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F5919">
      <w:pPr>
        <w:spacing w:line="360" w:lineRule="auto"/>
        <w:jc w:val="center"/>
        <w:rPr>
          <w:rFonts w:ascii="宋体" w:hAnsi="宋体" w:cs="宋体"/>
          <w:b/>
          <w:color w:val="auto"/>
          <w:sz w:val="24"/>
          <w:highlight w:val="none"/>
        </w:rPr>
      </w:pPr>
    </w:p>
    <w:p w14:paraId="04EACA01">
      <w:pPr>
        <w:spacing w:line="360" w:lineRule="auto"/>
        <w:jc w:val="center"/>
        <w:rPr>
          <w:rFonts w:ascii="宋体" w:hAnsi="宋体" w:cs="宋体"/>
          <w:b/>
          <w:color w:val="auto"/>
          <w:sz w:val="24"/>
          <w:highlight w:val="none"/>
        </w:rPr>
      </w:pPr>
    </w:p>
    <w:p w14:paraId="5D05EB87">
      <w:pPr>
        <w:adjustRightInd/>
        <w:spacing w:line="360" w:lineRule="auto"/>
        <w:jc w:val="center"/>
        <w:outlineLvl w:val="0"/>
        <w:rPr>
          <w:rFonts w:hint="eastAsia" w:ascii="宋体" w:hAnsi="宋体" w:cs="宋体"/>
          <w:b w:val="0"/>
          <w:bCs w:val="0"/>
          <w:color w:val="auto"/>
          <w:sz w:val="48"/>
          <w:szCs w:val="48"/>
          <w:highlight w:val="none"/>
          <w:lang w:eastAsia="zh-CN"/>
        </w:rPr>
      </w:pPr>
      <w:bookmarkStart w:id="0" w:name="_Toc2475"/>
      <w:r>
        <w:rPr>
          <w:rFonts w:hint="eastAsia" w:ascii="宋体" w:hAnsi="宋体" w:cs="宋体"/>
          <w:b w:val="0"/>
          <w:bCs w:val="0"/>
          <w:color w:val="auto"/>
          <w:sz w:val="48"/>
          <w:szCs w:val="48"/>
          <w:highlight w:val="none"/>
          <w:lang w:eastAsia="zh-CN"/>
        </w:rPr>
        <w:t>杭州市红十字会医院</w:t>
      </w:r>
      <w:bookmarkEnd w:id="0"/>
    </w:p>
    <w:p w14:paraId="37385631">
      <w:pPr>
        <w:adjustRightInd/>
        <w:spacing w:line="360" w:lineRule="auto"/>
        <w:jc w:val="center"/>
        <w:outlineLvl w:val="0"/>
        <w:rPr>
          <w:rFonts w:hint="eastAsia" w:ascii="宋体" w:hAnsi="宋体" w:eastAsia="宋体" w:cs="宋体"/>
          <w:b w:val="0"/>
          <w:bCs w:val="0"/>
          <w:color w:val="auto"/>
          <w:sz w:val="48"/>
          <w:szCs w:val="48"/>
          <w:highlight w:val="none"/>
          <w:lang w:eastAsia="zh-CN"/>
        </w:rPr>
      </w:pPr>
      <w:bookmarkStart w:id="1" w:name="_Toc30267"/>
      <w:r>
        <w:rPr>
          <w:rFonts w:hint="eastAsia" w:ascii="宋体" w:hAnsi="宋体" w:cs="宋体"/>
          <w:b w:val="0"/>
          <w:bCs w:val="0"/>
          <w:color w:val="auto"/>
          <w:sz w:val="48"/>
          <w:szCs w:val="48"/>
          <w:highlight w:val="none"/>
          <w:lang w:eastAsia="zh-CN"/>
        </w:rPr>
        <w:t>自助服务及信息管理项目</w:t>
      </w:r>
      <w:bookmarkEnd w:id="1"/>
    </w:p>
    <w:p w14:paraId="5C8D581E">
      <w:pPr>
        <w:adjustRightInd/>
        <w:spacing w:line="360" w:lineRule="auto"/>
        <w:jc w:val="center"/>
        <w:rPr>
          <w:rFonts w:ascii="宋体" w:hAnsi="宋体" w:cs="宋体"/>
          <w:b w:val="0"/>
          <w:bCs w:val="0"/>
          <w:color w:val="auto"/>
          <w:sz w:val="48"/>
          <w:szCs w:val="48"/>
          <w:highlight w:val="none"/>
        </w:rPr>
      </w:pPr>
    </w:p>
    <w:p w14:paraId="6B002A60">
      <w:pPr>
        <w:adjustRightInd/>
        <w:spacing w:line="360" w:lineRule="auto"/>
        <w:jc w:val="center"/>
        <w:rPr>
          <w:rFonts w:ascii="宋体" w:hAnsi="宋体" w:cs="宋体"/>
          <w:b w:val="0"/>
          <w:bCs w:val="0"/>
          <w:color w:val="auto"/>
          <w:sz w:val="48"/>
          <w:szCs w:val="48"/>
          <w:highlight w:val="none"/>
        </w:rPr>
      </w:pPr>
    </w:p>
    <w:p w14:paraId="6DF7BAB3">
      <w:pPr>
        <w:adjustRightInd/>
        <w:spacing w:line="360" w:lineRule="auto"/>
        <w:jc w:val="center"/>
        <w:rPr>
          <w:rFonts w:hint="eastAsia" w:ascii="宋体" w:hAnsi="宋体" w:cs="宋体"/>
          <w:b w:val="0"/>
          <w:bCs w:val="0"/>
          <w:color w:val="auto"/>
          <w:sz w:val="72"/>
          <w:szCs w:val="72"/>
          <w:highlight w:val="none"/>
        </w:rPr>
      </w:pPr>
    </w:p>
    <w:p w14:paraId="3ED41208">
      <w:pPr>
        <w:adjustRightInd/>
        <w:spacing w:line="360" w:lineRule="auto"/>
        <w:jc w:val="center"/>
        <w:rPr>
          <w:rFonts w:ascii="宋体" w:hAnsi="宋体" w:cs="宋体"/>
          <w:b w:val="0"/>
          <w:bCs w:val="0"/>
          <w:color w:val="auto"/>
          <w:sz w:val="48"/>
          <w:szCs w:val="48"/>
          <w:highlight w:val="none"/>
        </w:rPr>
      </w:pPr>
      <w:r>
        <w:rPr>
          <w:rFonts w:hint="eastAsia" w:ascii="宋体" w:hAnsi="宋体" w:cs="宋体"/>
          <w:b w:val="0"/>
          <w:bCs w:val="0"/>
          <w:color w:val="auto"/>
          <w:sz w:val="72"/>
          <w:szCs w:val="72"/>
          <w:highlight w:val="none"/>
        </w:rPr>
        <w:t>招标文件</w:t>
      </w:r>
      <w:r>
        <w:rPr>
          <w:rFonts w:hint="eastAsia" w:ascii="宋体" w:hAnsi="宋体" w:cs="宋体"/>
          <w:b w:val="0"/>
          <w:bCs w:val="0"/>
          <w:color w:val="auto"/>
          <w:sz w:val="48"/>
          <w:szCs w:val="48"/>
          <w:highlight w:val="none"/>
        </w:rPr>
        <w:t xml:space="preserve"> </w:t>
      </w:r>
    </w:p>
    <w:p w14:paraId="5E660358">
      <w:pPr>
        <w:adjustRightInd/>
        <w:spacing w:line="360" w:lineRule="auto"/>
        <w:jc w:val="center"/>
        <w:outlineLvl w:val="0"/>
        <w:rPr>
          <w:rFonts w:ascii="宋体" w:hAnsi="宋体" w:cs="宋体"/>
          <w:b/>
          <w:color w:val="auto"/>
          <w:sz w:val="44"/>
          <w:szCs w:val="44"/>
          <w:highlight w:val="none"/>
        </w:rPr>
      </w:pPr>
      <w:r>
        <w:rPr>
          <w:rFonts w:hint="eastAsia" w:ascii="宋体" w:hAnsi="宋体" w:cs="宋体"/>
          <w:b w:val="0"/>
          <w:bCs w:val="0"/>
          <w:color w:val="auto"/>
          <w:sz w:val="44"/>
          <w:szCs w:val="44"/>
          <w:highlight w:val="none"/>
        </w:rPr>
        <w:t xml:space="preserve"> </w:t>
      </w:r>
      <w:bookmarkStart w:id="2" w:name="_Toc18440"/>
      <w:bookmarkStart w:id="3" w:name="_Toc30333"/>
      <w:bookmarkStart w:id="4" w:name="_Toc29223"/>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val="en-US" w:eastAsia="zh-CN"/>
        </w:rPr>
        <w:t>非政府采购项目-</w:t>
      </w:r>
      <w:r>
        <w:rPr>
          <w:rFonts w:hint="eastAsia" w:ascii="宋体" w:hAnsi="宋体" w:cs="宋体"/>
          <w:b w:val="0"/>
          <w:bCs w:val="0"/>
          <w:color w:val="auto"/>
          <w:sz w:val="44"/>
          <w:szCs w:val="44"/>
          <w:highlight w:val="none"/>
        </w:rPr>
        <w:t>电子招投标）</w:t>
      </w:r>
      <w:bookmarkEnd w:id="2"/>
      <w:bookmarkEnd w:id="3"/>
      <w:bookmarkEnd w:id="4"/>
    </w:p>
    <w:p w14:paraId="25CA3C7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ZJZBC-24-8107</w:t>
      </w:r>
    </w:p>
    <w:p w14:paraId="2EAFD6F1">
      <w:pPr>
        <w:adjustRightInd/>
        <w:spacing w:line="360" w:lineRule="auto"/>
        <w:rPr>
          <w:rFonts w:ascii="宋体" w:hAnsi="宋体" w:cs="宋体"/>
          <w:color w:val="auto"/>
          <w:sz w:val="28"/>
          <w:szCs w:val="20"/>
          <w:highlight w:val="none"/>
        </w:rPr>
      </w:pPr>
    </w:p>
    <w:p w14:paraId="70C8383C">
      <w:pPr>
        <w:spacing w:line="360" w:lineRule="auto"/>
        <w:jc w:val="center"/>
        <w:rPr>
          <w:rFonts w:ascii="宋体" w:hAnsi="宋体" w:cs="宋体"/>
          <w:b/>
          <w:color w:val="auto"/>
          <w:sz w:val="44"/>
          <w:szCs w:val="44"/>
          <w:highlight w:val="none"/>
        </w:rPr>
      </w:pPr>
    </w:p>
    <w:p w14:paraId="7348470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ACF2605">
      <w:pPr>
        <w:spacing w:line="360" w:lineRule="auto"/>
        <w:jc w:val="center"/>
        <w:rPr>
          <w:rFonts w:ascii="宋体" w:hAnsi="宋体" w:cs="宋体"/>
          <w:color w:val="auto"/>
          <w:sz w:val="24"/>
          <w:highlight w:val="none"/>
        </w:rPr>
      </w:pPr>
    </w:p>
    <w:p w14:paraId="451C5A18">
      <w:pPr>
        <w:spacing w:line="360" w:lineRule="auto"/>
        <w:rPr>
          <w:rFonts w:ascii="宋体" w:hAnsi="宋体" w:cs="宋体"/>
          <w:color w:val="auto"/>
          <w:sz w:val="32"/>
          <w:szCs w:val="32"/>
          <w:highlight w:val="none"/>
        </w:rPr>
      </w:pPr>
    </w:p>
    <w:p w14:paraId="2BFFB69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杭州市红十字会医院</w:t>
      </w:r>
    </w:p>
    <w:p w14:paraId="15C163EF">
      <w:pPr>
        <w:spacing w:line="360" w:lineRule="auto"/>
        <w:jc w:val="center"/>
        <w:outlineLvl w:val="0"/>
        <w:rPr>
          <w:rFonts w:ascii="宋体" w:hAnsi="宋体" w:cs="宋体"/>
          <w:bCs/>
          <w:color w:val="auto"/>
          <w:sz w:val="32"/>
          <w:szCs w:val="32"/>
          <w:highlight w:val="none"/>
        </w:rPr>
      </w:pPr>
      <w:bookmarkStart w:id="5" w:name="_Toc26042"/>
      <w:bookmarkStart w:id="6" w:name="_Toc27136"/>
      <w:bookmarkStart w:id="7" w:name="_Toc5302"/>
      <w:r>
        <w:rPr>
          <w:rFonts w:hint="eastAsia" w:ascii="宋体" w:hAnsi="宋体" w:cs="宋体"/>
          <w:bCs/>
          <w:color w:val="auto"/>
          <w:sz w:val="32"/>
          <w:szCs w:val="32"/>
          <w:highlight w:val="none"/>
        </w:rPr>
        <w:t>浙江省建设工程设备招标有限公司</w:t>
      </w:r>
      <w:bookmarkEnd w:id="5"/>
      <w:bookmarkEnd w:id="6"/>
      <w:bookmarkEnd w:id="7"/>
    </w:p>
    <w:p w14:paraId="4978084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14:paraId="14B5A9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8" w:name="_Hlt67893495"/>
      <w:bookmarkEnd w:id="8"/>
    </w:p>
    <w:sdt>
      <w:sdtPr>
        <w:rPr>
          <w:rFonts w:ascii="宋体" w:hAnsi="宋体" w:eastAsia="宋体" w:cs="Times New Roman"/>
          <w:b/>
          <w:bCs/>
          <w:kern w:val="2"/>
          <w:sz w:val="44"/>
          <w:szCs w:val="44"/>
          <w:lang w:val="en-US" w:eastAsia="zh-CN" w:bidi="ar-SA"/>
        </w:rPr>
        <w:id w:val="147482668"/>
        <w15:color w:val="DBDBDB"/>
        <w:docPartObj>
          <w:docPartGallery w:val="Table of Contents"/>
          <w:docPartUnique/>
        </w:docPartObj>
      </w:sdtPr>
      <w:sdtEndPr>
        <w:rPr>
          <w:rFonts w:ascii="Times New Roman" w:hAnsi="Times New Roman" w:eastAsia="仿宋_GB2312" w:cs="Times New Roman"/>
          <w:b/>
          <w:bCs/>
          <w:kern w:val="2"/>
          <w:sz w:val="28"/>
          <w:szCs w:val="24"/>
          <w:lang w:val="en-US" w:eastAsia="zh-CN" w:bidi="ar-SA"/>
        </w:rPr>
      </w:sdtEndPr>
      <w:sdtContent>
        <w:p w14:paraId="01701717">
          <w:pPr>
            <w:spacing w:before="0" w:beforeLines="0" w:after="0" w:afterLines="0" w:line="240" w:lineRule="auto"/>
            <w:ind w:left="0" w:leftChars="0" w:right="0" w:rightChars="0" w:firstLine="0" w:firstLineChars="0"/>
            <w:jc w:val="center"/>
            <w:outlineLvl w:val="0"/>
            <w:rPr>
              <w:b/>
              <w:bCs/>
              <w:sz w:val="44"/>
              <w:szCs w:val="44"/>
            </w:rPr>
          </w:pPr>
          <w:bookmarkStart w:id="9" w:name="_Toc4201"/>
          <w:bookmarkStart w:id="10" w:name="_Toc22301"/>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bookmarkEnd w:id="9"/>
          <w:bookmarkEnd w:id="10"/>
        </w:p>
        <w:p w14:paraId="1F8624E5">
          <w:pPr>
            <w:pStyle w:val="44"/>
            <w:tabs>
              <w:tab w:val="right" w:leader="dot" w:pos="9070"/>
            </w:tabs>
          </w:pPr>
          <w:r>
            <w:fldChar w:fldCharType="begin"/>
          </w:r>
          <w:r>
            <w:instrText xml:space="preserve">TOC \o "1-1" \h \u </w:instrText>
          </w:r>
          <w:r>
            <w:fldChar w:fldCharType="separate"/>
          </w:r>
        </w:p>
        <w:p w14:paraId="3A5A7FCA">
          <w:pPr>
            <w:pStyle w:val="44"/>
            <w:tabs>
              <w:tab w:val="right" w:leader="dot" w:pos="9070"/>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_Toc3542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_Toc3542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57CE7BF">
          <w:pPr>
            <w:pStyle w:val="44"/>
            <w:tabs>
              <w:tab w:val="right" w:leader="dot" w:pos="9070"/>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_Toc24826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第二部分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_Toc24826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64DD21">
          <w:pPr>
            <w:pStyle w:val="44"/>
            <w:tabs>
              <w:tab w:val="right" w:leader="dot" w:pos="9070"/>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_Toc24626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第三部分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_Toc24626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E4467C6">
          <w:pPr>
            <w:pStyle w:val="44"/>
            <w:tabs>
              <w:tab w:val="right" w:leader="dot" w:pos="9070"/>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_Toc10978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第四部分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_Toc10978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5C67DF">
          <w:pPr>
            <w:pStyle w:val="44"/>
            <w:tabs>
              <w:tab w:val="right" w:leader="dot" w:pos="9070"/>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_Toc10838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第五部分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_Toc10838 \h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0BD79DF">
          <w:pPr>
            <w:pStyle w:val="44"/>
            <w:tabs>
              <w:tab w:val="right" w:leader="dot" w:pos="9070"/>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_Toc2201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第六部分  应提交的有关格式范例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_Toc2201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4F65B9">
          <w:pPr>
            <w:pStyle w:val="79"/>
            <w:ind w:left="0" w:leftChars="0" w:firstLine="0" w:firstLineChars="0"/>
            <w:outlineLvl w:val="0"/>
            <w:rPr>
              <w:rFonts w:ascii="Times New Roman" w:hAnsi="Times New Roman" w:eastAsia="仿宋_GB2312" w:cs="Times New Roman"/>
              <w:kern w:val="2"/>
              <w:sz w:val="28"/>
              <w:szCs w:val="24"/>
              <w:lang w:val="en-US" w:eastAsia="zh-CN" w:bidi="ar-SA"/>
            </w:rPr>
          </w:pPr>
          <w:r>
            <w:fldChar w:fldCharType="end"/>
          </w:r>
        </w:p>
      </w:sdtContent>
    </w:sdt>
    <w:p w14:paraId="5A582820">
      <w:pPr>
        <w:pStyle w:val="79"/>
        <w:ind w:left="0" w:leftChars="0" w:firstLine="0" w:firstLineChars="0"/>
        <w:rPr>
          <w:rFonts w:ascii="Times New Roman" w:hAnsi="Times New Roman" w:eastAsia="仿宋_GB2312" w:cs="Times New Roman"/>
          <w:kern w:val="2"/>
          <w:sz w:val="28"/>
          <w:szCs w:val="24"/>
          <w:lang w:val="en-US" w:eastAsia="zh-CN" w:bidi="ar-SA"/>
        </w:rPr>
      </w:pPr>
    </w:p>
    <w:p w14:paraId="0F882429">
      <w:pPr>
        <w:spacing w:line="360" w:lineRule="auto"/>
        <w:rPr>
          <w:rFonts w:ascii="宋体" w:hAnsi="宋体" w:cs="宋体"/>
          <w:color w:val="auto"/>
          <w:sz w:val="24"/>
          <w:highlight w:val="none"/>
        </w:rPr>
      </w:pPr>
      <w:bookmarkStart w:id="11" w:name="_Hlt91233176"/>
      <w:bookmarkEnd w:id="11"/>
      <w:bookmarkStart w:id="12" w:name="_Toc91899869"/>
    </w:p>
    <w:p w14:paraId="5CE77D1F">
      <w:pPr>
        <w:spacing w:line="360" w:lineRule="auto"/>
        <w:ind w:firstLine="549" w:firstLineChars="229"/>
        <w:rPr>
          <w:rFonts w:ascii="宋体" w:hAnsi="宋体" w:cs="宋体"/>
          <w:color w:val="auto"/>
          <w:sz w:val="24"/>
          <w:highlight w:val="none"/>
        </w:rPr>
      </w:pPr>
    </w:p>
    <w:p w14:paraId="4CB2BCAE">
      <w:pPr>
        <w:spacing w:line="360" w:lineRule="auto"/>
        <w:ind w:firstLine="549" w:firstLineChars="229"/>
        <w:rPr>
          <w:rFonts w:ascii="宋体" w:hAnsi="宋体" w:cs="宋体"/>
          <w:color w:val="auto"/>
          <w:sz w:val="24"/>
          <w:highlight w:val="none"/>
        </w:rPr>
      </w:pPr>
    </w:p>
    <w:p w14:paraId="3C4B3277">
      <w:pPr>
        <w:spacing w:line="360" w:lineRule="auto"/>
        <w:ind w:firstLine="549" w:firstLineChars="229"/>
        <w:rPr>
          <w:rFonts w:ascii="宋体" w:hAnsi="宋体" w:cs="宋体"/>
          <w:color w:val="auto"/>
          <w:sz w:val="24"/>
          <w:highlight w:val="none"/>
        </w:rPr>
      </w:pPr>
    </w:p>
    <w:p w14:paraId="677D6052">
      <w:pPr>
        <w:spacing w:line="360" w:lineRule="auto"/>
        <w:ind w:firstLine="549" w:firstLineChars="229"/>
        <w:rPr>
          <w:rFonts w:ascii="宋体" w:hAnsi="宋体" w:cs="宋体"/>
          <w:color w:val="auto"/>
          <w:sz w:val="24"/>
          <w:highlight w:val="none"/>
        </w:rPr>
      </w:pPr>
    </w:p>
    <w:p w14:paraId="23B196F0">
      <w:pPr>
        <w:spacing w:line="360" w:lineRule="auto"/>
        <w:ind w:firstLine="549" w:firstLineChars="229"/>
        <w:rPr>
          <w:rFonts w:ascii="宋体" w:hAnsi="宋体" w:cs="宋体"/>
          <w:color w:val="auto"/>
          <w:sz w:val="24"/>
          <w:highlight w:val="none"/>
        </w:rPr>
      </w:pPr>
    </w:p>
    <w:p w14:paraId="74805F09">
      <w:pPr>
        <w:spacing w:line="360" w:lineRule="auto"/>
        <w:ind w:firstLine="549" w:firstLineChars="229"/>
        <w:rPr>
          <w:rFonts w:ascii="宋体" w:hAnsi="宋体" w:cs="宋体"/>
          <w:color w:val="auto"/>
          <w:sz w:val="24"/>
          <w:highlight w:val="none"/>
        </w:rPr>
      </w:pPr>
    </w:p>
    <w:p w14:paraId="72A7477A">
      <w:pPr>
        <w:spacing w:line="360" w:lineRule="auto"/>
        <w:ind w:firstLine="549" w:firstLineChars="229"/>
        <w:rPr>
          <w:rFonts w:ascii="宋体" w:hAnsi="宋体" w:cs="宋体"/>
          <w:color w:val="auto"/>
          <w:sz w:val="24"/>
          <w:highlight w:val="none"/>
        </w:rPr>
      </w:pPr>
    </w:p>
    <w:p w14:paraId="7DEBC129">
      <w:pPr>
        <w:spacing w:line="360" w:lineRule="auto"/>
        <w:ind w:firstLine="549" w:firstLineChars="229"/>
        <w:rPr>
          <w:rFonts w:ascii="宋体" w:hAnsi="宋体" w:cs="宋体"/>
          <w:color w:val="auto"/>
          <w:sz w:val="24"/>
          <w:highlight w:val="none"/>
        </w:rPr>
      </w:pPr>
    </w:p>
    <w:p w14:paraId="6CDCC76B">
      <w:pPr>
        <w:spacing w:line="360" w:lineRule="auto"/>
        <w:ind w:firstLine="549" w:firstLineChars="229"/>
        <w:rPr>
          <w:rFonts w:ascii="宋体" w:hAnsi="宋体" w:cs="宋体"/>
          <w:color w:val="auto"/>
          <w:sz w:val="24"/>
          <w:highlight w:val="none"/>
        </w:rPr>
      </w:pPr>
    </w:p>
    <w:p w14:paraId="016D4F95">
      <w:pPr>
        <w:spacing w:line="360" w:lineRule="auto"/>
        <w:ind w:firstLine="549" w:firstLineChars="229"/>
        <w:rPr>
          <w:rFonts w:ascii="宋体" w:hAnsi="宋体" w:cs="宋体"/>
          <w:color w:val="auto"/>
          <w:sz w:val="24"/>
          <w:highlight w:val="none"/>
        </w:rPr>
      </w:pPr>
    </w:p>
    <w:p w14:paraId="25898214">
      <w:pPr>
        <w:spacing w:line="360" w:lineRule="auto"/>
        <w:ind w:firstLine="549" w:firstLineChars="229"/>
        <w:rPr>
          <w:rFonts w:ascii="宋体" w:hAnsi="宋体" w:cs="宋体"/>
          <w:color w:val="auto"/>
          <w:sz w:val="24"/>
          <w:highlight w:val="none"/>
        </w:rPr>
      </w:pPr>
    </w:p>
    <w:p w14:paraId="4C7794FF">
      <w:pPr>
        <w:spacing w:line="360" w:lineRule="auto"/>
        <w:ind w:firstLine="549" w:firstLineChars="229"/>
        <w:rPr>
          <w:rFonts w:ascii="宋体" w:hAnsi="宋体" w:cs="宋体"/>
          <w:color w:val="auto"/>
          <w:sz w:val="24"/>
          <w:highlight w:val="none"/>
        </w:rPr>
      </w:pPr>
    </w:p>
    <w:p w14:paraId="007C45CE">
      <w:pPr>
        <w:spacing w:line="360" w:lineRule="auto"/>
        <w:rPr>
          <w:rFonts w:ascii="宋体" w:hAnsi="宋体" w:cs="宋体"/>
          <w:color w:val="auto"/>
          <w:sz w:val="24"/>
          <w:highlight w:val="none"/>
        </w:rPr>
      </w:pPr>
    </w:p>
    <w:p w14:paraId="4E95C185">
      <w:pPr>
        <w:adjustRightInd/>
        <w:spacing w:line="360" w:lineRule="auto"/>
        <w:jc w:val="center"/>
        <w:outlineLvl w:val="0"/>
        <w:rPr>
          <w:rFonts w:ascii="宋体" w:hAnsi="宋体" w:cs="宋体"/>
          <w:b/>
          <w:color w:val="auto"/>
          <w:sz w:val="36"/>
          <w:szCs w:val="20"/>
          <w:highlight w:val="none"/>
        </w:rPr>
      </w:pPr>
      <w:bookmarkStart w:id="13" w:name="第一部分"/>
      <w:r>
        <w:rPr>
          <w:rFonts w:hint="eastAsia" w:ascii="宋体" w:hAnsi="宋体" w:cs="宋体"/>
          <w:b/>
          <w:color w:val="auto"/>
          <w:sz w:val="36"/>
          <w:szCs w:val="36"/>
          <w:highlight w:val="none"/>
        </w:rPr>
        <w:br w:type="page"/>
      </w:r>
      <w:bookmarkEnd w:id="12"/>
      <w:bookmarkEnd w:id="13"/>
      <w:bookmarkStart w:id="14" w:name="_Hlt74649545"/>
      <w:bookmarkEnd w:id="14"/>
      <w:bookmarkStart w:id="15" w:name="_Hlt74728647"/>
      <w:bookmarkEnd w:id="15"/>
      <w:bookmarkStart w:id="16" w:name="_Hlt74729822"/>
      <w:bookmarkEnd w:id="16"/>
      <w:bookmarkStart w:id="17" w:name="_Hlt74707423"/>
      <w:bookmarkEnd w:id="17"/>
      <w:bookmarkStart w:id="18" w:name="_Toc3542"/>
      <w:bookmarkStart w:id="19" w:name="第二部分"/>
      <w:bookmarkStart w:id="20" w:name="_Toc91899870"/>
      <w:bookmarkStart w:id="21" w:name="_Toc91899871"/>
      <w:r>
        <w:rPr>
          <w:rFonts w:hint="eastAsia" w:ascii="宋体" w:hAnsi="宋体" w:cs="宋体"/>
          <w:b/>
          <w:color w:val="auto"/>
          <w:sz w:val="36"/>
          <w:szCs w:val="20"/>
          <w:highlight w:val="none"/>
        </w:rPr>
        <w:t>第一部分  招标公告</w:t>
      </w:r>
      <w:bookmarkEnd w:id="18"/>
    </w:p>
    <w:p w14:paraId="258008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1F2A8D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lang w:eastAsia="zh-CN"/>
        </w:rPr>
        <w:t>平台</w:t>
      </w:r>
      <w:r>
        <w:rPr>
          <w:rFonts w:hint="eastAsia" w:ascii="宋体" w:hAnsi="宋体" w:cs="宋体"/>
          <w:bCs/>
          <w:color w:val="auto"/>
          <w:sz w:val="24"/>
          <w:highlight w:val="none"/>
        </w:rPr>
        <w:t>https://www.lecaiyun.com/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13</w:t>
      </w:r>
      <w:r>
        <w:rPr>
          <w:rFonts w:hint="eastAsia" w:ascii="宋体" w:hAnsi="宋体" w:cs="宋体"/>
          <w:bCs/>
          <w:color w:val="auto"/>
          <w:sz w:val="24"/>
          <w:highlight w:val="none"/>
        </w:rPr>
        <w:t>:00（北京时间）前</w:t>
      </w:r>
      <w:r>
        <w:rPr>
          <w:rFonts w:hint="eastAsia" w:ascii="宋体" w:hAnsi="宋体" w:cs="宋体"/>
          <w:color w:val="auto"/>
          <w:sz w:val="24"/>
          <w:highlight w:val="none"/>
        </w:rPr>
        <w:t>递交（上传）投标文件。</w:t>
      </w:r>
    </w:p>
    <w:p w14:paraId="235869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45781A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ZJZBC-24-8107</w:t>
      </w:r>
    </w:p>
    <w:p w14:paraId="0670136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杭州市红十字会医院自助服务及信息管理项目</w:t>
      </w:r>
    </w:p>
    <w:p w14:paraId="509A99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660000.00</w:t>
      </w:r>
      <w:r>
        <w:rPr>
          <w:rFonts w:hint="eastAsia" w:ascii="宋体" w:hAnsi="宋体" w:cs="宋体"/>
          <w:color w:val="auto"/>
          <w:sz w:val="24"/>
          <w:highlight w:val="none"/>
        </w:rPr>
        <w:t xml:space="preserve">  </w:t>
      </w:r>
    </w:p>
    <w:p w14:paraId="778F024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eastAsia="zh-CN"/>
        </w:rPr>
        <w:t>660000.00</w:t>
      </w:r>
    </w:p>
    <w:p w14:paraId="41A0CC8A">
      <w:pPr>
        <w:pStyle w:val="8"/>
        <w:spacing w:line="360" w:lineRule="auto"/>
        <w:ind w:firstLine="480"/>
        <w:rPr>
          <w:rFonts w:hAnsi="宋体" w:cs="宋体"/>
          <w:bCs/>
          <w:snapToGrid/>
          <w:color w:val="auto"/>
          <w:kern w:val="2"/>
          <w:sz w:val="24"/>
          <w:szCs w:val="24"/>
          <w:highlight w:val="none"/>
        </w:rPr>
      </w:pPr>
      <w:r>
        <w:rPr>
          <w:rFonts w:hint="eastAsia" w:hAnsi="宋体" w:cs="宋体"/>
          <w:color w:val="auto"/>
          <w:sz w:val="24"/>
          <w:highlight w:val="none"/>
        </w:rPr>
        <w:t>采购需求：</w:t>
      </w:r>
    </w:p>
    <w:p w14:paraId="6755CBBC">
      <w:pPr>
        <w:pStyle w:val="8"/>
        <w:spacing w:line="360" w:lineRule="auto"/>
        <w:ind w:firstLine="480"/>
        <w:rPr>
          <w:rFonts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杭州市红十字会医院自助服务及信息管理项目</w:t>
      </w:r>
      <w:r>
        <w:rPr>
          <w:rFonts w:hint="eastAsia" w:hAnsi="宋体" w:cs="宋体"/>
          <w:snapToGrid/>
          <w:color w:val="auto"/>
          <w:kern w:val="2"/>
          <w:sz w:val="24"/>
          <w:szCs w:val="24"/>
          <w:highlight w:val="none"/>
        </w:rPr>
        <w:t xml:space="preserve">  </w:t>
      </w:r>
    </w:p>
    <w:p w14:paraId="105B07BA">
      <w:pPr>
        <w:pStyle w:val="8"/>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2CC2F532">
      <w:pPr>
        <w:pStyle w:val="8"/>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eastAsia="zh-CN"/>
        </w:rPr>
        <w:t>660000.00</w:t>
      </w:r>
    </w:p>
    <w:p w14:paraId="081F078A">
      <w:pPr>
        <w:pStyle w:val="8"/>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杭州市红十字会医院杭州市红十字会医院自助服务及信息管理项目</w:t>
      </w:r>
      <w:r>
        <w:rPr>
          <w:rFonts w:hint="eastAsia" w:hAnsi="宋体" w:cs="宋体"/>
          <w:bCs/>
          <w:snapToGrid/>
          <w:color w:val="auto"/>
          <w:kern w:val="2"/>
          <w:sz w:val="24"/>
          <w:szCs w:val="24"/>
          <w:highlight w:val="none"/>
        </w:rPr>
        <w:t>，具体以招标文件第三部分采购需求为准。</w:t>
      </w:r>
    </w:p>
    <w:p w14:paraId="145B83FB">
      <w:pPr>
        <w:pStyle w:val="8"/>
        <w:spacing w:line="360" w:lineRule="auto"/>
        <w:ind w:firstLine="480"/>
        <w:rPr>
          <w:rFonts w:hint="eastAsia" w:eastAsia="宋体" w:asciiTheme="minorEastAsia" w:hAnsiTheme="minorEastAsia" w:cstheme="minorEastAsia"/>
          <w:color w:val="000000" w:themeColor="text1"/>
          <w:sz w:val="24"/>
          <w:highlight w:val="none"/>
          <w:lang w:eastAsia="zh-CN"/>
          <w14:textFill>
            <w14:solidFill>
              <w14:schemeClr w14:val="tx1"/>
            </w14:solidFill>
          </w14:textFill>
        </w:rPr>
      </w:pPr>
      <w:r>
        <w:rPr>
          <w:rFonts w:hint="eastAsia" w:hAnsi="宋体" w:cs="宋体"/>
          <w:bCs/>
          <w:snapToGrid/>
          <w:color w:val="000000" w:themeColor="text1"/>
          <w:kern w:val="2"/>
          <w:sz w:val="24"/>
          <w:szCs w:val="24"/>
          <w:highlight w:val="none"/>
          <w14:textFill>
            <w14:solidFill>
              <w14:schemeClr w14:val="tx1"/>
            </w14:solidFill>
          </w14:textFill>
        </w:rPr>
        <w:t>合同履约期限：</w:t>
      </w:r>
      <w:r>
        <w:rPr>
          <w:rFonts w:hint="eastAsia" w:hAnsi="宋体" w:cs="宋体"/>
          <w:bCs/>
          <w:snapToGrid/>
          <w:color w:val="000000" w:themeColor="text1"/>
          <w:kern w:val="2"/>
          <w:sz w:val="24"/>
          <w:szCs w:val="24"/>
          <w:highlight w:val="none"/>
          <w:lang w:eastAsia="zh-CN"/>
          <w14:textFill>
            <w14:solidFill>
              <w14:schemeClr w14:val="tx1"/>
            </w14:solidFill>
          </w14:textFill>
        </w:rPr>
        <w:t>要求中标人在接到采购人通知后6个月内完成整体项目建设。</w:t>
      </w:r>
    </w:p>
    <w:p w14:paraId="0E3DEB70">
      <w:pPr>
        <w:pStyle w:val="8"/>
        <w:spacing w:line="360" w:lineRule="auto"/>
        <w:ind w:firstLine="480"/>
        <w:rPr>
          <w:rFonts w:hAnsi="宋体" w:cs="宋体"/>
          <w:b/>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本项目接受联合体投标：</w:t>
      </w:r>
      <w:r>
        <w:rPr>
          <w:rFonts w:hAnsi="宋体" w:cs="宋体"/>
          <w:bCs/>
          <w:color w:val="000000" w:themeColor="text1"/>
          <w:kern w:val="0"/>
          <w:sz w:val="24"/>
          <w:highlight w:val="none"/>
          <w14:textFill>
            <w14:solidFill>
              <w14:schemeClr w14:val="tx1"/>
            </w14:solidFill>
          </w14:textFill>
        </w:rPr>
        <w:sym w:font="Wingdings" w:char="00A8"/>
      </w:r>
      <w:r>
        <w:rPr>
          <w:rFonts w:hint="eastAsia" w:hAnsi="宋体" w:cs="宋体"/>
          <w:bCs/>
          <w:color w:val="000000" w:themeColor="text1"/>
          <w:sz w:val="24"/>
          <w:highlight w:val="none"/>
          <w14:textFill>
            <w14:solidFill>
              <w14:schemeClr w14:val="tx1"/>
            </w14:solidFill>
          </w14:textFill>
        </w:rPr>
        <w:t>是；</w:t>
      </w:r>
      <w:r>
        <w:rPr>
          <w:rFonts w:hAnsi="宋体" w:cs="宋体"/>
          <w:bCs/>
          <w:color w:val="000000" w:themeColor="text1"/>
          <w:kern w:val="0"/>
          <w:sz w:val="24"/>
          <w:highlight w:val="none"/>
          <w14:textFill>
            <w14:solidFill>
              <w14:schemeClr w14:val="tx1"/>
            </w14:solidFill>
          </w14:textFill>
        </w:rPr>
        <w:sym w:font="Wingdings" w:char="00FE"/>
      </w:r>
      <w:r>
        <w:rPr>
          <w:rFonts w:hint="eastAsia" w:hAnsi="宋体" w:cs="宋体"/>
          <w:bCs/>
          <w:color w:val="000000" w:themeColor="text1"/>
          <w:sz w:val="24"/>
          <w:highlight w:val="none"/>
          <w14:textFill>
            <w14:solidFill>
              <w14:schemeClr w14:val="tx1"/>
            </w14:solidFill>
          </w14:textFill>
        </w:rPr>
        <w:t>否</w:t>
      </w:r>
      <w:r>
        <w:rPr>
          <w:rFonts w:hint="eastAsia" w:hAnsi="宋体" w:cs="宋体"/>
          <w:bCs/>
          <w:color w:val="000000" w:themeColor="text1"/>
          <w:kern w:val="0"/>
          <w:sz w:val="24"/>
          <w:highlight w:val="none"/>
          <w14:textFill>
            <w14:solidFill>
              <w14:schemeClr w14:val="tx1"/>
            </w14:solidFill>
          </w14:textFill>
        </w:rPr>
        <w:t>。</w:t>
      </w:r>
    </w:p>
    <w:p w14:paraId="14E65F3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63EBBE4B">
      <w:pPr>
        <w:spacing w:line="360" w:lineRule="auto"/>
        <w:ind w:firstLine="480"/>
        <w:jc w:val="left"/>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3396D6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.落实采购政策需满足的资格要求：</w:t>
      </w:r>
      <w:r>
        <w:rPr>
          <w:rFonts w:hint="eastAsia" w:cs="宋体" w:asciiTheme="minorEastAsia" w:hAnsiTheme="minorEastAsia" w:eastAsiaTheme="minorEastAsia"/>
          <w:snapToGrid w:val="0"/>
          <w:kern w:val="28"/>
          <w:sz w:val="24"/>
          <w:szCs w:val="20"/>
          <w:highlight w:val="none"/>
        </w:rPr>
        <w:t>服务全部由符合政策要求的中小企业提供，提供中小企业声明函</w:t>
      </w:r>
      <w:r>
        <w:rPr>
          <w:rFonts w:hint="eastAsia" w:cs="宋体" w:asciiTheme="minorEastAsia" w:hAnsiTheme="minorEastAsia" w:eastAsiaTheme="minorEastAsia"/>
          <w:snapToGrid w:val="0"/>
          <w:kern w:val="28"/>
          <w:sz w:val="24"/>
          <w:szCs w:val="20"/>
          <w:highlight w:val="none"/>
          <w:lang w:val="en-US" w:eastAsia="zh-CN"/>
        </w:rPr>
        <w:t>；</w:t>
      </w:r>
    </w:p>
    <w:p w14:paraId="6FE852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14:paraId="571C6F0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91506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2024年11月09日</w:t>
      </w:r>
      <w:r>
        <w:rPr>
          <w:rFonts w:hint="eastAsia" w:ascii="宋体" w:hAnsi="宋体" w:cs="宋体"/>
          <w:bCs/>
          <w:color w:val="auto"/>
          <w:sz w:val="24"/>
          <w:highlight w:val="none"/>
        </w:rPr>
        <w:t>至2024年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06DBDD0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val="en-US" w:eastAsia="zh-CN"/>
        </w:rPr>
        <w:t>乐采云</w:t>
      </w:r>
      <w:r>
        <w:rPr>
          <w:rFonts w:hint="eastAsia" w:ascii="宋体" w:hAnsi="宋体" w:cs="宋体"/>
          <w:bCs/>
          <w:color w:val="auto"/>
          <w:sz w:val="24"/>
          <w:highlight w:val="none"/>
          <w:lang w:eastAsia="zh-CN"/>
        </w:rPr>
        <w:t>平台</w:t>
      </w:r>
      <w:r>
        <w:rPr>
          <w:rFonts w:hint="eastAsia" w:ascii="宋体" w:hAnsi="宋体" w:cs="宋体"/>
          <w:bCs/>
          <w:color w:val="auto"/>
          <w:sz w:val="24"/>
          <w:highlight w:val="none"/>
        </w:rPr>
        <w:t xml:space="preserve">线上获取 </w:t>
      </w:r>
    </w:p>
    <w:p w14:paraId="4CDCC91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方</w:t>
      </w:r>
      <w:r>
        <w:rPr>
          <w:rFonts w:hint="eastAsia" w:ascii="宋体" w:hAnsi="宋体" w:cs="宋体"/>
          <w:bCs/>
          <w:color w:val="auto"/>
          <w:sz w:val="24"/>
          <w:highlight w:val="none"/>
        </w:rPr>
        <w:t>式：供应商登录</w:t>
      </w:r>
      <w:r>
        <w:rPr>
          <w:rFonts w:hint="eastAsia" w:ascii="宋体" w:hAnsi="宋体" w:cs="宋体"/>
          <w:color w:val="auto"/>
          <w:sz w:val="24"/>
          <w:highlight w:val="none"/>
          <w:lang w:val="en-US" w:eastAsia="zh-CN"/>
        </w:rPr>
        <w:t>采云</w:t>
      </w:r>
      <w:r>
        <w:rPr>
          <w:rFonts w:hint="eastAsia" w:ascii="宋体" w:hAnsi="宋体" w:cs="宋体"/>
          <w:color w:val="auto"/>
          <w:sz w:val="24"/>
          <w:highlight w:val="none"/>
          <w:lang w:eastAsia="zh-CN"/>
        </w:rPr>
        <w:t>平台</w:t>
      </w:r>
      <w:r>
        <w:rPr>
          <w:rFonts w:hint="eastAsia" w:ascii="宋体" w:hAnsi="宋体" w:cs="宋体"/>
          <w:bCs/>
          <w:color w:val="auto"/>
          <w:sz w:val="24"/>
          <w:highlight w:val="none"/>
        </w:rPr>
        <w:t xml:space="preserve">https://www.lecaiyun.com/在线申请获取采购文件（进入“项目采购”应用，在获取采购文件菜单中选择项目，申请获取采购文件） </w:t>
      </w:r>
    </w:p>
    <w:p w14:paraId="02119706">
      <w:pPr>
        <w:widowControl/>
        <w:spacing w:line="360" w:lineRule="auto"/>
        <w:ind w:firstLine="495" w:firstLineChars="0"/>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rPr>
        <w:t>售价（元）：</w:t>
      </w:r>
      <w:r>
        <w:rPr>
          <w:rFonts w:hint="eastAsia" w:ascii="宋体" w:hAnsi="宋体" w:cs="宋体"/>
          <w:color w:val="auto"/>
          <w:sz w:val="24"/>
          <w:highlight w:val="none"/>
          <w:lang w:val="en-US" w:eastAsia="zh-CN"/>
        </w:rPr>
        <w:t>500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在获取采购文件时附件上传标书费打款凭证，售后不退</w:t>
      </w:r>
      <w:r>
        <w:rPr>
          <w:rFonts w:hint="eastAsia" w:ascii="宋体" w:hAnsi="宋体" w:cs="宋体"/>
          <w:bCs/>
          <w:color w:val="auto"/>
          <w:sz w:val="24"/>
          <w:highlight w:val="none"/>
          <w:lang w:eastAsia="zh-CN"/>
        </w:rPr>
        <w:t>）</w:t>
      </w:r>
    </w:p>
    <w:p w14:paraId="78B54470">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收款单位：浙江省建设工程设备招标有限公司</w:t>
      </w:r>
    </w:p>
    <w:p w14:paraId="79994B9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开户银行：中信银行西湖支行</w:t>
      </w:r>
    </w:p>
    <w:p w14:paraId="18536AD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帐    号：7331610182600010016</w:t>
      </w:r>
      <w:r>
        <w:rPr>
          <w:rFonts w:hint="eastAsia" w:ascii="宋体" w:hAnsi="宋体" w:cs="宋体"/>
          <w:bCs/>
          <w:color w:val="auto"/>
          <w:sz w:val="24"/>
          <w:highlight w:val="none"/>
        </w:rPr>
        <w:tab/>
      </w:r>
    </w:p>
    <w:p w14:paraId="6F28415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0E091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:00（北京时间）</w:t>
      </w:r>
    </w:p>
    <w:p w14:paraId="7240F3D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投标地点（网址）：</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 xml:space="preserve">在线递交 </w:t>
      </w:r>
    </w:p>
    <w:p w14:paraId="6E576712">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:00（北京时间）</w:t>
      </w:r>
    </w:p>
    <w:p w14:paraId="50635CF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（线下：杭州市上城区环站东路97号云峰大厦1幢</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楼开标室）</w:t>
      </w:r>
    </w:p>
    <w:p w14:paraId="56F9021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7A950E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自本公告发布之日起5个工作日。</w:t>
      </w:r>
    </w:p>
    <w:p w14:paraId="67BE851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、其他补充事宜</w:t>
      </w:r>
    </w:p>
    <w:p w14:paraId="7C550E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1C096E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w:t>
      </w:r>
    </w:p>
    <w:p w14:paraId="33136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4BFBE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w:t>
      </w:r>
      <w:r>
        <w:rPr>
          <w:rFonts w:hint="eastAsia" w:ascii="宋体" w:hAnsi="宋体" w:cs="宋体"/>
          <w:color w:val="auto"/>
          <w:sz w:val="24"/>
          <w:highlight w:val="none"/>
          <w:lang w:eastAsia="zh-CN"/>
        </w:rPr>
        <w:t>乐采云平台（https://www.lecaiyun.com/）</w:t>
      </w:r>
      <w:r>
        <w:rPr>
          <w:rFonts w:hint="eastAsia" w:ascii="宋体" w:hAnsi="宋体" w:cs="宋体"/>
          <w:color w:val="auto"/>
          <w:sz w:val="24"/>
          <w:highlight w:val="none"/>
        </w:rPr>
        <w:t>”进行招投标活动，不接受纸质投标文件；②投标准备：注册账号--点击“商家入驻”，进行政府采购投应商资料填写；申领CA数字证书---申领流程详见“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-下载专区-电子交易客户端-CA驱动和申领流程”；安装“</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电子交易客户端”----前往“</w:t>
      </w:r>
      <w:r>
        <w:rPr>
          <w:rFonts w:hint="eastAsia" w:ascii="宋体" w:hAnsi="宋体" w:cs="宋体"/>
          <w:color w:val="auto"/>
          <w:sz w:val="24"/>
          <w:highlight w:val="none"/>
          <w:lang w:eastAsia="zh-CN"/>
        </w:rPr>
        <w:t>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-下载专区-电子交易客户端”进行下载并安装；③招标文件的获取：使用账号登录或者使用CA登录</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；进入“项目采购”应用，在获取采购文件菜单中选择项目，获取招标文件；④投标文件的制作：在“</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电子交易客户端”中完成“填写基本信息”、“导入投标文件”、“标书关联”、“标书检查”、“电子签名”、“生成电子标书”等操作；⑤采购人、采购机构将依托</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”上传递交的投标文件无法按时解密，投标人递交了备份投标文件的，以备份投标文件为依据，否则视为投标文件撤回。通过“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val="en-US" w:eastAsia="zh-CN"/>
        </w:rPr>
        <w:t>乐彩云平台</w:t>
      </w:r>
      <w:r>
        <w:rPr>
          <w:rFonts w:hint="eastAsia" w:ascii="宋体" w:hAnsi="宋体" w:cs="宋体"/>
          <w:color w:val="auto"/>
          <w:sz w:val="24"/>
          <w:highlight w:val="none"/>
        </w:rPr>
        <w:t>“服务中心-帮助文档-项目采购-操作流程-电子招投标-采购项目电子交易管理操作指南-供应商”。</w:t>
      </w:r>
    </w:p>
    <w:p w14:paraId="5A6A7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80BBB34">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、对本次采购提出询问、质疑、投诉，请按以下方式联系</w:t>
      </w:r>
    </w:p>
    <w:p w14:paraId="6460DA8E">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1.采购人信息</w:t>
      </w:r>
    </w:p>
    <w:p w14:paraId="5ACA3679">
      <w:pPr>
        <w:spacing w:line="360" w:lineRule="auto"/>
        <w:ind w:firstLine="480" w:firstLineChars="200"/>
        <w:rPr>
          <w:rFonts w:hint="eastAsia" w:cs="宋体" w:asciiTheme="minorEastAsia" w:hAnsiTheme="minorEastAsia" w:eastAsiaTheme="minorEastAsia"/>
          <w:b/>
          <w:sz w:val="24"/>
          <w:lang w:eastAsia="zh-CN"/>
        </w:rPr>
      </w:pPr>
      <w:r>
        <w:rPr>
          <w:rFonts w:hint="eastAsia" w:asciiTheme="minorEastAsia" w:hAnsiTheme="minorEastAsia" w:eastAsiaTheme="minorEastAsia"/>
          <w:bCs/>
          <w:sz w:val="24"/>
        </w:rPr>
        <w:t>名    称：</w:t>
      </w:r>
      <w:r>
        <w:rPr>
          <w:rFonts w:hint="eastAsia" w:asciiTheme="minorEastAsia" w:hAnsiTheme="minorEastAsia" w:eastAsiaTheme="minorEastAsia"/>
          <w:bCs/>
          <w:sz w:val="24"/>
          <w:lang w:eastAsia="zh-CN"/>
        </w:rPr>
        <w:t>杭州市红十字会医院</w:t>
      </w:r>
    </w:p>
    <w:p w14:paraId="24FF1008">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地    址：杭州市环城东路208号</w:t>
      </w:r>
    </w:p>
    <w:p w14:paraId="7D978A26">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项目联系人（询问）：车始虹</w:t>
      </w:r>
    </w:p>
    <w:p w14:paraId="0D7C4426">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项目联系方式：0571-56109568</w:t>
      </w:r>
    </w:p>
    <w:p w14:paraId="54B1A12F">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质疑联系人：王敏</w:t>
      </w:r>
    </w:p>
    <w:p w14:paraId="5EA6D562">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质疑联系方式：0571-56109550</w:t>
      </w:r>
    </w:p>
    <w:p w14:paraId="3C58ABF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2.采购代理机构信息</w:t>
      </w:r>
    </w:p>
    <w:p w14:paraId="3EB847A9">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名    称：浙江省建设工程设备招标有限公司</w:t>
      </w:r>
    </w:p>
    <w:p w14:paraId="09E6CF49">
      <w:pPr>
        <w:spacing w:line="360" w:lineRule="auto"/>
        <w:ind w:firstLine="480" w:firstLineChars="200"/>
        <w:rPr>
          <w:rFonts w:hint="eastAsia" w:cs="宋体" w:asciiTheme="minorEastAsia" w:hAnsiTheme="minorEastAsia" w:eastAsiaTheme="minorEastAsia"/>
          <w:b/>
          <w:sz w:val="24"/>
          <w:lang w:eastAsia="zh-CN"/>
        </w:rPr>
      </w:pPr>
      <w:r>
        <w:rPr>
          <w:rFonts w:hint="eastAsia" w:asciiTheme="minorEastAsia" w:hAnsiTheme="minorEastAsia" w:eastAsiaTheme="minorEastAsia"/>
          <w:bCs/>
          <w:sz w:val="24"/>
        </w:rPr>
        <w:t>地    址：</w:t>
      </w:r>
      <w:r>
        <w:rPr>
          <w:rFonts w:asciiTheme="minorEastAsia" w:hAnsiTheme="minorEastAsia" w:eastAsiaTheme="minorEastAsia"/>
          <w:bCs/>
          <w:sz w:val="24"/>
        </w:rPr>
        <w:t>杭州市</w:t>
      </w:r>
      <w:r>
        <w:rPr>
          <w:rFonts w:hint="eastAsia" w:asciiTheme="minorEastAsia" w:hAnsiTheme="minorEastAsia" w:eastAsiaTheme="minorEastAsia"/>
          <w:bCs/>
          <w:sz w:val="24"/>
        </w:rPr>
        <w:t>上城区</w:t>
      </w:r>
      <w:r>
        <w:rPr>
          <w:rFonts w:asciiTheme="minorEastAsia" w:hAnsiTheme="minorEastAsia" w:eastAsiaTheme="minorEastAsia"/>
          <w:bCs/>
          <w:sz w:val="24"/>
        </w:rPr>
        <w:t>环站东路97号云峰大厦1幢</w:t>
      </w:r>
      <w:r>
        <w:rPr>
          <w:rFonts w:hint="eastAsia" w:asciiTheme="minorEastAsia" w:hAnsiTheme="minorEastAsia" w:eastAsiaTheme="minorEastAsia"/>
          <w:bCs/>
          <w:sz w:val="24"/>
          <w:lang w:eastAsia="zh-CN"/>
        </w:rPr>
        <w:t>13楼</w:t>
      </w:r>
    </w:p>
    <w:p w14:paraId="198B4367">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项目联系人（询问）：郭鹏飞</w:t>
      </w:r>
    </w:p>
    <w:p w14:paraId="0CBCAD50">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项目联系方式（询问）：</w:t>
      </w:r>
      <w:r>
        <w:rPr>
          <w:rFonts w:asciiTheme="minorEastAsia" w:hAnsiTheme="minorEastAsia" w:eastAsiaTheme="minorEastAsia"/>
          <w:bCs/>
          <w:sz w:val="24"/>
        </w:rPr>
        <w:t>13605702227</w:t>
      </w:r>
    </w:p>
    <w:p w14:paraId="10068371">
      <w:pPr>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质疑联系人：李蕾</w:t>
      </w:r>
    </w:p>
    <w:p w14:paraId="4D7C0746">
      <w:pPr>
        <w:spacing w:line="360" w:lineRule="auto"/>
        <w:ind w:firstLine="480" w:firstLineChars="200"/>
        <w:outlineLvl w:val="0"/>
        <w:rPr>
          <w:rFonts w:cs="宋体" w:asciiTheme="minorEastAsia" w:hAnsiTheme="minorEastAsia" w:eastAsiaTheme="minorEastAsia"/>
          <w:b/>
          <w:sz w:val="24"/>
        </w:rPr>
      </w:pPr>
      <w:bookmarkStart w:id="22" w:name="_Toc7753"/>
      <w:bookmarkStart w:id="23" w:name="_Toc24595"/>
      <w:bookmarkStart w:id="24" w:name="_Toc13332"/>
      <w:r>
        <w:rPr>
          <w:rFonts w:hint="eastAsia" w:asciiTheme="minorEastAsia" w:hAnsiTheme="minorEastAsia" w:eastAsiaTheme="minorEastAsia"/>
          <w:bCs/>
          <w:sz w:val="24"/>
        </w:rPr>
        <w:t>质疑联系方式：0571-8763</w:t>
      </w:r>
      <w:r>
        <w:rPr>
          <w:rFonts w:asciiTheme="minorEastAsia" w:hAnsiTheme="minorEastAsia" w:eastAsiaTheme="minorEastAsia"/>
          <w:bCs/>
          <w:sz w:val="24"/>
        </w:rPr>
        <w:t>0</w:t>
      </w:r>
      <w:r>
        <w:rPr>
          <w:rFonts w:hint="eastAsia" w:asciiTheme="minorEastAsia" w:hAnsiTheme="minorEastAsia" w:eastAsiaTheme="minorEastAsia"/>
          <w:bCs/>
          <w:sz w:val="24"/>
        </w:rPr>
        <w:t>28</w:t>
      </w:r>
      <w:r>
        <w:rPr>
          <w:rFonts w:asciiTheme="minorEastAsia" w:hAnsiTheme="minorEastAsia" w:eastAsiaTheme="minorEastAsia"/>
          <w:bCs/>
          <w:sz w:val="24"/>
        </w:rPr>
        <w:t>5</w:t>
      </w:r>
      <w:bookmarkEnd w:id="22"/>
      <w:bookmarkEnd w:id="23"/>
      <w:bookmarkEnd w:id="24"/>
    </w:p>
    <w:p w14:paraId="63649B9A">
      <w:pPr>
        <w:spacing w:line="360" w:lineRule="auto"/>
        <w:ind w:firstLine="480" w:firstLineChars="200"/>
        <w:rPr>
          <w:rFonts w:ascii="宋体" w:hAnsi="宋体" w:cs="宋体"/>
          <w:color w:val="auto"/>
          <w:sz w:val="24"/>
          <w:highlight w:val="none"/>
        </w:rPr>
      </w:pPr>
    </w:p>
    <w:p w14:paraId="6A130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       </w:t>
      </w:r>
    </w:p>
    <w:p w14:paraId="1BB5F1B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CA问题联系电话（人工）：汇信CA 400-888-4636；天谷CA 400-087-8198</w:t>
      </w:r>
      <w:r>
        <w:rPr>
          <w:rFonts w:hint="eastAsia" w:ascii="宋体" w:hAnsi="宋体" w:cs="宋体"/>
          <w:color w:val="auto"/>
          <w:sz w:val="24"/>
          <w:highlight w:val="none"/>
          <w:lang w:eastAsia="zh-CN"/>
        </w:rPr>
        <w:t>。</w:t>
      </w:r>
    </w:p>
    <w:p w14:paraId="026CD0DC">
      <w:pPr>
        <w:rPr>
          <w:rFonts w:hint="eastAsia" w:hAnsi="宋体" w:cs="宋体"/>
          <w:b/>
          <w:color w:val="auto"/>
          <w:sz w:val="36"/>
          <w:szCs w:val="20"/>
          <w:highlight w:val="none"/>
        </w:rPr>
      </w:pPr>
      <w:r>
        <w:rPr>
          <w:rFonts w:hint="eastAsia" w:hAnsi="宋体" w:cs="宋体"/>
          <w:b/>
          <w:color w:val="auto"/>
          <w:sz w:val="36"/>
          <w:szCs w:val="20"/>
          <w:highlight w:val="none"/>
        </w:rPr>
        <w:br w:type="page"/>
      </w:r>
    </w:p>
    <w:p w14:paraId="3E1CFBFE">
      <w:pPr>
        <w:pStyle w:val="34"/>
        <w:spacing w:line="360" w:lineRule="auto"/>
        <w:jc w:val="center"/>
        <w:outlineLvl w:val="0"/>
        <w:rPr>
          <w:rFonts w:hAnsi="宋体" w:cs="宋体"/>
          <w:b/>
          <w:color w:val="auto"/>
          <w:sz w:val="36"/>
          <w:szCs w:val="20"/>
          <w:highlight w:val="none"/>
        </w:rPr>
      </w:pPr>
      <w:bookmarkStart w:id="25" w:name="_Toc24826"/>
      <w:r>
        <w:rPr>
          <w:rFonts w:hint="eastAsia" w:hAnsi="宋体" w:cs="宋体"/>
          <w:b/>
          <w:color w:val="auto"/>
          <w:sz w:val="36"/>
          <w:szCs w:val="20"/>
          <w:highlight w:val="none"/>
        </w:rPr>
        <w:t>第二部分</w:t>
      </w:r>
      <w:bookmarkEnd w:id="19"/>
      <w:r>
        <w:rPr>
          <w:rFonts w:hint="eastAsia" w:hAnsi="宋体" w:cs="宋体"/>
          <w:b/>
          <w:color w:val="auto"/>
          <w:sz w:val="36"/>
          <w:szCs w:val="20"/>
          <w:highlight w:val="none"/>
        </w:rPr>
        <w:t xml:space="preserve">  投标人须知</w:t>
      </w:r>
      <w:bookmarkEnd w:id="20"/>
      <w:bookmarkEnd w:id="25"/>
    </w:p>
    <w:p w14:paraId="756558F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bookmarkEnd w:id="21"/>
    <w:tbl>
      <w:tblPr>
        <w:tblStyle w:val="62"/>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375E5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086E59">
            <w:pPr>
              <w:snapToGrid w:val="0"/>
              <w:spacing w:line="360" w:lineRule="auto"/>
              <w:jc w:val="center"/>
              <w:rPr>
                <w:rFonts w:cs="宋体" w:asciiTheme="minorEastAsia" w:hAnsiTheme="minorEastAsia" w:eastAsiaTheme="minorEastAsia"/>
                <w:b/>
                <w:sz w:val="24"/>
              </w:rPr>
            </w:pPr>
            <w:bookmarkStart w:id="26" w:name="_Toc164416483"/>
            <w:bookmarkStart w:id="27" w:name="第三部分"/>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7E0CB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35B9E3A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378A8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5FD585">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Cs/>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8F232A">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3B18E42D">
            <w:pPr>
              <w:widowControl w:val="0"/>
              <w:adjustRightInd w:val="0"/>
              <w:snapToGrid w:val="0"/>
              <w:spacing w:line="360" w:lineRule="auto"/>
              <w:ind w:firstLine="0" w:firstLineChars="0"/>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b/>
                <w:kern w:val="2"/>
                <w:sz w:val="24"/>
                <w:szCs w:val="24"/>
                <w:lang w:val="en-US" w:eastAsia="zh-CN" w:bidi="ar-SA"/>
              </w:rPr>
              <w:t>1.项目名称：</w:t>
            </w:r>
            <w:r>
              <w:rPr>
                <w:rFonts w:hint="eastAsia" w:cs="仿宋_GB2312" w:asciiTheme="minorEastAsia" w:hAnsiTheme="minorEastAsia" w:eastAsiaTheme="minorEastAsia"/>
                <w:kern w:val="2"/>
                <w:sz w:val="24"/>
                <w:szCs w:val="24"/>
                <w:lang w:val="en-US" w:eastAsia="zh-CN" w:bidi="ar-SA"/>
              </w:rPr>
              <w:t>杭州市红十字会医院自助服务及信息管理项目</w:t>
            </w:r>
          </w:p>
          <w:p w14:paraId="72117D53">
            <w:pPr>
              <w:widowControl w:val="0"/>
              <w:adjustRightInd w:val="0"/>
              <w:snapToGrid w:val="0"/>
              <w:spacing w:line="360" w:lineRule="auto"/>
              <w:ind w:firstLine="0" w:firstLineChars="0"/>
              <w:jc w:val="left"/>
              <w:rPr>
                <w:rFonts w:hint="eastAsia" w:cs="Lucida Sans" w:asciiTheme="minorEastAsia" w:hAnsiTheme="minorEastAsia" w:eastAsiaTheme="minorEastAsia"/>
                <w:b/>
                <w:bCs/>
                <w:kern w:val="2"/>
                <w:sz w:val="24"/>
                <w:szCs w:val="24"/>
                <w:lang w:val="en-US" w:eastAsia="zh-CN" w:bidi="ar-SA"/>
              </w:rPr>
            </w:pPr>
            <w:r>
              <w:rPr>
                <w:rFonts w:hint="eastAsia" w:cs="仿宋_GB2312" w:asciiTheme="minorEastAsia" w:hAnsiTheme="minorEastAsia" w:eastAsiaTheme="minorEastAsia"/>
                <w:b/>
                <w:bCs/>
                <w:kern w:val="2"/>
                <w:sz w:val="24"/>
                <w:szCs w:val="24"/>
                <w:lang w:val="en-US" w:eastAsia="zh-CN" w:bidi="ar-SA"/>
              </w:rPr>
              <w:t>2</w:t>
            </w:r>
            <w:r>
              <w:rPr>
                <w:rFonts w:cs="仿宋_GB2312" w:asciiTheme="minorEastAsia" w:hAnsiTheme="minorEastAsia" w:eastAsiaTheme="minorEastAsia"/>
                <w:b/>
                <w:bCs/>
                <w:kern w:val="2"/>
                <w:sz w:val="24"/>
                <w:szCs w:val="24"/>
                <w:lang w:val="en-US" w:eastAsia="zh-CN" w:bidi="ar-SA"/>
              </w:rPr>
              <w:t>.</w:t>
            </w:r>
            <w:r>
              <w:rPr>
                <w:rFonts w:hint="eastAsia" w:cs="仿宋_GB2312" w:asciiTheme="minorEastAsia" w:hAnsiTheme="minorEastAsia" w:eastAsiaTheme="minorEastAsia"/>
                <w:b/>
                <w:bCs/>
                <w:kern w:val="2"/>
                <w:sz w:val="24"/>
                <w:szCs w:val="24"/>
                <w:lang w:val="en-US" w:eastAsia="zh-CN" w:bidi="ar-SA"/>
              </w:rPr>
              <w:t>项目编号：</w:t>
            </w:r>
            <w:r>
              <w:rPr>
                <w:rFonts w:hint="eastAsia" w:cs="宋体" w:asciiTheme="minorEastAsia" w:hAnsiTheme="minorEastAsia" w:eastAsiaTheme="minorEastAsia"/>
                <w:kern w:val="2"/>
                <w:sz w:val="24"/>
                <w:szCs w:val="24"/>
                <w:lang w:val="en-US" w:eastAsia="zh-CN" w:bidi="ar-SA"/>
              </w:rPr>
              <w:t>ZJZBC-24-8107</w:t>
            </w:r>
          </w:p>
          <w:p w14:paraId="7491163A">
            <w:pPr>
              <w:widowControl w:val="0"/>
              <w:adjustRightInd w:val="0"/>
              <w:snapToGrid w:val="0"/>
              <w:spacing w:line="360" w:lineRule="auto"/>
              <w:ind w:firstLine="0" w:firstLineChars="0"/>
              <w:jc w:val="left"/>
              <w:rPr>
                <w:rFonts w:cs="Lucida Sans" w:asciiTheme="minorEastAsia" w:hAnsiTheme="minorEastAsia" w:eastAsiaTheme="minorEastAsia"/>
                <w:kern w:val="2"/>
                <w:sz w:val="24"/>
                <w:szCs w:val="24"/>
                <w:lang w:val="en-US" w:eastAsia="zh-CN" w:bidi="ar-SA"/>
              </w:rPr>
            </w:pPr>
            <w:r>
              <w:rPr>
                <w:rFonts w:hint="eastAsia" w:cs="Lucida Sans" w:asciiTheme="minorEastAsia" w:hAnsiTheme="minorEastAsia" w:eastAsiaTheme="minorEastAsia"/>
                <w:b/>
                <w:bCs/>
                <w:kern w:val="2"/>
                <w:sz w:val="24"/>
                <w:szCs w:val="24"/>
                <w:lang w:val="en-US" w:eastAsia="zh-CN" w:bidi="ar-SA"/>
              </w:rPr>
              <w:t>3</w:t>
            </w:r>
            <w:r>
              <w:rPr>
                <w:rFonts w:cs="Lucida Sans" w:asciiTheme="minorEastAsia" w:hAnsiTheme="minorEastAsia" w:eastAsiaTheme="minorEastAsia"/>
                <w:b/>
                <w:bCs/>
                <w:kern w:val="2"/>
                <w:sz w:val="24"/>
                <w:szCs w:val="24"/>
                <w:lang w:val="en-US" w:eastAsia="zh-CN" w:bidi="ar-SA"/>
              </w:rPr>
              <w:t>.</w:t>
            </w:r>
            <w:r>
              <w:rPr>
                <w:rFonts w:hint="eastAsia" w:cs="Lucida Sans" w:asciiTheme="minorEastAsia" w:hAnsiTheme="minorEastAsia" w:eastAsiaTheme="minorEastAsia"/>
                <w:b/>
                <w:bCs/>
                <w:kern w:val="2"/>
                <w:sz w:val="24"/>
                <w:szCs w:val="24"/>
                <w:lang w:val="en-US" w:eastAsia="zh-CN" w:bidi="ar-SA"/>
              </w:rPr>
              <w:t>项目主要内容：</w:t>
            </w:r>
            <w:r>
              <w:rPr>
                <w:rFonts w:hint="eastAsia" w:cs="宋体" w:asciiTheme="minorEastAsia" w:hAnsiTheme="minorEastAsia" w:eastAsiaTheme="minorEastAsia"/>
                <w:snapToGrid w:val="0"/>
                <w:kern w:val="28"/>
                <w:sz w:val="24"/>
                <w:szCs w:val="20"/>
                <w:lang w:val="en-US" w:eastAsia="zh-CN" w:bidi="ar-SA"/>
              </w:rPr>
              <w:t>详见招标文件第三部分采购需求。</w:t>
            </w:r>
          </w:p>
          <w:p w14:paraId="5D5EAEC1">
            <w:pPr>
              <w:widowControl w:val="0"/>
              <w:adjustRightInd w:val="0"/>
              <w:snapToGrid w:val="0"/>
              <w:spacing w:line="360" w:lineRule="auto"/>
              <w:ind w:firstLine="0" w:firstLineChars="0"/>
              <w:jc w:val="left"/>
              <w:rPr>
                <w:rFonts w:cs="Lucida Sans" w:asciiTheme="minorEastAsia" w:hAnsiTheme="minorEastAsia" w:eastAsiaTheme="minorEastAsia"/>
                <w:kern w:val="2"/>
                <w:sz w:val="24"/>
                <w:szCs w:val="24"/>
                <w:lang w:val="en-US" w:eastAsia="zh-CN" w:bidi="ar-SA"/>
              </w:rPr>
            </w:pPr>
            <w:r>
              <w:rPr>
                <w:rFonts w:hint="eastAsia" w:cs="Lucida Sans" w:asciiTheme="minorEastAsia" w:hAnsiTheme="minorEastAsia" w:eastAsiaTheme="minorEastAsia"/>
                <w:b/>
                <w:kern w:val="2"/>
                <w:sz w:val="24"/>
                <w:szCs w:val="24"/>
                <w:lang w:val="en-US" w:eastAsia="zh-CN" w:bidi="ar-SA"/>
              </w:rPr>
              <w:t>4</w:t>
            </w:r>
            <w:r>
              <w:rPr>
                <w:rFonts w:cs="Lucida Sans" w:asciiTheme="minorEastAsia" w:hAnsiTheme="minorEastAsia" w:eastAsiaTheme="minorEastAsia"/>
                <w:b/>
                <w:kern w:val="2"/>
                <w:sz w:val="24"/>
                <w:szCs w:val="24"/>
                <w:lang w:val="en-US" w:eastAsia="zh-CN" w:bidi="ar-SA"/>
              </w:rPr>
              <w:t>.</w:t>
            </w:r>
            <w:r>
              <w:rPr>
                <w:rFonts w:hint="eastAsia" w:cs="Lucida Sans" w:asciiTheme="minorEastAsia" w:hAnsiTheme="minorEastAsia" w:eastAsiaTheme="minorEastAsia"/>
                <w:b/>
                <w:kern w:val="2"/>
                <w:sz w:val="24"/>
                <w:szCs w:val="24"/>
                <w:lang w:val="en-US" w:eastAsia="zh-CN" w:bidi="ar-SA"/>
              </w:rPr>
              <w:t>项目预算：</w:t>
            </w:r>
            <w:r>
              <w:rPr>
                <w:rFonts w:hint="eastAsia" w:cs="宋体" w:asciiTheme="minorEastAsia" w:hAnsiTheme="minorEastAsia" w:eastAsiaTheme="minorEastAsia"/>
                <w:bCs/>
                <w:kern w:val="2"/>
                <w:sz w:val="24"/>
                <w:szCs w:val="24"/>
                <w:lang w:val="en-US" w:eastAsia="zh-CN" w:bidi="ar-SA"/>
              </w:rPr>
              <w:t>660000.00</w:t>
            </w:r>
            <w:r>
              <w:rPr>
                <w:rFonts w:hint="eastAsia" w:cs="Lucida Sans" w:asciiTheme="minorEastAsia" w:hAnsiTheme="minorEastAsia" w:eastAsiaTheme="minorEastAsia"/>
                <w:kern w:val="2"/>
                <w:sz w:val="24"/>
                <w:szCs w:val="24"/>
                <w:lang w:val="en-US" w:eastAsia="zh-CN" w:bidi="ar-SA"/>
              </w:rPr>
              <w:t>元。</w:t>
            </w:r>
          </w:p>
          <w:p w14:paraId="1A6A6EDD">
            <w:pPr>
              <w:pStyle w:val="860"/>
              <w:snapToGrid w:val="0"/>
              <w:spacing w:line="360" w:lineRule="auto"/>
              <w:ind w:firstLine="0" w:firstLineChars="0"/>
              <w:jc w:val="left"/>
              <w:rPr>
                <w:rFonts w:hint="eastAsia" w:asciiTheme="minorEastAsia" w:hAnsiTheme="minorEastAsia" w:eastAsiaTheme="minorEastAsia"/>
                <w:lang w:eastAsia="zh-CN"/>
              </w:rPr>
            </w:pPr>
            <w:r>
              <w:rPr>
                <w:rFonts w:hint="eastAsia" w:cs="Lucida Sans" w:asciiTheme="minorEastAsia" w:hAnsiTheme="minorEastAsia" w:eastAsiaTheme="minorEastAsia"/>
                <w:b/>
                <w:kern w:val="2"/>
                <w:sz w:val="24"/>
                <w:szCs w:val="24"/>
                <w:lang w:val="en-US" w:eastAsia="zh-CN" w:bidi="ar-SA"/>
              </w:rPr>
              <w:t>5</w:t>
            </w:r>
            <w:r>
              <w:rPr>
                <w:rFonts w:cs="Lucida Sans" w:asciiTheme="minorEastAsia" w:hAnsiTheme="minorEastAsia" w:eastAsiaTheme="minorEastAsia"/>
                <w:b/>
                <w:kern w:val="2"/>
                <w:sz w:val="24"/>
                <w:szCs w:val="24"/>
                <w:lang w:val="en-US" w:eastAsia="zh-CN" w:bidi="ar-SA"/>
              </w:rPr>
              <w:t>.</w:t>
            </w:r>
            <w:r>
              <w:rPr>
                <w:rFonts w:hint="eastAsia" w:cs="Lucida Sans" w:asciiTheme="minorEastAsia" w:hAnsiTheme="minorEastAsia" w:eastAsiaTheme="minorEastAsia"/>
                <w:b/>
                <w:kern w:val="2"/>
                <w:sz w:val="24"/>
                <w:szCs w:val="24"/>
                <w:lang w:val="en-US" w:eastAsia="zh-CN" w:bidi="ar-SA"/>
              </w:rPr>
              <w:t>合同履约期限：</w:t>
            </w:r>
            <w:r>
              <w:rPr>
                <w:rFonts w:hint="eastAsia" w:cs="宋体" w:asciiTheme="minorEastAsia" w:hAnsiTheme="minorEastAsia" w:eastAsiaTheme="minorEastAsia"/>
                <w:snapToGrid w:val="0"/>
                <w:kern w:val="28"/>
                <w:sz w:val="24"/>
                <w:szCs w:val="20"/>
                <w:lang w:val="en-US" w:eastAsia="zh-CN" w:bidi="ar-SA"/>
              </w:rPr>
              <w:t>要求中标人在接到采购人通知后6个月内完成整体项目建设。</w:t>
            </w:r>
          </w:p>
        </w:tc>
      </w:tr>
      <w:tr w14:paraId="28065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7819B94">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3A6A8A">
            <w:pPr>
              <w:snapToGrid w:val="0"/>
              <w:spacing w:line="360" w:lineRule="auto"/>
              <w:jc w:val="center"/>
              <w:rPr>
                <w:rFonts w:cs="仿宋_GB2312"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3615E795">
            <w:pPr>
              <w:spacing w:line="360" w:lineRule="auto"/>
              <w:rPr>
                <w:rFonts w:cs="宋体" w:asciiTheme="minorEastAsia" w:hAnsiTheme="minorEastAsia" w:eastAsiaTheme="minorEastAsia"/>
                <w:b w:val="0"/>
                <w:bCs w:val="0"/>
                <w:sz w:val="24"/>
              </w:rPr>
            </w:pPr>
            <w:r>
              <w:rPr>
                <w:rFonts w:hint="eastAsia" w:cs="宋体" w:asciiTheme="minorEastAsia" w:hAnsiTheme="minorEastAsia" w:eastAsiaTheme="minorEastAsia"/>
                <w:b w:val="0"/>
                <w:bCs w:val="0"/>
                <w:kern w:val="0"/>
              </w:rPr>
              <w:sym w:font="Wingdings" w:char="00A8"/>
            </w:r>
            <w:r>
              <w:rPr>
                <w:rFonts w:hint="eastAsia" w:cs="宋体" w:asciiTheme="minorEastAsia" w:hAnsiTheme="minorEastAsia" w:eastAsiaTheme="minorEastAsia"/>
                <w:b w:val="0"/>
                <w:bCs w:val="0"/>
                <w:kern w:val="0"/>
                <w:sz w:val="24"/>
              </w:rPr>
              <w:t>A</w:t>
            </w:r>
            <w:r>
              <w:rPr>
                <w:rFonts w:hint="eastAsia" w:cs="宋体" w:asciiTheme="minorEastAsia" w:hAnsiTheme="minorEastAsia" w:eastAsiaTheme="minorEastAsia"/>
                <w:b w:val="0"/>
                <w:bCs w:val="0"/>
                <w:sz w:val="24"/>
              </w:rPr>
              <w:t>货物类，单一产品或</w:t>
            </w:r>
            <w:r>
              <w:rPr>
                <w:rFonts w:hint="eastAsia" w:cs="宋体" w:asciiTheme="minorEastAsia" w:hAnsiTheme="minorEastAsia" w:eastAsiaTheme="minorEastAsia"/>
                <w:b w:val="0"/>
                <w:bCs w:val="0"/>
                <w:kern w:val="0"/>
                <w:sz w:val="24"/>
              </w:rPr>
              <w:t>核心产品为：</w:t>
            </w:r>
            <w:r>
              <w:rPr>
                <w:rFonts w:hint="eastAsia" w:cs="宋体" w:asciiTheme="minorEastAsia" w:hAnsiTheme="minorEastAsia" w:eastAsiaTheme="minorEastAsia"/>
                <w:b w:val="0"/>
                <w:bCs w:val="0"/>
                <w:kern w:val="0"/>
                <w:sz w:val="24"/>
                <w:u w:val="single"/>
              </w:rPr>
              <w:t xml:space="preserve"> </w:t>
            </w:r>
            <w:r>
              <w:rPr>
                <w:rFonts w:hint="eastAsia" w:cs="宋体" w:asciiTheme="minorEastAsia" w:hAnsiTheme="minorEastAsia" w:eastAsiaTheme="minorEastAsia"/>
                <w:b w:val="0"/>
                <w:bCs w:val="0"/>
                <w:kern w:val="0"/>
                <w:sz w:val="24"/>
                <w:u w:val="single"/>
                <w:lang w:val="en-US" w:eastAsia="zh-CN"/>
              </w:rPr>
              <w:t>/</w:t>
            </w:r>
            <w:r>
              <w:rPr>
                <w:rFonts w:hint="eastAsia" w:cs="宋体" w:asciiTheme="minorEastAsia" w:hAnsiTheme="minorEastAsia" w:eastAsiaTheme="minorEastAsia"/>
                <w:b w:val="0"/>
                <w:bCs w:val="0"/>
                <w:sz w:val="24"/>
              </w:rPr>
              <w:t>。</w:t>
            </w:r>
          </w:p>
          <w:p w14:paraId="0162027E">
            <w:pPr>
              <w:pStyle w:val="860"/>
              <w:snapToGrid w:val="0"/>
              <w:spacing w:line="360" w:lineRule="auto"/>
              <w:ind w:firstLine="0" w:firstLineChars="0"/>
              <w:jc w:val="left"/>
              <w:rPr>
                <w:rFonts w:cs="仿宋_GB2312" w:asciiTheme="minorEastAsia" w:hAnsiTheme="minorEastAsia" w:eastAsiaTheme="minorEastAsia"/>
              </w:rPr>
            </w:pPr>
            <w:r>
              <w:rPr>
                <w:rFonts w:hint="eastAsia" w:cs="宋体" w:asciiTheme="minorEastAsia" w:hAnsiTheme="minorEastAsia" w:eastAsiaTheme="minorEastAsia"/>
                <w:b/>
                <w:bCs/>
                <w:kern w:val="0"/>
              </w:rPr>
              <w:sym w:font="Wingdings" w:char="00FE"/>
            </w:r>
            <w:r>
              <w:rPr>
                <w:rFonts w:hint="eastAsia" w:cs="宋体" w:asciiTheme="minorEastAsia" w:hAnsiTheme="minorEastAsia" w:eastAsiaTheme="minorEastAsia"/>
                <w:b/>
                <w:bCs/>
                <w:kern w:val="0"/>
              </w:rPr>
              <w:t>B</w:t>
            </w:r>
            <w:r>
              <w:rPr>
                <w:rFonts w:hint="eastAsia" w:cs="宋体" w:asciiTheme="minorEastAsia" w:hAnsiTheme="minorEastAsia" w:eastAsiaTheme="minorEastAsia"/>
                <w:b/>
                <w:bCs/>
              </w:rPr>
              <w:t>服务类。</w:t>
            </w:r>
          </w:p>
        </w:tc>
      </w:tr>
      <w:tr w14:paraId="6775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CD2866">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93871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51B3529E">
            <w:pPr>
              <w:spacing w:line="360" w:lineRule="auto"/>
              <w:rPr>
                <w:rFonts w:ascii="Segoe UI Symbol" w:hAnsi="Segoe UI Symbol" w:cs="Segoe UI Symbol"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b/>
                <w:bCs/>
                <w:kern w:val="0"/>
                <w:sz w:val="24"/>
                <w:u w:val="single"/>
                <w:lang w:eastAsia="zh-CN"/>
              </w:rPr>
              <w:t>杭州市红十字会医院公立医院一体化医院信息项目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b/>
                <w:bCs/>
                <w:kern w:val="0"/>
                <w:sz w:val="24"/>
                <w:u w:val="single"/>
                <w:lang w:val="en-US" w:eastAsia="zh-CN"/>
              </w:rPr>
              <w:t>软件和信息技术服务业</w:t>
            </w:r>
            <w:r>
              <w:rPr>
                <w:rFonts w:hint="eastAsia" w:cs="宋体" w:asciiTheme="minorEastAsia" w:hAnsiTheme="minorEastAsia" w:eastAsiaTheme="minorEastAsia"/>
                <w:kern w:val="0"/>
                <w:sz w:val="24"/>
              </w:rPr>
              <w:t>。</w:t>
            </w:r>
          </w:p>
        </w:tc>
      </w:tr>
      <w:tr w14:paraId="1CBFF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7B5131">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E674E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661FB348">
            <w:pPr>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sym w:font="Wingdings" w:char="F0FE"/>
            </w:r>
            <w:r>
              <w:rPr>
                <w:rFonts w:hint="eastAsia" w:cs="宋体" w:asciiTheme="minorEastAsia" w:hAnsiTheme="minorEastAsia" w:eastAsiaTheme="minorEastAsia"/>
                <w:b/>
                <w:bCs/>
                <w:kern w:val="0"/>
                <w:sz w:val="24"/>
              </w:rPr>
              <w:t>本项目不允许采购进口产品。</w:t>
            </w:r>
          </w:p>
          <w:p w14:paraId="692DCA8A">
            <w:pPr>
              <w:spacing w:line="360" w:lineRule="auto"/>
              <w:rPr>
                <w:rFonts w:cs="宋体" w:asciiTheme="minorEastAsia" w:hAnsiTheme="minorEastAsia" w:eastAsiaTheme="minorEastAsia"/>
                <w:kern w:val="0"/>
                <w:sz w:val="24"/>
              </w:rPr>
            </w:pPr>
            <w:r>
              <w:rPr>
                <w:rFonts w:ascii="Segoe UI Symbol" w:hAnsi="Segoe UI Symbol" w:cs="Segoe UI Symbol" w:eastAsiaTheme="minorEastAsia"/>
                <w:kern w:val="0"/>
                <w:sz w:val="24"/>
              </w:rPr>
              <w:t>☐</w:t>
            </w:r>
            <w:r>
              <w:rPr>
                <w:rFonts w:hint="eastAsia" w:ascii="宋体" w:hAnsi="宋体" w:cs="宋体"/>
                <w:kern w:val="0"/>
                <w:sz w:val="24"/>
              </w:rPr>
              <w:t>可以就</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kern w:val="0"/>
                <w:sz w:val="24"/>
              </w:rPr>
              <w:t>采购进口产品。</w:t>
            </w:r>
          </w:p>
        </w:tc>
      </w:tr>
      <w:tr w14:paraId="59BB4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FB3610">
            <w:pPr>
              <w:snapToGrid w:val="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55AFF2">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0C4BB03B">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kern w:val="0"/>
                <w:sz w:val="24"/>
              </w:rPr>
              <w:sym w:font="Wingdings" w:char="F0FE"/>
            </w:r>
            <w:r>
              <w:rPr>
                <w:rFonts w:cs="宋体" w:asciiTheme="minorEastAsia" w:hAnsiTheme="minorEastAsia" w:eastAsiaTheme="minorEastAsia"/>
                <w:b/>
                <w:bCs/>
                <w:kern w:val="0"/>
                <w:sz w:val="24"/>
              </w:rPr>
              <w:t>A</w:t>
            </w:r>
            <w:r>
              <w:rPr>
                <w:rFonts w:hint="eastAsia" w:cs="宋体" w:asciiTheme="minorEastAsia" w:hAnsiTheme="minorEastAsia" w:eastAsiaTheme="minorEastAsia"/>
                <w:b/>
                <w:bCs/>
                <w:sz w:val="24"/>
              </w:rPr>
              <w:t>同意将非主体、非关键性的</w:t>
            </w:r>
            <w:r>
              <w:rPr>
                <w:rFonts w:cs="宋体" w:asciiTheme="minorEastAsia" w:hAnsiTheme="minorEastAsia" w:eastAsiaTheme="minorEastAsia"/>
                <w:b/>
                <w:bCs/>
                <w:sz w:val="24"/>
                <w:u w:val="single"/>
              </w:rPr>
              <w:t xml:space="preserve"> </w:t>
            </w:r>
            <w:r>
              <w:rPr>
                <w:rFonts w:hint="eastAsia" w:cs="宋体" w:asciiTheme="minorEastAsia" w:hAnsiTheme="minorEastAsia" w:eastAsiaTheme="minorEastAsia"/>
                <w:b/>
                <w:bCs/>
                <w:sz w:val="24"/>
                <w:u w:val="single"/>
                <w:lang w:val="en-US" w:eastAsia="zh-CN"/>
              </w:rPr>
              <w:t>培训</w:t>
            </w:r>
            <w:r>
              <w:rPr>
                <w:rFonts w:cs="宋体" w:asciiTheme="minorEastAsia" w:hAnsiTheme="minorEastAsia" w:eastAsiaTheme="minorEastAsia"/>
                <w:b/>
                <w:bCs/>
                <w:sz w:val="24"/>
                <w:u w:val="single"/>
              </w:rPr>
              <w:t xml:space="preserve"> </w:t>
            </w:r>
            <w:r>
              <w:rPr>
                <w:rFonts w:hint="eastAsia" w:cs="宋体" w:asciiTheme="minorEastAsia" w:hAnsiTheme="minorEastAsia" w:eastAsiaTheme="minorEastAsia"/>
                <w:b/>
                <w:bCs/>
                <w:sz w:val="24"/>
              </w:rPr>
              <w:t>工作分包。</w:t>
            </w:r>
          </w:p>
          <w:p w14:paraId="4EB48EB1">
            <w:pPr>
              <w:spacing w:line="360" w:lineRule="auto"/>
              <w:rPr>
                <w:rFonts w:cs="宋体" w:asciiTheme="minorEastAsia" w:hAnsiTheme="minorEastAsia" w:eastAsiaTheme="minorEastAsia"/>
                <w:sz w:val="24"/>
              </w:rPr>
            </w:pPr>
            <w:r>
              <w:rPr>
                <w:rFonts w:cs="宋体" w:asciiTheme="minorEastAsia" w:hAnsiTheme="minorEastAsia" w:eastAsiaTheme="minorEastAsia"/>
                <w:kern w:val="0"/>
                <w:sz w:val="24"/>
              </w:rPr>
              <w:sym w:font="Wingdings" w:char="00A8"/>
            </w:r>
            <w:r>
              <w:rPr>
                <w:rFonts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p w14:paraId="7FD2EC2C">
            <w:pPr>
              <w:spacing w:line="360" w:lineRule="auto"/>
            </w:pPr>
            <w:r>
              <w:rPr>
                <w:rFonts w:hint="eastAsia" w:ascii="宋体" w:hAnsi="宋体" w:cs="宋体"/>
                <w:sz w:val="24"/>
              </w:rPr>
              <w:t>注：不得限制大中型企业向小微企业合理分包。</w:t>
            </w:r>
          </w:p>
        </w:tc>
      </w:tr>
      <w:tr w14:paraId="36B4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775FC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EA15F3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0FCE43E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770FDD97">
            <w:pPr>
              <w:spacing w:line="360" w:lineRule="auto"/>
              <w:rPr>
                <w:rFonts w:cs="宋体" w:asciiTheme="minorEastAsia" w:hAnsiTheme="minorEastAsia" w:eastAsiaTheme="minorEastAsia"/>
                <w:kern w:val="0"/>
                <w:sz w:val="24"/>
              </w:rPr>
            </w:pPr>
            <w:r>
              <w:rPr>
                <w:rFonts w:ascii="Segoe UI Symbol" w:hAnsi="Segoe UI Symbol" w:cs="Segoe UI Symbol" w:eastAsiaTheme="minorEastAsia"/>
                <w:kern w:val="0"/>
                <w:sz w:val="24"/>
              </w:rPr>
              <w:t>☐</w:t>
            </w:r>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5F78F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17038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EFDD8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3A12BC24">
            <w:pPr>
              <w:spacing w:line="360" w:lineRule="auto"/>
              <w:rPr>
                <w:rFonts w:asciiTheme="minorEastAsia" w:hAnsiTheme="minorEastAsia" w:eastAsiaTheme="minorEastAsia"/>
                <w:sz w:val="24"/>
              </w:rPr>
            </w:pPr>
            <w:r>
              <w:rPr>
                <w:rFonts w:cs="Arial" w:asciiTheme="minorEastAsia" w:hAnsiTheme="minorEastAsia" w:eastAsiaTheme="minorEastAsia"/>
                <w:b/>
                <w:kern w:val="0"/>
                <w:sz w:val="24"/>
              </w:rPr>
              <w:sym w:font="Wingdings" w:char="00FE"/>
            </w:r>
            <w:r>
              <w:rPr>
                <w:rFonts w:cs="Arial" w:asciiTheme="minorEastAsia" w:hAnsiTheme="minorEastAsia" w:eastAsiaTheme="minorEastAsia"/>
                <w:b/>
                <w:kern w:val="0"/>
                <w:sz w:val="24"/>
              </w:rPr>
              <w:t>A</w:t>
            </w:r>
            <w:r>
              <w:rPr>
                <w:rFonts w:hint="eastAsia" w:asciiTheme="minorEastAsia" w:hAnsiTheme="minorEastAsia" w:eastAsiaTheme="minorEastAsia"/>
                <w:b/>
                <w:sz w:val="24"/>
              </w:rPr>
              <w:t>不要求提供。</w:t>
            </w:r>
          </w:p>
          <w:p w14:paraId="7BC89614">
            <w:pPr>
              <w:spacing w:line="360" w:lineRule="auto"/>
              <w:rPr>
                <w:rFonts w:asciiTheme="minorEastAsia" w:hAnsiTheme="minorEastAsia" w:eastAsiaTheme="minorEastAsia"/>
                <w:kern w:val="0"/>
                <w:sz w:val="24"/>
              </w:rPr>
            </w:pPr>
            <w:r>
              <w:rPr>
                <w:rFonts w:cs="Arial" w:asciiTheme="minorEastAsia" w:hAnsiTheme="minorEastAsia" w:eastAsiaTheme="minorEastAsia"/>
                <w:b/>
                <w:kern w:val="0"/>
                <w:sz w:val="24"/>
              </w:rPr>
              <w:sym w:font="Wingdings" w:char="00A8"/>
            </w:r>
            <w:r>
              <w:rPr>
                <w:rFonts w:asciiTheme="minorEastAsia" w:hAnsiTheme="minorEastAsia" w:eastAsiaTheme="minorEastAsia"/>
                <w:kern w:val="0"/>
                <w:sz w:val="24"/>
              </w:rPr>
              <w:t>B</w:t>
            </w:r>
            <w:r>
              <w:rPr>
                <w:rFonts w:hint="eastAsia" w:asciiTheme="minorEastAsia" w:hAnsiTheme="minorEastAsia" w:eastAsiaTheme="minorEastAsia"/>
                <w:kern w:val="0"/>
                <w:sz w:val="24"/>
              </w:rPr>
              <w:t>要求提供。</w:t>
            </w:r>
          </w:p>
          <w:p w14:paraId="593277C6">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（1）样品：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w:t>
            </w:r>
          </w:p>
          <w:p w14:paraId="0029C02C">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（2）样品制作的标准和要求：</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w:t>
            </w:r>
          </w:p>
          <w:p w14:paraId="5CBE1845">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（3）样品的评审方法以及评审标准：详见</w:t>
            </w:r>
            <w:r>
              <w:rPr>
                <w:rFonts w:hint="eastAsia" w:asciiTheme="minorEastAsia" w:hAnsiTheme="minorEastAsia" w:eastAsiaTheme="minorEastAsia"/>
                <w:kern w:val="0"/>
                <w:sz w:val="24"/>
                <w:u w:val="single"/>
              </w:rPr>
              <w:t>评标办法</w:t>
            </w:r>
            <w:r>
              <w:rPr>
                <w:rFonts w:hint="eastAsia" w:asciiTheme="minorEastAsia" w:hAnsiTheme="minorEastAsia" w:eastAsiaTheme="minorEastAsia"/>
                <w:kern w:val="0"/>
                <w:sz w:val="24"/>
              </w:rPr>
              <w:t>；</w:t>
            </w:r>
          </w:p>
          <w:p w14:paraId="03B6096E">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（4）是否需要随样品提交检测报告：</w:t>
            </w:r>
            <w:sdt>
              <w:sdtPr>
                <w:rPr>
                  <w:rFonts w:hint="eastAsia"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asciiTheme="minorEastAsia" w:hAnsiTheme="minorEastAsia" w:eastAsiaTheme="minorEastAsia"/>
                <w:kern w:val="0"/>
                <w:sz w:val="24"/>
              </w:rPr>
              <w:t>否；</w:t>
            </w:r>
            <w:sdt>
              <w:sdtPr>
                <w:rPr>
                  <w:rFonts w:hint="eastAsia"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asciiTheme="minorEastAsia" w:hAnsiTheme="minorEastAsia" w:eastAsiaTheme="minorEastAsia"/>
                <w:kern w:val="0"/>
                <w:sz w:val="24"/>
              </w:rPr>
              <w:t>是，检测机构的要求：</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；检测内容：</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w:t>
            </w:r>
          </w:p>
          <w:p w14:paraId="79947435">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（5）提供样品的时间：</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；地点：</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；联系人：</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，联系电话：</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。请投标人在上述时间内提供样品并按规定位置安装完毕。超过截止时间的，采购人或采购代理机构将不予接收，并将清场并封闭样品现场。</w:t>
            </w:r>
          </w:p>
          <w:p w14:paraId="4F3B1EBF">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A176B37">
            <w:pPr>
              <w:spacing w:line="360" w:lineRule="auto"/>
              <w:rPr>
                <w:rFonts w:cs="宋体" w:asciiTheme="minorEastAsia" w:hAnsiTheme="minorEastAsia" w:eastAsiaTheme="minorEastAsia"/>
                <w:kern w:val="0"/>
                <w:sz w:val="24"/>
              </w:rPr>
            </w:pPr>
            <w:r>
              <w:rPr>
                <w:rFonts w:hint="eastAsia" w:asciiTheme="minorEastAsia" w:hAnsiTheme="minorEastAsia" w:eastAsiaTheme="minorEastAsia"/>
                <w:kern w:val="0"/>
                <w:sz w:val="24"/>
              </w:rPr>
              <w:t>（7）制作、运输、安装和保管样品所发生的一切费用由投标人自理。</w:t>
            </w:r>
          </w:p>
        </w:tc>
      </w:tr>
      <w:tr w14:paraId="48949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C451E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F87882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7D7FFE16">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rPr>
              <w:sym w:font="Wingdings 2" w:char="0052"/>
            </w:r>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324386BB">
            <w:pPr>
              <w:spacing w:line="360" w:lineRule="auto"/>
              <w:rPr>
                <w:rFonts w:cs="宋体" w:asciiTheme="minorEastAsia" w:hAnsiTheme="minorEastAsia" w:eastAsiaTheme="minorEastAsia"/>
                <w:b w:val="0"/>
                <w:bCs w:val="0"/>
                <w:kern w:val="0"/>
                <w:sz w:val="24"/>
              </w:rPr>
            </w:pPr>
            <w:r>
              <w:rPr>
                <w:rFonts w:hint="eastAsia" w:cs="宋体" w:asciiTheme="minorEastAsia" w:hAnsiTheme="minorEastAsia" w:eastAsiaTheme="minorEastAsia"/>
                <w:b w:val="0"/>
                <w:bCs w:val="0"/>
                <w:kern w:val="0"/>
                <w:sz w:val="24"/>
              </w:rPr>
              <w:sym w:font="Wingdings" w:char="00A8"/>
            </w:r>
            <w:r>
              <w:rPr>
                <w:rFonts w:hint="eastAsia" w:cs="宋体" w:asciiTheme="minorEastAsia" w:hAnsiTheme="minorEastAsia" w:eastAsiaTheme="minorEastAsia"/>
                <w:b w:val="0"/>
                <w:bCs w:val="0"/>
                <w:kern w:val="0"/>
                <w:sz w:val="24"/>
              </w:rPr>
              <w:t>B组织。</w:t>
            </w:r>
          </w:p>
          <w:p w14:paraId="7908B077">
            <w:pPr>
              <w:snapToGrid w:val="0"/>
              <w:spacing w:line="360" w:lineRule="auto"/>
              <w:rPr>
                <w:rFonts w:hint="default" w:cs="宋体" w:asciiTheme="minorEastAsia" w:hAnsiTheme="minorEastAsia" w:eastAsiaTheme="minorEastAsia"/>
                <w:kern w:val="0"/>
                <w:sz w:val="24"/>
                <w:lang w:val="en-US"/>
              </w:rPr>
            </w:pPr>
            <w:r>
              <w:rPr>
                <w:rFonts w:hint="eastAsia" w:cs="宋体" w:asciiTheme="minorEastAsia" w:hAnsiTheme="minorEastAsia" w:eastAsiaTheme="minorEastAsia"/>
                <w:kern w:val="0"/>
                <w:sz w:val="24"/>
                <w:lang w:val="en-US" w:eastAsia="zh-CN"/>
              </w:rPr>
              <w:t>提供光盘(优盘)等存储形式，时长不超过15分钟。在投标截止日前密封递交。</w:t>
            </w:r>
          </w:p>
          <w:p w14:paraId="5D66B758">
            <w:pPr>
              <w:spacing w:line="360" w:lineRule="auto"/>
              <w:rPr>
                <w:rFonts w:cs="Arial" w:asciiTheme="minorEastAsia" w:hAnsiTheme="minorEastAsia" w:eastAsiaTheme="minorEastAsia"/>
                <w:b/>
                <w:kern w:val="0"/>
                <w:sz w:val="24"/>
              </w:rPr>
            </w:pPr>
            <w:r>
              <w:rPr>
                <w:rFonts w:hint="eastAsia" w:cs="宋体" w:asciiTheme="minorEastAsia" w:hAnsiTheme="minorEastAsia" w:eastAsiaTheme="minorEastAsia"/>
                <w:kern w:val="0"/>
                <w:sz w:val="24"/>
              </w:rPr>
              <w:t>注：因投标人自身原因导致无法演示或者演示效果不理想的，责任自负。</w:t>
            </w:r>
          </w:p>
        </w:tc>
      </w:tr>
      <w:tr w14:paraId="371A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0866A075">
            <w:pPr>
              <w:snapToGrid w:val="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9</w:t>
            </w:r>
          </w:p>
        </w:tc>
        <w:tc>
          <w:tcPr>
            <w:tcW w:w="1843" w:type="dxa"/>
            <w:vMerge w:val="restart"/>
            <w:tcBorders>
              <w:top w:val="single" w:color="000000" w:sz="8" w:space="0"/>
              <w:left w:val="single" w:color="auto" w:sz="4" w:space="0"/>
              <w:right w:val="single" w:color="000000" w:sz="8" w:space="0"/>
            </w:tcBorders>
            <w:vAlign w:val="center"/>
          </w:tcPr>
          <w:p w14:paraId="6426528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2D394E2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0A77F5BA">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26411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145D6320">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5DB0822A">
            <w:pPr>
              <w:snapToGrid w:val="0"/>
              <w:spacing w:line="360" w:lineRule="auto"/>
              <w:jc w:val="center"/>
              <w:rPr>
                <w:rFonts w:cs="宋体" w:asciiTheme="minorEastAsia" w:hAnsiTheme="minorEastAsia" w:eastAsiaTheme="minorEastAsia"/>
                <w:b/>
                <w:sz w:val="24"/>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577E604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2D928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504AC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850A25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18707704">
            <w:pPr>
              <w:spacing w:line="360" w:lineRule="auto"/>
              <w:rPr>
                <w:rFonts w:cs="宋体" w:asciiTheme="minorEastAsia" w:hAnsiTheme="minorEastAsia" w:eastAsiaTheme="minorEastAsia"/>
                <w:sz w:val="24"/>
                <w:szCs w:val="20"/>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97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B7A42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21803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314107EA">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bCs/>
                <w:kern w:val="0"/>
                <w:sz w:val="24"/>
              </w:rPr>
              <w:t xml:space="preserve">提醒：验收时检测费用由采购人承担，不包含在投标总价中。 </w:t>
            </w:r>
          </w:p>
          <w:p w14:paraId="26D9637E">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7CCA972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0316F20B">
            <w:pPr>
              <w:snapToGrid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22504F2A">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rPr>
              <w:t>；</w:t>
            </w:r>
          </w:p>
          <w:p w14:paraId="7DF9B674">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1826B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05236CE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2</w:t>
            </w:r>
          </w:p>
        </w:tc>
        <w:tc>
          <w:tcPr>
            <w:tcW w:w="1843" w:type="dxa"/>
            <w:tcBorders>
              <w:top w:val="single" w:color="000000" w:sz="8" w:space="0"/>
              <w:left w:val="single" w:color="000000" w:sz="2" w:space="0"/>
              <w:right w:val="single" w:color="000000" w:sz="8" w:space="0"/>
            </w:tcBorders>
            <w:vAlign w:val="center"/>
          </w:tcPr>
          <w:p w14:paraId="3B154D8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3B4D1B8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供应商中标后可在</w:t>
            </w:r>
            <w:r>
              <w:rPr>
                <w:rFonts w:hint="eastAsia" w:ascii="宋体" w:hAnsi="宋体"/>
                <w:snapToGrid w:val="0"/>
                <w:color w:val="auto"/>
                <w:kern w:val="28"/>
                <w:sz w:val="24"/>
                <w:highlight w:val="none"/>
              </w:rPr>
              <w:t>“</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w:t>
            </w:r>
            <w:r>
              <w:rPr>
                <w:rFonts w:hint="eastAsia" w:cs="宋体" w:asciiTheme="minorEastAsia" w:hAnsiTheme="minorEastAsia" w:eastAsiaTheme="minorEastAsia"/>
                <w:snapToGrid w:val="0"/>
                <w:kern w:val="28"/>
                <w:sz w:val="24"/>
              </w:rPr>
              <w:t>平台申请政采贷：操作路径：登录</w:t>
            </w:r>
            <w:r>
              <w:rPr>
                <w:rFonts w:hint="eastAsia" w:ascii="宋体" w:hAnsi="宋体"/>
                <w:snapToGrid w:val="0"/>
                <w:color w:val="auto"/>
                <w:kern w:val="28"/>
                <w:sz w:val="24"/>
                <w:highlight w:val="none"/>
              </w:rPr>
              <w:t>“</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w:t>
            </w:r>
            <w:r>
              <w:rPr>
                <w:rFonts w:hint="eastAsia" w:cs="宋体" w:asciiTheme="minorEastAsia" w:hAnsiTheme="minorEastAsia" w:eastAsiaTheme="minorEastAsia"/>
                <w:snapToGrid w:val="0"/>
                <w:kern w:val="28"/>
                <w:sz w:val="24"/>
              </w:rPr>
              <w:t>平台 - 金融服务中心 -【融资服务】，可在热门申请中选择产品直接申请，也可点击云智贷匹配适合产品进行申请，或者在可申请项目中根据该项目进行申请。</w:t>
            </w:r>
          </w:p>
        </w:tc>
      </w:tr>
      <w:tr w14:paraId="44396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53F9D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50A39AC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2F755B39">
            <w:pPr>
              <w:pStyle w:val="3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szCs w:val="24"/>
                <w:u w:val="single"/>
              </w:rPr>
              <w:t>杭州市上城区环站东路97号云峰大厦1幢</w:t>
            </w:r>
            <w:r>
              <w:rPr>
                <w:rFonts w:hint="eastAsia" w:cs="宋体" w:asciiTheme="minorEastAsia" w:hAnsiTheme="minorEastAsia" w:eastAsiaTheme="minorEastAsia"/>
                <w:sz w:val="24"/>
                <w:szCs w:val="24"/>
                <w:u w:val="single"/>
                <w:lang w:eastAsia="zh-CN"/>
              </w:rPr>
              <w:t>13楼</w:t>
            </w:r>
            <w:r>
              <w:rPr>
                <w:rFonts w:hint="eastAsia" w:cs="宋体" w:asciiTheme="minorEastAsia" w:hAnsiTheme="minorEastAsia" w:eastAsiaTheme="minorEastAsia"/>
                <w:sz w:val="24"/>
                <w:szCs w:val="24"/>
                <w:u w:val="single"/>
              </w:rPr>
              <w:t>（接受邮寄</w:t>
            </w:r>
            <w:r>
              <w:rPr>
                <w:rFonts w:hint="eastAsia" w:cs="宋体" w:asciiTheme="minorEastAsia" w:hAnsiTheme="minorEastAsia" w:eastAsiaTheme="minorEastAsia"/>
                <w:sz w:val="24"/>
                <w:szCs w:val="24"/>
                <w:u w:val="single"/>
                <w:lang w:val="en-US" w:eastAsia="zh-CN"/>
              </w:rPr>
              <w:t>或邮件发送</w:t>
            </w:r>
            <w:r>
              <w:rPr>
                <w:rFonts w:hint="eastAsia" w:cs="宋体" w:asciiTheme="minorEastAsia" w:hAnsiTheme="minorEastAsia" w:eastAsiaTheme="minorEastAsia"/>
                <w:sz w:val="24"/>
                <w:szCs w:val="24"/>
                <w:u w:val="single"/>
              </w:rPr>
              <w:t>，需在响应截止时间前寄达签收）</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kern w:val="28"/>
                <w:sz w:val="24"/>
                <w:szCs w:val="24"/>
                <w:u w:val="single"/>
              </w:rPr>
              <w:t xml:space="preserve"> </w:t>
            </w:r>
            <w:r>
              <w:rPr>
                <w:rFonts w:hint="eastAsia" w:cs="宋体" w:asciiTheme="minorEastAsia" w:hAnsiTheme="minorEastAsia" w:eastAsiaTheme="minorEastAsia"/>
                <w:sz w:val="24"/>
                <w:szCs w:val="24"/>
                <w:u w:val="single"/>
              </w:rPr>
              <w:t xml:space="preserve">郭鹏飞 </w:t>
            </w:r>
            <w:r>
              <w:rPr>
                <w:rFonts w:cs="宋体" w:asciiTheme="minorEastAsia" w:hAnsiTheme="minorEastAsia" w:eastAsiaTheme="minorEastAsia"/>
                <w:sz w:val="24"/>
                <w:szCs w:val="24"/>
                <w:u w:val="single"/>
              </w:rPr>
              <w:t>13605702227</w:t>
            </w:r>
            <w:r>
              <w:rPr>
                <w:rFonts w:hint="eastAsia" w:cs="宋体" w:asciiTheme="minorEastAsia" w:hAnsiTheme="minorEastAsia" w:eastAsiaTheme="minorEastAsia"/>
                <w:color w:val="auto"/>
                <w:sz w:val="24"/>
                <w:szCs w:val="24"/>
                <w:highlight w:val="none"/>
                <w:u w:val="single"/>
              </w:rPr>
              <w:t>（2</w:t>
            </w:r>
            <w:r>
              <w:rPr>
                <w:rFonts w:cs="宋体" w:asciiTheme="minorEastAsia" w:hAnsiTheme="minorEastAsia" w:eastAsiaTheme="minorEastAsia"/>
                <w:color w:val="auto"/>
                <w:sz w:val="24"/>
                <w:szCs w:val="24"/>
                <w:highlight w:val="none"/>
                <w:u w:val="single"/>
              </w:rPr>
              <w:t>85866184@</w:t>
            </w:r>
            <w:r>
              <w:rPr>
                <w:rFonts w:hint="eastAsia" w:cs="宋体" w:asciiTheme="minorEastAsia" w:hAnsiTheme="minorEastAsia" w:eastAsiaTheme="minorEastAsia"/>
                <w:color w:val="auto"/>
                <w:sz w:val="24"/>
                <w:szCs w:val="24"/>
                <w:highlight w:val="none"/>
                <w:u w:val="single"/>
              </w:rPr>
              <w:t>qq</w:t>
            </w:r>
            <w:r>
              <w:rPr>
                <w:rFonts w:cs="宋体" w:asciiTheme="minorEastAsia" w:hAnsiTheme="minorEastAsia" w:eastAsiaTheme="minorEastAsia"/>
                <w:color w:val="auto"/>
                <w:sz w:val="24"/>
                <w:szCs w:val="24"/>
                <w:highlight w:val="none"/>
                <w:u w:val="single"/>
              </w:rPr>
              <w:t>.com</w:t>
            </w:r>
            <w:r>
              <w:rPr>
                <w:rFonts w:hint="eastAsia"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3DC4E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629" w:type="dxa"/>
            <w:vMerge w:val="restart"/>
            <w:tcBorders>
              <w:top w:val="single" w:color="auto" w:sz="4" w:space="0"/>
              <w:left w:val="single" w:color="000000" w:sz="8" w:space="0"/>
              <w:right w:val="single" w:color="000000" w:sz="2" w:space="0"/>
            </w:tcBorders>
            <w:vAlign w:val="center"/>
          </w:tcPr>
          <w:p w14:paraId="68AB6F3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4</w:t>
            </w:r>
          </w:p>
        </w:tc>
        <w:tc>
          <w:tcPr>
            <w:tcW w:w="1843" w:type="dxa"/>
            <w:vMerge w:val="restart"/>
            <w:tcBorders>
              <w:top w:val="single" w:color="000000" w:sz="8" w:space="0"/>
              <w:left w:val="single" w:color="000000" w:sz="2" w:space="0"/>
              <w:right w:val="single" w:color="000000" w:sz="8" w:space="0"/>
            </w:tcBorders>
            <w:vAlign w:val="center"/>
          </w:tcPr>
          <w:p w14:paraId="13D61D3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182AD1F2">
            <w:pPr>
              <w:spacing w:line="360" w:lineRule="auto"/>
              <w:rPr>
                <w:rFonts w:cs="宋体" w:asciiTheme="minorEastAsia" w:hAnsiTheme="minorEastAsia" w:eastAsiaTheme="minorEastAsia"/>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D0DF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4712CFA3">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37B46FDD">
            <w:pPr>
              <w:snapToGrid w:val="0"/>
              <w:spacing w:line="360" w:lineRule="auto"/>
              <w:jc w:val="center"/>
              <w:rPr>
                <w:rFonts w:cs="宋体" w:asciiTheme="minorEastAsia" w:hAnsiTheme="minorEastAsia" w:eastAsiaTheme="minorEastAsia"/>
                <w:b/>
                <w:sz w:val="24"/>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20344E5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1AE76BD">
            <w:pPr>
              <w:snapToGrid w:val="0"/>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CA5B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7" w:hRule="atLeast"/>
          <w:jc w:val="center"/>
        </w:trPr>
        <w:tc>
          <w:tcPr>
            <w:tcW w:w="629" w:type="dxa"/>
            <w:vMerge w:val="continue"/>
            <w:tcBorders>
              <w:left w:val="single" w:color="000000" w:sz="8" w:space="0"/>
              <w:bottom w:val="single" w:color="auto" w:sz="4" w:space="0"/>
              <w:right w:val="single" w:color="000000" w:sz="2" w:space="0"/>
            </w:tcBorders>
            <w:vAlign w:val="center"/>
          </w:tcPr>
          <w:p w14:paraId="4B152BF2">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0643B0C5">
            <w:pPr>
              <w:snapToGrid w:val="0"/>
              <w:spacing w:line="360" w:lineRule="auto"/>
              <w:jc w:val="center"/>
              <w:rPr>
                <w:rFonts w:cs="宋体" w:asciiTheme="minorEastAsia" w:hAnsiTheme="minorEastAsia" w:eastAsiaTheme="minorEastAsia"/>
                <w:b/>
                <w:sz w:val="24"/>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6DE11E7A">
            <w:pPr>
              <w:snapToGrid w:val="0"/>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z w:val="24"/>
              </w:rPr>
              <w:t>（1）</w:t>
            </w:r>
            <w:r>
              <w:rPr>
                <w:rFonts w:cs="宋体" w:asciiTheme="minorEastAsia" w:hAnsiTheme="minorEastAsia" w:eastAsiaTheme="minorEastAsia"/>
                <w:sz w:val="24"/>
              </w:rPr>
              <w:t>中标通知书发出后10个工作日内，中标供应商持中标通知书与采购人签订合同；合同签订后需在2个工作日内进行备案公示。</w:t>
            </w:r>
          </w:p>
          <w:p w14:paraId="705B0EE6">
            <w:pPr>
              <w:snapToGrid w:val="0"/>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（2）</w:t>
            </w:r>
            <w:r>
              <w:rPr>
                <w:rFonts w:hint="eastAsia" w:asciiTheme="minorEastAsia" w:hAnsiTheme="minorEastAsia" w:eastAsiaTheme="minorEastAsia"/>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sz w:val="24"/>
              </w:rPr>
              <w:t>杭州市</w:t>
            </w:r>
            <w:r>
              <w:rPr>
                <w:rFonts w:hint="eastAsia" w:asciiTheme="minorEastAsia" w:hAnsiTheme="minorEastAsia" w:eastAsiaTheme="minorEastAsia"/>
                <w:sz w:val="24"/>
              </w:rPr>
              <w:t>上城区</w:t>
            </w:r>
            <w:r>
              <w:rPr>
                <w:rFonts w:asciiTheme="minorEastAsia" w:hAnsiTheme="minorEastAsia" w:eastAsiaTheme="minorEastAsia"/>
                <w:sz w:val="24"/>
              </w:rPr>
              <w:t>环站东路97号云峰大厦1幢</w:t>
            </w:r>
            <w:r>
              <w:rPr>
                <w:rFonts w:hint="eastAsia" w:asciiTheme="minorEastAsia" w:hAnsiTheme="minorEastAsia" w:eastAsiaTheme="minorEastAsia"/>
                <w:sz w:val="24"/>
                <w:lang w:eastAsia="zh-CN"/>
              </w:rPr>
              <w:t>13楼</w:t>
            </w:r>
            <w:r>
              <w:rPr>
                <w:rFonts w:hint="eastAsia" w:asciiTheme="minorEastAsia" w:hAnsiTheme="minorEastAsia" w:eastAsiaTheme="minorEastAsia"/>
                <w:sz w:val="24"/>
              </w:rPr>
              <w:t>，郭鹏飞 1</w:t>
            </w:r>
            <w:r>
              <w:rPr>
                <w:rFonts w:asciiTheme="minorEastAsia" w:hAnsiTheme="minorEastAsia" w:eastAsiaTheme="minorEastAsia"/>
                <w:sz w:val="24"/>
              </w:rPr>
              <w:t>3605702227</w:t>
            </w:r>
            <w:r>
              <w:rPr>
                <w:rFonts w:hint="eastAsia" w:asciiTheme="minorEastAsia" w:hAnsiTheme="minorEastAsia" w:eastAsiaTheme="minorEastAsia"/>
                <w:sz w:val="24"/>
              </w:rPr>
              <w:t>收）</w:t>
            </w:r>
          </w:p>
          <w:p w14:paraId="70579300">
            <w:pPr>
              <w:snapToGrid w:val="0"/>
              <w:spacing w:line="360" w:lineRule="auto"/>
              <w:rPr>
                <w:rFonts w:asciiTheme="minorEastAsia" w:hAnsiTheme="minorEastAsia" w:eastAsiaTheme="minorEastAsia"/>
                <w:bCs/>
                <w:sz w:val="24"/>
              </w:rPr>
            </w:pPr>
            <w:r>
              <w:rPr>
                <w:rFonts w:hint="eastAsia" w:asciiTheme="minorEastAsia" w:hAnsiTheme="minorEastAsia" w:eastAsiaTheme="minorEastAsia"/>
                <w:snapToGrid w:val="0"/>
                <w:kern w:val="28"/>
                <w:sz w:val="24"/>
              </w:rPr>
              <w:t>（3）</w:t>
            </w:r>
            <w:r>
              <w:rPr>
                <w:rFonts w:hint="eastAsia" w:asciiTheme="minorEastAsia" w:hAnsiTheme="minorEastAsia" w:eastAsiaTheme="minorEastAsia"/>
                <w:sz w:val="24"/>
              </w:rPr>
              <w:t>本项目招标代理服务费收费标准为：本项目的招标服务费由中标（成交）人支付，</w:t>
            </w:r>
            <w:r>
              <w:rPr>
                <w:rFonts w:hint="eastAsia" w:asciiTheme="minorEastAsia" w:hAnsiTheme="minorEastAsia" w:eastAsiaTheme="minorEastAsia"/>
                <w:color w:val="auto"/>
                <w:sz w:val="24"/>
                <w:highlight w:val="none"/>
              </w:rPr>
              <w:t>按计价格［2002］1980号文件规定的</w:t>
            </w:r>
            <w:r>
              <w:rPr>
                <w:rFonts w:hint="eastAsia" w:asciiTheme="minorEastAsia" w:hAnsiTheme="minorEastAsia" w:eastAsiaTheme="minorEastAsia"/>
                <w:color w:val="auto"/>
                <w:sz w:val="24"/>
                <w:highlight w:val="none"/>
                <w:lang w:val="en-US" w:eastAsia="zh-CN"/>
              </w:rPr>
              <w:t>40</w:t>
            </w:r>
            <w:r>
              <w:rPr>
                <w:rFonts w:hint="eastAsia" w:asciiTheme="minorEastAsia" w:hAnsiTheme="minorEastAsia" w:eastAsiaTheme="minorEastAsia"/>
                <w:color w:val="auto"/>
                <w:sz w:val="24"/>
                <w:highlight w:val="none"/>
              </w:rPr>
              <w:t>%计算</w:t>
            </w:r>
            <w:r>
              <w:rPr>
                <w:rFonts w:hint="eastAsia" w:asciiTheme="minorEastAsia" w:hAnsiTheme="minorEastAsia" w:eastAsiaTheme="minorEastAsia"/>
                <w:sz w:val="24"/>
              </w:rPr>
              <w:t>。结算方式为：由中标（成交）人一次性向采购代理机构付清，请各供应商充分考虑。</w:t>
            </w:r>
          </w:p>
          <w:p w14:paraId="6AAF542B">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收款单位：浙江省建设工程设备招标有限公司</w:t>
            </w:r>
          </w:p>
          <w:p w14:paraId="633CE87C">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w:t>
            </w:r>
            <w:r>
              <w:rPr>
                <w:rFonts w:hint="eastAsia" w:cs="宋体" w:asciiTheme="minorEastAsia" w:hAnsiTheme="minorEastAsia" w:eastAsiaTheme="minorEastAsia"/>
                <w:sz w:val="24"/>
              </w:rPr>
              <w:t>中信银行西湖支行</w:t>
            </w:r>
          </w:p>
          <w:p w14:paraId="32AFC858">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帐    号：</w:t>
            </w:r>
            <w:r>
              <w:rPr>
                <w:rFonts w:cs="宋体" w:asciiTheme="minorEastAsia" w:hAnsiTheme="minorEastAsia" w:eastAsiaTheme="minorEastAsia"/>
                <w:sz w:val="24"/>
              </w:rPr>
              <w:t>7331610182600010016</w:t>
            </w:r>
          </w:p>
        </w:tc>
      </w:tr>
    </w:tbl>
    <w:p w14:paraId="7DDB498C">
      <w:pPr>
        <w:rPr>
          <w:rFonts w:ascii="宋体" w:hAnsi="宋体" w:cs="宋体"/>
          <w:b/>
          <w:color w:val="auto"/>
          <w:sz w:val="32"/>
          <w:szCs w:val="20"/>
          <w:highlight w:val="none"/>
        </w:rPr>
      </w:pPr>
    </w:p>
    <w:p w14:paraId="09803C23">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0A87515">
      <w:pPr>
        <w:adjustRightInd/>
        <w:spacing w:line="360" w:lineRule="auto"/>
        <w:ind w:firstLine="3605" w:firstLineChars="1197"/>
        <w:outlineLvl w:val="0"/>
        <w:rPr>
          <w:rFonts w:ascii="宋体" w:hAnsi="宋体" w:cs="宋体"/>
          <w:b/>
          <w:color w:val="auto"/>
          <w:sz w:val="30"/>
          <w:szCs w:val="30"/>
          <w:highlight w:val="none"/>
        </w:rPr>
      </w:pPr>
      <w:bookmarkStart w:id="28" w:name="_Toc10586"/>
      <w:bookmarkStart w:id="29" w:name="_Toc18902"/>
      <w:bookmarkStart w:id="30" w:name="_Toc10645"/>
      <w:r>
        <w:rPr>
          <w:rFonts w:hint="eastAsia" w:ascii="宋体" w:hAnsi="宋体" w:cs="宋体"/>
          <w:b/>
          <w:color w:val="auto"/>
          <w:sz w:val="30"/>
          <w:szCs w:val="30"/>
          <w:highlight w:val="none"/>
        </w:rPr>
        <w:t>一、总则</w:t>
      </w:r>
      <w:bookmarkEnd w:id="28"/>
      <w:bookmarkEnd w:id="29"/>
      <w:bookmarkEnd w:id="30"/>
    </w:p>
    <w:p w14:paraId="6301024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05D5E6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025254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31" w:name="_Toc10004"/>
      <w:bookmarkStart w:id="32" w:name="_Toc24092"/>
      <w:bookmarkStart w:id="33" w:name="_Toc5450"/>
      <w:r>
        <w:rPr>
          <w:rFonts w:hint="eastAsia" w:ascii="宋体" w:hAnsi="宋体" w:cs="宋体"/>
          <w:b/>
          <w:color w:val="auto"/>
          <w:sz w:val="24"/>
          <w:highlight w:val="none"/>
        </w:rPr>
        <w:t>2.定义</w:t>
      </w:r>
      <w:bookmarkEnd w:id="31"/>
      <w:bookmarkEnd w:id="32"/>
      <w:bookmarkEnd w:id="33"/>
    </w:p>
    <w:p w14:paraId="6F2D58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12684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10B7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“投标供应商”、“投标人”系指是指响应招标、参加投标竞争的法人、其他组织或者自然人。</w:t>
      </w:r>
    </w:p>
    <w:p w14:paraId="68B77B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ECE9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3B06A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099D6309">
      <w:pPr>
        <w:spacing w:line="360" w:lineRule="auto"/>
        <w:ind w:firstLine="480" w:firstLineChars="200"/>
        <w:jc w:val="left"/>
        <w:rPr>
          <w:rFonts w:cs="宋体" w:asciiTheme="minorEastAsia" w:hAnsiTheme="minorEastAsia" w:eastAsiaTheme="minorEastAsia"/>
          <w:kern w:val="0"/>
          <w:sz w:val="24"/>
          <w:lang w:val="zh-CN"/>
        </w:rPr>
      </w:pPr>
      <w:r>
        <w:rPr>
          <w:rFonts w:hint="eastAsia" w:ascii="宋体" w:hAnsi="宋体" w:cs="宋体"/>
          <w:color w:val="auto"/>
          <w:sz w:val="24"/>
          <w:highlight w:val="none"/>
        </w:rPr>
        <w:t xml:space="preserve">2.7 </w:t>
      </w:r>
      <w:r>
        <w:rPr>
          <w:rFonts w:hint="eastAsia" w:cs="宋体" w:asciiTheme="minorEastAsia" w:hAnsiTheme="minorEastAsia" w:eastAsiaTheme="minorEastAsia"/>
          <w:kern w:val="0"/>
          <w:sz w:val="24"/>
          <w:lang w:val="zh-CN"/>
        </w:rPr>
        <w:t>“▲”系指实质性要求条款，</w:t>
      </w:r>
      <w:r>
        <w:rPr>
          <w:rFonts w:hint="eastAsia" w:cs="宋体" w:asciiTheme="minorEastAsia" w:hAnsiTheme="minorEastAsia" w:eastAsiaTheme="minorEastAsia"/>
          <w:sz w:val="24"/>
        </w:rPr>
        <w:t>“■”系指核心产品，“★”系指重要指标项，</w:t>
      </w:r>
      <w:r>
        <w:rPr>
          <w:rFonts w:hint="eastAsia" w:cs="宋体" w:asciiTheme="minorEastAsia" w:hAnsiTheme="minorEastAsia" w:eastAsiaTheme="minorEastAsia"/>
          <w:kern w:val="0"/>
          <w:sz w:val="24"/>
          <w:lang w:val="zh-CN"/>
        </w:rPr>
        <w:t>“</w:t>
      </w:r>
      <w:r>
        <w:rPr>
          <w:rFonts w:cs="宋体" w:asciiTheme="minorEastAsia" w:hAnsiTheme="minorEastAsia" w:eastAsiaTheme="minorEastAsia"/>
          <w:kern w:val="0"/>
          <w:sz w:val="24"/>
          <w:lang w:val="zh-CN"/>
        </w:rPr>
        <w:sym w:font="Wingdings" w:char="00FE"/>
      </w:r>
      <w:r>
        <w:rPr>
          <w:rFonts w:hint="eastAsia" w:cs="宋体" w:asciiTheme="minorEastAsia" w:hAnsiTheme="minorEastAsia" w:eastAsiaTheme="minorEastAsia"/>
          <w:kern w:val="0"/>
          <w:sz w:val="24"/>
          <w:lang w:val="zh-CN"/>
        </w:rPr>
        <w:t>”系指适用本项目的要求，“</w:t>
      </w:r>
      <w:r>
        <w:rPr>
          <w:rFonts w:ascii="Segoe UI Symbol" w:hAnsi="Segoe UI Symbol" w:cs="Segoe UI Symbol" w:eastAsiaTheme="minorEastAsia"/>
          <w:kern w:val="0"/>
          <w:sz w:val="24"/>
          <w:lang w:val="zh-CN"/>
        </w:rPr>
        <w:t>☐</w:t>
      </w:r>
      <w:r>
        <w:rPr>
          <w:rFonts w:hint="eastAsia" w:cs="宋体" w:asciiTheme="minorEastAsia" w:hAnsiTheme="minorEastAsia" w:eastAsiaTheme="minorEastAsia"/>
          <w:kern w:val="0"/>
          <w:sz w:val="24"/>
          <w:lang w:val="zh-CN"/>
        </w:rPr>
        <w:t>”系指不适用本项目的要求。</w:t>
      </w:r>
    </w:p>
    <w:p w14:paraId="2AE14F9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2A4B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F3884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AD0C33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E56D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3FAD1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优先采购绿色包装产品、绿色物流配送服务以及循环利用产品。</w:t>
      </w:r>
    </w:p>
    <w:p w14:paraId="5A5682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p>
    <w:p w14:paraId="0EDE81C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594F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7F35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4DFDCFF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F890A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286BAA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D50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79D07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8340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CC56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3.3.7中小企业享受扶持政策获得采购合同的，小微企业不得将合同分包给大中型企业，中型企业不得将合同分包给大型企业。</w:t>
      </w:r>
    </w:p>
    <w:p w14:paraId="49BDE5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B423F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4E4D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年内，以及产品核心技术高于国内领先水平，并具有明晰自主知识产权的“制造精品”产品，自认定之日起2年内视同已具备相应销售业绩，参加采购活动时业绩分值为满分。</w:t>
      </w:r>
    </w:p>
    <w:p w14:paraId="1608D8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147246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8EA4C9E">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B18B4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color w:val="auto"/>
          <w:kern w:val="0"/>
          <w:sz w:val="24"/>
          <w:highlight w:val="none"/>
          <w:lang w:val="en-US" w:eastAsia="zh-CN"/>
        </w:rPr>
        <w:t>乐彩云</w:t>
      </w:r>
      <w:r>
        <w:rPr>
          <w:rFonts w:hint="eastAsia" w:ascii="宋体" w:hAnsi="宋体" w:cs="宋体"/>
          <w:color w:val="auto"/>
          <w:kern w:val="0"/>
          <w:sz w:val="24"/>
          <w:highlight w:val="none"/>
          <w:lang w:val="zh-CN"/>
        </w:rPr>
        <w:t>-采购投诉处理-在线办理。</w:t>
      </w:r>
    </w:p>
    <w:p w14:paraId="641BA5B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B3207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5B831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D0898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5278D06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D84B3E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3D3E78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080A884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59ED765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407D6B9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6333502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2018738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0EBA010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0F6BAFCA">
      <w:pPr>
        <w:autoSpaceDE w:val="0"/>
        <w:autoSpaceDN w:val="0"/>
        <w:spacing w:line="360" w:lineRule="auto"/>
        <w:ind w:firstLine="960" w:firstLineChars="4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65DEF8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FFAC6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3D9D89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24542B9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2248843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30BBF4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6526C4F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4.4.1质疑供应商对采购人、采购机构的答复不满意或者采购人、采购机构未在规定的时间内作出答复的，可以在答复期满后十五个工作日内向采购监督管理部门提出投诉。</w:t>
      </w:r>
    </w:p>
    <w:p w14:paraId="0203A74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50AFB0C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0FAFE19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4A12881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3AD2D6D3">
      <w:pPr>
        <w:adjustRightInd/>
        <w:spacing w:before="120" w:beforeLines="50" w:after="120" w:afterLines="50"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4" w:name="_Toc25287"/>
      <w:bookmarkStart w:id="35" w:name="_Toc19601"/>
      <w:bookmarkStart w:id="36" w:name="_Toc2265"/>
      <w:r>
        <w:rPr>
          <w:rFonts w:hint="eastAsia" w:ascii="宋体" w:hAnsi="宋体" w:cs="宋体"/>
          <w:b/>
          <w:color w:val="auto"/>
          <w:sz w:val="30"/>
          <w:szCs w:val="30"/>
          <w:highlight w:val="none"/>
        </w:rPr>
        <w:t>二、招标文件的构成、澄清、修改</w:t>
      </w:r>
      <w:bookmarkEnd w:id="34"/>
      <w:bookmarkEnd w:id="35"/>
      <w:bookmarkEnd w:id="36"/>
    </w:p>
    <w:p w14:paraId="10F7522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D23C8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EE5FE8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EAAC71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A3C3FE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BEF8C1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170B3D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EA14D5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07490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9C64A1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97304B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C8A181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CC8E2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5A09A76">
      <w:pPr>
        <w:adjustRightInd/>
        <w:spacing w:line="360" w:lineRule="auto"/>
        <w:jc w:val="center"/>
        <w:outlineLvl w:val="0"/>
        <w:rPr>
          <w:rFonts w:ascii="宋体" w:hAnsi="宋体" w:cs="宋体"/>
          <w:b/>
          <w:color w:val="auto"/>
          <w:sz w:val="30"/>
          <w:szCs w:val="20"/>
          <w:highlight w:val="none"/>
        </w:rPr>
      </w:pPr>
      <w:bookmarkStart w:id="37" w:name="_Toc13147"/>
      <w:bookmarkStart w:id="38" w:name="_Toc19780"/>
      <w:bookmarkStart w:id="39" w:name="_Toc25844"/>
      <w:r>
        <w:rPr>
          <w:rFonts w:hint="eastAsia" w:ascii="宋体" w:hAnsi="宋体" w:cs="宋体"/>
          <w:b/>
          <w:color w:val="auto"/>
          <w:sz w:val="30"/>
          <w:szCs w:val="20"/>
          <w:highlight w:val="none"/>
        </w:rPr>
        <w:t>三、投标</w:t>
      </w:r>
      <w:bookmarkEnd w:id="37"/>
      <w:bookmarkEnd w:id="38"/>
      <w:bookmarkEnd w:id="39"/>
    </w:p>
    <w:p w14:paraId="768F4A2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9F59D5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F092F3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EDAB36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9B73BA">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14:paraId="04C3CECF">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65E8D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AA4671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AE0C47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E830B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3BDFBC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4FCFBD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3C6ED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D9AC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062A1F">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A0B89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3BEE3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0D577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0EB5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2C12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0292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F5F6E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3CB413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830C05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0509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0D69B74">
      <w:pPr>
        <w:snapToGrid w:val="0"/>
        <w:spacing w:line="360" w:lineRule="auto"/>
        <w:ind w:firstLine="960" w:firstLineChars="400"/>
        <w:rPr>
          <w:color w:val="auto"/>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7B2DF1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14:paraId="76EA6A0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C460F4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F4F7C0D">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投标人应对投标文件中材料的真实性、合法性负责。</w:t>
      </w:r>
    </w:p>
    <w:p w14:paraId="55F22017">
      <w:pPr>
        <w:pStyle w:val="129"/>
        <w:snapToGrid w:val="0"/>
        <w:spacing w:before="0"/>
        <w:ind w:firstLine="0" w:firstLineChars="0"/>
        <w:outlineLvl w:val="0"/>
        <w:rPr>
          <w:rFonts w:ascii="宋体" w:hAnsi="宋体" w:cs="宋体"/>
          <w:b/>
          <w:color w:val="auto"/>
          <w:szCs w:val="24"/>
          <w:highlight w:val="none"/>
        </w:rPr>
      </w:pPr>
      <w:bookmarkStart w:id="40" w:name="_Toc28654"/>
      <w:bookmarkStart w:id="41" w:name="_Toc4873"/>
      <w:bookmarkStart w:id="42" w:name="_Toc9644"/>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bookmarkEnd w:id="40"/>
      <w:bookmarkEnd w:id="41"/>
      <w:bookmarkEnd w:id="42"/>
    </w:p>
    <w:p w14:paraId="52F19D6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B712C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490D881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lang w:val="en-US" w:eastAsia="zh-CN"/>
        </w:rPr>
        <w:t>乐采云平台</w:t>
      </w:r>
      <w:r>
        <w:rPr>
          <w:rFonts w:hint="eastAsia" w:ascii="宋体" w:hAnsi="宋体" w:cs="宋体"/>
          <w:color w:val="auto"/>
          <w:kern w:val="0"/>
          <w:sz w:val="24"/>
          <w:highlight w:val="none"/>
          <w:lang w:val="zh-CN"/>
        </w:rPr>
        <w:t>-下载专区-电子交易客户端-CA驱动和申领流程”进行查阅。</w:t>
      </w:r>
    </w:p>
    <w:p w14:paraId="6B7FA4A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14:paraId="018D80D5">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076F9A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w:t>
      </w:r>
      <w:r>
        <w:rPr>
          <w:rFonts w:hint="eastAsia" w:ascii="宋体" w:hAnsi="宋体" w:cs="宋体"/>
          <w:color w:val="auto"/>
          <w:highlight w:val="none"/>
          <w:lang w:eastAsia="zh-CN"/>
        </w:rPr>
        <w:t>乐采云平台</w:t>
      </w:r>
      <w:r>
        <w:rPr>
          <w:rFonts w:hint="eastAsia" w:ascii="宋体" w:hAnsi="宋体" w:cs="宋体"/>
          <w:color w:val="auto"/>
          <w:highlight w:val="none"/>
        </w:rPr>
        <w:t>”的身份认证，确保在电子投标过程中能够对相关数据电文进行加密和使用电子签名。</w:t>
      </w:r>
    </w:p>
    <w:p w14:paraId="0548DAC7">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230AA14">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14:paraId="7BDFA711">
      <w:pPr>
        <w:pStyle w:val="129"/>
        <w:ind w:firstLine="480"/>
        <w:rPr>
          <w:rFonts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E07D2F">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4307E34C">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30D834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14:paraId="1DF9006E">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13FA28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A90C6D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ED3A8A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771A21B">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7B0C4B1">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14:paraId="5C96B43D">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43393A1">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14:paraId="7A25EC9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D1E5A8D">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6B193C">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D6AF115">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2D04DEC">
      <w:pPr>
        <w:pStyle w:val="129"/>
        <w:spacing w:before="120" w:beforeLines="50" w:after="120" w:afterLines="50"/>
        <w:ind w:firstLine="1807" w:firstLineChars="600"/>
        <w:rPr>
          <w:rFonts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14:paraId="2C691604">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32A09F62">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9A5A51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DE92774">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9D6E580">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14:paraId="79D4231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19.1开标后，采购人或采购机构将依据法律法规和招标文件的规定，对投标人的资格进行审查。</w:t>
      </w:r>
    </w:p>
    <w:p w14:paraId="44C168A3">
      <w:pPr>
        <w:pStyle w:val="129"/>
        <w:spacing w:before="0"/>
        <w:ind w:firstLine="480"/>
        <w:rPr>
          <w:rFonts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C285E3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对未通过资格审查的投标人，采购人或采购机构告知其未通过的原因。</w:t>
      </w:r>
    </w:p>
    <w:p w14:paraId="44030C4F">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53164EB7">
      <w:pPr>
        <w:pStyle w:val="129"/>
        <w:spacing w:before="0"/>
        <w:ind w:firstLine="480"/>
        <w:rPr>
          <w:rFonts w:ascii="宋体" w:hAnsi="宋体" w:cs="宋体"/>
          <w:color w:val="auto"/>
          <w:highlight w:val="none"/>
        </w:rPr>
      </w:pPr>
      <w:r>
        <w:rPr>
          <w:rFonts w:hint="eastAsia" w:ascii="宋体" w:hAnsi="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C29084A">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14:paraId="7F68ADA4">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5AD788B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DD7C6A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727885CE">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90F7D42">
      <w:pPr>
        <w:snapToGrid w:val="0"/>
        <w:spacing w:line="360" w:lineRule="auto"/>
        <w:jc w:val="center"/>
        <w:outlineLvl w:val="0"/>
        <w:rPr>
          <w:rFonts w:ascii="宋体" w:hAnsi="宋体" w:cs="宋体"/>
          <w:b/>
          <w:color w:val="auto"/>
          <w:sz w:val="30"/>
          <w:szCs w:val="30"/>
          <w:highlight w:val="none"/>
        </w:rPr>
      </w:pPr>
      <w:bookmarkStart w:id="43" w:name="_Toc5469"/>
      <w:bookmarkStart w:id="44" w:name="_Toc9691"/>
      <w:bookmarkStart w:id="45" w:name="_Toc26160"/>
      <w:r>
        <w:rPr>
          <w:rFonts w:hint="eastAsia" w:ascii="宋体" w:hAnsi="宋体" w:cs="宋体"/>
          <w:b/>
          <w:color w:val="auto"/>
          <w:sz w:val="30"/>
          <w:szCs w:val="30"/>
          <w:highlight w:val="none"/>
        </w:rPr>
        <w:t>五、评标</w:t>
      </w:r>
      <w:bookmarkEnd w:id="43"/>
      <w:bookmarkEnd w:id="44"/>
      <w:bookmarkEnd w:id="45"/>
    </w:p>
    <w:p w14:paraId="72324230">
      <w:pPr>
        <w:spacing w:line="360" w:lineRule="auto"/>
        <w:rPr>
          <w:rFonts w:ascii="宋体" w:hAnsi="宋体" w:cs="宋体"/>
          <w:b/>
          <w:color w:val="auto"/>
          <w:sz w:val="24"/>
          <w:highlight w:val="none"/>
        </w:rPr>
      </w:pPr>
      <w:bookmarkStart w:id="46"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12B9A5E">
      <w:pPr>
        <w:snapToGrid w:val="0"/>
        <w:spacing w:line="360" w:lineRule="auto"/>
        <w:jc w:val="center"/>
        <w:outlineLvl w:val="0"/>
        <w:rPr>
          <w:rFonts w:ascii="宋体" w:hAnsi="宋体" w:cs="宋体"/>
          <w:b/>
          <w:color w:val="auto"/>
          <w:sz w:val="30"/>
          <w:szCs w:val="30"/>
          <w:highlight w:val="none"/>
        </w:rPr>
      </w:pPr>
      <w:bookmarkStart w:id="47" w:name="_Toc10614"/>
      <w:bookmarkStart w:id="48" w:name="_Toc6851"/>
      <w:bookmarkStart w:id="49" w:name="_Toc590"/>
      <w:r>
        <w:rPr>
          <w:rFonts w:hint="eastAsia" w:ascii="宋体" w:hAnsi="宋体" w:cs="宋体"/>
          <w:b/>
          <w:color w:val="auto"/>
          <w:sz w:val="30"/>
          <w:szCs w:val="30"/>
          <w:highlight w:val="none"/>
        </w:rPr>
        <w:t>六、定标</w:t>
      </w:r>
      <w:bookmarkEnd w:id="47"/>
      <w:bookmarkEnd w:id="48"/>
      <w:bookmarkEnd w:id="49"/>
    </w:p>
    <w:p w14:paraId="1DB7C4D7">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D1294E0">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3509C55A">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AEDE93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23.1自中标供应商确定之日起2个工作日内，采购机构通过电子交易平台向中标供应商发出中标通知书，同时编制发布采购结果公告。采购机构也可以以纸质形式进行中标通知。</w:t>
      </w:r>
    </w:p>
    <w:p w14:paraId="64507B2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50" w:name="_Hlk101184471"/>
      <w:r>
        <w:rPr>
          <w:rFonts w:hint="eastAsia" w:ascii="宋体" w:hAnsi="宋体" w:cs="宋体"/>
          <w:color w:val="auto"/>
          <w:sz w:val="24"/>
          <w:highlight w:val="none"/>
        </w:rPr>
        <w:t>资格审查情况、评审专家抽取规则、符合性审查情况、</w:t>
      </w:r>
      <w:bookmarkEnd w:id="50"/>
      <w:r>
        <w:rPr>
          <w:rFonts w:hint="eastAsia" w:ascii="宋体" w:hAnsi="宋体" w:cs="宋体"/>
          <w:color w:val="auto"/>
          <w:sz w:val="24"/>
          <w:highlight w:val="none"/>
        </w:rPr>
        <w:t>未中标情况说明、中标公告期限以及评审专家名单、评分汇总及明细。</w:t>
      </w:r>
    </w:p>
    <w:p w14:paraId="12D570F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B6AF3A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53622978">
      <w:pPr>
        <w:snapToGrid w:val="0"/>
        <w:spacing w:line="360"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5A42EBA6">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D5B3ED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7780810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10个工作日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，提高采购效率，杜绝“冷、硬、横、推”等不当行为。</w:t>
      </w:r>
    </w:p>
    <w:p w14:paraId="02816A17">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6357976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10FCD0B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72DFACCD">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6DE04B4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59A86BD">
      <w:pPr>
        <w:pStyle w:val="3"/>
        <w:rPr>
          <w:color w:val="auto"/>
          <w:highlight w:val="none"/>
        </w:rPr>
      </w:pPr>
      <w:r>
        <w:rPr>
          <w:rFonts w:ascii="宋体" w:hAnsi="宋体" w:eastAsia="宋体"/>
          <w:color w:val="auto"/>
          <w:sz w:val="24"/>
          <w:highlight w:val="none"/>
          <w:lang w:val="en-US"/>
        </w:rPr>
        <w:t>27.预付款</w:t>
      </w:r>
    </w:p>
    <w:p w14:paraId="655AC597">
      <w:pPr>
        <w:adjustRightInd/>
        <w:spacing w:line="360"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55E536B1">
      <w:pPr>
        <w:rPr>
          <w:color w:val="auto"/>
          <w:highlight w:val="none"/>
        </w:rPr>
      </w:pPr>
    </w:p>
    <w:p w14:paraId="53D02BA3">
      <w:pPr>
        <w:snapToGrid w:val="0"/>
        <w:spacing w:line="360" w:lineRule="auto"/>
        <w:ind w:firstLine="3147" w:firstLineChars="1045"/>
        <w:rPr>
          <w:rFonts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52D98DD1">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C25F46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73A0F0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BDB462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9D3A67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4B9ADD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82BD629">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65230D">
      <w:pPr>
        <w:tabs>
          <w:tab w:val="left" w:pos="0"/>
        </w:tabs>
        <w:spacing w:line="360" w:lineRule="auto"/>
        <w:ind w:firstLine="480"/>
        <w:rPr>
          <w:rFonts w:ascii="宋体" w:hAnsi="宋体" w:cs="宋体"/>
          <w:color w:val="auto"/>
          <w:sz w:val="24"/>
          <w:highlight w:val="none"/>
        </w:rPr>
      </w:pPr>
    </w:p>
    <w:p w14:paraId="25F6C16D">
      <w:pPr>
        <w:snapToGrid w:val="0"/>
        <w:spacing w:line="360"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九、验收</w:t>
      </w:r>
    </w:p>
    <w:p w14:paraId="57E097C2">
      <w:pPr>
        <w:pStyle w:val="26"/>
        <w:spacing w:line="360" w:lineRule="auto"/>
        <w:ind w:firstLine="0" w:firstLineChars="0"/>
        <w:rPr>
          <w:rFonts w:cs="宋体"/>
          <w:b/>
          <w:color w:val="auto"/>
          <w:highlight w:val="none"/>
        </w:rPr>
      </w:pPr>
      <w:r>
        <w:rPr>
          <w:rFonts w:hint="eastAsia" w:cs="宋体"/>
          <w:b/>
          <w:color w:val="auto"/>
          <w:highlight w:val="none"/>
        </w:rPr>
        <w:t>30.验收</w:t>
      </w:r>
    </w:p>
    <w:p w14:paraId="4008147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2CC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380F2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12BD1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6"/>
    </w:p>
    <w:bookmarkEnd w:id="26"/>
    <w:bookmarkEnd w:id="27"/>
    <w:p w14:paraId="53B8BD32">
      <w:pPr>
        <w:spacing w:line="360" w:lineRule="auto"/>
        <w:jc w:val="center"/>
        <w:outlineLvl w:val="0"/>
        <w:rPr>
          <w:rFonts w:ascii="宋体" w:hAnsi="宋体" w:cs="宋体"/>
          <w:b/>
          <w:color w:val="auto"/>
          <w:sz w:val="36"/>
          <w:szCs w:val="36"/>
          <w:highlight w:val="none"/>
        </w:rPr>
      </w:pPr>
      <w:bookmarkStart w:id="51" w:name="_Toc24626"/>
      <w:bookmarkStart w:id="52" w:name="第四部分"/>
      <w:r>
        <w:rPr>
          <w:rFonts w:hint="eastAsia" w:ascii="宋体" w:hAnsi="宋体" w:cs="宋体"/>
          <w:b/>
          <w:color w:val="auto"/>
          <w:sz w:val="36"/>
          <w:szCs w:val="36"/>
          <w:highlight w:val="none"/>
        </w:rPr>
        <w:t>第三部分   采购需求</w:t>
      </w:r>
      <w:bookmarkEnd w:id="51"/>
    </w:p>
    <w:p w14:paraId="7B1C8479">
      <w:pPr>
        <w:keepNext/>
        <w:keepLines/>
        <w:snapToGrid w:val="0"/>
        <w:spacing w:line="360" w:lineRule="auto"/>
        <w:jc w:val="left"/>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一、项目背景</w:t>
      </w:r>
    </w:p>
    <w:p w14:paraId="7B0E45DF">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本项目按参考全国医院目前先进的信息网络平台，按照国家卫生健康委印发的《关于规范公立医院分院区管理的通知》中对多院区信息化建设的要求，完成杭州市红十字会医院总院（以下简称仁爱院区）和杭州市红十字会医院钱塘院区（以下简称钱塘院区）两个院区一体化建设，统筹规划建设多院区间互联共享的信息化平台，逐步实现医院管理、医疗服务、医疗质量管理等信息数据共享、业务协同，便捷开展预约诊疗、双向转诊、健康管理、远程医疗等服务，方便患者看病就医，提升杭州市红十字会医院仁爱院区和钱塘院区一体化医疗水平的进步，造福人民群众。</w:t>
      </w:r>
    </w:p>
    <w:p w14:paraId="589B4C49">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项目建设以完成杭州市卫生健康委要求：通过建设两院区一体化信息系统实现服务管理一体化、学科建设一体化、人事管理一体化、财务管理一体化、后勤管理一体化、医保管理一体化、信息网络一体化，实现杭州市红十字会医院仁爱院区与钱塘院区的业务协同、资源共享和信息监管，提升一体化管理能力、临床业务能力和综合管理水平，推进杭州市红十字会医院仁爱院区和钱塘院区两院区智慧医院等级。</w:t>
      </w:r>
    </w:p>
    <w:p w14:paraId="2987AD18">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项目根据《国家公立医院高质量发展》相关要求，围绕智慧医疗、智慧服务、智慧管理“三位一体”的智慧医院信息系统建设方向，以门-住-护一体化、医-护-患-管一体化和临床-后勤-管理的一体化，实现全院的互联互通，促进“医疗-服务-管理”三位一体的智慧医院体系构建。</w:t>
      </w:r>
    </w:p>
    <w:p w14:paraId="2D0B6F3E">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（一）从信息化技术维度：采用业界先进的技术路线和架构，遵循国家要求，打造成熟领先、安全可靠的智慧医院新基建，提升全院信息化应用水平，满足未来5-10年的发展需求。</w:t>
      </w:r>
    </w:p>
    <w:p w14:paraId="5D0442FA">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二）从评级维度：对标国家电子病历6级，互联互通5乙、智慧服务3级、智慧管理3级相关要求，从顶层设计整体技术框架，为后续电子病历7级、互联互通5级、智慧服务4级、智慧管理4级的远期目标建设奠定基础，使医院信息化建设水平实现整体的提档升级。 </w:t>
      </w:r>
    </w:p>
    <w:p w14:paraId="36EAB2E2">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（三）从医护服务维度：通过一体化系统的建设，提高数据的全过程互通共享能力，提升智能预警应用水平，提高工作效率和质量。</w:t>
      </w:r>
    </w:p>
    <w:p w14:paraId="422C2B97">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（四）从患者服务维度：打造贯通诊前、诊中、诊后的线上线下一体化服务体系，打通患者就医院内院外全过程，提升患者服务水平。 </w:t>
      </w:r>
    </w:p>
    <w:p w14:paraId="3FE98B75">
      <w:pPr>
        <w:snapToGrid w:val="0"/>
        <w:spacing w:line="360" w:lineRule="auto"/>
        <w:ind w:firstLine="480" w:firstLineChars="200"/>
        <w:jc w:val="lef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（五）从医院管理维度：通过医疗服务和管理一体化的系统建设，使各环节数据互联互通，消除医院业务和管理的信息差，实现医院管理闭环。</w:t>
      </w:r>
    </w:p>
    <w:p w14:paraId="113E7442">
      <w:pPr>
        <w:snapToGrid w:val="0"/>
        <w:spacing w:line="360" w:lineRule="auto"/>
        <w:ind w:firstLine="480" w:firstLineChars="200"/>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shd w:val="clear" w:color="auto" w:fill="FFFFFF"/>
          <w:lang w:val="en-US" w:eastAsia="zh-CN"/>
        </w:rPr>
        <w:t>建设杭州市红十字会医院自助服务及信息管理项目，实现报到叫号管理系统接入、综合自主打印系统、数字签名系统、血透系统、手术麻醉系统、影像系统新增点位建设，实现总分院跨部门、跨机构间的信息互联互通，实现横纵结合的信息共享和业务协同，减少患者就医成本和就医时间。</w:t>
      </w:r>
      <w:r>
        <w:rPr>
          <w:rFonts w:hint="eastAsia" w:ascii="宋体" w:hAnsi="宋体" w:cs="宋体"/>
          <w:sz w:val="24"/>
          <w:szCs w:val="24"/>
          <w:highlight w:val="none"/>
          <w:shd w:val="clear" w:color="auto" w:fill="FFFFFF"/>
          <w:lang w:val="en-US" w:eastAsia="zh-CN"/>
        </w:rPr>
        <w:t>因传染病学科将整体搬迁至义盛分院区，故需要在义盛分院区装修完毕后实施该项目。</w:t>
      </w:r>
    </w:p>
    <w:p w14:paraId="5CDBC9DB">
      <w:pPr>
        <w:keepNext/>
        <w:keepLines/>
        <w:numPr>
          <w:ilvl w:val="0"/>
          <w:numId w:val="2"/>
        </w:numPr>
        <w:snapToGrid w:val="0"/>
        <w:spacing w:line="360" w:lineRule="auto"/>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建设内容</w:t>
      </w:r>
    </w:p>
    <w:tbl>
      <w:tblPr>
        <w:tblStyle w:val="62"/>
        <w:tblW w:w="94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7"/>
        <w:gridCol w:w="2808"/>
        <w:gridCol w:w="892"/>
        <w:gridCol w:w="1800"/>
        <w:gridCol w:w="1479"/>
        <w:gridCol w:w="1727"/>
      </w:tblGrid>
      <w:tr w14:paraId="6A9E12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3" w:hRule="atLeast"/>
          <w:jc w:val="center"/>
        </w:trPr>
        <w:tc>
          <w:tcPr>
            <w:tcW w:w="747" w:type="dxa"/>
            <w:noWrap w:val="0"/>
            <w:vAlign w:val="center"/>
          </w:tcPr>
          <w:p w14:paraId="444B07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08" w:type="dxa"/>
            <w:noWrap w:val="0"/>
            <w:vAlign w:val="center"/>
          </w:tcPr>
          <w:p w14:paraId="23333AE5">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建设内容</w:t>
            </w:r>
          </w:p>
        </w:tc>
        <w:tc>
          <w:tcPr>
            <w:tcW w:w="892" w:type="dxa"/>
            <w:noWrap w:val="0"/>
            <w:vAlign w:val="center"/>
          </w:tcPr>
          <w:p w14:paraId="786CDDD0">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800" w:type="dxa"/>
            <w:noWrap w:val="0"/>
            <w:vAlign w:val="center"/>
          </w:tcPr>
          <w:p w14:paraId="421F5A8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w:t>
            </w:r>
          </w:p>
        </w:tc>
        <w:tc>
          <w:tcPr>
            <w:tcW w:w="1479" w:type="dxa"/>
            <w:noWrap w:val="0"/>
            <w:vAlign w:val="center"/>
          </w:tcPr>
          <w:p w14:paraId="1F982C03">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免费维保期</w:t>
            </w:r>
          </w:p>
        </w:tc>
        <w:tc>
          <w:tcPr>
            <w:tcW w:w="1727" w:type="dxa"/>
            <w:noWrap w:val="0"/>
            <w:vAlign w:val="center"/>
          </w:tcPr>
          <w:p w14:paraId="0DCF85BF">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目的</w:t>
            </w:r>
            <w:r>
              <w:rPr>
                <w:rFonts w:hint="eastAsia" w:ascii="宋体" w:hAnsi="宋体" w:cs="宋体"/>
                <w:b/>
                <w:bCs/>
                <w:color w:val="auto"/>
                <w:sz w:val="24"/>
                <w:szCs w:val="24"/>
                <w:lang w:val="en-US" w:eastAsia="zh-CN"/>
              </w:rPr>
              <w:t>地</w:t>
            </w:r>
          </w:p>
        </w:tc>
      </w:tr>
      <w:tr w14:paraId="08C68E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2655250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08" w:type="dxa"/>
            <w:noWrap w:val="0"/>
            <w:vAlign w:val="center"/>
          </w:tcPr>
          <w:p w14:paraId="16AE22AC">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数字协同签名  </w:t>
            </w:r>
          </w:p>
        </w:tc>
        <w:tc>
          <w:tcPr>
            <w:tcW w:w="892" w:type="dxa"/>
            <w:noWrap w:val="0"/>
            <w:vAlign w:val="center"/>
          </w:tcPr>
          <w:p w14:paraId="350C417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restart"/>
            <w:noWrap w:val="0"/>
            <w:vAlign w:val="center"/>
          </w:tcPr>
          <w:p w14:paraId="51DC964F">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接采购人通知</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Hans"/>
              </w:rPr>
              <w:t>个月内</w:t>
            </w:r>
          </w:p>
        </w:tc>
        <w:tc>
          <w:tcPr>
            <w:tcW w:w="1479" w:type="dxa"/>
            <w:vMerge w:val="restart"/>
            <w:noWrap w:val="0"/>
            <w:vAlign w:val="center"/>
          </w:tcPr>
          <w:p w14:paraId="4C8356B9">
            <w:pPr>
              <w:spacing w:line="360" w:lineRule="auto"/>
              <w:jc w:val="center"/>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自验收合格后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tc>
        <w:tc>
          <w:tcPr>
            <w:tcW w:w="1727" w:type="dxa"/>
            <w:vMerge w:val="restart"/>
            <w:noWrap w:val="0"/>
            <w:vAlign w:val="center"/>
          </w:tcPr>
          <w:p w14:paraId="453BFB9A">
            <w:pPr>
              <w:spacing w:line="360" w:lineRule="auto"/>
              <w:jc w:val="center"/>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杭州市红十字会医院</w:t>
            </w:r>
          </w:p>
          <w:p w14:paraId="504EED44">
            <w:pPr>
              <w:spacing w:line="360" w:lineRule="auto"/>
              <w:jc w:val="center"/>
              <w:rPr>
                <w:rFonts w:hint="eastAsia" w:ascii="宋体" w:hAnsi="宋体" w:eastAsia="宋体" w:cs="宋体"/>
                <w:color w:val="auto"/>
                <w:sz w:val="24"/>
                <w:szCs w:val="24"/>
              </w:rPr>
            </w:pPr>
          </w:p>
        </w:tc>
      </w:tr>
      <w:tr w14:paraId="484137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65B4FF9E">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808" w:type="dxa"/>
            <w:noWrap w:val="0"/>
            <w:vAlign w:val="center"/>
          </w:tcPr>
          <w:p w14:paraId="38D5E027">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数字签名病人签名app  </w:t>
            </w:r>
          </w:p>
        </w:tc>
        <w:tc>
          <w:tcPr>
            <w:tcW w:w="892" w:type="dxa"/>
            <w:noWrap w:val="0"/>
            <w:vAlign w:val="center"/>
          </w:tcPr>
          <w:p w14:paraId="06885D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continue"/>
            <w:noWrap w:val="0"/>
            <w:vAlign w:val="center"/>
          </w:tcPr>
          <w:p w14:paraId="7A2D0554">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32395B19">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54A9533E">
            <w:pPr>
              <w:spacing w:line="360" w:lineRule="auto"/>
              <w:jc w:val="center"/>
              <w:rPr>
                <w:rFonts w:hint="eastAsia" w:ascii="宋体" w:hAnsi="宋体" w:eastAsia="宋体" w:cs="宋体"/>
                <w:color w:val="auto"/>
                <w:sz w:val="24"/>
                <w:szCs w:val="24"/>
              </w:rPr>
            </w:pPr>
          </w:p>
        </w:tc>
      </w:tr>
      <w:tr w14:paraId="4BE1BF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4BA0E92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808" w:type="dxa"/>
            <w:noWrap w:val="0"/>
            <w:vAlign w:val="center"/>
          </w:tcPr>
          <w:p w14:paraId="2C7DCA42">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数字签名病人签名  </w:t>
            </w:r>
          </w:p>
        </w:tc>
        <w:tc>
          <w:tcPr>
            <w:tcW w:w="892" w:type="dxa"/>
            <w:noWrap w:val="0"/>
            <w:vAlign w:val="center"/>
          </w:tcPr>
          <w:p w14:paraId="10902F2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continue"/>
            <w:noWrap w:val="0"/>
            <w:vAlign w:val="center"/>
          </w:tcPr>
          <w:p w14:paraId="415AB5B0">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5B94233F">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4F3FCBDE">
            <w:pPr>
              <w:spacing w:line="360" w:lineRule="auto"/>
              <w:jc w:val="center"/>
              <w:rPr>
                <w:rFonts w:hint="eastAsia" w:ascii="宋体" w:hAnsi="宋体" w:eastAsia="宋体" w:cs="宋体"/>
                <w:color w:val="auto"/>
                <w:sz w:val="24"/>
                <w:szCs w:val="24"/>
              </w:rPr>
            </w:pPr>
          </w:p>
        </w:tc>
      </w:tr>
      <w:tr w14:paraId="4D2471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3A849489">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808" w:type="dxa"/>
            <w:noWrap w:val="0"/>
            <w:vAlign w:val="center"/>
          </w:tcPr>
          <w:p w14:paraId="043B2C55">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体检导检及叫号系统  </w:t>
            </w:r>
          </w:p>
        </w:tc>
        <w:tc>
          <w:tcPr>
            <w:tcW w:w="892" w:type="dxa"/>
            <w:noWrap w:val="0"/>
            <w:vAlign w:val="center"/>
          </w:tcPr>
          <w:p w14:paraId="5F5B0F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continue"/>
            <w:noWrap w:val="0"/>
            <w:vAlign w:val="center"/>
          </w:tcPr>
          <w:p w14:paraId="2654F5D6">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3A591546">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64B31803">
            <w:pPr>
              <w:spacing w:line="360" w:lineRule="auto"/>
              <w:jc w:val="center"/>
              <w:rPr>
                <w:rFonts w:hint="eastAsia" w:ascii="宋体" w:hAnsi="宋体" w:eastAsia="宋体" w:cs="宋体"/>
                <w:color w:val="auto"/>
                <w:sz w:val="24"/>
                <w:szCs w:val="24"/>
              </w:rPr>
            </w:pPr>
          </w:p>
        </w:tc>
      </w:tr>
      <w:tr w14:paraId="701F09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5D94860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808" w:type="dxa"/>
            <w:noWrap w:val="0"/>
            <w:vAlign w:val="center"/>
          </w:tcPr>
          <w:p w14:paraId="6D0FF5E7">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综合自助打印系统 (含门诊病历、检验、放射、B超、内镜、病理等)  </w:t>
            </w:r>
          </w:p>
        </w:tc>
        <w:tc>
          <w:tcPr>
            <w:tcW w:w="892" w:type="dxa"/>
            <w:noWrap w:val="0"/>
            <w:vAlign w:val="center"/>
          </w:tcPr>
          <w:p w14:paraId="10A486F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continue"/>
            <w:noWrap w:val="0"/>
            <w:vAlign w:val="center"/>
          </w:tcPr>
          <w:p w14:paraId="2BC35578">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5AFCE800">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6690991F">
            <w:pPr>
              <w:spacing w:line="360" w:lineRule="auto"/>
              <w:jc w:val="center"/>
              <w:rPr>
                <w:rFonts w:hint="eastAsia" w:ascii="宋体" w:hAnsi="宋体" w:eastAsia="宋体" w:cs="宋体"/>
                <w:color w:val="auto"/>
                <w:sz w:val="24"/>
                <w:szCs w:val="24"/>
              </w:rPr>
            </w:pPr>
          </w:p>
        </w:tc>
      </w:tr>
      <w:tr w14:paraId="0557A9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709153F0">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808" w:type="dxa"/>
            <w:noWrap w:val="0"/>
            <w:vAlign w:val="center"/>
          </w:tcPr>
          <w:p w14:paraId="775ACBEF">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报到叫号管理系统接入改造 (含诊间、护士、报到屏、各窗口、医技综合叫号等)  </w:t>
            </w:r>
          </w:p>
        </w:tc>
        <w:tc>
          <w:tcPr>
            <w:tcW w:w="892" w:type="dxa"/>
            <w:noWrap w:val="0"/>
            <w:vAlign w:val="center"/>
          </w:tcPr>
          <w:p w14:paraId="0969381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continue"/>
            <w:noWrap w:val="0"/>
            <w:vAlign w:val="center"/>
          </w:tcPr>
          <w:p w14:paraId="0D81860A">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187A5931">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733BCE81">
            <w:pPr>
              <w:spacing w:line="360" w:lineRule="auto"/>
              <w:jc w:val="center"/>
              <w:rPr>
                <w:rFonts w:hint="eastAsia" w:ascii="宋体" w:hAnsi="宋体" w:eastAsia="宋体" w:cs="宋体"/>
                <w:color w:val="auto"/>
                <w:sz w:val="24"/>
                <w:szCs w:val="24"/>
              </w:rPr>
            </w:pPr>
          </w:p>
        </w:tc>
      </w:tr>
      <w:tr w14:paraId="5F9D90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064C00C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808" w:type="dxa"/>
            <w:noWrap w:val="0"/>
            <w:vAlign w:val="center"/>
          </w:tcPr>
          <w:p w14:paraId="3FF15CC2">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检验互送互检接口及部分检验仪器传输接入  </w:t>
            </w:r>
          </w:p>
        </w:tc>
        <w:tc>
          <w:tcPr>
            <w:tcW w:w="892" w:type="dxa"/>
            <w:noWrap w:val="0"/>
            <w:vAlign w:val="center"/>
          </w:tcPr>
          <w:p w14:paraId="0ACA67E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continue"/>
            <w:noWrap w:val="0"/>
            <w:vAlign w:val="center"/>
          </w:tcPr>
          <w:p w14:paraId="26E831DB">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102B99BA">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51D49329">
            <w:pPr>
              <w:spacing w:line="360" w:lineRule="auto"/>
              <w:jc w:val="center"/>
              <w:rPr>
                <w:rFonts w:hint="eastAsia" w:ascii="宋体" w:hAnsi="宋体" w:eastAsia="宋体" w:cs="宋体"/>
                <w:color w:val="auto"/>
                <w:sz w:val="24"/>
                <w:szCs w:val="24"/>
              </w:rPr>
            </w:pPr>
          </w:p>
        </w:tc>
      </w:tr>
      <w:tr w14:paraId="6ACC29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262DA031">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808" w:type="dxa"/>
            <w:noWrap w:val="0"/>
            <w:vAlign w:val="center"/>
          </w:tcPr>
          <w:p w14:paraId="2AD6CCA6">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病理互送互检接口  </w:t>
            </w:r>
          </w:p>
        </w:tc>
        <w:tc>
          <w:tcPr>
            <w:tcW w:w="892" w:type="dxa"/>
            <w:noWrap w:val="0"/>
            <w:vAlign w:val="center"/>
          </w:tcPr>
          <w:p w14:paraId="25D16AD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00" w:type="dxa"/>
            <w:vMerge w:val="continue"/>
            <w:noWrap w:val="0"/>
            <w:vAlign w:val="center"/>
          </w:tcPr>
          <w:p w14:paraId="04A741F6">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17B472CC">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345A7865">
            <w:pPr>
              <w:spacing w:line="360" w:lineRule="auto"/>
              <w:jc w:val="center"/>
              <w:rPr>
                <w:rFonts w:hint="eastAsia" w:ascii="宋体" w:hAnsi="宋体" w:eastAsia="宋体" w:cs="宋体"/>
                <w:color w:val="auto"/>
                <w:sz w:val="24"/>
                <w:szCs w:val="24"/>
              </w:rPr>
            </w:pPr>
          </w:p>
        </w:tc>
      </w:tr>
      <w:tr w14:paraId="0E4026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6A88ABD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808" w:type="dxa"/>
            <w:noWrap w:val="0"/>
            <w:vAlign w:val="center"/>
          </w:tcPr>
          <w:p w14:paraId="5EA0CDC5">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血透系统新增点位  </w:t>
            </w:r>
          </w:p>
        </w:tc>
        <w:tc>
          <w:tcPr>
            <w:tcW w:w="892" w:type="dxa"/>
            <w:noWrap w:val="0"/>
            <w:vAlign w:val="center"/>
          </w:tcPr>
          <w:p w14:paraId="69AAF875">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5点位</w:t>
            </w:r>
          </w:p>
        </w:tc>
        <w:tc>
          <w:tcPr>
            <w:tcW w:w="1800" w:type="dxa"/>
            <w:vMerge w:val="continue"/>
            <w:noWrap w:val="0"/>
            <w:vAlign w:val="center"/>
          </w:tcPr>
          <w:p w14:paraId="45DBC594">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536C326A">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78F1AF61">
            <w:pPr>
              <w:spacing w:line="360" w:lineRule="auto"/>
              <w:jc w:val="center"/>
              <w:rPr>
                <w:rFonts w:hint="eastAsia" w:ascii="宋体" w:hAnsi="宋体" w:eastAsia="宋体" w:cs="宋体"/>
                <w:color w:val="auto"/>
                <w:sz w:val="24"/>
                <w:szCs w:val="24"/>
              </w:rPr>
            </w:pPr>
          </w:p>
        </w:tc>
      </w:tr>
      <w:tr w14:paraId="218907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3B62D49E">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808" w:type="dxa"/>
            <w:noWrap w:val="0"/>
            <w:vAlign w:val="center"/>
          </w:tcPr>
          <w:p w14:paraId="689BF8C6">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手麻系统新增点位 </w:t>
            </w:r>
          </w:p>
        </w:tc>
        <w:tc>
          <w:tcPr>
            <w:tcW w:w="892" w:type="dxa"/>
            <w:noWrap w:val="0"/>
            <w:vAlign w:val="center"/>
          </w:tcPr>
          <w:p w14:paraId="24B3F799">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4点位</w:t>
            </w:r>
          </w:p>
        </w:tc>
        <w:tc>
          <w:tcPr>
            <w:tcW w:w="1800" w:type="dxa"/>
            <w:vMerge w:val="continue"/>
            <w:noWrap w:val="0"/>
            <w:vAlign w:val="center"/>
          </w:tcPr>
          <w:p w14:paraId="5310DB96">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425530AC">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7724F449">
            <w:pPr>
              <w:spacing w:line="360" w:lineRule="auto"/>
              <w:jc w:val="center"/>
              <w:rPr>
                <w:rFonts w:hint="eastAsia" w:ascii="宋体" w:hAnsi="宋体" w:eastAsia="宋体" w:cs="宋体"/>
                <w:color w:val="auto"/>
                <w:sz w:val="24"/>
                <w:szCs w:val="24"/>
              </w:rPr>
            </w:pPr>
          </w:p>
        </w:tc>
      </w:tr>
      <w:tr w14:paraId="1FDC6C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747" w:type="dxa"/>
            <w:noWrap w:val="0"/>
            <w:vAlign w:val="center"/>
          </w:tcPr>
          <w:p w14:paraId="65B40594">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808" w:type="dxa"/>
            <w:noWrap w:val="0"/>
            <w:vAlign w:val="center"/>
          </w:tcPr>
          <w:p w14:paraId="61C35B16">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 xml:space="preserve">影像系统新增点位 </w:t>
            </w:r>
          </w:p>
        </w:tc>
        <w:tc>
          <w:tcPr>
            <w:tcW w:w="892" w:type="dxa"/>
            <w:noWrap w:val="0"/>
            <w:vAlign w:val="center"/>
          </w:tcPr>
          <w:p w14:paraId="7EE29865">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2点位</w:t>
            </w:r>
          </w:p>
        </w:tc>
        <w:tc>
          <w:tcPr>
            <w:tcW w:w="1800" w:type="dxa"/>
            <w:vMerge w:val="continue"/>
            <w:noWrap w:val="0"/>
            <w:vAlign w:val="center"/>
          </w:tcPr>
          <w:p w14:paraId="5D87F6D3">
            <w:pPr>
              <w:spacing w:line="360" w:lineRule="auto"/>
              <w:jc w:val="center"/>
              <w:rPr>
                <w:rFonts w:hint="eastAsia" w:ascii="宋体" w:hAnsi="宋体" w:eastAsia="宋体" w:cs="宋体"/>
                <w:color w:val="auto"/>
                <w:sz w:val="24"/>
                <w:szCs w:val="24"/>
              </w:rPr>
            </w:pPr>
          </w:p>
        </w:tc>
        <w:tc>
          <w:tcPr>
            <w:tcW w:w="1479" w:type="dxa"/>
            <w:vMerge w:val="continue"/>
            <w:noWrap w:val="0"/>
            <w:vAlign w:val="center"/>
          </w:tcPr>
          <w:p w14:paraId="671C9CDF">
            <w:pPr>
              <w:spacing w:line="360" w:lineRule="auto"/>
              <w:jc w:val="center"/>
              <w:rPr>
                <w:rFonts w:hint="eastAsia" w:ascii="宋体" w:hAnsi="宋体" w:eastAsia="宋体" w:cs="宋体"/>
                <w:color w:val="auto"/>
                <w:sz w:val="24"/>
                <w:szCs w:val="24"/>
              </w:rPr>
            </w:pPr>
          </w:p>
        </w:tc>
        <w:tc>
          <w:tcPr>
            <w:tcW w:w="1727" w:type="dxa"/>
            <w:vMerge w:val="continue"/>
            <w:noWrap w:val="0"/>
            <w:vAlign w:val="center"/>
          </w:tcPr>
          <w:p w14:paraId="19310DC6">
            <w:pPr>
              <w:spacing w:line="360" w:lineRule="auto"/>
              <w:jc w:val="center"/>
              <w:rPr>
                <w:rFonts w:hint="eastAsia" w:ascii="宋体" w:hAnsi="宋体" w:eastAsia="宋体" w:cs="宋体"/>
                <w:color w:val="auto"/>
                <w:sz w:val="24"/>
                <w:szCs w:val="24"/>
              </w:rPr>
            </w:pPr>
          </w:p>
        </w:tc>
      </w:tr>
    </w:tbl>
    <w:p w14:paraId="516B30CC">
      <w:pPr>
        <w:keepNext/>
        <w:keepLines/>
        <w:numPr>
          <w:ilvl w:val="0"/>
          <w:numId w:val="2"/>
        </w:numPr>
        <w:snapToGrid w:val="0"/>
        <w:spacing w:line="360" w:lineRule="auto"/>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Hans"/>
        </w:rPr>
        <w:t>技术参数</w:t>
      </w:r>
    </w:p>
    <w:p w14:paraId="34B6CC68">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数字协同签名</w:t>
      </w:r>
    </w:p>
    <w:p w14:paraId="3A298BE4">
      <w:pPr>
        <w:pStyle w:val="79"/>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对接北京CA数字签名系统。</w:t>
      </w:r>
    </w:p>
    <w:p w14:paraId="58611377">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数字签名病人签名app</w:t>
      </w:r>
    </w:p>
    <w:p w14:paraId="54B306FE">
      <w:pPr>
        <w:pStyle w:val="79"/>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病人签名APP对接北京CA数字签名系统。</w:t>
      </w:r>
    </w:p>
    <w:p w14:paraId="2D32C055">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数字签名病人签名</w:t>
      </w:r>
    </w:p>
    <w:p w14:paraId="46F6CF1B">
      <w:pPr>
        <w:pStyle w:val="79"/>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病人签名对接北京CA数字签名系统。</w:t>
      </w:r>
    </w:p>
    <w:p w14:paraId="22B4F72C">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体检导检及叫号系统</w:t>
      </w:r>
    </w:p>
    <w:tbl>
      <w:tblPr>
        <w:tblStyle w:val="62"/>
        <w:tblW w:w="9583"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7683"/>
      </w:tblGrid>
      <w:tr w14:paraId="191E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0" w:type="dxa"/>
            <w:shd w:val="clear" w:color="auto" w:fill="BFBFBF"/>
            <w:noWrap w:val="0"/>
            <w:vAlign w:val="center"/>
          </w:tcPr>
          <w:p w14:paraId="4D2DB0F4">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子模块功能</w:t>
            </w:r>
          </w:p>
        </w:tc>
        <w:tc>
          <w:tcPr>
            <w:tcW w:w="7683" w:type="dxa"/>
            <w:shd w:val="clear" w:color="auto" w:fill="BFBFBF"/>
            <w:noWrap w:val="0"/>
            <w:vAlign w:val="center"/>
          </w:tcPr>
          <w:p w14:paraId="75D319C4">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功能描述</w:t>
            </w:r>
          </w:p>
        </w:tc>
      </w:tr>
      <w:tr w14:paraId="7FF4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restart"/>
            <w:noWrap w:val="0"/>
            <w:vAlign w:val="center"/>
          </w:tcPr>
          <w:p w14:paraId="6024834E">
            <w:pPr>
              <w:widowControl/>
              <w:spacing w:line="360" w:lineRule="auto"/>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lang w:eastAsia="zh-Hans"/>
              </w:rPr>
              <w:t>导诊台系统</w:t>
            </w:r>
          </w:p>
        </w:tc>
        <w:tc>
          <w:tcPr>
            <w:tcW w:w="7683" w:type="dxa"/>
            <w:noWrap w:val="0"/>
            <w:vAlign w:val="center"/>
          </w:tcPr>
          <w:p w14:paraId="2CB69F09">
            <w:pPr>
              <w:widowControl/>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显示科室信息和科室排队人员，并且随时观察科室的压力情况</w:t>
            </w:r>
          </w:p>
        </w:tc>
      </w:tr>
      <w:tr w14:paraId="1B9F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center"/>
          </w:tcPr>
          <w:p w14:paraId="4C51C8DF">
            <w:pPr>
              <w:spacing w:line="360" w:lineRule="auto"/>
              <w:jc w:val="center"/>
              <w:rPr>
                <w:rFonts w:hint="eastAsia" w:ascii="宋体" w:hAnsi="宋体" w:eastAsia="宋体" w:cs="宋体"/>
                <w:sz w:val="24"/>
                <w:szCs w:val="24"/>
                <w:lang w:eastAsia="zh-Hans"/>
              </w:rPr>
            </w:pPr>
          </w:p>
        </w:tc>
        <w:tc>
          <w:tcPr>
            <w:tcW w:w="7683" w:type="dxa"/>
            <w:noWrap w:val="0"/>
            <w:vAlign w:val="center"/>
          </w:tcPr>
          <w:p w14:paraId="6196211C">
            <w:pPr>
              <w:widowControl/>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输入体检人的体检流程号即可入导检队列，或者扫指引单的条码入队</w:t>
            </w:r>
          </w:p>
        </w:tc>
      </w:tr>
      <w:tr w14:paraId="4F30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400C33C7">
            <w:pPr>
              <w:spacing w:line="360" w:lineRule="auto"/>
              <w:jc w:val="center"/>
              <w:rPr>
                <w:rFonts w:hint="eastAsia" w:ascii="宋体" w:hAnsi="宋体" w:eastAsia="宋体" w:cs="宋体"/>
                <w:sz w:val="24"/>
                <w:szCs w:val="24"/>
                <w:lang w:eastAsia="zh-Hans"/>
              </w:rPr>
            </w:pPr>
          </w:p>
        </w:tc>
        <w:tc>
          <w:tcPr>
            <w:tcW w:w="7683" w:type="dxa"/>
            <w:noWrap w:val="0"/>
            <w:vAlign w:val="center"/>
          </w:tcPr>
          <w:p w14:paraId="209FAA9F">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为特殊人群提供优先入队的渠道</w:t>
            </w:r>
          </w:p>
        </w:tc>
      </w:tr>
      <w:tr w14:paraId="3FAA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2DA88E20">
            <w:pPr>
              <w:spacing w:line="360" w:lineRule="auto"/>
              <w:jc w:val="center"/>
              <w:rPr>
                <w:rFonts w:hint="eastAsia" w:ascii="宋体" w:hAnsi="宋体" w:eastAsia="宋体" w:cs="宋体"/>
                <w:sz w:val="24"/>
                <w:szCs w:val="24"/>
                <w:lang w:eastAsia="zh-Hans"/>
              </w:rPr>
            </w:pPr>
          </w:p>
        </w:tc>
        <w:tc>
          <w:tcPr>
            <w:tcW w:w="7683" w:type="dxa"/>
            <w:noWrap w:val="0"/>
            <w:vAlign w:val="center"/>
          </w:tcPr>
          <w:p w14:paraId="2B795FFD">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Hans"/>
              </w:rPr>
              <w:t>诊室合并可将</w:t>
            </w:r>
            <w:r>
              <w:rPr>
                <w:rFonts w:hint="eastAsia" w:ascii="宋体" w:hAnsi="宋体" w:eastAsia="宋体" w:cs="宋体"/>
                <w:color w:val="auto"/>
                <w:sz w:val="24"/>
                <w:szCs w:val="24"/>
              </w:rPr>
              <w:t>一个科室的项目合并到另一个科室检查</w:t>
            </w:r>
          </w:p>
        </w:tc>
      </w:tr>
      <w:tr w14:paraId="25ED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73CF7842">
            <w:pPr>
              <w:spacing w:line="360" w:lineRule="auto"/>
              <w:jc w:val="center"/>
              <w:rPr>
                <w:rFonts w:hint="eastAsia" w:ascii="宋体" w:hAnsi="宋体" w:eastAsia="宋体" w:cs="宋体"/>
                <w:sz w:val="24"/>
                <w:szCs w:val="24"/>
                <w:lang w:eastAsia="zh-Hans"/>
              </w:rPr>
            </w:pPr>
          </w:p>
        </w:tc>
        <w:tc>
          <w:tcPr>
            <w:tcW w:w="7683" w:type="dxa"/>
            <w:noWrap w:val="0"/>
            <w:vAlign w:val="center"/>
          </w:tcPr>
          <w:p w14:paraId="5428204E">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诊室关闭后</w:t>
            </w:r>
            <w:r>
              <w:rPr>
                <w:rFonts w:hint="eastAsia" w:ascii="宋体" w:hAnsi="宋体" w:eastAsia="宋体" w:cs="宋体"/>
                <w:color w:val="auto"/>
                <w:sz w:val="24"/>
                <w:szCs w:val="24"/>
              </w:rPr>
              <w:t>，导检不入队</w:t>
            </w:r>
          </w:p>
        </w:tc>
      </w:tr>
      <w:tr w14:paraId="3CD4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477FA772">
            <w:pPr>
              <w:spacing w:line="360" w:lineRule="auto"/>
              <w:jc w:val="center"/>
              <w:rPr>
                <w:rFonts w:hint="eastAsia" w:ascii="宋体" w:hAnsi="宋体" w:eastAsia="宋体" w:cs="宋体"/>
                <w:sz w:val="24"/>
                <w:szCs w:val="24"/>
                <w:lang w:eastAsia="zh-Hans"/>
              </w:rPr>
            </w:pPr>
          </w:p>
        </w:tc>
        <w:tc>
          <w:tcPr>
            <w:tcW w:w="7683" w:type="dxa"/>
            <w:noWrap w:val="0"/>
            <w:vAlign w:val="center"/>
          </w:tcPr>
          <w:p w14:paraId="69810676">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Hans"/>
              </w:rPr>
              <w:t>临时调整科室的性别，科室根据调整后的性别入队，隔天自动恢复</w:t>
            </w:r>
          </w:p>
        </w:tc>
      </w:tr>
      <w:tr w14:paraId="782A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5ABC0BF4">
            <w:pPr>
              <w:spacing w:line="360" w:lineRule="auto"/>
              <w:jc w:val="center"/>
              <w:rPr>
                <w:rFonts w:hint="eastAsia" w:ascii="宋体" w:hAnsi="宋体" w:eastAsia="宋体" w:cs="宋体"/>
                <w:sz w:val="24"/>
                <w:szCs w:val="24"/>
                <w:lang w:eastAsia="zh-Hans"/>
              </w:rPr>
            </w:pPr>
          </w:p>
        </w:tc>
        <w:tc>
          <w:tcPr>
            <w:tcW w:w="7683" w:type="dxa"/>
            <w:noWrap w:val="0"/>
            <w:vAlign w:val="center"/>
          </w:tcPr>
          <w:p w14:paraId="6276D540">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Hans"/>
              </w:rPr>
              <w:t>锁定科室之后，导检人员不会入队该科室，解锁后恢复入队</w:t>
            </w:r>
          </w:p>
        </w:tc>
      </w:tr>
      <w:tr w14:paraId="268C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36322ED2">
            <w:pPr>
              <w:spacing w:line="360" w:lineRule="auto"/>
              <w:jc w:val="center"/>
              <w:rPr>
                <w:rFonts w:hint="eastAsia" w:ascii="宋体" w:hAnsi="宋体" w:eastAsia="宋体" w:cs="宋体"/>
                <w:sz w:val="24"/>
                <w:szCs w:val="24"/>
                <w:lang w:eastAsia="zh-Hans"/>
              </w:rPr>
            </w:pPr>
          </w:p>
        </w:tc>
        <w:tc>
          <w:tcPr>
            <w:tcW w:w="7683" w:type="dxa"/>
            <w:noWrap w:val="0"/>
            <w:vAlign w:val="center"/>
          </w:tcPr>
          <w:p w14:paraId="7F1395AB">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Hans"/>
              </w:rPr>
              <w:t>可设置诊室的在线和离线状态，设置诊室的男女队列，空腹设置等属性</w:t>
            </w:r>
          </w:p>
        </w:tc>
      </w:tr>
      <w:tr w14:paraId="0483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06408841">
            <w:pPr>
              <w:spacing w:line="360" w:lineRule="auto"/>
              <w:jc w:val="center"/>
              <w:rPr>
                <w:rFonts w:hint="eastAsia" w:ascii="宋体" w:hAnsi="宋体" w:eastAsia="宋体" w:cs="宋体"/>
                <w:sz w:val="24"/>
                <w:szCs w:val="24"/>
                <w:lang w:eastAsia="zh-Hans"/>
              </w:rPr>
            </w:pPr>
          </w:p>
        </w:tc>
        <w:tc>
          <w:tcPr>
            <w:tcW w:w="7683" w:type="dxa"/>
            <w:noWrap w:val="0"/>
            <w:vAlign w:val="center"/>
          </w:tcPr>
          <w:p w14:paraId="4E0B82CA">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在导诊台页面上显示每个科室的压力情况，以便随时调整科室的人员</w:t>
            </w:r>
          </w:p>
        </w:tc>
      </w:tr>
      <w:tr w14:paraId="785E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3BFD2DD0">
            <w:pPr>
              <w:spacing w:line="360" w:lineRule="auto"/>
              <w:jc w:val="center"/>
              <w:rPr>
                <w:rFonts w:hint="eastAsia" w:ascii="宋体" w:hAnsi="宋体" w:eastAsia="宋体" w:cs="宋体"/>
                <w:sz w:val="24"/>
                <w:szCs w:val="24"/>
                <w:lang w:eastAsia="zh-Hans"/>
              </w:rPr>
            </w:pPr>
          </w:p>
        </w:tc>
        <w:tc>
          <w:tcPr>
            <w:tcW w:w="7683" w:type="dxa"/>
            <w:noWrap w:val="0"/>
            <w:vAlign w:val="center"/>
          </w:tcPr>
          <w:p w14:paraId="7AF06BD8">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拒检某个人员的科室项目，也可批量拒检人员科室项目。拒检后可恢复拒检</w:t>
            </w:r>
          </w:p>
        </w:tc>
      </w:tr>
      <w:tr w14:paraId="6AE3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002755E0">
            <w:pPr>
              <w:spacing w:line="360" w:lineRule="auto"/>
              <w:jc w:val="center"/>
              <w:rPr>
                <w:rFonts w:hint="eastAsia" w:ascii="宋体" w:hAnsi="宋体" w:eastAsia="宋体" w:cs="宋体"/>
                <w:sz w:val="24"/>
                <w:szCs w:val="24"/>
                <w:lang w:eastAsia="zh-Hans"/>
              </w:rPr>
            </w:pPr>
          </w:p>
        </w:tc>
        <w:tc>
          <w:tcPr>
            <w:tcW w:w="7683" w:type="dxa"/>
            <w:noWrap w:val="0"/>
            <w:vAlign w:val="center"/>
          </w:tcPr>
          <w:p w14:paraId="061E82C5">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可以随时调整人员的排队位置，手动排入体检人员到某一队列</w:t>
            </w:r>
          </w:p>
        </w:tc>
      </w:tr>
      <w:tr w14:paraId="6A8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75876537">
            <w:pPr>
              <w:spacing w:line="360" w:lineRule="auto"/>
              <w:jc w:val="center"/>
              <w:rPr>
                <w:rFonts w:hint="eastAsia" w:ascii="宋体" w:hAnsi="宋体" w:eastAsia="宋体" w:cs="宋体"/>
                <w:sz w:val="24"/>
                <w:szCs w:val="24"/>
                <w:lang w:eastAsia="zh-Hans"/>
              </w:rPr>
            </w:pPr>
          </w:p>
        </w:tc>
        <w:tc>
          <w:tcPr>
            <w:tcW w:w="7683" w:type="dxa"/>
            <w:noWrap w:val="0"/>
            <w:vAlign w:val="center"/>
          </w:tcPr>
          <w:p w14:paraId="50F1F13B">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lang w:eastAsia="zh-Hans"/>
              </w:rPr>
              <w:t>可强制操作，人员在某个科室完成导检</w:t>
            </w:r>
          </w:p>
        </w:tc>
      </w:tr>
      <w:tr w14:paraId="6C93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restart"/>
            <w:noWrap w:val="0"/>
            <w:vAlign w:val="center"/>
          </w:tcPr>
          <w:p w14:paraId="26F95031">
            <w:pPr>
              <w:widowControl/>
              <w:spacing w:line="360" w:lineRule="auto"/>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lang w:eastAsia="zh-Hans"/>
              </w:rPr>
              <w:t>自助机导诊系统</w:t>
            </w:r>
          </w:p>
        </w:tc>
        <w:tc>
          <w:tcPr>
            <w:tcW w:w="7683" w:type="dxa"/>
            <w:noWrap w:val="0"/>
            <w:vAlign w:val="center"/>
          </w:tcPr>
          <w:p w14:paraId="4917526A">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查看各诊室队列情况</w:t>
            </w:r>
          </w:p>
        </w:tc>
      </w:tr>
      <w:tr w14:paraId="10A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422F5ABA">
            <w:pPr>
              <w:spacing w:line="360" w:lineRule="auto"/>
              <w:jc w:val="center"/>
              <w:rPr>
                <w:rFonts w:hint="eastAsia" w:ascii="宋体" w:hAnsi="宋体" w:eastAsia="宋体" w:cs="宋体"/>
                <w:sz w:val="24"/>
                <w:szCs w:val="24"/>
                <w:lang w:eastAsia="zh-Hans"/>
              </w:rPr>
            </w:pPr>
          </w:p>
        </w:tc>
        <w:tc>
          <w:tcPr>
            <w:tcW w:w="7683" w:type="dxa"/>
            <w:noWrap w:val="0"/>
            <w:vAlign w:val="center"/>
          </w:tcPr>
          <w:p w14:paraId="328B9B05">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查看该患者当前排队情况，引导查询患者下个体检科室</w:t>
            </w:r>
          </w:p>
        </w:tc>
      </w:tr>
      <w:tr w14:paraId="2D3B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restart"/>
            <w:noWrap w:val="0"/>
            <w:vAlign w:val="center"/>
          </w:tcPr>
          <w:p w14:paraId="4CB250FD">
            <w:pPr>
              <w:widowControl/>
              <w:spacing w:line="360" w:lineRule="auto"/>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lang w:eastAsia="zh-Hans"/>
              </w:rPr>
              <w:t>普通诊间壁挂屏</w:t>
            </w:r>
            <w:r>
              <w:rPr>
                <w:rStyle w:val="78"/>
                <w:rFonts w:hint="eastAsia" w:ascii="宋体" w:hAnsi="宋体" w:eastAsia="宋体" w:cs="宋体"/>
                <w:color w:val="auto"/>
                <w:sz w:val="24"/>
                <w:szCs w:val="24"/>
                <w:lang w:eastAsia="zh-Hans"/>
              </w:rPr>
              <w:t>程序</w:t>
            </w:r>
          </w:p>
        </w:tc>
        <w:tc>
          <w:tcPr>
            <w:tcW w:w="7683" w:type="dxa"/>
            <w:noWrap w:val="0"/>
            <w:vAlign w:val="center"/>
          </w:tcPr>
          <w:p w14:paraId="68EE9616">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支持双科室模式显示，单科室多医生显示模式</w:t>
            </w:r>
          </w:p>
        </w:tc>
      </w:tr>
      <w:tr w14:paraId="018D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4EA75E5A">
            <w:pPr>
              <w:spacing w:line="360" w:lineRule="auto"/>
              <w:jc w:val="center"/>
              <w:rPr>
                <w:rFonts w:hint="eastAsia" w:ascii="宋体" w:hAnsi="宋体" w:eastAsia="宋体" w:cs="宋体"/>
                <w:sz w:val="24"/>
                <w:szCs w:val="24"/>
                <w:lang w:eastAsia="zh-Hans"/>
              </w:rPr>
            </w:pPr>
          </w:p>
        </w:tc>
        <w:tc>
          <w:tcPr>
            <w:tcW w:w="7683" w:type="dxa"/>
            <w:noWrap w:val="0"/>
            <w:vAlign w:val="center"/>
          </w:tcPr>
          <w:p w14:paraId="65C23262">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lang w:eastAsia="zh-Hans"/>
              </w:rPr>
              <w:t>显示科室排队人员及当前检查人员，提示该科室完成人员下一步去哪个科室体检。</w:t>
            </w:r>
          </w:p>
        </w:tc>
      </w:tr>
      <w:tr w14:paraId="416A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vMerge w:val="continue"/>
            <w:noWrap w:val="0"/>
            <w:vAlign w:val="top"/>
          </w:tcPr>
          <w:p w14:paraId="56EFA9ED">
            <w:pPr>
              <w:spacing w:line="360" w:lineRule="auto"/>
              <w:jc w:val="center"/>
              <w:rPr>
                <w:rFonts w:hint="eastAsia" w:ascii="宋体" w:hAnsi="宋体" w:eastAsia="宋体" w:cs="宋体"/>
                <w:sz w:val="24"/>
                <w:szCs w:val="24"/>
                <w:lang w:eastAsia="zh-Hans"/>
              </w:rPr>
            </w:pPr>
          </w:p>
        </w:tc>
        <w:tc>
          <w:tcPr>
            <w:tcW w:w="7683" w:type="dxa"/>
            <w:noWrap w:val="0"/>
            <w:vAlign w:val="center"/>
          </w:tcPr>
          <w:p w14:paraId="3D2C4FC4">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显示当前科室信息及医生信息</w:t>
            </w:r>
          </w:p>
        </w:tc>
      </w:tr>
      <w:tr w14:paraId="637B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noWrap w:val="0"/>
            <w:vAlign w:val="center"/>
          </w:tcPr>
          <w:p w14:paraId="632F0635">
            <w:pPr>
              <w:widowControl/>
              <w:spacing w:line="360" w:lineRule="auto"/>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lang w:eastAsia="zh-Hans"/>
              </w:rPr>
              <w:t>B超室叫号屏程序</w:t>
            </w:r>
          </w:p>
        </w:tc>
        <w:tc>
          <w:tcPr>
            <w:tcW w:w="7683" w:type="dxa"/>
            <w:noWrap w:val="0"/>
            <w:vAlign w:val="center"/>
          </w:tcPr>
          <w:p w14:paraId="7E0924C8">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eastAsia="zh-Hans"/>
              </w:rPr>
              <w:t>显示B超室排队人员</w:t>
            </w:r>
          </w:p>
        </w:tc>
      </w:tr>
      <w:tr w14:paraId="5705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noWrap w:val="0"/>
            <w:vAlign w:val="center"/>
          </w:tcPr>
          <w:p w14:paraId="6A6162F8">
            <w:pPr>
              <w:widowControl/>
              <w:spacing w:line="360" w:lineRule="auto"/>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lang w:eastAsia="zh-Hans"/>
              </w:rPr>
              <w:t>智能推荐引导排队</w:t>
            </w:r>
          </w:p>
        </w:tc>
        <w:tc>
          <w:tcPr>
            <w:tcW w:w="7683" w:type="dxa"/>
            <w:noWrap w:val="0"/>
            <w:vAlign w:val="center"/>
          </w:tcPr>
          <w:p w14:paraId="6F3BAC73">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lang w:eastAsia="zh-Hans"/>
              </w:rPr>
              <w:t>可根据各个科室当前的排队情况，及体检者的未检项目，智能推荐引导体检者去下一项检查项目，依循以下原则：</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Hans"/>
              </w:rPr>
              <w:t>、空腹优先原则；</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Hans"/>
              </w:rPr>
              <w:t>、同区域优先原则；</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Hans"/>
              </w:rPr>
              <w:t>、男女区分原则；</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Hans"/>
              </w:rPr>
              <w:t>、前置项目优先选择。特殊情况可手动完成排队</w:t>
            </w:r>
          </w:p>
        </w:tc>
      </w:tr>
      <w:tr w14:paraId="56AB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noWrap w:val="0"/>
            <w:vAlign w:val="center"/>
          </w:tcPr>
          <w:p w14:paraId="2E2DF5A0">
            <w:pPr>
              <w:widowControl/>
              <w:spacing w:line="360" w:lineRule="auto"/>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rPr>
              <w:t>统计首页</w:t>
            </w:r>
          </w:p>
        </w:tc>
        <w:tc>
          <w:tcPr>
            <w:tcW w:w="7683" w:type="dxa"/>
            <w:noWrap w:val="0"/>
            <w:vAlign w:val="center"/>
          </w:tcPr>
          <w:p w14:paraId="7396090C">
            <w:pPr>
              <w:widowControl/>
              <w:spacing w:line="360" w:lineRule="auto"/>
              <w:jc w:val="left"/>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lang w:eastAsia="zh-Hans"/>
              </w:rPr>
              <w:t>体检人次，科室压力统计，男女</w:t>
            </w:r>
            <w:r>
              <w:rPr>
                <w:rFonts w:hint="eastAsia" w:ascii="宋体" w:hAnsi="宋体" w:eastAsia="宋体" w:cs="宋体"/>
                <w:color w:val="auto"/>
                <w:sz w:val="24"/>
                <w:szCs w:val="24"/>
              </w:rPr>
              <w:t>B</w:t>
            </w:r>
            <w:r>
              <w:rPr>
                <w:rFonts w:hint="eastAsia" w:ascii="宋体" w:hAnsi="宋体" w:eastAsia="宋体" w:cs="宋体"/>
                <w:color w:val="auto"/>
                <w:sz w:val="24"/>
                <w:szCs w:val="24"/>
                <w:lang w:eastAsia="zh-Hans"/>
              </w:rPr>
              <w:t>超体检耗时对比</w:t>
            </w:r>
          </w:p>
        </w:tc>
      </w:tr>
      <w:tr w14:paraId="01A1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00" w:type="dxa"/>
            <w:noWrap w:val="0"/>
            <w:vAlign w:val="center"/>
          </w:tcPr>
          <w:p w14:paraId="0A151D4E">
            <w:pPr>
              <w:widowControl/>
              <w:spacing w:line="360" w:lineRule="auto"/>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rPr>
              <w:t>医生叫号客户端</w:t>
            </w:r>
          </w:p>
        </w:tc>
        <w:tc>
          <w:tcPr>
            <w:tcW w:w="7683" w:type="dxa"/>
            <w:noWrap w:val="0"/>
            <w:vAlign w:val="center"/>
          </w:tcPr>
          <w:p w14:paraId="70E69508">
            <w:pPr>
              <w:widowControl/>
              <w:spacing w:line="360" w:lineRule="auto"/>
              <w:jc w:val="left"/>
              <w:rPr>
                <w:rFonts w:hint="eastAsia" w:ascii="宋体" w:hAnsi="宋体" w:eastAsia="宋体" w:cs="宋体"/>
                <w:color w:val="auto"/>
                <w:kern w:val="2"/>
                <w:sz w:val="24"/>
                <w:szCs w:val="24"/>
                <w:lang w:val="en-US" w:eastAsia="zh-TW" w:bidi="ar-SA"/>
              </w:rPr>
            </w:pPr>
            <w:r>
              <w:rPr>
                <w:rFonts w:hint="eastAsia" w:ascii="宋体" w:hAnsi="宋体" w:eastAsia="宋体" w:cs="宋体"/>
                <w:color w:val="auto"/>
                <w:sz w:val="24"/>
                <w:szCs w:val="24"/>
                <w:lang w:eastAsia="zh-Hans"/>
              </w:rPr>
              <w:t>根据系统设置内配置的科室开诊，男女区分科室支持临时切换男女队列。顺呼、重呼体检者，查看该科室的体检候诊名单，已呼名单。</w:t>
            </w:r>
          </w:p>
        </w:tc>
      </w:tr>
    </w:tbl>
    <w:p w14:paraId="0ED57227">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综合自助打印系统 </w:t>
      </w:r>
    </w:p>
    <w:p w14:paraId="4CC30C1C">
      <w:pPr>
        <w:pStyle w:val="79"/>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支持门诊病历、检验、放射、B超、内镜、病理等报告在一台自助机上进行自助报告打印，自助机支持自动选择A4、A5纸打印。</w:t>
      </w:r>
    </w:p>
    <w:p w14:paraId="6ECC4685">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报到叫号管理系统接入改造</w:t>
      </w:r>
    </w:p>
    <w:tbl>
      <w:tblPr>
        <w:tblStyle w:val="62"/>
        <w:tblW w:w="9662"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7196"/>
        <w:gridCol w:w="1147"/>
      </w:tblGrid>
      <w:tr w14:paraId="3826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19" w:type="dxa"/>
            <w:shd w:val="clear" w:color="auto" w:fill="BFBFBF"/>
            <w:noWrap w:val="0"/>
            <w:vAlign w:val="center"/>
          </w:tcPr>
          <w:p w14:paraId="3068439C">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子模块功能</w:t>
            </w:r>
          </w:p>
        </w:tc>
        <w:tc>
          <w:tcPr>
            <w:tcW w:w="7196" w:type="dxa"/>
            <w:shd w:val="clear" w:color="auto" w:fill="BFBFBF"/>
            <w:noWrap w:val="0"/>
            <w:vAlign w:val="center"/>
          </w:tcPr>
          <w:p w14:paraId="310DEF82">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功能描述</w:t>
            </w:r>
          </w:p>
        </w:tc>
        <w:tc>
          <w:tcPr>
            <w:tcW w:w="1147" w:type="dxa"/>
            <w:shd w:val="clear" w:color="auto" w:fill="BFBFBF"/>
            <w:noWrap w:val="0"/>
            <w:vAlign w:val="center"/>
          </w:tcPr>
          <w:p w14:paraId="2D8444A4">
            <w:pPr>
              <w:widowControl/>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客户端</w:t>
            </w:r>
          </w:p>
        </w:tc>
      </w:tr>
      <w:tr w14:paraId="2B20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restart"/>
            <w:noWrap w:val="0"/>
            <w:vAlign w:val="center"/>
          </w:tcPr>
          <w:p w14:paraId="2F7DA4C9">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普通诊间报到叫号</w:t>
            </w:r>
          </w:p>
          <w:p w14:paraId="38361622">
            <w:pPr>
              <w:pStyle w:val="79"/>
              <w:spacing w:line="360" w:lineRule="auto"/>
              <w:rPr>
                <w:rFonts w:hint="eastAsia" w:ascii="宋体" w:hAnsi="宋体" w:eastAsia="宋体" w:cs="宋体"/>
                <w:sz w:val="24"/>
                <w:szCs w:val="24"/>
                <w:lang w:val="en-US" w:eastAsia="zh-CN"/>
              </w:rPr>
            </w:pPr>
          </w:p>
        </w:tc>
        <w:tc>
          <w:tcPr>
            <w:tcW w:w="7196" w:type="dxa"/>
            <w:noWrap w:val="0"/>
            <w:vAlign w:val="center"/>
          </w:tcPr>
          <w:p w14:paraId="3BE48E7B">
            <w:pPr>
              <w:widowControl/>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Hans"/>
              </w:rPr>
              <w:t>普通门诊采用诊间报到屏患者自助挂号、预约号取号报到。</w:t>
            </w:r>
          </w:p>
        </w:tc>
        <w:tc>
          <w:tcPr>
            <w:tcW w:w="1147" w:type="dxa"/>
            <w:vMerge w:val="restart"/>
            <w:noWrap w:val="0"/>
            <w:vAlign w:val="center"/>
          </w:tcPr>
          <w:p w14:paraId="7A6724E2">
            <w:pPr>
              <w:widowControl/>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报到屏</w:t>
            </w:r>
          </w:p>
          <w:p w14:paraId="0AA7D23D">
            <w:pPr>
              <w:widowControl/>
              <w:spacing w:line="360" w:lineRule="auto"/>
              <w:jc w:val="both"/>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医生站</w:t>
            </w:r>
          </w:p>
          <w:p w14:paraId="3A2DE00D">
            <w:pPr>
              <w:widowControl/>
              <w:spacing w:line="360" w:lineRule="auto"/>
              <w:jc w:val="both"/>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护士站</w:t>
            </w:r>
          </w:p>
          <w:p w14:paraId="47ECC580">
            <w:pPr>
              <w:widowControl/>
              <w:spacing w:line="360" w:lineRule="auto"/>
              <w:jc w:val="both"/>
              <w:rPr>
                <w:rFonts w:hint="eastAsia" w:ascii="宋体" w:hAnsi="宋体" w:eastAsia="宋体" w:cs="宋体"/>
                <w:sz w:val="24"/>
                <w:szCs w:val="24"/>
                <w:lang w:eastAsia="zh-Hans"/>
              </w:rPr>
            </w:pPr>
            <w:r>
              <w:rPr>
                <w:rFonts w:hint="eastAsia" w:ascii="宋体" w:hAnsi="宋体" w:eastAsia="宋体" w:cs="宋体"/>
                <w:b w:val="0"/>
                <w:bCs w:val="0"/>
                <w:sz w:val="24"/>
                <w:szCs w:val="24"/>
                <w:lang w:eastAsia="zh-Hans"/>
              </w:rPr>
              <w:t>叫号大屏</w:t>
            </w:r>
          </w:p>
        </w:tc>
      </w:tr>
      <w:tr w14:paraId="228E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53852284">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008923D2">
            <w:pPr>
              <w:widowControl/>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Hans"/>
              </w:rPr>
              <w:t>支持就诊卡号的输入与扫码，支持读取社保卡、自费卡，支持扫码电子健康卡、支持医保电子凭证。</w:t>
            </w:r>
          </w:p>
        </w:tc>
        <w:tc>
          <w:tcPr>
            <w:tcW w:w="1147" w:type="dxa"/>
            <w:vMerge w:val="continue"/>
            <w:noWrap w:val="0"/>
            <w:vAlign w:val="center"/>
          </w:tcPr>
          <w:p w14:paraId="7B5A2E9C">
            <w:pPr>
              <w:widowControl/>
              <w:spacing w:line="360" w:lineRule="auto"/>
              <w:jc w:val="both"/>
              <w:rPr>
                <w:rFonts w:hint="eastAsia" w:ascii="宋体" w:hAnsi="宋体" w:eastAsia="宋体" w:cs="宋体"/>
                <w:sz w:val="24"/>
                <w:szCs w:val="24"/>
                <w:lang w:eastAsia="zh-Hans"/>
              </w:rPr>
            </w:pPr>
          </w:p>
        </w:tc>
      </w:tr>
      <w:tr w14:paraId="2B34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4407D4EC">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62CFC29E">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Hans"/>
              </w:rPr>
              <w:t>门诊支持“老兵优先”的自动识别、“计划生育失独家庭优先”的自动识别。</w:t>
            </w:r>
          </w:p>
        </w:tc>
        <w:tc>
          <w:tcPr>
            <w:tcW w:w="1147" w:type="dxa"/>
            <w:vMerge w:val="continue"/>
            <w:noWrap w:val="0"/>
            <w:vAlign w:val="center"/>
          </w:tcPr>
          <w:p w14:paraId="31417E37">
            <w:pPr>
              <w:widowControl/>
              <w:spacing w:line="360" w:lineRule="auto"/>
              <w:jc w:val="both"/>
              <w:rPr>
                <w:rFonts w:hint="eastAsia" w:ascii="宋体" w:hAnsi="宋体" w:eastAsia="宋体" w:cs="宋体"/>
                <w:sz w:val="24"/>
                <w:szCs w:val="24"/>
                <w:lang w:eastAsia="zh-Hans"/>
              </w:rPr>
            </w:pPr>
          </w:p>
        </w:tc>
      </w:tr>
      <w:tr w14:paraId="0A79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5DE23B5E">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4BCA7386">
            <w:pPr>
              <w:widowControl/>
              <w:spacing w:line="360" w:lineRule="auto"/>
              <w:jc w:val="both"/>
              <w:rPr>
                <w:rFonts w:hint="eastAsia" w:ascii="宋体" w:hAnsi="宋体" w:eastAsia="宋体" w:cs="宋体"/>
                <w:sz w:val="24"/>
                <w:szCs w:val="24"/>
              </w:rPr>
            </w:pPr>
            <w:r>
              <w:rPr>
                <w:rFonts w:hint="eastAsia" w:ascii="宋体" w:hAnsi="宋体" w:eastAsia="宋体" w:cs="宋体"/>
                <w:color w:val="auto"/>
                <w:spacing w:val="-4"/>
                <w:sz w:val="24"/>
                <w:szCs w:val="24"/>
              </w:rPr>
              <w:t>★</w:t>
            </w:r>
            <w:r>
              <w:rPr>
                <w:rFonts w:hint="eastAsia" w:ascii="宋体" w:hAnsi="宋体" w:eastAsia="宋体" w:cs="宋体"/>
                <w:sz w:val="24"/>
                <w:szCs w:val="24"/>
                <w:lang w:eastAsia="zh-Hans"/>
              </w:rPr>
              <w:t>判断迟到、过号、回诊。叫号规则采用正常</w:t>
            </w:r>
            <w:r>
              <w:rPr>
                <w:rFonts w:hint="eastAsia" w:ascii="宋体" w:hAnsi="宋体" w:eastAsia="宋体" w:cs="宋体"/>
                <w:sz w:val="24"/>
                <w:szCs w:val="24"/>
              </w:rPr>
              <w:t>/特殊轮次叫号</w:t>
            </w:r>
          </w:p>
        </w:tc>
        <w:tc>
          <w:tcPr>
            <w:tcW w:w="1147" w:type="dxa"/>
            <w:vMerge w:val="continue"/>
            <w:noWrap w:val="0"/>
            <w:vAlign w:val="center"/>
          </w:tcPr>
          <w:p w14:paraId="75A19D04">
            <w:pPr>
              <w:widowControl/>
              <w:spacing w:line="360" w:lineRule="auto"/>
              <w:jc w:val="both"/>
              <w:rPr>
                <w:rFonts w:hint="eastAsia" w:ascii="宋体" w:hAnsi="宋体" w:eastAsia="宋体" w:cs="宋体"/>
                <w:sz w:val="24"/>
                <w:szCs w:val="24"/>
                <w:lang w:eastAsia="zh-Hans"/>
              </w:rPr>
            </w:pPr>
          </w:p>
        </w:tc>
      </w:tr>
      <w:tr w14:paraId="4091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09A0952F">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530194DD">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rPr>
              <w:t>报到屏挂号、取号的挂号费能计入到费用内，让医生诊间结算。</w:t>
            </w:r>
          </w:p>
        </w:tc>
        <w:tc>
          <w:tcPr>
            <w:tcW w:w="1147" w:type="dxa"/>
            <w:vMerge w:val="continue"/>
            <w:noWrap w:val="0"/>
            <w:vAlign w:val="center"/>
          </w:tcPr>
          <w:p w14:paraId="79C78B4C">
            <w:pPr>
              <w:widowControl/>
              <w:spacing w:line="360" w:lineRule="auto"/>
              <w:jc w:val="both"/>
              <w:rPr>
                <w:rFonts w:hint="eastAsia" w:ascii="宋体" w:hAnsi="宋体" w:eastAsia="宋体" w:cs="宋体"/>
                <w:sz w:val="24"/>
                <w:szCs w:val="24"/>
              </w:rPr>
            </w:pPr>
          </w:p>
        </w:tc>
      </w:tr>
      <w:tr w14:paraId="4BA3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6B48723C">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5B6F0C0D">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rPr>
              <w:t>能显示诊间的挂号排队信息，发布患者预估就诊等候时间。</w:t>
            </w:r>
          </w:p>
        </w:tc>
        <w:tc>
          <w:tcPr>
            <w:tcW w:w="1147" w:type="dxa"/>
            <w:vMerge w:val="continue"/>
            <w:noWrap w:val="0"/>
            <w:vAlign w:val="center"/>
          </w:tcPr>
          <w:p w14:paraId="7ACB2794">
            <w:pPr>
              <w:widowControl/>
              <w:spacing w:line="360" w:lineRule="auto"/>
              <w:jc w:val="both"/>
              <w:rPr>
                <w:rFonts w:hint="eastAsia" w:ascii="宋体" w:hAnsi="宋体" w:eastAsia="宋体" w:cs="宋体"/>
                <w:sz w:val="24"/>
                <w:szCs w:val="24"/>
              </w:rPr>
            </w:pPr>
          </w:p>
        </w:tc>
      </w:tr>
      <w:tr w14:paraId="2768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720A5052">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05EB085C">
            <w:pPr>
              <w:widowControl/>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护士站支持退号功能，手动给患者挂号、报到功能，可以查看诊区内的房间的叫号信息、挂号信息。</w:t>
            </w:r>
          </w:p>
        </w:tc>
        <w:tc>
          <w:tcPr>
            <w:tcW w:w="1147" w:type="dxa"/>
            <w:vMerge w:val="continue"/>
            <w:noWrap w:val="0"/>
            <w:vAlign w:val="center"/>
          </w:tcPr>
          <w:p w14:paraId="3F8326E3">
            <w:pPr>
              <w:widowControl/>
              <w:spacing w:line="360" w:lineRule="auto"/>
              <w:jc w:val="both"/>
              <w:rPr>
                <w:rFonts w:hint="eastAsia" w:ascii="宋体" w:hAnsi="宋体" w:eastAsia="宋体" w:cs="宋体"/>
                <w:sz w:val="24"/>
                <w:szCs w:val="24"/>
              </w:rPr>
            </w:pPr>
          </w:p>
        </w:tc>
      </w:tr>
      <w:tr w14:paraId="4A23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4662307D">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1A819769">
            <w:pPr>
              <w:widowControl/>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color w:val="auto"/>
                <w:spacing w:val="-4"/>
                <w:sz w:val="24"/>
                <w:szCs w:val="24"/>
              </w:rPr>
              <w:t>★</w:t>
            </w:r>
            <w:r>
              <w:rPr>
                <w:rFonts w:hint="eastAsia" w:ascii="宋体" w:hAnsi="宋体" w:eastAsia="宋体" w:cs="宋体"/>
                <w:sz w:val="24"/>
                <w:szCs w:val="24"/>
              </w:rPr>
              <w:t>医生站支持开关诊、暂停就诊、显示等候人数，顺呼、重呼，查看挂号名单、选呼。</w:t>
            </w:r>
          </w:p>
        </w:tc>
        <w:tc>
          <w:tcPr>
            <w:tcW w:w="1147" w:type="dxa"/>
            <w:vMerge w:val="continue"/>
            <w:noWrap w:val="0"/>
            <w:vAlign w:val="center"/>
          </w:tcPr>
          <w:p w14:paraId="55BC437D">
            <w:pPr>
              <w:widowControl/>
              <w:spacing w:line="360" w:lineRule="auto"/>
              <w:jc w:val="both"/>
              <w:rPr>
                <w:rFonts w:hint="eastAsia" w:ascii="宋体" w:hAnsi="宋体" w:eastAsia="宋体" w:cs="宋体"/>
                <w:sz w:val="24"/>
                <w:szCs w:val="24"/>
              </w:rPr>
            </w:pPr>
          </w:p>
        </w:tc>
      </w:tr>
      <w:tr w14:paraId="2565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7571404A">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33B72C41">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叫号大屏支持播放多媒体宣教视频、支持播放滚动文字通知，支持显示诊室的叫号信息。</w:t>
            </w:r>
          </w:p>
        </w:tc>
        <w:tc>
          <w:tcPr>
            <w:tcW w:w="1147" w:type="dxa"/>
            <w:vMerge w:val="continue"/>
            <w:noWrap w:val="0"/>
            <w:vAlign w:val="center"/>
          </w:tcPr>
          <w:p w14:paraId="032C6913">
            <w:pPr>
              <w:spacing w:line="360" w:lineRule="auto"/>
              <w:jc w:val="both"/>
              <w:rPr>
                <w:rFonts w:hint="eastAsia" w:ascii="宋体" w:hAnsi="宋体" w:eastAsia="宋体" w:cs="宋体"/>
                <w:sz w:val="24"/>
                <w:szCs w:val="24"/>
              </w:rPr>
            </w:pPr>
          </w:p>
        </w:tc>
      </w:tr>
      <w:tr w14:paraId="2790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restart"/>
            <w:noWrap w:val="0"/>
            <w:vAlign w:val="center"/>
          </w:tcPr>
          <w:p w14:paraId="632B4002">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医技报到叫号（超声、放射）</w:t>
            </w:r>
          </w:p>
        </w:tc>
        <w:tc>
          <w:tcPr>
            <w:tcW w:w="7196" w:type="dxa"/>
            <w:noWrap w:val="0"/>
            <w:vAlign w:val="center"/>
          </w:tcPr>
          <w:p w14:paraId="36506CE9">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Hans"/>
              </w:rPr>
              <w:t>放射科</w:t>
            </w:r>
            <w:r>
              <w:rPr>
                <w:rFonts w:hint="eastAsia" w:ascii="宋体" w:hAnsi="宋体" w:eastAsia="宋体" w:cs="宋体"/>
                <w:sz w:val="24"/>
                <w:szCs w:val="24"/>
              </w:rPr>
              <w:t>DR</w:t>
            </w:r>
            <w:r>
              <w:rPr>
                <w:rFonts w:hint="eastAsia" w:ascii="宋体" w:hAnsi="宋体" w:eastAsia="宋体" w:cs="宋体"/>
                <w:sz w:val="24"/>
                <w:szCs w:val="24"/>
                <w:lang w:eastAsia="zh-Hans"/>
              </w:rPr>
              <w:t>、</w:t>
            </w:r>
            <w:r>
              <w:rPr>
                <w:rFonts w:hint="eastAsia" w:ascii="宋体" w:hAnsi="宋体" w:eastAsia="宋体" w:cs="宋体"/>
                <w:sz w:val="24"/>
                <w:szCs w:val="24"/>
              </w:rPr>
              <w:t>CT、MR采用自助签到模式，通过检查单来报到</w:t>
            </w:r>
          </w:p>
        </w:tc>
        <w:tc>
          <w:tcPr>
            <w:tcW w:w="1147" w:type="dxa"/>
            <w:vMerge w:val="restart"/>
            <w:noWrap w:val="0"/>
            <w:vAlign w:val="center"/>
          </w:tcPr>
          <w:p w14:paraId="63522494">
            <w:pPr>
              <w:widowControl/>
              <w:spacing w:line="360" w:lineRule="auto"/>
              <w:jc w:val="both"/>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签到机</w:t>
            </w:r>
          </w:p>
          <w:p w14:paraId="6F3C50BA">
            <w:pPr>
              <w:widowControl/>
              <w:spacing w:line="360" w:lineRule="auto"/>
              <w:jc w:val="both"/>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医生站</w:t>
            </w:r>
          </w:p>
          <w:p w14:paraId="325F4C28">
            <w:pPr>
              <w:widowControl/>
              <w:spacing w:line="360" w:lineRule="auto"/>
              <w:jc w:val="both"/>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护士站</w:t>
            </w:r>
          </w:p>
          <w:p w14:paraId="0BFCECDE">
            <w:pPr>
              <w:widowControl/>
              <w:spacing w:line="360" w:lineRule="auto"/>
              <w:jc w:val="both"/>
              <w:rPr>
                <w:rFonts w:hint="eastAsia" w:ascii="宋体" w:hAnsi="宋体" w:eastAsia="宋体" w:cs="宋体"/>
                <w:sz w:val="24"/>
                <w:szCs w:val="24"/>
                <w:lang w:eastAsia="zh-Hans"/>
              </w:rPr>
            </w:pPr>
            <w:r>
              <w:rPr>
                <w:rFonts w:hint="eastAsia" w:ascii="宋体" w:hAnsi="宋体" w:eastAsia="宋体" w:cs="宋体"/>
                <w:b w:val="0"/>
                <w:bCs w:val="0"/>
                <w:sz w:val="24"/>
                <w:szCs w:val="24"/>
                <w:lang w:eastAsia="zh-Hans"/>
              </w:rPr>
              <w:t>叫号大屏</w:t>
            </w:r>
          </w:p>
        </w:tc>
      </w:tr>
      <w:tr w14:paraId="322A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2AF5FAC4">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2DE97FF1">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支持</w:t>
            </w:r>
            <w:r>
              <w:rPr>
                <w:rFonts w:hint="eastAsia" w:ascii="宋体" w:hAnsi="宋体" w:eastAsia="宋体" w:cs="宋体"/>
                <w:sz w:val="24"/>
                <w:szCs w:val="24"/>
              </w:rPr>
              <w:t>同时签到所有放射检查，合并同类检查不会重复叫号，提示等候人数。</w:t>
            </w:r>
          </w:p>
        </w:tc>
        <w:tc>
          <w:tcPr>
            <w:tcW w:w="1147" w:type="dxa"/>
            <w:vMerge w:val="continue"/>
            <w:noWrap w:val="0"/>
            <w:vAlign w:val="center"/>
          </w:tcPr>
          <w:p w14:paraId="4E862F7B">
            <w:pPr>
              <w:widowControl/>
              <w:spacing w:line="360" w:lineRule="auto"/>
              <w:jc w:val="both"/>
              <w:rPr>
                <w:rFonts w:hint="eastAsia" w:ascii="宋体" w:hAnsi="宋体" w:eastAsia="宋体" w:cs="宋体"/>
                <w:sz w:val="24"/>
                <w:szCs w:val="24"/>
                <w:lang w:val="en-US" w:eastAsia="zh-CN"/>
              </w:rPr>
            </w:pPr>
          </w:p>
        </w:tc>
      </w:tr>
      <w:tr w14:paraId="0330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19989A82">
            <w:pPr>
              <w:widowControl/>
              <w:spacing w:line="360" w:lineRule="auto"/>
              <w:jc w:val="center"/>
              <w:rPr>
                <w:rFonts w:hint="eastAsia" w:ascii="宋体" w:hAnsi="宋体" w:eastAsia="宋体" w:cs="宋体"/>
                <w:kern w:val="2"/>
                <w:sz w:val="24"/>
                <w:szCs w:val="24"/>
                <w:lang w:val="en-US" w:eastAsia="zh-CN" w:bidi="ar-SA"/>
              </w:rPr>
            </w:pPr>
          </w:p>
        </w:tc>
        <w:tc>
          <w:tcPr>
            <w:tcW w:w="7196" w:type="dxa"/>
            <w:noWrap w:val="0"/>
            <w:vAlign w:val="center"/>
          </w:tcPr>
          <w:p w14:paraId="02FA56E0">
            <w:pPr>
              <w:widowControl/>
              <w:spacing w:line="360" w:lineRule="auto"/>
              <w:jc w:val="both"/>
              <w:rPr>
                <w:rFonts w:hint="eastAsia" w:ascii="宋体" w:hAnsi="宋体" w:eastAsia="宋体" w:cs="宋体"/>
                <w:sz w:val="24"/>
                <w:szCs w:val="24"/>
              </w:rPr>
            </w:pPr>
            <w:r>
              <w:rPr>
                <w:rFonts w:hint="eastAsia" w:ascii="宋体" w:hAnsi="宋体" w:eastAsia="宋体" w:cs="宋体"/>
                <w:color w:val="auto"/>
                <w:spacing w:val="-4"/>
                <w:sz w:val="24"/>
                <w:szCs w:val="24"/>
              </w:rPr>
              <w:t>★</w:t>
            </w:r>
            <w:r>
              <w:rPr>
                <w:rFonts w:hint="eastAsia" w:ascii="宋体" w:hAnsi="宋体" w:eastAsia="宋体" w:cs="宋体"/>
                <w:sz w:val="24"/>
                <w:szCs w:val="24"/>
                <w:lang w:eastAsia="zh-Hans"/>
              </w:rPr>
              <w:t>医生站可以选择队列呼叫，设置人员过号。</w:t>
            </w:r>
          </w:p>
        </w:tc>
        <w:tc>
          <w:tcPr>
            <w:tcW w:w="1147" w:type="dxa"/>
            <w:vMerge w:val="continue"/>
            <w:noWrap w:val="0"/>
            <w:vAlign w:val="center"/>
          </w:tcPr>
          <w:p w14:paraId="6B16B206">
            <w:pPr>
              <w:widowControl/>
              <w:spacing w:line="360" w:lineRule="auto"/>
              <w:jc w:val="both"/>
              <w:rPr>
                <w:rFonts w:hint="eastAsia" w:ascii="宋体" w:hAnsi="宋体" w:eastAsia="宋体" w:cs="宋体"/>
                <w:sz w:val="24"/>
                <w:szCs w:val="24"/>
                <w:lang w:eastAsia="zh-Hans"/>
              </w:rPr>
            </w:pPr>
          </w:p>
        </w:tc>
      </w:tr>
      <w:tr w14:paraId="7F44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60ECC1E9">
            <w:pPr>
              <w:widowControl/>
              <w:spacing w:line="360" w:lineRule="auto"/>
              <w:jc w:val="center"/>
              <w:rPr>
                <w:rFonts w:hint="eastAsia" w:ascii="宋体" w:hAnsi="宋体" w:eastAsia="宋体" w:cs="宋体"/>
                <w:kern w:val="2"/>
                <w:sz w:val="24"/>
                <w:szCs w:val="24"/>
                <w:lang w:val="en-US" w:eastAsia="zh-Hans" w:bidi="ar-SA"/>
              </w:rPr>
            </w:pPr>
          </w:p>
        </w:tc>
        <w:tc>
          <w:tcPr>
            <w:tcW w:w="7196" w:type="dxa"/>
            <w:noWrap w:val="0"/>
            <w:vAlign w:val="center"/>
          </w:tcPr>
          <w:p w14:paraId="438D9159">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Hans"/>
              </w:rPr>
              <w:t>护士站可以召回过号人员，手动签到，根据队列查看人员名单。</w:t>
            </w:r>
          </w:p>
        </w:tc>
        <w:tc>
          <w:tcPr>
            <w:tcW w:w="1147" w:type="dxa"/>
            <w:vMerge w:val="continue"/>
            <w:noWrap w:val="0"/>
            <w:vAlign w:val="center"/>
          </w:tcPr>
          <w:p w14:paraId="29A60396">
            <w:pPr>
              <w:widowControl/>
              <w:spacing w:line="360" w:lineRule="auto"/>
              <w:jc w:val="both"/>
              <w:rPr>
                <w:rFonts w:hint="eastAsia" w:ascii="宋体" w:hAnsi="宋体" w:eastAsia="宋体" w:cs="宋体"/>
                <w:sz w:val="24"/>
                <w:szCs w:val="24"/>
                <w:lang w:eastAsia="zh-Hans"/>
              </w:rPr>
            </w:pPr>
          </w:p>
        </w:tc>
      </w:tr>
      <w:tr w14:paraId="295A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704C3F3C">
            <w:pPr>
              <w:widowControl/>
              <w:spacing w:line="360" w:lineRule="auto"/>
              <w:jc w:val="center"/>
              <w:rPr>
                <w:rFonts w:hint="eastAsia" w:ascii="宋体" w:hAnsi="宋体" w:eastAsia="宋体" w:cs="宋体"/>
                <w:kern w:val="2"/>
                <w:sz w:val="24"/>
                <w:szCs w:val="24"/>
                <w:lang w:val="en-US" w:eastAsia="zh-Hans" w:bidi="ar-SA"/>
              </w:rPr>
            </w:pPr>
          </w:p>
        </w:tc>
        <w:tc>
          <w:tcPr>
            <w:tcW w:w="7196" w:type="dxa"/>
            <w:noWrap w:val="0"/>
            <w:vAlign w:val="center"/>
          </w:tcPr>
          <w:p w14:paraId="0EFF2F80">
            <w:pPr>
              <w:widowControl/>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Hans"/>
              </w:rPr>
              <w:t>叫号大屏支持显示房间叫号信息、候诊名单、过号名单</w:t>
            </w:r>
          </w:p>
        </w:tc>
        <w:tc>
          <w:tcPr>
            <w:tcW w:w="1147" w:type="dxa"/>
            <w:vMerge w:val="continue"/>
            <w:noWrap w:val="0"/>
            <w:vAlign w:val="center"/>
          </w:tcPr>
          <w:p w14:paraId="11F4ADF1">
            <w:pPr>
              <w:widowControl/>
              <w:spacing w:line="360" w:lineRule="auto"/>
              <w:jc w:val="both"/>
              <w:rPr>
                <w:rFonts w:hint="eastAsia" w:ascii="宋体" w:hAnsi="宋体" w:eastAsia="宋体" w:cs="宋体"/>
                <w:sz w:val="24"/>
                <w:szCs w:val="24"/>
                <w:lang w:eastAsia="zh-Hans"/>
              </w:rPr>
            </w:pPr>
          </w:p>
        </w:tc>
      </w:tr>
      <w:tr w14:paraId="4C6C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5A1192B3">
            <w:pPr>
              <w:widowControl/>
              <w:spacing w:line="360" w:lineRule="auto"/>
              <w:jc w:val="center"/>
              <w:rPr>
                <w:rFonts w:hint="eastAsia" w:ascii="宋体" w:hAnsi="宋体" w:eastAsia="宋体" w:cs="宋体"/>
                <w:kern w:val="2"/>
                <w:sz w:val="24"/>
                <w:szCs w:val="24"/>
                <w:lang w:val="en-US" w:eastAsia="zh-Hans" w:bidi="ar-SA"/>
              </w:rPr>
            </w:pPr>
          </w:p>
        </w:tc>
        <w:tc>
          <w:tcPr>
            <w:tcW w:w="7196" w:type="dxa"/>
            <w:noWrap w:val="0"/>
            <w:vAlign w:val="center"/>
          </w:tcPr>
          <w:p w14:paraId="582AAA1A">
            <w:pPr>
              <w:spacing w:line="360" w:lineRule="auto"/>
              <w:jc w:val="both"/>
              <w:rPr>
                <w:rFonts w:hint="eastAsia" w:ascii="宋体" w:hAnsi="宋体" w:eastAsia="宋体" w:cs="宋体"/>
                <w:sz w:val="24"/>
                <w:szCs w:val="24"/>
              </w:rPr>
            </w:pPr>
            <w:r>
              <w:rPr>
                <w:rFonts w:hint="eastAsia" w:ascii="宋体" w:hAnsi="宋体" w:eastAsia="宋体" w:cs="宋体"/>
                <w:color w:val="auto"/>
                <w:spacing w:val="-4"/>
                <w:sz w:val="24"/>
                <w:szCs w:val="24"/>
              </w:rPr>
              <w:t>★</w:t>
            </w:r>
            <w:r>
              <w:rPr>
                <w:rFonts w:hint="eastAsia" w:ascii="宋体" w:hAnsi="宋体" w:eastAsia="宋体" w:cs="宋体"/>
                <w:sz w:val="24"/>
                <w:szCs w:val="24"/>
                <w:lang w:eastAsia="zh-Hans"/>
              </w:rPr>
              <w:t>支持显示急诊标识、老兵优先标识。</w:t>
            </w:r>
          </w:p>
        </w:tc>
        <w:tc>
          <w:tcPr>
            <w:tcW w:w="1147" w:type="dxa"/>
            <w:vMerge w:val="continue"/>
            <w:noWrap w:val="0"/>
            <w:vAlign w:val="center"/>
          </w:tcPr>
          <w:p w14:paraId="5E36BC2C">
            <w:pPr>
              <w:spacing w:line="360" w:lineRule="auto"/>
              <w:jc w:val="both"/>
              <w:rPr>
                <w:rFonts w:hint="eastAsia" w:ascii="宋体" w:hAnsi="宋体" w:eastAsia="宋体" w:cs="宋体"/>
                <w:sz w:val="24"/>
                <w:szCs w:val="24"/>
                <w:lang w:eastAsia="zh-Hans"/>
              </w:rPr>
            </w:pPr>
          </w:p>
        </w:tc>
      </w:tr>
      <w:tr w14:paraId="070C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restart"/>
            <w:noWrap w:val="0"/>
            <w:vAlign w:val="center"/>
          </w:tcPr>
          <w:p w14:paraId="2CEC7104">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检验采血窗口报到叫号</w:t>
            </w:r>
          </w:p>
        </w:tc>
        <w:tc>
          <w:tcPr>
            <w:tcW w:w="7196" w:type="dxa"/>
            <w:noWrap w:val="0"/>
            <w:vAlign w:val="center"/>
          </w:tcPr>
          <w:p w14:paraId="27CC62F9">
            <w:pPr>
              <w:spacing w:line="360" w:lineRule="auto"/>
              <w:jc w:val="both"/>
              <w:rPr>
                <w:rFonts w:hint="eastAsia" w:ascii="宋体" w:hAnsi="宋体" w:eastAsia="宋体" w:cs="宋体"/>
                <w:sz w:val="24"/>
                <w:szCs w:val="24"/>
                <w:lang w:eastAsia="zh-Hans"/>
              </w:rPr>
            </w:pPr>
            <w:r>
              <w:rPr>
                <w:rFonts w:hint="eastAsia" w:ascii="宋体" w:hAnsi="宋体" w:eastAsia="宋体" w:cs="宋体"/>
                <w:sz w:val="24"/>
                <w:szCs w:val="24"/>
              </w:rPr>
              <w:t>根据社保卡、自费卡、电子码到取号机上，识别身份，现场取号抽血</w:t>
            </w:r>
          </w:p>
        </w:tc>
        <w:tc>
          <w:tcPr>
            <w:tcW w:w="1147" w:type="dxa"/>
            <w:vMerge w:val="restart"/>
            <w:noWrap w:val="0"/>
            <w:vAlign w:val="center"/>
          </w:tcPr>
          <w:p w14:paraId="26849785">
            <w:pPr>
              <w:widowControl/>
              <w:spacing w:line="360" w:lineRule="auto"/>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护士站、</w:t>
            </w:r>
          </w:p>
          <w:p w14:paraId="1C87D02C">
            <w:pPr>
              <w:pStyle w:val="79"/>
              <w:spacing w:line="360" w:lineRule="auto"/>
              <w:ind w:left="0" w:leftChars="0" w:firstLine="0" w:firstLineChars="0"/>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取号机、</w:t>
            </w:r>
          </w:p>
          <w:p w14:paraId="13D8564C">
            <w:pPr>
              <w:pStyle w:val="79"/>
              <w:spacing w:line="360" w:lineRule="auto"/>
              <w:ind w:left="0" w:leftChars="0" w:firstLine="0" w:firstLineChars="0"/>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播报屏、</w:t>
            </w:r>
          </w:p>
          <w:p w14:paraId="773C8BC5">
            <w:pPr>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Hans"/>
              </w:rPr>
              <w:t>窗口长条屏</w:t>
            </w:r>
          </w:p>
        </w:tc>
      </w:tr>
      <w:tr w14:paraId="52E5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1320E62A">
            <w:pPr>
              <w:widowControl/>
              <w:spacing w:line="360" w:lineRule="auto"/>
              <w:jc w:val="center"/>
              <w:rPr>
                <w:rFonts w:hint="eastAsia" w:ascii="宋体" w:hAnsi="宋体" w:eastAsia="宋体" w:cs="宋体"/>
                <w:kern w:val="2"/>
                <w:sz w:val="24"/>
                <w:szCs w:val="24"/>
                <w:lang w:val="en-US" w:eastAsia="zh-Hans" w:bidi="ar-SA"/>
              </w:rPr>
            </w:pPr>
          </w:p>
        </w:tc>
        <w:tc>
          <w:tcPr>
            <w:tcW w:w="7196" w:type="dxa"/>
            <w:noWrap w:val="0"/>
            <w:vAlign w:val="center"/>
          </w:tcPr>
          <w:p w14:paraId="0ABB1021">
            <w:pPr>
              <w:spacing w:line="360" w:lineRule="auto"/>
              <w:jc w:val="both"/>
              <w:rPr>
                <w:rFonts w:hint="eastAsia" w:ascii="宋体" w:hAnsi="宋体" w:eastAsia="宋体" w:cs="宋体"/>
                <w:sz w:val="24"/>
                <w:szCs w:val="24"/>
                <w:lang w:eastAsia="zh-Hans"/>
              </w:rPr>
            </w:pPr>
            <w:r>
              <w:rPr>
                <w:rFonts w:hint="eastAsia" w:ascii="宋体" w:hAnsi="宋体" w:eastAsia="宋体" w:cs="宋体"/>
                <w:sz w:val="24"/>
                <w:szCs w:val="24"/>
              </w:rPr>
              <w:t>按照窗口空闲，自动分配抽血窗口</w:t>
            </w:r>
          </w:p>
        </w:tc>
        <w:tc>
          <w:tcPr>
            <w:tcW w:w="1147" w:type="dxa"/>
            <w:vMerge w:val="continue"/>
            <w:noWrap w:val="0"/>
            <w:vAlign w:val="center"/>
          </w:tcPr>
          <w:p w14:paraId="24A2301B">
            <w:pPr>
              <w:spacing w:line="360" w:lineRule="auto"/>
              <w:jc w:val="both"/>
              <w:rPr>
                <w:rFonts w:hint="eastAsia" w:ascii="宋体" w:hAnsi="宋体" w:eastAsia="宋体" w:cs="宋体"/>
                <w:sz w:val="24"/>
                <w:szCs w:val="24"/>
              </w:rPr>
            </w:pPr>
          </w:p>
        </w:tc>
      </w:tr>
      <w:tr w14:paraId="0F94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vMerge w:val="continue"/>
            <w:noWrap w:val="0"/>
            <w:vAlign w:val="center"/>
          </w:tcPr>
          <w:p w14:paraId="44DD967B">
            <w:pPr>
              <w:widowControl/>
              <w:spacing w:line="360" w:lineRule="auto"/>
              <w:jc w:val="center"/>
              <w:rPr>
                <w:rFonts w:hint="eastAsia" w:ascii="宋体" w:hAnsi="宋体" w:eastAsia="宋体" w:cs="宋体"/>
                <w:kern w:val="2"/>
                <w:sz w:val="24"/>
                <w:szCs w:val="24"/>
                <w:lang w:val="en-US" w:eastAsia="zh-Hans" w:bidi="ar-SA"/>
              </w:rPr>
            </w:pPr>
          </w:p>
        </w:tc>
        <w:tc>
          <w:tcPr>
            <w:tcW w:w="7196" w:type="dxa"/>
            <w:noWrap w:val="0"/>
            <w:vAlign w:val="center"/>
          </w:tcPr>
          <w:p w14:paraId="7A5846B2">
            <w:pPr>
              <w:spacing w:line="360" w:lineRule="auto"/>
              <w:jc w:val="both"/>
              <w:rPr>
                <w:rFonts w:hint="eastAsia" w:ascii="宋体" w:hAnsi="宋体" w:eastAsia="宋体" w:cs="宋体"/>
                <w:sz w:val="24"/>
                <w:szCs w:val="24"/>
                <w:lang w:eastAsia="zh-Hans"/>
              </w:rPr>
            </w:pPr>
            <w:r>
              <w:rPr>
                <w:rFonts w:hint="eastAsia" w:ascii="宋体" w:hAnsi="宋体" w:eastAsia="宋体" w:cs="宋体"/>
                <w:sz w:val="24"/>
                <w:szCs w:val="24"/>
              </w:rPr>
              <w:t>支持老兵优先叫号</w:t>
            </w:r>
          </w:p>
        </w:tc>
        <w:tc>
          <w:tcPr>
            <w:tcW w:w="1147" w:type="dxa"/>
            <w:vMerge w:val="continue"/>
            <w:noWrap w:val="0"/>
            <w:vAlign w:val="center"/>
          </w:tcPr>
          <w:p w14:paraId="3D2469D0">
            <w:pPr>
              <w:spacing w:line="360" w:lineRule="auto"/>
              <w:jc w:val="both"/>
              <w:rPr>
                <w:rFonts w:hint="eastAsia" w:ascii="宋体" w:hAnsi="宋体" w:eastAsia="宋体" w:cs="宋体"/>
                <w:sz w:val="24"/>
                <w:szCs w:val="24"/>
              </w:rPr>
            </w:pPr>
          </w:p>
        </w:tc>
      </w:tr>
      <w:tr w14:paraId="53E9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noWrap w:val="0"/>
            <w:vAlign w:val="center"/>
          </w:tcPr>
          <w:p w14:paraId="2BA72F6E">
            <w:pPr>
              <w:widowControl/>
              <w:spacing w:line="360" w:lineRule="auto"/>
              <w:jc w:val="center"/>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eastAsia="zh-Hans"/>
              </w:rPr>
              <w:t>运维站点</w:t>
            </w:r>
          </w:p>
        </w:tc>
        <w:tc>
          <w:tcPr>
            <w:tcW w:w="7196" w:type="dxa"/>
            <w:noWrap w:val="0"/>
            <w:vAlign w:val="center"/>
          </w:tcPr>
          <w:p w14:paraId="42673B89">
            <w:pPr>
              <w:widowControl/>
              <w:spacing w:line="360" w:lineRule="auto"/>
              <w:jc w:val="both"/>
              <w:rPr>
                <w:rFonts w:hint="eastAsia" w:ascii="宋体" w:hAnsi="宋体" w:eastAsia="宋体" w:cs="宋体"/>
                <w:sz w:val="24"/>
                <w:szCs w:val="24"/>
                <w:lang w:eastAsia="zh-Hans"/>
              </w:rPr>
            </w:pPr>
            <w:r>
              <w:rPr>
                <w:rFonts w:hint="eastAsia" w:ascii="宋体" w:hAnsi="宋体" w:eastAsia="宋体" w:cs="宋体"/>
                <w:sz w:val="24"/>
                <w:szCs w:val="24"/>
                <w:lang w:eastAsia="zh-Hans"/>
              </w:rPr>
              <w:t>各类指标统计</w:t>
            </w:r>
          </w:p>
          <w:p w14:paraId="037320C9">
            <w:pPr>
              <w:widowControl/>
              <w:spacing w:line="360" w:lineRule="auto"/>
              <w:jc w:val="both"/>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eastAsia="zh-Hans"/>
              </w:rPr>
              <w:t>运维人员维护、功能菜单、权限管理、房间设置、护士站设置、报到机设置、医技队列设置，多媒体播放设置，自动更新设置，手动采集医技数据、手动汇入排班、查看房间叫号数据。</w:t>
            </w:r>
          </w:p>
        </w:tc>
        <w:tc>
          <w:tcPr>
            <w:tcW w:w="1147" w:type="dxa"/>
            <w:noWrap w:val="0"/>
            <w:vAlign w:val="center"/>
          </w:tcPr>
          <w:p w14:paraId="4F696394">
            <w:pPr>
              <w:spacing w:line="360" w:lineRule="auto"/>
              <w:jc w:val="both"/>
              <w:rPr>
                <w:rFonts w:hint="eastAsia" w:ascii="宋体" w:hAnsi="宋体" w:eastAsia="宋体" w:cs="宋体"/>
                <w:sz w:val="24"/>
                <w:szCs w:val="24"/>
                <w:lang w:eastAsia="zh-Hans"/>
              </w:rPr>
            </w:pPr>
          </w:p>
        </w:tc>
      </w:tr>
      <w:tr w14:paraId="21F2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9" w:type="dxa"/>
            <w:noWrap w:val="0"/>
            <w:vAlign w:val="center"/>
          </w:tcPr>
          <w:p w14:paraId="72B5641B">
            <w:pPr>
              <w:widowControl/>
              <w:spacing w:line="360" w:lineRule="auto"/>
              <w:jc w:val="center"/>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eastAsia="zh-Hans"/>
              </w:rPr>
              <w:t>数据采集</w:t>
            </w:r>
          </w:p>
        </w:tc>
        <w:tc>
          <w:tcPr>
            <w:tcW w:w="7196" w:type="dxa"/>
            <w:noWrap w:val="0"/>
            <w:vAlign w:val="center"/>
          </w:tcPr>
          <w:p w14:paraId="3EACAAD2">
            <w:pPr>
              <w:widowControl/>
              <w:spacing w:line="360" w:lineRule="auto"/>
              <w:jc w:val="both"/>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eastAsia="zh-Hans"/>
              </w:rPr>
              <w:t>循环任务采集医技预约数据。采集排班数据、清</w:t>
            </w:r>
            <w:r>
              <w:rPr>
                <w:rFonts w:hint="eastAsia" w:ascii="宋体" w:hAnsi="宋体" w:eastAsia="宋体" w:cs="宋体"/>
                <w:sz w:val="24"/>
                <w:szCs w:val="24"/>
                <w:lang w:val="en-US" w:eastAsia="zh-CN"/>
              </w:rPr>
              <w:t>空</w:t>
            </w:r>
            <w:r>
              <w:rPr>
                <w:rFonts w:hint="eastAsia" w:ascii="宋体" w:hAnsi="宋体" w:eastAsia="宋体" w:cs="宋体"/>
                <w:sz w:val="24"/>
                <w:szCs w:val="24"/>
                <w:lang w:eastAsia="zh-Hans"/>
              </w:rPr>
              <w:t>控制。</w:t>
            </w:r>
          </w:p>
        </w:tc>
        <w:tc>
          <w:tcPr>
            <w:tcW w:w="1147" w:type="dxa"/>
            <w:noWrap w:val="0"/>
            <w:vAlign w:val="center"/>
          </w:tcPr>
          <w:p w14:paraId="3DEEFB33">
            <w:pPr>
              <w:spacing w:line="360" w:lineRule="auto"/>
              <w:jc w:val="both"/>
              <w:rPr>
                <w:rFonts w:hint="eastAsia" w:ascii="宋体" w:hAnsi="宋体" w:eastAsia="宋体" w:cs="宋体"/>
                <w:sz w:val="24"/>
                <w:szCs w:val="24"/>
                <w:lang w:eastAsia="zh-Hans"/>
              </w:rPr>
            </w:pPr>
          </w:p>
        </w:tc>
      </w:tr>
    </w:tbl>
    <w:p w14:paraId="5A2128AB">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检验互送互检接口及部分检验仪器传输接入</w:t>
      </w:r>
    </w:p>
    <w:tbl>
      <w:tblPr>
        <w:tblStyle w:val="62"/>
        <w:tblW w:w="9672"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7790"/>
      </w:tblGrid>
      <w:tr w14:paraId="0234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882" w:type="dxa"/>
            <w:shd w:val="clear" w:color="auto" w:fill="BFBFBF"/>
            <w:noWrap w:val="0"/>
            <w:vAlign w:val="center"/>
          </w:tcPr>
          <w:p w14:paraId="0E7073E5">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子模块功能</w:t>
            </w:r>
          </w:p>
        </w:tc>
        <w:tc>
          <w:tcPr>
            <w:tcW w:w="7790" w:type="dxa"/>
            <w:shd w:val="clear" w:color="auto" w:fill="BFBFBF"/>
            <w:noWrap w:val="0"/>
            <w:vAlign w:val="center"/>
          </w:tcPr>
          <w:p w14:paraId="17F9A169">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功能描述</w:t>
            </w:r>
          </w:p>
        </w:tc>
      </w:tr>
      <w:tr w14:paraId="58DA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restart"/>
            <w:noWrap w:val="0"/>
            <w:vAlign w:val="center"/>
          </w:tcPr>
          <w:p w14:paraId="7CC2F5A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标本外送管理</w:t>
            </w:r>
          </w:p>
        </w:tc>
        <w:tc>
          <w:tcPr>
            <w:tcW w:w="7790" w:type="dxa"/>
            <w:noWrap w:val="0"/>
            <w:vAlign w:val="center"/>
          </w:tcPr>
          <w:p w14:paraId="3D58AF28">
            <w:pPr>
              <w:pStyle w:val="860"/>
              <w:numPr>
                <w:ilvl w:val="0"/>
                <w:numId w:val="0"/>
              </w:numPr>
              <w:tabs>
                <w:tab w:val="left" w:pos="900"/>
              </w:tabs>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支持两院标本互送</w:t>
            </w:r>
          </w:p>
        </w:tc>
      </w:tr>
      <w:tr w14:paraId="00C8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AAEDF9C">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09F6CB97">
            <w:pPr>
              <w:pStyle w:val="860"/>
              <w:numPr>
                <w:ilvl w:val="0"/>
                <w:numId w:val="0"/>
              </w:numPr>
              <w:tabs>
                <w:tab w:val="left" w:pos="900"/>
              </w:tabs>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两个院区，条码号唯一性改造，保证条码号不重复</w:t>
            </w:r>
          </w:p>
        </w:tc>
      </w:tr>
      <w:tr w14:paraId="794F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7D66747">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4A222040">
            <w:pPr>
              <w:pStyle w:val="860"/>
              <w:numPr>
                <w:ilvl w:val="0"/>
                <w:numId w:val="0"/>
              </w:numPr>
              <w:tabs>
                <w:tab w:val="left" w:pos="900"/>
              </w:tabs>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现有两个院区的LIS打印的条码能互通，支持设备双向通讯。</w:t>
            </w:r>
          </w:p>
        </w:tc>
      </w:tr>
      <w:tr w14:paraId="46E4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2B8BDDA1">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30F44140">
            <w:pPr>
              <w:pStyle w:val="860"/>
              <w:numPr>
                <w:ilvl w:val="0"/>
                <w:numId w:val="0"/>
              </w:numPr>
              <w:tabs>
                <w:tab w:val="left" w:pos="900"/>
              </w:tabs>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支持两院区开单项目相互对照功能。</w:t>
            </w:r>
          </w:p>
        </w:tc>
      </w:tr>
      <w:tr w14:paraId="366D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2D28E13E">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3583E378">
            <w:pPr>
              <w:pStyle w:val="860"/>
              <w:numPr>
                <w:ilvl w:val="0"/>
                <w:numId w:val="0"/>
              </w:numPr>
              <w:tabs>
                <w:tab w:val="left" w:pos="900"/>
              </w:tabs>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支持未对照条码信息不传输，项目对照完后自动传输条码信息。</w:t>
            </w:r>
          </w:p>
        </w:tc>
      </w:tr>
      <w:tr w14:paraId="760F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2940B8C">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3D3F27A2">
            <w:pPr>
              <w:pStyle w:val="860"/>
              <w:numPr>
                <w:ilvl w:val="0"/>
                <w:numId w:val="0"/>
              </w:numPr>
              <w:tabs>
                <w:tab w:val="left" w:pos="900"/>
              </w:tabs>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支持两个院区lis无缝对接。所有开单项目，通过对照，都支持互送。</w:t>
            </w:r>
          </w:p>
        </w:tc>
      </w:tr>
      <w:tr w14:paraId="2B12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restart"/>
            <w:noWrap w:val="0"/>
            <w:vAlign w:val="center"/>
          </w:tcPr>
          <w:p w14:paraId="1EB62DA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LIS系统常规业务</w:t>
            </w:r>
          </w:p>
        </w:tc>
        <w:tc>
          <w:tcPr>
            <w:tcW w:w="7790" w:type="dxa"/>
            <w:noWrap w:val="0"/>
            <w:vAlign w:val="center"/>
          </w:tcPr>
          <w:p w14:paraId="74B8683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与HIS系统无缝接口（包括门诊收费系统、住院收费系统、门诊诊间系统、病区护士工作站系统接口）；</w:t>
            </w:r>
          </w:p>
        </w:tc>
      </w:tr>
      <w:tr w14:paraId="56F5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7D817CF3">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02F70A4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实现门诊报告单的查询及打印，打印已经审核完成的报告单</w:t>
            </w:r>
          </w:p>
        </w:tc>
      </w:tr>
      <w:tr w14:paraId="31D2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7391CDA4">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3689557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实现检验报告单统一格式，统一发放、打印，可随时查询，提高报告发放效率，方便病人，检验资讯电脑化，减少纸张的使用</w:t>
            </w:r>
          </w:p>
        </w:tc>
      </w:tr>
      <w:tr w14:paraId="2E77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775C86A2">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4CAECF5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能自动进行当前数据与历史数据比较，可以用图形显示，对可能有矛盾的结果自动进行提示，并可设置参数的范围</w:t>
            </w:r>
          </w:p>
        </w:tc>
      </w:tr>
      <w:tr w14:paraId="5834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346B2D0A">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78D82C5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支持各种类型的仪器单向通讯，计算机自动接收仪器检验结果</w:t>
            </w:r>
          </w:p>
        </w:tc>
      </w:tr>
      <w:tr w14:paraId="7BD0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73624A80">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3B922A6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可以单个和成批的方式修改、审核检验结果</w:t>
            </w:r>
          </w:p>
        </w:tc>
      </w:tr>
      <w:tr w14:paraId="687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76ABE821">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3296F3E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自动生成计算项目，判定结果高低状态，标示结果异常状态</w:t>
            </w:r>
          </w:p>
        </w:tc>
      </w:tr>
      <w:tr w14:paraId="2DA1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448E584">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2BA9183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自动检查错项、漏项、多</w:t>
            </w:r>
            <w:r>
              <w:rPr>
                <w:rFonts w:hint="eastAsia" w:ascii="宋体" w:hAnsi="宋体" w:eastAsia="宋体" w:cs="宋体"/>
                <w:sz w:val="24"/>
                <w:szCs w:val="24"/>
                <w:lang w:val="en-US" w:eastAsia="zh-CN"/>
              </w:rPr>
              <w:t>项</w:t>
            </w:r>
          </w:p>
        </w:tc>
      </w:tr>
      <w:tr w14:paraId="3CDB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4B68963D">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755DC79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可根据不同年龄、性别自动调用不同的参考值，无此项者按缺省值</w:t>
            </w:r>
          </w:p>
        </w:tc>
      </w:tr>
      <w:tr w14:paraId="0DE0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4229DA1A">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6E099D2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病人依据回执在指定时间取检验报告，改变目前取单秩序混乱现象</w:t>
            </w:r>
          </w:p>
        </w:tc>
      </w:tr>
      <w:tr w14:paraId="50CD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2AFFD7AD">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64EDB59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条形码号唯一，每个条码号对应一张检验报告单，检验条码显示内容：病人姓名、检验项目、管型、检验科室、取报告时间、取报告地点等</w:t>
            </w:r>
          </w:p>
        </w:tc>
      </w:tr>
      <w:tr w14:paraId="0CAF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3665685">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57227FE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实现从HIS系统获取门诊收费信息，抽血并打印条形码，为下一步检验工作做准备工作。可记录采样者、采样时间等</w:t>
            </w:r>
          </w:p>
        </w:tc>
      </w:tr>
      <w:tr w14:paraId="354F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3FBF4403">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733C40D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医疗机构内部仪器质量控制，含批号管理、靶值管理、质控数据管理、质控图统计等</w:t>
            </w:r>
          </w:p>
        </w:tc>
      </w:tr>
      <w:tr w14:paraId="5C1C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59DD9814">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131F2A0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绘制质控图、标示结果失控或在控状态并打印输出</w:t>
            </w:r>
          </w:p>
        </w:tc>
      </w:tr>
      <w:tr w14:paraId="1F30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7471468A">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4DD478CF">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自动判断仪器的失控和在控状态</w:t>
            </w:r>
          </w:p>
        </w:tc>
      </w:tr>
      <w:tr w14:paraId="7E8F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3ADC330">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18A794E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支持west-gard多规则等规则质控</w:t>
            </w:r>
          </w:p>
        </w:tc>
      </w:tr>
      <w:tr w14:paraId="7377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388B01BE">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6B76BA9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质控数据成批输入与删除</w:t>
            </w:r>
          </w:p>
        </w:tc>
      </w:tr>
      <w:tr w14:paraId="7A93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A3B9B92">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79F5635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支持危急值实时提醒</w:t>
            </w:r>
          </w:p>
        </w:tc>
      </w:tr>
      <w:tr w14:paraId="2C54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42E56C8D">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62D59B5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支持危急值发送并记录</w:t>
            </w:r>
          </w:p>
        </w:tc>
      </w:tr>
      <w:tr w14:paraId="44B8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25D9E03F">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7557823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按项目或科室统计</w:t>
            </w:r>
          </w:p>
        </w:tc>
      </w:tr>
      <w:tr w14:paraId="041F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1ABAC412">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7DDA3F4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按试验项目、开单科室、性别、年龄、样本类型定义危急值范围</w:t>
            </w:r>
          </w:p>
        </w:tc>
      </w:tr>
      <w:tr w14:paraId="2F30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32284A93">
            <w:pPr>
              <w:spacing w:line="360" w:lineRule="auto"/>
              <w:jc w:val="center"/>
              <w:rPr>
                <w:rFonts w:hint="eastAsia" w:ascii="宋体" w:hAnsi="宋体" w:eastAsia="宋体" w:cs="宋体"/>
                <w:sz w:val="24"/>
                <w:szCs w:val="24"/>
                <w:lang w:val="en-US" w:eastAsia="zh-CN"/>
              </w:rPr>
            </w:pPr>
          </w:p>
        </w:tc>
        <w:tc>
          <w:tcPr>
            <w:tcW w:w="7790" w:type="dxa"/>
            <w:noWrap w:val="0"/>
            <w:vAlign w:val="center"/>
          </w:tcPr>
          <w:p w14:paraId="3C03B11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提供COM口、TCP/IP、数据库、文本等各类通讯传输方式。</w:t>
            </w:r>
          </w:p>
        </w:tc>
      </w:tr>
      <w:tr w14:paraId="062E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2D0E6B9F">
            <w:pPr>
              <w:spacing w:line="360" w:lineRule="auto"/>
              <w:jc w:val="center"/>
              <w:rPr>
                <w:rFonts w:hint="eastAsia" w:ascii="宋体" w:hAnsi="宋体" w:eastAsia="宋体" w:cs="宋体"/>
                <w:sz w:val="24"/>
                <w:szCs w:val="24"/>
                <w:lang w:eastAsia="zh-Hans"/>
              </w:rPr>
            </w:pPr>
          </w:p>
        </w:tc>
        <w:tc>
          <w:tcPr>
            <w:tcW w:w="7790" w:type="dxa"/>
            <w:noWrap w:val="0"/>
            <w:vAlign w:val="center"/>
          </w:tcPr>
          <w:p w14:paraId="15CFA1BC">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支持标本条码双向通讯，提高工作效率和准确率。</w:t>
            </w:r>
          </w:p>
        </w:tc>
      </w:tr>
      <w:tr w14:paraId="6C8A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0A92A2E6">
            <w:pPr>
              <w:spacing w:line="360" w:lineRule="auto"/>
              <w:jc w:val="center"/>
              <w:rPr>
                <w:rFonts w:hint="eastAsia" w:ascii="宋体" w:hAnsi="宋体" w:eastAsia="宋体" w:cs="宋体"/>
                <w:sz w:val="24"/>
                <w:szCs w:val="24"/>
                <w:lang w:eastAsia="zh-Hans"/>
              </w:rPr>
            </w:pPr>
          </w:p>
        </w:tc>
        <w:tc>
          <w:tcPr>
            <w:tcW w:w="7790" w:type="dxa"/>
            <w:noWrap w:val="0"/>
            <w:vAlign w:val="center"/>
          </w:tcPr>
          <w:p w14:paraId="7D7B953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支持按流水号或条码号，两种双向模式。</w:t>
            </w:r>
          </w:p>
        </w:tc>
      </w:tr>
      <w:tr w14:paraId="633B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82" w:type="dxa"/>
            <w:vMerge w:val="continue"/>
            <w:noWrap w:val="0"/>
            <w:vAlign w:val="center"/>
          </w:tcPr>
          <w:p w14:paraId="55444A6A">
            <w:pPr>
              <w:spacing w:line="360" w:lineRule="auto"/>
              <w:jc w:val="center"/>
              <w:rPr>
                <w:rFonts w:hint="eastAsia" w:ascii="宋体" w:hAnsi="宋体" w:eastAsia="宋体" w:cs="宋体"/>
                <w:sz w:val="24"/>
                <w:szCs w:val="24"/>
                <w:lang w:eastAsia="zh-Hans"/>
              </w:rPr>
            </w:pPr>
          </w:p>
        </w:tc>
        <w:tc>
          <w:tcPr>
            <w:tcW w:w="7790" w:type="dxa"/>
            <w:noWrap w:val="0"/>
            <w:vAlign w:val="center"/>
          </w:tcPr>
          <w:p w14:paraId="109982D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支持HL7、ASTM等各种传输格式解析。</w:t>
            </w:r>
          </w:p>
        </w:tc>
      </w:tr>
    </w:tbl>
    <w:p w14:paraId="730B4D66">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病理互送互检接口</w:t>
      </w:r>
    </w:p>
    <w:p w14:paraId="2191EAD0">
      <w:pPr>
        <w:pStyle w:val="79"/>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实现病理系统在凤起院区与钱塘院区两个院区间的互送互检的数据对接。</w:t>
      </w:r>
    </w:p>
    <w:p w14:paraId="126615CD">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血透系统新增点位</w:t>
      </w:r>
    </w:p>
    <w:p w14:paraId="69753B5D">
      <w:pPr>
        <w:pStyle w:val="79"/>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惜尔血透系统新增5个点位。</w:t>
      </w:r>
    </w:p>
    <w:p w14:paraId="0D07BAA1">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手麻系统新增点位</w:t>
      </w:r>
    </w:p>
    <w:p w14:paraId="36D80C79">
      <w:pPr>
        <w:pStyle w:val="79"/>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力融手麻系统新增4个点位。</w:t>
      </w:r>
    </w:p>
    <w:p w14:paraId="6E19768A">
      <w:pPr>
        <w:pStyle w:val="79"/>
        <w:numPr>
          <w:ilvl w:val="0"/>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影像系统新增点位</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莱达影像系统新增2个点位。</w:t>
      </w:r>
    </w:p>
    <w:p w14:paraId="36ADDEE2">
      <w:pPr>
        <w:adjustRightInd w:val="0"/>
        <w:snapToGrid w:val="0"/>
        <w:spacing w:line="360" w:lineRule="auto"/>
        <w:outlineLvl w:val="1"/>
        <w:rPr>
          <w:rFonts w:hint="eastAsia" w:ascii="宋体" w:hAnsi="宋体" w:cs="宋体"/>
          <w:b/>
          <w:bCs/>
          <w:sz w:val="24"/>
          <w:szCs w:val="24"/>
        </w:rPr>
      </w:pPr>
      <w:bookmarkStart w:id="53" w:name="_Toc488052124"/>
      <w:r>
        <w:rPr>
          <w:rFonts w:hint="eastAsia" w:ascii="宋体" w:hAnsi="宋体" w:cs="宋体"/>
          <w:b/>
          <w:bCs/>
          <w:sz w:val="24"/>
          <w:szCs w:val="24"/>
          <w:lang w:val="en-US" w:eastAsia="zh-CN"/>
        </w:rPr>
        <w:t>四</w:t>
      </w:r>
      <w:r>
        <w:rPr>
          <w:rFonts w:hint="eastAsia" w:ascii="宋体" w:hAnsi="宋体" w:cs="宋体"/>
          <w:b/>
          <w:bCs/>
          <w:sz w:val="24"/>
          <w:szCs w:val="24"/>
        </w:rPr>
        <w:t>、技术服务</w:t>
      </w:r>
      <w:bookmarkEnd w:id="53"/>
    </w:p>
    <w:p w14:paraId="474C6249">
      <w:pPr>
        <w:snapToGrid w:val="0"/>
        <w:spacing w:line="360" w:lineRule="auto"/>
        <w:ind w:firstLine="480"/>
        <w:rPr>
          <w:rFonts w:hint="eastAsia" w:ascii="宋体" w:hAnsi="宋体" w:cs="宋体"/>
          <w:sz w:val="24"/>
          <w:szCs w:val="24"/>
        </w:rPr>
      </w:pPr>
      <w:r>
        <w:rPr>
          <w:rFonts w:hint="eastAsia" w:ascii="宋体" w:hAnsi="宋体" w:cs="宋体"/>
          <w:sz w:val="24"/>
          <w:szCs w:val="24"/>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14:paraId="586370B8">
      <w:pPr>
        <w:widowControl/>
        <w:snapToGrid w:val="0"/>
        <w:spacing w:line="360" w:lineRule="auto"/>
        <w:ind w:firstLine="482" w:firstLineChars="200"/>
        <w:rPr>
          <w:rFonts w:hint="eastAsia" w:ascii="宋体" w:hAnsi="宋体" w:cs="宋体"/>
          <w:snapToGrid w:val="0"/>
          <w:kern w:val="28"/>
          <w:sz w:val="24"/>
          <w:szCs w:val="24"/>
          <w:lang w:val="zh-CN"/>
        </w:rPr>
      </w:pPr>
      <w:r>
        <w:rPr>
          <w:rFonts w:hint="eastAsia" w:ascii="宋体" w:hAnsi="宋体" w:cs="宋体"/>
          <w:b/>
          <w:snapToGrid w:val="0"/>
          <w:kern w:val="28"/>
          <w:sz w:val="24"/>
          <w:szCs w:val="24"/>
        </w:rPr>
        <w:t>2）</w:t>
      </w:r>
      <w:r>
        <w:rPr>
          <w:rFonts w:hint="eastAsia" w:ascii="宋体" w:hAnsi="宋体" w:cs="宋体"/>
          <w:b/>
          <w:snapToGrid w:val="0"/>
          <w:kern w:val="28"/>
          <w:sz w:val="24"/>
          <w:szCs w:val="24"/>
          <w:lang w:val="zh-CN"/>
        </w:rPr>
        <w:t>特别提示：</w:t>
      </w:r>
      <w:r>
        <w:rPr>
          <w:rFonts w:hint="eastAsia" w:ascii="宋体" w:hAnsi="宋体" w:cs="宋体"/>
          <w:snapToGrid w:val="0"/>
          <w:kern w:val="28"/>
          <w:sz w:val="24"/>
          <w:szCs w:val="24"/>
          <w:lang w:val="zh-CN"/>
        </w:rPr>
        <w:t>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14:paraId="4BBD556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项目实施要求</w:t>
      </w:r>
    </w:p>
    <w:p w14:paraId="108ABE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建设期要求：要求中标人在合同签订后</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个月内完成整体项目建设。</w:t>
      </w:r>
    </w:p>
    <w:p w14:paraId="49FE42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投标人应充分考虑满足投标项目的建设要求，提出完整的项目管理、</w:t>
      </w:r>
      <w:r>
        <w:rPr>
          <w:rFonts w:hint="eastAsia" w:asciiTheme="minorEastAsia" w:hAnsiTheme="minorEastAsia" w:eastAsiaTheme="minorEastAsia" w:cstheme="minorEastAsia"/>
          <w:sz w:val="24"/>
          <w:szCs w:val="24"/>
          <w:lang w:val="en-US" w:eastAsia="zh-CN"/>
        </w:rPr>
        <w:t>需求调研、</w:t>
      </w:r>
      <w:r>
        <w:rPr>
          <w:rFonts w:hint="eastAsia" w:asciiTheme="minorEastAsia" w:hAnsiTheme="minorEastAsia" w:eastAsiaTheme="minorEastAsia" w:cstheme="minorEastAsia"/>
          <w:sz w:val="24"/>
          <w:szCs w:val="24"/>
        </w:rPr>
        <w:t>系统设计与开发、系统测试、质量保证、人员培训、进度管理、项目验收、售后服务方案给到采购单位，并经采购单位</w:t>
      </w:r>
      <w:r>
        <w:rPr>
          <w:rFonts w:hint="eastAsia" w:asciiTheme="minorEastAsia" w:hAnsiTheme="minorEastAsia" w:eastAsiaTheme="minorEastAsia" w:cstheme="minorEastAsia"/>
          <w:sz w:val="24"/>
          <w:szCs w:val="24"/>
          <w:lang w:val="en-US" w:eastAsia="zh-CN"/>
        </w:rPr>
        <w:t>及监理</w:t>
      </w:r>
      <w:r>
        <w:rPr>
          <w:rFonts w:hint="eastAsia" w:asciiTheme="minorEastAsia" w:hAnsiTheme="minorEastAsia" w:eastAsiaTheme="minorEastAsia" w:cstheme="minorEastAsia"/>
          <w:sz w:val="24"/>
          <w:szCs w:val="24"/>
        </w:rPr>
        <w:t>审核、批准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lang w:val="en-US" w:eastAsia="zh-CN"/>
        </w:rPr>
        <w:t>实际需求调研的内容包含在本次建设之内。</w:t>
      </w:r>
      <w:r>
        <w:rPr>
          <w:rFonts w:hint="eastAsia" w:asciiTheme="minorEastAsia" w:hAnsiTheme="minorEastAsia" w:eastAsiaTheme="minorEastAsia" w:cstheme="minorEastAsia"/>
          <w:sz w:val="24"/>
          <w:szCs w:val="24"/>
        </w:rPr>
        <w:t>项目实施过程中必须分别按周、月提交进度报告，对项目问题及进度延迟原因进行说明，制定合理的解决措施并有效执行。</w:t>
      </w:r>
    </w:p>
    <w:p w14:paraId="655659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中标单位应成立项目小组，并指定</w:t>
      </w:r>
      <w:r>
        <w:rPr>
          <w:rFonts w:hint="eastAsia" w:asciiTheme="minorEastAsia" w:hAnsiTheme="minorEastAsia" w:eastAsiaTheme="minorEastAsia" w:cstheme="minorEastAsia"/>
          <w:sz w:val="24"/>
          <w:szCs w:val="24"/>
          <w:lang w:val="en-US" w:eastAsia="zh-CN"/>
        </w:rPr>
        <w:t>至少</w:t>
      </w:r>
      <w:r>
        <w:rPr>
          <w:rFonts w:hint="eastAsia" w:asciiTheme="minorEastAsia" w:hAnsiTheme="minorEastAsia" w:eastAsiaTheme="minorEastAsia" w:cstheme="minorEastAsia"/>
          <w:sz w:val="24"/>
          <w:szCs w:val="24"/>
        </w:rPr>
        <w:t>一名项目经理，负责项目协调和调度工作，同时应按照项目实施的要求，配置相应的项目管理、系统设计、开发、测试、集成、培训、质量保证等人员，同时制定整个项目实施工期的具体计划安排表。</w:t>
      </w:r>
      <w:r>
        <w:rPr>
          <w:rFonts w:hint="eastAsia" w:asciiTheme="minorEastAsia" w:hAnsiTheme="minorEastAsia" w:eastAsiaTheme="minorEastAsia" w:cstheme="minorEastAsia"/>
          <w:sz w:val="24"/>
          <w:szCs w:val="24"/>
          <w:lang w:val="en-US" w:eastAsia="zh-CN"/>
        </w:rPr>
        <w:t>系统上线期间需配备足量人员保障，并根据招标方的要求随时增加、调整人员以确保平稳上线。</w:t>
      </w:r>
    </w:p>
    <w:p w14:paraId="4C6D89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单位及监理有权监督和管理投标本项目的测试、安装、调试、故障诊断、系统开发和验收等各项工作，投标人需接受并服从采购单位的监督、管理要求，提供中间过程工作成果。完成系统服务工作，提交相关文档后，由甲方组织对项目进行初步验收，系统运行稳定后，由甲方会同有关部门对项目进行最终验收。</w:t>
      </w:r>
    </w:p>
    <w:p w14:paraId="590489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承担投标内容的安装、测试和有关配置工作，进行实际的测试；投标人有责任检查安装现场是否符合产品安装条件；投标人应全力与采购单位及其他供应商配合，根据采购单位的详细需求，提交实施方案得到采购单位确认后实施，保证系统按时、正常地投入运行。</w:t>
      </w:r>
    </w:p>
    <w:p w14:paraId="020528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项目培训要求</w:t>
      </w:r>
    </w:p>
    <w:p w14:paraId="635520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培训工作是整个系统得以正常运行的关键，除了对普通业务人员的专项培训以外，应对系统维护人员进行系统维护的培训。具体培训要求如下：</w:t>
      </w:r>
    </w:p>
    <w:p w14:paraId="33840D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投标人应在投标文件中</w:t>
      </w:r>
      <w:r>
        <w:rPr>
          <w:rFonts w:hint="eastAsia" w:asciiTheme="minorEastAsia" w:hAnsiTheme="minorEastAsia" w:eastAsiaTheme="minorEastAsia" w:cstheme="minorEastAsia"/>
          <w:sz w:val="24"/>
          <w:szCs w:val="24"/>
          <w:lang w:val="en-US" w:eastAsia="zh-CN"/>
        </w:rPr>
        <w:t>根据实际应用角色</w:t>
      </w:r>
      <w:r>
        <w:rPr>
          <w:rFonts w:hint="eastAsia" w:asciiTheme="minorEastAsia" w:hAnsiTheme="minorEastAsia" w:eastAsiaTheme="minorEastAsia" w:cstheme="minorEastAsia"/>
          <w:sz w:val="24"/>
          <w:szCs w:val="24"/>
        </w:rPr>
        <w:t>提出培训计划。</w:t>
      </w:r>
    </w:p>
    <w:p w14:paraId="53F03B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技术培训的内容必须包含</w:t>
      </w:r>
      <w:r>
        <w:rPr>
          <w:rFonts w:hint="eastAsia" w:asciiTheme="minorEastAsia" w:hAnsiTheme="minorEastAsia" w:eastAsiaTheme="minorEastAsia" w:cstheme="minorEastAsia"/>
          <w:sz w:val="24"/>
          <w:szCs w:val="24"/>
          <w:lang w:val="en-US" w:eastAsia="zh-CN"/>
        </w:rPr>
        <w:t>各角色的实操内容，包括且不限于</w:t>
      </w:r>
      <w:r>
        <w:rPr>
          <w:rFonts w:hint="eastAsia" w:asciiTheme="minorEastAsia" w:hAnsiTheme="minorEastAsia" w:eastAsiaTheme="minorEastAsia" w:cstheme="minorEastAsia"/>
          <w:sz w:val="24"/>
          <w:szCs w:val="24"/>
        </w:rPr>
        <w:t>软件的日常操作和管理维护，以及基本的故障诊断与排错。</w:t>
      </w:r>
    </w:p>
    <w:p w14:paraId="148381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培训讲师必须是投标人的资深工程师。</w:t>
      </w:r>
    </w:p>
    <w:p w14:paraId="13AF665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售后服务要求</w:t>
      </w:r>
    </w:p>
    <w:p w14:paraId="0D621D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b/>
          <w:bCs/>
          <w:sz w:val="24"/>
          <w:szCs w:val="24"/>
        </w:rPr>
        <w:t>系统提供不少于3年免费质保服务期（投标人可提供更优惠的免费质保期），投标人</w:t>
      </w:r>
      <w:r>
        <w:rPr>
          <w:rFonts w:hint="eastAsia" w:asciiTheme="minorEastAsia" w:hAnsiTheme="minorEastAsia" w:eastAsiaTheme="minorEastAsia" w:cstheme="minorEastAsia"/>
          <w:b/>
          <w:bCs/>
          <w:sz w:val="24"/>
          <w:szCs w:val="24"/>
          <w:lang w:val="en-US" w:eastAsia="zh-CN"/>
        </w:rPr>
        <w:t>从中标至</w:t>
      </w:r>
      <w:r>
        <w:rPr>
          <w:rFonts w:hint="eastAsia" w:asciiTheme="minorEastAsia" w:hAnsiTheme="minorEastAsia" w:eastAsiaTheme="minorEastAsia" w:cstheme="minorEastAsia"/>
          <w:b/>
          <w:bCs/>
          <w:sz w:val="24"/>
          <w:szCs w:val="24"/>
        </w:rPr>
        <w:t>终验，因国家（省、市）政策调整涉及本项目建设内容改造的，不再另行收取费用。</w:t>
      </w:r>
      <w:r>
        <w:rPr>
          <w:rFonts w:hint="eastAsia" w:asciiTheme="minorEastAsia" w:hAnsiTheme="minorEastAsia" w:eastAsiaTheme="minorEastAsia" w:cstheme="minorEastAsia"/>
          <w:b/>
          <w:bCs/>
          <w:sz w:val="24"/>
          <w:szCs w:val="24"/>
          <w:lang w:val="en-US" w:eastAsia="zh-CN"/>
        </w:rPr>
        <w:t>须在投标时提供承诺函并加盖公章。</w:t>
      </w:r>
    </w:p>
    <w:p w14:paraId="04DAAA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投标人需承诺将建立完善的售后服务系统、售后服务团队架构、故障处理流程、其他运维相关的业务流程规范和制度的制定，配有较强的专业技术队伍，能确保售后现场服务以及远程技术支持响应。</w:t>
      </w:r>
    </w:p>
    <w:p w14:paraId="66EECD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由于本项目信息系统的特殊性，投标人在接到系统故障通知后，须</w:t>
      </w:r>
      <w:r>
        <w:rPr>
          <w:rFonts w:hint="eastAsia" w:asciiTheme="minorEastAsia" w:hAnsiTheme="minorEastAsia" w:eastAsiaTheme="minorEastAsia" w:cstheme="minorEastAsia"/>
          <w:sz w:val="24"/>
          <w:szCs w:val="24"/>
          <w:lang w:val="en-US" w:eastAsia="zh-CN"/>
        </w:rPr>
        <w:t>立即</w:t>
      </w:r>
      <w:r>
        <w:rPr>
          <w:rFonts w:hint="eastAsia" w:asciiTheme="minorEastAsia" w:hAnsiTheme="minorEastAsia" w:eastAsiaTheme="minorEastAsia" w:cstheme="minorEastAsia"/>
          <w:sz w:val="24"/>
          <w:szCs w:val="24"/>
        </w:rPr>
        <w:t>响应，一般故障原则上要求</w:t>
      </w:r>
      <w:r>
        <w:rPr>
          <w:rFonts w:hint="eastAsia" w:asciiTheme="minorEastAsia" w:hAnsiTheme="minorEastAsia" w:eastAsiaTheme="minorEastAsia" w:cstheme="minorEastAsia"/>
          <w:sz w:val="24"/>
          <w:szCs w:val="24"/>
          <w:lang w:val="en-US" w:eastAsia="zh-CN"/>
        </w:rPr>
        <w:t>故障</w:t>
      </w:r>
      <w:r>
        <w:rPr>
          <w:rFonts w:hint="eastAsia" w:asciiTheme="minorEastAsia" w:hAnsiTheme="minorEastAsia" w:eastAsiaTheme="minorEastAsia" w:cstheme="minorEastAsia"/>
          <w:sz w:val="24"/>
          <w:szCs w:val="24"/>
        </w:rPr>
        <w:t>在响应之后半小时之内</w:t>
      </w:r>
      <w:r>
        <w:rPr>
          <w:rFonts w:hint="eastAsia" w:asciiTheme="minorEastAsia" w:hAnsiTheme="minorEastAsia" w:eastAsiaTheme="minorEastAsia" w:cstheme="minorEastAsia"/>
          <w:sz w:val="24"/>
          <w:szCs w:val="24"/>
          <w:lang w:val="en-US" w:eastAsia="zh-CN"/>
        </w:rPr>
        <w:t>消除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如无法按时消除故障，须提前告知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。对于影响系统正常运行的严重故障</w:t>
      </w:r>
      <w:r>
        <w:rPr>
          <w:rFonts w:hint="eastAsia" w:asciiTheme="minorEastAsia" w:hAnsiTheme="minorEastAsia" w:eastAsiaTheme="minorEastAsia" w:cstheme="minorEastAsia"/>
          <w:sz w:val="24"/>
          <w:szCs w:val="24"/>
          <w:lang w:val="en-US" w:eastAsia="zh-CN"/>
        </w:rPr>
        <w:t>及以上级别的故障</w:t>
      </w:r>
      <w:r>
        <w:rPr>
          <w:rFonts w:hint="eastAsia" w:asciiTheme="minorEastAsia" w:hAnsiTheme="minorEastAsia" w:eastAsiaTheme="minorEastAsia" w:cstheme="minorEastAsia"/>
          <w:sz w:val="24"/>
          <w:szCs w:val="24"/>
        </w:rPr>
        <w:t>（包括由系统原因引起的），投标人必须在接到故障通知后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研判驻场人员无法解决的，增派人员2小时到达现场工作直</w:t>
      </w:r>
      <w:r>
        <w:rPr>
          <w:rFonts w:hint="eastAsia" w:asciiTheme="minorEastAsia" w:hAnsiTheme="minorEastAsia" w:eastAsiaTheme="minorEastAsia" w:cstheme="minorEastAsia"/>
          <w:sz w:val="24"/>
          <w:szCs w:val="24"/>
        </w:rPr>
        <w:t>至故障消除完全恢复正常工作为止，并需要提供确保承诺实现的措施。</w:t>
      </w:r>
    </w:p>
    <w:p w14:paraId="1E73A2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投标人须做出无推诿承诺。即投标人应提供特殊措施，无论由于哪一方产生的问题而使系统发生不正常情况时，在得到采购单位通知后，需立即派遣工程师全力协助采购单位与其它供应商进行排障，使系统尽快恢复正常。</w:t>
      </w:r>
      <w:r>
        <w:rPr>
          <w:rFonts w:hint="eastAsia" w:asciiTheme="minorEastAsia" w:hAnsiTheme="minorEastAsia" w:eastAsiaTheme="minorEastAsia" w:cstheme="minorEastAsia"/>
          <w:b/>
          <w:bCs/>
          <w:sz w:val="24"/>
          <w:szCs w:val="24"/>
          <w:lang w:val="en-US" w:eastAsia="zh-CN"/>
        </w:rPr>
        <w:t>须在投标时提供承诺函并加盖公章。</w:t>
      </w:r>
    </w:p>
    <w:p w14:paraId="437AA7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项目在试运行期内，采购单位需求仍有可能不断完善，投标人须承诺在采购需求和政策法规范围内，随着采购单位需求的变动随时作出响应，修改应用软件。</w:t>
      </w:r>
    </w:p>
    <w:p w14:paraId="2E102B8B">
      <w:pPr>
        <w:adjustRightInd w:val="0"/>
        <w:snapToGrid w:val="0"/>
        <w:spacing w:line="360" w:lineRule="auto"/>
        <w:ind w:firstLine="482"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sz w:val="24"/>
          <w:szCs w:val="24"/>
          <w:lang w:val="en-US" w:eastAsia="zh-CN"/>
        </w:rPr>
        <w:t xml:space="preserve">▲6. </w:t>
      </w:r>
      <w:r>
        <w:rPr>
          <w:rFonts w:hint="eastAsia" w:asciiTheme="minorEastAsia" w:hAnsiTheme="minorEastAsia" w:eastAsiaTheme="minorEastAsia" w:cstheme="minorEastAsia"/>
          <w:b/>
          <w:bCs/>
          <w:sz w:val="24"/>
          <w:szCs w:val="24"/>
        </w:rPr>
        <w:t>投标人</w:t>
      </w:r>
      <w:r>
        <w:rPr>
          <w:rFonts w:hint="eastAsia" w:asciiTheme="minorEastAsia" w:hAnsiTheme="minorEastAsia" w:eastAsiaTheme="minorEastAsia" w:cstheme="minorEastAsia"/>
          <w:b/>
          <w:bCs/>
          <w:sz w:val="24"/>
          <w:szCs w:val="24"/>
          <w:lang w:val="en-US" w:eastAsia="zh-CN"/>
        </w:rPr>
        <w:t>从中标至</w:t>
      </w:r>
      <w:r>
        <w:rPr>
          <w:rFonts w:hint="eastAsia" w:asciiTheme="minorEastAsia" w:hAnsiTheme="minorEastAsia" w:eastAsiaTheme="minorEastAsia" w:cstheme="minorEastAsia"/>
          <w:b/>
          <w:bCs/>
          <w:sz w:val="24"/>
          <w:szCs w:val="24"/>
        </w:rPr>
        <w:t>免费质保服务期内，</w:t>
      </w:r>
      <w:r>
        <w:rPr>
          <w:rFonts w:hint="eastAsia" w:asciiTheme="minorEastAsia" w:hAnsiTheme="minorEastAsia" w:eastAsiaTheme="minorEastAsia" w:cstheme="minorEastAsia"/>
          <w:b/>
          <w:bCs/>
          <w:sz w:val="24"/>
          <w:szCs w:val="24"/>
          <w:lang w:val="en-US" w:eastAsia="zh-CN"/>
        </w:rPr>
        <w:t>如上级主管部门对信创工作有新要求</w:t>
      </w:r>
      <w:r>
        <w:rPr>
          <w:rFonts w:hint="eastAsia" w:asciiTheme="minorEastAsia" w:hAnsiTheme="minorEastAsia" w:eastAsiaTheme="minorEastAsia" w:cstheme="minorEastAsia"/>
          <w:b/>
          <w:bCs/>
          <w:sz w:val="24"/>
          <w:szCs w:val="24"/>
        </w:rPr>
        <w:t>涉及本项目建设内容改造的</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应无条件进行信创适配及实施，</w:t>
      </w:r>
      <w:r>
        <w:rPr>
          <w:rFonts w:hint="eastAsia" w:asciiTheme="minorEastAsia" w:hAnsiTheme="minorEastAsia" w:eastAsiaTheme="minorEastAsia" w:cstheme="minorEastAsia"/>
          <w:b/>
          <w:bCs/>
          <w:sz w:val="24"/>
          <w:szCs w:val="24"/>
        </w:rPr>
        <w:t>不再另行收取费用。</w:t>
      </w:r>
      <w:r>
        <w:rPr>
          <w:rFonts w:hint="eastAsia" w:asciiTheme="minorEastAsia" w:hAnsiTheme="minorEastAsia" w:eastAsiaTheme="minorEastAsia" w:cstheme="minorEastAsia"/>
          <w:b/>
          <w:bCs/>
          <w:sz w:val="24"/>
          <w:szCs w:val="24"/>
          <w:lang w:val="en-US" w:eastAsia="zh-CN"/>
        </w:rPr>
        <w:t>须在投标时提供承诺函并加盖公章。</w:t>
      </w:r>
    </w:p>
    <w:p w14:paraId="090BD882">
      <w:pPr>
        <w:adjustRightInd w:val="0"/>
        <w:snapToGrid w:val="0"/>
        <w:spacing w:line="360" w:lineRule="auto"/>
        <w:outlineLvl w:val="1"/>
        <w:rPr>
          <w:rFonts w:ascii="宋体" w:hAnsi="宋体" w:cs="宋体"/>
          <w:b/>
          <w:bCs/>
          <w:sz w:val="24"/>
          <w:szCs w:val="24"/>
          <w:lang w:val="zh-CN"/>
        </w:rPr>
      </w:pPr>
      <w:bookmarkStart w:id="54" w:name="_Toc488052125"/>
      <w:r>
        <w:rPr>
          <w:rFonts w:hint="eastAsia" w:ascii="宋体" w:hAnsi="宋体" w:cs="宋体"/>
          <w:b/>
          <w:bCs/>
          <w:sz w:val="24"/>
          <w:szCs w:val="24"/>
          <w:lang w:val="en-US" w:eastAsia="zh-CN"/>
        </w:rPr>
        <w:t>八</w:t>
      </w:r>
      <w:r>
        <w:rPr>
          <w:rFonts w:hint="eastAsia" w:ascii="宋体" w:hAnsi="宋体" w:cs="宋体"/>
          <w:b/>
          <w:bCs/>
          <w:sz w:val="24"/>
          <w:szCs w:val="24"/>
        </w:rPr>
        <w:t>、验收要求</w:t>
      </w:r>
    </w:p>
    <w:p w14:paraId="639FD595">
      <w:pPr>
        <w:spacing w:line="360" w:lineRule="auto"/>
        <w:ind w:firstLine="480" w:firstLineChars="200"/>
        <w:rPr>
          <w:rFonts w:ascii="宋体" w:hAnsi="宋体" w:cs="宋体"/>
          <w:sz w:val="24"/>
          <w:szCs w:val="24"/>
        </w:rPr>
      </w:pPr>
      <w:r>
        <w:rPr>
          <w:rFonts w:hint="eastAsia" w:ascii="宋体" w:hAnsi="宋体" w:cs="宋体"/>
          <w:kern w:val="0"/>
          <w:sz w:val="24"/>
          <w:szCs w:val="24"/>
          <w:lang w:val="zh-CN"/>
        </w:rPr>
        <w:t>完成系统服务工作，由甲方组织对项目进行初步验收，系统运行稳定后，由甲方会同</w:t>
      </w:r>
      <w:r>
        <w:rPr>
          <w:rFonts w:hint="eastAsia" w:ascii="宋体" w:hAnsi="宋体" w:cs="宋体"/>
          <w:sz w:val="24"/>
          <w:szCs w:val="24"/>
        </w:rPr>
        <w:t>有关部门对项目进行最终验收。</w:t>
      </w:r>
      <w:bookmarkEnd w:id="54"/>
    </w:p>
    <w:p w14:paraId="282501BF">
      <w:pPr>
        <w:numPr>
          <w:ilvl w:val="0"/>
          <w:numId w:val="0"/>
        </w:numPr>
        <w:spacing w:line="360" w:lineRule="auto"/>
        <w:rPr>
          <w:rFonts w:ascii="宋体" w:hAnsi="宋体" w:cs="宋体"/>
          <w:b/>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付款方式</w:t>
      </w:r>
    </w:p>
    <w:p w14:paraId="603E5C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分期付款</w:t>
      </w:r>
    </w:p>
    <w:p w14:paraId="48F13E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第一期付款：合同签订生效及具备履约实施条件并开具正式发票后5个工作日内，甲方支付</w:t>
      </w:r>
      <w:r>
        <w:rPr>
          <w:rFonts w:hint="eastAsia" w:asciiTheme="minorEastAsia" w:hAnsiTheme="minorEastAsia" w:eastAsiaTheme="minorEastAsia" w:cstheme="minorEastAsia"/>
          <w:sz w:val="24"/>
          <w:szCs w:val="24"/>
          <w:lang w:val="en-US" w:eastAsia="zh-CN"/>
        </w:rPr>
        <w:t>不少于</w:t>
      </w:r>
      <w:r>
        <w:rPr>
          <w:rFonts w:hint="eastAsia" w:asciiTheme="minorEastAsia" w:hAnsiTheme="minorEastAsia" w:eastAsiaTheme="minorEastAsia" w:cstheme="minorEastAsia"/>
          <w:sz w:val="24"/>
          <w:szCs w:val="24"/>
        </w:rPr>
        <w:t>合同款的40%预付款。</w:t>
      </w:r>
    </w:p>
    <w:p w14:paraId="6DE2EE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第二期付款：</w:t>
      </w:r>
      <w:r>
        <w:rPr>
          <w:rFonts w:hint="eastAsia" w:asciiTheme="minorEastAsia" w:hAnsiTheme="minorEastAsia" w:eastAsiaTheme="minorEastAsia" w:cstheme="minorEastAsia"/>
          <w:sz w:val="24"/>
          <w:szCs w:val="24"/>
          <w:highlight w:val="none"/>
        </w:rPr>
        <w:t>接甲方通知后5个月内</w:t>
      </w:r>
      <w:r>
        <w:rPr>
          <w:rFonts w:hint="eastAsia" w:asciiTheme="minorEastAsia" w:hAnsiTheme="minorEastAsia" w:eastAsiaTheme="minorEastAsia" w:cstheme="minorEastAsia"/>
          <w:sz w:val="24"/>
          <w:szCs w:val="24"/>
        </w:rPr>
        <w:t>完成所有</w:t>
      </w:r>
      <w:r>
        <w:rPr>
          <w:rFonts w:hint="eastAsia" w:asciiTheme="minorEastAsia" w:hAnsiTheme="minorEastAsia" w:eastAsiaTheme="minorEastAsia" w:cstheme="minorEastAsia"/>
          <w:sz w:val="24"/>
          <w:szCs w:val="24"/>
          <w:lang w:val="en-US" w:eastAsia="zh-CN"/>
        </w:rPr>
        <w:t>需求调研</w:t>
      </w:r>
      <w:r>
        <w:rPr>
          <w:rFonts w:hint="eastAsia" w:asciiTheme="minorEastAsia" w:hAnsiTheme="minorEastAsia" w:eastAsiaTheme="minorEastAsia" w:cstheme="minorEastAsia"/>
          <w:sz w:val="24"/>
          <w:szCs w:val="24"/>
        </w:rPr>
        <w:t>、系统</w:t>
      </w:r>
      <w:r>
        <w:rPr>
          <w:rFonts w:hint="eastAsia" w:asciiTheme="minorEastAsia" w:hAnsiTheme="minorEastAsia" w:eastAsiaTheme="minorEastAsia" w:cstheme="minorEastAsia"/>
          <w:sz w:val="24"/>
          <w:szCs w:val="24"/>
          <w:lang w:val="en-US" w:eastAsia="zh-CN"/>
        </w:rPr>
        <w:t>开发及部署</w:t>
      </w:r>
      <w:r>
        <w:rPr>
          <w:rFonts w:hint="eastAsia" w:asciiTheme="minorEastAsia" w:hAnsiTheme="minorEastAsia" w:eastAsiaTheme="minorEastAsia" w:cstheme="minorEastAsia"/>
          <w:sz w:val="24"/>
          <w:szCs w:val="24"/>
        </w:rPr>
        <w:t>，初验合格后进入试运行；并出具初步验收报告后，乙方可向甲方办理合同总额40%的货款结算手续。</w:t>
      </w:r>
    </w:p>
    <w:p w14:paraId="18D00E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第三期付款：系统投入试运行，培训、系统正常运转后，提交全部报告材料，并通过最终验收，出具项目终验报告后，乙方可向甲方办理合同总额20%的货款结算手续。</w:t>
      </w:r>
    </w:p>
    <w:p w14:paraId="3E3E58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sz w:val="24"/>
          <w:szCs w:val="24"/>
          <w:shd w:val="clear" w:color="auto" w:fill="FFFFFF"/>
        </w:rPr>
      </w:pPr>
      <w:r>
        <w:rPr>
          <w:rFonts w:hint="eastAsia" w:asciiTheme="minorEastAsia" w:hAnsiTheme="minorEastAsia" w:eastAsiaTheme="minorEastAsia" w:cstheme="minorEastAsia"/>
          <w:b/>
          <w:bCs/>
          <w:sz w:val="24"/>
          <w:szCs w:val="24"/>
        </w:rPr>
        <w:t xml:space="preserve">注:本项目预算为 </w:t>
      </w:r>
      <w:r>
        <w:rPr>
          <w:rFonts w:hint="eastAsia" w:asciiTheme="minorEastAsia" w:hAnsiTheme="minorEastAsia" w:eastAsiaTheme="minorEastAsia" w:cstheme="minorEastAsia"/>
          <w:b/>
          <w:bCs/>
          <w:sz w:val="24"/>
          <w:szCs w:val="24"/>
          <w:lang w:val="en-US" w:eastAsia="zh-CN"/>
        </w:rPr>
        <w:t>66</w:t>
      </w:r>
      <w:r>
        <w:rPr>
          <w:rFonts w:hint="eastAsia" w:asciiTheme="minorEastAsia" w:hAnsiTheme="minorEastAsia" w:eastAsiaTheme="minorEastAsia" w:cstheme="minorEastAsia"/>
          <w:b/>
          <w:bCs/>
          <w:sz w:val="24"/>
          <w:szCs w:val="24"/>
        </w:rPr>
        <w:t>万元，其中2024年度预算为</w:t>
      </w:r>
      <w:r>
        <w:rPr>
          <w:rFonts w:hint="eastAsia" w:asciiTheme="minorEastAsia" w:hAnsiTheme="minorEastAsia" w:eastAsiaTheme="minorEastAsia" w:cstheme="minorEastAsia"/>
          <w:b/>
          <w:bCs/>
          <w:sz w:val="24"/>
          <w:szCs w:val="24"/>
          <w:lang w:val="en-US" w:eastAsia="zh-CN"/>
        </w:rPr>
        <w:t>26.4</w:t>
      </w:r>
      <w:r>
        <w:rPr>
          <w:rFonts w:hint="eastAsia" w:asciiTheme="minorEastAsia" w:hAnsiTheme="minorEastAsia" w:eastAsiaTheme="minorEastAsia" w:cstheme="minorEastAsia"/>
          <w:b/>
          <w:bCs/>
          <w:sz w:val="24"/>
          <w:szCs w:val="24"/>
        </w:rPr>
        <w:t>万元，2025年度、2026年度预算以财政下达为准，若合同支付过程中金额超过</w:t>
      </w:r>
      <w:r>
        <w:rPr>
          <w:rFonts w:hint="eastAsia" w:asciiTheme="minorEastAsia" w:hAnsiTheme="minorEastAsia" w:eastAsiaTheme="minorEastAsia" w:cstheme="minorEastAsia"/>
          <w:b/>
          <w:bCs/>
          <w:sz w:val="24"/>
          <w:szCs w:val="24"/>
          <w:lang w:val="en-US" w:eastAsia="zh-CN"/>
        </w:rPr>
        <w:t>26.4</w:t>
      </w:r>
      <w:r>
        <w:rPr>
          <w:rFonts w:hint="eastAsia" w:asciiTheme="minorEastAsia" w:hAnsiTheme="minorEastAsia" w:eastAsiaTheme="minorEastAsia" w:cstheme="minorEastAsia"/>
          <w:b/>
          <w:bCs/>
          <w:sz w:val="24"/>
          <w:szCs w:val="24"/>
        </w:rPr>
        <w:t xml:space="preserve">万元，则支付至 </w:t>
      </w:r>
      <w:r>
        <w:rPr>
          <w:rFonts w:hint="eastAsia" w:asciiTheme="minorEastAsia" w:hAnsiTheme="minorEastAsia" w:eastAsiaTheme="minorEastAsia" w:cstheme="minorEastAsia"/>
          <w:b/>
          <w:bCs/>
          <w:sz w:val="24"/>
          <w:szCs w:val="24"/>
          <w:lang w:val="en-US" w:eastAsia="zh-CN"/>
        </w:rPr>
        <w:t>26.4</w:t>
      </w:r>
      <w:r>
        <w:rPr>
          <w:rFonts w:hint="eastAsia" w:asciiTheme="minorEastAsia" w:hAnsiTheme="minorEastAsia" w:eastAsiaTheme="minorEastAsia" w:cstheme="minorEastAsia"/>
          <w:b/>
          <w:bCs/>
          <w:sz w:val="24"/>
          <w:szCs w:val="24"/>
        </w:rPr>
        <w:t>万元，剩余款项待 2025 年度、2026年度预算下达后再按要求支付。</w:t>
      </w:r>
    </w:p>
    <w:p w14:paraId="742A51A4">
      <w:pPr>
        <w:numPr>
          <w:ilvl w:val="0"/>
          <w:numId w:val="0"/>
        </w:numPr>
        <w:adjustRightInd w:val="0"/>
        <w:snapToGrid w:val="0"/>
        <w:spacing w:line="360" w:lineRule="auto"/>
        <w:outlineLvl w:val="1"/>
        <w:rPr>
          <w:rFonts w:ascii="宋体" w:hAnsi="宋体" w:cs="宋体"/>
          <w:b/>
          <w:bCs/>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报价</w:t>
      </w:r>
    </w:p>
    <w:p w14:paraId="5B57D664">
      <w:pPr>
        <w:spacing w:line="360" w:lineRule="auto"/>
        <w:ind w:firstLine="480" w:firstLineChars="200"/>
        <w:rPr>
          <w:rFonts w:asciiTheme="minorEastAsia" w:hAnsiTheme="minorEastAsia" w:eastAsiaTheme="minorEastAsia" w:cstheme="minorEastAsia"/>
          <w:sz w:val="24"/>
        </w:rPr>
      </w:pPr>
      <w:r>
        <w:rPr>
          <w:rFonts w:hint="eastAsia"/>
          <w:sz w:val="24"/>
          <w:szCs w:val="24"/>
        </w:rPr>
        <w:t>本次报价方式为总价包干。投标总价应包括整个项目所需的一切人工、工具、设备、保险、交通、利润、税金（包含须由投标人承担的各种税费）、其它需投标人承担的费用及潜在可能涉及的一切费用。</w:t>
      </w:r>
    </w:p>
    <w:p w14:paraId="196ACA03">
      <w:pPr>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br w:type="page"/>
      </w:r>
    </w:p>
    <w:p w14:paraId="42F057B0">
      <w:pPr>
        <w:spacing w:line="360" w:lineRule="auto"/>
        <w:jc w:val="center"/>
        <w:outlineLvl w:val="0"/>
        <w:rPr>
          <w:rFonts w:hint="eastAsia" w:ascii="宋体" w:hAnsi="宋体" w:eastAsia="宋体" w:cs="宋体"/>
          <w:b/>
          <w:color w:val="auto"/>
          <w:sz w:val="36"/>
          <w:szCs w:val="36"/>
          <w:highlight w:val="none"/>
        </w:rPr>
      </w:pPr>
      <w:bookmarkStart w:id="55" w:name="_Toc10978"/>
      <w:r>
        <w:rPr>
          <w:rFonts w:hint="eastAsia" w:ascii="宋体" w:hAnsi="宋体" w:eastAsia="宋体" w:cs="宋体"/>
          <w:b/>
          <w:color w:val="auto"/>
          <w:sz w:val="36"/>
          <w:szCs w:val="36"/>
          <w:highlight w:val="none"/>
        </w:rPr>
        <w:t>第四部分</w:t>
      </w:r>
      <w:bookmarkStart w:id="56" w:name="_Toc184310335"/>
      <w:bookmarkEnd w:id="56"/>
      <w:bookmarkStart w:id="57" w:name="_Toc184314450"/>
      <w:bookmarkEnd w:id="57"/>
      <w:bookmarkStart w:id="58" w:name="_Toc184308066"/>
      <w:bookmarkEnd w:id="58"/>
      <w:bookmarkStart w:id="59" w:name="_Toc184310330"/>
      <w:bookmarkEnd w:id="59"/>
      <w:bookmarkStart w:id="60" w:name="_Toc184308086"/>
      <w:bookmarkEnd w:id="60"/>
      <w:bookmarkStart w:id="61" w:name="_Toc184312079"/>
      <w:bookmarkEnd w:id="61"/>
      <w:bookmarkStart w:id="62" w:name="_Toc184310294"/>
      <w:bookmarkEnd w:id="62"/>
      <w:bookmarkStart w:id="63" w:name="_Toc184314454"/>
      <w:bookmarkEnd w:id="63"/>
      <w:bookmarkStart w:id="64" w:name="_Toc184314477"/>
      <w:bookmarkEnd w:id="64"/>
      <w:bookmarkStart w:id="65" w:name="_Toc184308042"/>
      <w:bookmarkEnd w:id="65"/>
      <w:bookmarkStart w:id="66" w:name="_Toc184312080"/>
      <w:bookmarkEnd w:id="66"/>
      <w:bookmarkStart w:id="67" w:name="_Toc184312128"/>
      <w:bookmarkEnd w:id="67"/>
      <w:bookmarkStart w:id="68" w:name="_Toc184310298"/>
      <w:bookmarkEnd w:id="68"/>
      <w:bookmarkStart w:id="69" w:name="_Toc184314445"/>
      <w:bookmarkEnd w:id="69"/>
      <w:bookmarkStart w:id="70" w:name="_Toc184308065"/>
      <w:bookmarkEnd w:id="70"/>
      <w:bookmarkStart w:id="71" w:name="_Toc184310296"/>
      <w:bookmarkEnd w:id="71"/>
      <w:bookmarkStart w:id="72" w:name="_Toc184314447"/>
      <w:bookmarkEnd w:id="72"/>
      <w:bookmarkStart w:id="73" w:name="_Toc184310328"/>
      <w:bookmarkEnd w:id="73"/>
      <w:bookmarkStart w:id="74" w:name="_Toc184310292"/>
      <w:bookmarkEnd w:id="74"/>
      <w:bookmarkStart w:id="75" w:name="_Toc184313286"/>
      <w:bookmarkEnd w:id="75"/>
      <w:bookmarkStart w:id="76" w:name="_Toc184310285"/>
      <w:bookmarkEnd w:id="76"/>
      <w:bookmarkStart w:id="77" w:name="_Toc184314419"/>
      <w:bookmarkEnd w:id="77"/>
      <w:bookmarkStart w:id="78" w:name="_Toc184314453"/>
      <w:bookmarkEnd w:id="78"/>
      <w:bookmarkStart w:id="79" w:name="_Toc184310284"/>
      <w:bookmarkEnd w:id="79"/>
      <w:bookmarkStart w:id="80" w:name="_Toc184310283"/>
      <w:bookmarkEnd w:id="80"/>
      <w:bookmarkStart w:id="81" w:name="_Toc184310277"/>
      <w:bookmarkEnd w:id="81"/>
      <w:bookmarkStart w:id="82" w:name="_Toc184314461"/>
      <w:bookmarkEnd w:id="82"/>
      <w:bookmarkStart w:id="83" w:name="_Toc184313295"/>
      <w:bookmarkEnd w:id="83"/>
      <w:bookmarkStart w:id="84" w:name="_Toc184312110"/>
      <w:bookmarkEnd w:id="84"/>
      <w:bookmarkStart w:id="85" w:name="_Toc184310318"/>
      <w:bookmarkEnd w:id="85"/>
      <w:bookmarkStart w:id="86" w:name="_Toc184314435"/>
      <w:bookmarkEnd w:id="86"/>
      <w:bookmarkStart w:id="87" w:name="_Toc184308060"/>
      <w:bookmarkEnd w:id="87"/>
      <w:bookmarkStart w:id="88" w:name="_Toc184313277"/>
      <w:bookmarkEnd w:id="88"/>
      <w:bookmarkStart w:id="89" w:name="_Toc184313298"/>
      <w:bookmarkEnd w:id="89"/>
      <w:bookmarkStart w:id="90" w:name="_Toc184312137"/>
      <w:bookmarkEnd w:id="90"/>
      <w:bookmarkStart w:id="91" w:name="_Toc184312101"/>
      <w:bookmarkEnd w:id="91"/>
      <w:bookmarkStart w:id="92" w:name="_Toc184312133"/>
      <w:bookmarkEnd w:id="92"/>
      <w:bookmarkStart w:id="93" w:name="_Toc184314417"/>
      <w:bookmarkEnd w:id="93"/>
      <w:bookmarkStart w:id="94" w:name="_Toc184313260"/>
      <w:bookmarkEnd w:id="94"/>
      <w:bookmarkStart w:id="95" w:name="_Toc184313283"/>
      <w:bookmarkEnd w:id="95"/>
      <w:bookmarkStart w:id="96" w:name="_Toc184308045"/>
      <w:bookmarkEnd w:id="96"/>
      <w:bookmarkStart w:id="97" w:name="_Toc184310322"/>
      <w:bookmarkEnd w:id="97"/>
      <w:bookmarkStart w:id="98" w:name="_Toc184308092"/>
      <w:bookmarkEnd w:id="98"/>
      <w:bookmarkStart w:id="99" w:name="_Toc184308061"/>
      <w:bookmarkEnd w:id="99"/>
      <w:bookmarkStart w:id="100" w:name="_Toc184310272"/>
      <w:bookmarkEnd w:id="100"/>
      <w:bookmarkStart w:id="101" w:name="_Toc184312084"/>
      <w:bookmarkEnd w:id="101"/>
      <w:bookmarkStart w:id="102" w:name="_Toc184312075"/>
      <w:bookmarkEnd w:id="102"/>
      <w:bookmarkStart w:id="103" w:name="_Toc184313246"/>
      <w:bookmarkEnd w:id="103"/>
      <w:bookmarkStart w:id="104" w:name="_Toc184313290"/>
      <w:bookmarkEnd w:id="104"/>
      <w:bookmarkStart w:id="105" w:name="_Toc184312103"/>
      <w:bookmarkEnd w:id="105"/>
      <w:bookmarkStart w:id="106" w:name="_Toc184312114"/>
      <w:bookmarkEnd w:id="106"/>
      <w:bookmarkStart w:id="107" w:name="_Toc184308099"/>
      <w:bookmarkEnd w:id="107"/>
      <w:bookmarkStart w:id="108" w:name="_Toc184313266"/>
      <w:bookmarkEnd w:id="108"/>
      <w:bookmarkStart w:id="109" w:name="_Toc184310289"/>
      <w:bookmarkEnd w:id="109"/>
      <w:bookmarkStart w:id="110" w:name="_Toc184313306"/>
      <w:bookmarkEnd w:id="110"/>
      <w:bookmarkStart w:id="111" w:name="_Toc184308052"/>
      <w:bookmarkEnd w:id="111"/>
      <w:bookmarkStart w:id="112" w:name="_Toc184314434"/>
      <w:bookmarkEnd w:id="112"/>
      <w:bookmarkStart w:id="113" w:name="_Toc184313269"/>
      <w:bookmarkEnd w:id="113"/>
      <w:bookmarkStart w:id="114" w:name="_Toc184312131"/>
      <w:bookmarkEnd w:id="114"/>
      <w:bookmarkStart w:id="115" w:name="_Toc184314410"/>
      <w:bookmarkEnd w:id="115"/>
      <w:bookmarkStart w:id="116" w:name="_Toc184308039"/>
      <w:bookmarkEnd w:id="116"/>
      <w:bookmarkStart w:id="117" w:name="_Toc184314425"/>
      <w:bookmarkEnd w:id="117"/>
      <w:bookmarkStart w:id="118" w:name="_Toc184314439"/>
      <w:bookmarkEnd w:id="118"/>
      <w:bookmarkStart w:id="119" w:name="_Toc184310319"/>
      <w:bookmarkEnd w:id="119"/>
      <w:bookmarkStart w:id="120" w:name="_Toc184308107"/>
      <w:bookmarkEnd w:id="120"/>
      <w:bookmarkStart w:id="121" w:name="_Toc184308041"/>
      <w:bookmarkEnd w:id="121"/>
      <w:bookmarkStart w:id="122" w:name="_Toc184310316"/>
      <w:bookmarkEnd w:id="122"/>
      <w:bookmarkStart w:id="123" w:name="_Toc184312130"/>
      <w:bookmarkEnd w:id="123"/>
      <w:bookmarkStart w:id="124" w:name="_Toc184312082"/>
      <w:bookmarkEnd w:id="124"/>
      <w:bookmarkStart w:id="125" w:name="_Toc184313281"/>
      <w:bookmarkEnd w:id="125"/>
      <w:bookmarkStart w:id="126" w:name="_Toc184308093"/>
      <w:bookmarkEnd w:id="126"/>
      <w:bookmarkStart w:id="127" w:name="_Toc184313297"/>
      <w:bookmarkEnd w:id="127"/>
      <w:bookmarkStart w:id="128" w:name="_Toc184308063"/>
      <w:bookmarkEnd w:id="128"/>
      <w:bookmarkStart w:id="129" w:name="_Toc184314415"/>
      <w:bookmarkEnd w:id="129"/>
      <w:bookmarkStart w:id="130" w:name="_Toc184314469"/>
      <w:bookmarkEnd w:id="130"/>
      <w:bookmarkStart w:id="131" w:name="_Toc184308078"/>
      <w:bookmarkEnd w:id="131"/>
      <w:bookmarkStart w:id="132" w:name="_Toc184312070"/>
      <w:bookmarkEnd w:id="132"/>
      <w:bookmarkStart w:id="133" w:name="_Toc184313302"/>
      <w:bookmarkEnd w:id="133"/>
      <w:bookmarkStart w:id="134" w:name="_Toc184308046"/>
      <w:bookmarkEnd w:id="134"/>
      <w:bookmarkStart w:id="135" w:name="_Toc184310281"/>
      <w:bookmarkEnd w:id="135"/>
      <w:bookmarkStart w:id="136" w:name="_Toc184313275"/>
      <w:bookmarkEnd w:id="136"/>
      <w:bookmarkStart w:id="137" w:name="_Toc184314476"/>
      <w:bookmarkEnd w:id="137"/>
      <w:bookmarkStart w:id="138" w:name="_Toc184313262"/>
      <w:bookmarkEnd w:id="138"/>
      <w:bookmarkStart w:id="139" w:name="_Toc184312135"/>
      <w:bookmarkEnd w:id="139"/>
      <w:bookmarkStart w:id="140" w:name="_Toc184308068"/>
      <w:bookmarkEnd w:id="140"/>
      <w:bookmarkStart w:id="141" w:name="_Toc184312118"/>
      <w:bookmarkEnd w:id="141"/>
      <w:bookmarkStart w:id="142" w:name="_Toc184314471"/>
      <w:bookmarkEnd w:id="142"/>
      <w:bookmarkStart w:id="143" w:name="_Toc184313238"/>
      <w:bookmarkEnd w:id="143"/>
      <w:bookmarkStart w:id="144" w:name="_Toc184312092"/>
      <w:bookmarkEnd w:id="144"/>
      <w:bookmarkStart w:id="145" w:name="_Toc184314475"/>
      <w:bookmarkEnd w:id="145"/>
      <w:bookmarkStart w:id="146" w:name="_Toc184312113"/>
      <w:bookmarkEnd w:id="146"/>
      <w:bookmarkStart w:id="147" w:name="_Toc184312069"/>
      <w:bookmarkEnd w:id="147"/>
      <w:bookmarkStart w:id="148" w:name="_Toc184313242"/>
      <w:bookmarkEnd w:id="148"/>
      <w:bookmarkStart w:id="149" w:name="_Toc184314482"/>
      <w:bookmarkEnd w:id="149"/>
      <w:bookmarkStart w:id="150" w:name="_Toc184312106"/>
      <w:bookmarkEnd w:id="150"/>
      <w:bookmarkStart w:id="151" w:name="_Toc184310310"/>
      <w:bookmarkEnd w:id="151"/>
      <w:bookmarkStart w:id="152" w:name="_Toc184313289"/>
      <w:bookmarkEnd w:id="152"/>
      <w:bookmarkStart w:id="153" w:name="_Toc184308074"/>
      <w:bookmarkEnd w:id="153"/>
      <w:bookmarkStart w:id="154" w:name="_Toc184310287"/>
      <w:bookmarkEnd w:id="154"/>
      <w:bookmarkStart w:id="155" w:name="_Toc184308084"/>
      <w:bookmarkEnd w:id="155"/>
      <w:bookmarkStart w:id="156" w:name="_Toc184308059"/>
      <w:bookmarkEnd w:id="156"/>
      <w:bookmarkStart w:id="157" w:name="_Toc184313241"/>
      <w:bookmarkEnd w:id="157"/>
      <w:bookmarkStart w:id="158" w:name="_Toc184314427"/>
      <w:bookmarkEnd w:id="158"/>
      <w:bookmarkStart w:id="159" w:name="_Toc184314418"/>
      <w:bookmarkEnd w:id="159"/>
      <w:bookmarkStart w:id="160" w:name="_Toc184314438"/>
      <w:bookmarkEnd w:id="160"/>
      <w:bookmarkStart w:id="161" w:name="_Toc184312120"/>
      <w:bookmarkEnd w:id="161"/>
      <w:bookmarkStart w:id="162" w:name="_Toc184310311"/>
      <w:bookmarkEnd w:id="162"/>
      <w:bookmarkStart w:id="163" w:name="_Toc184312117"/>
      <w:bookmarkEnd w:id="163"/>
      <w:bookmarkStart w:id="164" w:name="_Toc184308040"/>
      <w:bookmarkEnd w:id="164"/>
      <w:bookmarkStart w:id="165" w:name="_Toc184310299"/>
      <w:bookmarkEnd w:id="165"/>
      <w:bookmarkStart w:id="166" w:name="_Toc184308091"/>
      <w:bookmarkEnd w:id="166"/>
      <w:bookmarkStart w:id="167" w:name="_Toc184314458"/>
      <w:bookmarkEnd w:id="167"/>
      <w:bookmarkStart w:id="168" w:name="_Toc184312098"/>
      <w:bookmarkEnd w:id="168"/>
      <w:bookmarkStart w:id="169" w:name="_Toc184310309"/>
      <w:bookmarkEnd w:id="169"/>
      <w:bookmarkStart w:id="170" w:name="_Toc184313240"/>
      <w:bookmarkEnd w:id="170"/>
      <w:bookmarkStart w:id="171" w:name="_Toc184312086"/>
      <w:bookmarkEnd w:id="171"/>
      <w:bookmarkStart w:id="172" w:name="_Toc184314440"/>
      <w:bookmarkEnd w:id="172"/>
      <w:bookmarkStart w:id="173" w:name="_Toc184313257"/>
      <w:bookmarkEnd w:id="173"/>
      <w:bookmarkStart w:id="174" w:name="_Toc184314463"/>
      <w:bookmarkEnd w:id="174"/>
      <w:bookmarkStart w:id="175" w:name="_Toc184310326"/>
      <w:bookmarkEnd w:id="175"/>
      <w:bookmarkStart w:id="176" w:name="_Toc184314436"/>
      <w:bookmarkEnd w:id="176"/>
      <w:bookmarkStart w:id="177" w:name="_Toc184310321"/>
      <w:bookmarkEnd w:id="177"/>
      <w:bookmarkStart w:id="178" w:name="_Toc184310295"/>
      <w:bookmarkEnd w:id="178"/>
      <w:bookmarkStart w:id="179" w:name="_Toc184313254"/>
      <w:bookmarkEnd w:id="179"/>
      <w:bookmarkStart w:id="180" w:name="_Toc184308080"/>
      <w:bookmarkEnd w:id="180"/>
      <w:bookmarkStart w:id="181" w:name="_Toc184313247"/>
      <w:bookmarkEnd w:id="181"/>
      <w:bookmarkStart w:id="182" w:name="_Toc184313300"/>
      <w:bookmarkEnd w:id="182"/>
      <w:bookmarkStart w:id="183" w:name="_Toc184310304"/>
      <w:bookmarkEnd w:id="183"/>
      <w:bookmarkStart w:id="184" w:name="_Toc184312126"/>
      <w:bookmarkEnd w:id="184"/>
      <w:bookmarkStart w:id="185" w:name="_Toc184310288"/>
      <w:bookmarkEnd w:id="185"/>
      <w:bookmarkStart w:id="186" w:name="_Toc184308085"/>
      <w:bookmarkEnd w:id="186"/>
      <w:bookmarkStart w:id="187" w:name="_Toc184312119"/>
      <w:bookmarkEnd w:id="187"/>
      <w:bookmarkStart w:id="188" w:name="_Toc184313310"/>
      <w:bookmarkEnd w:id="188"/>
      <w:bookmarkStart w:id="189" w:name="_Toc184314455"/>
      <w:bookmarkEnd w:id="189"/>
      <w:bookmarkStart w:id="190" w:name="_Toc184310301"/>
      <w:bookmarkEnd w:id="190"/>
      <w:bookmarkStart w:id="191" w:name="_Toc184314457"/>
      <w:bookmarkEnd w:id="191"/>
      <w:bookmarkStart w:id="192" w:name="_Toc184313251"/>
      <w:bookmarkEnd w:id="192"/>
      <w:bookmarkStart w:id="193" w:name="_Toc184312067"/>
      <w:bookmarkEnd w:id="193"/>
      <w:bookmarkStart w:id="194" w:name="_Toc184314466"/>
      <w:bookmarkEnd w:id="194"/>
      <w:bookmarkStart w:id="195" w:name="_Toc184313291"/>
      <w:bookmarkEnd w:id="195"/>
      <w:bookmarkStart w:id="196" w:name="_Toc184313307"/>
      <w:bookmarkEnd w:id="196"/>
      <w:bookmarkStart w:id="197" w:name="_Toc184313273"/>
      <w:bookmarkEnd w:id="197"/>
      <w:bookmarkStart w:id="198" w:name="_Toc184312121"/>
      <w:bookmarkEnd w:id="198"/>
      <w:bookmarkStart w:id="199" w:name="_Toc184310333"/>
      <w:bookmarkEnd w:id="199"/>
      <w:bookmarkStart w:id="200" w:name="_Toc184312090"/>
      <w:bookmarkEnd w:id="200"/>
      <w:bookmarkStart w:id="201" w:name="_Toc184312071"/>
      <w:bookmarkEnd w:id="201"/>
      <w:bookmarkStart w:id="202" w:name="_Toc184314464"/>
      <w:bookmarkEnd w:id="202"/>
      <w:bookmarkStart w:id="203" w:name="_Toc184314446"/>
      <w:bookmarkEnd w:id="203"/>
      <w:bookmarkStart w:id="204" w:name="_Toc184310278"/>
      <w:bookmarkEnd w:id="204"/>
      <w:bookmarkStart w:id="205" w:name="_Toc184310317"/>
      <w:bookmarkEnd w:id="205"/>
      <w:bookmarkStart w:id="206" w:name="_Toc184314480"/>
      <w:bookmarkEnd w:id="206"/>
      <w:bookmarkStart w:id="207" w:name="_Toc184313292"/>
      <w:bookmarkEnd w:id="207"/>
      <w:bookmarkStart w:id="208" w:name="_Toc184310339"/>
      <w:bookmarkEnd w:id="208"/>
      <w:bookmarkStart w:id="209" w:name="_Toc184313282"/>
      <w:bookmarkEnd w:id="209"/>
      <w:bookmarkStart w:id="210" w:name="_Toc184310315"/>
      <w:bookmarkEnd w:id="210"/>
      <w:bookmarkStart w:id="211" w:name="_Toc184314468"/>
      <w:bookmarkEnd w:id="211"/>
      <w:bookmarkStart w:id="212" w:name="_Toc184310320"/>
      <w:bookmarkEnd w:id="212"/>
      <w:bookmarkStart w:id="213" w:name="_Toc184312134"/>
      <w:bookmarkEnd w:id="213"/>
      <w:bookmarkStart w:id="214" w:name="_Toc184312102"/>
      <w:bookmarkEnd w:id="214"/>
      <w:bookmarkStart w:id="215" w:name="_Toc184310340"/>
      <w:bookmarkEnd w:id="215"/>
      <w:bookmarkStart w:id="216" w:name="_Toc184312094"/>
      <w:bookmarkEnd w:id="216"/>
      <w:bookmarkStart w:id="217" w:name="_Toc184310276"/>
      <w:bookmarkEnd w:id="217"/>
      <w:bookmarkStart w:id="218" w:name="_Toc184310282"/>
      <w:bookmarkEnd w:id="218"/>
      <w:bookmarkStart w:id="219" w:name="_Toc184314416"/>
      <w:bookmarkEnd w:id="219"/>
      <w:bookmarkStart w:id="220" w:name="_Toc184314460"/>
      <w:bookmarkEnd w:id="220"/>
      <w:bookmarkStart w:id="221" w:name="_Toc184313301"/>
      <w:bookmarkEnd w:id="221"/>
      <w:bookmarkStart w:id="222" w:name="_Toc184314481"/>
      <w:bookmarkEnd w:id="222"/>
      <w:bookmarkStart w:id="223" w:name="_Toc184312074"/>
      <w:bookmarkEnd w:id="223"/>
      <w:bookmarkStart w:id="224" w:name="_Toc184314462"/>
      <w:bookmarkEnd w:id="224"/>
      <w:bookmarkStart w:id="225" w:name="_Toc184312097"/>
      <w:bookmarkEnd w:id="225"/>
      <w:bookmarkStart w:id="226" w:name="_Toc184308067"/>
      <w:bookmarkEnd w:id="226"/>
      <w:bookmarkStart w:id="227" w:name="_Toc184313258"/>
      <w:bookmarkEnd w:id="227"/>
      <w:bookmarkStart w:id="228" w:name="_Toc184313276"/>
      <w:bookmarkEnd w:id="228"/>
      <w:bookmarkStart w:id="229" w:name="_Toc184314449"/>
      <w:bookmarkEnd w:id="229"/>
      <w:bookmarkStart w:id="230" w:name="_Toc184313304"/>
      <w:bookmarkEnd w:id="230"/>
      <w:bookmarkStart w:id="231" w:name="_Toc184308087"/>
      <w:bookmarkEnd w:id="231"/>
      <w:bookmarkStart w:id="232" w:name="_Toc184312107"/>
      <w:bookmarkEnd w:id="232"/>
      <w:bookmarkStart w:id="233" w:name="_Toc184310280"/>
      <w:bookmarkEnd w:id="233"/>
      <w:bookmarkStart w:id="234" w:name="_Toc184310313"/>
      <w:bookmarkEnd w:id="234"/>
      <w:bookmarkStart w:id="235" w:name="_Toc184308075"/>
      <w:bookmarkEnd w:id="235"/>
      <w:bookmarkStart w:id="236" w:name="_Toc184313248"/>
      <w:bookmarkEnd w:id="236"/>
      <w:bookmarkStart w:id="237" w:name="_Toc184313296"/>
      <w:bookmarkEnd w:id="237"/>
      <w:bookmarkStart w:id="238" w:name="_Toc184313308"/>
      <w:bookmarkEnd w:id="238"/>
      <w:bookmarkStart w:id="239" w:name="_Toc184308089"/>
      <w:bookmarkEnd w:id="239"/>
      <w:bookmarkStart w:id="240" w:name="_Toc184308037"/>
      <w:bookmarkEnd w:id="240"/>
      <w:bookmarkStart w:id="241" w:name="_Toc184312109"/>
      <w:bookmarkEnd w:id="241"/>
      <w:bookmarkStart w:id="242" w:name="_Toc184308050"/>
      <w:bookmarkEnd w:id="242"/>
      <w:bookmarkStart w:id="243" w:name="_Toc184312132"/>
      <w:bookmarkEnd w:id="243"/>
      <w:bookmarkStart w:id="244" w:name="_Toc184313261"/>
      <w:bookmarkEnd w:id="244"/>
      <w:bookmarkStart w:id="245" w:name="_Toc184312125"/>
      <w:bookmarkEnd w:id="245"/>
      <w:bookmarkStart w:id="246" w:name="_Toc184312138"/>
      <w:bookmarkEnd w:id="246"/>
      <w:bookmarkStart w:id="247" w:name="_Toc184308054"/>
      <w:bookmarkEnd w:id="247"/>
      <w:bookmarkStart w:id="248" w:name="_Toc184308098"/>
      <w:bookmarkEnd w:id="248"/>
      <w:bookmarkStart w:id="249" w:name="_Toc184308047"/>
      <w:bookmarkEnd w:id="249"/>
      <w:bookmarkStart w:id="250" w:name="_Toc184308090"/>
      <w:bookmarkEnd w:id="250"/>
      <w:bookmarkStart w:id="251" w:name="_Toc184308069"/>
      <w:bookmarkEnd w:id="251"/>
      <w:bookmarkStart w:id="252" w:name="_Toc184308073"/>
      <w:bookmarkEnd w:id="252"/>
      <w:bookmarkStart w:id="253" w:name="_Toc184310325"/>
      <w:bookmarkEnd w:id="253"/>
      <w:bookmarkStart w:id="254" w:name="_Toc184313288"/>
      <w:bookmarkEnd w:id="254"/>
      <w:bookmarkStart w:id="255" w:name="_Toc184308038"/>
      <w:bookmarkEnd w:id="255"/>
      <w:bookmarkStart w:id="256" w:name="_Toc184312073"/>
      <w:bookmarkEnd w:id="256"/>
      <w:bookmarkStart w:id="257" w:name="_Toc184310290"/>
      <w:bookmarkEnd w:id="257"/>
      <w:bookmarkStart w:id="258" w:name="_Toc184310308"/>
      <w:bookmarkEnd w:id="258"/>
      <w:bookmarkStart w:id="259" w:name="_Toc184308076"/>
      <w:bookmarkEnd w:id="259"/>
      <w:bookmarkStart w:id="260" w:name="_Toc184308048"/>
      <w:bookmarkEnd w:id="260"/>
      <w:bookmarkStart w:id="261" w:name="_Toc184313245"/>
      <w:bookmarkEnd w:id="261"/>
      <w:bookmarkStart w:id="262" w:name="_Toc184312076"/>
      <w:bookmarkEnd w:id="262"/>
      <w:bookmarkStart w:id="263" w:name="_Toc184310297"/>
      <w:bookmarkEnd w:id="263"/>
      <w:bookmarkStart w:id="264" w:name="_Toc184313299"/>
      <w:bookmarkEnd w:id="264"/>
      <w:bookmarkStart w:id="265" w:name="_Toc184308077"/>
      <w:bookmarkEnd w:id="265"/>
      <w:bookmarkStart w:id="266" w:name="_Toc184312123"/>
      <w:bookmarkEnd w:id="266"/>
      <w:bookmarkStart w:id="267" w:name="_Toc184310286"/>
      <w:bookmarkEnd w:id="267"/>
      <w:bookmarkStart w:id="268" w:name="_Toc184312095"/>
      <w:bookmarkEnd w:id="268"/>
      <w:bookmarkStart w:id="269" w:name="_Toc184312112"/>
      <w:bookmarkEnd w:id="269"/>
      <w:bookmarkStart w:id="270" w:name="_Toc184313255"/>
      <w:bookmarkEnd w:id="270"/>
      <w:bookmarkStart w:id="271" w:name="_Toc184310343"/>
      <w:bookmarkEnd w:id="271"/>
      <w:bookmarkStart w:id="272" w:name="_Toc184313280"/>
      <w:bookmarkEnd w:id="272"/>
      <w:bookmarkStart w:id="273" w:name="_Toc184313284"/>
      <w:bookmarkEnd w:id="273"/>
      <w:bookmarkStart w:id="274" w:name="_Toc184308036"/>
      <w:bookmarkEnd w:id="274"/>
      <w:bookmarkStart w:id="275" w:name="_Toc184313287"/>
      <w:bookmarkEnd w:id="275"/>
      <w:bookmarkStart w:id="276" w:name="_Toc184314432"/>
      <w:bookmarkEnd w:id="276"/>
      <w:bookmarkStart w:id="277" w:name="_Toc184314472"/>
      <w:bookmarkEnd w:id="277"/>
      <w:bookmarkStart w:id="278" w:name="_Toc184314413"/>
      <w:bookmarkEnd w:id="278"/>
      <w:bookmarkStart w:id="279" w:name="_Toc184308081"/>
      <w:bookmarkEnd w:id="279"/>
      <w:bookmarkStart w:id="280" w:name="_Toc184308100"/>
      <w:bookmarkEnd w:id="280"/>
      <w:bookmarkStart w:id="281" w:name="_Toc184310274"/>
      <w:bookmarkEnd w:id="281"/>
      <w:bookmarkStart w:id="282" w:name="_Toc184313265"/>
      <w:bookmarkEnd w:id="282"/>
      <w:bookmarkStart w:id="283" w:name="_Toc184314465"/>
      <w:bookmarkEnd w:id="283"/>
      <w:bookmarkStart w:id="284" w:name="_Toc184313293"/>
      <w:bookmarkEnd w:id="284"/>
      <w:bookmarkStart w:id="285" w:name="_Toc184312089"/>
      <w:bookmarkEnd w:id="285"/>
      <w:bookmarkStart w:id="286" w:name="_Toc184313244"/>
      <w:bookmarkEnd w:id="286"/>
      <w:bookmarkStart w:id="287" w:name="_Toc184314428"/>
      <w:bookmarkEnd w:id="287"/>
      <w:bookmarkStart w:id="288" w:name="_Toc184314431"/>
      <w:bookmarkEnd w:id="288"/>
      <w:bookmarkStart w:id="289" w:name="_Toc184312088"/>
      <w:bookmarkEnd w:id="289"/>
      <w:bookmarkStart w:id="290" w:name="_Toc184308082"/>
      <w:bookmarkEnd w:id="290"/>
      <w:bookmarkStart w:id="291" w:name="_Toc184312083"/>
      <w:bookmarkEnd w:id="291"/>
      <w:bookmarkStart w:id="292" w:name="_Toc184314421"/>
      <w:bookmarkEnd w:id="292"/>
      <w:bookmarkStart w:id="293" w:name="_Toc184308097"/>
      <w:bookmarkEnd w:id="293"/>
      <w:bookmarkStart w:id="294" w:name="_Toc184312122"/>
      <w:bookmarkEnd w:id="294"/>
      <w:bookmarkStart w:id="295" w:name="_Toc184313274"/>
      <w:bookmarkEnd w:id="295"/>
      <w:bookmarkStart w:id="296" w:name="_Toc184310303"/>
      <w:bookmarkEnd w:id="296"/>
      <w:bookmarkStart w:id="297" w:name="_Toc184312139"/>
      <w:bookmarkEnd w:id="297"/>
      <w:bookmarkStart w:id="298" w:name="_Toc184314411"/>
      <w:bookmarkEnd w:id="298"/>
      <w:bookmarkStart w:id="299" w:name="_Toc184310314"/>
      <w:bookmarkEnd w:id="299"/>
      <w:bookmarkStart w:id="300" w:name="_Toc184308043"/>
      <w:bookmarkEnd w:id="300"/>
      <w:bookmarkStart w:id="301" w:name="_Toc184310273"/>
      <w:bookmarkEnd w:id="301"/>
      <w:bookmarkStart w:id="302" w:name="_Toc184310275"/>
      <w:bookmarkEnd w:id="302"/>
      <w:bookmarkStart w:id="303" w:name="_Toc184314444"/>
      <w:bookmarkEnd w:id="303"/>
      <w:bookmarkStart w:id="304" w:name="_Toc184313267"/>
      <w:bookmarkEnd w:id="304"/>
      <w:bookmarkStart w:id="305" w:name="_Toc184314414"/>
      <w:bookmarkEnd w:id="305"/>
      <w:bookmarkStart w:id="306" w:name="_Toc184310302"/>
      <w:bookmarkEnd w:id="306"/>
      <w:bookmarkStart w:id="307" w:name="_Toc184313250"/>
      <w:bookmarkEnd w:id="307"/>
      <w:bookmarkStart w:id="308" w:name="_Toc184313253"/>
      <w:bookmarkEnd w:id="308"/>
      <w:bookmarkStart w:id="309" w:name="_Toc184314470"/>
      <w:bookmarkEnd w:id="309"/>
      <w:bookmarkStart w:id="310" w:name="_Toc184310279"/>
      <w:bookmarkEnd w:id="310"/>
      <w:bookmarkStart w:id="311" w:name="_Toc184314426"/>
      <w:bookmarkEnd w:id="311"/>
      <w:bookmarkStart w:id="312" w:name="_Toc184312072"/>
      <w:bookmarkEnd w:id="312"/>
      <w:bookmarkStart w:id="313" w:name="_Toc184313309"/>
      <w:bookmarkEnd w:id="313"/>
      <w:bookmarkStart w:id="314" w:name="_Toc184313256"/>
      <w:bookmarkEnd w:id="314"/>
      <w:bookmarkStart w:id="315" w:name="_Toc184308058"/>
      <w:bookmarkEnd w:id="315"/>
      <w:bookmarkStart w:id="316" w:name="_Toc184312085"/>
      <w:bookmarkEnd w:id="316"/>
      <w:bookmarkStart w:id="317" w:name="_Toc184308053"/>
      <w:bookmarkEnd w:id="317"/>
      <w:bookmarkStart w:id="318" w:name="_Toc184314474"/>
      <w:bookmarkEnd w:id="318"/>
      <w:bookmarkStart w:id="319" w:name="_Toc184313279"/>
      <w:bookmarkEnd w:id="319"/>
      <w:bookmarkStart w:id="320" w:name="_Toc184312087"/>
      <w:bookmarkEnd w:id="320"/>
      <w:bookmarkStart w:id="321" w:name="_Toc184310305"/>
      <w:bookmarkEnd w:id="321"/>
      <w:bookmarkStart w:id="322" w:name="_Toc184308044"/>
      <w:bookmarkEnd w:id="322"/>
      <w:bookmarkStart w:id="323" w:name="_Toc184310306"/>
      <w:bookmarkEnd w:id="323"/>
      <w:bookmarkStart w:id="324" w:name="_Toc184314479"/>
      <w:bookmarkEnd w:id="324"/>
      <w:bookmarkStart w:id="325" w:name="_Toc184314430"/>
      <w:bookmarkEnd w:id="325"/>
      <w:bookmarkStart w:id="326" w:name="_Toc184308049"/>
      <w:bookmarkEnd w:id="326"/>
      <w:bookmarkStart w:id="327" w:name="_Toc184312105"/>
      <w:bookmarkEnd w:id="327"/>
      <w:bookmarkStart w:id="328" w:name="_Toc184310312"/>
      <w:bookmarkEnd w:id="328"/>
      <w:bookmarkStart w:id="329" w:name="_Toc184314424"/>
      <w:bookmarkEnd w:id="329"/>
      <w:bookmarkStart w:id="330" w:name="_Toc184314448"/>
      <w:bookmarkEnd w:id="330"/>
      <w:bookmarkStart w:id="331" w:name="_Toc184310332"/>
      <w:bookmarkEnd w:id="331"/>
      <w:bookmarkStart w:id="332" w:name="_Toc184314433"/>
      <w:bookmarkEnd w:id="332"/>
      <w:bookmarkStart w:id="333" w:name="_Toc184312136"/>
      <w:bookmarkEnd w:id="333"/>
      <w:bookmarkStart w:id="334" w:name="_Toc184310293"/>
      <w:bookmarkEnd w:id="334"/>
      <w:bookmarkStart w:id="335" w:name="_Toc184310336"/>
      <w:bookmarkEnd w:id="335"/>
      <w:bookmarkStart w:id="336" w:name="_Toc184312116"/>
      <w:bookmarkEnd w:id="336"/>
      <w:bookmarkStart w:id="337" w:name="_Toc184313294"/>
      <w:bookmarkEnd w:id="337"/>
      <w:bookmarkStart w:id="338" w:name="_Toc184314443"/>
      <w:bookmarkEnd w:id="338"/>
      <w:bookmarkStart w:id="339" w:name="_Toc184308083"/>
      <w:bookmarkEnd w:id="339"/>
      <w:bookmarkStart w:id="340" w:name="_Toc184310329"/>
      <w:bookmarkEnd w:id="340"/>
      <w:bookmarkStart w:id="341" w:name="_Toc184313271"/>
      <w:bookmarkEnd w:id="341"/>
      <w:bookmarkStart w:id="342" w:name="_Toc184314451"/>
      <w:bookmarkEnd w:id="342"/>
      <w:bookmarkStart w:id="343" w:name="_Toc184314412"/>
      <w:bookmarkEnd w:id="343"/>
      <w:bookmarkStart w:id="344" w:name="_Toc184312099"/>
      <w:bookmarkEnd w:id="344"/>
      <w:bookmarkStart w:id="345" w:name="_Toc184308101"/>
      <w:bookmarkEnd w:id="345"/>
      <w:bookmarkStart w:id="346" w:name="_Toc184314437"/>
      <w:bookmarkEnd w:id="346"/>
      <w:bookmarkStart w:id="347" w:name="_Toc184312093"/>
      <w:bookmarkEnd w:id="347"/>
      <w:bookmarkStart w:id="348" w:name="_Toc184313252"/>
      <w:bookmarkEnd w:id="348"/>
      <w:bookmarkStart w:id="349" w:name="_Toc184308096"/>
      <w:bookmarkEnd w:id="349"/>
      <w:bookmarkStart w:id="350" w:name="_Toc184312111"/>
      <w:bookmarkEnd w:id="350"/>
      <w:bookmarkStart w:id="351" w:name="_Toc184308102"/>
      <w:bookmarkEnd w:id="351"/>
      <w:bookmarkStart w:id="352" w:name="_Toc184313272"/>
      <w:bookmarkEnd w:id="352"/>
      <w:bookmarkStart w:id="353" w:name="_Toc184313305"/>
      <w:bookmarkEnd w:id="353"/>
      <w:bookmarkStart w:id="354" w:name="_Toc184313263"/>
      <w:bookmarkEnd w:id="354"/>
      <w:bookmarkStart w:id="355" w:name="_Toc184308051"/>
      <w:bookmarkEnd w:id="355"/>
      <w:bookmarkStart w:id="356" w:name="_Toc184310324"/>
      <w:bookmarkEnd w:id="356"/>
      <w:bookmarkStart w:id="357" w:name="_Toc184313243"/>
      <w:bookmarkEnd w:id="357"/>
      <w:bookmarkStart w:id="358" w:name="_Toc184312127"/>
      <w:bookmarkEnd w:id="358"/>
      <w:bookmarkStart w:id="359" w:name="_Toc184308094"/>
      <w:bookmarkEnd w:id="359"/>
      <w:bookmarkStart w:id="360" w:name="_Toc184314420"/>
      <w:bookmarkEnd w:id="360"/>
      <w:bookmarkStart w:id="361" w:name="_Toc184312091"/>
      <w:bookmarkEnd w:id="361"/>
      <w:bookmarkStart w:id="362" w:name="_Toc184314473"/>
      <w:bookmarkEnd w:id="362"/>
      <w:bookmarkStart w:id="363" w:name="_Toc184312129"/>
      <w:bookmarkEnd w:id="363"/>
      <w:bookmarkStart w:id="364" w:name="_Toc184314459"/>
      <w:bookmarkEnd w:id="364"/>
      <w:bookmarkStart w:id="365" w:name="_Toc184308064"/>
      <w:bookmarkEnd w:id="365"/>
      <w:bookmarkStart w:id="366" w:name="_Toc184308108"/>
      <w:bookmarkEnd w:id="366"/>
      <w:bookmarkStart w:id="367" w:name="_Toc184313303"/>
      <w:bookmarkEnd w:id="367"/>
      <w:bookmarkStart w:id="368" w:name="_Toc184312104"/>
      <w:bookmarkEnd w:id="368"/>
      <w:bookmarkStart w:id="369" w:name="_Toc184308079"/>
      <w:bookmarkEnd w:id="369"/>
      <w:bookmarkStart w:id="370" w:name="_Toc184312077"/>
      <w:bookmarkEnd w:id="370"/>
      <w:bookmarkStart w:id="371" w:name="_Toc184314422"/>
      <w:bookmarkEnd w:id="371"/>
      <w:bookmarkStart w:id="372" w:name="_Toc184310344"/>
      <w:bookmarkEnd w:id="372"/>
      <w:bookmarkStart w:id="373" w:name="_Toc184310327"/>
      <w:bookmarkEnd w:id="373"/>
      <w:bookmarkStart w:id="374" w:name="_Toc184313278"/>
      <w:bookmarkEnd w:id="374"/>
      <w:bookmarkStart w:id="375" w:name="_Toc184310334"/>
      <w:bookmarkEnd w:id="375"/>
      <w:bookmarkStart w:id="376" w:name="_Toc184314442"/>
      <w:bookmarkEnd w:id="376"/>
      <w:bookmarkStart w:id="377" w:name="_Toc184310337"/>
      <w:bookmarkEnd w:id="377"/>
      <w:bookmarkStart w:id="378" w:name="_Toc184308056"/>
      <w:bookmarkEnd w:id="378"/>
      <w:bookmarkStart w:id="379" w:name="_Toc184308095"/>
      <w:bookmarkEnd w:id="379"/>
      <w:bookmarkStart w:id="380" w:name="_Toc184313285"/>
      <w:bookmarkEnd w:id="380"/>
      <w:bookmarkStart w:id="381" w:name="_Toc184310342"/>
      <w:bookmarkEnd w:id="381"/>
      <w:bookmarkStart w:id="382" w:name="_Toc184308057"/>
      <w:bookmarkEnd w:id="382"/>
      <w:bookmarkStart w:id="383" w:name="_Toc184308072"/>
      <w:bookmarkEnd w:id="383"/>
      <w:bookmarkStart w:id="384" w:name="_Toc184314441"/>
      <w:bookmarkEnd w:id="384"/>
      <w:bookmarkStart w:id="385" w:name="_Toc184308104"/>
      <w:bookmarkEnd w:id="385"/>
      <w:bookmarkStart w:id="386" w:name="_Toc184310338"/>
      <w:bookmarkEnd w:id="386"/>
      <w:bookmarkStart w:id="387" w:name="_Toc184310300"/>
      <w:bookmarkEnd w:id="387"/>
      <w:bookmarkStart w:id="388" w:name="_Toc184308103"/>
      <w:bookmarkEnd w:id="388"/>
      <w:bookmarkStart w:id="389" w:name="_Toc184313239"/>
      <w:bookmarkEnd w:id="389"/>
      <w:bookmarkStart w:id="390" w:name="_Toc184310291"/>
      <w:bookmarkEnd w:id="390"/>
      <w:bookmarkStart w:id="391" w:name="_Toc184312108"/>
      <w:bookmarkEnd w:id="391"/>
      <w:bookmarkStart w:id="392" w:name="_Toc184308055"/>
      <w:bookmarkEnd w:id="392"/>
      <w:bookmarkStart w:id="393" w:name="_Toc184308070"/>
      <w:bookmarkEnd w:id="393"/>
      <w:bookmarkStart w:id="394" w:name="_Toc184314423"/>
      <w:bookmarkEnd w:id="394"/>
      <w:bookmarkStart w:id="395" w:name="_Toc184312078"/>
      <w:bookmarkEnd w:id="395"/>
      <w:bookmarkStart w:id="396" w:name="_Toc184313264"/>
      <w:bookmarkEnd w:id="396"/>
      <w:bookmarkStart w:id="397" w:name="_Toc184313268"/>
      <w:bookmarkEnd w:id="397"/>
      <w:bookmarkStart w:id="398" w:name="_Toc184308106"/>
      <w:bookmarkEnd w:id="398"/>
      <w:bookmarkStart w:id="399" w:name="_Toc184314456"/>
      <w:bookmarkEnd w:id="399"/>
      <w:bookmarkStart w:id="400" w:name="_Toc184314478"/>
      <w:bookmarkEnd w:id="400"/>
      <w:bookmarkStart w:id="401" w:name="_Toc184312068"/>
      <w:bookmarkEnd w:id="401"/>
      <w:bookmarkStart w:id="402" w:name="_Toc184308105"/>
      <w:bookmarkEnd w:id="402"/>
      <w:bookmarkStart w:id="403" w:name="_Toc184314429"/>
      <w:bookmarkEnd w:id="403"/>
      <w:bookmarkStart w:id="404" w:name="_Toc184308062"/>
      <w:bookmarkEnd w:id="404"/>
      <w:bookmarkStart w:id="405" w:name="_Toc184313249"/>
      <w:bookmarkEnd w:id="405"/>
      <w:bookmarkStart w:id="406" w:name="_Toc184310341"/>
      <w:bookmarkEnd w:id="406"/>
      <w:bookmarkStart w:id="407" w:name="_Toc184310331"/>
      <w:bookmarkEnd w:id="407"/>
      <w:bookmarkStart w:id="408" w:name="_Toc184308071"/>
      <w:bookmarkEnd w:id="408"/>
      <w:bookmarkStart w:id="409" w:name="_Toc184312124"/>
      <w:bookmarkEnd w:id="409"/>
      <w:bookmarkStart w:id="410" w:name="_Toc184312096"/>
      <w:bookmarkEnd w:id="410"/>
      <w:bookmarkStart w:id="411" w:name="_Toc184310307"/>
      <w:bookmarkEnd w:id="411"/>
      <w:bookmarkStart w:id="412" w:name="_Toc184314452"/>
      <w:bookmarkEnd w:id="412"/>
      <w:bookmarkStart w:id="413" w:name="_Toc184313259"/>
      <w:bookmarkEnd w:id="413"/>
      <w:bookmarkStart w:id="414" w:name="_Toc184313270"/>
      <w:bookmarkEnd w:id="414"/>
      <w:bookmarkStart w:id="415" w:name="_Toc184312115"/>
      <w:bookmarkEnd w:id="415"/>
      <w:bookmarkStart w:id="416" w:name="_Toc184312081"/>
      <w:bookmarkEnd w:id="416"/>
      <w:bookmarkStart w:id="417" w:name="_Toc184314467"/>
      <w:bookmarkEnd w:id="417"/>
      <w:bookmarkStart w:id="418" w:name="_Toc184310323"/>
      <w:bookmarkEnd w:id="418"/>
      <w:bookmarkStart w:id="419" w:name="_Toc184308088"/>
      <w:bookmarkEnd w:id="419"/>
      <w:bookmarkStart w:id="420" w:name="_Toc184312100"/>
      <w:bookmarkEnd w:id="420"/>
      <w:r>
        <w:rPr>
          <w:rFonts w:hint="eastAsia" w:ascii="宋体" w:hAnsi="宋体" w:eastAsia="宋体" w:cs="宋体"/>
          <w:b/>
          <w:color w:val="auto"/>
          <w:sz w:val="36"/>
          <w:szCs w:val="36"/>
          <w:highlight w:val="none"/>
        </w:rPr>
        <w:t xml:space="preserve">  评标办法</w:t>
      </w:r>
      <w:bookmarkEnd w:id="55"/>
    </w:p>
    <w:p w14:paraId="2EC8DF25">
      <w:pPr>
        <w:pStyle w:val="26"/>
        <w:spacing w:line="360" w:lineRule="auto"/>
        <w:ind w:firstLine="0" w:firstLineChars="0"/>
        <w:jc w:val="center"/>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tbl>
      <w:tblPr>
        <w:tblStyle w:val="62"/>
        <w:tblpPr w:leftFromText="180" w:rightFromText="180" w:vertAnchor="text" w:horzAnchor="margin" w:tblpXSpec="center" w:tblpY="23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14"/>
        <w:gridCol w:w="6833"/>
        <w:gridCol w:w="764"/>
      </w:tblGrid>
      <w:tr w14:paraId="380A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noWrap w:val="0"/>
            <w:vAlign w:val="center"/>
          </w:tcPr>
          <w:p w14:paraId="4E9B56E3">
            <w:pPr>
              <w:spacing w:line="360" w:lineRule="auto"/>
              <w:jc w:val="center"/>
              <w:rPr>
                <w:rFonts w:hint="eastAsia" w:asciiTheme="minorEastAsia" w:hAnsiTheme="minorEastAsia" w:eastAsiaTheme="minorEastAsia" w:cstheme="minorEastAsia"/>
                <w:caps/>
                <w:color w:val="auto"/>
                <w:sz w:val="24"/>
                <w:szCs w:val="24"/>
              </w:rPr>
            </w:pPr>
            <w:r>
              <w:rPr>
                <w:rFonts w:hint="eastAsia" w:asciiTheme="minorEastAsia" w:hAnsiTheme="minorEastAsia" w:eastAsiaTheme="minorEastAsia" w:cstheme="minorEastAsia"/>
                <w:caps/>
                <w:color w:val="auto"/>
                <w:sz w:val="24"/>
                <w:szCs w:val="24"/>
              </w:rPr>
              <w:t>序号</w:t>
            </w:r>
          </w:p>
        </w:tc>
        <w:tc>
          <w:tcPr>
            <w:tcW w:w="1314" w:type="dxa"/>
            <w:noWrap w:val="0"/>
            <w:vAlign w:val="center"/>
          </w:tcPr>
          <w:p w14:paraId="124B1731">
            <w:pPr>
              <w:spacing w:line="360" w:lineRule="auto"/>
              <w:jc w:val="center"/>
              <w:rPr>
                <w:rFonts w:hint="eastAsia" w:asciiTheme="minorEastAsia" w:hAnsiTheme="minorEastAsia" w:eastAsiaTheme="minorEastAsia" w:cstheme="minorEastAsia"/>
                <w:caps/>
                <w:color w:val="auto"/>
                <w:sz w:val="24"/>
                <w:szCs w:val="24"/>
              </w:rPr>
            </w:pPr>
            <w:r>
              <w:rPr>
                <w:rFonts w:hint="eastAsia" w:asciiTheme="minorEastAsia" w:hAnsiTheme="minorEastAsia" w:eastAsiaTheme="minorEastAsia" w:cstheme="minorEastAsia"/>
                <w:caps/>
                <w:color w:val="auto"/>
                <w:sz w:val="24"/>
                <w:szCs w:val="24"/>
              </w:rPr>
              <w:t>评审内容</w:t>
            </w:r>
          </w:p>
        </w:tc>
        <w:tc>
          <w:tcPr>
            <w:tcW w:w="6833" w:type="dxa"/>
            <w:noWrap w:val="0"/>
            <w:vAlign w:val="center"/>
          </w:tcPr>
          <w:p w14:paraId="7A256030">
            <w:pPr>
              <w:spacing w:line="360" w:lineRule="auto"/>
              <w:jc w:val="center"/>
              <w:rPr>
                <w:rFonts w:hint="eastAsia" w:asciiTheme="minorEastAsia" w:hAnsiTheme="minorEastAsia" w:eastAsiaTheme="minorEastAsia" w:cstheme="minorEastAsia"/>
                <w:caps/>
                <w:color w:val="auto"/>
                <w:sz w:val="24"/>
                <w:szCs w:val="24"/>
              </w:rPr>
            </w:pPr>
            <w:r>
              <w:rPr>
                <w:rFonts w:hint="eastAsia" w:asciiTheme="minorEastAsia" w:hAnsiTheme="minorEastAsia" w:eastAsiaTheme="minorEastAsia" w:cstheme="minorEastAsia"/>
                <w:caps/>
                <w:color w:val="auto"/>
                <w:sz w:val="24"/>
                <w:szCs w:val="24"/>
              </w:rPr>
              <w:t>评分标准</w:t>
            </w:r>
          </w:p>
        </w:tc>
        <w:tc>
          <w:tcPr>
            <w:tcW w:w="764" w:type="dxa"/>
            <w:noWrap w:val="0"/>
            <w:vAlign w:val="center"/>
          </w:tcPr>
          <w:p w14:paraId="12BF4E17">
            <w:pPr>
              <w:spacing w:line="360" w:lineRule="auto"/>
              <w:jc w:val="center"/>
              <w:rPr>
                <w:rFonts w:hint="eastAsia" w:asciiTheme="minorEastAsia" w:hAnsiTheme="minorEastAsia" w:eastAsiaTheme="minorEastAsia" w:cstheme="minorEastAsia"/>
                <w:caps/>
                <w:color w:val="auto"/>
                <w:sz w:val="24"/>
                <w:szCs w:val="24"/>
              </w:rPr>
            </w:pPr>
            <w:r>
              <w:rPr>
                <w:rFonts w:hint="eastAsia" w:asciiTheme="minorEastAsia" w:hAnsiTheme="minorEastAsia" w:eastAsiaTheme="minorEastAsia" w:cstheme="minorEastAsia"/>
                <w:caps/>
                <w:color w:val="auto"/>
                <w:sz w:val="24"/>
                <w:szCs w:val="24"/>
              </w:rPr>
              <w:t>分值</w:t>
            </w:r>
          </w:p>
        </w:tc>
      </w:tr>
      <w:tr w14:paraId="7B2E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48" w:type="dxa"/>
            <w:vMerge w:val="restart"/>
            <w:noWrap w:val="0"/>
            <w:vAlign w:val="center"/>
          </w:tcPr>
          <w:p w14:paraId="6C10595A">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14" w:type="dxa"/>
            <w:vMerge w:val="restart"/>
            <w:noWrap w:val="0"/>
            <w:vAlign w:val="center"/>
          </w:tcPr>
          <w:p w14:paraId="01A3147B">
            <w:pPr>
              <w:spacing w:line="360" w:lineRule="auto"/>
              <w:jc w:val="center"/>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投标人的相关证书</w:t>
            </w:r>
          </w:p>
        </w:tc>
        <w:tc>
          <w:tcPr>
            <w:tcW w:w="6833" w:type="dxa"/>
            <w:noWrap w:val="0"/>
            <w:vAlign w:val="center"/>
          </w:tcPr>
          <w:p w14:paraId="00594F34">
            <w:pPr>
              <w:spacing w:line="360" w:lineRule="auto"/>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1）具有门诊排队报到系统软件著作权证书</w:t>
            </w:r>
          </w:p>
          <w:p w14:paraId="32C26993">
            <w:pPr>
              <w:spacing w:line="360" w:lineRule="auto"/>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2）具有手术麻醉管理系统软件著作权证书</w:t>
            </w:r>
          </w:p>
          <w:p w14:paraId="7DBA046B">
            <w:pPr>
              <w:spacing w:line="360" w:lineRule="auto"/>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3）具有智能体检导诊系统软件著作权证书</w:t>
            </w:r>
          </w:p>
          <w:p w14:paraId="011C2F12">
            <w:pPr>
              <w:spacing w:line="360" w:lineRule="auto"/>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4）具有医院公播管理系统软件著作权证书</w:t>
            </w:r>
          </w:p>
          <w:p w14:paraId="672346CC">
            <w:pPr>
              <w:spacing w:line="360" w:lineRule="auto"/>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Hans"/>
              </w:rPr>
              <w:t>全部具有得</w:t>
            </w:r>
            <w:r>
              <w:rPr>
                <w:rStyle w:val="970"/>
                <w:rFonts w:hint="eastAsia" w:asciiTheme="minorEastAsia" w:hAnsiTheme="minorEastAsia" w:eastAsiaTheme="minorEastAsia" w:cstheme="minorEastAsia"/>
                <w:color w:val="auto"/>
                <w:sz w:val="24"/>
                <w:szCs w:val="24"/>
                <w:lang w:val="en-US" w:eastAsia="zh-CN"/>
              </w:rPr>
              <w:t>4</w:t>
            </w:r>
            <w:r>
              <w:rPr>
                <w:rStyle w:val="970"/>
                <w:rFonts w:hint="eastAsia" w:asciiTheme="minorEastAsia" w:hAnsiTheme="minorEastAsia" w:eastAsiaTheme="minorEastAsia" w:cstheme="minorEastAsia"/>
                <w:color w:val="auto"/>
                <w:sz w:val="24"/>
                <w:szCs w:val="24"/>
                <w:lang w:val="en-US" w:eastAsia="zh-Hans"/>
              </w:rPr>
              <w:t>分，每缺少一项扣1分，扣完该项得分为止提供有效证书复印件加盖公章。</w:t>
            </w:r>
          </w:p>
        </w:tc>
        <w:tc>
          <w:tcPr>
            <w:tcW w:w="764" w:type="dxa"/>
            <w:noWrap w:val="0"/>
            <w:vAlign w:val="center"/>
          </w:tcPr>
          <w:p w14:paraId="3C3307CA">
            <w:pPr>
              <w:spacing w:line="360" w:lineRule="auto"/>
              <w:jc w:val="center"/>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4分</w:t>
            </w:r>
          </w:p>
        </w:tc>
      </w:tr>
      <w:tr w14:paraId="4E30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48" w:type="dxa"/>
            <w:vMerge w:val="continue"/>
            <w:noWrap w:val="0"/>
            <w:vAlign w:val="center"/>
          </w:tcPr>
          <w:p w14:paraId="37B5E44E">
            <w:pPr>
              <w:spacing w:line="360" w:lineRule="auto"/>
              <w:jc w:val="center"/>
              <w:rPr>
                <w:rFonts w:hint="eastAsia" w:asciiTheme="minorEastAsia" w:hAnsiTheme="minorEastAsia" w:eastAsiaTheme="minorEastAsia" w:cstheme="minorEastAsia"/>
                <w:color w:val="auto"/>
                <w:sz w:val="24"/>
                <w:szCs w:val="24"/>
              </w:rPr>
            </w:pPr>
          </w:p>
        </w:tc>
        <w:tc>
          <w:tcPr>
            <w:tcW w:w="1314" w:type="dxa"/>
            <w:vMerge w:val="continue"/>
            <w:noWrap w:val="0"/>
            <w:vAlign w:val="center"/>
          </w:tcPr>
          <w:p w14:paraId="1CC2C81A">
            <w:pPr>
              <w:spacing w:line="360" w:lineRule="auto"/>
              <w:jc w:val="center"/>
              <w:rPr>
                <w:rStyle w:val="970"/>
                <w:rFonts w:hint="eastAsia" w:asciiTheme="minorEastAsia" w:hAnsiTheme="minorEastAsia" w:eastAsiaTheme="minorEastAsia" w:cstheme="minorEastAsia"/>
                <w:color w:val="auto"/>
                <w:sz w:val="24"/>
                <w:szCs w:val="24"/>
                <w:lang w:val="en-US" w:eastAsia="zh-CN"/>
              </w:rPr>
            </w:pPr>
          </w:p>
        </w:tc>
        <w:tc>
          <w:tcPr>
            <w:tcW w:w="6833" w:type="dxa"/>
            <w:noWrap w:val="0"/>
            <w:vAlign w:val="center"/>
          </w:tcPr>
          <w:p w14:paraId="2B39976B">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1）</w:t>
            </w:r>
            <w:r>
              <w:rPr>
                <w:rStyle w:val="970"/>
                <w:rFonts w:hint="eastAsia" w:asciiTheme="minorEastAsia" w:hAnsiTheme="minorEastAsia" w:eastAsiaTheme="minorEastAsia" w:cstheme="minorEastAsia"/>
                <w:color w:val="auto"/>
                <w:sz w:val="24"/>
                <w:szCs w:val="24"/>
                <w:lang w:val="en-US" w:eastAsia="zh-Hans"/>
              </w:rPr>
              <w:t>具有</w:t>
            </w:r>
            <w:r>
              <w:rPr>
                <w:rStyle w:val="970"/>
                <w:rFonts w:hint="eastAsia" w:asciiTheme="minorEastAsia" w:hAnsiTheme="minorEastAsia" w:eastAsiaTheme="minorEastAsia" w:cstheme="minorEastAsia"/>
                <w:color w:val="auto"/>
                <w:sz w:val="24"/>
                <w:szCs w:val="24"/>
                <w:lang w:val="en-US" w:eastAsia="zh-CN"/>
              </w:rPr>
              <w:t>ISO27001信息安全管理体系</w:t>
            </w:r>
            <w:r>
              <w:rPr>
                <w:rStyle w:val="970"/>
                <w:rFonts w:hint="eastAsia" w:asciiTheme="minorEastAsia" w:hAnsiTheme="minorEastAsia" w:eastAsiaTheme="minorEastAsia" w:cstheme="minorEastAsia"/>
                <w:color w:val="auto"/>
                <w:sz w:val="24"/>
                <w:szCs w:val="24"/>
                <w:lang w:val="en-US" w:eastAsia="zh-Hans"/>
              </w:rPr>
              <w:t>证书</w:t>
            </w:r>
          </w:p>
          <w:p w14:paraId="6E4D29F3">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2）</w:t>
            </w:r>
            <w:r>
              <w:rPr>
                <w:rStyle w:val="970"/>
                <w:rFonts w:hint="eastAsia" w:asciiTheme="minorEastAsia" w:hAnsiTheme="minorEastAsia" w:eastAsiaTheme="minorEastAsia" w:cstheme="minorEastAsia"/>
                <w:color w:val="auto"/>
                <w:sz w:val="24"/>
                <w:szCs w:val="24"/>
                <w:lang w:val="en-US" w:eastAsia="zh-Hans"/>
              </w:rPr>
              <w:t>具有</w:t>
            </w:r>
            <w:r>
              <w:rPr>
                <w:rStyle w:val="970"/>
                <w:rFonts w:hint="eastAsia" w:asciiTheme="minorEastAsia" w:hAnsiTheme="minorEastAsia" w:eastAsiaTheme="minorEastAsia" w:cstheme="minorEastAsia"/>
                <w:color w:val="auto"/>
                <w:sz w:val="24"/>
                <w:szCs w:val="24"/>
                <w:lang w:val="en-US" w:eastAsia="zh-CN"/>
              </w:rPr>
              <w:t>ISO45001职业健康安全管理认证</w:t>
            </w:r>
            <w:r>
              <w:rPr>
                <w:rStyle w:val="970"/>
                <w:rFonts w:hint="eastAsia" w:asciiTheme="minorEastAsia" w:hAnsiTheme="minorEastAsia" w:eastAsiaTheme="minorEastAsia" w:cstheme="minorEastAsia"/>
                <w:color w:val="auto"/>
                <w:sz w:val="24"/>
                <w:szCs w:val="24"/>
                <w:lang w:val="en-US" w:eastAsia="zh-Hans"/>
              </w:rPr>
              <w:t>证书</w:t>
            </w:r>
          </w:p>
          <w:p w14:paraId="639BC8C8">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3）</w:t>
            </w:r>
            <w:r>
              <w:rPr>
                <w:rStyle w:val="970"/>
                <w:rFonts w:hint="eastAsia" w:asciiTheme="minorEastAsia" w:hAnsiTheme="minorEastAsia" w:eastAsiaTheme="minorEastAsia" w:cstheme="minorEastAsia"/>
                <w:color w:val="auto"/>
                <w:sz w:val="24"/>
                <w:szCs w:val="24"/>
                <w:lang w:val="en-US" w:eastAsia="zh-Hans"/>
              </w:rPr>
              <w:t>具有</w:t>
            </w:r>
            <w:r>
              <w:rPr>
                <w:rStyle w:val="970"/>
                <w:rFonts w:hint="eastAsia" w:asciiTheme="minorEastAsia" w:hAnsiTheme="minorEastAsia" w:eastAsiaTheme="minorEastAsia" w:cstheme="minorEastAsia"/>
                <w:color w:val="auto"/>
                <w:sz w:val="24"/>
                <w:szCs w:val="24"/>
                <w:lang w:val="en-US" w:eastAsia="zh-CN"/>
              </w:rPr>
              <w:t>ISO20000 信息技术服务管理体系</w:t>
            </w:r>
            <w:r>
              <w:rPr>
                <w:rStyle w:val="970"/>
                <w:rFonts w:hint="eastAsia" w:asciiTheme="minorEastAsia" w:hAnsiTheme="minorEastAsia" w:eastAsiaTheme="minorEastAsia" w:cstheme="minorEastAsia"/>
                <w:color w:val="auto"/>
                <w:sz w:val="24"/>
                <w:szCs w:val="24"/>
                <w:lang w:val="en-US" w:eastAsia="zh-Hans"/>
              </w:rPr>
              <w:t>证书</w:t>
            </w:r>
          </w:p>
          <w:p w14:paraId="63D684D5">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Hans"/>
              </w:rPr>
              <w:t>全部具有得</w:t>
            </w:r>
            <w:r>
              <w:rPr>
                <w:rStyle w:val="970"/>
                <w:rFonts w:hint="eastAsia" w:asciiTheme="minorEastAsia" w:hAnsiTheme="minorEastAsia" w:eastAsiaTheme="minorEastAsia" w:cstheme="minorEastAsia"/>
                <w:color w:val="auto"/>
                <w:sz w:val="24"/>
                <w:szCs w:val="24"/>
                <w:lang w:val="en-US" w:eastAsia="zh-CN"/>
              </w:rPr>
              <w:t>3</w:t>
            </w:r>
            <w:r>
              <w:rPr>
                <w:rStyle w:val="970"/>
                <w:rFonts w:hint="eastAsia" w:asciiTheme="minorEastAsia" w:hAnsiTheme="minorEastAsia" w:eastAsiaTheme="minorEastAsia" w:cstheme="minorEastAsia"/>
                <w:color w:val="auto"/>
                <w:sz w:val="24"/>
                <w:szCs w:val="24"/>
                <w:lang w:val="en-US" w:eastAsia="zh-Hans"/>
              </w:rPr>
              <w:t>分，每缺少一项扣1分，扣完该项得分为止提供有效证书复印件加盖公章。</w:t>
            </w:r>
          </w:p>
        </w:tc>
        <w:tc>
          <w:tcPr>
            <w:tcW w:w="764" w:type="dxa"/>
            <w:noWrap w:val="0"/>
            <w:vAlign w:val="center"/>
          </w:tcPr>
          <w:p w14:paraId="23DFD960">
            <w:pPr>
              <w:spacing w:line="360" w:lineRule="auto"/>
              <w:jc w:val="center"/>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3分</w:t>
            </w:r>
          </w:p>
        </w:tc>
      </w:tr>
      <w:tr w14:paraId="0B17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48" w:type="dxa"/>
            <w:noWrap w:val="0"/>
            <w:vAlign w:val="center"/>
          </w:tcPr>
          <w:p w14:paraId="3FEB41D3">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14" w:type="dxa"/>
            <w:noWrap w:val="0"/>
            <w:vAlign w:val="center"/>
          </w:tcPr>
          <w:p w14:paraId="060BD04F">
            <w:pPr>
              <w:spacing w:line="360" w:lineRule="auto"/>
              <w:jc w:val="center"/>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投标方案的科学性和完整性</w:t>
            </w:r>
          </w:p>
        </w:tc>
        <w:tc>
          <w:tcPr>
            <w:tcW w:w="6833" w:type="dxa"/>
            <w:noWrap w:val="0"/>
            <w:vAlign w:val="center"/>
          </w:tcPr>
          <w:p w14:paraId="6ADE988D">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投标方案的总体设计、建设方案、软件开发方案和技术选型等，详细阐述系统的体系架构、功能模块、实现思路，以及对功能设计和实施计划的建议：</w:t>
            </w:r>
          </w:p>
          <w:p w14:paraId="1F3A5D6A">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内容完整性</w:t>
            </w:r>
            <w:r>
              <w:rPr>
                <w:rStyle w:val="970"/>
                <w:rFonts w:hint="default" w:asciiTheme="minorEastAsia" w:hAnsiTheme="minorEastAsia" w:eastAsiaTheme="minorEastAsia" w:cstheme="minorEastAsia"/>
                <w:color w:val="auto"/>
                <w:sz w:val="24"/>
                <w:szCs w:val="24"/>
                <w:lang w:val="en-US" w:eastAsia="zh-CN"/>
              </w:rPr>
              <w:t>5</w:t>
            </w:r>
            <w:r>
              <w:rPr>
                <w:rStyle w:val="970"/>
                <w:rFonts w:hint="eastAsia" w:asciiTheme="minorEastAsia" w:hAnsiTheme="minorEastAsia" w:eastAsiaTheme="minorEastAsia" w:cstheme="minorEastAsia"/>
                <w:color w:val="auto"/>
                <w:sz w:val="24"/>
                <w:szCs w:val="24"/>
                <w:lang w:val="en-US" w:eastAsia="zh-CN"/>
              </w:rPr>
              <w:t>分：缺少关键内容描述，每处扣1分，描述欠妥的，每处扣0.5分，扣完该项得分为止；</w:t>
            </w:r>
          </w:p>
          <w:p w14:paraId="0C7CD1B5">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方案合理性</w:t>
            </w:r>
            <w:r>
              <w:rPr>
                <w:rStyle w:val="970"/>
                <w:rFonts w:hint="default" w:asciiTheme="minorEastAsia" w:hAnsiTheme="minorEastAsia" w:eastAsiaTheme="minorEastAsia" w:cstheme="minorEastAsia"/>
                <w:color w:val="auto"/>
                <w:sz w:val="24"/>
                <w:szCs w:val="24"/>
                <w:lang w:val="en-US" w:eastAsia="zh-CN"/>
              </w:rPr>
              <w:t>5</w:t>
            </w:r>
            <w:r>
              <w:rPr>
                <w:rStyle w:val="970"/>
                <w:rFonts w:hint="eastAsia" w:asciiTheme="minorEastAsia" w:hAnsiTheme="minorEastAsia" w:eastAsiaTheme="minorEastAsia" w:cstheme="minorEastAsia"/>
                <w:color w:val="auto"/>
                <w:sz w:val="24"/>
                <w:szCs w:val="24"/>
                <w:lang w:val="en-US" w:eastAsia="zh-CN"/>
              </w:rPr>
              <w:t>分：方案不合理、内容不严密处，每处扣1分，描述欠妥的，每处扣0.5分，扣完该项得分为止；</w:t>
            </w:r>
          </w:p>
          <w:p w14:paraId="4226CF9E">
            <w:pPr>
              <w:spacing w:line="360" w:lineRule="auto"/>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方案可行性</w:t>
            </w:r>
            <w:r>
              <w:rPr>
                <w:rStyle w:val="970"/>
                <w:rFonts w:hint="default" w:asciiTheme="minorEastAsia" w:hAnsiTheme="minorEastAsia" w:eastAsiaTheme="minorEastAsia" w:cstheme="minorEastAsia"/>
                <w:color w:val="auto"/>
                <w:sz w:val="24"/>
                <w:szCs w:val="24"/>
                <w:lang w:val="en-US" w:eastAsia="zh-CN"/>
              </w:rPr>
              <w:t>5</w:t>
            </w:r>
            <w:r>
              <w:rPr>
                <w:rStyle w:val="970"/>
                <w:rFonts w:hint="eastAsia" w:asciiTheme="minorEastAsia" w:hAnsiTheme="minorEastAsia" w:eastAsiaTheme="minorEastAsia" w:cstheme="minorEastAsia"/>
                <w:color w:val="auto"/>
                <w:sz w:val="24"/>
                <w:szCs w:val="24"/>
                <w:lang w:val="en-US" w:eastAsia="zh-CN"/>
              </w:rPr>
              <w:t>分：方案描述在本项目不可行之处，每处扣1分，描述欠妥的，每处扣0.5分，扣完该项得分为止。</w:t>
            </w:r>
            <w:bookmarkStart w:id="500" w:name="_GoBack"/>
            <w:bookmarkEnd w:id="500"/>
          </w:p>
        </w:tc>
        <w:tc>
          <w:tcPr>
            <w:tcW w:w="764" w:type="dxa"/>
            <w:noWrap w:val="0"/>
            <w:vAlign w:val="center"/>
          </w:tcPr>
          <w:p w14:paraId="659D4850">
            <w:pPr>
              <w:spacing w:line="360" w:lineRule="auto"/>
              <w:jc w:val="center"/>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15分</w:t>
            </w:r>
          </w:p>
        </w:tc>
      </w:tr>
      <w:tr w14:paraId="5FAC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48" w:type="dxa"/>
            <w:noWrap w:val="0"/>
            <w:vAlign w:val="center"/>
          </w:tcPr>
          <w:p w14:paraId="6B42F1D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314" w:type="dxa"/>
            <w:noWrap w:val="0"/>
            <w:vAlign w:val="center"/>
          </w:tcPr>
          <w:p w14:paraId="2FF1DDB1">
            <w:pPr>
              <w:spacing w:line="360" w:lineRule="auto"/>
              <w:jc w:val="center"/>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投标方案开发内容和系统功能的实现情况</w:t>
            </w:r>
          </w:p>
        </w:tc>
        <w:tc>
          <w:tcPr>
            <w:tcW w:w="6833" w:type="dxa"/>
            <w:noWrap w:val="0"/>
            <w:vAlign w:val="center"/>
          </w:tcPr>
          <w:p w14:paraId="31B0615C">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投标人提供的方案全部满足系统总体要求及各模块技术要求的，得35分，普通参数不满足一条扣1分，带★参数部分不满足一条扣2分，扣完为止。</w:t>
            </w:r>
          </w:p>
          <w:p w14:paraId="664F7A22">
            <w:pPr>
              <w:spacing w:line="360" w:lineRule="auto"/>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注: 所有打星号★之功能，必须为投标人现有软件版本功能，需要在投标书内提供截图说明，未提供的视为不满足。</w:t>
            </w:r>
          </w:p>
        </w:tc>
        <w:tc>
          <w:tcPr>
            <w:tcW w:w="764" w:type="dxa"/>
            <w:noWrap w:val="0"/>
            <w:vAlign w:val="center"/>
          </w:tcPr>
          <w:p w14:paraId="26B7E12A">
            <w:pPr>
              <w:spacing w:line="360" w:lineRule="auto"/>
              <w:jc w:val="center"/>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35分</w:t>
            </w:r>
          </w:p>
        </w:tc>
      </w:tr>
      <w:tr w14:paraId="718E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48" w:type="dxa"/>
            <w:noWrap w:val="0"/>
            <w:vAlign w:val="center"/>
          </w:tcPr>
          <w:p w14:paraId="23D5383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314" w:type="dxa"/>
            <w:noWrap w:val="0"/>
            <w:vAlign w:val="center"/>
          </w:tcPr>
          <w:p w14:paraId="6BBB57FA">
            <w:pPr>
              <w:spacing w:line="360" w:lineRule="auto"/>
              <w:jc w:val="center"/>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关键技术解决方案和资源整合利用的能力</w:t>
            </w:r>
          </w:p>
        </w:tc>
        <w:tc>
          <w:tcPr>
            <w:tcW w:w="6833" w:type="dxa"/>
            <w:noWrap w:val="0"/>
            <w:vAlign w:val="center"/>
          </w:tcPr>
          <w:p w14:paraId="3141107E">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投标方案是否提出合理可操作的各相关系统之间的衔接及整合方案，特别是对本项目的建设与现有系统以及其它各相关信息系统之间的衔接，是否有安全、稳定、成熟可行的方案，并考虑系统的扩展和延伸能力，承诺与其他软件、硬件产品供应商的合作等情况：</w:t>
            </w:r>
          </w:p>
          <w:p w14:paraId="5D564D98">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衔接及整合方案完善，可操作性好的得</w:t>
            </w:r>
            <w:r>
              <w:rPr>
                <w:rStyle w:val="970"/>
                <w:rFonts w:hint="default" w:asciiTheme="minorEastAsia" w:hAnsiTheme="minorEastAsia" w:eastAsiaTheme="minorEastAsia" w:cstheme="minorEastAsia"/>
                <w:color w:val="auto"/>
                <w:sz w:val="24"/>
                <w:szCs w:val="24"/>
                <w:lang w:val="en-US" w:eastAsia="zh-CN"/>
              </w:rPr>
              <w:t>5</w:t>
            </w:r>
            <w:r>
              <w:rPr>
                <w:rStyle w:val="970"/>
                <w:rFonts w:hint="eastAsia" w:asciiTheme="minorEastAsia" w:hAnsiTheme="minorEastAsia" w:eastAsiaTheme="minorEastAsia" w:cstheme="minorEastAsia"/>
                <w:color w:val="auto"/>
                <w:sz w:val="24"/>
                <w:szCs w:val="24"/>
                <w:lang w:val="en-US" w:eastAsia="zh-CN"/>
              </w:rPr>
              <w:t>分；</w:t>
            </w:r>
          </w:p>
          <w:p w14:paraId="7B5D8E8D">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衔接及整合方案较完善，可操作性较好的得</w:t>
            </w:r>
            <w:r>
              <w:rPr>
                <w:rStyle w:val="970"/>
                <w:rFonts w:hint="default" w:asciiTheme="minorEastAsia" w:hAnsiTheme="minorEastAsia" w:eastAsiaTheme="minorEastAsia" w:cstheme="minorEastAsia"/>
                <w:color w:val="auto"/>
                <w:sz w:val="24"/>
                <w:szCs w:val="24"/>
                <w:lang w:val="en-US" w:eastAsia="zh-CN"/>
              </w:rPr>
              <w:t>4</w:t>
            </w:r>
            <w:r>
              <w:rPr>
                <w:rStyle w:val="970"/>
                <w:rFonts w:hint="eastAsia" w:asciiTheme="minorEastAsia" w:hAnsiTheme="minorEastAsia" w:eastAsiaTheme="minorEastAsia" w:cstheme="minorEastAsia"/>
                <w:color w:val="auto"/>
                <w:sz w:val="24"/>
                <w:szCs w:val="24"/>
                <w:lang w:val="en-US" w:eastAsia="zh-CN"/>
              </w:rPr>
              <w:t>分；</w:t>
            </w:r>
          </w:p>
          <w:p w14:paraId="2D888054">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衔接及整合方案完善性、可操作性一般的得</w:t>
            </w:r>
            <w:r>
              <w:rPr>
                <w:rStyle w:val="970"/>
                <w:rFonts w:hint="default" w:asciiTheme="minorEastAsia" w:hAnsiTheme="minorEastAsia" w:eastAsiaTheme="minorEastAsia" w:cstheme="minorEastAsia"/>
                <w:color w:val="auto"/>
                <w:sz w:val="24"/>
                <w:szCs w:val="24"/>
                <w:lang w:val="en-US" w:eastAsia="zh-CN"/>
              </w:rPr>
              <w:t>3</w:t>
            </w:r>
            <w:r>
              <w:rPr>
                <w:rStyle w:val="970"/>
                <w:rFonts w:hint="eastAsia" w:asciiTheme="minorEastAsia" w:hAnsiTheme="minorEastAsia" w:eastAsiaTheme="minorEastAsia" w:cstheme="minorEastAsia"/>
                <w:color w:val="auto"/>
                <w:sz w:val="24"/>
                <w:szCs w:val="24"/>
                <w:lang w:val="en-US" w:eastAsia="zh-CN"/>
              </w:rPr>
              <w:t>分；</w:t>
            </w:r>
          </w:p>
          <w:p w14:paraId="1539FCEE">
            <w:pPr>
              <w:spacing w:line="360" w:lineRule="auto"/>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衔接及整合方案完善性、可操作性</w:t>
            </w:r>
            <w:r>
              <w:rPr>
                <w:rStyle w:val="970"/>
                <w:rFonts w:hint="eastAsia" w:asciiTheme="minorEastAsia" w:hAnsiTheme="minorEastAsia" w:eastAsiaTheme="minorEastAsia" w:cstheme="minorEastAsia"/>
                <w:color w:val="auto"/>
                <w:sz w:val="24"/>
                <w:szCs w:val="24"/>
                <w:lang w:val="en-US" w:eastAsia="zh-Hans"/>
              </w:rPr>
              <w:t>较差的得</w:t>
            </w:r>
            <w:r>
              <w:rPr>
                <w:rStyle w:val="970"/>
                <w:rFonts w:hint="default" w:asciiTheme="minorEastAsia" w:hAnsiTheme="minorEastAsia" w:eastAsiaTheme="minorEastAsia" w:cstheme="minorEastAsia"/>
                <w:color w:val="auto"/>
                <w:sz w:val="24"/>
                <w:szCs w:val="24"/>
                <w:lang w:val="en-US" w:eastAsia="zh-Hans"/>
              </w:rPr>
              <w:t>2</w:t>
            </w:r>
            <w:r>
              <w:rPr>
                <w:rStyle w:val="970"/>
                <w:rFonts w:hint="eastAsia" w:asciiTheme="minorEastAsia" w:hAnsiTheme="minorEastAsia" w:eastAsiaTheme="minorEastAsia" w:cstheme="minorEastAsia"/>
                <w:color w:val="auto"/>
                <w:sz w:val="24"/>
                <w:szCs w:val="24"/>
                <w:lang w:val="en-US" w:eastAsia="zh-Hans"/>
              </w:rPr>
              <w:t>分</w:t>
            </w:r>
          </w:p>
          <w:p w14:paraId="62FB96BC">
            <w:pPr>
              <w:spacing w:line="360" w:lineRule="auto"/>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未提供或不合理的得</w:t>
            </w:r>
            <w:r>
              <w:rPr>
                <w:rStyle w:val="970"/>
                <w:rFonts w:hint="default" w:asciiTheme="minorEastAsia" w:hAnsiTheme="minorEastAsia" w:eastAsiaTheme="minorEastAsia" w:cstheme="minorEastAsia"/>
                <w:color w:val="auto"/>
                <w:sz w:val="24"/>
                <w:szCs w:val="24"/>
                <w:lang w:val="en-US" w:eastAsia="zh-CN"/>
              </w:rPr>
              <w:t>1</w:t>
            </w:r>
            <w:r>
              <w:rPr>
                <w:rStyle w:val="970"/>
                <w:rFonts w:hint="eastAsia" w:asciiTheme="minorEastAsia" w:hAnsiTheme="minorEastAsia" w:eastAsiaTheme="minorEastAsia" w:cstheme="minorEastAsia"/>
                <w:color w:val="auto"/>
                <w:sz w:val="24"/>
                <w:szCs w:val="24"/>
                <w:lang w:val="en-US" w:eastAsia="zh-CN"/>
              </w:rPr>
              <w:t>分。</w:t>
            </w:r>
          </w:p>
        </w:tc>
        <w:tc>
          <w:tcPr>
            <w:tcW w:w="764" w:type="dxa"/>
            <w:noWrap w:val="0"/>
            <w:vAlign w:val="center"/>
          </w:tcPr>
          <w:p w14:paraId="36D036C3">
            <w:pPr>
              <w:spacing w:line="360" w:lineRule="auto"/>
              <w:jc w:val="center"/>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5分</w:t>
            </w:r>
          </w:p>
        </w:tc>
      </w:tr>
      <w:tr w14:paraId="035E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648" w:type="dxa"/>
            <w:noWrap w:val="0"/>
            <w:vAlign w:val="center"/>
          </w:tcPr>
          <w:p w14:paraId="3DC48F1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314" w:type="dxa"/>
            <w:noWrap w:val="0"/>
            <w:vAlign w:val="center"/>
          </w:tcPr>
          <w:p w14:paraId="620D2C6D">
            <w:pPr>
              <w:spacing w:line="360" w:lineRule="auto"/>
              <w:jc w:val="center"/>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组织实施方案</w:t>
            </w:r>
          </w:p>
        </w:tc>
        <w:tc>
          <w:tcPr>
            <w:tcW w:w="6833" w:type="dxa"/>
            <w:noWrap w:val="0"/>
            <w:vAlign w:val="center"/>
          </w:tcPr>
          <w:p w14:paraId="439852A8">
            <w:pPr>
              <w:spacing w:line="360" w:lineRule="auto"/>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投标人项目组织实施方案的科学性、合理性、规范性和可操作性，包括软件开发、安装调试、系统集成、试运行、测试、调优、应用开发培训、系统管理培训、系统运行维护培训等内容，以及组织机构、实施场所、工作时间进度表、工作程序和步骤、管理和协调方法、关键步骤的思路和要点等。</w:t>
            </w:r>
          </w:p>
          <w:p w14:paraId="26FBCEEB">
            <w:pPr>
              <w:spacing w:line="360" w:lineRule="auto"/>
              <w:rPr>
                <w:rStyle w:val="970"/>
                <w:rFonts w:hint="eastAsia" w:asciiTheme="minorEastAsia" w:hAnsiTheme="minorEastAsia" w:eastAsiaTheme="minorEastAsia" w:cstheme="minorEastAsia"/>
                <w:color w:val="auto"/>
                <w:sz w:val="24"/>
                <w:szCs w:val="24"/>
                <w:highlight w:val="none"/>
                <w:lang w:val="en-US" w:eastAsia="zh-Hans"/>
              </w:rPr>
            </w:pPr>
            <w:r>
              <w:rPr>
                <w:rStyle w:val="970"/>
                <w:rFonts w:hint="eastAsia" w:asciiTheme="minorEastAsia" w:hAnsiTheme="minorEastAsia" w:eastAsiaTheme="minorEastAsia" w:cstheme="minorEastAsia"/>
                <w:color w:val="auto"/>
                <w:sz w:val="24"/>
                <w:szCs w:val="24"/>
                <w:highlight w:val="none"/>
                <w:lang w:val="en-US" w:eastAsia="zh-CN"/>
              </w:rPr>
              <w:t>方案合理、可操作性高</w:t>
            </w:r>
            <w:r>
              <w:rPr>
                <w:rStyle w:val="970"/>
                <w:rFonts w:hint="eastAsia" w:asciiTheme="minorEastAsia" w:hAnsiTheme="minorEastAsia" w:eastAsiaTheme="minorEastAsia" w:cstheme="minorEastAsia"/>
                <w:color w:val="auto"/>
                <w:sz w:val="24"/>
                <w:szCs w:val="24"/>
                <w:highlight w:val="none"/>
                <w:lang w:val="en-US" w:eastAsia="zh-Hans"/>
              </w:rPr>
              <w:t>，内容完整</w:t>
            </w:r>
            <w:r>
              <w:rPr>
                <w:rStyle w:val="970"/>
                <w:rFonts w:hint="eastAsia" w:asciiTheme="minorEastAsia" w:hAnsiTheme="minorEastAsia" w:eastAsiaTheme="minorEastAsia" w:cstheme="minorEastAsia"/>
                <w:color w:val="auto"/>
                <w:sz w:val="24"/>
                <w:szCs w:val="24"/>
                <w:highlight w:val="none"/>
                <w:lang w:val="en-US" w:eastAsia="zh-CN"/>
              </w:rPr>
              <w:t>的得5分；</w:t>
            </w:r>
            <w:r>
              <w:rPr>
                <w:rStyle w:val="970"/>
                <w:rFonts w:hint="eastAsia" w:asciiTheme="minorEastAsia" w:hAnsiTheme="minorEastAsia" w:eastAsiaTheme="minorEastAsia" w:cstheme="minorEastAsia"/>
                <w:color w:val="auto"/>
                <w:sz w:val="24"/>
                <w:szCs w:val="24"/>
                <w:highlight w:val="none"/>
                <w:lang w:val="en-US" w:eastAsia="zh-Hans"/>
              </w:rPr>
              <w:t>缺少关键内容描述的每处扣1分，方案不合理，内容不严密的每处扣1分，可操作性不够强的每处扣1分，</w:t>
            </w:r>
            <w:r>
              <w:rPr>
                <w:rStyle w:val="970"/>
                <w:rFonts w:hint="eastAsia" w:asciiTheme="minorEastAsia" w:hAnsiTheme="minorEastAsia" w:eastAsiaTheme="minorEastAsia" w:cstheme="minorEastAsia"/>
                <w:color w:val="auto"/>
                <w:sz w:val="24"/>
                <w:szCs w:val="24"/>
                <w:highlight w:val="none"/>
                <w:lang w:val="en-US" w:eastAsia="zh-CN"/>
              </w:rPr>
              <w:t>描述欠妥的，每处扣0.5分，</w:t>
            </w:r>
            <w:r>
              <w:rPr>
                <w:rStyle w:val="970"/>
                <w:rFonts w:hint="eastAsia" w:asciiTheme="minorEastAsia" w:hAnsiTheme="minorEastAsia" w:eastAsiaTheme="minorEastAsia" w:cstheme="minorEastAsia"/>
                <w:color w:val="auto"/>
                <w:sz w:val="24"/>
                <w:szCs w:val="24"/>
                <w:highlight w:val="none"/>
                <w:lang w:val="en-US" w:eastAsia="zh-Hans"/>
              </w:rPr>
              <w:t>扣完该项得分为止</w:t>
            </w:r>
            <w:r>
              <w:rPr>
                <w:rStyle w:val="970"/>
                <w:rFonts w:hint="eastAsia" w:asciiTheme="minorEastAsia" w:hAnsiTheme="minorEastAsia" w:eastAsiaTheme="minorEastAsia" w:cstheme="minorEastAsia"/>
                <w:color w:val="auto"/>
                <w:sz w:val="24"/>
                <w:szCs w:val="24"/>
                <w:highlight w:val="none"/>
                <w:lang w:val="en-US" w:eastAsia="zh-CN"/>
              </w:rPr>
              <w:t>。</w:t>
            </w:r>
          </w:p>
        </w:tc>
        <w:tc>
          <w:tcPr>
            <w:tcW w:w="764" w:type="dxa"/>
            <w:noWrap w:val="0"/>
            <w:vAlign w:val="center"/>
          </w:tcPr>
          <w:p w14:paraId="2E0E112F">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5分</w:t>
            </w:r>
          </w:p>
        </w:tc>
      </w:tr>
      <w:tr w14:paraId="02C1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48" w:type="dxa"/>
            <w:vMerge w:val="restart"/>
            <w:noWrap w:val="0"/>
            <w:vAlign w:val="center"/>
          </w:tcPr>
          <w:p w14:paraId="4B3DFBA0">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314" w:type="dxa"/>
            <w:vMerge w:val="restart"/>
            <w:noWrap w:val="0"/>
            <w:vAlign w:val="center"/>
          </w:tcPr>
          <w:p w14:paraId="6A8BF0BB">
            <w:pPr>
              <w:spacing w:line="360" w:lineRule="auto"/>
              <w:jc w:val="center"/>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售后服务方案</w:t>
            </w:r>
          </w:p>
        </w:tc>
        <w:tc>
          <w:tcPr>
            <w:tcW w:w="6833" w:type="dxa"/>
            <w:noWrap w:val="0"/>
            <w:vAlign w:val="center"/>
          </w:tcPr>
          <w:p w14:paraId="1B73268C">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投标人提供的售后服务方案、售后服务承诺的可行性、完整性以及服务承诺落实的保障措施：</w:t>
            </w:r>
          </w:p>
          <w:p w14:paraId="61F9BB59">
            <w:pPr>
              <w:spacing w:line="360" w:lineRule="auto"/>
              <w:rPr>
                <w:rStyle w:val="970"/>
                <w:rFonts w:hint="eastAsia" w:asciiTheme="minorEastAsia" w:hAnsiTheme="minorEastAsia" w:eastAsiaTheme="minorEastAsia" w:cstheme="minorEastAsia"/>
                <w:color w:val="auto"/>
                <w:sz w:val="24"/>
                <w:szCs w:val="24"/>
                <w:lang w:val="en-US" w:eastAsia="zh-Hans"/>
              </w:rPr>
            </w:pPr>
            <w:r>
              <w:rPr>
                <w:rStyle w:val="970"/>
                <w:rFonts w:hint="eastAsia" w:asciiTheme="minorEastAsia" w:hAnsiTheme="minorEastAsia" w:eastAsiaTheme="minorEastAsia" w:cstheme="minorEastAsia"/>
                <w:color w:val="auto"/>
                <w:sz w:val="24"/>
                <w:szCs w:val="24"/>
                <w:lang w:val="en-US" w:eastAsia="zh-CN"/>
              </w:rPr>
              <w:t>投标人提供的售后服务方案和保障措施完整可行，得5分；</w:t>
            </w:r>
            <w:r>
              <w:rPr>
                <w:rStyle w:val="970"/>
                <w:rFonts w:hint="eastAsia" w:asciiTheme="minorEastAsia" w:hAnsiTheme="minorEastAsia" w:eastAsiaTheme="minorEastAsia" w:cstheme="minorEastAsia"/>
                <w:color w:val="auto"/>
                <w:sz w:val="24"/>
                <w:szCs w:val="24"/>
                <w:lang w:val="en-US" w:eastAsia="zh-Hans"/>
              </w:rPr>
              <w:t>缺少关键性内容描述的每处扣分，方案不合理，内容不严密的每处扣1分，可操作性不够强的每处扣1分，</w:t>
            </w:r>
            <w:r>
              <w:rPr>
                <w:rStyle w:val="970"/>
                <w:rFonts w:hint="eastAsia" w:asciiTheme="minorEastAsia" w:hAnsiTheme="minorEastAsia" w:eastAsiaTheme="minorEastAsia" w:cstheme="minorEastAsia"/>
                <w:color w:val="auto"/>
                <w:sz w:val="24"/>
                <w:szCs w:val="24"/>
                <w:lang w:val="en-US" w:eastAsia="zh-CN"/>
              </w:rPr>
              <w:t>描述欠妥的，每处扣0.5分，</w:t>
            </w:r>
            <w:r>
              <w:rPr>
                <w:rStyle w:val="970"/>
                <w:rFonts w:hint="eastAsia" w:asciiTheme="minorEastAsia" w:hAnsiTheme="minorEastAsia" w:eastAsiaTheme="minorEastAsia" w:cstheme="minorEastAsia"/>
                <w:color w:val="auto"/>
                <w:sz w:val="24"/>
                <w:szCs w:val="24"/>
                <w:lang w:val="en-US" w:eastAsia="zh-Hans"/>
              </w:rPr>
              <w:t>扣完该项得分为止。</w:t>
            </w:r>
          </w:p>
        </w:tc>
        <w:tc>
          <w:tcPr>
            <w:tcW w:w="764" w:type="dxa"/>
            <w:noWrap w:val="0"/>
            <w:vAlign w:val="center"/>
          </w:tcPr>
          <w:p w14:paraId="3DC4571F">
            <w:pPr>
              <w:spacing w:line="360" w:lineRule="auto"/>
              <w:jc w:val="center"/>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5分</w:t>
            </w:r>
          </w:p>
        </w:tc>
      </w:tr>
      <w:tr w14:paraId="561A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8" w:type="dxa"/>
            <w:vMerge w:val="continue"/>
            <w:noWrap w:val="0"/>
            <w:vAlign w:val="center"/>
          </w:tcPr>
          <w:p w14:paraId="62556C25">
            <w:pPr>
              <w:spacing w:line="360" w:lineRule="auto"/>
              <w:jc w:val="center"/>
              <w:rPr>
                <w:rFonts w:hint="eastAsia" w:asciiTheme="minorEastAsia" w:hAnsiTheme="minorEastAsia" w:eastAsiaTheme="minorEastAsia" w:cstheme="minorEastAsia"/>
                <w:color w:val="auto"/>
                <w:sz w:val="24"/>
                <w:szCs w:val="24"/>
              </w:rPr>
            </w:pPr>
          </w:p>
        </w:tc>
        <w:tc>
          <w:tcPr>
            <w:tcW w:w="1314" w:type="dxa"/>
            <w:vMerge w:val="continue"/>
            <w:noWrap w:val="0"/>
            <w:vAlign w:val="center"/>
          </w:tcPr>
          <w:p w14:paraId="54FBF186">
            <w:pPr>
              <w:spacing w:line="276" w:lineRule="auto"/>
              <w:jc w:val="center"/>
              <w:rPr>
                <w:rStyle w:val="970"/>
                <w:rFonts w:hint="eastAsia" w:asciiTheme="minorEastAsia" w:hAnsiTheme="minorEastAsia" w:eastAsiaTheme="minorEastAsia" w:cstheme="minorEastAsia"/>
                <w:color w:val="auto"/>
                <w:sz w:val="24"/>
                <w:szCs w:val="24"/>
                <w:lang w:val="en-US" w:eastAsia="zh-CN"/>
              </w:rPr>
            </w:pPr>
          </w:p>
        </w:tc>
        <w:tc>
          <w:tcPr>
            <w:tcW w:w="6833" w:type="dxa"/>
            <w:noWrap w:val="0"/>
            <w:vAlign w:val="center"/>
          </w:tcPr>
          <w:p w14:paraId="6F8BBA57">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提供技术服务，并承诺在2小时内到达现场进行技术支持。</w:t>
            </w:r>
          </w:p>
          <w:p w14:paraId="210C4B3C">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承诺优于要求时限内到达现场服务的得3分；</w:t>
            </w:r>
          </w:p>
          <w:p w14:paraId="38CE0345">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符合要求时限内到达现场服务的得2分；</w:t>
            </w:r>
          </w:p>
          <w:p w14:paraId="6D941ABA">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响应时间较长不超过3小时得1分；</w:t>
            </w:r>
          </w:p>
          <w:p w14:paraId="77D78907">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响应时间超过3小时得0分。</w:t>
            </w:r>
          </w:p>
        </w:tc>
        <w:tc>
          <w:tcPr>
            <w:tcW w:w="764" w:type="dxa"/>
            <w:noWrap w:val="0"/>
            <w:vAlign w:val="center"/>
          </w:tcPr>
          <w:p w14:paraId="1184ABB2">
            <w:pPr>
              <w:spacing w:line="360" w:lineRule="auto"/>
              <w:jc w:val="center"/>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3分</w:t>
            </w:r>
          </w:p>
        </w:tc>
      </w:tr>
      <w:tr w14:paraId="50FB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8" w:type="dxa"/>
            <w:noWrap w:val="0"/>
            <w:vAlign w:val="center"/>
          </w:tcPr>
          <w:p w14:paraId="56F8A0B2">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14" w:type="dxa"/>
            <w:noWrap w:val="0"/>
            <w:vAlign w:val="center"/>
          </w:tcPr>
          <w:p w14:paraId="4BBE898C">
            <w:pPr>
              <w:spacing w:line="360" w:lineRule="auto"/>
              <w:jc w:val="center"/>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项目团队</w:t>
            </w:r>
          </w:p>
        </w:tc>
        <w:tc>
          <w:tcPr>
            <w:tcW w:w="6833" w:type="dxa"/>
            <w:noWrap w:val="0"/>
            <w:vAlign w:val="center"/>
          </w:tcPr>
          <w:p w14:paraId="780E79F9">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1）项目经理具有系统集成项目管理工程师证书及PMP证书的得2分，缺少一项扣1分，扣完为止。</w:t>
            </w:r>
            <w:r>
              <w:rPr>
                <w:rStyle w:val="970"/>
                <w:rFonts w:hint="eastAsia" w:asciiTheme="minorEastAsia" w:hAnsiTheme="minorEastAsia" w:eastAsiaTheme="minorEastAsia" w:cstheme="minorEastAsia"/>
                <w:color w:val="auto"/>
                <w:sz w:val="24"/>
                <w:szCs w:val="24"/>
                <w:lang w:val="en-US" w:eastAsia="zh-CN"/>
              </w:rPr>
              <w:br w:type="textWrapping"/>
            </w:r>
            <w:r>
              <w:rPr>
                <w:rStyle w:val="970"/>
                <w:rFonts w:hint="eastAsia" w:asciiTheme="minorEastAsia" w:hAnsiTheme="minorEastAsia" w:eastAsiaTheme="minorEastAsia" w:cstheme="minorEastAsia"/>
                <w:color w:val="auto"/>
                <w:sz w:val="24"/>
                <w:szCs w:val="24"/>
                <w:lang w:val="en-US" w:eastAsia="zh-CN"/>
              </w:rPr>
              <w:t>2）根据投标人提供的项目人员资质及情况进行评价，</w:t>
            </w:r>
          </w:p>
          <w:p w14:paraId="1B1A73BA">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投标人拟投入本项目的项目组成员的情况（数量、资质、工作经验、学历等）进行综合评议。（3分）</w:t>
            </w:r>
          </w:p>
          <w:p w14:paraId="21A13F59">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提供的项目人员足以完成项目建设的，人员数量专业技术能力能满足项目需求得3分；</w:t>
            </w:r>
          </w:p>
          <w:p w14:paraId="49942B91">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提供的项目人员可以完成项目，人员数量专业技术能力基本满足项目需求相符得2分；</w:t>
            </w:r>
          </w:p>
          <w:p w14:paraId="01961719">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提供的项目人员不足以完成项目，人员数量技术能力与项目需求有差距得1分；</w:t>
            </w:r>
          </w:p>
          <w:p w14:paraId="7BAC1315">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不提供资质、工作经验、学历等证明材料的不得分</w:t>
            </w:r>
          </w:p>
          <w:p w14:paraId="3000CA8F">
            <w:pPr>
              <w:spacing w:line="360" w:lineRule="auto"/>
              <w:rPr>
                <w:rStyle w:val="970"/>
                <w:rFonts w:hint="eastAsia"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注：投标文件中须提供证书复印件及距开标日近三个月任意一个月的社保证明复印件加盖公章。</w:t>
            </w:r>
          </w:p>
          <w:p w14:paraId="3269EC99">
            <w:pPr>
              <w:spacing w:line="360" w:lineRule="auto"/>
              <w:rPr>
                <w:rStyle w:val="970"/>
                <w:rFonts w:hint="eastAsia" w:asciiTheme="minorEastAsia" w:hAnsiTheme="minorEastAsia" w:eastAsiaTheme="minorEastAsia" w:cstheme="minorEastAsia"/>
                <w:color w:val="auto"/>
                <w:sz w:val="24"/>
                <w:szCs w:val="24"/>
                <w:lang w:eastAsia="zh-Hans"/>
              </w:rPr>
            </w:pPr>
            <w:r>
              <w:rPr>
                <w:rStyle w:val="970"/>
                <w:rFonts w:hint="eastAsia" w:asciiTheme="minorEastAsia" w:hAnsiTheme="minorEastAsia" w:eastAsiaTheme="minorEastAsia" w:cstheme="minorEastAsia"/>
                <w:color w:val="auto"/>
                <w:sz w:val="24"/>
                <w:szCs w:val="24"/>
                <w:lang w:val="en-US" w:eastAsia="zh-CN"/>
              </w:rPr>
              <w:t>以上证书均需国家认可，同一人员具备多类证书的仅按一类计分，不重复计分。提供人员证书和近3个月任意一月的社保证明材料复印件，否则不得分。</w:t>
            </w:r>
          </w:p>
        </w:tc>
        <w:tc>
          <w:tcPr>
            <w:tcW w:w="764" w:type="dxa"/>
            <w:noWrap w:val="0"/>
            <w:vAlign w:val="center"/>
          </w:tcPr>
          <w:p w14:paraId="6403F77E">
            <w:pPr>
              <w:spacing w:line="360" w:lineRule="auto"/>
              <w:jc w:val="center"/>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5分</w:t>
            </w:r>
          </w:p>
        </w:tc>
      </w:tr>
      <w:tr w14:paraId="79C3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48" w:type="dxa"/>
            <w:noWrap w:val="0"/>
            <w:vAlign w:val="center"/>
          </w:tcPr>
          <w:p w14:paraId="53D30FB8">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14" w:type="dxa"/>
            <w:noWrap w:val="0"/>
            <w:vAlign w:val="center"/>
          </w:tcPr>
          <w:p w14:paraId="0738E1BA">
            <w:pPr>
              <w:spacing w:line="360" w:lineRule="auto"/>
              <w:jc w:val="center"/>
              <w:rPr>
                <w:rStyle w:val="970"/>
                <w:rFonts w:hint="eastAsia" w:asciiTheme="minorEastAsia" w:hAnsiTheme="minorEastAsia" w:eastAsiaTheme="minorEastAsia" w:cstheme="minorEastAsia"/>
                <w:color w:val="auto"/>
                <w:sz w:val="24"/>
                <w:szCs w:val="24"/>
                <w:lang w:eastAsia="zh-Hans"/>
              </w:rPr>
            </w:pPr>
            <w:r>
              <w:rPr>
                <w:rStyle w:val="970"/>
                <w:rFonts w:hint="eastAsia" w:asciiTheme="minorEastAsia" w:hAnsiTheme="minorEastAsia" w:eastAsiaTheme="minorEastAsia" w:cstheme="minorEastAsia"/>
                <w:color w:val="auto"/>
                <w:sz w:val="24"/>
                <w:szCs w:val="24"/>
                <w:lang w:eastAsia="zh-Hans"/>
              </w:rPr>
              <w:t>商务报价</w:t>
            </w:r>
          </w:p>
        </w:tc>
        <w:tc>
          <w:tcPr>
            <w:tcW w:w="6833" w:type="dxa"/>
            <w:noWrap w:val="0"/>
            <w:vAlign w:val="center"/>
          </w:tcPr>
          <w:p w14:paraId="79203F6D">
            <w:pPr>
              <w:spacing w:line="360" w:lineRule="auto"/>
              <w:rPr>
                <w:rStyle w:val="970"/>
                <w:rFonts w:hint="eastAsia" w:asciiTheme="minorEastAsia" w:hAnsiTheme="minorEastAsia" w:eastAsiaTheme="minorEastAsia" w:cstheme="minorEastAsia"/>
                <w:color w:val="auto"/>
                <w:sz w:val="24"/>
                <w:szCs w:val="24"/>
              </w:rPr>
            </w:pPr>
            <w:r>
              <w:rPr>
                <w:rStyle w:val="970"/>
                <w:rFonts w:hint="eastAsia" w:asciiTheme="minorEastAsia" w:hAnsiTheme="minorEastAsia" w:eastAsiaTheme="minorEastAsia" w:cstheme="minorEastAsia"/>
                <w:color w:val="auto"/>
                <w:sz w:val="24"/>
                <w:szCs w:val="24"/>
              </w:rPr>
              <w:t>有效投标报价的最低价作为评标基准价，其最低报价为满分；按［投标报价得分=（评标基准价/投标报价）*</w:t>
            </w:r>
            <w:r>
              <w:rPr>
                <w:rStyle w:val="970"/>
                <w:rFonts w:hint="eastAsia" w:asciiTheme="minorEastAsia" w:hAnsiTheme="minorEastAsia" w:eastAsiaTheme="minorEastAsia" w:cstheme="minorEastAsia"/>
                <w:color w:val="auto"/>
                <w:sz w:val="24"/>
                <w:szCs w:val="24"/>
                <w:lang w:val="en-US" w:eastAsia="zh-CN"/>
              </w:rPr>
              <w:t>2</w:t>
            </w:r>
            <w:r>
              <w:rPr>
                <w:rStyle w:val="970"/>
                <w:rFonts w:hint="eastAsia" w:asciiTheme="minorEastAsia" w:hAnsiTheme="minorEastAsia" w:eastAsiaTheme="minorEastAsia" w:cstheme="minorEastAsia"/>
                <w:color w:val="auto"/>
                <w:sz w:val="24"/>
                <w:szCs w:val="24"/>
              </w:rPr>
              <w:t>0］的计算公式计算。评标过程中，不得去掉报价中的最高报价和最低报价。</w:t>
            </w:r>
          </w:p>
        </w:tc>
        <w:tc>
          <w:tcPr>
            <w:tcW w:w="764" w:type="dxa"/>
            <w:noWrap w:val="0"/>
            <w:vAlign w:val="center"/>
          </w:tcPr>
          <w:p w14:paraId="56DF7E04">
            <w:pPr>
              <w:spacing w:line="360" w:lineRule="auto"/>
              <w:jc w:val="center"/>
              <w:rPr>
                <w:rStyle w:val="970"/>
                <w:rFonts w:hint="default" w:asciiTheme="minorEastAsia" w:hAnsiTheme="minorEastAsia" w:eastAsiaTheme="minorEastAsia" w:cstheme="minorEastAsia"/>
                <w:color w:val="auto"/>
                <w:sz w:val="24"/>
                <w:szCs w:val="24"/>
                <w:lang w:val="en-US" w:eastAsia="zh-CN"/>
              </w:rPr>
            </w:pPr>
            <w:r>
              <w:rPr>
                <w:rStyle w:val="970"/>
                <w:rFonts w:hint="eastAsia" w:asciiTheme="minorEastAsia" w:hAnsiTheme="minorEastAsia" w:eastAsiaTheme="minorEastAsia" w:cstheme="minorEastAsia"/>
                <w:color w:val="auto"/>
                <w:sz w:val="24"/>
                <w:szCs w:val="24"/>
                <w:lang w:val="en-US" w:eastAsia="zh-CN"/>
              </w:rPr>
              <w:t>20分</w:t>
            </w:r>
          </w:p>
        </w:tc>
      </w:tr>
    </w:tbl>
    <w:p w14:paraId="49E7048C">
      <w:pPr>
        <w:spacing w:line="360" w:lineRule="auto"/>
        <w:ind w:firstLine="480" w:firstLineChars="200"/>
        <w:rPr>
          <w:rFonts w:cs="宋体" w:asciiTheme="minorEastAsia" w:hAnsiTheme="minorEastAsia" w:eastAsiaTheme="minorEastAsia"/>
          <w:bCs/>
          <w:kern w:val="0"/>
          <w:sz w:val="24"/>
        </w:rPr>
      </w:pPr>
      <w:r>
        <w:rPr>
          <w:rFonts w:cs="宋体" w:asciiTheme="minorEastAsia" w:hAnsiTheme="minorEastAsia" w:eastAsiaTheme="minorEastAsia"/>
          <w:bCs/>
          <w:kern w:val="0"/>
          <w:sz w:val="24"/>
        </w:rPr>
        <w:t>【</w:t>
      </w:r>
      <w:r>
        <w:rPr>
          <w:rFonts w:hint="eastAsia" w:cs="宋体" w:asciiTheme="minorEastAsia" w:hAnsiTheme="minorEastAsia" w:eastAsiaTheme="minorEastAsia"/>
          <w:bCs/>
          <w:kern w:val="0"/>
          <w:sz w:val="24"/>
        </w:rPr>
        <w:t>采购代理机构/采购人</w:t>
      </w:r>
      <w:r>
        <w:rPr>
          <w:rFonts w:cs="宋体" w:asciiTheme="minorEastAsia" w:hAnsiTheme="minorEastAsia" w:eastAsiaTheme="minorEastAsia"/>
          <w:bCs/>
          <w:kern w:val="0"/>
          <w:sz w:val="24"/>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采购合同的，还需提供该项目</w:t>
      </w:r>
      <w:r>
        <w:rPr>
          <w:rFonts w:hint="eastAsia" w:cs="宋体" w:asciiTheme="minorEastAsia" w:hAnsiTheme="minorEastAsia" w:eastAsiaTheme="minorEastAsia"/>
          <w:bCs/>
          <w:kern w:val="0"/>
          <w:sz w:val="24"/>
        </w:rPr>
        <w:t>采购人</w:t>
      </w:r>
      <w:r>
        <w:rPr>
          <w:rFonts w:cs="宋体" w:asciiTheme="minorEastAsia" w:hAnsiTheme="minorEastAsia" w:eastAsiaTheme="minorEastAsia"/>
          <w:bCs/>
          <w:kern w:val="0"/>
          <w:sz w:val="24"/>
        </w:rPr>
        <w:t>同意分包的证明材料;如投标人提供的合同复印件等实施项目证明材料与投标主体无关或违规转包分包的，评标委员会将进行扣分直至认定投标无效。</w:t>
      </w:r>
    </w:p>
    <w:p w14:paraId="320ACEC2">
      <w:pPr>
        <w:snapToGrid w:val="0"/>
        <w:spacing w:line="360" w:lineRule="auto"/>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*备注：投标人编制投标文件（商务技术文件部分）时，建议按此目录（序号和内容）提供评标标准相应的商务技术资料。</w:t>
      </w:r>
    </w:p>
    <w:p w14:paraId="1256842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14:paraId="676670A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BA87BA3">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14:paraId="5BCD75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5E6256">
      <w:pPr>
        <w:spacing w:line="360" w:lineRule="auto"/>
        <w:outlineLvl w:val="0"/>
        <w:rPr>
          <w:rFonts w:ascii="宋体" w:hAnsi="宋体" w:cs="宋体"/>
          <w:b/>
          <w:color w:val="auto"/>
          <w:sz w:val="24"/>
          <w:highlight w:val="none"/>
        </w:rPr>
      </w:pPr>
      <w:bookmarkStart w:id="421" w:name="_Toc21686"/>
      <w:bookmarkStart w:id="422" w:name="_Toc27787"/>
      <w:bookmarkStart w:id="423" w:name="_Toc16782"/>
      <w:r>
        <w:rPr>
          <w:rFonts w:hint="eastAsia" w:ascii="宋体" w:hAnsi="宋体" w:cs="宋体"/>
          <w:b/>
          <w:color w:val="auto"/>
          <w:sz w:val="24"/>
          <w:highlight w:val="none"/>
        </w:rPr>
        <w:t>三、评标程序</w:t>
      </w:r>
      <w:bookmarkEnd w:id="421"/>
      <w:bookmarkEnd w:id="422"/>
      <w:bookmarkEnd w:id="423"/>
    </w:p>
    <w:p w14:paraId="6BE3BB4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441F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2AE7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6BCEE8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0893451">
      <w:pPr>
        <w:pStyle w:val="129"/>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214F970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4F1580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DAF647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B83B6C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C52221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062A1B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2C188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896340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6A1F1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03EFB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BD1E6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72088A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2BDACF">
      <w:pPr>
        <w:widowControl/>
        <w:shd w:val="clear" w:color="auto" w:fill="FFFFFF"/>
        <w:adjustRightInd/>
        <w:spacing w:after="225" w:line="315" w:lineRule="atLeast"/>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14:paraId="4B32FEFE">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153D2A">
      <w:pPr>
        <w:pStyle w:val="26"/>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69C561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B03E1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2D2A9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78718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4387A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ED3FCD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64030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14:paraId="262037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7A967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F13E2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B6FA4A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C0A1B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5971193">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投标人未提供样品或提供的样品不满足采购需求实质性条件的，投标无效；</w:t>
      </w:r>
    </w:p>
    <w:p w14:paraId="210092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1700C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FC4F574">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0498FF2">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1D20499">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3F56006">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B2E0831">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77C817F6">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1F2C525">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2955243">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10F44B">
      <w:pPr>
        <w:pStyle w:val="26"/>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14:paraId="27A828B9">
      <w:pPr>
        <w:pStyle w:val="26"/>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37BB6C52">
      <w:pPr>
        <w:pStyle w:val="26"/>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2916165B">
      <w:pPr>
        <w:pStyle w:val="26"/>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6CB66EC2">
      <w:pPr>
        <w:pStyle w:val="26"/>
        <w:snapToGrid w:val="0"/>
        <w:spacing w:line="360" w:lineRule="auto"/>
        <w:rPr>
          <w:rFonts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52"/>
      <w:bookmarkStart w:id="424" w:name="_Toc86217003"/>
      <w:bookmarkStart w:id="425" w:name="第五部分"/>
      <w:r>
        <w:rPr>
          <w:rFonts w:hint="eastAsia" w:cs="宋体"/>
          <w:b/>
          <w:color w:val="auto"/>
          <w:highlight w:val="none"/>
        </w:rPr>
        <w:t xml:space="preserve">  </w:t>
      </w:r>
      <w:r>
        <w:rPr>
          <w:rFonts w:hint="eastAsia" w:cs="宋体"/>
          <w:b/>
          <w:color w:val="auto"/>
          <w:sz w:val="36"/>
          <w:szCs w:val="36"/>
          <w:highlight w:val="none"/>
        </w:rPr>
        <w:br w:type="page"/>
      </w:r>
    </w:p>
    <w:p w14:paraId="613C9B77">
      <w:pPr>
        <w:spacing w:line="360" w:lineRule="auto"/>
        <w:ind w:left="720" w:leftChars="343" w:firstLine="1084" w:firstLineChars="300"/>
        <w:outlineLvl w:val="0"/>
        <w:rPr>
          <w:rFonts w:ascii="宋体" w:hAnsi="宋体" w:cs="宋体"/>
          <w:b/>
          <w:color w:val="auto"/>
          <w:sz w:val="36"/>
          <w:szCs w:val="36"/>
          <w:highlight w:val="none"/>
        </w:rPr>
      </w:pPr>
      <w:bookmarkStart w:id="426" w:name="_Toc10838"/>
      <w:r>
        <w:rPr>
          <w:rFonts w:hint="eastAsia" w:ascii="宋体" w:hAnsi="宋体" w:cs="宋体"/>
          <w:b/>
          <w:color w:val="auto"/>
          <w:sz w:val="36"/>
          <w:szCs w:val="36"/>
          <w:highlight w:val="none"/>
        </w:rPr>
        <w:t>第五部分  拟签订的合同文本</w:t>
      </w:r>
      <w:bookmarkEnd w:id="426"/>
    </w:p>
    <w:p w14:paraId="46131BA0">
      <w:pPr>
        <w:rPr>
          <w:rFonts w:hint="eastAsia" w:ascii="宋体" w:hAnsi="宋体" w:cs="宋体"/>
          <w:color w:val="auto"/>
          <w:sz w:val="24"/>
          <w:highlight w:val="none"/>
          <w:lang w:val="en-US" w:eastAsia="zh-CN"/>
        </w:rPr>
      </w:pPr>
    </w:p>
    <w:p w14:paraId="23181E73">
      <w:pPr>
        <w:snapToGrid w:val="0"/>
        <w:spacing w:before="120" w:after="120" w:line="360" w:lineRule="auto"/>
        <w:rPr>
          <w:rFonts w:ascii="宋体" w:hAnsi="宋体"/>
          <w:sz w:val="24"/>
          <w:shd w:val="clear" w:color="auto" w:fill="FFFFFF"/>
        </w:rPr>
      </w:pPr>
      <w:bookmarkStart w:id="427" w:name="_Hlk95998692"/>
      <w:bookmarkStart w:id="428" w:name="_Toc120279829"/>
      <w:bookmarkStart w:id="429" w:name="_Toc148098972"/>
      <w:bookmarkStart w:id="430" w:name="_Toc114831364"/>
      <w:r>
        <w:rPr>
          <w:rFonts w:hint="eastAsia" w:ascii="宋体" w:hAnsi="宋体"/>
          <w:sz w:val="24"/>
          <w:shd w:val="clear" w:color="auto" w:fill="FFFFFF"/>
        </w:rPr>
        <w:t>甲方：（买方）</w:t>
      </w:r>
    </w:p>
    <w:p w14:paraId="0E44C0BF">
      <w:pPr>
        <w:snapToGrid w:val="0"/>
        <w:spacing w:before="120" w:after="120" w:line="360" w:lineRule="auto"/>
        <w:rPr>
          <w:rFonts w:ascii="宋体" w:hAnsi="宋体"/>
          <w:sz w:val="24"/>
          <w:shd w:val="clear" w:color="auto" w:fill="FFFFFF"/>
        </w:rPr>
      </w:pPr>
      <w:r>
        <w:rPr>
          <w:rFonts w:hint="eastAsia" w:ascii="宋体" w:hAnsi="宋体"/>
          <w:sz w:val="24"/>
          <w:shd w:val="clear" w:color="auto" w:fill="FFFFFF"/>
        </w:rPr>
        <w:t>乙方：（卖方）</w:t>
      </w:r>
    </w:p>
    <w:p w14:paraId="23864DA1">
      <w:pPr>
        <w:spacing w:line="360" w:lineRule="auto"/>
        <w:ind w:left="-210" w:leftChars="-100" w:firstLine="456"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31" w:name="_Toc28888"/>
      <w:r>
        <w:rPr>
          <w:rFonts w:hint="eastAsia" w:ascii="宋体" w:hAnsi="宋体"/>
          <w:spacing w:val="-6"/>
          <w:sz w:val="24"/>
          <w:shd w:val="clear" w:color="auto" w:fill="FFFFFF"/>
        </w:rPr>
        <w:t>甲、乙双方根据</w:t>
      </w:r>
      <w:r>
        <w:rPr>
          <w:rFonts w:hint="eastAsia" w:ascii="宋体" w:hAnsi="宋体"/>
          <w:spacing w:val="-6"/>
          <w:sz w:val="24"/>
          <w:u w:val="single"/>
          <w:shd w:val="clear" w:color="auto" w:fill="FFFFFF"/>
          <w:lang w:eastAsia="zh-CN"/>
        </w:rPr>
        <w:t>浙江省建设工程设备招标有限公司</w:t>
      </w:r>
      <w:r>
        <w:rPr>
          <w:rFonts w:hint="eastAsia" w:ascii="宋体" w:hAnsi="宋体"/>
          <w:spacing w:val="-6"/>
          <w:sz w:val="24"/>
          <w:shd w:val="clear" w:color="auto" w:fill="FFFFFF"/>
        </w:rPr>
        <w:t>关于</w:t>
      </w:r>
      <w:r>
        <w:rPr>
          <w:rFonts w:hint="eastAsia" w:ascii="宋体" w:hAnsi="宋体"/>
          <w:spacing w:val="-6"/>
          <w:sz w:val="24"/>
          <w:u w:val="single"/>
          <w:shd w:val="clear" w:color="auto" w:fill="FFFFFF"/>
        </w:rPr>
        <w:t xml:space="preserve">XX              </w:t>
      </w:r>
      <w:r>
        <w:rPr>
          <w:rFonts w:hint="eastAsia" w:ascii="宋体" w:hAnsi="宋体"/>
          <w:spacing w:val="-6"/>
          <w:sz w:val="24"/>
          <w:shd w:val="clear" w:color="auto" w:fill="FFFFFF"/>
        </w:rPr>
        <w:t>公开招标的结果，签署本合同。</w:t>
      </w:r>
      <w:bookmarkEnd w:id="431"/>
    </w:p>
    <w:p w14:paraId="69FF5588">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32" w:name="_Toc17688"/>
      <w:r>
        <w:rPr>
          <w:rFonts w:hint="eastAsia" w:asciiTheme="minorEastAsia" w:hAnsiTheme="minorEastAsia" w:eastAsiaTheme="minorEastAsia" w:cstheme="minorEastAsia"/>
          <w:b/>
          <w:bCs/>
          <w:color w:val="auto"/>
          <w:sz w:val="24"/>
          <w:szCs w:val="24"/>
          <w:shd w:val="clear" w:color="auto" w:fill="FFFFFF"/>
        </w:rPr>
        <w:t>一、服务范围及内容</w:t>
      </w:r>
      <w:bookmarkEnd w:id="432"/>
    </w:p>
    <w:p w14:paraId="25CBE37E">
      <w:pPr>
        <w:spacing w:line="360" w:lineRule="auto"/>
        <w:ind w:left="-210" w:leftChars="-100"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（详见第三部分采购需求）</w:t>
      </w:r>
    </w:p>
    <w:p w14:paraId="1B6F6025">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33" w:name="_Toc6834"/>
      <w:r>
        <w:rPr>
          <w:rFonts w:hint="eastAsia" w:asciiTheme="minorEastAsia" w:hAnsiTheme="minorEastAsia" w:eastAsiaTheme="minorEastAsia" w:cstheme="minorEastAsia"/>
          <w:b/>
          <w:bCs/>
          <w:color w:val="auto"/>
          <w:sz w:val="24"/>
          <w:szCs w:val="24"/>
          <w:shd w:val="clear" w:color="auto" w:fill="FFFFFF"/>
        </w:rPr>
        <w:t>二、业务的内容——具体事项</w:t>
      </w:r>
      <w:bookmarkEnd w:id="433"/>
    </w:p>
    <w:p w14:paraId="5FBEB2E4">
      <w:pPr>
        <w:spacing w:line="360" w:lineRule="auto"/>
        <w:ind w:left="-210" w:leftChars="-100"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（详见第</w:t>
      </w:r>
      <w:r>
        <w:rPr>
          <w:rFonts w:hint="eastAsia" w:asciiTheme="minorEastAsia" w:hAnsiTheme="minorEastAsia" w:eastAsiaTheme="minorEastAsia" w:cstheme="minorEastAsia"/>
          <w:color w:val="auto"/>
          <w:sz w:val="24"/>
          <w:szCs w:val="24"/>
          <w:shd w:val="clear" w:color="auto" w:fill="FFFFFF"/>
          <w:lang w:val="en-US" w:eastAsia="zh-CN"/>
        </w:rPr>
        <w:t>三部分</w:t>
      </w:r>
      <w:r>
        <w:rPr>
          <w:rFonts w:hint="eastAsia" w:asciiTheme="minorEastAsia" w:hAnsiTheme="minorEastAsia" w:eastAsiaTheme="minorEastAsia" w:cstheme="minorEastAsia"/>
          <w:color w:val="auto"/>
          <w:sz w:val="24"/>
          <w:szCs w:val="24"/>
        </w:rPr>
        <w:t>采购需求</w:t>
      </w:r>
      <w:r>
        <w:rPr>
          <w:rFonts w:hint="eastAsia" w:asciiTheme="minorEastAsia" w:hAnsiTheme="minorEastAsia" w:eastAsiaTheme="minorEastAsia" w:cstheme="minorEastAsia"/>
          <w:color w:val="auto"/>
          <w:sz w:val="24"/>
          <w:szCs w:val="24"/>
          <w:shd w:val="clear" w:color="auto" w:fill="FFFFFF"/>
        </w:rPr>
        <w:t>）</w:t>
      </w:r>
    </w:p>
    <w:p w14:paraId="08A98949">
      <w:pPr>
        <w:spacing w:line="360" w:lineRule="auto"/>
        <w:ind w:left="-210" w:leftChars="-100" w:firstLine="482" w:firstLineChars="200"/>
        <w:jc w:val="left"/>
        <w:outlineLvl w:val="0"/>
        <w:rPr>
          <w:rFonts w:hint="eastAsia" w:asciiTheme="minorEastAsia" w:hAnsiTheme="minorEastAsia" w:eastAsiaTheme="minorEastAsia" w:cstheme="minorEastAsia"/>
          <w:color w:val="auto"/>
          <w:sz w:val="24"/>
          <w:szCs w:val="24"/>
          <w:shd w:val="clear" w:color="auto" w:fill="FFFFFF"/>
        </w:rPr>
      </w:pPr>
      <w:bookmarkStart w:id="434" w:name="_Toc1472"/>
      <w:r>
        <w:rPr>
          <w:rFonts w:hint="eastAsia" w:asciiTheme="minorEastAsia" w:hAnsiTheme="minorEastAsia" w:eastAsiaTheme="minorEastAsia" w:cstheme="minorEastAsia"/>
          <w:b/>
          <w:bCs/>
          <w:color w:val="auto"/>
          <w:sz w:val="24"/>
          <w:szCs w:val="24"/>
          <w:shd w:val="clear" w:color="auto" w:fill="FFFFFF"/>
        </w:rPr>
        <w:t>三、合同有效期、履行期限、履约保证金</w:t>
      </w:r>
      <w:bookmarkEnd w:id="434"/>
    </w:p>
    <w:p w14:paraId="52114FD1">
      <w:pPr>
        <w:widowControl/>
        <w:autoSpaceDE w:val="0"/>
        <w:autoSpaceDN w:val="0"/>
        <w:snapToGrid w:val="0"/>
        <w:spacing w:line="360" w:lineRule="auto"/>
        <w:ind w:left="-210" w:leftChars="-100" w:firstLine="480" w:firstLineChars="200"/>
        <w:jc w:val="left"/>
        <w:textAlignment w:val="bottom"/>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1、乙方应在合同生效之日起   日内完成项目建设（交货）。</w:t>
      </w:r>
    </w:p>
    <w:p w14:paraId="6BA71944">
      <w:pPr>
        <w:widowControl/>
        <w:autoSpaceDE w:val="0"/>
        <w:autoSpaceDN w:val="0"/>
        <w:snapToGrid w:val="0"/>
        <w:spacing w:line="360" w:lineRule="auto"/>
        <w:ind w:left="-210" w:leftChars="-100" w:firstLine="480" w:firstLineChars="200"/>
        <w:jc w:val="left"/>
        <w:textAlignment w:val="bottom"/>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2、质保期：自项目最终验收之日起   年。</w:t>
      </w:r>
    </w:p>
    <w:p w14:paraId="49245152">
      <w:pPr>
        <w:widowControl/>
        <w:autoSpaceDE w:val="0"/>
        <w:autoSpaceDN w:val="0"/>
        <w:snapToGrid w:val="0"/>
        <w:spacing w:line="360" w:lineRule="auto"/>
        <w:ind w:left="-210" w:leftChars="-100" w:firstLine="480" w:firstLineChars="200"/>
        <w:jc w:val="left"/>
        <w:textAlignment w:val="bottom"/>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3、合同有效期：从合同生效之日起至质保期结束。</w:t>
      </w:r>
    </w:p>
    <w:p w14:paraId="2FEF8A26">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35" w:name="_Toc6196"/>
      <w:r>
        <w:rPr>
          <w:rFonts w:hint="eastAsia" w:asciiTheme="minorEastAsia" w:hAnsiTheme="minorEastAsia" w:eastAsiaTheme="minorEastAsia" w:cstheme="minorEastAsia"/>
          <w:b/>
          <w:bCs/>
          <w:color w:val="auto"/>
          <w:sz w:val="24"/>
          <w:szCs w:val="24"/>
          <w:shd w:val="clear" w:color="auto" w:fill="FFFFFF"/>
        </w:rPr>
        <w:t>四、甲方的权利和义务</w:t>
      </w:r>
      <w:bookmarkEnd w:id="435"/>
    </w:p>
    <w:p w14:paraId="2F0A5A31">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36" w:name="_Toc24691"/>
      <w:r>
        <w:rPr>
          <w:rFonts w:hint="eastAsia" w:asciiTheme="minorEastAsia" w:hAnsiTheme="minorEastAsia" w:eastAsiaTheme="minorEastAsia" w:cstheme="minorEastAsia"/>
          <w:b w:val="0"/>
          <w:bCs w:val="0"/>
          <w:color w:val="auto"/>
          <w:sz w:val="24"/>
          <w:szCs w:val="24"/>
          <w:shd w:val="clear" w:color="auto" w:fill="FFFFFF"/>
        </w:rPr>
        <w:t>1、甲方有权监督和参与维保的有关活动。</w:t>
      </w:r>
      <w:bookmarkEnd w:id="436"/>
    </w:p>
    <w:p w14:paraId="32BA2C4F">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37" w:name="_Toc22929"/>
      <w:r>
        <w:rPr>
          <w:rFonts w:hint="eastAsia" w:asciiTheme="minorEastAsia" w:hAnsiTheme="minorEastAsia" w:eastAsiaTheme="minorEastAsia" w:cstheme="minorEastAsia"/>
          <w:b w:val="0"/>
          <w:bCs w:val="0"/>
          <w:color w:val="auto"/>
          <w:sz w:val="24"/>
          <w:szCs w:val="24"/>
          <w:shd w:val="clear" w:color="auto" w:fill="FFFFFF"/>
        </w:rPr>
        <w:t>2、甲方有权要求乙方及时提供工作阶段性的进展情况。</w:t>
      </w:r>
      <w:bookmarkEnd w:id="437"/>
    </w:p>
    <w:p w14:paraId="7A95DDDD">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38" w:name="_Toc18071"/>
      <w:r>
        <w:rPr>
          <w:rFonts w:hint="eastAsia" w:asciiTheme="minorEastAsia" w:hAnsiTheme="minorEastAsia" w:eastAsiaTheme="minorEastAsia" w:cstheme="minorEastAsia"/>
          <w:b w:val="0"/>
          <w:bCs w:val="0"/>
          <w:color w:val="auto"/>
          <w:sz w:val="24"/>
          <w:szCs w:val="24"/>
          <w:shd w:val="clear" w:color="auto" w:fill="FFFFFF"/>
        </w:rPr>
        <w:t>3、甲方有权要求乙方更换不称职的人员。</w:t>
      </w:r>
      <w:bookmarkEnd w:id="438"/>
    </w:p>
    <w:p w14:paraId="7884415D">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39" w:name="_Toc19607"/>
      <w:r>
        <w:rPr>
          <w:rFonts w:hint="eastAsia" w:asciiTheme="minorEastAsia" w:hAnsiTheme="minorEastAsia" w:eastAsiaTheme="minorEastAsia" w:cstheme="minorEastAsia"/>
          <w:b w:val="0"/>
          <w:bCs w:val="0"/>
          <w:color w:val="auto"/>
          <w:sz w:val="24"/>
          <w:szCs w:val="24"/>
          <w:shd w:val="clear" w:color="auto" w:fill="FFFFFF"/>
        </w:rPr>
        <w:t>4、甲方提供正常运行开通条件，设施设备资料，并对其完整性、准确性负责，使运行、维护具备条件。</w:t>
      </w:r>
      <w:bookmarkEnd w:id="439"/>
    </w:p>
    <w:p w14:paraId="71E0948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0" w:name="_Toc4308"/>
      <w:r>
        <w:rPr>
          <w:rFonts w:hint="eastAsia" w:asciiTheme="minorEastAsia" w:hAnsiTheme="minorEastAsia" w:eastAsiaTheme="minorEastAsia" w:cstheme="minorEastAsia"/>
          <w:b w:val="0"/>
          <w:bCs w:val="0"/>
          <w:color w:val="auto"/>
          <w:sz w:val="24"/>
          <w:szCs w:val="24"/>
          <w:shd w:val="clear" w:color="auto" w:fill="FFFFFF"/>
        </w:rPr>
        <w:t>5、甲方协助乙方，尽可能向乙方提供便利条件，以保证运行、维护工作的完成。</w:t>
      </w:r>
      <w:bookmarkEnd w:id="440"/>
    </w:p>
    <w:p w14:paraId="31B941E5">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1" w:name="_Toc18705"/>
      <w:r>
        <w:rPr>
          <w:rFonts w:hint="eastAsia" w:asciiTheme="minorEastAsia" w:hAnsiTheme="minorEastAsia" w:eastAsiaTheme="minorEastAsia" w:cstheme="minorEastAsia"/>
          <w:b w:val="0"/>
          <w:bCs w:val="0"/>
          <w:color w:val="auto"/>
          <w:sz w:val="24"/>
          <w:szCs w:val="24"/>
          <w:shd w:val="clear" w:color="auto" w:fill="FFFFFF"/>
        </w:rPr>
        <w:t>6、依据合同和法律应履行的其他义务。</w:t>
      </w:r>
      <w:bookmarkEnd w:id="441"/>
    </w:p>
    <w:p w14:paraId="4D80C3A8">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42" w:name="_Toc14953"/>
      <w:r>
        <w:rPr>
          <w:rFonts w:hint="eastAsia" w:asciiTheme="minorEastAsia" w:hAnsiTheme="minorEastAsia" w:eastAsiaTheme="minorEastAsia" w:cstheme="minorEastAsia"/>
          <w:b/>
          <w:bCs/>
          <w:color w:val="auto"/>
          <w:sz w:val="24"/>
          <w:szCs w:val="24"/>
          <w:shd w:val="clear" w:color="auto" w:fill="FFFFFF"/>
        </w:rPr>
        <w:t>五、乙方的权利和义务</w:t>
      </w:r>
      <w:bookmarkEnd w:id="442"/>
    </w:p>
    <w:p w14:paraId="3274749E">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3" w:name="_Toc23907"/>
      <w:r>
        <w:rPr>
          <w:rFonts w:hint="eastAsia" w:asciiTheme="minorEastAsia" w:hAnsiTheme="minorEastAsia" w:eastAsiaTheme="minorEastAsia" w:cstheme="minorEastAsia"/>
          <w:b w:val="0"/>
          <w:bCs w:val="0"/>
          <w:color w:val="auto"/>
          <w:sz w:val="24"/>
          <w:szCs w:val="24"/>
          <w:shd w:val="clear" w:color="auto" w:fill="FFFFFF"/>
        </w:rPr>
        <w:t>1、有权拒绝违反国家法律、法规和规章以及行政主管部门有关规定的人为干预。</w:t>
      </w:r>
      <w:bookmarkEnd w:id="443"/>
    </w:p>
    <w:p w14:paraId="187F643F">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4" w:name="_Toc32737"/>
      <w:r>
        <w:rPr>
          <w:rFonts w:hint="eastAsia" w:asciiTheme="minorEastAsia" w:hAnsiTheme="minorEastAsia" w:eastAsiaTheme="minorEastAsia" w:cstheme="minorEastAsia"/>
          <w:b w:val="0"/>
          <w:bCs w:val="0"/>
          <w:color w:val="auto"/>
          <w:sz w:val="24"/>
          <w:szCs w:val="24"/>
          <w:shd w:val="clear" w:color="auto" w:fill="FFFFFF"/>
        </w:rPr>
        <w:t>2、依据国家有关法律法规的规定，在授权范围内完成工作，出具真实、合格报告。</w:t>
      </w:r>
      <w:bookmarkEnd w:id="444"/>
    </w:p>
    <w:p w14:paraId="021BD533">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5" w:name="_Toc25813"/>
      <w:r>
        <w:rPr>
          <w:rFonts w:hint="eastAsia" w:asciiTheme="minorEastAsia" w:hAnsiTheme="minorEastAsia" w:eastAsiaTheme="minorEastAsia" w:cstheme="minorEastAsia"/>
          <w:b w:val="0"/>
          <w:bCs w:val="0"/>
          <w:color w:val="auto"/>
          <w:sz w:val="24"/>
          <w:szCs w:val="24"/>
          <w:shd w:val="clear" w:color="auto" w:fill="FFFFFF"/>
        </w:rPr>
        <w:t>3、乙方在委托授权范围内为甲方提供服务，不得将本合同所确定的服务转让给第三方。</w:t>
      </w:r>
      <w:bookmarkEnd w:id="445"/>
    </w:p>
    <w:p w14:paraId="2953FAEA">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6" w:name="_Toc17572"/>
      <w:r>
        <w:rPr>
          <w:rFonts w:hint="eastAsia" w:asciiTheme="minorEastAsia" w:hAnsiTheme="minorEastAsia" w:eastAsiaTheme="minorEastAsia" w:cstheme="minorEastAsia"/>
          <w:b w:val="0"/>
          <w:bCs w:val="0"/>
          <w:color w:val="auto"/>
          <w:sz w:val="24"/>
          <w:szCs w:val="24"/>
          <w:shd w:val="clear" w:color="auto" w:fill="FFFFFF"/>
        </w:rPr>
        <w:t>4、乙方认真制定设备维保的进度计划，认真完成各项服务事项。</w:t>
      </w:r>
      <w:bookmarkEnd w:id="446"/>
    </w:p>
    <w:p w14:paraId="16CD3E6E">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7" w:name="_Toc23910"/>
      <w:r>
        <w:rPr>
          <w:rFonts w:hint="eastAsia" w:asciiTheme="minorEastAsia" w:hAnsiTheme="minorEastAsia" w:eastAsiaTheme="minorEastAsia" w:cstheme="minorEastAsia"/>
          <w:b w:val="0"/>
          <w:bCs w:val="0"/>
          <w:color w:val="auto"/>
          <w:sz w:val="24"/>
          <w:szCs w:val="24"/>
          <w:shd w:val="clear" w:color="auto" w:fill="FFFFFF"/>
        </w:rPr>
        <w:t>5、乙方提供设备维保的技术支持服务。</w:t>
      </w:r>
      <w:bookmarkEnd w:id="447"/>
    </w:p>
    <w:p w14:paraId="142A871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8" w:name="_Toc32261"/>
      <w:r>
        <w:rPr>
          <w:rFonts w:hint="eastAsia" w:asciiTheme="minorEastAsia" w:hAnsiTheme="minorEastAsia" w:eastAsiaTheme="minorEastAsia" w:cstheme="minorEastAsia"/>
          <w:b w:val="0"/>
          <w:bCs w:val="0"/>
          <w:color w:val="auto"/>
          <w:sz w:val="24"/>
          <w:szCs w:val="24"/>
          <w:shd w:val="clear" w:color="auto" w:fill="FFFFFF"/>
        </w:rPr>
        <w:t>6、如甲方出现技术问题，乙方应及时查明原因并及时解决，保证工作的正常进行。</w:t>
      </w:r>
      <w:bookmarkEnd w:id="448"/>
    </w:p>
    <w:p w14:paraId="0E3CE386">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49" w:name="_Toc24871"/>
      <w:r>
        <w:rPr>
          <w:rFonts w:hint="eastAsia" w:asciiTheme="minorEastAsia" w:hAnsiTheme="minorEastAsia" w:eastAsiaTheme="minorEastAsia" w:cstheme="minorEastAsia"/>
          <w:b w:val="0"/>
          <w:bCs w:val="0"/>
          <w:color w:val="auto"/>
          <w:sz w:val="24"/>
          <w:szCs w:val="24"/>
          <w:shd w:val="clear" w:color="auto" w:fill="FFFFFF"/>
        </w:rPr>
        <w:t>7、乙方将设备的维修费计入合同总价。</w:t>
      </w:r>
      <w:bookmarkEnd w:id="449"/>
    </w:p>
    <w:p w14:paraId="06B8873E">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0" w:name="_Toc6067"/>
      <w:r>
        <w:rPr>
          <w:rFonts w:hint="eastAsia" w:asciiTheme="minorEastAsia" w:hAnsiTheme="minorEastAsia" w:eastAsiaTheme="minorEastAsia" w:cstheme="minorEastAsia"/>
          <w:b w:val="0"/>
          <w:bCs w:val="0"/>
          <w:color w:val="auto"/>
          <w:sz w:val="24"/>
          <w:szCs w:val="24"/>
          <w:shd w:val="clear" w:color="auto" w:fill="FFFFFF"/>
        </w:rPr>
        <w:t>8、如甲乙双方合同约定以外的设备损坏无法修复，需重新更换，乙方负责提供相应配件的技术参数及价格，在不高于市场价的情况下经甲方同意后另行收取。</w:t>
      </w:r>
      <w:bookmarkEnd w:id="450"/>
    </w:p>
    <w:p w14:paraId="5CC8953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1" w:name="_Toc1894"/>
      <w:r>
        <w:rPr>
          <w:rFonts w:hint="eastAsia" w:asciiTheme="minorEastAsia" w:hAnsiTheme="minorEastAsia" w:eastAsiaTheme="minorEastAsia" w:cstheme="minorEastAsia"/>
          <w:b w:val="0"/>
          <w:bCs w:val="0"/>
          <w:color w:val="auto"/>
          <w:sz w:val="24"/>
          <w:szCs w:val="24"/>
          <w:shd w:val="clear" w:color="auto" w:fill="FFFFFF"/>
        </w:rPr>
        <w:t>9、乙方巡检所需的人力、交通、食宿、材料等相关资源，费用计入本合同总价中。</w:t>
      </w:r>
      <w:bookmarkEnd w:id="451"/>
    </w:p>
    <w:p w14:paraId="37A19C30">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2" w:name="_Toc9399"/>
      <w:r>
        <w:rPr>
          <w:rFonts w:hint="eastAsia" w:asciiTheme="minorEastAsia" w:hAnsiTheme="minorEastAsia" w:eastAsiaTheme="minorEastAsia" w:cstheme="minorEastAsia"/>
          <w:b w:val="0"/>
          <w:bCs w:val="0"/>
          <w:color w:val="auto"/>
          <w:sz w:val="24"/>
          <w:szCs w:val="24"/>
          <w:shd w:val="clear" w:color="auto" w:fill="FFFFFF"/>
        </w:rPr>
        <w:t>10、</w:t>
      </w:r>
      <w:r>
        <w:rPr>
          <w:rFonts w:hint="eastAsia" w:asciiTheme="minorEastAsia" w:hAnsiTheme="minorEastAsia" w:eastAsiaTheme="minorEastAsia" w:cstheme="minorEastAsia"/>
          <w:b w:val="0"/>
          <w:bCs w:val="0"/>
          <w:color w:val="auto"/>
          <w:sz w:val="24"/>
          <w:szCs w:val="24"/>
          <w:shd w:val="clear" w:color="auto" w:fill="FFFFFF"/>
          <w:lang w:eastAsia="zh-Hans"/>
        </w:rPr>
        <w:t>运维</w:t>
      </w:r>
      <w:r>
        <w:rPr>
          <w:rFonts w:hint="eastAsia" w:asciiTheme="minorEastAsia" w:hAnsiTheme="minorEastAsia" w:eastAsiaTheme="minorEastAsia" w:cstheme="minorEastAsia"/>
          <w:b w:val="0"/>
          <w:bCs w:val="0"/>
          <w:color w:val="auto"/>
          <w:sz w:val="24"/>
          <w:szCs w:val="24"/>
          <w:shd w:val="clear" w:color="auto" w:fill="FFFFFF"/>
        </w:rPr>
        <w:t>工程师一名。重大故障修复，服务工程师在甲方现场提供技术服务。7×24小时支持；即时响应，4小时到场。提供工程师资料原件备查。</w:t>
      </w:r>
      <w:bookmarkEnd w:id="452"/>
    </w:p>
    <w:p w14:paraId="562360EC">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3" w:name="_Toc21554"/>
      <w:r>
        <w:rPr>
          <w:rFonts w:hint="eastAsia" w:asciiTheme="minorEastAsia" w:hAnsiTheme="minorEastAsia" w:eastAsiaTheme="minorEastAsia" w:cstheme="minorEastAsia"/>
          <w:b w:val="0"/>
          <w:bCs w:val="0"/>
          <w:color w:val="auto"/>
          <w:sz w:val="24"/>
          <w:szCs w:val="24"/>
          <w:shd w:val="clear" w:color="auto" w:fill="FFFFFF"/>
        </w:rPr>
        <w:t>11、乙方设备及软件维保响应时间要求：基本故障在  个工作日内解决，如无法解决，按合同价的5％/次作为赔偿。</w:t>
      </w:r>
      <w:bookmarkEnd w:id="453"/>
    </w:p>
    <w:p w14:paraId="388F3778">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4" w:name="_Toc2410"/>
      <w:r>
        <w:rPr>
          <w:rFonts w:hint="eastAsia" w:asciiTheme="minorEastAsia" w:hAnsiTheme="minorEastAsia" w:eastAsiaTheme="minorEastAsia" w:cstheme="minorEastAsia"/>
          <w:b w:val="0"/>
          <w:bCs w:val="0"/>
          <w:color w:val="auto"/>
          <w:sz w:val="24"/>
          <w:szCs w:val="24"/>
          <w:shd w:val="clear" w:color="auto" w:fill="FFFFFF"/>
        </w:rPr>
        <w:t>12、甲方如有重要事情，如领导检查工作等，乙方必须提前对设备进行调试，发现问题立刻解决以确保设备正常运转，并且到现场进行技术支持。</w:t>
      </w:r>
      <w:bookmarkEnd w:id="454"/>
    </w:p>
    <w:p w14:paraId="77A2B0E4">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5" w:name="_Toc28160"/>
      <w:r>
        <w:rPr>
          <w:rFonts w:hint="eastAsia" w:asciiTheme="minorEastAsia" w:hAnsiTheme="minorEastAsia" w:eastAsiaTheme="minorEastAsia" w:cstheme="minorEastAsia"/>
          <w:b w:val="0"/>
          <w:bCs w:val="0"/>
          <w:color w:val="auto"/>
          <w:sz w:val="24"/>
          <w:szCs w:val="24"/>
          <w:shd w:val="clear" w:color="auto" w:fill="FFFFFF"/>
        </w:rPr>
        <w:t>13、乙方依据委托合同维护甲方的合法权益，对服务事项内容保守秘密，不得向第三方公开、外泄。</w:t>
      </w:r>
      <w:bookmarkEnd w:id="455"/>
    </w:p>
    <w:p w14:paraId="3C63C48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6" w:name="_Toc32625"/>
      <w:r>
        <w:rPr>
          <w:rFonts w:hint="eastAsia" w:asciiTheme="minorEastAsia" w:hAnsiTheme="minorEastAsia" w:eastAsiaTheme="minorEastAsia" w:cstheme="minorEastAsia"/>
          <w:b w:val="0"/>
          <w:bCs w:val="0"/>
          <w:color w:val="auto"/>
          <w:sz w:val="24"/>
          <w:szCs w:val="24"/>
          <w:shd w:val="clear" w:color="auto" w:fill="FFFFFF"/>
        </w:rPr>
        <w:t>14、乙方对甲方提供的所有财产须采取保护措施，严禁遭到人为破坏，并预防不可抗力损坏。</w:t>
      </w:r>
      <w:bookmarkEnd w:id="456"/>
    </w:p>
    <w:p w14:paraId="022DF52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7" w:name="_Toc1700"/>
      <w:r>
        <w:rPr>
          <w:rFonts w:hint="eastAsia" w:asciiTheme="minorEastAsia" w:hAnsiTheme="minorEastAsia" w:eastAsiaTheme="minorEastAsia" w:cstheme="minorEastAsia"/>
          <w:b w:val="0"/>
          <w:bCs w:val="0"/>
          <w:color w:val="auto"/>
          <w:sz w:val="24"/>
          <w:szCs w:val="24"/>
          <w:shd w:val="clear" w:color="auto" w:fill="FFFFFF"/>
        </w:rPr>
        <w:t>15、新增或者改建的信息系统项目涉及到面向互联网开放端口的，乙方需向甲方提供一份第三方检测机构出具的安全检测报告，放入项目验收报告中一并存档留存。</w:t>
      </w:r>
      <w:bookmarkEnd w:id="457"/>
    </w:p>
    <w:p w14:paraId="61DAACCF">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58" w:name="_Toc8104"/>
      <w:r>
        <w:rPr>
          <w:rFonts w:hint="eastAsia" w:asciiTheme="minorEastAsia" w:hAnsiTheme="minorEastAsia" w:eastAsiaTheme="minorEastAsia" w:cstheme="minorEastAsia"/>
          <w:b w:val="0"/>
          <w:bCs w:val="0"/>
          <w:color w:val="auto"/>
          <w:sz w:val="24"/>
          <w:szCs w:val="24"/>
          <w:shd w:val="clear" w:color="auto" w:fill="FFFFFF"/>
        </w:rPr>
        <w:t>16、依法应承担的其他义务。</w:t>
      </w:r>
      <w:bookmarkEnd w:id="458"/>
    </w:p>
    <w:p w14:paraId="0D71EC98">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59" w:name="_Toc25911"/>
      <w:r>
        <w:rPr>
          <w:rFonts w:hint="eastAsia" w:asciiTheme="minorEastAsia" w:hAnsiTheme="minorEastAsia" w:eastAsiaTheme="minorEastAsia" w:cstheme="minorEastAsia"/>
          <w:b/>
          <w:bCs/>
          <w:color w:val="auto"/>
          <w:sz w:val="24"/>
          <w:szCs w:val="24"/>
          <w:shd w:val="clear" w:color="auto" w:fill="FFFFFF"/>
        </w:rPr>
        <w:t>六、合同价款及支付办法</w:t>
      </w:r>
      <w:bookmarkEnd w:id="459"/>
    </w:p>
    <w:p w14:paraId="7E6E9C69">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60" w:name="_Toc19815"/>
      <w:r>
        <w:rPr>
          <w:rFonts w:hint="eastAsia" w:asciiTheme="minorEastAsia" w:hAnsiTheme="minorEastAsia" w:eastAsiaTheme="minorEastAsia" w:cstheme="minorEastAsia"/>
          <w:b w:val="0"/>
          <w:bCs w:val="0"/>
          <w:color w:val="auto"/>
          <w:sz w:val="24"/>
          <w:szCs w:val="24"/>
          <w:shd w:val="clear" w:color="auto" w:fill="FFFFFF"/>
        </w:rPr>
        <w:t>1、合同总价为人民币￥          元（大写：                 ）。</w:t>
      </w:r>
      <w:bookmarkEnd w:id="460"/>
    </w:p>
    <w:p w14:paraId="0249DEFA">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61" w:name="_Toc27178"/>
      <w:r>
        <w:rPr>
          <w:rFonts w:hint="eastAsia" w:asciiTheme="minorEastAsia" w:hAnsiTheme="minorEastAsia" w:eastAsiaTheme="minorEastAsia" w:cstheme="minorEastAsia"/>
          <w:b w:val="0"/>
          <w:bCs w:val="0"/>
          <w:color w:val="auto"/>
          <w:sz w:val="24"/>
          <w:szCs w:val="24"/>
          <w:shd w:val="clear" w:color="auto" w:fill="FFFFFF"/>
        </w:rPr>
        <w:t>2、支付方式：</w:t>
      </w:r>
      <w:bookmarkEnd w:id="461"/>
    </w:p>
    <w:p w14:paraId="3B8F63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分期付款</w:t>
      </w:r>
    </w:p>
    <w:p w14:paraId="4418EB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第一期付款：合同签订生效及具备履约实施条件并开具正式发票后5个工作日内，甲方支付</w:t>
      </w:r>
      <w:r>
        <w:rPr>
          <w:rFonts w:hint="eastAsia" w:asciiTheme="minorEastAsia" w:hAnsiTheme="minorEastAsia" w:eastAsiaTheme="minorEastAsia" w:cstheme="minorEastAsia"/>
          <w:sz w:val="24"/>
          <w:szCs w:val="24"/>
          <w:lang w:val="en-US" w:eastAsia="zh-CN"/>
        </w:rPr>
        <w:t>不少于</w:t>
      </w:r>
      <w:r>
        <w:rPr>
          <w:rFonts w:hint="eastAsia" w:asciiTheme="minorEastAsia" w:hAnsiTheme="minorEastAsia" w:eastAsiaTheme="minorEastAsia" w:cstheme="minorEastAsia"/>
          <w:sz w:val="24"/>
          <w:szCs w:val="24"/>
        </w:rPr>
        <w:t>合同款的40%预付款。</w:t>
      </w:r>
    </w:p>
    <w:p w14:paraId="440002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第二期付款：</w:t>
      </w:r>
      <w:r>
        <w:rPr>
          <w:rFonts w:hint="eastAsia" w:asciiTheme="minorEastAsia" w:hAnsiTheme="minorEastAsia" w:eastAsiaTheme="minorEastAsia" w:cstheme="minorEastAsia"/>
          <w:sz w:val="24"/>
          <w:szCs w:val="24"/>
          <w:highlight w:val="none"/>
        </w:rPr>
        <w:t>接甲方通知后5个月内</w:t>
      </w:r>
      <w:r>
        <w:rPr>
          <w:rFonts w:hint="eastAsia" w:asciiTheme="minorEastAsia" w:hAnsiTheme="minorEastAsia" w:eastAsiaTheme="minorEastAsia" w:cstheme="minorEastAsia"/>
          <w:sz w:val="24"/>
          <w:szCs w:val="24"/>
        </w:rPr>
        <w:t>完成所有</w:t>
      </w:r>
      <w:r>
        <w:rPr>
          <w:rFonts w:hint="eastAsia" w:asciiTheme="minorEastAsia" w:hAnsiTheme="minorEastAsia" w:eastAsiaTheme="minorEastAsia" w:cstheme="minorEastAsia"/>
          <w:sz w:val="24"/>
          <w:szCs w:val="24"/>
          <w:lang w:val="en-US" w:eastAsia="zh-CN"/>
        </w:rPr>
        <w:t>需求调研</w:t>
      </w:r>
      <w:r>
        <w:rPr>
          <w:rFonts w:hint="eastAsia" w:asciiTheme="minorEastAsia" w:hAnsiTheme="minorEastAsia" w:eastAsiaTheme="minorEastAsia" w:cstheme="minorEastAsia"/>
          <w:sz w:val="24"/>
          <w:szCs w:val="24"/>
        </w:rPr>
        <w:t>、系统</w:t>
      </w:r>
      <w:r>
        <w:rPr>
          <w:rFonts w:hint="eastAsia" w:asciiTheme="minorEastAsia" w:hAnsiTheme="minorEastAsia" w:eastAsiaTheme="minorEastAsia" w:cstheme="minorEastAsia"/>
          <w:sz w:val="24"/>
          <w:szCs w:val="24"/>
          <w:lang w:val="en-US" w:eastAsia="zh-CN"/>
        </w:rPr>
        <w:t>开发及部署</w:t>
      </w:r>
      <w:r>
        <w:rPr>
          <w:rFonts w:hint="eastAsia" w:asciiTheme="minorEastAsia" w:hAnsiTheme="minorEastAsia" w:eastAsiaTheme="minorEastAsia" w:cstheme="minorEastAsia"/>
          <w:sz w:val="24"/>
          <w:szCs w:val="24"/>
        </w:rPr>
        <w:t>，初验合格后进入试运行；并出具初步验收报告后，乙方可向甲方办理合同总额40%的货款结算手续。</w:t>
      </w:r>
    </w:p>
    <w:p w14:paraId="354FF7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第三期付款：系统投入试运行，培训、系统正常运转后，提交全部报告材料，并通过最终验收，出具项目终验报告后，乙方可向甲方办理合同总额20%的货款结算手续。</w:t>
      </w:r>
    </w:p>
    <w:p w14:paraId="2EF8ADF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sz w:val="24"/>
          <w:szCs w:val="24"/>
          <w:shd w:val="clear" w:color="auto" w:fill="FFFFFF"/>
        </w:rPr>
      </w:pPr>
      <w:r>
        <w:rPr>
          <w:rFonts w:hint="eastAsia" w:asciiTheme="minorEastAsia" w:hAnsiTheme="minorEastAsia" w:eastAsiaTheme="minorEastAsia" w:cstheme="minorEastAsia"/>
          <w:b/>
          <w:bCs/>
          <w:sz w:val="24"/>
          <w:szCs w:val="24"/>
        </w:rPr>
        <w:t xml:space="preserve">注:本项目预算为 </w:t>
      </w:r>
      <w:r>
        <w:rPr>
          <w:rFonts w:hint="eastAsia" w:asciiTheme="minorEastAsia" w:hAnsiTheme="minorEastAsia" w:eastAsiaTheme="minorEastAsia" w:cstheme="minorEastAsia"/>
          <w:b/>
          <w:bCs/>
          <w:sz w:val="24"/>
          <w:szCs w:val="24"/>
          <w:lang w:val="en-US" w:eastAsia="zh-CN"/>
        </w:rPr>
        <w:t>66</w:t>
      </w:r>
      <w:r>
        <w:rPr>
          <w:rFonts w:hint="eastAsia" w:asciiTheme="minorEastAsia" w:hAnsiTheme="minorEastAsia" w:eastAsiaTheme="minorEastAsia" w:cstheme="minorEastAsia"/>
          <w:b/>
          <w:bCs/>
          <w:sz w:val="24"/>
          <w:szCs w:val="24"/>
        </w:rPr>
        <w:t>万元，其中2024年度预算为</w:t>
      </w:r>
      <w:r>
        <w:rPr>
          <w:rFonts w:hint="eastAsia" w:asciiTheme="minorEastAsia" w:hAnsiTheme="minorEastAsia" w:eastAsiaTheme="minorEastAsia" w:cstheme="minorEastAsia"/>
          <w:b/>
          <w:bCs/>
          <w:sz w:val="24"/>
          <w:szCs w:val="24"/>
          <w:lang w:val="en-US" w:eastAsia="zh-CN"/>
        </w:rPr>
        <w:t>26.4</w:t>
      </w:r>
      <w:r>
        <w:rPr>
          <w:rFonts w:hint="eastAsia" w:asciiTheme="minorEastAsia" w:hAnsiTheme="minorEastAsia" w:eastAsiaTheme="minorEastAsia" w:cstheme="minorEastAsia"/>
          <w:b/>
          <w:bCs/>
          <w:sz w:val="24"/>
          <w:szCs w:val="24"/>
        </w:rPr>
        <w:t>万元，2025年度、2026年度预算以财政下达为准，若合同支付过程中金额超过</w:t>
      </w:r>
      <w:r>
        <w:rPr>
          <w:rFonts w:hint="eastAsia" w:asciiTheme="minorEastAsia" w:hAnsiTheme="minorEastAsia" w:eastAsiaTheme="minorEastAsia" w:cstheme="minorEastAsia"/>
          <w:b/>
          <w:bCs/>
          <w:sz w:val="24"/>
          <w:szCs w:val="24"/>
          <w:lang w:val="en-US" w:eastAsia="zh-CN"/>
        </w:rPr>
        <w:t>26.4</w:t>
      </w:r>
      <w:r>
        <w:rPr>
          <w:rFonts w:hint="eastAsia" w:asciiTheme="minorEastAsia" w:hAnsiTheme="minorEastAsia" w:eastAsiaTheme="minorEastAsia" w:cstheme="minorEastAsia"/>
          <w:b/>
          <w:bCs/>
          <w:sz w:val="24"/>
          <w:szCs w:val="24"/>
        </w:rPr>
        <w:t xml:space="preserve">万元，则支付至 </w:t>
      </w:r>
      <w:r>
        <w:rPr>
          <w:rFonts w:hint="eastAsia" w:asciiTheme="minorEastAsia" w:hAnsiTheme="minorEastAsia" w:eastAsiaTheme="minorEastAsia" w:cstheme="minorEastAsia"/>
          <w:b/>
          <w:bCs/>
          <w:sz w:val="24"/>
          <w:szCs w:val="24"/>
          <w:lang w:val="en-US" w:eastAsia="zh-CN"/>
        </w:rPr>
        <w:t>26.4</w:t>
      </w:r>
      <w:r>
        <w:rPr>
          <w:rFonts w:hint="eastAsia" w:asciiTheme="minorEastAsia" w:hAnsiTheme="minorEastAsia" w:eastAsiaTheme="minorEastAsia" w:cstheme="minorEastAsia"/>
          <w:b/>
          <w:bCs/>
          <w:sz w:val="24"/>
          <w:szCs w:val="24"/>
        </w:rPr>
        <w:t>万元，剩余款项待 2025 年度、2026年度预算下达后再按要求支付。</w:t>
      </w:r>
    </w:p>
    <w:p w14:paraId="0F3849D6">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62" w:name="_Toc21530"/>
      <w:r>
        <w:rPr>
          <w:rFonts w:hint="eastAsia" w:asciiTheme="minorEastAsia" w:hAnsiTheme="minorEastAsia" w:eastAsiaTheme="minorEastAsia" w:cstheme="minorEastAsia"/>
          <w:b/>
          <w:bCs/>
          <w:color w:val="auto"/>
          <w:sz w:val="24"/>
          <w:szCs w:val="24"/>
          <w:shd w:val="clear" w:color="auto" w:fill="FFFFFF"/>
        </w:rPr>
        <w:t>七、违约责任</w:t>
      </w:r>
      <w:bookmarkEnd w:id="462"/>
    </w:p>
    <w:p w14:paraId="5199844A">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1、合同履行期限内，非乙方原因，甲方提前解除合同，甲方应支付乙方已经完成工作量的费用，同时支付未完成合同款10%的违约金。</w:t>
      </w:r>
    </w:p>
    <w:p w14:paraId="158E89B9">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2、合同履行期限内，非甲方原因，乙方提前解除合同，乙方应支付甲方合同总额的10%违约金。</w:t>
      </w:r>
    </w:p>
    <w:p w14:paraId="3EE85DAA">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3、由于乙方原因，甲方所提供财产遭到损坏、丢失， 乙方须赔偿甲方损失；如故意损坏、岗位失职，除赔偿甲方损失外，甲方有权主张合同总额10%的赔偿金并解除合同。</w:t>
      </w:r>
    </w:p>
    <w:p w14:paraId="47732D1C">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4、乙方在接到设备及系统报修电话后，在1小时内未作出响应，且8个小时内未赶到现场，造成甲方损失的，给予甲方赔偿，按合同价的5％/次计。</w:t>
      </w:r>
    </w:p>
    <w:p w14:paraId="235C82B7">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因乙方技术力量配备不足造成甲方损失的，给予甲方赔偿，按合同价的5％/次计。</w:t>
      </w:r>
    </w:p>
    <w:p w14:paraId="76A75863">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如累计赔偿金额达到15%的，甲方有权终止合同。</w:t>
      </w:r>
    </w:p>
    <w:p w14:paraId="28E35F60">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5、由于乙方原因，未按工期完成项目的，乙方需向甲方支付违约金，按合同价的1‰/日累计。</w:t>
      </w:r>
    </w:p>
    <w:p w14:paraId="4938F170">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6、由乙方造成损失而需赔付甲方违约金的，违约金将从合同款中扣除以赔偿甲方。</w:t>
      </w:r>
    </w:p>
    <w:p w14:paraId="694B0D55">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7、因不可抗力原因，致使一方不能履行合同，不承担违约责任，但应将情况尽快通知另一方，并应尽量减少由此发生的损失。</w:t>
      </w:r>
    </w:p>
    <w:p w14:paraId="105689F3">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shd w:val="clear" w:color="auto" w:fill="FFFFFF"/>
        </w:rPr>
      </w:pPr>
      <w:r>
        <w:rPr>
          <w:rFonts w:hint="eastAsia" w:asciiTheme="minorEastAsia" w:hAnsiTheme="minorEastAsia" w:eastAsiaTheme="minorEastAsia" w:cstheme="minorEastAsia"/>
          <w:b w:val="0"/>
          <w:bCs w:val="0"/>
          <w:color w:val="auto"/>
          <w:sz w:val="24"/>
          <w:szCs w:val="24"/>
          <w:shd w:val="clear" w:color="auto" w:fill="FFFFFF"/>
        </w:rPr>
        <w:t>8、在服务期内，如果甲方因乙方的产品、服务等存在安全漏洞后门，造成甲方被上级主管部门、网络安全部门通报的，合同在2万以内的，甲方被通报一次，乙方需支付违约金1000元，不计上限；合同在2-5万以内的，甲方被通报一次，乙方需支付违约金2000元，不计上限；合同在5万以上的，甲方被通报一次，乙方需支付合同总金额5%的违约金，不计上限。</w:t>
      </w:r>
    </w:p>
    <w:p w14:paraId="124EAC6F">
      <w:pPr>
        <w:spacing w:line="360" w:lineRule="auto"/>
        <w:ind w:left="-210" w:leftChars="-100" w:firstLine="482" w:firstLineChars="200"/>
        <w:jc w:val="left"/>
        <w:rPr>
          <w:rFonts w:hint="eastAsia" w:asciiTheme="minorEastAsia" w:hAnsiTheme="minorEastAsia" w:eastAsiaTheme="minorEastAsia" w:cstheme="minorEastAsia"/>
          <w:b/>
          <w:bCs/>
          <w:color w:val="auto"/>
          <w:sz w:val="24"/>
          <w:szCs w:val="24"/>
          <w:shd w:val="clear" w:color="auto" w:fill="FFFFFF"/>
        </w:rPr>
      </w:pPr>
      <w:r>
        <w:rPr>
          <w:rFonts w:hint="eastAsia" w:asciiTheme="minorEastAsia" w:hAnsiTheme="minorEastAsia" w:eastAsiaTheme="minorEastAsia" w:cstheme="minorEastAsia"/>
          <w:b/>
          <w:bCs/>
          <w:color w:val="auto"/>
          <w:sz w:val="24"/>
          <w:szCs w:val="24"/>
          <w:shd w:val="clear" w:color="auto" w:fill="FFFFFF"/>
        </w:rPr>
        <w:t>八、不可抗力事件处理</w:t>
      </w:r>
    </w:p>
    <w:p w14:paraId="5D39619B">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63" w:name="_Toc21776"/>
      <w:r>
        <w:rPr>
          <w:rFonts w:hint="eastAsia" w:asciiTheme="minorEastAsia" w:hAnsiTheme="minorEastAsia" w:eastAsiaTheme="minorEastAsia" w:cstheme="minorEastAsia"/>
          <w:b w:val="0"/>
          <w:bCs w:val="0"/>
          <w:color w:val="auto"/>
          <w:sz w:val="24"/>
          <w:szCs w:val="24"/>
          <w:shd w:val="clear" w:color="auto" w:fill="FFFFFF"/>
        </w:rPr>
        <w:t>1、在合同有效期内，任何一方因不可抗力事件导致不能履行合同，则合同履行期可延长，其延长期与不可抗力影响期相同。</w:t>
      </w:r>
      <w:bookmarkEnd w:id="463"/>
    </w:p>
    <w:p w14:paraId="11CD3B0D">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64" w:name="_Toc22417"/>
      <w:r>
        <w:rPr>
          <w:rFonts w:hint="eastAsia" w:asciiTheme="minorEastAsia" w:hAnsiTheme="minorEastAsia" w:eastAsiaTheme="minorEastAsia" w:cstheme="minorEastAsia"/>
          <w:b w:val="0"/>
          <w:bCs w:val="0"/>
          <w:color w:val="auto"/>
          <w:sz w:val="24"/>
          <w:szCs w:val="24"/>
          <w:shd w:val="clear" w:color="auto" w:fill="FFFFFF"/>
        </w:rPr>
        <w:t>2、不可抗力事件发生后，应立即通知对方，并寄送有关权威机构出具的证明。</w:t>
      </w:r>
      <w:bookmarkEnd w:id="464"/>
    </w:p>
    <w:p w14:paraId="105AB7CA">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shd w:val="clear" w:color="auto" w:fill="FFFFFF"/>
        </w:rPr>
      </w:pPr>
      <w:bookmarkStart w:id="465" w:name="_Toc15063"/>
      <w:r>
        <w:rPr>
          <w:rFonts w:hint="eastAsia" w:asciiTheme="minorEastAsia" w:hAnsiTheme="minorEastAsia" w:eastAsiaTheme="minorEastAsia" w:cstheme="minorEastAsia"/>
          <w:b w:val="0"/>
          <w:bCs w:val="0"/>
          <w:color w:val="auto"/>
          <w:sz w:val="24"/>
          <w:szCs w:val="24"/>
          <w:shd w:val="clear" w:color="auto" w:fill="FFFFFF"/>
        </w:rPr>
        <w:t>3、不可抗力事件延续120天以上，双方应通过友好协商，确定是否继续履行合同。</w:t>
      </w:r>
      <w:bookmarkEnd w:id="465"/>
    </w:p>
    <w:p w14:paraId="6C47946A">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shd w:val="clear" w:color="auto" w:fill="FFFFFF"/>
        </w:rPr>
      </w:pPr>
      <w:bookmarkStart w:id="466" w:name="_Toc8150"/>
      <w:r>
        <w:rPr>
          <w:rFonts w:hint="eastAsia" w:asciiTheme="minorEastAsia" w:hAnsiTheme="minorEastAsia" w:eastAsiaTheme="minorEastAsia" w:cstheme="minorEastAsia"/>
          <w:b/>
          <w:bCs/>
          <w:color w:val="auto"/>
          <w:sz w:val="24"/>
          <w:szCs w:val="24"/>
          <w:shd w:val="clear" w:color="auto" w:fill="FFFFFF"/>
        </w:rPr>
        <w:t>九、争议解决</w:t>
      </w:r>
      <w:bookmarkEnd w:id="466"/>
    </w:p>
    <w:p w14:paraId="3B839E89">
      <w:pPr>
        <w:spacing w:line="360" w:lineRule="auto"/>
        <w:ind w:left="-210" w:leftChars="-100" w:firstLine="480" w:firstLineChars="200"/>
        <w:jc w:val="left"/>
        <w:rPr>
          <w:rFonts w:hint="eastAsia" w:asciiTheme="minorEastAsia" w:hAnsiTheme="minorEastAsia" w:eastAsiaTheme="minorEastAsia" w:cstheme="minorEastAsia"/>
          <w:bCs/>
          <w:color w:val="auto"/>
          <w:sz w:val="24"/>
          <w:szCs w:val="24"/>
          <w:shd w:val="clear" w:color="auto" w:fill="FFFFFF"/>
        </w:rPr>
      </w:pPr>
      <w:r>
        <w:rPr>
          <w:rFonts w:hint="eastAsia" w:asciiTheme="minorEastAsia" w:hAnsiTheme="minorEastAsia" w:eastAsiaTheme="minorEastAsia" w:cstheme="minorEastAsia"/>
          <w:bCs/>
          <w:color w:val="auto"/>
          <w:sz w:val="24"/>
          <w:szCs w:val="24"/>
          <w:shd w:val="clear" w:color="auto" w:fill="FFFFFF"/>
        </w:rPr>
        <w:t>本合同未尽事宜由双方协商解决，并签订必要的书面协议。如协商不成，双方均有权向甲方所在地人民法院提起诉讼。</w:t>
      </w:r>
    </w:p>
    <w:p w14:paraId="20853F21">
      <w:pPr>
        <w:spacing w:line="360" w:lineRule="auto"/>
        <w:ind w:right="-514" w:rightChars="-245" w:firstLine="114" w:firstLineChars="50"/>
        <w:outlineLvl w:val="0"/>
        <w:rPr>
          <w:rFonts w:hint="eastAsia" w:asciiTheme="minorEastAsia" w:hAnsiTheme="minorEastAsia" w:eastAsiaTheme="minorEastAsia" w:cstheme="minorEastAsia"/>
          <w:b/>
          <w:color w:val="auto"/>
          <w:spacing w:val="-6"/>
          <w:sz w:val="24"/>
          <w:szCs w:val="24"/>
          <w:shd w:val="clear" w:color="auto" w:fill="FFFFFF"/>
        </w:rPr>
      </w:pPr>
      <w:bookmarkStart w:id="467" w:name="_Toc5845"/>
      <w:r>
        <w:rPr>
          <w:rFonts w:hint="eastAsia" w:asciiTheme="minorEastAsia" w:hAnsiTheme="minorEastAsia" w:eastAsiaTheme="minorEastAsia" w:cstheme="minorEastAsia"/>
          <w:b/>
          <w:color w:val="auto"/>
          <w:spacing w:val="-6"/>
          <w:sz w:val="24"/>
          <w:szCs w:val="24"/>
          <w:shd w:val="clear" w:color="auto" w:fill="FFFFFF"/>
        </w:rPr>
        <w:t>十、合同生效</w:t>
      </w:r>
      <w:bookmarkEnd w:id="467"/>
    </w:p>
    <w:p w14:paraId="40C28B63">
      <w:pPr>
        <w:spacing w:line="360" w:lineRule="auto"/>
        <w:ind w:firstLine="228" w:firstLineChars="100"/>
        <w:rPr>
          <w:rFonts w:hint="eastAsia" w:ascii="宋体" w:hAnsi="宋体" w:eastAsia="宋体" w:cs="宋体"/>
          <w:color w:val="auto"/>
          <w:spacing w:val="-6"/>
          <w:sz w:val="24"/>
          <w:szCs w:val="24"/>
          <w:shd w:val="clear" w:color="auto" w:fill="FFFFFF"/>
        </w:rPr>
      </w:pPr>
      <w:r>
        <w:rPr>
          <w:rFonts w:hint="eastAsia" w:ascii="宋体" w:hAnsi="宋体" w:eastAsia="宋体" w:cs="宋体"/>
          <w:color w:val="auto"/>
          <w:spacing w:val="-6"/>
          <w:sz w:val="24"/>
          <w:szCs w:val="24"/>
          <w:shd w:val="clear" w:color="auto" w:fill="FFFFFF"/>
        </w:rPr>
        <w:t>1、合同经甲方、乙方法定代表人或授权代表签字并加盖单位公章后生效。</w:t>
      </w:r>
    </w:p>
    <w:p w14:paraId="1E00D798">
      <w:pPr>
        <w:spacing w:line="360" w:lineRule="auto"/>
        <w:ind w:firstLine="228" w:firstLineChars="100"/>
        <w:rPr>
          <w:rFonts w:hint="eastAsia" w:ascii="宋体" w:hAnsi="宋体" w:eastAsia="宋体" w:cs="宋体"/>
          <w:color w:val="auto"/>
          <w:spacing w:val="-6"/>
          <w:sz w:val="24"/>
          <w:szCs w:val="24"/>
          <w:shd w:val="clear" w:color="auto" w:fill="FFFFFF"/>
        </w:rPr>
      </w:pPr>
      <w:r>
        <w:rPr>
          <w:rFonts w:hint="eastAsia" w:ascii="宋体" w:hAnsi="宋体" w:eastAsia="宋体" w:cs="宋体"/>
          <w:color w:val="auto"/>
          <w:spacing w:val="-6"/>
          <w:sz w:val="24"/>
          <w:szCs w:val="24"/>
          <w:shd w:val="clear" w:color="auto" w:fill="FFFFFF"/>
        </w:rPr>
        <w:t>2、合同执行中涉及采购资金和采购内容修改或补充的，须经财政部门审批，并签书面补充协议报政府采购监督管理部门备案，方可作为主合同不可分割的一部分。</w:t>
      </w:r>
    </w:p>
    <w:p w14:paraId="76405F0E">
      <w:pPr>
        <w:spacing w:line="360" w:lineRule="auto"/>
        <w:ind w:firstLine="228" w:firstLineChars="100"/>
        <w:rPr>
          <w:rFonts w:hint="eastAsia" w:ascii="宋体" w:hAnsi="宋体" w:eastAsia="宋体" w:cs="宋体"/>
          <w:color w:val="auto"/>
          <w:spacing w:val="-6"/>
          <w:sz w:val="24"/>
          <w:szCs w:val="24"/>
          <w:shd w:val="clear" w:color="auto" w:fill="FFFFFF"/>
        </w:rPr>
      </w:pPr>
      <w:r>
        <w:rPr>
          <w:rFonts w:hint="eastAsia" w:ascii="宋体" w:hAnsi="宋体" w:eastAsia="宋体" w:cs="宋体"/>
          <w:color w:val="auto"/>
          <w:spacing w:val="-6"/>
          <w:sz w:val="24"/>
          <w:szCs w:val="24"/>
          <w:shd w:val="clear" w:color="auto" w:fill="FFFFFF"/>
        </w:rPr>
        <w:t>3、本合同未尽事宜，遵照《中华人民共和国民法典》有关条文执行。</w:t>
      </w:r>
    </w:p>
    <w:p w14:paraId="75384ACE">
      <w:pPr>
        <w:spacing w:line="360" w:lineRule="auto"/>
        <w:ind w:firstLine="228" w:firstLineChars="100"/>
        <w:rPr>
          <w:rFonts w:hint="eastAsia" w:ascii="宋体" w:hAnsi="宋体" w:eastAsia="宋体" w:cs="宋体"/>
          <w:color w:val="auto"/>
          <w:spacing w:val="-6"/>
          <w:sz w:val="24"/>
          <w:szCs w:val="24"/>
          <w:shd w:val="clear" w:color="auto" w:fill="FFFFFF"/>
        </w:rPr>
      </w:pPr>
      <w:r>
        <w:rPr>
          <w:rFonts w:hint="eastAsia" w:ascii="宋体" w:hAnsi="宋体" w:eastAsia="宋体" w:cs="宋体"/>
          <w:color w:val="auto"/>
          <w:spacing w:val="-6"/>
          <w:sz w:val="24"/>
          <w:szCs w:val="24"/>
          <w:shd w:val="clear" w:color="auto" w:fill="FFFFFF"/>
        </w:rPr>
        <w:t>4、本合同一式伍份，乙方、采购代理机构各执壹份，甲方执叁份。</w:t>
      </w:r>
    </w:p>
    <w:p w14:paraId="77808DA3">
      <w:pPr>
        <w:spacing w:line="360" w:lineRule="auto"/>
        <w:ind w:firstLine="228" w:firstLineChars="100"/>
        <w:rPr>
          <w:rFonts w:hint="eastAsia" w:ascii="宋体" w:hAnsi="宋体" w:eastAsia="宋体" w:cs="宋体"/>
          <w:color w:val="auto"/>
          <w:spacing w:val="-6"/>
          <w:sz w:val="24"/>
          <w:szCs w:val="24"/>
          <w:shd w:val="clear" w:color="auto" w:fill="FFFFFF"/>
        </w:rPr>
      </w:pPr>
      <w:r>
        <w:rPr>
          <w:rFonts w:hint="eastAsia" w:ascii="宋体" w:hAnsi="宋体" w:eastAsia="宋体" w:cs="宋体"/>
          <w:color w:val="auto"/>
          <w:spacing w:val="-6"/>
          <w:sz w:val="24"/>
          <w:szCs w:val="24"/>
          <w:shd w:val="clear" w:color="auto" w:fill="FFFFFF"/>
        </w:rPr>
        <w:t>5、相关招投标文件、询标承诺等与本合同具有同等法律效力。</w:t>
      </w:r>
    </w:p>
    <w:p w14:paraId="7A3FB207">
      <w:pPr>
        <w:snapToGrid w:val="0"/>
        <w:spacing w:before="120" w:after="120" w:line="360" w:lineRule="auto"/>
        <w:ind w:firstLine="410" w:firstLineChars="171"/>
        <w:rPr>
          <w:rFonts w:hint="eastAsia" w:ascii="宋体" w:hAnsi="宋体" w:eastAsia="宋体" w:cs="宋体"/>
          <w:color w:val="auto"/>
          <w:sz w:val="24"/>
          <w:szCs w:val="24"/>
          <w:shd w:val="clear" w:color="auto" w:fill="FFFFFF"/>
        </w:rPr>
      </w:pPr>
    </w:p>
    <w:p w14:paraId="03CFB6C3">
      <w:pPr>
        <w:spacing w:line="360" w:lineRule="auto"/>
        <w:ind w:firstLine="360" w:firstLineChars="15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甲方（盖章）：杭州市红十字会医院        乙方（盖章）：                 </w:t>
      </w:r>
    </w:p>
    <w:p w14:paraId="0EEA3690">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法定代表人：詹强                        法定代表人：                </w:t>
      </w:r>
    </w:p>
    <w:p w14:paraId="00B2C115">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或授权代表（签字）：                    或授权代表（签字）：           </w:t>
      </w:r>
    </w:p>
    <w:p w14:paraId="192372D6">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地址：杭州市环城东路208号              地址：    </w:t>
      </w:r>
    </w:p>
    <w:p w14:paraId="26E42A87">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邮编：310000                            邮编：                     </w:t>
      </w:r>
    </w:p>
    <w:p w14:paraId="3780F8DA">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电话：0571-56109588                     电话：             </w:t>
      </w:r>
    </w:p>
    <w:p w14:paraId="0D99FFB8">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传真：                                  传真：         </w:t>
      </w:r>
    </w:p>
    <w:p w14:paraId="327667EA">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开户银行：杭州银行延中大楼支行          开户银行：    </w:t>
      </w:r>
    </w:p>
    <w:p w14:paraId="6EB6BE68">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帐号：78208100248456                    帐号：</w:t>
      </w:r>
    </w:p>
    <w:p w14:paraId="7F2165C4">
      <w:pPr>
        <w:spacing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宋体" w:hAnsi="宋体" w:eastAsia="宋体" w:cs="宋体"/>
          <w:color w:val="auto"/>
          <w:sz w:val="24"/>
          <w:szCs w:val="24"/>
          <w:shd w:val="clear" w:color="auto" w:fill="FFFFFF"/>
        </w:rPr>
        <w:t>签订日期：                              签订日期：</w:t>
      </w:r>
      <w:r>
        <w:rPr>
          <w:rFonts w:hint="eastAsia" w:asciiTheme="minorEastAsia" w:hAnsiTheme="minorEastAsia" w:eastAsiaTheme="minorEastAsia" w:cstheme="minorEastAsia"/>
          <w:color w:val="auto"/>
          <w:sz w:val="24"/>
          <w:szCs w:val="24"/>
          <w:shd w:val="clear" w:color="auto" w:fill="FFFFFF"/>
        </w:rPr>
        <w:t xml:space="preserve">  </w:t>
      </w:r>
    </w:p>
    <w:bookmarkEnd w:id="427"/>
    <w:bookmarkEnd w:id="428"/>
    <w:bookmarkEnd w:id="429"/>
    <w:bookmarkEnd w:id="430"/>
    <w:p w14:paraId="310BD70D">
      <w:pPr>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p>
    <w:p w14:paraId="27DCF33F">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 xml:space="preserve"> </w:t>
      </w:r>
    </w:p>
    <w:p w14:paraId="10E704C9">
      <w:pPr>
        <w:spacing w:line="360" w:lineRule="auto"/>
        <w:ind w:left="-420" w:leftChars="-200" w:right="-420" w:rightChars="-200" w:firstLine="420" w:firstLineChars="200"/>
        <w:rPr>
          <w:rFonts w:ascii="宋体" w:hAnsi="宋体"/>
          <w:color w:val="auto"/>
          <w:highlight w:val="none"/>
        </w:rPr>
      </w:pPr>
    </w:p>
    <w:p w14:paraId="6B4694D1">
      <w:pPr>
        <w:spacing w:line="360" w:lineRule="auto"/>
        <w:ind w:left="-420" w:leftChars="-200" w:right="-420" w:rightChars="-200" w:firstLine="480" w:firstLineChars="200"/>
        <w:rPr>
          <w:rFonts w:ascii="宋体" w:hAnsi="宋体"/>
          <w:color w:val="auto"/>
          <w:sz w:val="24"/>
          <w:highlight w:val="none"/>
        </w:rPr>
      </w:pPr>
    </w:p>
    <w:p w14:paraId="27C823B9">
      <w:pPr>
        <w:spacing w:line="360" w:lineRule="auto"/>
        <w:ind w:left="-420" w:leftChars="-200" w:right="-420" w:rightChars="-200"/>
        <w:rPr>
          <w:rFonts w:ascii="宋体" w:hAnsi="宋体"/>
          <w:color w:val="auto"/>
          <w:sz w:val="24"/>
          <w:highlight w:val="none"/>
        </w:rPr>
      </w:pPr>
    </w:p>
    <w:p w14:paraId="74DE4D77">
      <w:pPr>
        <w:spacing w:line="360" w:lineRule="auto"/>
        <w:rPr>
          <w:rFonts w:ascii="宋体" w:hAnsi="宋体" w:cs="宋体"/>
          <w:color w:val="auto"/>
          <w:sz w:val="24"/>
          <w:highlight w:val="none"/>
        </w:rPr>
      </w:pPr>
    </w:p>
    <w:p w14:paraId="79F2314A">
      <w:pPr>
        <w:rPr>
          <w:color w:val="auto"/>
          <w:highlight w:val="none"/>
        </w:rPr>
      </w:pPr>
    </w:p>
    <w:p w14:paraId="4A08EE07">
      <w:pPr>
        <w:rPr>
          <w:color w:val="auto"/>
          <w:highlight w:val="none"/>
        </w:rPr>
      </w:pPr>
    </w:p>
    <w:p w14:paraId="703C5D8B">
      <w:pPr>
        <w:spacing w:line="360" w:lineRule="auto"/>
        <w:ind w:left="-420" w:leftChars="-200" w:right="-420" w:rightChars="-200" w:firstLine="480" w:firstLineChars="200"/>
        <w:jc w:val="center"/>
        <w:outlineLvl w:val="9"/>
        <w:rPr>
          <w:rFonts w:ascii="宋体" w:hAnsi="宋体" w:cs="宋体"/>
          <w:color w:val="auto"/>
          <w:sz w:val="24"/>
          <w:highlight w:val="none"/>
        </w:rPr>
      </w:pPr>
    </w:p>
    <w:p w14:paraId="03F5B30E">
      <w:pPr>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468" w:name="_Toc2201"/>
      <w:r>
        <w:rPr>
          <w:rFonts w:hint="eastAsia" w:ascii="宋体" w:hAnsi="宋体" w:cs="宋体"/>
          <w:b/>
          <w:color w:val="auto"/>
          <w:sz w:val="36"/>
          <w:szCs w:val="20"/>
          <w:highlight w:val="none"/>
        </w:rPr>
        <w:t>第六部分</w:t>
      </w:r>
      <w:bookmarkEnd w:id="424"/>
      <w:bookmarkEnd w:id="425"/>
      <w:r>
        <w:rPr>
          <w:rFonts w:hint="eastAsia" w:ascii="宋体" w:hAnsi="宋体" w:cs="宋体"/>
          <w:b/>
          <w:color w:val="auto"/>
          <w:sz w:val="36"/>
          <w:szCs w:val="20"/>
          <w:highlight w:val="none"/>
        </w:rPr>
        <w:t xml:space="preserve">  应提交的有关格式范例</w:t>
      </w:r>
      <w:bookmarkEnd w:id="468"/>
    </w:p>
    <w:p w14:paraId="27EF919C">
      <w:pPr>
        <w:spacing w:line="360" w:lineRule="auto"/>
        <w:jc w:val="center"/>
        <w:outlineLvl w:val="9"/>
        <w:rPr>
          <w:rFonts w:ascii="宋体" w:hAnsi="宋体" w:cs="宋体"/>
          <w:b/>
          <w:color w:val="auto"/>
          <w:kern w:val="0"/>
          <w:sz w:val="36"/>
          <w:szCs w:val="36"/>
          <w:highlight w:val="none"/>
        </w:rPr>
      </w:pPr>
    </w:p>
    <w:p w14:paraId="5C5ED2C6">
      <w:pPr>
        <w:spacing w:line="360" w:lineRule="auto"/>
        <w:jc w:val="center"/>
        <w:outlineLvl w:val="0"/>
        <w:rPr>
          <w:rFonts w:ascii="宋体" w:hAnsi="宋体" w:cs="宋体"/>
          <w:b/>
          <w:color w:val="auto"/>
          <w:kern w:val="0"/>
          <w:sz w:val="36"/>
          <w:szCs w:val="36"/>
          <w:highlight w:val="none"/>
        </w:rPr>
      </w:pPr>
      <w:bookmarkStart w:id="469" w:name="_Toc5370"/>
      <w:bookmarkStart w:id="470" w:name="_Toc18866"/>
      <w:bookmarkStart w:id="471" w:name="_Toc15320"/>
      <w:r>
        <w:rPr>
          <w:rFonts w:hint="eastAsia" w:ascii="宋体" w:hAnsi="宋体" w:cs="宋体"/>
          <w:b/>
          <w:color w:val="auto"/>
          <w:kern w:val="0"/>
          <w:sz w:val="36"/>
          <w:szCs w:val="36"/>
          <w:highlight w:val="none"/>
        </w:rPr>
        <w:t>资格文件部分</w:t>
      </w:r>
      <w:bookmarkEnd w:id="469"/>
      <w:bookmarkEnd w:id="470"/>
      <w:bookmarkEnd w:id="471"/>
    </w:p>
    <w:p w14:paraId="492EC931">
      <w:pPr>
        <w:spacing w:line="360" w:lineRule="auto"/>
        <w:jc w:val="center"/>
        <w:outlineLvl w:val="0"/>
        <w:rPr>
          <w:rFonts w:ascii="宋体" w:hAnsi="宋体" w:cs="宋体"/>
          <w:b/>
          <w:color w:val="auto"/>
          <w:kern w:val="0"/>
          <w:sz w:val="36"/>
          <w:szCs w:val="36"/>
          <w:highlight w:val="none"/>
        </w:rPr>
      </w:pPr>
      <w:bookmarkStart w:id="472" w:name="_Toc11510"/>
      <w:bookmarkStart w:id="473" w:name="_Toc17492"/>
      <w:bookmarkStart w:id="474" w:name="_Toc22780"/>
      <w:r>
        <w:rPr>
          <w:rFonts w:hint="eastAsia" w:ascii="宋体" w:hAnsi="宋体" w:cs="宋体"/>
          <w:b/>
          <w:color w:val="auto"/>
          <w:kern w:val="0"/>
          <w:sz w:val="36"/>
          <w:szCs w:val="36"/>
          <w:highlight w:val="none"/>
        </w:rPr>
        <w:t>目录</w:t>
      </w:r>
      <w:bookmarkEnd w:id="472"/>
      <w:bookmarkEnd w:id="473"/>
      <w:bookmarkEnd w:id="474"/>
    </w:p>
    <w:p w14:paraId="2E27B191">
      <w:pPr>
        <w:spacing w:line="360" w:lineRule="auto"/>
        <w:jc w:val="center"/>
        <w:outlineLvl w:val="9"/>
        <w:rPr>
          <w:rFonts w:ascii="宋体" w:hAnsi="宋体" w:cs="宋体"/>
          <w:b/>
          <w:color w:val="auto"/>
          <w:kern w:val="0"/>
          <w:sz w:val="36"/>
          <w:szCs w:val="36"/>
          <w:highlight w:val="none"/>
        </w:rPr>
      </w:pPr>
    </w:p>
    <w:p w14:paraId="5C43E8C7">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258EA3D9">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落实采购政策需满足的资格要求………………………………（页码）</w:t>
      </w:r>
    </w:p>
    <w:p w14:paraId="61B935D2">
      <w:pPr>
        <w:numPr>
          <w:ilvl w:val="0"/>
          <w:numId w:val="4"/>
        </w:numPr>
        <w:snapToGrid w:val="0"/>
        <w:spacing w:line="360" w:lineRule="auto"/>
        <w:rPr>
          <w:rFonts w:ascii="宋体" w:hAnsi="宋体" w:cs="宋体"/>
          <w:color w:val="auto"/>
          <w:sz w:val="24"/>
          <w:highlight w:val="none"/>
        </w:rPr>
      </w:pPr>
      <w:r>
        <w:rPr>
          <w:rFonts w:cs="宋体" w:asciiTheme="minorEastAsia" w:hAnsiTheme="minorEastAsia" w:eastAsiaTheme="minorEastAsia"/>
          <w:sz w:val="24"/>
        </w:rPr>
        <w:t>政府采购活动现场确认声明书</w:t>
      </w:r>
      <w:r>
        <w:rPr>
          <w:rFonts w:hint="eastAsia" w:ascii="宋体" w:hAnsi="宋体" w:cs="宋体"/>
          <w:color w:val="auto"/>
          <w:sz w:val="24"/>
          <w:highlight w:val="none"/>
        </w:rPr>
        <w:t>…………………………………（页码）</w:t>
      </w:r>
    </w:p>
    <w:p w14:paraId="1DDD4E44">
      <w:pPr>
        <w:snapToGrid w:val="0"/>
        <w:spacing w:line="360" w:lineRule="auto"/>
        <w:ind w:firstLine="480" w:firstLineChars="200"/>
        <w:rPr>
          <w:rFonts w:ascii="宋体" w:hAnsi="宋体" w:cs="宋体"/>
          <w:color w:val="auto"/>
          <w:sz w:val="24"/>
          <w:highlight w:val="none"/>
        </w:rPr>
      </w:pPr>
    </w:p>
    <w:p w14:paraId="78CB5486">
      <w:pPr>
        <w:spacing w:line="360" w:lineRule="auto"/>
        <w:ind w:firstLine="480" w:firstLineChars="200"/>
        <w:rPr>
          <w:rFonts w:ascii="宋体" w:hAnsi="宋体" w:cs="宋体"/>
          <w:color w:val="auto"/>
          <w:sz w:val="24"/>
          <w:highlight w:val="none"/>
        </w:rPr>
      </w:pPr>
    </w:p>
    <w:p w14:paraId="2623CF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B4D4CD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p>
    <w:p w14:paraId="45A870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ZJZBC-24-8107</w:t>
      </w:r>
      <w:r>
        <w:rPr>
          <w:rFonts w:hint="eastAsia" w:ascii="宋体" w:hAnsi="宋体" w:cs="宋体"/>
          <w:color w:val="auto"/>
          <w:sz w:val="24"/>
          <w:highlight w:val="none"/>
        </w:rPr>
        <w:t>】采购活动，郑重承诺：</w:t>
      </w:r>
    </w:p>
    <w:p w14:paraId="0AD23C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A2E10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B985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98F1F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14D24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80313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D1A1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D4250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F254E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FC1F1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83E9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ED86178">
      <w:pPr>
        <w:pStyle w:val="3"/>
        <w:outlineLvl w:val="9"/>
        <w:rPr>
          <w:rFonts w:ascii="宋体" w:hAnsi="宋体" w:cs="宋体"/>
          <w:color w:val="auto"/>
          <w:sz w:val="24"/>
          <w:highlight w:val="none"/>
        </w:rPr>
      </w:pPr>
    </w:p>
    <w:p w14:paraId="0B66D304">
      <w:pPr>
        <w:rPr>
          <w:rFonts w:ascii="宋体" w:hAnsi="宋体" w:cs="宋体"/>
          <w:color w:val="auto"/>
          <w:sz w:val="24"/>
          <w:highlight w:val="none"/>
        </w:rPr>
      </w:pPr>
    </w:p>
    <w:p w14:paraId="7A25BC88">
      <w:pPr>
        <w:pStyle w:val="3"/>
        <w:outlineLvl w:val="9"/>
        <w:rPr>
          <w:color w:val="auto"/>
          <w:highlight w:val="none"/>
        </w:rPr>
      </w:pPr>
    </w:p>
    <w:p w14:paraId="3B0AB12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08F0F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991D82">
      <w:pPr>
        <w:snapToGrid w:val="0"/>
        <w:spacing w:line="360" w:lineRule="auto"/>
        <w:ind w:right="480"/>
        <w:jc w:val="center"/>
        <w:rPr>
          <w:rFonts w:ascii="宋体" w:hAnsi="宋体" w:cs="宋体"/>
          <w:b/>
          <w:color w:val="auto"/>
          <w:kern w:val="0"/>
          <w:sz w:val="32"/>
          <w:szCs w:val="32"/>
          <w:highlight w:val="none"/>
        </w:rPr>
      </w:pPr>
    </w:p>
    <w:p w14:paraId="0CB5FAD9">
      <w:pPr>
        <w:snapToGrid w:val="0"/>
        <w:spacing w:line="360" w:lineRule="auto"/>
        <w:ind w:right="480"/>
        <w:jc w:val="center"/>
        <w:rPr>
          <w:rFonts w:ascii="宋体" w:hAnsi="宋体" w:cs="宋体"/>
          <w:b/>
          <w:color w:val="auto"/>
          <w:kern w:val="0"/>
          <w:sz w:val="32"/>
          <w:szCs w:val="32"/>
          <w:highlight w:val="none"/>
        </w:rPr>
      </w:pPr>
    </w:p>
    <w:p w14:paraId="7F711E96">
      <w:pPr>
        <w:snapToGrid w:val="0"/>
        <w:spacing w:line="360" w:lineRule="auto"/>
        <w:ind w:right="480"/>
        <w:jc w:val="center"/>
        <w:rPr>
          <w:rFonts w:ascii="宋体" w:hAnsi="宋体" w:cs="宋体"/>
          <w:b/>
          <w:color w:val="auto"/>
          <w:kern w:val="0"/>
          <w:sz w:val="32"/>
          <w:szCs w:val="32"/>
          <w:highlight w:val="none"/>
        </w:rPr>
      </w:pPr>
    </w:p>
    <w:p w14:paraId="12D42037">
      <w:pPr>
        <w:rPr>
          <w:rFonts w:ascii="宋体" w:hAnsi="宋体" w:cs="宋体"/>
          <w:color w:val="auto"/>
          <w:highlight w:val="none"/>
        </w:rPr>
      </w:pPr>
    </w:p>
    <w:p w14:paraId="3EF7A7E9">
      <w:pPr>
        <w:snapToGrid w:val="0"/>
        <w:spacing w:line="360" w:lineRule="auto"/>
        <w:ind w:right="480"/>
        <w:jc w:val="both"/>
        <w:rPr>
          <w:rFonts w:ascii="宋体" w:hAnsi="宋体" w:cs="宋体"/>
          <w:b/>
          <w:color w:val="auto"/>
          <w:kern w:val="0"/>
          <w:sz w:val="32"/>
          <w:szCs w:val="32"/>
          <w:highlight w:val="none"/>
        </w:rPr>
      </w:pPr>
    </w:p>
    <w:p w14:paraId="4766848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、落实采购政策需满足的资格要求</w:t>
      </w:r>
    </w:p>
    <w:p w14:paraId="47AFD5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14:paraId="5610F86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FB2566D">
      <w:pPr>
        <w:widowControl/>
        <w:spacing w:line="360" w:lineRule="auto"/>
        <w:ind w:firstLine="480"/>
        <w:jc w:val="left"/>
        <w:rPr>
          <w:rFonts w:ascii="宋体" w:hAnsi="宋体" w:cs="宋体"/>
          <w:color w:val="auto"/>
          <w:sz w:val="24"/>
          <w:highlight w:val="none"/>
        </w:rPr>
      </w:pPr>
    </w:p>
    <w:p w14:paraId="764EDE9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635BB9B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3AFF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48E0C30D">
      <w:pPr>
        <w:widowControl/>
        <w:spacing w:line="360" w:lineRule="auto"/>
        <w:jc w:val="both"/>
        <w:rPr>
          <w:rFonts w:ascii="宋体" w:hAnsi="宋体" w:cs="宋体"/>
          <w:b/>
          <w:color w:val="auto"/>
          <w:kern w:val="0"/>
          <w:sz w:val="32"/>
          <w:szCs w:val="32"/>
          <w:highlight w:val="none"/>
        </w:rPr>
      </w:pPr>
    </w:p>
    <w:p w14:paraId="0374785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6973FA">
      <w:pPr>
        <w:widowControl/>
        <w:spacing w:line="360" w:lineRule="auto"/>
        <w:ind w:left="150"/>
        <w:jc w:val="center"/>
        <w:rPr>
          <w:rFonts w:ascii="宋体" w:hAnsi="宋体" w:cs="仿宋_GB2312"/>
          <w:b/>
          <w:sz w:val="32"/>
          <w:szCs w:val="32"/>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w:t>
      </w:r>
      <w:r>
        <w:rPr>
          <w:rFonts w:ascii="宋体" w:hAnsi="宋体" w:cs="仿宋_GB2312"/>
          <w:b/>
          <w:sz w:val="32"/>
          <w:szCs w:val="32"/>
        </w:rPr>
        <w:t>政府采购活动现场确认声明书</w:t>
      </w:r>
    </w:p>
    <w:p w14:paraId="51933568">
      <w:pPr>
        <w:pStyle w:val="58"/>
        <w:spacing w:beforeAutospacing="0" w:afterAutospacing="0" w:line="440" w:lineRule="exact"/>
        <w:rPr>
          <w:rFonts w:cs="Arial"/>
        </w:rPr>
      </w:pPr>
      <w:r>
        <w:rPr>
          <w:rFonts w:cs="Arial"/>
        </w:rPr>
        <w:t> </w:t>
      </w:r>
      <w:r>
        <w:rPr>
          <w:rStyle w:val="971"/>
          <w:rFonts w:cs="Arial"/>
        </w:rPr>
        <w:t>浙江省建设工程设备招标有限公司</w:t>
      </w:r>
      <w:r>
        <w:rPr>
          <w:rFonts w:cs="Arial"/>
        </w:rPr>
        <w:t>:</w:t>
      </w:r>
    </w:p>
    <w:p w14:paraId="1774ACBA">
      <w:pPr>
        <w:pStyle w:val="58"/>
        <w:spacing w:beforeAutospacing="0" w:afterAutospacing="0" w:line="440" w:lineRule="exact"/>
        <w:ind w:firstLine="720" w:firstLineChars="300"/>
        <w:rPr>
          <w:rFonts w:cs="Arial"/>
        </w:rPr>
      </w:pPr>
      <w:r>
        <w:rPr>
          <w:rFonts w:cs="Arial"/>
        </w:rPr>
        <w:t>本人 ____________（授权代表姓名），经由_________（单位）______（法定代表人姓名）合法授权参加</w:t>
      </w:r>
      <w:r>
        <w:rPr>
          <w:rStyle w:val="971"/>
          <w:rFonts w:cs="Arial"/>
          <w:u w:val="single"/>
        </w:rPr>
        <w:t xml:space="preserve">        </w:t>
      </w:r>
      <w:r>
        <w:rPr>
          <w:rStyle w:val="971"/>
          <w:rFonts w:hint="eastAsia" w:cs="Arial"/>
          <w:u w:val="single"/>
        </w:rPr>
        <w:t xml:space="preserve">  </w:t>
      </w:r>
      <w:r>
        <w:rPr>
          <w:rFonts w:cs="Arial"/>
        </w:rPr>
        <w:t>（编号：</w:t>
      </w:r>
      <w:r>
        <w:rPr>
          <w:rStyle w:val="971"/>
          <w:rFonts w:cs="Arial"/>
          <w:u w:val="single"/>
        </w:rPr>
        <w:t xml:space="preserve">       </w:t>
      </w:r>
      <w:r>
        <w:rPr>
          <w:rFonts w:cs="Arial"/>
        </w:rPr>
        <w:t>）政府采购活动．经与本单位法人代表（负责人）联系确认，现就有关公平竞争事项郑重声明如下:</w:t>
      </w:r>
    </w:p>
    <w:p w14:paraId="72131C28">
      <w:pPr>
        <w:pStyle w:val="58"/>
        <w:spacing w:beforeAutospacing="0" w:afterAutospacing="0" w:line="440" w:lineRule="exact"/>
        <w:ind w:firstLine="420"/>
        <w:rPr>
          <w:rFonts w:cs="Arial"/>
        </w:rPr>
      </w:pPr>
      <w:r>
        <w:rPr>
          <w:rFonts w:cs="Arial"/>
        </w:rPr>
        <w:t>一、本单位与采购人之间口不存在利害关系口存在下列利害关系:</w:t>
      </w:r>
    </w:p>
    <w:p w14:paraId="622C1A66">
      <w:pPr>
        <w:pStyle w:val="58"/>
        <w:spacing w:beforeAutospacing="0" w:afterAutospacing="0" w:line="440" w:lineRule="exact"/>
        <w:ind w:firstLine="420"/>
        <w:rPr>
          <w:rFonts w:cs="Arial"/>
        </w:rPr>
      </w:pPr>
      <w:r>
        <w:rPr>
          <w:rFonts w:cs="Arial"/>
        </w:rPr>
        <w:t>A．投资关系      B．行政隶属关系      C．业务指导关系</w:t>
      </w:r>
    </w:p>
    <w:p w14:paraId="50FD9C3C">
      <w:pPr>
        <w:pStyle w:val="58"/>
        <w:spacing w:beforeAutospacing="0" w:afterAutospacing="0" w:line="440" w:lineRule="exact"/>
        <w:ind w:firstLine="420"/>
        <w:rPr>
          <w:rFonts w:cs="Arial"/>
        </w:rPr>
      </w:pPr>
      <w:r>
        <w:rPr>
          <w:rFonts w:cs="Arial"/>
        </w:rPr>
        <w:t>D．其他可能影响采购公正的利害关系（如有，请如实说明）。</w:t>
      </w:r>
    </w:p>
    <w:p w14:paraId="2C5F9A31">
      <w:pPr>
        <w:pStyle w:val="58"/>
        <w:spacing w:beforeAutospacing="0" w:afterAutospacing="0" w:line="440" w:lineRule="exact"/>
        <w:ind w:firstLine="420"/>
        <w:rPr>
          <w:rFonts w:cs="Arial"/>
        </w:rPr>
      </w:pPr>
      <w:r>
        <w:rPr>
          <w:rFonts w:cs="Arial"/>
        </w:rPr>
        <w:t>二、现己清楚知道参加本项目采购活动的其他所有供应商名称，本单位 口与其他所有供应商之间均不存在利害关系 口与_______（供应商名称）之间存在下列利害关系:</w:t>
      </w:r>
    </w:p>
    <w:p w14:paraId="6AAB0EF5">
      <w:pPr>
        <w:pStyle w:val="58"/>
        <w:spacing w:beforeAutospacing="0" w:afterAutospacing="0" w:line="440" w:lineRule="exact"/>
        <w:ind w:left="480"/>
        <w:rPr>
          <w:rFonts w:cs="Arial"/>
        </w:rPr>
      </w:pPr>
      <w:r>
        <w:rPr>
          <w:rFonts w:cs="Arial"/>
        </w:rPr>
        <w:t>A．法定代表人或负责人或实际控制人是同一人</w:t>
      </w:r>
    </w:p>
    <w:p w14:paraId="3F69BFF2">
      <w:pPr>
        <w:pStyle w:val="58"/>
        <w:spacing w:beforeAutospacing="0" w:afterAutospacing="0" w:line="440" w:lineRule="exact"/>
        <w:ind w:left="480"/>
        <w:rPr>
          <w:rFonts w:cs="Arial"/>
        </w:rPr>
      </w:pPr>
      <w:r>
        <w:rPr>
          <w:rFonts w:cs="Arial"/>
        </w:rPr>
        <w:t>B．法定代表人或负责人或实际控制人是夫妻关系</w:t>
      </w:r>
    </w:p>
    <w:p w14:paraId="56F572D1">
      <w:pPr>
        <w:pStyle w:val="58"/>
        <w:spacing w:beforeAutospacing="0" w:afterAutospacing="0" w:line="440" w:lineRule="exact"/>
        <w:ind w:left="480"/>
        <w:rPr>
          <w:rFonts w:cs="Arial"/>
        </w:rPr>
      </w:pPr>
      <w:r>
        <w:rPr>
          <w:rFonts w:cs="Arial"/>
        </w:rPr>
        <w:t>C．法定代表人或负责人或实际控制人是直系血亲关系</w:t>
      </w:r>
    </w:p>
    <w:p w14:paraId="214295D8">
      <w:pPr>
        <w:pStyle w:val="58"/>
        <w:spacing w:beforeAutospacing="0" w:afterAutospacing="0" w:line="440" w:lineRule="exact"/>
        <w:ind w:left="480"/>
        <w:rPr>
          <w:rFonts w:cs="Arial"/>
        </w:rPr>
      </w:pPr>
      <w:r>
        <w:rPr>
          <w:rFonts w:cs="Arial"/>
        </w:rPr>
        <w:t>D．法定代表人或负责人或实际控制人存在三代以内旁系血亲关系</w:t>
      </w:r>
    </w:p>
    <w:p w14:paraId="127B31C0">
      <w:pPr>
        <w:pStyle w:val="58"/>
        <w:spacing w:beforeAutospacing="0" w:afterAutospacing="0" w:line="440" w:lineRule="exact"/>
        <w:ind w:left="480"/>
        <w:rPr>
          <w:rFonts w:cs="Arial"/>
        </w:rPr>
      </w:pPr>
      <w:r>
        <w:rPr>
          <w:rFonts w:cs="Arial"/>
        </w:rPr>
        <w:t>E．法定代表人或负责人或实际控制人存在近姻亲关系</w:t>
      </w:r>
    </w:p>
    <w:p w14:paraId="1B3041A8">
      <w:pPr>
        <w:pStyle w:val="58"/>
        <w:spacing w:beforeAutospacing="0" w:afterAutospacing="0" w:line="440" w:lineRule="exact"/>
        <w:ind w:left="480"/>
        <w:rPr>
          <w:rFonts w:cs="Arial"/>
        </w:rPr>
      </w:pPr>
      <w:r>
        <w:rPr>
          <w:rFonts w:cs="Arial"/>
        </w:rPr>
        <w:t>F．法定代表人或负责人或实际控制人存在股份控制或实际控制关系</w:t>
      </w:r>
    </w:p>
    <w:p w14:paraId="255398A2">
      <w:pPr>
        <w:pStyle w:val="58"/>
        <w:spacing w:beforeAutospacing="0" w:afterAutospacing="0" w:line="440" w:lineRule="exact"/>
        <w:ind w:left="480"/>
        <w:rPr>
          <w:rFonts w:cs="Arial"/>
        </w:rPr>
      </w:pPr>
      <w:r>
        <w:rPr>
          <w:rFonts w:cs="Arial"/>
        </w:rPr>
        <w:t>G．存在共同直接或间接投资设立子公司、联营企业和合营企业情况</w:t>
      </w:r>
    </w:p>
    <w:p w14:paraId="13134716">
      <w:pPr>
        <w:pStyle w:val="58"/>
        <w:spacing w:beforeAutospacing="0" w:afterAutospacing="0" w:line="440" w:lineRule="exact"/>
        <w:ind w:left="480"/>
        <w:rPr>
          <w:rFonts w:cs="Arial"/>
        </w:rPr>
      </w:pPr>
      <w:r>
        <w:rPr>
          <w:rFonts w:cs="Arial"/>
        </w:rPr>
        <w:t>H．存在分级代理或代销关系、同一生产制造商关系、管理关系、重要业务（占主营业务收入 50 ％以上）或重要财务往来关系（如融资）等其他实质性控制关系</w:t>
      </w:r>
    </w:p>
    <w:p w14:paraId="659ACE5D">
      <w:pPr>
        <w:pStyle w:val="58"/>
        <w:spacing w:beforeAutospacing="0" w:afterAutospacing="0" w:line="440" w:lineRule="exact"/>
        <w:ind w:firstLine="420"/>
        <w:rPr>
          <w:rFonts w:cs="Arial"/>
        </w:rPr>
      </w:pPr>
      <w:r>
        <w:rPr>
          <w:rFonts w:cs="Arial"/>
        </w:rPr>
        <w:t>I．其他利害关系情况 ________________________________________。</w:t>
      </w:r>
    </w:p>
    <w:p w14:paraId="7EEBA88A">
      <w:pPr>
        <w:pStyle w:val="58"/>
        <w:spacing w:beforeAutospacing="0" w:afterAutospacing="0" w:line="440" w:lineRule="exact"/>
        <w:ind w:firstLine="420"/>
        <w:rPr>
          <w:rFonts w:cs="Arial"/>
        </w:rPr>
      </w:pPr>
      <w:r>
        <w:rPr>
          <w:rFonts w:cs="Arial"/>
        </w:rPr>
        <w:t>三、现己清楚知道并严格遵守政府采购法律法规和现场纪律。</w:t>
      </w:r>
    </w:p>
    <w:p w14:paraId="31AD9F69">
      <w:pPr>
        <w:pStyle w:val="58"/>
        <w:spacing w:beforeAutospacing="0" w:afterAutospacing="0" w:line="440" w:lineRule="exact"/>
        <w:ind w:firstLine="420"/>
        <w:rPr>
          <w:rFonts w:cs="Arial"/>
        </w:rPr>
      </w:pPr>
      <w:r>
        <w:rPr>
          <w:rFonts w:cs="Arial"/>
        </w:rPr>
        <w:t>四、我发现 ____________________供应商之间存在或可能存在上述第二条第 ____________项利害关系。</w:t>
      </w:r>
    </w:p>
    <w:p w14:paraId="6CC93A8F">
      <w:pPr>
        <w:snapToGrid w:val="0"/>
        <w:spacing w:line="440" w:lineRule="exact"/>
        <w:ind w:firstLine="5520" w:firstLineChars="2300"/>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(电子签名)：</w:t>
      </w:r>
    </w:p>
    <w:p w14:paraId="3E22178C">
      <w:pPr>
        <w:widowControl/>
        <w:adjustRightInd/>
        <w:spacing w:line="440" w:lineRule="exact"/>
        <w:jc w:val="left"/>
        <w:rPr>
          <w:rFonts w:ascii="宋体" w:hAnsi="宋体" w:cs="宋体"/>
          <w:b/>
          <w:color w:val="auto"/>
          <w:kern w:val="0"/>
          <w:sz w:val="36"/>
          <w:szCs w:val="36"/>
          <w:highlight w:val="none"/>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61912E8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9623651">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485921D">
      <w:pPr>
        <w:spacing w:line="360" w:lineRule="auto"/>
        <w:jc w:val="center"/>
        <w:outlineLvl w:val="9"/>
        <w:rPr>
          <w:rFonts w:ascii="宋体" w:hAnsi="宋体" w:cs="宋体"/>
          <w:b/>
          <w:color w:val="auto"/>
          <w:kern w:val="0"/>
          <w:sz w:val="24"/>
          <w:highlight w:val="none"/>
        </w:rPr>
      </w:pPr>
    </w:p>
    <w:p w14:paraId="7B62A187">
      <w:pPr>
        <w:spacing w:line="360" w:lineRule="auto"/>
        <w:jc w:val="center"/>
        <w:outlineLvl w:val="0"/>
        <w:rPr>
          <w:rFonts w:ascii="宋体" w:hAnsi="宋体" w:cs="宋体"/>
          <w:b/>
          <w:color w:val="auto"/>
          <w:kern w:val="0"/>
          <w:sz w:val="28"/>
          <w:szCs w:val="28"/>
          <w:highlight w:val="none"/>
        </w:rPr>
      </w:pPr>
      <w:bookmarkStart w:id="475" w:name="_Toc972"/>
      <w:bookmarkStart w:id="476" w:name="_Toc26354"/>
      <w:bookmarkStart w:id="477" w:name="_Toc18660"/>
      <w:r>
        <w:rPr>
          <w:rFonts w:hint="eastAsia" w:ascii="宋体" w:hAnsi="宋体" w:cs="宋体"/>
          <w:b/>
          <w:color w:val="auto"/>
          <w:kern w:val="0"/>
          <w:sz w:val="28"/>
          <w:szCs w:val="28"/>
          <w:highlight w:val="none"/>
        </w:rPr>
        <w:t>目</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rPr>
        <w:t>录</w:t>
      </w:r>
      <w:bookmarkEnd w:id="475"/>
      <w:bookmarkEnd w:id="476"/>
      <w:bookmarkEnd w:id="477"/>
    </w:p>
    <w:p w14:paraId="48935143">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投标函………………………………………………………………………（页码）</w:t>
      </w:r>
    </w:p>
    <w:p w14:paraId="0E4FED43">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14536B57">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分包意向协议………………………………………………………………（页码）</w:t>
      </w:r>
    </w:p>
    <w:p w14:paraId="44088BD3">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符合性审查资料……………………………………………………………（页码）</w:t>
      </w:r>
    </w:p>
    <w:p w14:paraId="0C267F23">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6DE2C262">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投标标的清单………………………………………………………………（页码）</w:t>
      </w:r>
    </w:p>
    <w:p w14:paraId="4BA4D2C3">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商务技术偏离表……………………………………………………………（页码）</w:t>
      </w:r>
    </w:p>
    <w:p w14:paraId="27641799">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2EF3B1B7">
      <w:pPr>
        <w:snapToGrid w:val="0"/>
        <w:spacing w:line="360" w:lineRule="auto"/>
        <w:jc w:val="center"/>
        <w:rPr>
          <w:rFonts w:ascii="宋体" w:hAnsi="宋体" w:cs="宋体"/>
          <w:b/>
          <w:color w:val="auto"/>
          <w:kern w:val="0"/>
          <w:sz w:val="32"/>
          <w:szCs w:val="32"/>
          <w:highlight w:val="none"/>
          <w:lang w:val="zh-CN"/>
        </w:rPr>
      </w:pPr>
    </w:p>
    <w:p w14:paraId="345958AF">
      <w:pPr>
        <w:snapToGrid w:val="0"/>
        <w:spacing w:line="360" w:lineRule="auto"/>
        <w:jc w:val="center"/>
        <w:rPr>
          <w:rFonts w:ascii="宋体" w:hAnsi="宋体" w:cs="宋体"/>
          <w:b/>
          <w:color w:val="auto"/>
          <w:kern w:val="0"/>
          <w:sz w:val="32"/>
          <w:szCs w:val="32"/>
          <w:highlight w:val="none"/>
          <w:lang w:val="zh-CN"/>
        </w:rPr>
      </w:pPr>
    </w:p>
    <w:p w14:paraId="549F93F1">
      <w:pPr>
        <w:snapToGrid w:val="0"/>
        <w:spacing w:line="360" w:lineRule="auto"/>
        <w:jc w:val="center"/>
        <w:rPr>
          <w:rFonts w:ascii="宋体" w:hAnsi="宋体" w:cs="宋体"/>
          <w:b/>
          <w:color w:val="auto"/>
          <w:kern w:val="0"/>
          <w:sz w:val="32"/>
          <w:szCs w:val="32"/>
          <w:highlight w:val="none"/>
          <w:lang w:val="zh-CN"/>
        </w:rPr>
      </w:pPr>
    </w:p>
    <w:p w14:paraId="263C9D20">
      <w:pPr>
        <w:snapToGrid w:val="0"/>
        <w:spacing w:line="360" w:lineRule="auto"/>
        <w:jc w:val="center"/>
        <w:rPr>
          <w:rFonts w:ascii="宋体" w:hAnsi="宋体" w:cs="宋体"/>
          <w:b/>
          <w:color w:val="auto"/>
          <w:kern w:val="0"/>
          <w:sz w:val="32"/>
          <w:szCs w:val="32"/>
          <w:highlight w:val="none"/>
          <w:lang w:val="zh-CN"/>
        </w:rPr>
      </w:pPr>
    </w:p>
    <w:p w14:paraId="4D5FF1A9">
      <w:pPr>
        <w:snapToGrid w:val="0"/>
        <w:spacing w:line="360" w:lineRule="auto"/>
        <w:jc w:val="center"/>
        <w:rPr>
          <w:rFonts w:ascii="宋体" w:hAnsi="宋体" w:cs="宋体"/>
          <w:b/>
          <w:color w:val="auto"/>
          <w:kern w:val="0"/>
          <w:sz w:val="32"/>
          <w:szCs w:val="32"/>
          <w:highlight w:val="none"/>
          <w:lang w:val="zh-CN"/>
        </w:rPr>
      </w:pPr>
    </w:p>
    <w:p w14:paraId="233068C8">
      <w:pPr>
        <w:snapToGrid w:val="0"/>
        <w:spacing w:line="360" w:lineRule="auto"/>
        <w:jc w:val="center"/>
        <w:rPr>
          <w:rFonts w:ascii="宋体" w:hAnsi="宋体" w:cs="宋体"/>
          <w:b/>
          <w:color w:val="auto"/>
          <w:kern w:val="0"/>
          <w:sz w:val="32"/>
          <w:szCs w:val="32"/>
          <w:highlight w:val="none"/>
          <w:lang w:val="zh-CN"/>
        </w:rPr>
      </w:pPr>
    </w:p>
    <w:p w14:paraId="7552880F">
      <w:pPr>
        <w:snapToGrid w:val="0"/>
        <w:spacing w:line="360" w:lineRule="auto"/>
        <w:jc w:val="center"/>
        <w:rPr>
          <w:rFonts w:ascii="宋体" w:hAnsi="宋体" w:cs="宋体"/>
          <w:b/>
          <w:color w:val="auto"/>
          <w:kern w:val="0"/>
          <w:sz w:val="32"/>
          <w:szCs w:val="32"/>
          <w:highlight w:val="none"/>
          <w:lang w:val="zh-CN"/>
        </w:rPr>
      </w:pPr>
    </w:p>
    <w:p w14:paraId="029763E1">
      <w:pPr>
        <w:snapToGrid w:val="0"/>
        <w:spacing w:line="360" w:lineRule="auto"/>
        <w:jc w:val="center"/>
        <w:rPr>
          <w:rFonts w:ascii="宋体" w:hAnsi="宋体" w:cs="宋体"/>
          <w:b/>
          <w:color w:val="auto"/>
          <w:kern w:val="0"/>
          <w:sz w:val="32"/>
          <w:szCs w:val="32"/>
          <w:highlight w:val="none"/>
          <w:lang w:val="zh-CN"/>
        </w:rPr>
      </w:pPr>
    </w:p>
    <w:p w14:paraId="7E77B571">
      <w:pPr>
        <w:snapToGrid w:val="0"/>
        <w:spacing w:line="360" w:lineRule="auto"/>
        <w:jc w:val="center"/>
        <w:rPr>
          <w:rFonts w:ascii="宋体" w:hAnsi="宋体" w:cs="宋体"/>
          <w:b/>
          <w:color w:val="auto"/>
          <w:kern w:val="0"/>
          <w:sz w:val="32"/>
          <w:szCs w:val="32"/>
          <w:highlight w:val="none"/>
          <w:lang w:val="zh-CN"/>
        </w:rPr>
      </w:pPr>
    </w:p>
    <w:p w14:paraId="0E9ED10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7495BC8">
      <w:pPr>
        <w:snapToGrid w:val="0"/>
        <w:spacing w:line="360" w:lineRule="auto"/>
        <w:jc w:val="center"/>
        <w:outlineLvl w:val="0"/>
        <w:rPr>
          <w:rFonts w:ascii="宋体" w:hAnsi="宋体" w:cs="宋体"/>
          <w:b/>
          <w:color w:val="auto"/>
          <w:sz w:val="32"/>
          <w:szCs w:val="32"/>
          <w:highlight w:val="none"/>
        </w:rPr>
      </w:pPr>
      <w:bookmarkStart w:id="478" w:name="_Toc32653"/>
      <w:bookmarkStart w:id="479" w:name="_Toc11980"/>
      <w:bookmarkStart w:id="480" w:name="_Toc21142"/>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78"/>
      <w:bookmarkEnd w:id="479"/>
      <w:bookmarkEnd w:id="480"/>
    </w:p>
    <w:p w14:paraId="542DFD7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p>
    <w:p w14:paraId="009E4A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ZJZBC-24-8107</w:t>
      </w:r>
      <w:r>
        <w:rPr>
          <w:rFonts w:hint="eastAsia" w:ascii="宋体" w:hAnsi="宋体" w:cs="宋体"/>
          <w:color w:val="auto"/>
          <w:sz w:val="24"/>
          <w:highlight w:val="none"/>
        </w:rPr>
        <w:t>】招标的有关活动，并对此项目进行投标。为此：</w:t>
      </w:r>
    </w:p>
    <w:p w14:paraId="621BA6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1BE80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E125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8337D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067D2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81" w:name="_Hlk101257010"/>
      <w:r>
        <w:rPr>
          <w:rFonts w:hint="eastAsia" w:ascii="宋体" w:hAnsi="宋体" w:cs="宋体"/>
          <w:snapToGrid w:val="0"/>
          <w:color w:val="auto"/>
          <w:kern w:val="28"/>
          <w:sz w:val="24"/>
          <w:szCs w:val="20"/>
          <w:highlight w:val="none"/>
        </w:rPr>
        <w:t>（如果有)</w:t>
      </w:r>
      <w:bookmarkEnd w:id="481"/>
    </w:p>
    <w:p w14:paraId="16553B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475B2E19">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p>
    <w:p w14:paraId="0542F334">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cs="宋体" w:asciiTheme="minorEastAsia" w:hAnsiTheme="minorEastAsia" w:eastAsiaTheme="minorEastAsia"/>
          <w:sz w:val="24"/>
        </w:rPr>
        <w:t>政府采购活动现场确认声明书</w:t>
      </w:r>
    </w:p>
    <w:p w14:paraId="52FB8AB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03886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CA7C8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E83B9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3C8AC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00847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B5675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74688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6DB9E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56C84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9A9D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1F99B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cs="宋体"/>
          <w:color w:val="auto"/>
          <w:sz w:val="24"/>
          <w:highlight w:val="none"/>
        </w:rPr>
        <w:t>；</w:t>
      </w:r>
    </w:p>
    <w:p w14:paraId="386BE0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1874B6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552053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3CAFA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3D731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355F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304B5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C3C01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316A7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C7FD280">
      <w:pPr>
        <w:spacing w:line="360" w:lineRule="auto"/>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0FD514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7EE01C">
      <w:pPr>
        <w:rPr>
          <w:rFonts w:ascii="宋体" w:hAnsi="宋体" w:cs="宋体"/>
          <w:color w:val="auto"/>
          <w:sz w:val="24"/>
          <w:highlight w:val="none"/>
        </w:rPr>
      </w:pPr>
      <w:r>
        <w:rPr>
          <w:rFonts w:hint="eastAsia" w:ascii="宋体" w:hAnsi="宋体" w:cs="宋体"/>
          <w:color w:val="auto"/>
          <w:sz w:val="24"/>
          <w:highlight w:val="none"/>
        </w:rPr>
        <w:br w:type="page"/>
      </w:r>
    </w:p>
    <w:p w14:paraId="09D2F01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07C1CA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F607025">
      <w:pPr>
        <w:snapToGrid w:val="0"/>
        <w:spacing w:line="360" w:lineRule="auto"/>
        <w:ind w:firstLine="2528" w:firstLineChars="787"/>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4C632E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62DD4C7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508F1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B2C5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39CF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FF8FE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43C710D">
      <w:pPr>
        <w:snapToGrid w:val="0"/>
        <w:spacing w:line="360" w:lineRule="auto"/>
        <w:rPr>
          <w:rFonts w:ascii="宋体" w:hAnsi="宋体" w:cs="宋体"/>
          <w:color w:val="auto"/>
          <w:sz w:val="24"/>
          <w:highlight w:val="none"/>
        </w:rPr>
      </w:pPr>
    </w:p>
    <w:p w14:paraId="0DA2755E">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77C38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347C2FE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1F5B9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5645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6C1B50">
      <w:pPr>
        <w:jc w:val="center"/>
        <w:rPr>
          <w:rFonts w:ascii="宋体" w:hAnsi="宋体" w:cs="宋体"/>
          <w:b/>
          <w:color w:val="auto"/>
          <w:kern w:val="0"/>
          <w:sz w:val="32"/>
          <w:szCs w:val="32"/>
          <w:highlight w:val="none"/>
        </w:rPr>
      </w:pPr>
    </w:p>
    <w:p w14:paraId="2B3C124B">
      <w:pPr>
        <w:rPr>
          <w:rFonts w:ascii="宋体" w:hAnsi="宋体" w:cs="宋体"/>
          <w:color w:val="auto"/>
          <w:highlight w:val="none"/>
        </w:rPr>
      </w:pPr>
    </w:p>
    <w:p w14:paraId="6686E3C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9FEA2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88063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0CC7E9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E83366">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3599A3AC">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744E74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28FCD26">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48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C41DFC">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6C7FE64">
            <w:pPr>
              <w:pStyle w:val="147"/>
              <w:adjustRightInd w:val="0"/>
              <w:spacing w:line="360" w:lineRule="auto"/>
              <w:rPr>
                <w:rFonts w:hAnsi="宋体" w:cs="宋体"/>
                <w:bCs/>
                <w:color w:val="auto"/>
                <w:sz w:val="24"/>
                <w:highlight w:val="none"/>
              </w:rPr>
            </w:pPr>
          </w:p>
        </w:tc>
      </w:tr>
    </w:tbl>
    <w:p w14:paraId="6FB4DCF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076EC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C3F497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D06436">
      <w:pPr>
        <w:jc w:val="center"/>
        <w:rPr>
          <w:rFonts w:ascii="宋体" w:hAnsi="宋体" w:cs="宋体"/>
          <w:b/>
          <w:color w:val="auto"/>
          <w:kern w:val="0"/>
          <w:sz w:val="32"/>
          <w:szCs w:val="32"/>
          <w:highlight w:val="none"/>
        </w:rPr>
      </w:pPr>
    </w:p>
    <w:p w14:paraId="7CB13590">
      <w:pPr>
        <w:jc w:val="center"/>
        <w:rPr>
          <w:rFonts w:ascii="宋体" w:hAnsi="宋体" w:cs="宋体"/>
          <w:b/>
          <w:color w:val="auto"/>
          <w:kern w:val="0"/>
          <w:sz w:val="32"/>
          <w:szCs w:val="32"/>
          <w:highlight w:val="none"/>
        </w:rPr>
      </w:pPr>
    </w:p>
    <w:p w14:paraId="7C96DDF6">
      <w:pPr>
        <w:jc w:val="center"/>
        <w:rPr>
          <w:rFonts w:ascii="宋体" w:hAnsi="宋体" w:cs="宋体"/>
          <w:b/>
          <w:color w:val="auto"/>
          <w:kern w:val="0"/>
          <w:sz w:val="32"/>
          <w:szCs w:val="32"/>
          <w:highlight w:val="none"/>
        </w:rPr>
      </w:pPr>
    </w:p>
    <w:p w14:paraId="58674E38">
      <w:pPr>
        <w:jc w:val="center"/>
        <w:rPr>
          <w:rFonts w:ascii="宋体" w:hAnsi="宋体" w:cs="宋体"/>
          <w:b/>
          <w:color w:val="auto"/>
          <w:kern w:val="0"/>
          <w:sz w:val="32"/>
          <w:szCs w:val="32"/>
          <w:highlight w:val="none"/>
        </w:rPr>
      </w:pPr>
    </w:p>
    <w:p w14:paraId="2C4DC92C">
      <w:pPr>
        <w:jc w:val="center"/>
        <w:rPr>
          <w:rFonts w:ascii="宋体" w:hAnsi="宋体" w:cs="宋体"/>
          <w:b/>
          <w:color w:val="auto"/>
          <w:kern w:val="0"/>
          <w:sz w:val="32"/>
          <w:szCs w:val="32"/>
          <w:highlight w:val="none"/>
        </w:rPr>
      </w:pPr>
    </w:p>
    <w:p w14:paraId="16645EB6">
      <w:pPr>
        <w:jc w:val="center"/>
        <w:rPr>
          <w:rFonts w:ascii="宋体" w:hAnsi="宋体" w:cs="宋体"/>
          <w:b/>
          <w:color w:val="auto"/>
          <w:kern w:val="0"/>
          <w:sz w:val="32"/>
          <w:szCs w:val="32"/>
          <w:highlight w:val="none"/>
        </w:rPr>
      </w:pPr>
    </w:p>
    <w:p w14:paraId="10B82777">
      <w:pPr>
        <w:jc w:val="center"/>
        <w:rPr>
          <w:rFonts w:ascii="宋体" w:hAnsi="宋体" w:cs="宋体"/>
          <w:b/>
          <w:color w:val="auto"/>
          <w:kern w:val="0"/>
          <w:sz w:val="32"/>
          <w:szCs w:val="32"/>
          <w:highlight w:val="none"/>
        </w:rPr>
      </w:pPr>
    </w:p>
    <w:p w14:paraId="7C1B030B">
      <w:pPr>
        <w:jc w:val="center"/>
        <w:rPr>
          <w:rFonts w:ascii="宋体" w:hAnsi="宋体" w:cs="宋体"/>
          <w:b/>
          <w:color w:val="auto"/>
          <w:kern w:val="0"/>
          <w:sz w:val="32"/>
          <w:szCs w:val="32"/>
          <w:highlight w:val="none"/>
        </w:rPr>
      </w:pPr>
    </w:p>
    <w:p w14:paraId="7D0F98E3">
      <w:pPr>
        <w:jc w:val="center"/>
        <w:rPr>
          <w:rFonts w:ascii="宋体" w:hAnsi="宋体" w:cs="宋体"/>
          <w:b/>
          <w:color w:val="auto"/>
          <w:kern w:val="0"/>
          <w:sz w:val="32"/>
          <w:szCs w:val="32"/>
          <w:highlight w:val="none"/>
        </w:rPr>
      </w:pPr>
    </w:p>
    <w:p w14:paraId="26F48747">
      <w:pPr>
        <w:jc w:val="center"/>
        <w:rPr>
          <w:rFonts w:ascii="宋体" w:hAnsi="宋体" w:cs="宋体"/>
          <w:b/>
          <w:color w:val="auto"/>
          <w:kern w:val="0"/>
          <w:sz w:val="32"/>
          <w:szCs w:val="32"/>
          <w:highlight w:val="none"/>
        </w:rPr>
      </w:pPr>
    </w:p>
    <w:p w14:paraId="214446B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CF2C4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E6B66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319782A">
      <w:pPr>
        <w:snapToGrid w:val="0"/>
        <w:spacing w:line="360" w:lineRule="auto"/>
        <w:rPr>
          <w:rFonts w:ascii="宋体" w:hAnsi="宋体" w:cs="宋体"/>
          <w:color w:val="auto"/>
          <w:kern w:val="0"/>
          <w:sz w:val="24"/>
          <w:highlight w:val="none"/>
        </w:rPr>
      </w:pPr>
    </w:p>
    <w:p w14:paraId="0E1C0511">
      <w:pPr>
        <w:jc w:val="center"/>
        <w:rPr>
          <w:rFonts w:ascii="宋体" w:hAnsi="宋体" w:cs="宋体"/>
          <w:b/>
          <w:color w:val="auto"/>
          <w:kern w:val="0"/>
          <w:sz w:val="32"/>
          <w:szCs w:val="32"/>
          <w:highlight w:val="none"/>
        </w:rPr>
      </w:pPr>
    </w:p>
    <w:p w14:paraId="621BE8B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00AAC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7770F2E">
      <w:pPr>
        <w:jc w:val="center"/>
        <w:rPr>
          <w:rFonts w:ascii="宋体" w:hAnsi="宋体" w:cs="宋体"/>
          <w:b/>
          <w:color w:val="auto"/>
          <w:kern w:val="0"/>
          <w:sz w:val="32"/>
          <w:szCs w:val="32"/>
          <w:highlight w:val="none"/>
        </w:rPr>
      </w:pPr>
    </w:p>
    <w:tbl>
      <w:tblPr>
        <w:tblStyle w:val="62"/>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634E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20120E5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92C70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134776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0FDEB2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A8FAC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99D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5B02CA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E1A5B6E">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6F032B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4F766EE">
            <w:pPr>
              <w:rPr>
                <w:rFonts w:ascii="宋体" w:hAnsi="宋体" w:cs="宋体"/>
                <w:color w:val="auto"/>
                <w:sz w:val="24"/>
                <w:highlight w:val="none"/>
              </w:rPr>
            </w:pPr>
          </w:p>
          <w:p w14:paraId="67DA7F36">
            <w:pPr>
              <w:rPr>
                <w:rFonts w:ascii="宋体" w:hAnsi="宋体" w:cs="宋体"/>
                <w:color w:val="auto"/>
                <w:sz w:val="24"/>
                <w:highlight w:val="none"/>
              </w:rPr>
            </w:pPr>
            <w:r>
              <w:rPr>
                <w:rFonts w:hint="eastAsia" w:ascii="宋体" w:hAnsi="宋体" w:cs="宋体"/>
                <w:color w:val="auto"/>
                <w:sz w:val="24"/>
                <w:highlight w:val="none"/>
              </w:rPr>
              <w:t>见投标文件</w:t>
            </w:r>
          </w:p>
          <w:p w14:paraId="6C86CBD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0B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476D7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6C9959E">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03C430F">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14:paraId="0E6A831F">
            <w:pPr>
              <w:rPr>
                <w:rFonts w:ascii="宋体" w:hAnsi="宋体" w:cs="宋体"/>
                <w:color w:val="auto"/>
                <w:sz w:val="24"/>
                <w:highlight w:val="none"/>
              </w:rPr>
            </w:pPr>
          </w:p>
          <w:p w14:paraId="4ADA3AC5">
            <w:pPr>
              <w:rPr>
                <w:rFonts w:ascii="宋体" w:hAnsi="宋体" w:cs="宋体"/>
                <w:color w:val="auto"/>
                <w:sz w:val="24"/>
                <w:highlight w:val="none"/>
              </w:rPr>
            </w:pPr>
          </w:p>
          <w:p w14:paraId="02352CB5">
            <w:pPr>
              <w:rPr>
                <w:rFonts w:ascii="宋体" w:hAnsi="宋体" w:cs="宋体"/>
                <w:color w:val="auto"/>
                <w:sz w:val="24"/>
                <w:highlight w:val="none"/>
              </w:rPr>
            </w:pPr>
            <w:r>
              <w:rPr>
                <w:rFonts w:hint="eastAsia" w:ascii="宋体" w:hAnsi="宋体" w:cs="宋体"/>
                <w:color w:val="auto"/>
                <w:sz w:val="24"/>
                <w:highlight w:val="none"/>
              </w:rPr>
              <w:t>见投标文件</w:t>
            </w:r>
          </w:p>
          <w:p w14:paraId="68E3B466">
            <w:pPr>
              <w:pStyle w:val="3"/>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2EBB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CDF555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23AC873">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7FB997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CB3DE2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53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3C0432E4">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32E31072">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CEC8A5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E5C261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05370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807FB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39A054">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E4CAB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B3E79D8">
      <w:pPr>
        <w:jc w:val="left"/>
        <w:rPr>
          <w:rFonts w:ascii="宋体" w:hAnsi="宋体" w:cs="仿宋_GB2312"/>
          <w:b/>
          <w:color w:val="auto"/>
          <w:sz w:val="32"/>
          <w:szCs w:val="32"/>
          <w:highlight w:val="none"/>
        </w:rPr>
      </w:pPr>
    </w:p>
    <w:p w14:paraId="3BE2E37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38C8A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263"/>
        <w:gridCol w:w="1276"/>
        <w:gridCol w:w="1276"/>
        <w:gridCol w:w="1596"/>
        <w:gridCol w:w="1985"/>
      </w:tblGrid>
      <w:tr w14:paraId="4009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B8E447A">
            <w:pPr>
              <w:spacing w:line="360" w:lineRule="auto"/>
              <w:rPr>
                <w:rFonts w:ascii="宋体" w:hAnsi="宋体" w:cs="宋体"/>
                <w:b/>
                <w:sz w:val="24"/>
              </w:rPr>
            </w:pPr>
            <w:r>
              <w:rPr>
                <w:rFonts w:hint="eastAsia" w:ascii="宋体" w:hAnsi="宋体" w:cs="宋体"/>
                <w:b/>
                <w:sz w:val="24"/>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1787E66B">
            <w:pPr>
              <w:spacing w:line="360" w:lineRule="auto"/>
              <w:rPr>
                <w:rFonts w:ascii="宋体" w:hAnsi="宋体" w:cs="宋体"/>
                <w:b/>
                <w:sz w:val="24"/>
              </w:rPr>
            </w:pPr>
            <w:r>
              <w:rPr>
                <w:rFonts w:hint="eastAsia" w:ascii="宋体" w:hAnsi="宋体" w:cs="宋体"/>
                <w:b/>
                <w:sz w:val="24"/>
              </w:rPr>
              <w:t>名称</w:t>
            </w:r>
          </w:p>
        </w:tc>
        <w:tc>
          <w:tcPr>
            <w:tcW w:w="1263" w:type="dxa"/>
            <w:tcBorders>
              <w:top w:val="single" w:color="auto" w:sz="4" w:space="0"/>
              <w:left w:val="single" w:color="auto" w:sz="4" w:space="0"/>
              <w:bottom w:val="single" w:color="auto" w:sz="4" w:space="0"/>
              <w:right w:val="single" w:color="auto" w:sz="4" w:space="0"/>
            </w:tcBorders>
            <w:vAlign w:val="center"/>
          </w:tcPr>
          <w:p w14:paraId="059E576B">
            <w:pPr>
              <w:spacing w:line="360" w:lineRule="auto"/>
              <w:rPr>
                <w:rFonts w:ascii="宋体" w:hAnsi="宋体" w:cs="宋体"/>
                <w:b/>
                <w:sz w:val="24"/>
              </w:rPr>
            </w:pPr>
            <w:r>
              <w:rPr>
                <w:rFonts w:hint="eastAsia" w:ascii="宋体" w:hAnsi="宋体" w:cs="宋体"/>
                <w:b/>
                <w:sz w:val="24"/>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4455CF90">
            <w:pPr>
              <w:spacing w:line="360" w:lineRule="auto"/>
              <w:rPr>
                <w:rFonts w:ascii="宋体" w:hAnsi="宋体" w:cs="宋体"/>
                <w:b/>
                <w:sz w:val="24"/>
              </w:rPr>
            </w:pPr>
            <w:r>
              <w:rPr>
                <w:rFonts w:hint="eastAsia" w:ascii="宋体" w:hAnsi="宋体" w:cs="宋体"/>
                <w:b/>
                <w:sz w:val="24"/>
              </w:rPr>
              <w:t>服务要求</w:t>
            </w:r>
          </w:p>
        </w:tc>
        <w:tc>
          <w:tcPr>
            <w:tcW w:w="1276" w:type="dxa"/>
            <w:tcBorders>
              <w:top w:val="single" w:color="auto" w:sz="4" w:space="0"/>
              <w:left w:val="single" w:color="auto" w:sz="4" w:space="0"/>
              <w:bottom w:val="single" w:color="auto" w:sz="4" w:space="0"/>
              <w:right w:val="single" w:color="auto" w:sz="4" w:space="0"/>
            </w:tcBorders>
            <w:vAlign w:val="center"/>
          </w:tcPr>
          <w:p w14:paraId="5854789B">
            <w:pPr>
              <w:spacing w:line="360" w:lineRule="auto"/>
              <w:rPr>
                <w:rFonts w:ascii="宋体" w:hAnsi="宋体" w:cs="宋体"/>
                <w:b/>
                <w:sz w:val="24"/>
              </w:rPr>
            </w:pPr>
            <w:r>
              <w:rPr>
                <w:rFonts w:hint="eastAsia" w:ascii="宋体" w:hAnsi="宋体" w:cs="宋体"/>
                <w:b/>
                <w:sz w:val="24"/>
              </w:rPr>
              <w:t>服务时间</w:t>
            </w:r>
          </w:p>
        </w:tc>
        <w:tc>
          <w:tcPr>
            <w:tcW w:w="1596" w:type="dxa"/>
            <w:tcBorders>
              <w:top w:val="single" w:color="auto" w:sz="4" w:space="0"/>
              <w:left w:val="single" w:color="auto" w:sz="4" w:space="0"/>
              <w:bottom w:val="single" w:color="auto" w:sz="4" w:space="0"/>
              <w:right w:val="single" w:color="auto" w:sz="4" w:space="0"/>
            </w:tcBorders>
            <w:vAlign w:val="center"/>
          </w:tcPr>
          <w:p w14:paraId="7876C51C">
            <w:pPr>
              <w:spacing w:line="360" w:lineRule="auto"/>
              <w:rPr>
                <w:rFonts w:ascii="宋体" w:hAnsi="宋体" w:cs="宋体"/>
                <w:b/>
                <w:sz w:val="24"/>
              </w:rPr>
            </w:pPr>
            <w:r>
              <w:rPr>
                <w:rFonts w:hint="eastAsia" w:ascii="宋体" w:hAnsi="宋体" w:cs="宋体"/>
                <w:b/>
                <w:sz w:val="24"/>
              </w:rPr>
              <w:t>服务标准</w:t>
            </w:r>
          </w:p>
        </w:tc>
        <w:tc>
          <w:tcPr>
            <w:tcW w:w="1985" w:type="dxa"/>
            <w:tcBorders>
              <w:top w:val="single" w:color="auto" w:sz="4" w:space="0"/>
              <w:left w:val="single" w:color="auto" w:sz="4" w:space="0"/>
              <w:bottom w:val="single" w:color="auto" w:sz="4" w:space="0"/>
              <w:right w:val="single" w:color="auto" w:sz="4" w:space="0"/>
            </w:tcBorders>
            <w:vAlign w:val="center"/>
          </w:tcPr>
          <w:p w14:paraId="0213D25F">
            <w:pPr>
              <w:spacing w:line="360" w:lineRule="auto"/>
              <w:rPr>
                <w:rFonts w:ascii="宋体" w:hAnsi="宋体" w:cs="宋体"/>
                <w:b/>
                <w:sz w:val="24"/>
              </w:rPr>
            </w:pPr>
            <w:r>
              <w:rPr>
                <w:rFonts w:hint="eastAsia" w:ascii="宋体" w:hAnsi="宋体" w:cs="宋体"/>
                <w:b/>
                <w:sz w:val="24"/>
              </w:rPr>
              <w:t>备注（如果有）</w:t>
            </w:r>
          </w:p>
        </w:tc>
      </w:tr>
      <w:tr w14:paraId="2200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EBF833F">
            <w:pPr>
              <w:spacing w:line="360" w:lineRule="auto"/>
              <w:jc w:val="center"/>
              <w:rPr>
                <w:rFonts w:ascii="宋体" w:hAnsi="宋体" w:cs="宋体"/>
                <w:sz w:val="24"/>
              </w:rPr>
            </w:pPr>
            <w:r>
              <w:rPr>
                <w:rFonts w:hint="eastAsia" w:ascii="宋体" w:hAnsi="宋体" w:cs="宋体"/>
                <w:sz w:val="24"/>
              </w:rPr>
              <w:t>1</w:t>
            </w:r>
          </w:p>
        </w:tc>
        <w:tc>
          <w:tcPr>
            <w:tcW w:w="993" w:type="dxa"/>
            <w:tcBorders>
              <w:top w:val="single" w:color="auto" w:sz="4" w:space="0"/>
              <w:left w:val="single" w:color="auto" w:sz="4" w:space="0"/>
              <w:bottom w:val="single" w:color="auto" w:sz="4" w:space="0"/>
              <w:right w:val="single" w:color="auto" w:sz="4" w:space="0"/>
            </w:tcBorders>
            <w:vAlign w:val="center"/>
          </w:tcPr>
          <w:p w14:paraId="24111DBE">
            <w:pPr>
              <w:snapToGrid w:val="0"/>
              <w:spacing w:line="360" w:lineRule="auto"/>
              <w:jc w:val="center"/>
              <w:rPr>
                <w:rFonts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4DCD6073">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E65646">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D1C6246">
            <w:pPr>
              <w:spacing w:line="360" w:lineRule="auto"/>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tcPr>
          <w:p w14:paraId="775DF297">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3E10C15">
            <w:pPr>
              <w:spacing w:line="360" w:lineRule="auto"/>
              <w:jc w:val="center"/>
              <w:rPr>
                <w:rFonts w:ascii="宋体" w:hAnsi="宋体" w:cs="宋体"/>
                <w:sz w:val="24"/>
              </w:rPr>
            </w:pPr>
          </w:p>
        </w:tc>
      </w:tr>
      <w:tr w14:paraId="5211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44B77FF">
            <w:pPr>
              <w:spacing w:line="360" w:lineRule="auto"/>
              <w:jc w:val="center"/>
              <w:rPr>
                <w:rFonts w:ascii="宋体" w:hAnsi="宋体" w:cs="宋体"/>
                <w:sz w:val="24"/>
              </w:rPr>
            </w:pPr>
            <w:r>
              <w:rPr>
                <w:rFonts w:hint="eastAsia" w:ascii="宋体" w:hAnsi="宋体" w:cs="宋体"/>
                <w:sz w:val="24"/>
              </w:rPr>
              <w:t>2</w:t>
            </w:r>
          </w:p>
        </w:tc>
        <w:tc>
          <w:tcPr>
            <w:tcW w:w="993" w:type="dxa"/>
            <w:tcBorders>
              <w:top w:val="single" w:color="auto" w:sz="4" w:space="0"/>
              <w:left w:val="single" w:color="auto" w:sz="4" w:space="0"/>
              <w:bottom w:val="single" w:color="auto" w:sz="4" w:space="0"/>
              <w:right w:val="single" w:color="auto" w:sz="4" w:space="0"/>
            </w:tcBorders>
            <w:vAlign w:val="center"/>
          </w:tcPr>
          <w:p w14:paraId="670AFADB">
            <w:pPr>
              <w:snapToGrid w:val="0"/>
              <w:spacing w:line="360" w:lineRule="auto"/>
              <w:jc w:val="center"/>
              <w:rPr>
                <w:rFonts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5BDE9EBB">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90C02CE">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FF94ABA">
            <w:pPr>
              <w:spacing w:line="360" w:lineRule="auto"/>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tcPr>
          <w:p w14:paraId="40121BF7">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DA07264">
            <w:pPr>
              <w:spacing w:line="360" w:lineRule="auto"/>
              <w:jc w:val="center"/>
              <w:rPr>
                <w:rFonts w:ascii="宋体" w:hAnsi="宋体" w:cs="宋体"/>
                <w:sz w:val="24"/>
              </w:rPr>
            </w:pPr>
          </w:p>
        </w:tc>
      </w:tr>
      <w:tr w14:paraId="70A1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F7E296B">
            <w:pPr>
              <w:spacing w:line="360" w:lineRule="auto"/>
              <w:jc w:val="center"/>
              <w:rPr>
                <w:rFonts w:ascii="宋体" w:hAnsi="宋体" w:cs="宋体"/>
                <w:sz w:val="24"/>
              </w:rPr>
            </w:pPr>
            <w:r>
              <w:rPr>
                <w:rFonts w:hint="eastAsia" w:ascii="宋体" w:hAnsi="宋体" w:cs="宋体"/>
                <w:sz w:val="24"/>
              </w:rPr>
              <w:t>……</w:t>
            </w:r>
          </w:p>
        </w:tc>
        <w:tc>
          <w:tcPr>
            <w:tcW w:w="993" w:type="dxa"/>
            <w:tcBorders>
              <w:top w:val="single" w:color="auto" w:sz="4" w:space="0"/>
              <w:left w:val="single" w:color="auto" w:sz="4" w:space="0"/>
              <w:bottom w:val="single" w:color="auto" w:sz="4" w:space="0"/>
              <w:right w:val="single" w:color="auto" w:sz="4" w:space="0"/>
            </w:tcBorders>
            <w:vAlign w:val="center"/>
          </w:tcPr>
          <w:p w14:paraId="45116C2E">
            <w:pPr>
              <w:snapToGrid w:val="0"/>
              <w:spacing w:line="360" w:lineRule="auto"/>
              <w:jc w:val="center"/>
              <w:rPr>
                <w:rFonts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674D1D6B">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0E0DAE6">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D60D2C0">
            <w:pPr>
              <w:spacing w:line="360" w:lineRule="auto"/>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tcPr>
          <w:p w14:paraId="7ADA2E38">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CC2F2AE">
            <w:pPr>
              <w:spacing w:line="360" w:lineRule="auto"/>
              <w:jc w:val="center"/>
              <w:rPr>
                <w:rFonts w:ascii="宋体" w:hAnsi="宋体" w:cs="宋体"/>
                <w:sz w:val="24"/>
              </w:rPr>
            </w:pPr>
          </w:p>
        </w:tc>
      </w:tr>
    </w:tbl>
    <w:p w14:paraId="43DF2E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636951">
      <w:pPr>
        <w:jc w:val="center"/>
        <w:rPr>
          <w:rFonts w:ascii="宋体" w:hAnsi="宋体" w:cs="宋体"/>
          <w:b/>
          <w:color w:val="auto"/>
          <w:kern w:val="0"/>
          <w:sz w:val="32"/>
          <w:szCs w:val="32"/>
          <w:highlight w:val="none"/>
        </w:rPr>
      </w:pPr>
    </w:p>
    <w:p w14:paraId="2931E8EB">
      <w:pPr>
        <w:jc w:val="center"/>
        <w:rPr>
          <w:rFonts w:ascii="宋体" w:hAnsi="宋体" w:cs="宋体"/>
          <w:b/>
          <w:color w:val="auto"/>
          <w:kern w:val="0"/>
          <w:sz w:val="32"/>
          <w:szCs w:val="32"/>
          <w:highlight w:val="none"/>
        </w:rPr>
      </w:pPr>
    </w:p>
    <w:p w14:paraId="711F9986">
      <w:pPr>
        <w:jc w:val="center"/>
        <w:rPr>
          <w:rFonts w:ascii="宋体" w:hAnsi="宋体" w:cs="宋体"/>
          <w:b/>
          <w:color w:val="auto"/>
          <w:kern w:val="0"/>
          <w:sz w:val="32"/>
          <w:szCs w:val="32"/>
          <w:highlight w:val="none"/>
        </w:rPr>
      </w:pPr>
    </w:p>
    <w:p w14:paraId="70CFC0C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F43B89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2"/>
        <w:gridCol w:w="3225"/>
        <w:gridCol w:w="3132"/>
        <w:gridCol w:w="1276"/>
      </w:tblGrid>
      <w:tr w14:paraId="77EA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9" w:type="dxa"/>
            <w:vAlign w:val="center"/>
          </w:tcPr>
          <w:p w14:paraId="4715EF0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vAlign w:val="center"/>
          </w:tcPr>
          <w:p w14:paraId="1F73529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39532B9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366B30D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6A8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464" w:type="dxa"/>
            <w:gridSpan w:val="5"/>
            <w:vAlign w:val="center"/>
          </w:tcPr>
          <w:p w14:paraId="15B4C19D">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商务偏离表</w:t>
            </w:r>
          </w:p>
        </w:tc>
      </w:tr>
      <w:tr w14:paraId="3D14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13C736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vAlign w:val="center"/>
          </w:tcPr>
          <w:p w14:paraId="7C580E77">
            <w:pPr>
              <w:spacing w:line="360" w:lineRule="auto"/>
              <w:jc w:val="center"/>
              <w:rPr>
                <w:rFonts w:ascii="宋体" w:hAnsi="宋体" w:cs="宋体"/>
                <w:b/>
                <w:color w:val="auto"/>
                <w:kern w:val="0"/>
                <w:sz w:val="32"/>
                <w:szCs w:val="32"/>
                <w:highlight w:val="none"/>
              </w:rPr>
            </w:pPr>
          </w:p>
        </w:tc>
        <w:tc>
          <w:tcPr>
            <w:tcW w:w="3132" w:type="dxa"/>
            <w:vAlign w:val="center"/>
          </w:tcPr>
          <w:p w14:paraId="61F92A46">
            <w:pPr>
              <w:spacing w:line="360" w:lineRule="auto"/>
              <w:jc w:val="center"/>
              <w:rPr>
                <w:rFonts w:ascii="宋体" w:hAnsi="宋体" w:cs="宋体"/>
                <w:b/>
                <w:color w:val="auto"/>
                <w:kern w:val="0"/>
                <w:sz w:val="32"/>
                <w:szCs w:val="32"/>
                <w:highlight w:val="none"/>
              </w:rPr>
            </w:pPr>
          </w:p>
        </w:tc>
        <w:tc>
          <w:tcPr>
            <w:tcW w:w="1276" w:type="dxa"/>
            <w:vAlign w:val="center"/>
          </w:tcPr>
          <w:p w14:paraId="73216812">
            <w:pPr>
              <w:spacing w:line="360" w:lineRule="auto"/>
              <w:jc w:val="center"/>
              <w:rPr>
                <w:rFonts w:ascii="宋体" w:hAnsi="宋体" w:cs="宋体"/>
                <w:b/>
                <w:color w:val="auto"/>
                <w:kern w:val="0"/>
                <w:sz w:val="32"/>
                <w:szCs w:val="32"/>
                <w:highlight w:val="none"/>
              </w:rPr>
            </w:pPr>
          </w:p>
        </w:tc>
      </w:tr>
      <w:tr w14:paraId="0CA9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1B437F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vAlign w:val="center"/>
          </w:tcPr>
          <w:p w14:paraId="3363E24B">
            <w:pPr>
              <w:spacing w:line="360" w:lineRule="auto"/>
              <w:jc w:val="center"/>
              <w:rPr>
                <w:rFonts w:ascii="宋体" w:hAnsi="宋体" w:cs="宋体"/>
                <w:b/>
                <w:color w:val="auto"/>
                <w:kern w:val="0"/>
                <w:sz w:val="32"/>
                <w:szCs w:val="32"/>
                <w:highlight w:val="none"/>
              </w:rPr>
            </w:pPr>
          </w:p>
        </w:tc>
        <w:tc>
          <w:tcPr>
            <w:tcW w:w="3132" w:type="dxa"/>
            <w:vAlign w:val="center"/>
          </w:tcPr>
          <w:p w14:paraId="511F53BB">
            <w:pPr>
              <w:spacing w:line="360" w:lineRule="auto"/>
              <w:jc w:val="center"/>
              <w:rPr>
                <w:rFonts w:ascii="宋体" w:hAnsi="宋体" w:cs="宋体"/>
                <w:b/>
                <w:color w:val="auto"/>
                <w:kern w:val="0"/>
                <w:sz w:val="32"/>
                <w:szCs w:val="32"/>
                <w:highlight w:val="none"/>
              </w:rPr>
            </w:pPr>
          </w:p>
        </w:tc>
        <w:tc>
          <w:tcPr>
            <w:tcW w:w="1276" w:type="dxa"/>
            <w:vAlign w:val="center"/>
          </w:tcPr>
          <w:p w14:paraId="7A7EAAE1">
            <w:pPr>
              <w:spacing w:line="360" w:lineRule="auto"/>
              <w:jc w:val="center"/>
              <w:rPr>
                <w:rFonts w:ascii="宋体" w:hAnsi="宋体" w:cs="宋体"/>
                <w:b/>
                <w:color w:val="auto"/>
                <w:kern w:val="0"/>
                <w:sz w:val="32"/>
                <w:szCs w:val="32"/>
                <w:highlight w:val="none"/>
              </w:rPr>
            </w:pPr>
          </w:p>
        </w:tc>
      </w:tr>
      <w:tr w14:paraId="4AAD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A42F52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vAlign w:val="center"/>
          </w:tcPr>
          <w:p w14:paraId="06BEDD5A">
            <w:pPr>
              <w:spacing w:line="360" w:lineRule="auto"/>
              <w:jc w:val="center"/>
              <w:rPr>
                <w:rFonts w:ascii="宋体" w:hAnsi="宋体" w:cs="宋体"/>
                <w:b/>
                <w:color w:val="auto"/>
                <w:kern w:val="0"/>
                <w:sz w:val="32"/>
                <w:szCs w:val="32"/>
                <w:highlight w:val="none"/>
              </w:rPr>
            </w:pPr>
          </w:p>
        </w:tc>
        <w:tc>
          <w:tcPr>
            <w:tcW w:w="3132" w:type="dxa"/>
            <w:vAlign w:val="center"/>
          </w:tcPr>
          <w:p w14:paraId="0A412014">
            <w:pPr>
              <w:spacing w:line="360" w:lineRule="auto"/>
              <w:jc w:val="center"/>
              <w:rPr>
                <w:rFonts w:ascii="宋体" w:hAnsi="宋体" w:cs="宋体"/>
                <w:b/>
                <w:color w:val="auto"/>
                <w:kern w:val="0"/>
                <w:sz w:val="32"/>
                <w:szCs w:val="32"/>
                <w:highlight w:val="none"/>
              </w:rPr>
            </w:pPr>
          </w:p>
        </w:tc>
        <w:tc>
          <w:tcPr>
            <w:tcW w:w="1276" w:type="dxa"/>
            <w:vAlign w:val="center"/>
          </w:tcPr>
          <w:p w14:paraId="1E7743A8">
            <w:pPr>
              <w:spacing w:line="360" w:lineRule="auto"/>
              <w:jc w:val="center"/>
              <w:rPr>
                <w:rFonts w:ascii="宋体" w:hAnsi="宋体" w:cs="宋体"/>
                <w:b/>
                <w:color w:val="auto"/>
                <w:kern w:val="0"/>
                <w:sz w:val="32"/>
                <w:szCs w:val="32"/>
                <w:highlight w:val="none"/>
              </w:rPr>
            </w:pPr>
          </w:p>
        </w:tc>
      </w:tr>
      <w:tr w14:paraId="7484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464" w:type="dxa"/>
            <w:gridSpan w:val="5"/>
            <w:vAlign w:val="center"/>
          </w:tcPr>
          <w:p w14:paraId="777459B8">
            <w:pPr>
              <w:spacing w:line="360" w:lineRule="auto"/>
              <w:jc w:val="center"/>
              <w:rPr>
                <w:rFonts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079B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A30DF8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872" w:type="dxa"/>
            <w:vAlign w:val="center"/>
          </w:tcPr>
          <w:p w14:paraId="475BDD54">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服务内容</w:t>
            </w:r>
          </w:p>
        </w:tc>
        <w:tc>
          <w:tcPr>
            <w:tcW w:w="3225" w:type="dxa"/>
            <w:vAlign w:val="center"/>
          </w:tcPr>
          <w:p w14:paraId="35F4FE9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50400B9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208FEB0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97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D4D2F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72" w:type="dxa"/>
          </w:tcPr>
          <w:p w14:paraId="26F3C9C1">
            <w:pPr>
              <w:spacing w:line="360" w:lineRule="auto"/>
              <w:jc w:val="center"/>
              <w:rPr>
                <w:rFonts w:ascii="宋体" w:hAnsi="宋体" w:cs="宋体"/>
                <w:b/>
                <w:color w:val="auto"/>
                <w:kern w:val="0"/>
                <w:sz w:val="32"/>
                <w:szCs w:val="32"/>
                <w:highlight w:val="none"/>
              </w:rPr>
            </w:pPr>
          </w:p>
        </w:tc>
        <w:tc>
          <w:tcPr>
            <w:tcW w:w="3225" w:type="dxa"/>
          </w:tcPr>
          <w:p w14:paraId="510E23CC">
            <w:pPr>
              <w:spacing w:line="360" w:lineRule="auto"/>
              <w:jc w:val="center"/>
              <w:rPr>
                <w:rFonts w:ascii="宋体" w:hAnsi="宋体" w:cs="宋体"/>
                <w:b/>
                <w:color w:val="auto"/>
                <w:kern w:val="0"/>
                <w:sz w:val="32"/>
                <w:szCs w:val="32"/>
                <w:highlight w:val="none"/>
              </w:rPr>
            </w:pPr>
          </w:p>
        </w:tc>
        <w:tc>
          <w:tcPr>
            <w:tcW w:w="3132" w:type="dxa"/>
          </w:tcPr>
          <w:p w14:paraId="359D1736">
            <w:pPr>
              <w:spacing w:line="360" w:lineRule="auto"/>
              <w:jc w:val="center"/>
              <w:rPr>
                <w:rFonts w:ascii="宋体" w:hAnsi="宋体" w:cs="宋体"/>
                <w:b/>
                <w:color w:val="auto"/>
                <w:kern w:val="0"/>
                <w:sz w:val="32"/>
                <w:szCs w:val="32"/>
                <w:highlight w:val="none"/>
              </w:rPr>
            </w:pPr>
          </w:p>
        </w:tc>
        <w:tc>
          <w:tcPr>
            <w:tcW w:w="1276" w:type="dxa"/>
          </w:tcPr>
          <w:p w14:paraId="7C79A666">
            <w:pPr>
              <w:spacing w:line="360" w:lineRule="auto"/>
              <w:jc w:val="center"/>
              <w:rPr>
                <w:rFonts w:ascii="宋体" w:hAnsi="宋体" w:cs="宋体"/>
                <w:b/>
                <w:color w:val="auto"/>
                <w:kern w:val="0"/>
                <w:sz w:val="32"/>
                <w:szCs w:val="32"/>
                <w:highlight w:val="none"/>
              </w:rPr>
            </w:pPr>
          </w:p>
        </w:tc>
      </w:tr>
      <w:tr w14:paraId="4260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21EF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872" w:type="dxa"/>
          </w:tcPr>
          <w:p w14:paraId="652BCE4A">
            <w:pPr>
              <w:spacing w:line="360" w:lineRule="auto"/>
              <w:jc w:val="center"/>
              <w:rPr>
                <w:rFonts w:ascii="宋体" w:hAnsi="宋体" w:cs="宋体"/>
                <w:b/>
                <w:color w:val="auto"/>
                <w:kern w:val="0"/>
                <w:sz w:val="32"/>
                <w:szCs w:val="32"/>
                <w:highlight w:val="none"/>
              </w:rPr>
            </w:pPr>
          </w:p>
        </w:tc>
        <w:tc>
          <w:tcPr>
            <w:tcW w:w="3225" w:type="dxa"/>
          </w:tcPr>
          <w:p w14:paraId="0123863D">
            <w:pPr>
              <w:spacing w:line="360" w:lineRule="auto"/>
              <w:jc w:val="center"/>
              <w:rPr>
                <w:rFonts w:ascii="宋体" w:hAnsi="宋体" w:cs="宋体"/>
                <w:b/>
                <w:color w:val="auto"/>
                <w:kern w:val="0"/>
                <w:sz w:val="32"/>
                <w:szCs w:val="32"/>
                <w:highlight w:val="none"/>
              </w:rPr>
            </w:pPr>
          </w:p>
        </w:tc>
        <w:tc>
          <w:tcPr>
            <w:tcW w:w="3132" w:type="dxa"/>
          </w:tcPr>
          <w:p w14:paraId="4E77E60C">
            <w:pPr>
              <w:spacing w:line="360" w:lineRule="auto"/>
              <w:jc w:val="center"/>
              <w:rPr>
                <w:rFonts w:ascii="宋体" w:hAnsi="宋体" w:cs="宋体"/>
                <w:b/>
                <w:color w:val="auto"/>
                <w:kern w:val="0"/>
                <w:sz w:val="32"/>
                <w:szCs w:val="32"/>
                <w:highlight w:val="none"/>
              </w:rPr>
            </w:pPr>
          </w:p>
        </w:tc>
        <w:tc>
          <w:tcPr>
            <w:tcW w:w="1276" w:type="dxa"/>
          </w:tcPr>
          <w:p w14:paraId="4B7FECDE">
            <w:pPr>
              <w:spacing w:line="360" w:lineRule="auto"/>
              <w:jc w:val="center"/>
              <w:rPr>
                <w:rFonts w:ascii="宋体" w:hAnsi="宋体" w:cs="宋体"/>
                <w:b/>
                <w:color w:val="auto"/>
                <w:kern w:val="0"/>
                <w:sz w:val="32"/>
                <w:szCs w:val="32"/>
                <w:highlight w:val="none"/>
              </w:rPr>
            </w:pPr>
          </w:p>
        </w:tc>
      </w:tr>
      <w:tr w14:paraId="1D62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AA164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72" w:type="dxa"/>
          </w:tcPr>
          <w:p w14:paraId="49DA4059">
            <w:pPr>
              <w:spacing w:line="360" w:lineRule="auto"/>
              <w:jc w:val="center"/>
              <w:rPr>
                <w:rFonts w:ascii="宋体" w:hAnsi="宋体" w:cs="宋体"/>
                <w:b/>
                <w:color w:val="auto"/>
                <w:kern w:val="0"/>
                <w:sz w:val="32"/>
                <w:szCs w:val="32"/>
                <w:highlight w:val="none"/>
              </w:rPr>
            </w:pPr>
          </w:p>
        </w:tc>
        <w:tc>
          <w:tcPr>
            <w:tcW w:w="3225" w:type="dxa"/>
          </w:tcPr>
          <w:p w14:paraId="50F3393F">
            <w:pPr>
              <w:spacing w:line="360" w:lineRule="auto"/>
              <w:jc w:val="center"/>
              <w:rPr>
                <w:rFonts w:ascii="宋体" w:hAnsi="宋体" w:cs="宋体"/>
                <w:b/>
                <w:color w:val="auto"/>
                <w:kern w:val="0"/>
                <w:sz w:val="32"/>
                <w:szCs w:val="32"/>
                <w:highlight w:val="none"/>
              </w:rPr>
            </w:pPr>
          </w:p>
        </w:tc>
        <w:tc>
          <w:tcPr>
            <w:tcW w:w="3132" w:type="dxa"/>
          </w:tcPr>
          <w:p w14:paraId="00DCC958">
            <w:pPr>
              <w:spacing w:line="360" w:lineRule="auto"/>
              <w:jc w:val="center"/>
              <w:rPr>
                <w:rFonts w:ascii="宋体" w:hAnsi="宋体" w:cs="宋体"/>
                <w:b/>
                <w:color w:val="auto"/>
                <w:kern w:val="0"/>
                <w:sz w:val="32"/>
                <w:szCs w:val="32"/>
                <w:highlight w:val="none"/>
              </w:rPr>
            </w:pPr>
          </w:p>
        </w:tc>
        <w:tc>
          <w:tcPr>
            <w:tcW w:w="1276" w:type="dxa"/>
          </w:tcPr>
          <w:p w14:paraId="698CC08E">
            <w:pPr>
              <w:spacing w:line="360" w:lineRule="auto"/>
              <w:jc w:val="center"/>
              <w:rPr>
                <w:rFonts w:ascii="宋体" w:hAnsi="宋体" w:cs="宋体"/>
                <w:b/>
                <w:color w:val="auto"/>
                <w:kern w:val="0"/>
                <w:sz w:val="32"/>
                <w:szCs w:val="32"/>
                <w:highlight w:val="none"/>
              </w:rPr>
            </w:pPr>
          </w:p>
        </w:tc>
      </w:tr>
    </w:tbl>
    <w:p w14:paraId="67F61B0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0297F599">
      <w:pPr>
        <w:spacing w:line="360" w:lineRule="auto"/>
        <w:ind w:right="420"/>
        <w:rPr>
          <w:rFonts w:ascii="宋体" w:hAnsi="宋体" w:cs="宋体"/>
          <w:b/>
          <w:bCs/>
          <w:color w:val="auto"/>
          <w:sz w:val="24"/>
          <w:highlight w:val="none"/>
        </w:rPr>
      </w:pPr>
      <w:r>
        <w:rPr>
          <w:rFonts w:hint="eastAsia" w:ascii="宋体" w:hAnsi="宋体" w:cs="宋体"/>
          <w:color w:val="auto"/>
          <w:sz w:val="24"/>
          <w:highlight w:val="none"/>
        </w:rPr>
        <w:t>注：按本格式和要求提供。</w:t>
      </w:r>
    </w:p>
    <w:p w14:paraId="7E380198">
      <w:pPr>
        <w:ind w:firstLine="1911" w:firstLineChars="595"/>
        <w:rPr>
          <w:rFonts w:ascii="宋体" w:hAnsi="宋体" w:cs="宋体"/>
          <w:b/>
          <w:bCs/>
          <w:color w:val="auto"/>
          <w:sz w:val="32"/>
          <w:szCs w:val="32"/>
          <w:highlight w:val="none"/>
        </w:rPr>
      </w:pPr>
    </w:p>
    <w:p w14:paraId="4A10FBAD">
      <w:pPr>
        <w:ind w:firstLine="1911" w:firstLineChars="595"/>
        <w:rPr>
          <w:rFonts w:ascii="宋体" w:hAnsi="宋体" w:cs="宋体"/>
          <w:b/>
          <w:bCs/>
          <w:color w:val="auto"/>
          <w:sz w:val="32"/>
          <w:szCs w:val="32"/>
          <w:highlight w:val="none"/>
        </w:rPr>
      </w:pPr>
    </w:p>
    <w:p w14:paraId="3C65F4B9">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0481C11">
      <w:pPr>
        <w:spacing w:line="360" w:lineRule="auto"/>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48776082">
      <w:pPr>
        <w:adjustRightInd/>
        <w:snapToGrid w:val="0"/>
        <w:spacing w:line="360" w:lineRule="auto"/>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杭州市红十字会医院</w:t>
      </w:r>
      <w:r>
        <w:rPr>
          <w:rFonts w:hint="eastAsia" w:ascii="宋体" w:hAnsi="宋体" w:cs="仿宋_GB2312"/>
          <w:snapToGrid w:val="0"/>
          <w:color w:val="auto"/>
          <w:kern w:val="0"/>
          <w:sz w:val="24"/>
          <w:szCs w:val="20"/>
          <w:highlight w:val="none"/>
        </w:rPr>
        <w:t>、浙江省建设工程设备招标有限公司：</w:t>
      </w:r>
    </w:p>
    <w:p w14:paraId="34C9C672">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14:paraId="7F69E28D">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14:paraId="41A52F8A">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14:paraId="352D6C17">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14:paraId="17E2B0B6">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14:paraId="379F7238">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14:paraId="61C9F4F8">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14:paraId="177C44D8">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09DEE4AB">
      <w:pPr>
        <w:adjustRightInd/>
        <w:snapToGrid w:val="0"/>
        <w:spacing w:line="360" w:lineRule="auto"/>
        <w:ind w:firstLine="424" w:firstLineChars="177"/>
        <w:rPr>
          <w:rFonts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60DE212">
      <w:pPr>
        <w:adjustRightInd/>
        <w:snapToGrid w:val="0"/>
        <w:spacing w:line="336" w:lineRule="auto"/>
        <w:ind w:firstLine="4915" w:firstLineChars="2048"/>
        <w:rPr>
          <w:rFonts w:ascii="宋体" w:hAnsi="宋体" w:cs="宋体"/>
          <w:color w:val="auto"/>
          <w:kern w:val="0"/>
          <w:sz w:val="24"/>
          <w:highlight w:val="none"/>
          <w:lang w:val="zh-CN"/>
        </w:rPr>
      </w:pPr>
    </w:p>
    <w:p w14:paraId="0C097ACC">
      <w:pPr>
        <w:adjustRightInd/>
        <w:snapToGrid w:val="0"/>
        <w:spacing w:line="336" w:lineRule="auto"/>
        <w:ind w:firstLine="4915" w:firstLineChars="2048"/>
        <w:rPr>
          <w:rFonts w:ascii="宋体" w:hAnsi="宋体" w:cs="宋体"/>
          <w:color w:val="auto"/>
          <w:kern w:val="0"/>
          <w:sz w:val="24"/>
          <w:highlight w:val="none"/>
          <w:lang w:val="zh-CN"/>
        </w:rPr>
      </w:pPr>
    </w:p>
    <w:p w14:paraId="49416557">
      <w:pPr>
        <w:adjustRightInd/>
        <w:snapToGrid w:val="0"/>
        <w:spacing w:line="336" w:lineRule="auto"/>
        <w:ind w:firstLine="4915" w:firstLineChars="2048"/>
        <w:rPr>
          <w:rFonts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6E9C7504">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4421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221A4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29FDB76">
      <w:pPr>
        <w:spacing w:line="360" w:lineRule="auto"/>
        <w:jc w:val="center"/>
        <w:outlineLvl w:val="9"/>
        <w:rPr>
          <w:rFonts w:ascii="宋体" w:hAnsi="宋体" w:cs="宋体"/>
          <w:b/>
          <w:color w:val="auto"/>
          <w:kern w:val="0"/>
          <w:sz w:val="36"/>
          <w:szCs w:val="36"/>
          <w:highlight w:val="none"/>
        </w:rPr>
      </w:pPr>
    </w:p>
    <w:p w14:paraId="407A54D6">
      <w:pPr>
        <w:spacing w:line="360" w:lineRule="auto"/>
        <w:jc w:val="center"/>
        <w:outlineLvl w:val="0"/>
        <w:rPr>
          <w:rFonts w:ascii="宋体" w:hAnsi="宋体" w:cs="宋体"/>
          <w:b/>
          <w:color w:val="auto"/>
          <w:kern w:val="0"/>
          <w:sz w:val="36"/>
          <w:szCs w:val="36"/>
          <w:highlight w:val="none"/>
        </w:rPr>
      </w:pPr>
      <w:bookmarkStart w:id="482" w:name="_Toc20219"/>
      <w:bookmarkStart w:id="483" w:name="_Toc17148"/>
      <w:bookmarkStart w:id="484" w:name="_Toc20733"/>
      <w:r>
        <w:rPr>
          <w:rFonts w:hint="eastAsia" w:ascii="宋体" w:hAnsi="宋体" w:cs="宋体"/>
          <w:b/>
          <w:color w:val="auto"/>
          <w:kern w:val="0"/>
          <w:sz w:val="36"/>
          <w:szCs w:val="36"/>
          <w:highlight w:val="none"/>
        </w:rPr>
        <w:t>报价文件部分</w:t>
      </w:r>
      <w:bookmarkEnd w:id="482"/>
      <w:bookmarkEnd w:id="483"/>
      <w:bookmarkEnd w:id="484"/>
    </w:p>
    <w:p w14:paraId="03B6CEC3">
      <w:pPr>
        <w:spacing w:line="360" w:lineRule="auto"/>
        <w:jc w:val="center"/>
        <w:outlineLvl w:val="0"/>
        <w:rPr>
          <w:rFonts w:ascii="宋体" w:hAnsi="宋体" w:cs="宋体"/>
          <w:b/>
          <w:color w:val="auto"/>
          <w:kern w:val="0"/>
          <w:sz w:val="36"/>
          <w:szCs w:val="36"/>
          <w:highlight w:val="none"/>
        </w:rPr>
      </w:pPr>
      <w:bookmarkStart w:id="485" w:name="_Toc10116"/>
      <w:bookmarkStart w:id="486" w:name="_Toc16483"/>
      <w:bookmarkStart w:id="487" w:name="_Toc1296"/>
      <w:r>
        <w:rPr>
          <w:rFonts w:hint="eastAsia" w:ascii="宋体" w:hAnsi="宋体" w:cs="宋体"/>
          <w:b/>
          <w:color w:val="auto"/>
          <w:kern w:val="0"/>
          <w:sz w:val="36"/>
          <w:szCs w:val="36"/>
          <w:highlight w:val="none"/>
        </w:rPr>
        <w:t>目录</w:t>
      </w:r>
      <w:bookmarkEnd w:id="485"/>
      <w:bookmarkEnd w:id="486"/>
      <w:bookmarkEnd w:id="487"/>
    </w:p>
    <w:p w14:paraId="760C2FAD">
      <w:pPr>
        <w:spacing w:line="360" w:lineRule="auto"/>
        <w:jc w:val="center"/>
        <w:outlineLvl w:val="9"/>
        <w:rPr>
          <w:rFonts w:ascii="宋体" w:hAnsi="宋体" w:cs="宋体"/>
          <w:b/>
          <w:color w:val="auto"/>
          <w:kern w:val="0"/>
          <w:sz w:val="36"/>
          <w:szCs w:val="36"/>
          <w:highlight w:val="none"/>
        </w:rPr>
      </w:pPr>
    </w:p>
    <w:p w14:paraId="595A0693">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6F02EC7">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11EE11C">
      <w:pPr>
        <w:snapToGrid w:val="0"/>
        <w:spacing w:line="360" w:lineRule="auto"/>
        <w:ind w:right="480"/>
        <w:jc w:val="center"/>
        <w:rPr>
          <w:rFonts w:ascii="宋体" w:hAnsi="宋体" w:cs="宋体"/>
          <w:b/>
          <w:color w:val="auto"/>
          <w:kern w:val="0"/>
          <w:sz w:val="32"/>
          <w:szCs w:val="32"/>
          <w:highlight w:val="none"/>
        </w:rPr>
      </w:pPr>
    </w:p>
    <w:p w14:paraId="0899AE28">
      <w:pPr>
        <w:snapToGrid w:val="0"/>
        <w:spacing w:line="360" w:lineRule="auto"/>
        <w:ind w:right="480"/>
        <w:jc w:val="center"/>
        <w:rPr>
          <w:rFonts w:ascii="宋体" w:hAnsi="宋体" w:cs="宋体"/>
          <w:b/>
          <w:color w:val="auto"/>
          <w:kern w:val="0"/>
          <w:sz w:val="32"/>
          <w:szCs w:val="32"/>
          <w:highlight w:val="none"/>
        </w:rPr>
      </w:pPr>
    </w:p>
    <w:p w14:paraId="64D56517">
      <w:pPr>
        <w:snapToGrid w:val="0"/>
        <w:spacing w:line="360" w:lineRule="auto"/>
        <w:ind w:right="480"/>
        <w:jc w:val="center"/>
        <w:rPr>
          <w:rFonts w:ascii="宋体" w:hAnsi="宋体" w:cs="宋体"/>
          <w:b/>
          <w:color w:val="auto"/>
          <w:kern w:val="0"/>
          <w:sz w:val="32"/>
          <w:szCs w:val="32"/>
          <w:highlight w:val="none"/>
        </w:rPr>
      </w:pPr>
    </w:p>
    <w:p w14:paraId="0A7910E9">
      <w:pPr>
        <w:snapToGrid w:val="0"/>
        <w:spacing w:line="360" w:lineRule="auto"/>
        <w:ind w:right="480"/>
        <w:jc w:val="center"/>
        <w:rPr>
          <w:rFonts w:ascii="宋体" w:hAnsi="宋体" w:cs="宋体"/>
          <w:b/>
          <w:color w:val="auto"/>
          <w:kern w:val="0"/>
          <w:sz w:val="32"/>
          <w:szCs w:val="32"/>
          <w:highlight w:val="none"/>
        </w:rPr>
      </w:pPr>
    </w:p>
    <w:p w14:paraId="1C832D17">
      <w:pPr>
        <w:snapToGrid w:val="0"/>
        <w:spacing w:line="360" w:lineRule="auto"/>
        <w:ind w:right="480"/>
        <w:jc w:val="center"/>
        <w:rPr>
          <w:rFonts w:ascii="宋体" w:hAnsi="宋体" w:cs="宋体"/>
          <w:b/>
          <w:color w:val="auto"/>
          <w:kern w:val="0"/>
          <w:sz w:val="32"/>
          <w:szCs w:val="32"/>
          <w:highlight w:val="none"/>
        </w:rPr>
      </w:pPr>
    </w:p>
    <w:p w14:paraId="1FBB1B2B">
      <w:pPr>
        <w:snapToGrid w:val="0"/>
        <w:spacing w:line="360" w:lineRule="auto"/>
        <w:ind w:right="480"/>
        <w:jc w:val="center"/>
        <w:rPr>
          <w:rFonts w:ascii="宋体" w:hAnsi="宋体" w:cs="宋体"/>
          <w:b/>
          <w:color w:val="auto"/>
          <w:kern w:val="0"/>
          <w:sz w:val="32"/>
          <w:szCs w:val="32"/>
          <w:highlight w:val="none"/>
        </w:rPr>
      </w:pPr>
    </w:p>
    <w:p w14:paraId="0E64AC01">
      <w:pPr>
        <w:snapToGrid w:val="0"/>
        <w:spacing w:line="360" w:lineRule="auto"/>
        <w:ind w:right="480"/>
        <w:jc w:val="center"/>
        <w:rPr>
          <w:rFonts w:ascii="宋体" w:hAnsi="宋体" w:cs="宋体"/>
          <w:b/>
          <w:color w:val="auto"/>
          <w:kern w:val="0"/>
          <w:sz w:val="32"/>
          <w:szCs w:val="32"/>
          <w:highlight w:val="none"/>
        </w:rPr>
      </w:pPr>
    </w:p>
    <w:p w14:paraId="03A0374D">
      <w:pPr>
        <w:snapToGrid w:val="0"/>
        <w:spacing w:line="360" w:lineRule="auto"/>
        <w:ind w:right="480"/>
        <w:jc w:val="center"/>
        <w:rPr>
          <w:rFonts w:ascii="宋体" w:hAnsi="宋体" w:cs="宋体"/>
          <w:b/>
          <w:color w:val="auto"/>
          <w:kern w:val="0"/>
          <w:sz w:val="32"/>
          <w:szCs w:val="32"/>
          <w:highlight w:val="none"/>
        </w:rPr>
      </w:pPr>
    </w:p>
    <w:p w14:paraId="5DE42760">
      <w:pPr>
        <w:snapToGrid w:val="0"/>
        <w:spacing w:line="360" w:lineRule="auto"/>
        <w:ind w:right="480"/>
        <w:jc w:val="center"/>
        <w:rPr>
          <w:rFonts w:ascii="宋体" w:hAnsi="宋体" w:cs="宋体"/>
          <w:b/>
          <w:color w:val="auto"/>
          <w:kern w:val="0"/>
          <w:sz w:val="32"/>
          <w:szCs w:val="32"/>
          <w:highlight w:val="none"/>
        </w:rPr>
      </w:pPr>
    </w:p>
    <w:p w14:paraId="286187CF">
      <w:pPr>
        <w:snapToGrid w:val="0"/>
        <w:spacing w:line="360" w:lineRule="auto"/>
        <w:ind w:right="480"/>
        <w:jc w:val="center"/>
        <w:rPr>
          <w:rFonts w:ascii="宋体" w:hAnsi="宋体" w:cs="宋体"/>
          <w:b/>
          <w:color w:val="auto"/>
          <w:kern w:val="0"/>
          <w:sz w:val="32"/>
          <w:szCs w:val="32"/>
          <w:highlight w:val="none"/>
        </w:rPr>
      </w:pPr>
    </w:p>
    <w:p w14:paraId="29692ADA">
      <w:pPr>
        <w:snapToGrid w:val="0"/>
        <w:spacing w:line="360" w:lineRule="auto"/>
        <w:ind w:right="480"/>
        <w:jc w:val="center"/>
        <w:rPr>
          <w:rFonts w:ascii="宋体" w:hAnsi="宋体" w:cs="宋体"/>
          <w:b/>
          <w:color w:val="auto"/>
          <w:kern w:val="0"/>
          <w:sz w:val="32"/>
          <w:szCs w:val="32"/>
          <w:highlight w:val="none"/>
        </w:rPr>
      </w:pPr>
    </w:p>
    <w:p w14:paraId="74B86385">
      <w:pPr>
        <w:snapToGrid w:val="0"/>
        <w:spacing w:line="360" w:lineRule="auto"/>
        <w:ind w:right="480"/>
        <w:jc w:val="center"/>
        <w:rPr>
          <w:rFonts w:ascii="宋体" w:hAnsi="宋体" w:cs="宋体"/>
          <w:b/>
          <w:color w:val="auto"/>
          <w:kern w:val="0"/>
          <w:sz w:val="32"/>
          <w:szCs w:val="32"/>
          <w:highlight w:val="none"/>
        </w:rPr>
      </w:pPr>
    </w:p>
    <w:p w14:paraId="24FB6CE9">
      <w:pPr>
        <w:snapToGrid w:val="0"/>
        <w:spacing w:line="360" w:lineRule="auto"/>
        <w:ind w:right="480"/>
        <w:jc w:val="center"/>
        <w:rPr>
          <w:rFonts w:ascii="宋体" w:hAnsi="宋体" w:cs="宋体"/>
          <w:b/>
          <w:color w:val="auto"/>
          <w:kern w:val="0"/>
          <w:sz w:val="32"/>
          <w:szCs w:val="32"/>
          <w:highlight w:val="none"/>
        </w:rPr>
      </w:pPr>
    </w:p>
    <w:p w14:paraId="2C7823C1">
      <w:pPr>
        <w:snapToGrid w:val="0"/>
        <w:spacing w:line="360" w:lineRule="auto"/>
        <w:ind w:right="480"/>
        <w:jc w:val="center"/>
        <w:rPr>
          <w:rFonts w:ascii="宋体" w:hAnsi="宋体" w:cs="宋体"/>
          <w:b/>
          <w:color w:val="auto"/>
          <w:kern w:val="0"/>
          <w:sz w:val="32"/>
          <w:szCs w:val="32"/>
          <w:highlight w:val="none"/>
        </w:rPr>
      </w:pPr>
    </w:p>
    <w:p w14:paraId="3257D8D4">
      <w:pPr>
        <w:snapToGrid w:val="0"/>
        <w:spacing w:line="360" w:lineRule="auto"/>
        <w:ind w:right="480"/>
        <w:jc w:val="center"/>
        <w:rPr>
          <w:rFonts w:ascii="宋体" w:hAnsi="宋体" w:cs="宋体"/>
          <w:b/>
          <w:color w:val="auto"/>
          <w:kern w:val="0"/>
          <w:sz w:val="32"/>
          <w:szCs w:val="32"/>
          <w:highlight w:val="none"/>
        </w:rPr>
      </w:pPr>
    </w:p>
    <w:p w14:paraId="2CC1C74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C9DDE1A">
      <w:pPr>
        <w:widowControl/>
        <w:spacing w:line="360" w:lineRule="auto"/>
        <w:ind w:left="150"/>
        <w:jc w:val="center"/>
        <w:rPr>
          <w:rFonts w:ascii="宋体" w:hAnsi="宋体" w:cs="仿宋_GB2312"/>
          <w:b/>
          <w:sz w:val="32"/>
          <w:szCs w:val="32"/>
        </w:rPr>
      </w:pPr>
      <w:r>
        <w:rPr>
          <w:rFonts w:hint="eastAsia" w:ascii="宋体" w:hAnsi="宋体" w:cs="仿宋_GB2312"/>
          <w:b/>
          <w:sz w:val="32"/>
          <w:szCs w:val="32"/>
        </w:rPr>
        <w:t>一、开标一览表（报价表）</w:t>
      </w:r>
    </w:p>
    <w:p w14:paraId="76A6D56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杭州市红十字会医院</w:t>
      </w:r>
      <w:r>
        <w:rPr>
          <w:rFonts w:hint="eastAsia" w:cs="宋体" w:asciiTheme="minorEastAsia" w:hAnsiTheme="minorEastAsia" w:eastAsiaTheme="minorEastAsia"/>
          <w:sz w:val="24"/>
        </w:rPr>
        <w:t>、浙江省建设工程设备招标有限公司</w:t>
      </w:r>
      <w:r>
        <w:rPr>
          <w:rFonts w:hint="eastAsia" w:cs="宋体" w:asciiTheme="minorEastAsia" w:hAnsiTheme="minorEastAsia" w:eastAsiaTheme="minorEastAsia"/>
          <w:kern w:val="0"/>
          <w:sz w:val="24"/>
          <w:lang w:val="zh-CN"/>
        </w:rPr>
        <w:t>：</w:t>
      </w:r>
    </w:p>
    <w:p w14:paraId="2CB90B00">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lang w:eastAsia="zh-CN"/>
        </w:rPr>
        <w:t>杭州市红十字会医院自助服务及信息管理项目</w:t>
      </w:r>
      <w:r>
        <w:rPr>
          <w:rFonts w:hint="eastAsia" w:cs="宋体" w:asciiTheme="minorEastAsia" w:hAnsiTheme="minorEastAsia" w:eastAsiaTheme="minorEastAsia"/>
          <w:kern w:val="0"/>
          <w:sz w:val="24"/>
          <w:lang w:val="zh-CN"/>
        </w:rPr>
        <w:t>【项目编号：</w:t>
      </w:r>
      <w:r>
        <w:rPr>
          <w:rFonts w:hint="eastAsia" w:cs="宋体" w:asciiTheme="minorEastAsia" w:hAnsiTheme="minorEastAsia" w:eastAsiaTheme="minorEastAsia"/>
          <w:sz w:val="24"/>
          <w:lang w:eastAsia="zh-CN"/>
        </w:rPr>
        <w:t>ZJZBC-24-8107</w:t>
      </w:r>
      <w:r>
        <w:rPr>
          <w:rFonts w:hint="eastAsia" w:cs="宋体" w:asciiTheme="minorEastAsia" w:hAnsiTheme="minorEastAsia" w:eastAsiaTheme="minorEastAsia"/>
          <w:sz w:val="24"/>
        </w:rPr>
        <w:t>】的实施</w:t>
      </w:r>
      <w:r>
        <w:rPr>
          <w:rFonts w:hint="eastAsia" w:cs="宋体" w:asciiTheme="minorEastAsia" w:hAnsiTheme="minorEastAsia" w:eastAsiaTheme="minorEastAsia"/>
          <w:kern w:val="0"/>
          <w:sz w:val="24"/>
          <w:lang w:val="zh-CN"/>
        </w:rPr>
        <w:t>。</w:t>
      </w:r>
    </w:p>
    <w:p w14:paraId="0F88126F">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37"/>
        <w:gridCol w:w="1559"/>
        <w:gridCol w:w="1134"/>
        <w:gridCol w:w="992"/>
        <w:gridCol w:w="992"/>
        <w:gridCol w:w="1134"/>
      </w:tblGrid>
      <w:tr w14:paraId="0305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55FD558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337" w:type="dxa"/>
            <w:vAlign w:val="center"/>
          </w:tcPr>
          <w:p w14:paraId="5018D19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559" w:type="dxa"/>
            <w:vAlign w:val="center"/>
          </w:tcPr>
          <w:p w14:paraId="493FE410">
            <w:pPr>
              <w:spacing w:line="360" w:lineRule="auto"/>
              <w:jc w:val="center"/>
              <w:rPr>
                <w:rFonts w:hint="eastAsia" w:cs="宋体" w:asciiTheme="minorEastAsia" w:hAnsiTheme="minorEastAsia" w:eastAsiaTheme="minorEastAsia"/>
                <w:b/>
                <w:sz w:val="24"/>
                <w:lang w:eastAsia="zh-CN"/>
              </w:rPr>
            </w:pPr>
            <w:r>
              <w:rPr>
                <w:rFonts w:cs="宋体" w:asciiTheme="minorEastAsia" w:hAnsiTheme="minorEastAsia" w:eastAsiaTheme="minorEastAsia"/>
                <w:b/>
                <w:sz w:val="24"/>
                <w:highlight w:val="none"/>
              </w:rPr>
              <w:t>规格型号（或具体服务）</w:t>
            </w:r>
          </w:p>
        </w:tc>
        <w:tc>
          <w:tcPr>
            <w:tcW w:w="1134" w:type="dxa"/>
            <w:vAlign w:val="center"/>
          </w:tcPr>
          <w:p w14:paraId="226376D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992" w:type="dxa"/>
            <w:vAlign w:val="center"/>
          </w:tcPr>
          <w:p w14:paraId="7B62626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992" w:type="dxa"/>
            <w:vAlign w:val="center"/>
          </w:tcPr>
          <w:p w14:paraId="779AA5E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134" w:type="dxa"/>
            <w:vAlign w:val="center"/>
          </w:tcPr>
          <w:p w14:paraId="72E4BFB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实施期</w:t>
            </w:r>
          </w:p>
        </w:tc>
      </w:tr>
      <w:tr w14:paraId="25F3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146AA53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337" w:type="dxa"/>
            <w:vAlign w:val="center"/>
          </w:tcPr>
          <w:p w14:paraId="170C412F">
            <w:pPr>
              <w:snapToGrid w:val="0"/>
              <w:spacing w:line="360" w:lineRule="auto"/>
              <w:jc w:val="center"/>
              <w:rPr>
                <w:rFonts w:cs="宋体" w:asciiTheme="minorEastAsia" w:hAnsiTheme="minorEastAsia" w:eastAsiaTheme="minorEastAsia"/>
                <w:sz w:val="24"/>
              </w:rPr>
            </w:pPr>
          </w:p>
        </w:tc>
        <w:tc>
          <w:tcPr>
            <w:tcW w:w="1559" w:type="dxa"/>
            <w:vAlign w:val="center"/>
          </w:tcPr>
          <w:p w14:paraId="02F1756A">
            <w:pPr>
              <w:snapToGrid w:val="0"/>
              <w:spacing w:line="360" w:lineRule="auto"/>
              <w:jc w:val="center"/>
              <w:rPr>
                <w:rFonts w:cs="宋体" w:asciiTheme="minorEastAsia" w:hAnsiTheme="minorEastAsia" w:eastAsiaTheme="minorEastAsia"/>
                <w:sz w:val="24"/>
              </w:rPr>
            </w:pPr>
          </w:p>
        </w:tc>
        <w:tc>
          <w:tcPr>
            <w:tcW w:w="1134" w:type="dxa"/>
            <w:vAlign w:val="center"/>
          </w:tcPr>
          <w:p w14:paraId="28FD1AD1">
            <w:pPr>
              <w:snapToGrid w:val="0"/>
              <w:spacing w:line="360" w:lineRule="auto"/>
              <w:jc w:val="center"/>
              <w:rPr>
                <w:rFonts w:cs="宋体" w:asciiTheme="minorEastAsia" w:hAnsiTheme="minorEastAsia" w:eastAsiaTheme="minorEastAsia"/>
                <w:sz w:val="24"/>
              </w:rPr>
            </w:pPr>
          </w:p>
        </w:tc>
        <w:tc>
          <w:tcPr>
            <w:tcW w:w="992" w:type="dxa"/>
            <w:vAlign w:val="center"/>
          </w:tcPr>
          <w:p w14:paraId="4DC6CB1F">
            <w:pPr>
              <w:spacing w:line="360" w:lineRule="auto"/>
              <w:jc w:val="center"/>
              <w:rPr>
                <w:rFonts w:cs="宋体" w:asciiTheme="minorEastAsia" w:hAnsiTheme="minorEastAsia" w:eastAsiaTheme="minorEastAsia"/>
                <w:sz w:val="24"/>
              </w:rPr>
            </w:pPr>
          </w:p>
        </w:tc>
        <w:tc>
          <w:tcPr>
            <w:tcW w:w="992" w:type="dxa"/>
            <w:vAlign w:val="center"/>
          </w:tcPr>
          <w:p w14:paraId="01862361">
            <w:pPr>
              <w:spacing w:line="360" w:lineRule="auto"/>
              <w:jc w:val="center"/>
              <w:rPr>
                <w:rFonts w:cs="宋体" w:asciiTheme="minorEastAsia" w:hAnsiTheme="minorEastAsia" w:eastAsiaTheme="minorEastAsia"/>
                <w:sz w:val="24"/>
              </w:rPr>
            </w:pPr>
          </w:p>
        </w:tc>
        <w:tc>
          <w:tcPr>
            <w:tcW w:w="1134" w:type="dxa"/>
            <w:vMerge w:val="restart"/>
            <w:vAlign w:val="center"/>
          </w:tcPr>
          <w:p w14:paraId="6B896CBD">
            <w:pPr>
              <w:spacing w:line="360" w:lineRule="auto"/>
              <w:jc w:val="center"/>
              <w:rPr>
                <w:rFonts w:cs="宋体" w:asciiTheme="minorEastAsia" w:hAnsiTheme="minorEastAsia" w:eastAsiaTheme="minorEastAsia"/>
                <w:sz w:val="24"/>
              </w:rPr>
            </w:pPr>
          </w:p>
        </w:tc>
      </w:tr>
      <w:tr w14:paraId="3227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0B82C31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337" w:type="dxa"/>
            <w:vAlign w:val="center"/>
          </w:tcPr>
          <w:p w14:paraId="4CEB5734">
            <w:pPr>
              <w:snapToGrid w:val="0"/>
              <w:spacing w:line="360" w:lineRule="auto"/>
              <w:jc w:val="center"/>
              <w:rPr>
                <w:rFonts w:cs="宋体" w:asciiTheme="minorEastAsia" w:hAnsiTheme="minorEastAsia" w:eastAsiaTheme="minorEastAsia"/>
                <w:sz w:val="24"/>
              </w:rPr>
            </w:pPr>
          </w:p>
        </w:tc>
        <w:tc>
          <w:tcPr>
            <w:tcW w:w="1559" w:type="dxa"/>
            <w:vAlign w:val="center"/>
          </w:tcPr>
          <w:p w14:paraId="7CA9B20B">
            <w:pPr>
              <w:snapToGrid w:val="0"/>
              <w:spacing w:line="360" w:lineRule="auto"/>
              <w:jc w:val="center"/>
              <w:rPr>
                <w:rFonts w:cs="宋体" w:asciiTheme="minorEastAsia" w:hAnsiTheme="minorEastAsia" w:eastAsiaTheme="minorEastAsia"/>
                <w:sz w:val="24"/>
              </w:rPr>
            </w:pPr>
          </w:p>
        </w:tc>
        <w:tc>
          <w:tcPr>
            <w:tcW w:w="1134" w:type="dxa"/>
            <w:vAlign w:val="center"/>
          </w:tcPr>
          <w:p w14:paraId="6EFC758D">
            <w:pPr>
              <w:snapToGrid w:val="0"/>
              <w:spacing w:line="360" w:lineRule="auto"/>
              <w:jc w:val="center"/>
              <w:rPr>
                <w:rFonts w:cs="宋体" w:asciiTheme="minorEastAsia" w:hAnsiTheme="minorEastAsia" w:eastAsiaTheme="minorEastAsia"/>
                <w:sz w:val="24"/>
              </w:rPr>
            </w:pPr>
          </w:p>
        </w:tc>
        <w:tc>
          <w:tcPr>
            <w:tcW w:w="992" w:type="dxa"/>
            <w:vAlign w:val="center"/>
          </w:tcPr>
          <w:p w14:paraId="43E04B1E">
            <w:pPr>
              <w:spacing w:line="360" w:lineRule="auto"/>
              <w:jc w:val="center"/>
              <w:rPr>
                <w:rFonts w:cs="宋体" w:asciiTheme="minorEastAsia" w:hAnsiTheme="minorEastAsia" w:eastAsiaTheme="minorEastAsia"/>
                <w:sz w:val="24"/>
              </w:rPr>
            </w:pPr>
          </w:p>
        </w:tc>
        <w:tc>
          <w:tcPr>
            <w:tcW w:w="992" w:type="dxa"/>
            <w:vAlign w:val="center"/>
          </w:tcPr>
          <w:p w14:paraId="2E125C50">
            <w:pPr>
              <w:spacing w:line="360" w:lineRule="auto"/>
              <w:jc w:val="center"/>
              <w:rPr>
                <w:rFonts w:cs="宋体" w:asciiTheme="minorEastAsia" w:hAnsiTheme="minorEastAsia" w:eastAsiaTheme="minorEastAsia"/>
                <w:sz w:val="24"/>
              </w:rPr>
            </w:pPr>
          </w:p>
        </w:tc>
        <w:tc>
          <w:tcPr>
            <w:tcW w:w="1134" w:type="dxa"/>
            <w:vMerge w:val="continue"/>
            <w:vAlign w:val="center"/>
          </w:tcPr>
          <w:p w14:paraId="6F200DB5">
            <w:pPr>
              <w:spacing w:line="360" w:lineRule="auto"/>
              <w:jc w:val="center"/>
              <w:rPr>
                <w:rFonts w:cs="宋体" w:asciiTheme="minorEastAsia" w:hAnsiTheme="minorEastAsia" w:eastAsiaTheme="minorEastAsia"/>
                <w:sz w:val="24"/>
              </w:rPr>
            </w:pPr>
          </w:p>
        </w:tc>
      </w:tr>
      <w:tr w14:paraId="0FE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035BB43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337" w:type="dxa"/>
            <w:vAlign w:val="center"/>
          </w:tcPr>
          <w:p w14:paraId="10C8B0FC">
            <w:pPr>
              <w:snapToGrid w:val="0"/>
              <w:spacing w:line="360" w:lineRule="auto"/>
              <w:jc w:val="center"/>
              <w:rPr>
                <w:rFonts w:cs="宋体" w:asciiTheme="minorEastAsia" w:hAnsiTheme="minorEastAsia" w:eastAsiaTheme="minorEastAsia"/>
                <w:sz w:val="24"/>
              </w:rPr>
            </w:pPr>
          </w:p>
        </w:tc>
        <w:tc>
          <w:tcPr>
            <w:tcW w:w="1559" w:type="dxa"/>
            <w:vAlign w:val="center"/>
          </w:tcPr>
          <w:p w14:paraId="7227C60D">
            <w:pPr>
              <w:snapToGrid w:val="0"/>
              <w:spacing w:line="360" w:lineRule="auto"/>
              <w:jc w:val="center"/>
              <w:rPr>
                <w:rFonts w:cs="宋体" w:asciiTheme="minorEastAsia" w:hAnsiTheme="minorEastAsia" w:eastAsiaTheme="minorEastAsia"/>
                <w:sz w:val="24"/>
              </w:rPr>
            </w:pPr>
          </w:p>
        </w:tc>
        <w:tc>
          <w:tcPr>
            <w:tcW w:w="1134" w:type="dxa"/>
            <w:vAlign w:val="center"/>
          </w:tcPr>
          <w:p w14:paraId="46DE73A7">
            <w:pPr>
              <w:snapToGrid w:val="0"/>
              <w:spacing w:line="360" w:lineRule="auto"/>
              <w:jc w:val="center"/>
              <w:rPr>
                <w:rFonts w:cs="宋体" w:asciiTheme="minorEastAsia" w:hAnsiTheme="minorEastAsia" w:eastAsiaTheme="minorEastAsia"/>
                <w:sz w:val="24"/>
              </w:rPr>
            </w:pPr>
          </w:p>
        </w:tc>
        <w:tc>
          <w:tcPr>
            <w:tcW w:w="992" w:type="dxa"/>
            <w:vAlign w:val="center"/>
          </w:tcPr>
          <w:p w14:paraId="63936D97">
            <w:pPr>
              <w:spacing w:line="360" w:lineRule="auto"/>
              <w:jc w:val="center"/>
              <w:rPr>
                <w:rFonts w:cs="宋体" w:asciiTheme="minorEastAsia" w:hAnsiTheme="minorEastAsia" w:eastAsiaTheme="minorEastAsia"/>
                <w:sz w:val="24"/>
              </w:rPr>
            </w:pPr>
          </w:p>
        </w:tc>
        <w:tc>
          <w:tcPr>
            <w:tcW w:w="992" w:type="dxa"/>
            <w:vAlign w:val="center"/>
          </w:tcPr>
          <w:p w14:paraId="0B911077">
            <w:pPr>
              <w:spacing w:line="360" w:lineRule="auto"/>
              <w:jc w:val="center"/>
              <w:rPr>
                <w:rFonts w:cs="宋体" w:asciiTheme="minorEastAsia" w:hAnsiTheme="minorEastAsia" w:eastAsiaTheme="minorEastAsia"/>
                <w:sz w:val="24"/>
              </w:rPr>
            </w:pPr>
          </w:p>
        </w:tc>
        <w:tc>
          <w:tcPr>
            <w:tcW w:w="1134" w:type="dxa"/>
            <w:vMerge w:val="continue"/>
            <w:vAlign w:val="center"/>
          </w:tcPr>
          <w:p w14:paraId="6D71A646">
            <w:pPr>
              <w:spacing w:line="360" w:lineRule="auto"/>
              <w:jc w:val="center"/>
              <w:rPr>
                <w:rFonts w:cs="宋体" w:asciiTheme="minorEastAsia" w:hAnsiTheme="minorEastAsia" w:eastAsiaTheme="minorEastAsia"/>
                <w:sz w:val="24"/>
              </w:rPr>
            </w:pPr>
          </w:p>
        </w:tc>
      </w:tr>
      <w:tr w14:paraId="2A7C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4738653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4252" w:type="dxa"/>
            <w:gridSpan w:val="4"/>
            <w:vAlign w:val="center"/>
          </w:tcPr>
          <w:p w14:paraId="4687DAF4">
            <w:pPr>
              <w:spacing w:line="360" w:lineRule="auto"/>
              <w:jc w:val="center"/>
              <w:rPr>
                <w:rFonts w:cs="宋体" w:asciiTheme="minorEastAsia" w:hAnsiTheme="minorEastAsia" w:eastAsiaTheme="minorEastAsia"/>
                <w:sz w:val="24"/>
              </w:rPr>
            </w:pPr>
          </w:p>
        </w:tc>
      </w:tr>
      <w:tr w14:paraId="1932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071C5F9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4252" w:type="dxa"/>
            <w:gridSpan w:val="4"/>
            <w:vAlign w:val="center"/>
          </w:tcPr>
          <w:p w14:paraId="3CB7B3D9">
            <w:pPr>
              <w:spacing w:line="360" w:lineRule="auto"/>
              <w:jc w:val="center"/>
              <w:rPr>
                <w:rFonts w:cs="宋体" w:asciiTheme="minorEastAsia" w:hAnsiTheme="minorEastAsia" w:eastAsiaTheme="minorEastAsia"/>
                <w:sz w:val="24"/>
              </w:rPr>
            </w:pPr>
          </w:p>
        </w:tc>
      </w:tr>
    </w:tbl>
    <w:p w14:paraId="122E2AB9">
      <w:pPr>
        <w:snapToGrid w:val="0"/>
        <w:spacing w:line="360" w:lineRule="auto"/>
        <w:ind w:firstLine="482" w:firstLineChars="200"/>
        <w:jc w:val="left"/>
        <w:rPr>
          <w:rFonts w:cs="宋体" w:asciiTheme="minorEastAsia" w:hAnsiTheme="minorEastAsia" w:eastAsiaTheme="minorEastAsia"/>
          <w:b/>
          <w:bCs/>
          <w:kern w:val="0"/>
          <w:sz w:val="24"/>
          <w:lang w:val="zh-CN"/>
        </w:rPr>
      </w:pPr>
      <w:r>
        <w:rPr>
          <w:rFonts w:hint="eastAsia" w:cs="宋体" w:asciiTheme="minorEastAsia" w:hAnsiTheme="minorEastAsia" w:eastAsiaTheme="minorEastAsia"/>
          <w:b/>
          <w:bCs/>
          <w:kern w:val="0"/>
          <w:sz w:val="24"/>
          <w:lang w:val="zh-CN"/>
        </w:rPr>
        <w:t>注：</w:t>
      </w:r>
    </w:p>
    <w:p w14:paraId="42EF772C">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否则视为投标文件含有采购人不能接受的附加条件，投标无效；</w:t>
      </w:r>
    </w:p>
    <w:p w14:paraId="120E4E5F">
      <w:pPr>
        <w:spacing w:line="360" w:lineRule="auto"/>
        <w:ind w:firstLine="480" w:firstLineChars="200"/>
        <w:rPr>
          <w:rFonts w:cs="宋体" w:asciiTheme="minorEastAsia" w:hAnsiTheme="minorEastAsia" w:eastAsiaTheme="minorEastAsia"/>
          <w:kern w:val="0"/>
          <w:sz w:val="24"/>
          <w:lang w:val="zh-CN"/>
        </w:rPr>
      </w:pPr>
      <w:r>
        <w:rPr>
          <w:rFonts w:cs="宋体"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14:paraId="41C1A043">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、特别提示：采购机构将对项目名称和项目编号，中标供应商名称、地址和中标金额，主要中标标的名称、服务范围、服务要求、服务时间、服务标准等予以公示。</w:t>
      </w:r>
    </w:p>
    <w:p w14:paraId="049A5532">
      <w:pPr>
        <w:pStyle w:val="2"/>
        <w:ind w:left="0" w:leftChars="0" w:firstLine="0" w:firstLineChars="0"/>
        <w:outlineLvl w:val="9"/>
        <w:rPr>
          <w:color w:val="auto"/>
          <w:highlight w:val="none"/>
          <w:lang w:val="zh-CN"/>
        </w:rPr>
      </w:pPr>
    </w:p>
    <w:p w14:paraId="3C53BB7D">
      <w:pPr>
        <w:spacing w:line="360" w:lineRule="auto"/>
        <w:ind w:firstLine="482" w:firstLineChars="200"/>
        <w:rPr>
          <w:rFonts w:ascii="宋体" w:hAnsi="宋体" w:cs="宋体"/>
          <w:b/>
          <w:color w:val="auto"/>
          <w:kern w:val="0"/>
          <w:sz w:val="24"/>
          <w:highlight w:val="none"/>
        </w:rPr>
      </w:pPr>
    </w:p>
    <w:p w14:paraId="62E863B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36AD1BB">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796A632">
      <w:pPr>
        <w:pStyle w:val="691"/>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4D4AFFB3">
      <w:pPr>
        <w:widowControl/>
        <w:spacing w:line="360" w:lineRule="auto"/>
        <w:ind w:firstLine="120" w:firstLineChars="50"/>
        <w:jc w:val="left"/>
        <w:rPr>
          <w:rFonts w:ascii="宋体" w:hAnsi="宋体" w:cs="宋体"/>
          <w:b/>
          <w:color w:val="auto"/>
          <w:kern w:val="0"/>
          <w:sz w:val="36"/>
          <w:szCs w:val="36"/>
          <w:highlight w:val="none"/>
        </w:rPr>
      </w:pPr>
      <w:r>
        <w:rPr>
          <w:rFonts w:hint="eastAsia" w:ascii="宋体" w:hAnsi="宋体" w:cs="宋体"/>
          <w:b/>
          <w:color w:val="auto"/>
          <w:sz w:val="24"/>
          <w:highlight w:val="none"/>
        </w:rPr>
        <w:t>（如供应商报价低于项目预算50%的，应当提交本文档，详细阐述不影响产品质量或者诚信履约的具体原因。）</w:t>
      </w:r>
    </w:p>
    <w:p w14:paraId="21982149">
      <w:pPr>
        <w:spacing w:line="360" w:lineRule="auto"/>
        <w:ind w:right="420" w:firstLine="3614" w:firstLineChars="1000"/>
        <w:rPr>
          <w:rFonts w:ascii="宋体" w:hAnsi="宋体" w:cs="宋体"/>
          <w:b/>
          <w:color w:val="auto"/>
          <w:kern w:val="0"/>
          <w:sz w:val="36"/>
          <w:szCs w:val="36"/>
          <w:highlight w:val="none"/>
        </w:rPr>
      </w:pPr>
    </w:p>
    <w:p w14:paraId="4EECAB8B">
      <w:pPr>
        <w:spacing w:line="360" w:lineRule="auto"/>
        <w:ind w:right="420" w:firstLine="3614" w:firstLineChars="1000"/>
        <w:rPr>
          <w:rFonts w:ascii="宋体" w:hAnsi="宋体" w:cs="宋体"/>
          <w:b/>
          <w:color w:val="auto"/>
          <w:kern w:val="0"/>
          <w:sz w:val="36"/>
          <w:szCs w:val="36"/>
          <w:highlight w:val="none"/>
        </w:rPr>
      </w:pPr>
    </w:p>
    <w:p w14:paraId="5610FCF8">
      <w:pPr>
        <w:spacing w:line="360" w:lineRule="auto"/>
        <w:ind w:right="420" w:firstLine="3614" w:firstLineChars="1000"/>
        <w:rPr>
          <w:rFonts w:ascii="宋体" w:hAnsi="宋体" w:cs="宋体"/>
          <w:b/>
          <w:color w:val="auto"/>
          <w:kern w:val="0"/>
          <w:sz w:val="36"/>
          <w:szCs w:val="36"/>
          <w:highlight w:val="none"/>
        </w:rPr>
      </w:pPr>
    </w:p>
    <w:p w14:paraId="045EDA1C">
      <w:pPr>
        <w:spacing w:line="360" w:lineRule="auto"/>
        <w:ind w:right="420" w:firstLine="3614" w:firstLineChars="1000"/>
        <w:rPr>
          <w:rFonts w:ascii="宋体" w:hAnsi="宋体" w:cs="宋体"/>
          <w:b/>
          <w:color w:val="auto"/>
          <w:kern w:val="0"/>
          <w:sz w:val="36"/>
          <w:szCs w:val="36"/>
          <w:highlight w:val="none"/>
        </w:rPr>
      </w:pPr>
    </w:p>
    <w:p w14:paraId="21B768CC">
      <w:pPr>
        <w:spacing w:line="360" w:lineRule="auto"/>
        <w:ind w:right="420" w:firstLine="3614" w:firstLineChars="1000"/>
        <w:rPr>
          <w:rFonts w:ascii="宋体" w:hAnsi="宋体" w:cs="宋体"/>
          <w:b/>
          <w:color w:val="auto"/>
          <w:kern w:val="0"/>
          <w:sz w:val="36"/>
          <w:szCs w:val="36"/>
          <w:highlight w:val="none"/>
        </w:rPr>
      </w:pPr>
    </w:p>
    <w:p w14:paraId="1C2642C5">
      <w:pPr>
        <w:spacing w:line="360" w:lineRule="auto"/>
        <w:ind w:right="420" w:firstLine="3614" w:firstLineChars="1000"/>
        <w:rPr>
          <w:rFonts w:ascii="宋体" w:hAnsi="宋体" w:cs="宋体"/>
          <w:b/>
          <w:color w:val="auto"/>
          <w:kern w:val="0"/>
          <w:sz w:val="36"/>
          <w:szCs w:val="36"/>
          <w:highlight w:val="none"/>
        </w:rPr>
      </w:pPr>
    </w:p>
    <w:p w14:paraId="338B9A26">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59DCB50">
      <w:pPr>
        <w:pStyle w:val="2"/>
        <w:keepNext w:val="0"/>
        <w:keepLines w:val="0"/>
        <w:pageBreakBefore/>
        <w:widowControl/>
        <w:spacing w:before="100" w:beforeAutospacing="1" w:after="100" w:afterAutospacing="1" w:line="360" w:lineRule="auto"/>
        <w:rPr>
          <w:rFonts w:ascii="宋体" w:hAnsi="宋体" w:cs="宋体"/>
          <w:color w:val="auto"/>
          <w:sz w:val="32"/>
          <w:szCs w:val="32"/>
          <w:highlight w:val="none"/>
        </w:rPr>
      </w:pPr>
      <w:bookmarkStart w:id="488" w:name="_Toc28771"/>
      <w:bookmarkStart w:id="489" w:name="_Toc465665161"/>
      <w:bookmarkStart w:id="490" w:name="_Toc549"/>
      <w:bookmarkStart w:id="491" w:name="_Toc25271"/>
      <w:r>
        <w:rPr>
          <w:rFonts w:hint="eastAsia" w:ascii="宋体" w:hAnsi="宋体" w:cs="宋体"/>
          <w:color w:val="auto"/>
          <w:sz w:val="32"/>
          <w:szCs w:val="32"/>
          <w:highlight w:val="none"/>
        </w:rPr>
        <w:t>附件</w:t>
      </w:r>
      <w:bookmarkEnd w:id="488"/>
      <w:bookmarkEnd w:id="489"/>
      <w:bookmarkEnd w:id="490"/>
      <w:bookmarkEnd w:id="491"/>
    </w:p>
    <w:p w14:paraId="0539D67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D22CD0">
      <w:pPr>
        <w:spacing w:line="360" w:lineRule="auto"/>
        <w:jc w:val="center"/>
        <w:rPr>
          <w:rFonts w:ascii="宋体" w:hAnsi="宋体" w:cs="宋体"/>
          <w:b/>
          <w:color w:val="auto"/>
          <w:spacing w:val="6"/>
          <w:sz w:val="28"/>
          <w:szCs w:val="28"/>
          <w:highlight w:val="none"/>
        </w:rPr>
      </w:pPr>
      <w:bookmarkStart w:id="492" w:name="OLE_LINK13"/>
      <w:bookmarkStart w:id="493" w:name="OLE_LINK14"/>
      <w:r>
        <w:rPr>
          <w:rFonts w:hint="eastAsia" w:ascii="宋体" w:hAnsi="宋体" w:cs="宋体"/>
          <w:b/>
          <w:color w:val="auto"/>
          <w:spacing w:val="6"/>
          <w:sz w:val="28"/>
          <w:szCs w:val="28"/>
          <w:highlight w:val="none"/>
        </w:rPr>
        <w:t>残疾人福利性单位声明函</w:t>
      </w:r>
    </w:p>
    <w:bookmarkEnd w:id="492"/>
    <w:bookmarkEnd w:id="493"/>
    <w:p w14:paraId="43F5E6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D954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3AEF6E">
      <w:pPr>
        <w:spacing w:line="360" w:lineRule="auto"/>
        <w:ind w:firstLine="480" w:firstLineChars="200"/>
        <w:rPr>
          <w:rFonts w:ascii="宋体" w:hAnsi="宋体" w:cs="宋体"/>
          <w:color w:val="auto"/>
          <w:sz w:val="24"/>
          <w:highlight w:val="none"/>
        </w:rPr>
      </w:pPr>
    </w:p>
    <w:p w14:paraId="67F4A760">
      <w:pPr>
        <w:spacing w:line="360" w:lineRule="auto"/>
        <w:ind w:firstLine="480" w:firstLineChars="200"/>
        <w:rPr>
          <w:rFonts w:ascii="宋体" w:hAnsi="宋体" w:cs="宋体"/>
          <w:color w:val="auto"/>
          <w:sz w:val="24"/>
          <w:highlight w:val="none"/>
        </w:rPr>
      </w:pPr>
    </w:p>
    <w:p w14:paraId="5B567FC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8D0CB88">
      <w:pPr>
        <w:tabs>
          <w:tab w:val="left" w:pos="4860"/>
        </w:tabs>
        <w:spacing w:line="360" w:lineRule="auto"/>
        <w:ind w:right="1560" w:firstLine="3600" w:firstLineChars="1500"/>
        <w:rPr>
          <w:rFonts w:ascii="宋体" w:hAnsi="宋体" w:cs="宋体"/>
          <w:color w:val="auto"/>
          <w:sz w:val="24"/>
          <w:highlight w:val="none"/>
        </w:rPr>
      </w:pPr>
      <w:r>
        <w:rPr>
          <w:rFonts w:hint="eastAsia" w:ascii="宋体" w:hAnsi="宋体" w:cs="宋体"/>
          <w:color w:val="auto"/>
          <w:sz w:val="24"/>
          <w:highlight w:val="none"/>
        </w:rPr>
        <w:t>日  期：</w:t>
      </w:r>
    </w:p>
    <w:p w14:paraId="6AACF78D">
      <w:pPr>
        <w:spacing w:line="360" w:lineRule="auto"/>
        <w:ind w:firstLine="480" w:firstLineChars="200"/>
        <w:rPr>
          <w:rFonts w:ascii="宋体" w:hAnsi="宋体" w:cs="宋体"/>
          <w:color w:val="auto"/>
          <w:sz w:val="24"/>
          <w:highlight w:val="none"/>
        </w:rPr>
      </w:pPr>
    </w:p>
    <w:p w14:paraId="0C32BEE5">
      <w:pPr>
        <w:spacing w:line="360" w:lineRule="auto"/>
        <w:ind w:firstLine="420" w:firstLineChars="200"/>
        <w:rPr>
          <w:rFonts w:ascii="宋体" w:hAnsi="宋体" w:cs="宋体"/>
          <w:color w:val="auto"/>
          <w:highlight w:val="none"/>
        </w:rPr>
      </w:pPr>
    </w:p>
    <w:p w14:paraId="788A4FB6">
      <w:pPr>
        <w:spacing w:line="360" w:lineRule="auto"/>
        <w:ind w:firstLine="420" w:firstLineChars="200"/>
        <w:rPr>
          <w:rFonts w:ascii="宋体" w:hAnsi="宋体" w:cs="宋体"/>
          <w:color w:val="auto"/>
          <w:highlight w:val="none"/>
        </w:rPr>
      </w:pPr>
    </w:p>
    <w:p w14:paraId="320FDF66">
      <w:pPr>
        <w:spacing w:line="360" w:lineRule="auto"/>
        <w:ind w:firstLine="420" w:firstLineChars="200"/>
        <w:rPr>
          <w:rFonts w:ascii="宋体" w:hAnsi="宋体" w:cs="宋体"/>
          <w:color w:val="auto"/>
          <w:highlight w:val="none"/>
        </w:rPr>
      </w:pPr>
    </w:p>
    <w:p w14:paraId="17E71D9E">
      <w:pPr>
        <w:spacing w:line="360" w:lineRule="auto"/>
        <w:ind w:firstLine="420" w:firstLineChars="200"/>
        <w:rPr>
          <w:rFonts w:ascii="宋体" w:hAnsi="宋体" w:cs="宋体"/>
          <w:color w:val="auto"/>
          <w:highlight w:val="none"/>
        </w:rPr>
      </w:pPr>
    </w:p>
    <w:p w14:paraId="3003397A">
      <w:pPr>
        <w:spacing w:line="360" w:lineRule="auto"/>
        <w:rPr>
          <w:rFonts w:ascii="宋体" w:hAnsi="宋体" w:cs="宋体"/>
          <w:b/>
          <w:color w:val="auto"/>
          <w:sz w:val="24"/>
          <w:highlight w:val="none"/>
        </w:rPr>
      </w:pPr>
    </w:p>
    <w:p w14:paraId="07056DBE">
      <w:pPr>
        <w:spacing w:line="360" w:lineRule="auto"/>
        <w:rPr>
          <w:rFonts w:ascii="宋体" w:hAnsi="宋体" w:cs="宋体"/>
          <w:b/>
          <w:color w:val="auto"/>
          <w:sz w:val="24"/>
          <w:highlight w:val="none"/>
        </w:rPr>
      </w:pPr>
    </w:p>
    <w:p w14:paraId="2237622F">
      <w:pPr>
        <w:spacing w:line="360" w:lineRule="auto"/>
        <w:rPr>
          <w:rFonts w:ascii="宋体" w:hAnsi="宋体" w:cs="宋体"/>
          <w:b/>
          <w:color w:val="auto"/>
          <w:sz w:val="24"/>
          <w:highlight w:val="none"/>
        </w:rPr>
      </w:pPr>
    </w:p>
    <w:p w14:paraId="114B76C4">
      <w:pPr>
        <w:spacing w:line="360" w:lineRule="auto"/>
        <w:rPr>
          <w:rFonts w:ascii="宋体" w:hAnsi="宋体" w:cs="宋体"/>
          <w:b/>
          <w:color w:val="auto"/>
          <w:sz w:val="24"/>
          <w:highlight w:val="none"/>
        </w:rPr>
      </w:pPr>
    </w:p>
    <w:p w14:paraId="7A1A3078">
      <w:pPr>
        <w:spacing w:line="360" w:lineRule="auto"/>
        <w:rPr>
          <w:rFonts w:ascii="宋体" w:hAnsi="宋体" w:cs="宋体"/>
          <w:b/>
          <w:color w:val="auto"/>
          <w:sz w:val="24"/>
          <w:highlight w:val="none"/>
        </w:rPr>
      </w:pPr>
    </w:p>
    <w:p w14:paraId="38910494">
      <w:pPr>
        <w:spacing w:line="360" w:lineRule="auto"/>
        <w:rPr>
          <w:rFonts w:ascii="宋体" w:hAnsi="宋体" w:cs="宋体"/>
          <w:b/>
          <w:color w:val="auto"/>
          <w:sz w:val="24"/>
          <w:highlight w:val="none"/>
        </w:rPr>
      </w:pPr>
    </w:p>
    <w:p w14:paraId="2E31809C">
      <w:pPr>
        <w:spacing w:line="360" w:lineRule="auto"/>
        <w:rPr>
          <w:rFonts w:ascii="宋体" w:hAnsi="宋体" w:cs="宋体"/>
          <w:b/>
          <w:color w:val="auto"/>
          <w:sz w:val="24"/>
          <w:highlight w:val="none"/>
        </w:rPr>
      </w:pPr>
    </w:p>
    <w:p w14:paraId="15069C6A">
      <w:pPr>
        <w:spacing w:line="360" w:lineRule="auto"/>
        <w:rPr>
          <w:rFonts w:ascii="宋体" w:hAnsi="宋体" w:cs="宋体"/>
          <w:b/>
          <w:color w:val="auto"/>
          <w:sz w:val="24"/>
          <w:highlight w:val="none"/>
        </w:rPr>
      </w:pPr>
    </w:p>
    <w:p w14:paraId="6FB71C1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B144B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AFB213">
      <w:pPr>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质疑函范本</w:t>
      </w:r>
    </w:p>
    <w:p w14:paraId="0678FC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645D7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AB0E1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85C6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5117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8004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10C09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EDAFD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4D8D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EBFB6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F09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D6E3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B9E1A7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BD203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1FC47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9025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93A6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EB90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74C0F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98152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F8F14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B424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421B1A">
      <w:pPr>
        <w:spacing w:line="360" w:lineRule="auto"/>
        <w:jc w:val="center"/>
        <w:rPr>
          <w:rFonts w:ascii="宋体" w:hAnsi="宋体" w:cs="宋体"/>
          <w:b/>
          <w:bCs/>
          <w:color w:val="auto"/>
          <w:sz w:val="24"/>
          <w:highlight w:val="none"/>
        </w:rPr>
      </w:pPr>
    </w:p>
    <w:p w14:paraId="7C954BEE">
      <w:pPr>
        <w:spacing w:line="360" w:lineRule="auto"/>
        <w:rPr>
          <w:rFonts w:ascii="宋体" w:hAnsi="宋体" w:cs="宋体"/>
          <w:b/>
          <w:color w:val="auto"/>
          <w:sz w:val="24"/>
          <w:highlight w:val="none"/>
        </w:rPr>
      </w:pPr>
    </w:p>
    <w:p w14:paraId="5926DBFB">
      <w:pPr>
        <w:spacing w:line="360" w:lineRule="auto"/>
        <w:rPr>
          <w:rFonts w:ascii="宋体" w:hAnsi="宋体" w:cs="宋体"/>
          <w:b/>
          <w:color w:val="auto"/>
          <w:sz w:val="24"/>
          <w:highlight w:val="none"/>
        </w:rPr>
      </w:pPr>
    </w:p>
    <w:p w14:paraId="3C396EC5">
      <w:pPr>
        <w:spacing w:line="360" w:lineRule="auto"/>
        <w:rPr>
          <w:rFonts w:ascii="宋体" w:hAnsi="宋体" w:cs="宋体"/>
          <w:b/>
          <w:color w:val="auto"/>
          <w:sz w:val="24"/>
          <w:highlight w:val="none"/>
        </w:rPr>
      </w:pPr>
    </w:p>
    <w:p w14:paraId="6C0E28D8">
      <w:pPr>
        <w:rPr>
          <w:rFonts w:ascii="宋体" w:hAnsi="宋体" w:cs="宋体"/>
          <w:b/>
          <w:color w:val="auto"/>
          <w:sz w:val="24"/>
          <w:highlight w:val="none"/>
        </w:rPr>
      </w:pPr>
      <w:r>
        <w:rPr>
          <w:rFonts w:hint="eastAsia" w:ascii="宋体" w:hAnsi="宋体" w:cs="宋体"/>
          <w:b/>
          <w:color w:val="auto"/>
          <w:sz w:val="24"/>
          <w:highlight w:val="none"/>
        </w:rPr>
        <w:br w:type="page"/>
      </w:r>
    </w:p>
    <w:p w14:paraId="2CC2759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9EE7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9BCC5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83528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36817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5003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97252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9C5045">
      <w:pPr>
        <w:widowControl/>
        <w:spacing w:line="360" w:lineRule="auto"/>
        <w:ind w:firstLine="600" w:firstLineChars="200"/>
        <w:jc w:val="left"/>
        <w:rPr>
          <w:rFonts w:ascii="宋体" w:hAnsi="宋体" w:cs="宋体"/>
          <w:color w:val="auto"/>
          <w:sz w:val="30"/>
          <w:szCs w:val="30"/>
          <w:highlight w:val="none"/>
        </w:rPr>
      </w:pPr>
    </w:p>
    <w:p w14:paraId="11EB33FE">
      <w:pPr>
        <w:spacing w:line="360" w:lineRule="auto"/>
        <w:jc w:val="center"/>
        <w:rPr>
          <w:rFonts w:ascii="宋体" w:hAnsi="宋体" w:cs="宋体"/>
          <w:b/>
          <w:color w:val="auto"/>
          <w:spacing w:val="6"/>
          <w:sz w:val="32"/>
          <w:szCs w:val="32"/>
          <w:highlight w:val="none"/>
        </w:rPr>
      </w:pPr>
    </w:p>
    <w:p w14:paraId="5DD101C2">
      <w:pPr>
        <w:spacing w:line="360" w:lineRule="auto"/>
        <w:jc w:val="center"/>
        <w:rPr>
          <w:rFonts w:ascii="宋体" w:hAnsi="宋体" w:cs="宋体"/>
          <w:b/>
          <w:color w:val="auto"/>
          <w:spacing w:val="6"/>
          <w:sz w:val="32"/>
          <w:szCs w:val="32"/>
          <w:highlight w:val="none"/>
        </w:rPr>
      </w:pPr>
    </w:p>
    <w:p w14:paraId="6BC801BD">
      <w:pPr>
        <w:spacing w:line="360" w:lineRule="auto"/>
        <w:jc w:val="center"/>
        <w:rPr>
          <w:rFonts w:ascii="宋体" w:hAnsi="宋体" w:cs="宋体"/>
          <w:b/>
          <w:color w:val="auto"/>
          <w:spacing w:val="6"/>
          <w:sz w:val="32"/>
          <w:szCs w:val="32"/>
          <w:highlight w:val="none"/>
        </w:rPr>
      </w:pPr>
    </w:p>
    <w:p w14:paraId="006A9592">
      <w:pPr>
        <w:spacing w:line="360" w:lineRule="auto"/>
        <w:jc w:val="center"/>
        <w:rPr>
          <w:rFonts w:ascii="宋体" w:hAnsi="宋体" w:cs="宋体"/>
          <w:b/>
          <w:color w:val="auto"/>
          <w:spacing w:val="6"/>
          <w:sz w:val="32"/>
          <w:szCs w:val="32"/>
          <w:highlight w:val="none"/>
        </w:rPr>
      </w:pPr>
    </w:p>
    <w:p w14:paraId="14E7BCC2">
      <w:pPr>
        <w:spacing w:line="360" w:lineRule="auto"/>
        <w:jc w:val="center"/>
        <w:rPr>
          <w:rFonts w:ascii="宋体" w:hAnsi="宋体" w:cs="宋体"/>
          <w:b/>
          <w:color w:val="auto"/>
          <w:spacing w:val="6"/>
          <w:sz w:val="32"/>
          <w:szCs w:val="32"/>
          <w:highlight w:val="none"/>
        </w:rPr>
      </w:pPr>
    </w:p>
    <w:p w14:paraId="10A4F6FE">
      <w:pPr>
        <w:spacing w:line="360" w:lineRule="auto"/>
        <w:jc w:val="center"/>
        <w:rPr>
          <w:rFonts w:ascii="宋体" w:hAnsi="宋体" w:cs="宋体"/>
          <w:b/>
          <w:color w:val="auto"/>
          <w:spacing w:val="6"/>
          <w:sz w:val="32"/>
          <w:szCs w:val="32"/>
          <w:highlight w:val="none"/>
        </w:rPr>
      </w:pPr>
    </w:p>
    <w:p w14:paraId="18A5E4A4">
      <w:pPr>
        <w:spacing w:line="360" w:lineRule="auto"/>
        <w:jc w:val="center"/>
        <w:rPr>
          <w:rFonts w:ascii="宋体" w:hAnsi="宋体" w:cs="宋体"/>
          <w:b/>
          <w:color w:val="auto"/>
          <w:spacing w:val="6"/>
          <w:sz w:val="32"/>
          <w:szCs w:val="32"/>
          <w:highlight w:val="none"/>
        </w:rPr>
      </w:pPr>
    </w:p>
    <w:p w14:paraId="3547B09B">
      <w:pPr>
        <w:spacing w:line="360" w:lineRule="auto"/>
        <w:jc w:val="center"/>
        <w:rPr>
          <w:rFonts w:ascii="宋体" w:hAnsi="宋体" w:cs="宋体"/>
          <w:b/>
          <w:color w:val="auto"/>
          <w:spacing w:val="6"/>
          <w:sz w:val="32"/>
          <w:szCs w:val="32"/>
          <w:highlight w:val="none"/>
        </w:rPr>
      </w:pPr>
    </w:p>
    <w:p w14:paraId="411F3D4D">
      <w:pPr>
        <w:spacing w:line="360" w:lineRule="auto"/>
        <w:jc w:val="center"/>
        <w:rPr>
          <w:rFonts w:ascii="宋体" w:hAnsi="宋体" w:cs="宋体"/>
          <w:b/>
          <w:color w:val="auto"/>
          <w:spacing w:val="6"/>
          <w:sz w:val="32"/>
          <w:szCs w:val="32"/>
          <w:highlight w:val="none"/>
        </w:rPr>
      </w:pPr>
    </w:p>
    <w:p w14:paraId="3A51E24A">
      <w:pPr>
        <w:spacing w:line="360" w:lineRule="auto"/>
        <w:jc w:val="center"/>
        <w:rPr>
          <w:rFonts w:ascii="宋体" w:hAnsi="宋体" w:cs="宋体"/>
          <w:b/>
          <w:color w:val="auto"/>
          <w:spacing w:val="6"/>
          <w:sz w:val="32"/>
          <w:szCs w:val="32"/>
          <w:highlight w:val="none"/>
        </w:rPr>
      </w:pPr>
    </w:p>
    <w:p w14:paraId="1D7D43CD">
      <w:pPr>
        <w:spacing w:line="360" w:lineRule="auto"/>
        <w:jc w:val="center"/>
        <w:rPr>
          <w:rFonts w:ascii="宋体" w:hAnsi="宋体" w:cs="宋体"/>
          <w:b/>
          <w:color w:val="auto"/>
          <w:spacing w:val="6"/>
          <w:sz w:val="32"/>
          <w:szCs w:val="32"/>
          <w:highlight w:val="none"/>
        </w:rPr>
      </w:pPr>
    </w:p>
    <w:p w14:paraId="4B937DA3">
      <w:pPr>
        <w:spacing w:line="360" w:lineRule="auto"/>
        <w:jc w:val="center"/>
        <w:rPr>
          <w:rFonts w:ascii="宋体" w:hAnsi="宋体" w:cs="宋体"/>
          <w:b/>
          <w:color w:val="auto"/>
          <w:spacing w:val="6"/>
          <w:sz w:val="32"/>
          <w:szCs w:val="32"/>
          <w:highlight w:val="none"/>
        </w:rPr>
      </w:pPr>
    </w:p>
    <w:p w14:paraId="4692B590">
      <w:pPr>
        <w:spacing w:line="360" w:lineRule="auto"/>
        <w:jc w:val="left"/>
        <w:rPr>
          <w:rFonts w:ascii="宋体" w:hAnsi="宋体" w:cs="宋体"/>
          <w:b/>
          <w:color w:val="auto"/>
          <w:spacing w:val="6"/>
          <w:sz w:val="32"/>
          <w:szCs w:val="32"/>
          <w:highlight w:val="none"/>
        </w:rPr>
      </w:pPr>
    </w:p>
    <w:p w14:paraId="65767039">
      <w:pPr>
        <w:spacing w:line="360" w:lineRule="auto"/>
        <w:jc w:val="left"/>
        <w:rPr>
          <w:rFonts w:ascii="宋体" w:hAnsi="宋体" w:cs="宋体"/>
          <w:b/>
          <w:color w:val="auto"/>
          <w:spacing w:val="6"/>
          <w:sz w:val="32"/>
          <w:szCs w:val="32"/>
          <w:highlight w:val="none"/>
        </w:rPr>
      </w:pPr>
    </w:p>
    <w:p w14:paraId="06BA861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320665B">
      <w:pPr>
        <w:spacing w:line="360" w:lineRule="auto"/>
        <w:jc w:val="center"/>
        <w:rPr>
          <w:rFonts w:ascii="宋体" w:hAnsi="宋体" w:cs="宋体"/>
          <w:b/>
          <w:color w:val="auto"/>
          <w:sz w:val="24"/>
          <w:highlight w:val="none"/>
        </w:rPr>
      </w:pPr>
    </w:p>
    <w:p w14:paraId="693E1932">
      <w:pPr>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10E5261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BC90C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3926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004C99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A8EF9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B975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542E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D5C4F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005A30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4FE9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0BC58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DA1E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2B00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52F4EA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0EFD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82A2F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C3055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78696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CBE7A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00AF8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257D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7DE5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79C4B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17FF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D3C4343">
      <w:pPr>
        <w:spacing w:line="360" w:lineRule="auto"/>
        <w:rPr>
          <w:rFonts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0244C9F">
      <w:pPr>
        <w:spacing w:line="360" w:lineRule="auto"/>
        <w:rPr>
          <w:rFonts w:ascii="宋体" w:hAnsi="宋体" w:cs="宋体"/>
          <w:color w:val="auto"/>
          <w:sz w:val="24"/>
          <w:highlight w:val="none"/>
        </w:rPr>
      </w:pPr>
    </w:p>
    <w:p w14:paraId="0ADA3B7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E2ED3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08CA6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5354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BE0D6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6BA4D2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B1D4C6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AA5FC9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8262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679DA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AB50F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01E4865">
      <w:pPr>
        <w:spacing w:line="360" w:lineRule="auto"/>
        <w:rPr>
          <w:rFonts w:ascii="宋体" w:hAnsi="宋体" w:cs="宋体"/>
          <w:b/>
          <w:color w:val="auto"/>
          <w:sz w:val="24"/>
          <w:highlight w:val="none"/>
        </w:rPr>
      </w:pPr>
    </w:p>
    <w:p w14:paraId="7D0D401B">
      <w:pPr>
        <w:spacing w:line="360" w:lineRule="auto"/>
        <w:rPr>
          <w:rFonts w:ascii="宋体" w:hAnsi="宋体" w:cs="宋体"/>
          <w:b/>
          <w:color w:val="auto"/>
          <w:sz w:val="24"/>
          <w:highlight w:val="none"/>
        </w:rPr>
      </w:pPr>
    </w:p>
    <w:p w14:paraId="5FBF534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DDFF35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B69C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1C715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D74C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61A46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7B22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BEE5F4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214CF8">
      <w:pPr>
        <w:spacing w:line="360" w:lineRule="auto"/>
        <w:rPr>
          <w:rFonts w:ascii="宋体" w:hAnsi="宋体" w:cs="宋体"/>
          <w:b/>
          <w:color w:val="auto"/>
          <w:sz w:val="24"/>
          <w:highlight w:val="none"/>
        </w:rPr>
      </w:pPr>
    </w:p>
    <w:p w14:paraId="47D90747">
      <w:pPr>
        <w:autoSpaceDE w:val="0"/>
        <w:autoSpaceDN w:val="0"/>
        <w:jc w:val="center"/>
        <w:rPr>
          <w:rFonts w:ascii="宋体" w:hAnsi="宋体" w:cs="宋体"/>
          <w:b/>
          <w:color w:val="auto"/>
          <w:spacing w:val="6"/>
          <w:sz w:val="32"/>
          <w:szCs w:val="32"/>
          <w:highlight w:val="none"/>
        </w:rPr>
      </w:pPr>
    </w:p>
    <w:p w14:paraId="4F4FBBA6">
      <w:pPr>
        <w:autoSpaceDE w:val="0"/>
        <w:autoSpaceDN w:val="0"/>
        <w:jc w:val="center"/>
        <w:rPr>
          <w:rFonts w:ascii="宋体" w:hAnsi="宋体" w:cs="宋体"/>
          <w:b/>
          <w:color w:val="auto"/>
          <w:spacing w:val="6"/>
          <w:sz w:val="32"/>
          <w:szCs w:val="32"/>
          <w:highlight w:val="none"/>
        </w:rPr>
      </w:pPr>
    </w:p>
    <w:p w14:paraId="7A08951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9C7BE9F">
      <w:pPr>
        <w:autoSpaceDE w:val="0"/>
        <w:autoSpaceDN w:val="0"/>
        <w:jc w:val="center"/>
        <w:rPr>
          <w:rFonts w:ascii="宋体" w:hAnsi="宋体" w:cs="宋体"/>
          <w:b/>
          <w:bCs/>
          <w:color w:val="auto"/>
          <w:sz w:val="28"/>
          <w:szCs w:val="28"/>
          <w:highlight w:val="none"/>
        </w:rPr>
      </w:pPr>
      <w:r>
        <w:rPr>
          <w:rFonts w:hint="eastAsia" w:ascii="宋体" w:hAnsi="宋体" w:cs="宋体"/>
          <w:b/>
          <w:color w:val="auto"/>
          <w:spacing w:val="6"/>
          <w:sz w:val="28"/>
          <w:szCs w:val="28"/>
          <w:highlight w:val="none"/>
        </w:rPr>
        <w:t>附件4：</w:t>
      </w:r>
      <w:r>
        <w:rPr>
          <w:rFonts w:hint="eastAsia" w:ascii="宋体" w:hAnsi="宋体" w:cs="宋体"/>
          <w:b/>
          <w:bCs/>
          <w:color w:val="auto"/>
          <w:sz w:val="28"/>
          <w:szCs w:val="28"/>
          <w:highlight w:val="none"/>
        </w:rPr>
        <w:t>业务专用章使用说明函</w:t>
      </w:r>
    </w:p>
    <w:p w14:paraId="42C30D2F">
      <w:pPr>
        <w:spacing w:line="360" w:lineRule="auto"/>
        <w:rPr>
          <w:rFonts w:ascii="宋体" w:hAnsi="宋体" w:cs="宋体"/>
          <w:color w:val="auto"/>
          <w:sz w:val="24"/>
          <w:highlight w:val="none"/>
          <w:u w:val="single"/>
        </w:rPr>
      </w:pPr>
    </w:p>
    <w:p w14:paraId="5914F3E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p>
    <w:p w14:paraId="02AA4A0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46FDE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3FA326C">
      <w:pPr>
        <w:spacing w:line="360" w:lineRule="auto"/>
        <w:ind w:firstLine="494"/>
        <w:rPr>
          <w:rFonts w:ascii="宋体" w:hAnsi="宋体" w:cs="宋体"/>
          <w:color w:val="auto"/>
          <w:sz w:val="24"/>
          <w:highlight w:val="none"/>
        </w:rPr>
      </w:pPr>
    </w:p>
    <w:p w14:paraId="404DE6D6">
      <w:pPr>
        <w:spacing w:line="360" w:lineRule="auto"/>
        <w:ind w:firstLine="494"/>
        <w:rPr>
          <w:rFonts w:ascii="宋体" w:hAnsi="宋体" w:cs="宋体"/>
          <w:color w:val="auto"/>
          <w:sz w:val="24"/>
          <w:highlight w:val="none"/>
        </w:rPr>
      </w:pPr>
    </w:p>
    <w:p w14:paraId="393AA16A">
      <w:pPr>
        <w:spacing w:line="360" w:lineRule="auto"/>
        <w:ind w:firstLine="494"/>
        <w:rPr>
          <w:rFonts w:ascii="宋体" w:hAnsi="宋体" w:cs="宋体"/>
          <w:color w:val="auto"/>
          <w:sz w:val="24"/>
          <w:highlight w:val="none"/>
        </w:rPr>
      </w:pPr>
    </w:p>
    <w:p w14:paraId="60D9B41E">
      <w:pPr>
        <w:spacing w:line="360" w:lineRule="auto"/>
        <w:ind w:firstLine="494"/>
        <w:rPr>
          <w:rFonts w:ascii="宋体" w:hAnsi="宋体" w:cs="宋体"/>
          <w:color w:val="auto"/>
          <w:sz w:val="24"/>
          <w:highlight w:val="none"/>
        </w:rPr>
      </w:pPr>
    </w:p>
    <w:p w14:paraId="032659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CF188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7EB90C8">
      <w:pPr>
        <w:rPr>
          <w:rFonts w:ascii="宋体" w:hAnsi="宋体" w:cs="宋体"/>
          <w:b/>
          <w:bCs/>
          <w:color w:val="auto"/>
          <w:sz w:val="24"/>
          <w:highlight w:val="none"/>
        </w:rPr>
      </w:pPr>
    </w:p>
    <w:p w14:paraId="57D351C3">
      <w:pPr>
        <w:rPr>
          <w:rFonts w:ascii="宋体" w:hAnsi="宋体" w:cs="宋体"/>
          <w:b/>
          <w:bCs/>
          <w:color w:val="auto"/>
          <w:sz w:val="24"/>
          <w:highlight w:val="none"/>
        </w:rPr>
      </w:pPr>
    </w:p>
    <w:p w14:paraId="50A3BF8C">
      <w:pPr>
        <w:rPr>
          <w:rFonts w:ascii="宋体" w:hAnsi="宋体" w:cs="宋体"/>
          <w:color w:val="auto"/>
          <w:sz w:val="24"/>
          <w:highlight w:val="none"/>
        </w:rPr>
      </w:pPr>
      <w:r>
        <w:rPr>
          <w:rFonts w:hint="eastAsia" w:ascii="宋体" w:hAnsi="宋体" w:cs="宋体"/>
          <w:b/>
          <w:bCs/>
          <w:color w:val="auto"/>
          <w:sz w:val="24"/>
          <w:highlight w:val="none"/>
        </w:rPr>
        <w:t>附：</w:t>
      </w:r>
    </w:p>
    <w:p w14:paraId="0D2D14F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0E1128E">
      <w:pPr>
        <w:autoSpaceDE w:val="0"/>
        <w:autoSpaceDN w:val="0"/>
        <w:jc w:val="center"/>
        <w:rPr>
          <w:rFonts w:ascii="宋体" w:hAnsi="宋体" w:cs="宋体"/>
          <w:b/>
          <w:color w:val="auto"/>
          <w:spacing w:val="6"/>
          <w:sz w:val="32"/>
          <w:szCs w:val="32"/>
          <w:highlight w:val="none"/>
        </w:rPr>
      </w:pPr>
    </w:p>
    <w:p w14:paraId="4A77C8AF">
      <w:pPr>
        <w:autoSpaceDE w:val="0"/>
        <w:autoSpaceDN w:val="0"/>
        <w:jc w:val="center"/>
        <w:rPr>
          <w:rFonts w:ascii="宋体" w:hAnsi="宋体" w:cs="宋体"/>
          <w:b/>
          <w:color w:val="auto"/>
          <w:spacing w:val="6"/>
          <w:sz w:val="32"/>
          <w:szCs w:val="32"/>
          <w:highlight w:val="none"/>
        </w:rPr>
      </w:pPr>
    </w:p>
    <w:p w14:paraId="7C0FAB80">
      <w:pPr>
        <w:autoSpaceDE w:val="0"/>
        <w:autoSpaceDN w:val="0"/>
        <w:jc w:val="center"/>
        <w:rPr>
          <w:rFonts w:ascii="宋体" w:hAnsi="宋体" w:cs="宋体"/>
          <w:b/>
          <w:color w:val="auto"/>
          <w:spacing w:val="6"/>
          <w:sz w:val="32"/>
          <w:szCs w:val="32"/>
          <w:highlight w:val="none"/>
        </w:rPr>
      </w:pPr>
    </w:p>
    <w:p w14:paraId="4393A258">
      <w:pPr>
        <w:autoSpaceDE w:val="0"/>
        <w:autoSpaceDN w:val="0"/>
        <w:jc w:val="center"/>
        <w:rPr>
          <w:rFonts w:ascii="宋体" w:hAnsi="宋体" w:cs="宋体"/>
          <w:b/>
          <w:color w:val="auto"/>
          <w:spacing w:val="6"/>
          <w:sz w:val="32"/>
          <w:szCs w:val="32"/>
          <w:highlight w:val="none"/>
        </w:rPr>
      </w:pPr>
    </w:p>
    <w:p w14:paraId="6CCA5EB1">
      <w:pPr>
        <w:autoSpaceDE w:val="0"/>
        <w:autoSpaceDN w:val="0"/>
        <w:jc w:val="center"/>
        <w:rPr>
          <w:rFonts w:ascii="宋体" w:hAnsi="宋体" w:cs="宋体"/>
          <w:b/>
          <w:color w:val="auto"/>
          <w:spacing w:val="6"/>
          <w:sz w:val="32"/>
          <w:szCs w:val="32"/>
          <w:highlight w:val="none"/>
        </w:rPr>
      </w:pPr>
    </w:p>
    <w:p w14:paraId="60EE8CC9">
      <w:pPr>
        <w:autoSpaceDE w:val="0"/>
        <w:autoSpaceDN w:val="0"/>
        <w:jc w:val="center"/>
        <w:rPr>
          <w:rFonts w:ascii="宋体" w:hAnsi="宋体" w:cs="宋体"/>
          <w:b/>
          <w:color w:val="auto"/>
          <w:spacing w:val="6"/>
          <w:sz w:val="32"/>
          <w:szCs w:val="32"/>
          <w:highlight w:val="none"/>
        </w:rPr>
      </w:pPr>
    </w:p>
    <w:p w14:paraId="47741D20">
      <w:pPr>
        <w:autoSpaceDE w:val="0"/>
        <w:autoSpaceDN w:val="0"/>
        <w:jc w:val="center"/>
        <w:rPr>
          <w:rFonts w:ascii="宋体" w:hAnsi="宋体" w:cs="宋体"/>
          <w:b/>
          <w:color w:val="auto"/>
          <w:spacing w:val="6"/>
          <w:sz w:val="32"/>
          <w:szCs w:val="32"/>
          <w:highlight w:val="none"/>
        </w:rPr>
      </w:pPr>
    </w:p>
    <w:p w14:paraId="509467B3">
      <w:pPr>
        <w:autoSpaceDE w:val="0"/>
        <w:autoSpaceDN w:val="0"/>
        <w:jc w:val="center"/>
        <w:rPr>
          <w:rFonts w:ascii="宋体" w:hAnsi="宋体" w:cs="宋体"/>
          <w:b/>
          <w:color w:val="auto"/>
          <w:spacing w:val="6"/>
          <w:sz w:val="32"/>
          <w:szCs w:val="32"/>
          <w:highlight w:val="none"/>
        </w:rPr>
      </w:pPr>
    </w:p>
    <w:p w14:paraId="34566CEA">
      <w:pPr>
        <w:autoSpaceDE w:val="0"/>
        <w:autoSpaceDN w:val="0"/>
        <w:jc w:val="center"/>
        <w:rPr>
          <w:rFonts w:ascii="宋体" w:hAnsi="宋体" w:cs="宋体"/>
          <w:b/>
          <w:color w:val="auto"/>
          <w:spacing w:val="6"/>
          <w:sz w:val="32"/>
          <w:szCs w:val="32"/>
          <w:highlight w:val="none"/>
        </w:rPr>
      </w:pPr>
    </w:p>
    <w:p w14:paraId="6B679D35">
      <w:pPr>
        <w:autoSpaceDE w:val="0"/>
        <w:autoSpaceDN w:val="0"/>
        <w:jc w:val="center"/>
        <w:rPr>
          <w:rFonts w:ascii="宋体" w:hAnsi="宋体" w:cs="宋体"/>
          <w:b/>
          <w:color w:val="auto"/>
          <w:spacing w:val="6"/>
          <w:sz w:val="32"/>
          <w:szCs w:val="32"/>
          <w:highlight w:val="none"/>
        </w:rPr>
      </w:pPr>
    </w:p>
    <w:p w14:paraId="62AB8EE5">
      <w:pPr>
        <w:autoSpaceDE w:val="0"/>
        <w:autoSpaceDN w:val="0"/>
        <w:jc w:val="center"/>
        <w:rPr>
          <w:rFonts w:ascii="宋体" w:hAnsi="宋体" w:cs="宋体"/>
          <w:b/>
          <w:color w:val="auto"/>
          <w:spacing w:val="6"/>
          <w:sz w:val="32"/>
          <w:szCs w:val="32"/>
          <w:highlight w:val="none"/>
        </w:rPr>
      </w:pPr>
    </w:p>
    <w:p w14:paraId="705C90CD">
      <w:pPr>
        <w:autoSpaceDE w:val="0"/>
        <w:autoSpaceDN w:val="0"/>
        <w:jc w:val="center"/>
        <w:rPr>
          <w:rFonts w:ascii="宋体" w:hAnsi="宋体" w:cs="宋体"/>
          <w:b/>
          <w:color w:val="auto"/>
          <w:spacing w:val="6"/>
          <w:sz w:val="32"/>
          <w:szCs w:val="32"/>
          <w:highlight w:val="none"/>
        </w:rPr>
      </w:pPr>
    </w:p>
    <w:p w14:paraId="50F5BDFD">
      <w:pPr>
        <w:autoSpaceDE w:val="0"/>
        <w:autoSpaceDN w:val="0"/>
        <w:jc w:val="center"/>
        <w:rPr>
          <w:rFonts w:ascii="宋体" w:hAnsi="宋体" w:cs="宋体"/>
          <w:b/>
          <w:color w:val="auto"/>
          <w:spacing w:val="6"/>
          <w:sz w:val="32"/>
          <w:szCs w:val="32"/>
          <w:highlight w:val="none"/>
        </w:rPr>
      </w:pPr>
    </w:p>
    <w:p w14:paraId="5E3A976F">
      <w:pPr>
        <w:autoSpaceDE w:val="0"/>
        <w:autoSpaceDN w:val="0"/>
        <w:jc w:val="center"/>
        <w:rPr>
          <w:rFonts w:ascii="宋体" w:hAnsi="宋体" w:cs="宋体"/>
          <w:b/>
          <w:color w:val="auto"/>
          <w:spacing w:val="6"/>
          <w:sz w:val="32"/>
          <w:szCs w:val="32"/>
          <w:highlight w:val="none"/>
        </w:rPr>
      </w:pPr>
    </w:p>
    <w:p w14:paraId="0AAD05D2">
      <w:pPr>
        <w:autoSpaceDE w:val="0"/>
        <w:autoSpaceDN w:val="0"/>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spacing w:val="6"/>
          <w:sz w:val="28"/>
          <w:szCs w:val="28"/>
          <w:highlight w:val="none"/>
        </w:rPr>
        <w:t>附件</w:t>
      </w:r>
      <w:r>
        <w:rPr>
          <w:rFonts w:ascii="宋体" w:hAnsi="宋体" w:cs="宋体"/>
          <w:b/>
          <w:color w:val="auto"/>
          <w:spacing w:val="6"/>
          <w:sz w:val="28"/>
          <w:szCs w:val="28"/>
          <w:highlight w:val="none"/>
        </w:rPr>
        <w:t>5</w:t>
      </w:r>
      <w:r>
        <w:rPr>
          <w:rFonts w:hint="eastAsia" w:ascii="宋体" w:hAnsi="宋体" w:cs="宋体"/>
          <w:b/>
          <w:color w:val="auto"/>
          <w:spacing w:val="6"/>
          <w:sz w:val="28"/>
          <w:szCs w:val="28"/>
          <w:highlight w:val="none"/>
        </w:rPr>
        <w:t>：</w:t>
      </w:r>
      <w:r>
        <w:rPr>
          <w:rFonts w:hint="eastAsia" w:ascii="宋体" w:hAnsi="宋体" w:cs="宋体"/>
          <w:b/>
          <w:color w:val="auto"/>
          <w:kern w:val="0"/>
          <w:sz w:val="28"/>
          <w:szCs w:val="28"/>
          <w:highlight w:val="none"/>
          <w:lang w:val="zh-CN"/>
        </w:rPr>
        <w:t>联合协议</w:t>
      </w:r>
    </w:p>
    <w:p w14:paraId="1E07C9C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AB265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9954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B8C90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25D2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4327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55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F25F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B49A8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19E6C0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5"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495"/>
      <w:r>
        <w:rPr>
          <w:rFonts w:hint="eastAsia" w:ascii="宋体" w:hAnsi="宋体" w:cs="宋体"/>
          <w:b/>
          <w:color w:val="auto"/>
          <w:kern w:val="0"/>
          <w:sz w:val="24"/>
          <w:highlight w:val="none"/>
          <w:lang w:val="zh-CN"/>
        </w:rPr>
        <w:t>）</w:t>
      </w:r>
    </w:p>
    <w:p w14:paraId="0E932EA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6"/>
    </w:p>
    <w:p w14:paraId="42E623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4AF8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DF41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3D47DE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26E1C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9A74E5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4463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E92547">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05D1CC2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11B52F9">
      <w:pPr>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spacing w:val="6"/>
          <w:sz w:val="28"/>
          <w:szCs w:val="28"/>
          <w:highlight w:val="none"/>
        </w:rPr>
        <w:t>附件</w:t>
      </w:r>
      <w:r>
        <w:rPr>
          <w:rFonts w:ascii="宋体" w:hAnsi="宋体" w:cs="宋体"/>
          <w:b/>
          <w:color w:val="auto"/>
          <w:spacing w:val="6"/>
          <w:sz w:val="28"/>
          <w:szCs w:val="28"/>
          <w:highlight w:val="none"/>
        </w:rPr>
        <w:t>6</w:t>
      </w:r>
      <w:r>
        <w:rPr>
          <w:rFonts w:hint="eastAsia" w:ascii="宋体" w:hAnsi="宋体" w:cs="宋体"/>
          <w:b/>
          <w:color w:val="auto"/>
          <w:spacing w:val="6"/>
          <w:sz w:val="28"/>
          <w:szCs w:val="28"/>
          <w:highlight w:val="none"/>
        </w:rPr>
        <w:t>：</w:t>
      </w:r>
      <w:r>
        <w:rPr>
          <w:rFonts w:hint="eastAsia" w:ascii="宋体" w:hAnsi="宋体" w:cs="宋体"/>
          <w:b/>
          <w:color w:val="auto"/>
          <w:kern w:val="0"/>
          <w:sz w:val="28"/>
          <w:szCs w:val="28"/>
          <w:highlight w:val="none"/>
        </w:rPr>
        <w:t>分包意向协议</w:t>
      </w:r>
    </w:p>
    <w:p w14:paraId="7074588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82808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杭州市红十字会医院自助服务及信息管理项目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AD7B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D9783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B268BA4">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D29669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A2A565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62DF1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709C0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ECB42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F84A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35B00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F666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023E0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1E6A1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D58E8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4376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4024D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31B3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386A719">
      <w:pPr>
        <w:snapToGrid w:val="0"/>
        <w:spacing w:line="360" w:lineRule="auto"/>
        <w:ind w:left="5758" w:leftChars="342" w:hanging="5040" w:hangingChars="2100"/>
        <w:jc w:val="left"/>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4D941B10">
      <w:pPr>
        <w:snapToGrid w:val="0"/>
        <w:spacing w:line="360" w:lineRule="auto"/>
        <w:ind w:left="5758" w:leftChars="342" w:hanging="5040" w:hangingChars="210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14:paraId="3B244C5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1FACA3C">
      <w:pPr>
        <w:snapToGrid w:val="0"/>
        <w:spacing w:line="360" w:lineRule="auto"/>
        <w:jc w:val="center"/>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14:paraId="50989598">
      <w:pPr>
        <w:spacing w:line="360" w:lineRule="auto"/>
        <w:jc w:val="center"/>
        <w:rPr>
          <w:rFonts w:ascii="宋体" w:hAnsi="宋体" w:cs="宋体"/>
          <w:b/>
          <w:color w:val="auto"/>
          <w:spacing w:val="6"/>
          <w:sz w:val="32"/>
          <w:szCs w:val="32"/>
          <w:highlight w:val="none"/>
        </w:rPr>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docGrid w:linePitch="312" w:charSpace="0"/>
        </w:sectPr>
      </w:pPr>
      <w:r>
        <w:rPr>
          <w:rFonts w:hint="eastAsia" w:ascii="宋体" w:hAnsi="宋体" w:cs="宋体"/>
          <w:color w:val="auto"/>
          <w:kern w:val="0"/>
          <w:sz w:val="24"/>
          <w:highlight w:val="none"/>
          <w:lang w:val="zh-CN"/>
        </w:rPr>
        <w:t xml:space="preserve">                                 日期：  年  月   日</w:t>
      </w:r>
    </w:p>
    <w:p w14:paraId="21B104AD">
      <w:pPr>
        <w:spacing w:line="360" w:lineRule="auto"/>
        <w:ind w:firstLine="562"/>
        <w:jc w:val="center"/>
        <w:outlineLvl w:val="0"/>
        <w:rPr>
          <w:rFonts w:cs="宋体" w:asciiTheme="minorEastAsia" w:hAnsiTheme="minorEastAsia" w:eastAsiaTheme="minorEastAsia"/>
          <w:b/>
          <w:sz w:val="28"/>
          <w:szCs w:val="28"/>
        </w:rPr>
      </w:pPr>
      <w:bookmarkStart w:id="497" w:name="_Toc21921"/>
      <w:bookmarkStart w:id="498" w:name="_Toc4814"/>
      <w:bookmarkStart w:id="499" w:name="_Toc7505"/>
      <w:r>
        <w:rPr>
          <w:rFonts w:hint="eastAsia" w:ascii="宋体" w:hAnsi="宋体" w:cs="宋体"/>
          <w:b/>
          <w:color w:val="auto"/>
          <w:spacing w:val="6"/>
          <w:sz w:val="28"/>
          <w:szCs w:val="28"/>
          <w:highlight w:val="none"/>
        </w:rPr>
        <w:t>附件</w:t>
      </w:r>
      <w:r>
        <w:rPr>
          <w:rFonts w:hint="eastAsia" w:ascii="宋体" w:hAnsi="宋体" w:cs="宋体"/>
          <w:b/>
          <w:color w:val="auto"/>
          <w:spacing w:val="6"/>
          <w:sz w:val="28"/>
          <w:szCs w:val="28"/>
          <w:highlight w:val="none"/>
          <w:lang w:val="en-US" w:eastAsia="zh-CN"/>
        </w:rPr>
        <w:t>7</w:t>
      </w:r>
      <w:r>
        <w:rPr>
          <w:rFonts w:hint="eastAsia" w:ascii="宋体" w:hAnsi="宋体" w:cs="宋体"/>
          <w:b/>
          <w:color w:val="auto"/>
          <w:spacing w:val="6"/>
          <w:sz w:val="28"/>
          <w:szCs w:val="28"/>
          <w:highlight w:val="none"/>
        </w:rPr>
        <w:t>：</w:t>
      </w:r>
      <w:r>
        <w:rPr>
          <w:rFonts w:hint="eastAsia" w:cs="宋体" w:asciiTheme="minorEastAsia" w:hAnsiTheme="minorEastAsia" w:eastAsiaTheme="minorEastAsia"/>
          <w:b/>
          <w:sz w:val="28"/>
          <w:szCs w:val="28"/>
        </w:rPr>
        <w:t>中小企业声明函（服务）</w:t>
      </w:r>
      <w:bookmarkEnd w:id="497"/>
      <w:bookmarkEnd w:id="498"/>
      <w:bookmarkEnd w:id="499"/>
    </w:p>
    <w:p w14:paraId="41D1636B">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lang w:eastAsia="zh-CN"/>
        </w:rPr>
        <w:t>杭州市红十字会医院</w:t>
      </w:r>
      <w:r>
        <w:rPr>
          <w:rFonts w:hint="eastAsia" w:ascii="宋体" w:hAnsi="宋体" w:cs="宋体"/>
          <w:sz w:val="24"/>
        </w:rPr>
        <w:t>的</w:t>
      </w:r>
      <w:r>
        <w:rPr>
          <w:rFonts w:hint="eastAsia" w:ascii="宋体" w:hAnsi="宋体" w:cs="宋体"/>
          <w:sz w:val="24"/>
          <w:u w:val="single"/>
          <w:lang w:eastAsia="zh-CN"/>
        </w:rPr>
        <w:t>杭州市红十字会医院自助服务及信息管理项目</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8B1584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lang w:eastAsia="zh-CN"/>
        </w:rPr>
        <w:t>杭州市红十字会医院自助服务及信息管理项目</w:t>
      </w:r>
      <w:r>
        <w:rPr>
          <w:rFonts w:hint="eastAsia" w:ascii="宋体" w:hAnsi="宋体" w:cs="宋体"/>
          <w:sz w:val="24"/>
        </w:rPr>
        <w:t>，属于</w:t>
      </w:r>
      <w:r>
        <w:rPr>
          <w:rFonts w:hint="eastAsia" w:ascii="宋体" w:hAnsi="宋体" w:cs="宋体"/>
          <w:sz w:val="24"/>
          <w:u w:val="single"/>
          <w:lang w:eastAsia="zh-CN"/>
        </w:rPr>
        <w:t>软件和信息技术服务业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35DA5B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lang w:eastAsia="zh-CN"/>
        </w:rPr>
        <w:t>杭州市红十字会医院自助服务及信息管理项目</w:t>
      </w:r>
      <w:r>
        <w:rPr>
          <w:rFonts w:hint="eastAsia" w:ascii="宋体" w:hAnsi="宋体" w:cs="宋体"/>
          <w:sz w:val="24"/>
        </w:rPr>
        <w:t>，属于</w:t>
      </w:r>
      <w:r>
        <w:rPr>
          <w:rFonts w:hint="eastAsia" w:ascii="宋体" w:hAnsi="宋体" w:cs="宋体"/>
          <w:sz w:val="24"/>
          <w:u w:val="single"/>
          <w:lang w:eastAsia="zh-CN"/>
        </w:rPr>
        <w:t>软件和信息技术服务业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8734480">
      <w:pPr>
        <w:spacing w:line="360" w:lineRule="auto"/>
        <w:ind w:firstLine="480" w:firstLineChars="200"/>
        <w:jc w:val="left"/>
        <w:rPr>
          <w:rFonts w:ascii="宋体" w:hAnsi="宋体" w:cs="宋体"/>
          <w:sz w:val="24"/>
        </w:rPr>
      </w:pPr>
      <w:r>
        <w:rPr>
          <w:rFonts w:hint="eastAsia" w:ascii="宋体" w:hAnsi="宋体" w:cs="宋体"/>
          <w:sz w:val="24"/>
        </w:rPr>
        <w:t>……</w:t>
      </w:r>
    </w:p>
    <w:p w14:paraId="5D6BFEB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73014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4978861">
      <w:pPr>
        <w:spacing w:line="360" w:lineRule="auto"/>
        <w:ind w:right="1760"/>
        <w:jc w:val="right"/>
        <w:rPr>
          <w:rFonts w:ascii="宋体" w:hAnsi="宋体" w:cs="宋体"/>
          <w:sz w:val="24"/>
        </w:rPr>
      </w:pPr>
      <w:r>
        <w:rPr>
          <w:rFonts w:hint="eastAsia" w:ascii="宋体" w:hAnsi="宋体" w:cs="宋体"/>
          <w:sz w:val="24"/>
        </w:rPr>
        <w:t>投标人名称（</w:t>
      </w:r>
      <w:r>
        <w:rPr>
          <w:rFonts w:hint="eastAsia" w:ascii="宋体" w:hAnsi="宋体" w:cs="宋体"/>
          <w:sz w:val="24"/>
          <w:lang w:val="en-US" w:eastAsia="zh-CN"/>
        </w:rPr>
        <w:t>公章</w:t>
      </w:r>
      <w:r>
        <w:rPr>
          <w:rFonts w:hint="eastAsia" w:ascii="宋体" w:hAnsi="宋体" w:cs="宋体"/>
          <w:sz w:val="24"/>
        </w:rPr>
        <w:t>）：</w:t>
      </w:r>
    </w:p>
    <w:p w14:paraId="003C1525">
      <w:pPr>
        <w:spacing w:line="360" w:lineRule="auto"/>
        <w:ind w:right="1120" w:firstLine="4680" w:firstLineChars="1950"/>
        <w:rPr>
          <w:rFonts w:ascii="宋体" w:hAnsi="宋体" w:cs="宋体"/>
          <w:sz w:val="24"/>
        </w:rPr>
      </w:pPr>
      <w:r>
        <w:rPr>
          <w:rFonts w:hint="eastAsia" w:ascii="宋体" w:hAnsi="宋体" w:cs="宋体"/>
          <w:sz w:val="24"/>
        </w:rPr>
        <w:t>日 期：</w:t>
      </w:r>
    </w:p>
    <w:p w14:paraId="1725455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12E6D92">
      <w:pPr>
        <w:spacing w:line="360" w:lineRule="auto"/>
        <w:ind w:right="420"/>
        <w:rPr>
          <w:rFonts w:ascii="宋体" w:hAnsi="宋体" w:cs="宋体"/>
          <w:sz w:val="24"/>
        </w:rPr>
      </w:pPr>
    </w:p>
    <w:p w14:paraId="6BAF1A67">
      <w:pPr>
        <w:spacing w:line="360" w:lineRule="auto"/>
        <w:ind w:right="420"/>
        <w:rPr>
          <w:rFonts w:ascii="宋体" w:hAnsi="宋体" w:cs="宋体"/>
          <w:sz w:val="24"/>
        </w:rPr>
      </w:pPr>
      <w:r>
        <w:rPr>
          <w:rFonts w:hint="eastAsia" w:ascii="宋体" w:hAnsi="宋体" w:cs="宋体"/>
          <w:sz w:val="24"/>
        </w:rPr>
        <w:t xml:space="preserve">   注：</w:t>
      </w:r>
    </w:p>
    <w:p w14:paraId="0DAD7665">
      <w:pPr>
        <w:spacing w:line="360" w:lineRule="auto"/>
        <w:ind w:firstLine="480" w:firstLineChars="200"/>
        <w:rPr>
          <w:rFonts w:hint="eastAsia" w:cs="宋体" w:asciiTheme="minorEastAsia" w:hAnsiTheme="minorEastAsia" w:eastAsiaTheme="minorEastAsia"/>
          <w:sz w:val="24"/>
          <w:highlight w:val="none"/>
        </w:rPr>
      </w:pPr>
      <w:r>
        <w:rPr>
          <w:rFonts w:hint="eastAsia" w:ascii="宋体" w:hAnsi="宋体" w:cs="宋体"/>
          <w:sz w:val="24"/>
        </w:rPr>
        <w:t>1、填写要求：①“标的名称”、“采购文件中明确的所属行业”依据招标文件第二部分投标人须知前附表中“采购标的及其对应的中小企业划分标准所属行业”</w:t>
      </w:r>
      <w:r>
        <w:rPr>
          <w:rFonts w:hint="eastAsia" w:cs="宋体" w:asciiTheme="minorEastAsia" w:hAnsiTheme="minorEastAsia" w:eastAsiaTheme="minorEastAsia"/>
          <w:sz w:val="24"/>
          <w:highlight w:val="none"/>
        </w:rPr>
        <w:t>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E090835">
      <w:pPr>
        <w:spacing w:line="360" w:lineRule="auto"/>
        <w:ind w:right="420" w:firstLine="480" w:firstLineChars="200"/>
        <w:rPr>
          <w:color w:val="auto"/>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moder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3028">
    <w:pPr>
      <w:pStyle w:val="4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782D0D">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72782D0D">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CAF1">
    <w:pPr>
      <w:pStyle w:val="41"/>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D6C5E7">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6ED6C5E7">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EE271">
    <w:pPr>
      <w:pStyle w:val="41"/>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EB907A">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65EB907A">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7CBD">
    <w:pPr>
      <w:pStyle w:val="41"/>
      <w:framePr w:wrap="around" w:vAnchor="text" w:hAnchor="margin" w:xAlign="right" w:y="1"/>
      <w:rPr>
        <w:rStyle w:val="72"/>
      </w:rPr>
    </w:pPr>
    <w:r>
      <w:fldChar w:fldCharType="begin"/>
    </w:r>
    <w:r>
      <w:rPr>
        <w:rStyle w:val="72"/>
      </w:rPr>
      <w:instrText xml:space="preserve">PAGE  </w:instrText>
    </w:r>
    <w:r>
      <w:fldChar w:fldCharType="end"/>
    </w:r>
  </w:p>
  <w:p w14:paraId="3F597ED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3D2B1">
    <w:pPr>
      <w:pStyle w:val="41"/>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1377E4">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0E1377E4">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0638">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EFBAEF">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03EFBAEF">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EC8A">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D52097">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1AD52097">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5C82">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908341">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40908341">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AA71">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6ABFFB">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206ABFFB">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D991">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902C50">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69902C50">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2773">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9EE64">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7AF9EE64">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60C8">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公开招标文件</w:t>
    </w:r>
  </w:p>
  <w:p w14:paraId="467E754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FD586">
    <w:pPr>
      <w:pStyle w:val="42"/>
      <w:rPr>
        <w:rFonts w:hint="eastAsia" w:eastAsia="宋体"/>
        <w:lang w:eastAsia="zh-CN"/>
      </w:rPr>
    </w:pPr>
    <w:r>
      <w:t></w:t>
    </w:r>
    <w:r>
      <w:rPr>
        <w:rFonts w:hint="eastAsia"/>
      </w:rPr>
      <w:t xml:space="preserve">                                             </w:t>
    </w:r>
    <w:r>
      <w:rPr>
        <w:rFonts w:hint="eastAsia"/>
        <w:lang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99BD">
    <w:pPr>
      <w:pStyle w:val="42"/>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4E31">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公开招标文件</w:t>
    </w:r>
  </w:p>
  <w:p w14:paraId="6D31B11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5129">
    <w:pPr>
      <w:pStyle w:val="42"/>
    </w:pPr>
    <w:r>
      <w:t></w:t>
    </w:r>
    <w:r>
      <w:rPr>
        <w:rFonts w:hint="eastAsia"/>
      </w:rPr>
      <w:t xml:space="preserve">         </w:t>
    </w:r>
  </w:p>
  <w:p w14:paraId="388282D8">
    <w:pPr>
      <w:pStyle w:val="42"/>
      <w:rPr>
        <w:rFonts w:hint="eastAsia" w:eastAsia="宋体"/>
        <w:lang w:eastAsia="zh-CN"/>
      </w:rPr>
    </w:pPr>
    <w:r>
      <w:rPr>
        <w:rFonts w:hint="eastAsia"/>
      </w:rPr>
      <w:t xml:space="preserve">                                                                  </w:t>
    </w:r>
    <w:r>
      <w:rPr>
        <w:rFonts w:hint="eastAsia"/>
        <w:lang w:eastAsia="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83FE">
    <w:pPr>
      <w:pStyle w:val="42"/>
      <w:rPr>
        <w:rFonts w:hint="eastAsia" w:ascii="仿宋_GB2312" w:eastAsia="宋体"/>
        <w:b/>
        <w:i/>
        <w:u w:val="single"/>
        <w:lang w:eastAsia="zh-CN"/>
      </w:rPr>
    </w:pPr>
    <w:r>
      <w:t></w:t>
    </w:r>
    <w:r>
      <w:rPr>
        <w:rFonts w:hint="eastAsia"/>
      </w:rPr>
      <w:t xml:space="preserve">                                                  </w:t>
    </w:r>
    <w:r>
      <w:rPr>
        <w:rFonts w:hint="eastAsia"/>
        <w:lang w:eastAsia="zh-CN"/>
      </w:rPr>
      <w:t>公开招标文件</w:t>
    </w:r>
  </w:p>
  <w:p w14:paraId="29454F7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2177">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3F5A">
    <w:pPr>
      <w:pStyle w:val="42"/>
      <w:jc w:val="right"/>
      <w:rPr>
        <w:rFonts w:hint="eastAsia" w:ascii="仿宋_GB2312" w:eastAsia="宋体"/>
        <w:b/>
        <w:i/>
        <w:u w:val="single"/>
        <w:lang w:eastAsia="zh-CN"/>
      </w:rPr>
    </w:pPr>
    <w:r>
      <w:rPr>
        <w:rFonts w:hint="eastAsia"/>
      </w:rPr>
      <w:t xml:space="preserve">                                  </w:t>
    </w:r>
    <w:r>
      <w:rPr>
        <w:rFonts w:hint="eastAsia"/>
        <w:lang w:eastAsia="zh-CN"/>
      </w:rPr>
      <w:t>公开招标文件</w:t>
    </w:r>
  </w:p>
  <w:p w14:paraId="78334D7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5D04">
    <w:pPr>
      <w:pStyle w:val="42"/>
      <w:jc w:val="right"/>
      <w:rPr>
        <w:rFonts w:hint="eastAsia" w:eastAsia="宋体"/>
        <w:lang w:eastAsia="zh-CN"/>
      </w:rPr>
    </w:pPr>
    <w:r>
      <w:rPr>
        <w:rFonts w:hint="eastAsia"/>
      </w:rPr>
      <w:t xml:space="preserve">                                                                                                        </w:t>
    </w:r>
    <w:r>
      <w:rPr>
        <w:rFonts w:hint="eastAsia"/>
        <w:lang w:eastAsia="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ED6C">
    <w:pPr>
      <w:pStyle w:val="42"/>
      <w:jc w:val="right"/>
      <w:rPr>
        <w:rFonts w:hint="eastAsia" w:ascii="仿宋_GB2312" w:eastAsia="宋体"/>
        <w:b/>
        <w:i/>
        <w:iCs/>
        <w:u w:val="single"/>
        <w:lang w:eastAsia="zh-CN"/>
      </w:rPr>
    </w:pPr>
    <w:r>
      <w:t></w:t>
    </w:r>
    <w:r>
      <w:rPr>
        <w:rFonts w:hint="eastAsia"/>
        <w:lang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8BDD1"/>
    <w:multiLevelType w:val="singleLevel"/>
    <w:tmpl w:val="C7D8BDD1"/>
    <w:lvl w:ilvl="0" w:tentative="0">
      <w:start w:val="2"/>
      <w:numFmt w:val="chineseCounting"/>
      <w:suff w:val="nothing"/>
      <w:lvlText w:val="%1、"/>
      <w:lvlJc w:val="left"/>
      <w:rPr>
        <w:rFonts w:hint="eastAsia"/>
      </w:rPr>
    </w:lvl>
  </w:abstractNum>
  <w:abstractNum w:abstractNumId="1">
    <w:nsid w:val="FFBE7FC3"/>
    <w:multiLevelType w:val="singleLevel"/>
    <w:tmpl w:val="FFBE7FC3"/>
    <w:lvl w:ilvl="0" w:tentative="0">
      <w:start w:val="1"/>
      <w:numFmt w:val="decimal"/>
      <w:suff w:val="nothing"/>
      <w:lvlText w:val="%1、"/>
      <w:lvlJc w:val="left"/>
    </w:lvl>
  </w:abstractNum>
  <w:abstractNum w:abstractNumId="2">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3">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4">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5">
    <w:nsid w:val="4CA75A52"/>
    <w:multiLevelType w:val="multilevel"/>
    <w:tmpl w:val="4CA75A52"/>
    <w:lvl w:ilvl="0" w:tentative="0">
      <w:start w:val="1"/>
      <w:numFmt w:val="decimal"/>
      <w:pStyle w:val="968"/>
      <w:suff w:val="nothing"/>
      <w:lvlText w:val="（%1）"/>
      <w:lvlJc w:val="left"/>
      <w:pPr>
        <w:ind w:left="1135"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1130" w:firstLine="0"/>
      </w:pPr>
      <w:rPr>
        <w:rFonts w:hint="eastAsia"/>
      </w:rPr>
    </w:lvl>
    <w:lvl w:ilvl="2" w:tentative="0">
      <w:start w:val="1"/>
      <w:numFmt w:val="lowerRoman"/>
      <w:lvlText w:val="%3."/>
      <w:lvlJc w:val="right"/>
      <w:pPr>
        <w:ind w:left="1550" w:firstLine="0"/>
      </w:pPr>
      <w:rPr>
        <w:rFonts w:hint="eastAsia"/>
      </w:rPr>
    </w:lvl>
    <w:lvl w:ilvl="3" w:tentative="0">
      <w:start w:val="1"/>
      <w:numFmt w:val="decimal"/>
      <w:lvlText w:val="%4）"/>
      <w:lvlJc w:val="left"/>
      <w:pPr>
        <w:ind w:left="1970" w:firstLine="0"/>
      </w:pPr>
      <w:rPr>
        <w:rFonts w:hint="eastAsia"/>
      </w:rPr>
    </w:lvl>
    <w:lvl w:ilvl="4" w:tentative="0">
      <w:start w:val="1"/>
      <w:numFmt w:val="lowerLetter"/>
      <w:lvlText w:val="%5)"/>
      <w:lvlJc w:val="left"/>
      <w:pPr>
        <w:ind w:left="2390" w:firstLine="0"/>
      </w:pPr>
      <w:rPr>
        <w:rFonts w:hint="eastAsia"/>
      </w:rPr>
    </w:lvl>
    <w:lvl w:ilvl="5" w:tentative="0">
      <w:start w:val="1"/>
      <w:numFmt w:val="lowerRoman"/>
      <w:lvlText w:val="%6."/>
      <w:lvlJc w:val="right"/>
      <w:pPr>
        <w:ind w:left="2810" w:firstLine="0"/>
      </w:pPr>
      <w:rPr>
        <w:rFonts w:hint="eastAsia"/>
      </w:rPr>
    </w:lvl>
    <w:lvl w:ilvl="6" w:tentative="0">
      <w:start w:val="1"/>
      <w:numFmt w:val="decimal"/>
      <w:lvlText w:val="%7."/>
      <w:lvlJc w:val="left"/>
      <w:pPr>
        <w:ind w:left="3230" w:firstLine="0"/>
      </w:pPr>
      <w:rPr>
        <w:rFonts w:hint="eastAsia"/>
      </w:rPr>
    </w:lvl>
    <w:lvl w:ilvl="7" w:tentative="0">
      <w:start w:val="1"/>
      <w:numFmt w:val="lowerLetter"/>
      <w:lvlText w:val="%8)"/>
      <w:lvlJc w:val="left"/>
      <w:pPr>
        <w:ind w:left="3650" w:firstLine="0"/>
      </w:pPr>
      <w:rPr>
        <w:rFonts w:hint="eastAsia"/>
      </w:rPr>
    </w:lvl>
    <w:lvl w:ilvl="8" w:tentative="0">
      <w:start w:val="1"/>
      <w:numFmt w:val="lowerRoman"/>
      <w:lvlText w:val="%9."/>
      <w:lvlJc w:val="right"/>
      <w:pPr>
        <w:ind w:left="4070" w:firstLine="0"/>
      </w:pPr>
      <w:rPr>
        <w:rFonts w:hint="eastAsia"/>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 w:name="KSO_WPS_MARK_KEY" w:val="e9ba8677-7070-47ef-b874-121d39ba6875"/>
  </w:docVars>
  <w:rsids>
    <w:rsidRoot w:val="000A0349"/>
    <w:rsid w:val="000A0349"/>
    <w:rsid w:val="000C024B"/>
    <w:rsid w:val="002D2500"/>
    <w:rsid w:val="004D59BD"/>
    <w:rsid w:val="004E43BF"/>
    <w:rsid w:val="007E6034"/>
    <w:rsid w:val="00B0507A"/>
    <w:rsid w:val="00C910E5"/>
    <w:rsid w:val="00F95D0B"/>
    <w:rsid w:val="01070468"/>
    <w:rsid w:val="01214557"/>
    <w:rsid w:val="013E13D9"/>
    <w:rsid w:val="01536131"/>
    <w:rsid w:val="016C50BB"/>
    <w:rsid w:val="01C7267B"/>
    <w:rsid w:val="02641C78"/>
    <w:rsid w:val="02750329"/>
    <w:rsid w:val="02922C89"/>
    <w:rsid w:val="02E132C9"/>
    <w:rsid w:val="02E34ABE"/>
    <w:rsid w:val="032E2BD2"/>
    <w:rsid w:val="033A5801"/>
    <w:rsid w:val="03744A75"/>
    <w:rsid w:val="03CE7CF1"/>
    <w:rsid w:val="03D352ED"/>
    <w:rsid w:val="040F20B8"/>
    <w:rsid w:val="042C4A18"/>
    <w:rsid w:val="04BC223F"/>
    <w:rsid w:val="04BD1B14"/>
    <w:rsid w:val="052F2A11"/>
    <w:rsid w:val="05505DB7"/>
    <w:rsid w:val="05726DA2"/>
    <w:rsid w:val="05B2719F"/>
    <w:rsid w:val="05B41169"/>
    <w:rsid w:val="05BB6053"/>
    <w:rsid w:val="066B2CA7"/>
    <w:rsid w:val="068F0749"/>
    <w:rsid w:val="06AB60C8"/>
    <w:rsid w:val="06C947A0"/>
    <w:rsid w:val="06D7510F"/>
    <w:rsid w:val="07683FB9"/>
    <w:rsid w:val="07690DCB"/>
    <w:rsid w:val="07697D31"/>
    <w:rsid w:val="07A64AE1"/>
    <w:rsid w:val="07B21AAB"/>
    <w:rsid w:val="07BA233A"/>
    <w:rsid w:val="089863B9"/>
    <w:rsid w:val="08AA23AF"/>
    <w:rsid w:val="08D538D0"/>
    <w:rsid w:val="08E04998"/>
    <w:rsid w:val="08E0633D"/>
    <w:rsid w:val="08FB2C0B"/>
    <w:rsid w:val="09322AD0"/>
    <w:rsid w:val="094620D8"/>
    <w:rsid w:val="09CA2D09"/>
    <w:rsid w:val="0A0A4377"/>
    <w:rsid w:val="0A416619"/>
    <w:rsid w:val="0A894972"/>
    <w:rsid w:val="0A8D45C8"/>
    <w:rsid w:val="0AFD0EBC"/>
    <w:rsid w:val="0B097BA3"/>
    <w:rsid w:val="0C160487"/>
    <w:rsid w:val="0C2506CA"/>
    <w:rsid w:val="0C3E353A"/>
    <w:rsid w:val="0C692CAD"/>
    <w:rsid w:val="0C7358DA"/>
    <w:rsid w:val="0C937D2A"/>
    <w:rsid w:val="0CBE4530"/>
    <w:rsid w:val="0CC003F3"/>
    <w:rsid w:val="0D270472"/>
    <w:rsid w:val="0D2E1801"/>
    <w:rsid w:val="0D350DE1"/>
    <w:rsid w:val="0D555D85"/>
    <w:rsid w:val="0D58062B"/>
    <w:rsid w:val="0D6C40D7"/>
    <w:rsid w:val="0DA668CA"/>
    <w:rsid w:val="0DC36A25"/>
    <w:rsid w:val="0DE85E53"/>
    <w:rsid w:val="0E2826F4"/>
    <w:rsid w:val="0E2D1AB8"/>
    <w:rsid w:val="0E3270CE"/>
    <w:rsid w:val="0E364E11"/>
    <w:rsid w:val="0E666E1D"/>
    <w:rsid w:val="0E7D2A40"/>
    <w:rsid w:val="0E87566C"/>
    <w:rsid w:val="0EBE4E06"/>
    <w:rsid w:val="0ECF2B6F"/>
    <w:rsid w:val="0F057624"/>
    <w:rsid w:val="0F3A0931"/>
    <w:rsid w:val="0F6C03BE"/>
    <w:rsid w:val="0F73174D"/>
    <w:rsid w:val="0FAD1102"/>
    <w:rsid w:val="0FBD50BE"/>
    <w:rsid w:val="0FBF6D8B"/>
    <w:rsid w:val="10444B40"/>
    <w:rsid w:val="10682AE0"/>
    <w:rsid w:val="107E0B00"/>
    <w:rsid w:val="10D0675F"/>
    <w:rsid w:val="10EE74A4"/>
    <w:rsid w:val="111E393A"/>
    <w:rsid w:val="11531836"/>
    <w:rsid w:val="11902A8A"/>
    <w:rsid w:val="11C27E46"/>
    <w:rsid w:val="11F04A43"/>
    <w:rsid w:val="11F33019"/>
    <w:rsid w:val="12040D82"/>
    <w:rsid w:val="1209283C"/>
    <w:rsid w:val="121511E1"/>
    <w:rsid w:val="123078E6"/>
    <w:rsid w:val="123A47A4"/>
    <w:rsid w:val="127B55C6"/>
    <w:rsid w:val="12D16849"/>
    <w:rsid w:val="12D93FBD"/>
    <w:rsid w:val="12DB5F87"/>
    <w:rsid w:val="12E0359D"/>
    <w:rsid w:val="132A2A6A"/>
    <w:rsid w:val="132D552A"/>
    <w:rsid w:val="133D279D"/>
    <w:rsid w:val="137837D5"/>
    <w:rsid w:val="137B10C2"/>
    <w:rsid w:val="13963C5C"/>
    <w:rsid w:val="14025795"/>
    <w:rsid w:val="1432607A"/>
    <w:rsid w:val="14830684"/>
    <w:rsid w:val="14A5684C"/>
    <w:rsid w:val="14CA0061"/>
    <w:rsid w:val="14D62EA9"/>
    <w:rsid w:val="150F3E1F"/>
    <w:rsid w:val="153C6A85"/>
    <w:rsid w:val="158161D6"/>
    <w:rsid w:val="15A443F0"/>
    <w:rsid w:val="15BA6327"/>
    <w:rsid w:val="15C251DC"/>
    <w:rsid w:val="15CF1ED6"/>
    <w:rsid w:val="15E46F00"/>
    <w:rsid w:val="15F35395"/>
    <w:rsid w:val="162735CA"/>
    <w:rsid w:val="1632753A"/>
    <w:rsid w:val="164C2CF7"/>
    <w:rsid w:val="169052DA"/>
    <w:rsid w:val="1699418F"/>
    <w:rsid w:val="16E828D0"/>
    <w:rsid w:val="172A0036"/>
    <w:rsid w:val="17591B70"/>
    <w:rsid w:val="17603394"/>
    <w:rsid w:val="17865BED"/>
    <w:rsid w:val="17C0399D"/>
    <w:rsid w:val="17E94CA2"/>
    <w:rsid w:val="18057602"/>
    <w:rsid w:val="183349D1"/>
    <w:rsid w:val="18412030"/>
    <w:rsid w:val="18786026"/>
    <w:rsid w:val="188B720A"/>
    <w:rsid w:val="18BF1EA7"/>
    <w:rsid w:val="18C63235"/>
    <w:rsid w:val="18C66D91"/>
    <w:rsid w:val="18EF453A"/>
    <w:rsid w:val="192B4E46"/>
    <w:rsid w:val="195769A2"/>
    <w:rsid w:val="196B7938"/>
    <w:rsid w:val="19E00326"/>
    <w:rsid w:val="1A147FD0"/>
    <w:rsid w:val="1A1F2BFD"/>
    <w:rsid w:val="1A25301A"/>
    <w:rsid w:val="1A3A17E5"/>
    <w:rsid w:val="1A524C3A"/>
    <w:rsid w:val="1AA11864"/>
    <w:rsid w:val="1ABF618E"/>
    <w:rsid w:val="1AC94917"/>
    <w:rsid w:val="1AFA5418"/>
    <w:rsid w:val="1B3F2E2B"/>
    <w:rsid w:val="1B974A15"/>
    <w:rsid w:val="1BBC054B"/>
    <w:rsid w:val="1BBE4697"/>
    <w:rsid w:val="1BE85DF4"/>
    <w:rsid w:val="1C006A5E"/>
    <w:rsid w:val="1C197B20"/>
    <w:rsid w:val="1C7865F4"/>
    <w:rsid w:val="1C8256C5"/>
    <w:rsid w:val="1C964CCC"/>
    <w:rsid w:val="1C965875"/>
    <w:rsid w:val="1CA91910"/>
    <w:rsid w:val="1CB87339"/>
    <w:rsid w:val="1CB97007"/>
    <w:rsid w:val="1CBC5403"/>
    <w:rsid w:val="1E122A78"/>
    <w:rsid w:val="1E5906A7"/>
    <w:rsid w:val="1E761256"/>
    <w:rsid w:val="1F093E7B"/>
    <w:rsid w:val="1FDC7BDF"/>
    <w:rsid w:val="1FDE70B6"/>
    <w:rsid w:val="201A2D1C"/>
    <w:rsid w:val="203171E6"/>
    <w:rsid w:val="20531852"/>
    <w:rsid w:val="208C6B12"/>
    <w:rsid w:val="20B9542D"/>
    <w:rsid w:val="20BA50E2"/>
    <w:rsid w:val="20C91B14"/>
    <w:rsid w:val="20EE1225"/>
    <w:rsid w:val="20FB5A46"/>
    <w:rsid w:val="20FF72E4"/>
    <w:rsid w:val="211508B6"/>
    <w:rsid w:val="21154D5A"/>
    <w:rsid w:val="219F0AC7"/>
    <w:rsid w:val="21A41C3A"/>
    <w:rsid w:val="21AE2AB8"/>
    <w:rsid w:val="21BF1C88"/>
    <w:rsid w:val="21C4408A"/>
    <w:rsid w:val="21D544E9"/>
    <w:rsid w:val="21D56297"/>
    <w:rsid w:val="21E0760C"/>
    <w:rsid w:val="21E604A4"/>
    <w:rsid w:val="22162B37"/>
    <w:rsid w:val="223905D4"/>
    <w:rsid w:val="223B259E"/>
    <w:rsid w:val="22484CBB"/>
    <w:rsid w:val="2288155B"/>
    <w:rsid w:val="22BB1994"/>
    <w:rsid w:val="22C02AA3"/>
    <w:rsid w:val="22C41D3E"/>
    <w:rsid w:val="22D8603F"/>
    <w:rsid w:val="23274C1A"/>
    <w:rsid w:val="23337719"/>
    <w:rsid w:val="23362D65"/>
    <w:rsid w:val="235D02F2"/>
    <w:rsid w:val="236C6787"/>
    <w:rsid w:val="23825FAA"/>
    <w:rsid w:val="23957A8C"/>
    <w:rsid w:val="239A32F4"/>
    <w:rsid w:val="23F92711"/>
    <w:rsid w:val="24215D26"/>
    <w:rsid w:val="247753E3"/>
    <w:rsid w:val="24861ACA"/>
    <w:rsid w:val="24A0493A"/>
    <w:rsid w:val="24AA3A0B"/>
    <w:rsid w:val="24BA2272"/>
    <w:rsid w:val="24C22B02"/>
    <w:rsid w:val="25196339"/>
    <w:rsid w:val="25551BC9"/>
    <w:rsid w:val="25553433"/>
    <w:rsid w:val="259721E1"/>
    <w:rsid w:val="259D3570"/>
    <w:rsid w:val="259F2E44"/>
    <w:rsid w:val="25AF2202"/>
    <w:rsid w:val="25C573EF"/>
    <w:rsid w:val="26014233"/>
    <w:rsid w:val="260B2287"/>
    <w:rsid w:val="261E1DE2"/>
    <w:rsid w:val="266100F9"/>
    <w:rsid w:val="26C62A11"/>
    <w:rsid w:val="270373D5"/>
    <w:rsid w:val="271C2272"/>
    <w:rsid w:val="273175A3"/>
    <w:rsid w:val="275B723E"/>
    <w:rsid w:val="275D2FB6"/>
    <w:rsid w:val="276854B7"/>
    <w:rsid w:val="27A24E6D"/>
    <w:rsid w:val="27A401A2"/>
    <w:rsid w:val="27A6670B"/>
    <w:rsid w:val="27B0758A"/>
    <w:rsid w:val="27CC5A46"/>
    <w:rsid w:val="284952E9"/>
    <w:rsid w:val="28757E8C"/>
    <w:rsid w:val="287D2BC1"/>
    <w:rsid w:val="28871BF5"/>
    <w:rsid w:val="289B19A5"/>
    <w:rsid w:val="28CB21A2"/>
    <w:rsid w:val="29451F54"/>
    <w:rsid w:val="29634188"/>
    <w:rsid w:val="297A26A8"/>
    <w:rsid w:val="29CE5AA6"/>
    <w:rsid w:val="29CF181E"/>
    <w:rsid w:val="2A262B99"/>
    <w:rsid w:val="2A353D77"/>
    <w:rsid w:val="2A6B1546"/>
    <w:rsid w:val="2AA52D76"/>
    <w:rsid w:val="2AA64C74"/>
    <w:rsid w:val="2AC173F7"/>
    <w:rsid w:val="2AEB08D9"/>
    <w:rsid w:val="2B287437"/>
    <w:rsid w:val="2B473D61"/>
    <w:rsid w:val="2B996587"/>
    <w:rsid w:val="2BA70CA4"/>
    <w:rsid w:val="2BD51671"/>
    <w:rsid w:val="2C974875"/>
    <w:rsid w:val="2CE35D0C"/>
    <w:rsid w:val="2CEF46B1"/>
    <w:rsid w:val="2D281971"/>
    <w:rsid w:val="2D3C71CA"/>
    <w:rsid w:val="2D40315E"/>
    <w:rsid w:val="2D880661"/>
    <w:rsid w:val="2DB33930"/>
    <w:rsid w:val="2DB96A6D"/>
    <w:rsid w:val="2E046E0C"/>
    <w:rsid w:val="2E0B376C"/>
    <w:rsid w:val="2E5C3FC8"/>
    <w:rsid w:val="2E5D55A4"/>
    <w:rsid w:val="2E8B0409"/>
    <w:rsid w:val="2EB20065"/>
    <w:rsid w:val="2ECE674E"/>
    <w:rsid w:val="2ED508F9"/>
    <w:rsid w:val="2ED53C65"/>
    <w:rsid w:val="2F120B2A"/>
    <w:rsid w:val="2F1C5505"/>
    <w:rsid w:val="2F3C1703"/>
    <w:rsid w:val="2F4001F9"/>
    <w:rsid w:val="2FA33530"/>
    <w:rsid w:val="2FAC1561"/>
    <w:rsid w:val="2FF15726"/>
    <w:rsid w:val="301A5EE8"/>
    <w:rsid w:val="301C096C"/>
    <w:rsid w:val="30240B15"/>
    <w:rsid w:val="308B2942"/>
    <w:rsid w:val="308E5F8F"/>
    <w:rsid w:val="3167369B"/>
    <w:rsid w:val="31832F49"/>
    <w:rsid w:val="318850D4"/>
    <w:rsid w:val="31C61758"/>
    <w:rsid w:val="31CF02AF"/>
    <w:rsid w:val="31D43E75"/>
    <w:rsid w:val="32171FB4"/>
    <w:rsid w:val="323808A8"/>
    <w:rsid w:val="323963CE"/>
    <w:rsid w:val="3244724D"/>
    <w:rsid w:val="3258777C"/>
    <w:rsid w:val="3264169D"/>
    <w:rsid w:val="32700222"/>
    <w:rsid w:val="327B0795"/>
    <w:rsid w:val="32A221C5"/>
    <w:rsid w:val="32BB5035"/>
    <w:rsid w:val="32FF4F22"/>
    <w:rsid w:val="33332E1D"/>
    <w:rsid w:val="33411AD8"/>
    <w:rsid w:val="33492641"/>
    <w:rsid w:val="334F40FB"/>
    <w:rsid w:val="33576B0C"/>
    <w:rsid w:val="338402E5"/>
    <w:rsid w:val="339A6510"/>
    <w:rsid w:val="33E04D53"/>
    <w:rsid w:val="33F95E15"/>
    <w:rsid w:val="348E2A01"/>
    <w:rsid w:val="34A73AC3"/>
    <w:rsid w:val="34B65AB4"/>
    <w:rsid w:val="34BF705E"/>
    <w:rsid w:val="34C46423"/>
    <w:rsid w:val="34E24AFB"/>
    <w:rsid w:val="34E56399"/>
    <w:rsid w:val="34EA36DF"/>
    <w:rsid w:val="34F211E2"/>
    <w:rsid w:val="35146F8F"/>
    <w:rsid w:val="35415CC5"/>
    <w:rsid w:val="355359F9"/>
    <w:rsid w:val="35674CCB"/>
    <w:rsid w:val="356A6813"/>
    <w:rsid w:val="357A703F"/>
    <w:rsid w:val="35A40517"/>
    <w:rsid w:val="35A95619"/>
    <w:rsid w:val="36653B43"/>
    <w:rsid w:val="36CC5A63"/>
    <w:rsid w:val="36E92171"/>
    <w:rsid w:val="373C5A2C"/>
    <w:rsid w:val="375A306E"/>
    <w:rsid w:val="377F2AD5"/>
    <w:rsid w:val="37BC1633"/>
    <w:rsid w:val="37C64260"/>
    <w:rsid w:val="37CD7692"/>
    <w:rsid w:val="3825542A"/>
    <w:rsid w:val="382F0057"/>
    <w:rsid w:val="383E473E"/>
    <w:rsid w:val="386A5533"/>
    <w:rsid w:val="3872263A"/>
    <w:rsid w:val="387C7014"/>
    <w:rsid w:val="38D1110E"/>
    <w:rsid w:val="391326F9"/>
    <w:rsid w:val="39812B34"/>
    <w:rsid w:val="399A59A4"/>
    <w:rsid w:val="39BE5F5C"/>
    <w:rsid w:val="39F664CD"/>
    <w:rsid w:val="3A0A215A"/>
    <w:rsid w:val="3A1B54B6"/>
    <w:rsid w:val="3A45431D"/>
    <w:rsid w:val="3A5E69D2"/>
    <w:rsid w:val="3A6714F6"/>
    <w:rsid w:val="3A804B9A"/>
    <w:rsid w:val="3A9C574C"/>
    <w:rsid w:val="3AA0523C"/>
    <w:rsid w:val="3B201ED9"/>
    <w:rsid w:val="3B3911ED"/>
    <w:rsid w:val="3BAE5737"/>
    <w:rsid w:val="3BCE402B"/>
    <w:rsid w:val="3C1C7CDF"/>
    <w:rsid w:val="3C355E58"/>
    <w:rsid w:val="3CB90837"/>
    <w:rsid w:val="3CF2269D"/>
    <w:rsid w:val="3CFB4907"/>
    <w:rsid w:val="3D655E7D"/>
    <w:rsid w:val="3E0D0E3B"/>
    <w:rsid w:val="3E1249E2"/>
    <w:rsid w:val="3E29379B"/>
    <w:rsid w:val="3E2B306F"/>
    <w:rsid w:val="3E391C30"/>
    <w:rsid w:val="3E4B7CA3"/>
    <w:rsid w:val="3E636CAD"/>
    <w:rsid w:val="3E6C6698"/>
    <w:rsid w:val="3E8409D1"/>
    <w:rsid w:val="3E90381A"/>
    <w:rsid w:val="3F4F7231"/>
    <w:rsid w:val="3F7942AE"/>
    <w:rsid w:val="3FDB0AC5"/>
    <w:rsid w:val="3FDB2623"/>
    <w:rsid w:val="3FDB6D16"/>
    <w:rsid w:val="3FE060DB"/>
    <w:rsid w:val="3FF60BC4"/>
    <w:rsid w:val="40060F78"/>
    <w:rsid w:val="40384169"/>
    <w:rsid w:val="404E1296"/>
    <w:rsid w:val="406C796F"/>
    <w:rsid w:val="407D54C2"/>
    <w:rsid w:val="40A11D0E"/>
    <w:rsid w:val="40A62E81"/>
    <w:rsid w:val="40C477AB"/>
    <w:rsid w:val="41267A99"/>
    <w:rsid w:val="415B010F"/>
    <w:rsid w:val="41820F87"/>
    <w:rsid w:val="41A44BA4"/>
    <w:rsid w:val="4211710E"/>
    <w:rsid w:val="422B7AE1"/>
    <w:rsid w:val="422F44A2"/>
    <w:rsid w:val="42440BA3"/>
    <w:rsid w:val="424C5CAA"/>
    <w:rsid w:val="42666D6B"/>
    <w:rsid w:val="42A17DA3"/>
    <w:rsid w:val="42BC698B"/>
    <w:rsid w:val="42D62BBE"/>
    <w:rsid w:val="42DF6B1E"/>
    <w:rsid w:val="432509D4"/>
    <w:rsid w:val="4335673E"/>
    <w:rsid w:val="43496A2C"/>
    <w:rsid w:val="43845CE4"/>
    <w:rsid w:val="43866F99"/>
    <w:rsid w:val="438F20C0"/>
    <w:rsid w:val="43D47D05"/>
    <w:rsid w:val="4416656F"/>
    <w:rsid w:val="442C18EF"/>
    <w:rsid w:val="444F0625"/>
    <w:rsid w:val="447C536B"/>
    <w:rsid w:val="4489721C"/>
    <w:rsid w:val="44BA1E4D"/>
    <w:rsid w:val="45025E9B"/>
    <w:rsid w:val="451A208F"/>
    <w:rsid w:val="45252F0E"/>
    <w:rsid w:val="452D60D2"/>
    <w:rsid w:val="453E3FCF"/>
    <w:rsid w:val="454F099B"/>
    <w:rsid w:val="45667654"/>
    <w:rsid w:val="45CE5353"/>
    <w:rsid w:val="46162856"/>
    <w:rsid w:val="4622744D"/>
    <w:rsid w:val="4631143E"/>
    <w:rsid w:val="465B295F"/>
    <w:rsid w:val="468E063F"/>
    <w:rsid w:val="46AA2F9F"/>
    <w:rsid w:val="46BF30DB"/>
    <w:rsid w:val="46D544C0"/>
    <w:rsid w:val="46DB1C82"/>
    <w:rsid w:val="46F25071"/>
    <w:rsid w:val="471E1E95"/>
    <w:rsid w:val="4743767B"/>
    <w:rsid w:val="475A2C17"/>
    <w:rsid w:val="478F0B12"/>
    <w:rsid w:val="47C14A44"/>
    <w:rsid w:val="47CB141F"/>
    <w:rsid w:val="47D35239"/>
    <w:rsid w:val="481D3B60"/>
    <w:rsid w:val="482F5E51"/>
    <w:rsid w:val="483B0352"/>
    <w:rsid w:val="484C07B1"/>
    <w:rsid w:val="485D476D"/>
    <w:rsid w:val="48890010"/>
    <w:rsid w:val="48A00AFD"/>
    <w:rsid w:val="48B545A9"/>
    <w:rsid w:val="49177011"/>
    <w:rsid w:val="497F0713"/>
    <w:rsid w:val="4A404AE6"/>
    <w:rsid w:val="4A650259"/>
    <w:rsid w:val="4A743FEF"/>
    <w:rsid w:val="4AB1063B"/>
    <w:rsid w:val="4AC97E97"/>
    <w:rsid w:val="4ACF775E"/>
    <w:rsid w:val="4AF3760A"/>
    <w:rsid w:val="4B032F9B"/>
    <w:rsid w:val="4B5A1437"/>
    <w:rsid w:val="4B7C7600"/>
    <w:rsid w:val="4BBC5C4E"/>
    <w:rsid w:val="4C3103EA"/>
    <w:rsid w:val="4C59349D"/>
    <w:rsid w:val="4C5D11DF"/>
    <w:rsid w:val="4C940979"/>
    <w:rsid w:val="4CDD7C2A"/>
    <w:rsid w:val="4CFD207A"/>
    <w:rsid w:val="4D021D86"/>
    <w:rsid w:val="4D1F46E6"/>
    <w:rsid w:val="4D590E6A"/>
    <w:rsid w:val="4DBA61BD"/>
    <w:rsid w:val="4DF54F79"/>
    <w:rsid w:val="4E30647F"/>
    <w:rsid w:val="4E353A96"/>
    <w:rsid w:val="4E4A5793"/>
    <w:rsid w:val="4E4B6366"/>
    <w:rsid w:val="4E827B11"/>
    <w:rsid w:val="4EF9748F"/>
    <w:rsid w:val="4F0F2539"/>
    <w:rsid w:val="4F3F2E1E"/>
    <w:rsid w:val="4F561F16"/>
    <w:rsid w:val="4FA140D4"/>
    <w:rsid w:val="4FC74BC1"/>
    <w:rsid w:val="4FEC63D6"/>
    <w:rsid w:val="4FF27E90"/>
    <w:rsid w:val="502B2B82"/>
    <w:rsid w:val="50B60EBE"/>
    <w:rsid w:val="50F40C69"/>
    <w:rsid w:val="50F6750C"/>
    <w:rsid w:val="50FC72E6"/>
    <w:rsid w:val="51112598"/>
    <w:rsid w:val="51AB479B"/>
    <w:rsid w:val="51AE7DE7"/>
    <w:rsid w:val="51D37872"/>
    <w:rsid w:val="51E755E3"/>
    <w:rsid w:val="52081BED"/>
    <w:rsid w:val="52100AA2"/>
    <w:rsid w:val="522307D5"/>
    <w:rsid w:val="523A78CD"/>
    <w:rsid w:val="52576539"/>
    <w:rsid w:val="528374C6"/>
    <w:rsid w:val="52E066C6"/>
    <w:rsid w:val="53142E77"/>
    <w:rsid w:val="532145E9"/>
    <w:rsid w:val="53334A48"/>
    <w:rsid w:val="5352603B"/>
    <w:rsid w:val="53607807"/>
    <w:rsid w:val="539F032F"/>
    <w:rsid w:val="53AE0572"/>
    <w:rsid w:val="53BD4F5E"/>
    <w:rsid w:val="53BD6A07"/>
    <w:rsid w:val="53C9715A"/>
    <w:rsid w:val="54041F40"/>
    <w:rsid w:val="541F321E"/>
    <w:rsid w:val="54232D0E"/>
    <w:rsid w:val="54244390"/>
    <w:rsid w:val="54494EAC"/>
    <w:rsid w:val="544D70C0"/>
    <w:rsid w:val="546B0B1D"/>
    <w:rsid w:val="548239B2"/>
    <w:rsid w:val="548337AD"/>
    <w:rsid w:val="54901A26"/>
    <w:rsid w:val="54992FD0"/>
    <w:rsid w:val="54BE6593"/>
    <w:rsid w:val="54E047A3"/>
    <w:rsid w:val="550D751A"/>
    <w:rsid w:val="55233907"/>
    <w:rsid w:val="554D68E5"/>
    <w:rsid w:val="554F12DC"/>
    <w:rsid w:val="55C776C9"/>
    <w:rsid w:val="55F13F1A"/>
    <w:rsid w:val="561346BC"/>
    <w:rsid w:val="561843C9"/>
    <w:rsid w:val="56471A24"/>
    <w:rsid w:val="5697353F"/>
    <w:rsid w:val="56BB686A"/>
    <w:rsid w:val="56F3629C"/>
    <w:rsid w:val="570F1328"/>
    <w:rsid w:val="571C57F3"/>
    <w:rsid w:val="57362D58"/>
    <w:rsid w:val="573945F7"/>
    <w:rsid w:val="576176AA"/>
    <w:rsid w:val="577E46FF"/>
    <w:rsid w:val="57A04676"/>
    <w:rsid w:val="57A44166"/>
    <w:rsid w:val="57CC546B"/>
    <w:rsid w:val="5822508B"/>
    <w:rsid w:val="58262DCD"/>
    <w:rsid w:val="582C5F09"/>
    <w:rsid w:val="583670A0"/>
    <w:rsid w:val="585628FB"/>
    <w:rsid w:val="585D40C1"/>
    <w:rsid w:val="587005A3"/>
    <w:rsid w:val="58A9755A"/>
    <w:rsid w:val="58B303D9"/>
    <w:rsid w:val="58BA1767"/>
    <w:rsid w:val="58F033DB"/>
    <w:rsid w:val="591E2FE0"/>
    <w:rsid w:val="595E20F3"/>
    <w:rsid w:val="597162CA"/>
    <w:rsid w:val="598D0C2A"/>
    <w:rsid w:val="59E545C2"/>
    <w:rsid w:val="5A3C3419"/>
    <w:rsid w:val="5A4E660B"/>
    <w:rsid w:val="5A5F4374"/>
    <w:rsid w:val="5A751DEA"/>
    <w:rsid w:val="5AA47504"/>
    <w:rsid w:val="5AA63D51"/>
    <w:rsid w:val="5AAC3332"/>
    <w:rsid w:val="5AB3021C"/>
    <w:rsid w:val="5AE35EFA"/>
    <w:rsid w:val="5AFC1BC3"/>
    <w:rsid w:val="5B0867BA"/>
    <w:rsid w:val="5B420748"/>
    <w:rsid w:val="5B44356A"/>
    <w:rsid w:val="5B4B48F9"/>
    <w:rsid w:val="5B5F2152"/>
    <w:rsid w:val="5B61411C"/>
    <w:rsid w:val="5B8C73EB"/>
    <w:rsid w:val="5BDE39BF"/>
    <w:rsid w:val="5BE80399"/>
    <w:rsid w:val="5BFE5E0F"/>
    <w:rsid w:val="5C182A2D"/>
    <w:rsid w:val="5C1967A5"/>
    <w:rsid w:val="5C2B7526"/>
    <w:rsid w:val="5C6F5F3C"/>
    <w:rsid w:val="5C9A78E6"/>
    <w:rsid w:val="5C9B1F5E"/>
    <w:rsid w:val="5D167117"/>
    <w:rsid w:val="5D5C103F"/>
    <w:rsid w:val="5D7A3273"/>
    <w:rsid w:val="5D850596"/>
    <w:rsid w:val="5DB04EE7"/>
    <w:rsid w:val="5DD706C5"/>
    <w:rsid w:val="5DEF5A0F"/>
    <w:rsid w:val="5E596C50"/>
    <w:rsid w:val="5E8048B9"/>
    <w:rsid w:val="5EA762EA"/>
    <w:rsid w:val="5EAE1426"/>
    <w:rsid w:val="5ED115B9"/>
    <w:rsid w:val="5F0C53C6"/>
    <w:rsid w:val="5F16521D"/>
    <w:rsid w:val="5F5521EA"/>
    <w:rsid w:val="5F582A99"/>
    <w:rsid w:val="5F6B6599"/>
    <w:rsid w:val="5FC96F0B"/>
    <w:rsid w:val="5FD50C35"/>
    <w:rsid w:val="5FDD35A8"/>
    <w:rsid w:val="6062696C"/>
    <w:rsid w:val="609B00D0"/>
    <w:rsid w:val="60AA3E6F"/>
    <w:rsid w:val="60B6293A"/>
    <w:rsid w:val="60DB04CD"/>
    <w:rsid w:val="60FB291D"/>
    <w:rsid w:val="613D1187"/>
    <w:rsid w:val="61811074"/>
    <w:rsid w:val="61A1296B"/>
    <w:rsid w:val="620D46B6"/>
    <w:rsid w:val="624B1238"/>
    <w:rsid w:val="624B3430"/>
    <w:rsid w:val="62A86F15"/>
    <w:rsid w:val="62B8103E"/>
    <w:rsid w:val="62F53AC8"/>
    <w:rsid w:val="62FD0BCE"/>
    <w:rsid w:val="631F2915"/>
    <w:rsid w:val="6320249D"/>
    <w:rsid w:val="63400ABB"/>
    <w:rsid w:val="635527B8"/>
    <w:rsid w:val="63E2436F"/>
    <w:rsid w:val="63F17E5D"/>
    <w:rsid w:val="64326656"/>
    <w:rsid w:val="64740A1C"/>
    <w:rsid w:val="64AC28AC"/>
    <w:rsid w:val="64B33C3A"/>
    <w:rsid w:val="650049A6"/>
    <w:rsid w:val="65404DA2"/>
    <w:rsid w:val="659C46CE"/>
    <w:rsid w:val="65A73073"/>
    <w:rsid w:val="65BC4C3F"/>
    <w:rsid w:val="65EE2A50"/>
    <w:rsid w:val="66571890"/>
    <w:rsid w:val="666F593F"/>
    <w:rsid w:val="667A484A"/>
    <w:rsid w:val="66865EB3"/>
    <w:rsid w:val="66925AD1"/>
    <w:rsid w:val="66B141AA"/>
    <w:rsid w:val="66B45A48"/>
    <w:rsid w:val="66C043ED"/>
    <w:rsid w:val="66CD2666"/>
    <w:rsid w:val="67050051"/>
    <w:rsid w:val="672E57FA"/>
    <w:rsid w:val="67A1421E"/>
    <w:rsid w:val="67A61834"/>
    <w:rsid w:val="67AC5F76"/>
    <w:rsid w:val="681A7329"/>
    <w:rsid w:val="683F3A37"/>
    <w:rsid w:val="685F7C35"/>
    <w:rsid w:val="686E355E"/>
    <w:rsid w:val="68AD6BF3"/>
    <w:rsid w:val="68B00491"/>
    <w:rsid w:val="692F061C"/>
    <w:rsid w:val="693B41FE"/>
    <w:rsid w:val="69456E2B"/>
    <w:rsid w:val="697E40EB"/>
    <w:rsid w:val="69D65CD5"/>
    <w:rsid w:val="69FD088C"/>
    <w:rsid w:val="69FD3262"/>
    <w:rsid w:val="6A0D5B9B"/>
    <w:rsid w:val="6A7C687C"/>
    <w:rsid w:val="6AED32D6"/>
    <w:rsid w:val="6AF9611F"/>
    <w:rsid w:val="6B0A127C"/>
    <w:rsid w:val="6B0C5E52"/>
    <w:rsid w:val="6B142F59"/>
    <w:rsid w:val="6B286A04"/>
    <w:rsid w:val="6B3158B9"/>
    <w:rsid w:val="6B403D4E"/>
    <w:rsid w:val="6B6C6875"/>
    <w:rsid w:val="6B7C400E"/>
    <w:rsid w:val="6B907977"/>
    <w:rsid w:val="6B923E7E"/>
    <w:rsid w:val="6BB753E3"/>
    <w:rsid w:val="6C06536E"/>
    <w:rsid w:val="6C0C26AF"/>
    <w:rsid w:val="6C3C1E01"/>
    <w:rsid w:val="6CC91B21"/>
    <w:rsid w:val="6CD209D6"/>
    <w:rsid w:val="6D292C75"/>
    <w:rsid w:val="6D3001C2"/>
    <w:rsid w:val="6D4425D5"/>
    <w:rsid w:val="6DAA3A37"/>
    <w:rsid w:val="6DD77427"/>
    <w:rsid w:val="6DE44B76"/>
    <w:rsid w:val="6E001573"/>
    <w:rsid w:val="6E0472B5"/>
    <w:rsid w:val="6E1374F8"/>
    <w:rsid w:val="6E201C15"/>
    <w:rsid w:val="6E313E22"/>
    <w:rsid w:val="6E8421A4"/>
    <w:rsid w:val="6EA168B2"/>
    <w:rsid w:val="6EBE3907"/>
    <w:rsid w:val="6EE175F6"/>
    <w:rsid w:val="6F4F4560"/>
    <w:rsid w:val="6FA703ED"/>
    <w:rsid w:val="6FBD390E"/>
    <w:rsid w:val="6FC0545D"/>
    <w:rsid w:val="700F1E05"/>
    <w:rsid w:val="70271038"/>
    <w:rsid w:val="703379DD"/>
    <w:rsid w:val="70390D6C"/>
    <w:rsid w:val="703F11E6"/>
    <w:rsid w:val="707D334E"/>
    <w:rsid w:val="70BA1EAD"/>
    <w:rsid w:val="70BB5063"/>
    <w:rsid w:val="70BD3F1C"/>
    <w:rsid w:val="70F52EE5"/>
    <w:rsid w:val="714300F4"/>
    <w:rsid w:val="716E1109"/>
    <w:rsid w:val="717209D9"/>
    <w:rsid w:val="71834994"/>
    <w:rsid w:val="718538F7"/>
    <w:rsid w:val="71F66F14"/>
    <w:rsid w:val="72181581"/>
    <w:rsid w:val="723E3D67"/>
    <w:rsid w:val="726C71D7"/>
    <w:rsid w:val="72822E9E"/>
    <w:rsid w:val="72BD7A32"/>
    <w:rsid w:val="72C7460C"/>
    <w:rsid w:val="73045661"/>
    <w:rsid w:val="7309711B"/>
    <w:rsid w:val="73335F46"/>
    <w:rsid w:val="734D525A"/>
    <w:rsid w:val="7370719A"/>
    <w:rsid w:val="73C31078"/>
    <w:rsid w:val="73E01C2A"/>
    <w:rsid w:val="742C1313"/>
    <w:rsid w:val="74795BDB"/>
    <w:rsid w:val="747D1B6F"/>
    <w:rsid w:val="749B3DA3"/>
    <w:rsid w:val="749D1BFE"/>
    <w:rsid w:val="74A0760B"/>
    <w:rsid w:val="75AC48DF"/>
    <w:rsid w:val="75C13CDD"/>
    <w:rsid w:val="764C53C8"/>
    <w:rsid w:val="765661D4"/>
    <w:rsid w:val="767B3E8C"/>
    <w:rsid w:val="767D7C04"/>
    <w:rsid w:val="7682521B"/>
    <w:rsid w:val="76C07AF1"/>
    <w:rsid w:val="76DF266D"/>
    <w:rsid w:val="771542E1"/>
    <w:rsid w:val="772635B7"/>
    <w:rsid w:val="77274014"/>
    <w:rsid w:val="77440722"/>
    <w:rsid w:val="777728A5"/>
    <w:rsid w:val="77A954AE"/>
    <w:rsid w:val="77B51164"/>
    <w:rsid w:val="77B63B88"/>
    <w:rsid w:val="7820118F"/>
    <w:rsid w:val="783C3AEF"/>
    <w:rsid w:val="78B144F6"/>
    <w:rsid w:val="78D41F79"/>
    <w:rsid w:val="798B2E9C"/>
    <w:rsid w:val="79A96F62"/>
    <w:rsid w:val="79CA61F9"/>
    <w:rsid w:val="79D7587D"/>
    <w:rsid w:val="7A08012D"/>
    <w:rsid w:val="7A1545F8"/>
    <w:rsid w:val="7A27322F"/>
    <w:rsid w:val="7A6510DB"/>
    <w:rsid w:val="7AAF67FA"/>
    <w:rsid w:val="7ADB139D"/>
    <w:rsid w:val="7AE244DA"/>
    <w:rsid w:val="7AF25737"/>
    <w:rsid w:val="7AF64EED"/>
    <w:rsid w:val="7B1228E5"/>
    <w:rsid w:val="7B4909FD"/>
    <w:rsid w:val="7BE95D3C"/>
    <w:rsid w:val="7BF5648F"/>
    <w:rsid w:val="7C8554FF"/>
    <w:rsid w:val="7CC869E7"/>
    <w:rsid w:val="7CCF09F2"/>
    <w:rsid w:val="7CE059A1"/>
    <w:rsid w:val="7CE87F00"/>
    <w:rsid w:val="7D2E5C49"/>
    <w:rsid w:val="7DB303AF"/>
    <w:rsid w:val="7DDA593C"/>
    <w:rsid w:val="7E4454AB"/>
    <w:rsid w:val="7E622681"/>
    <w:rsid w:val="7E957AB5"/>
    <w:rsid w:val="7EC00FD6"/>
    <w:rsid w:val="7EC9371F"/>
    <w:rsid w:val="7ECFB41F"/>
    <w:rsid w:val="7EDB5E10"/>
    <w:rsid w:val="7EE34CC4"/>
    <w:rsid w:val="7EF40C80"/>
    <w:rsid w:val="7EFF7151"/>
    <w:rsid w:val="7F403EC5"/>
    <w:rsid w:val="7F5E0B4D"/>
    <w:rsid w:val="7F6C4CBA"/>
    <w:rsid w:val="7F886630"/>
    <w:rsid w:val="7FC44AF6"/>
    <w:rsid w:val="7FCB7C32"/>
    <w:rsid w:val="7FDB3BED"/>
    <w:rsid w:val="7FF37189"/>
    <w:rsid w:val="7FFB7F48"/>
    <w:rsid w:val="7FFE3BF0"/>
    <w:rsid w:val="DBF98A19"/>
    <w:rsid w:val="E63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8"/>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szCs w:val="20"/>
    </w:rPr>
  </w:style>
  <w:style w:type="paragraph" w:styleId="25">
    <w:name w:val="toc 6"/>
    <w:basedOn w:val="1"/>
    <w:next w:val="1"/>
    <w:qFormat/>
    <w:uiPriority w:val="0"/>
    <w:pPr>
      <w:ind w:left="2100" w:leftChars="1000"/>
    </w:p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1"/>
    <w:basedOn w:val="1"/>
    <w:qFormat/>
    <w:uiPriority w:val="34"/>
    <w:pPr>
      <w:adjustRightInd/>
      <w:ind w:firstLine="420" w:firstLineChars="200"/>
    </w:pPr>
    <w:rPr>
      <w:rFonts w:eastAsia="仿宋_GB2312"/>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c208e49-9164-4116-9474-e74b40fd8194"/>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02842eb6-dba6-4068-ad14-e833272a8841"/>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1c4852db-8b12-4cfe-afc3-f049291e91da"/>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b413e9df-543a-4891-996e-5bb34760cf9e"/>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paragraph" w:customStyle="1" w:styleId="962">
    <w:name w:val="4级"/>
    <w:basedOn w:val="1"/>
    <w:qFormat/>
    <w:uiPriority w:val="0"/>
    <w:pPr>
      <w:keepNext/>
      <w:keepLines/>
      <w:spacing w:line="312" w:lineRule="auto"/>
      <w:outlineLvl w:val="3"/>
    </w:pPr>
    <w:rPr>
      <w:rFonts w:ascii="Arial" w:hAnsi="Arial"/>
      <w:b/>
      <w:bCs/>
      <w:sz w:val="28"/>
      <w:szCs w:val="32"/>
    </w:rPr>
  </w:style>
  <w:style w:type="paragraph" w:customStyle="1" w:styleId="963">
    <w:name w:val="_正文"/>
    <w:basedOn w:val="1"/>
    <w:qFormat/>
    <w:uiPriority w:val="0"/>
    <w:pPr>
      <w:ind w:firstLine="560" w:firstLineChars="200"/>
    </w:pPr>
    <w:rPr>
      <w:rFonts w:ascii="宋体" w:hAnsi="宋体"/>
      <w:sz w:val="28"/>
      <w:szCs w:val="28"/>
    </w:rPr>
  </w:style>
  <w:style w:type="paragraph" w:customStyle="1" w:styleId="964">
    <w:name w:val="表格正文"/>
    <w:basedOn w:val="1"/>
    <w:qFormat/>
    <w:uiPriority w:val="0"/>
    <w:pPr>
      <w:widowControl/>
      <w:jc w:val="center"/>
    </w:pPr>
    <w:rPr>
      <w:rFonts w:hint="eastAsia" w:ascii="宋体" w:hAnsi="宋体"/>
      <w:color w:val="000000"/>
      <w:kern w:val="0"/>
      <w:szCs w:val="21"/>
    </w:rPr>
  </w:style>
  <w:style w:type="paragraph" w:customStyle="1" w:styleId="965">
    <w:name w:val="Revision_6440550c-9e4b-42b2-9eb8-f1ad86716dbf"/>
    <w:qFormat/>
    <w:uiPriority w:val="99"/>
    <w:rPr>
      <w:rFonts w:ascii="Times New Roman" w:hAnsi="Times New Roman" w:eastAsia="宋体" w:cs="Times New Roman"/>
      <w:kern w:val="2"/>
      <w:sz w:val="21"/>
      <w:szCs w:val="24"/>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正文（1）"/>
    <w:basedOn w:val="1"/>
    <w:qFormat/>
    <w:uiPriority w:val="0"/>
    <w:pPr>
      <w:numPr>
        <w:ilvl w:val="0"/>
        <w:numId w:val="1"/>
      </w:numPr>
      <w:snapToGrid w:val="0"/>
    </w:p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NormalCharacter"/>
    <w:qFormat/>
    <w:uiPriority w:val="0"/>
  </w:style>
  <w:style w:type="character" w:customStyle="1" w:styleId="971">
    <w:name w:val="bookmark-item"/>
    <w:qFormat/>
    <w:uiPriority w:val="0"/>
  </w:style>
  <w:style w:type="paragraph" w:customStyle="1" w:styleId="97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3823</Words>
  <Characters>4251</Characters>
  <Lines>415</Lines>
  <Paragraphs>116</Paragraphs>
  <TotalTime>8</TotalTime>
  <ScaleCrop>false</ScaleCrop>
  <LinksUpToDate>false</LinksUpToDate>
  <CharactersWithSpaces>4441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2023-03-02T22:23:00Z</dcterms:created>
  <dc:creator>玥</dc:creator>
  <cp:lastModifiedBy>summer</cp:lastModifiedBy>
  <cp:lastPrinted>2021-12-26T19:06:00Z</cp:lastPrinted>
  <dcterms:modified xsi:type="dcterms:W3CDTF">2024-11-09T04:59:23Z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037EFE6DC79C4F208B0BA6CE1909CF73_13</vt:lpwstr>
  </property>
</Properties>
</file>