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0"/>
        <w:spacing w:line="760" w:lineRule="exact"/>
        <w:jc w:val="both"/>
        <w:rPr>
          <w:rFonts w:hint="eastAsia" w:ascii="宋体" w:hAnsi="宋体" w:eastAsia="宋体" w:cs="宋体"/>
          <w:color w:val="auto"/>
          <w:sz w:val="72"/>
          <w:szCs w:val="72"/>
          <w:highlight w:val="none"/>
        </w:rPr>
      </w:pPr>
    </w:p>
    <w:p>
      <w:pPr>
        <w:pStyle w:val="24"/>
        <w:jc w:val="center"/>
        <w:rPr>
          <w:rFonts w:hint="eastAsia" w:ascii="宋体" w:hAnsi="宋体" w:eastAsia="宋体" w:cs="宋体"/>
          <w:b/>
          <w:bCs/>
          <w:color w:val="auto"/>
          <w:sz w:val="52"/>
          <w:szCs w:val="52"/>
          <w:highlight w:val="none"/>
          <w:lang w:val="en-US"/>
        </w:rPr>
      </w:pPr>
      <w:r>
        <w:rPr>
          <w:rFonts w:hint="eastAsia" w:ascii="宋体" w:hAnsi="宋体" w:eastAsia="宋体" w:cs="宋体"/>
          <w:b/>
          <w:bCs/>
          <w:color w:val="auto"/>
          <w:sz w:val="44"/>
          <w:szCs w:val="44"/>
          <w:highlight w:val="none"/>
          <w:lang w:val="en-US" w:eastAsia="zh-CN"/>
        </w:rPr>
        <w:t>杭州萧山供水有限公司工装类工作服采购项目</w:t>
      </w:r>
    </w:p>
    <w:p>
      <w:pPr>
        <w:pStyle w:val="84"/>
        <w:rPr>
          <w:rFonts w:hint="eastAsia" w:ascii="宋体" w:hAnsi="宋体" w:eastAsia="宋体" w:cs="宋体"/>
          <w:color w:val="auto"/>
          <w:highlight w:val="none"/>
          <w:lang w:eastAsia="zh-CN"/>
        </w:rPr>
      </w:pPr>
    </w:p>
    <w:p>
      <w:pPr>
        <w:adjustRightInd/>
        <w:spacing w:line="360" w:lineRule="auto"/>
        <w:jc w:val="center"/>
        <w:rPr>
          <w:rFonts w:hint="eastAsia" w:ascii="宋体" w:hAnsi="宋体" w:eastAsia="宋体" w:cs="宋体"/>
          <w:b/>
          <w:bCs/>
          <w:color w:val="auto"/>
          <w:sz w:val="72"/>
          <w:szCs w:val="72"/>
          <w:highlight w:val="none"/>
        </w:rPr>
      </w:pP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32"/>
          <w:szCs w:val="32"/>
          <w:highlight w:val="none"/>
        </w:rPr>
        <w:t>（电子交易文件）</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w:t>
      </w:r>
      <w:r>
        <w:rPr>
          <w:rFonts w:hint="eastAsia" w:ascii="宋体" w:hAnsi="宋体" w:eastAsia="宋体" w:cs="宋体"/>
          <w:b/>
          <w:bCs/>
          <w:color w:val="auto"/>
          <w:sz w:val="30"/>
          <w:szCs w:val="30"/>
          <w:highlight w:val="none"/>
          <w:lang w:eastAsia="zh-CN"/>
        </w:rPr>
        <w:t>GSCG-2024035</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85"/>
        <w:rPr>
          <w:rFonts w:hint="eastAsia" w:ascii="宋体" w:hAnsi="宋体" w:eastAsia="宋体" w:cs="宋体"/>
          <w:color w:val="auto"/>
          <w:highlight w:val="none"/>
        </w:rPr>
      </w:pPr>
    </w:p>
    <w:p>
      <w:pPr>
        <w:pStyle w:val="85"/>
        <w:rPr>
          <w:rFonts w:hint="eastAsia" w:ascii="宋体" w:hAnsi="宋体" w:eastAsia="宋体" w:cs="宋体"/>
          <w:color w:val="auto"/>
          <w:highlight w:val="none"/>
        </w:rPr>
      </w:pPr>
    </w:p>
    <w:p>
      <w:pPr>
        <w:pStyle w:val="84"/>
        <w:ind w:firstLine="0"/>
        <w:rPr>
          <w:rFonts w:hint="eastAsia" w:ascii="宋体" w:hAnsi="宋体" w:eastAsia="宋体" w:cs="宋体"/>
          <w:color w:val="auto"/>
          <w:highlight w:val="none"/>
          <w:lang w:eastAsia="zh-CN"/>
        </w:rPr>
      </w:pPr>
    </w:p>
    <w:p>
      <w:pPr>
        <w:spacing w:line="360" w:lineRule="auto"/>
        <w:ind w:firstLine="964" w:firstLineChars="300"/>
        <w:rPr>
          <w:rFonts w:hint="eastAsia" w:ascii="宋体" w:hAnsi="宋体" w:eastAsia="宋体" w:cs="宋体"/>
          <w:b/>
          <w:color w:val="auto"/>
          <w:sz w:val="32"/>
          <w:szCs w:val="30"/>
          <w:highlight w:val="none"/>
        </w:rPr>
      </w:pPr>
    </w:p>
    <w:p>
      <w:pPr>
        <w:spacing w:line="360" w:lineRule="auto"/>
        <w:ind w:firstLine="964" w:firstLineChars="300"/>
        <w:rPr>
          <w:rFonts w:hint="eastAsia" w:ascii="宋体" w:hAnsi="宋体" w:eastAsia="宋体" w:cs="宋体"/>
          <w:b/>
          <w:color w:val="auto"/>
          <w:sz w:val="32"/>
          <w:szCs w:val="30"/>
          <w:highlight w:val="none"/>
        </w:rPr>
      </w:pPr>
    </w:p>
    <w:p>
      <w:pPr>
        <w:spacing w:line="360" w:lineRule="auto"/>
        <w:ind w:firstLine="964" w:firstLineChars="300"/>
        <w:jc w:val="center"/>
        <w:rPr>
          <w:rFonts w:hint="eastAsia" w:ascii="宋体" w:hAnsi="宋体" w:eastAsia="宋体" w:cs="宋体"/>
          <w:b/>
          <w:color w:val="auto"/>
          <w:sz w:val="32"/>
          <w:szCs w:val="30"/>
          <w:highlight w:val="none"/>
          <w:lang w:eastAsia="zh-CN"/>
        </w:rPr>
      </w:pPr>
      <w:r>
        <w:rPr>
          <w:rFonts w:hint="eastAsia" w:ascii="宋体" w:hAnsi="宋体" w:eastAsia="宋体" w:cs="宋体"/>
          <w:b/>
          <w:color w:val="auto"/>
          <w:sz w:val="32"/>
          <w:szCs w:val="30"/>
          <w:highlight w:val="none"/>
        </w:rPr>
        <w:t>交易发起人：</w:t>
      </w:r>
      <w:r>
        <w:rPr>
          <w:rFonts w:hint="eastAsia" w:ascii="宋体" w:hAnsi="宋体" w:eastAsia="宋体" w:cs="宋体"/>
          <w:b/>
          <w:color w:val="auto"/>
          <w:sz w:val="32"/>
          <w:szCs w:val="30"/>
          <w:highlight w:val="none"/>
          <w:lang w:eastAsia="zh-CN"/>
        </w:rPr>
        <w:t>杭州萧山供水有限公司</w:t>
      </w:r>
    </w:p>
    <w:p>
      <w:pPr>
        <w:spacing w:line="360" w:lineRule="auto"/>
        <w:ind w:firstLine="964" w:firstLineChars="3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九月四</w:t>
      </w:r>
      <w:r>
        <w:rPr>
          <w:rFonts w:hint="eastAsia" w:ascii="宋体" w:hAnsi="宋体" w:eastAsia="宋体" w:cs="宋体"/>
          <w:b/>
          <w:color w:val="auto"/>
          <w:sz w:val="32"/>
          <w:szCs w:val="32"/>
          <w:highlight w:val="none"/>
        </w:rPr>
        <w:t>日</w:t>
      </w:r>
    </w:p>
    <w:p>
      <w:pPr>
        <w:jc w:val="both"/>
        <w:rPr>
          <w:rFonts w:hint="eastAsia" w:ascii="宋体" w:hAnsi="宋体" w:eastAsia="宋体" w:cs="宋体"/>
          <w:b/>
          <w:color w:val="auto"/>
          <w:sz w:val="48"/>
          <w:szCs w:val="4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eastAsia="宋体" w:cs="宋体"/>
          <w:bCs/>
          <w:color w:val="auto"/>
          <w:sz w:val="24"/>
          <w:highlight w:val="none"/>
          <w:lang w:eastAsia="zh-CN"/>
        </w:rPr>
        <w:t>GSCG-2024035</w:t>
      </w:r>
    </w:p>
    <w:p>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交易名称：</w:t>
      </w:r>
      <w:r>
        <w:rPr>
          <w:rFonts w:hint="eastAsia" w:ascii="宋体" w:hAnsi="宋体" w:eastAsia="宋体" w:cs="宋体"/>
          <w:bCs/>
          <w:color w:val="auto"/>
          <w:sz w:val="24"/>
          <w:highlight w:val="none"/>
          <w:lang w:eastAsia="zh-CN"/>
        </w:rPr>
        <w:t>杭州萧山供水有限公司工装类工作服采购项目</w:t>
      </w:r>
    </w:p>
    <w:p>
      <w:pPr>
        <w:spacing w:line="360" w:lineRule="auto"/>
        <w:ind w:firstLine="482"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color w:val="auto"/>
          <w:sz w:val="24"/>
          <w:szCs w:val="28"/>
          <w:highlight w:val="none"/>
          <w:lang w:val="en-US" w:eastAsia="zh-CN"/>
        </w:rPr>
        <w:t>380000.00</w:t>
      </w:r>
    </w:p>
    <w:p>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Cs/>
          <w:color w:val="auto"/>
          <w:sz w:val="24"/>
          <w:highlight w:val="none"/>
          <w:lang w:val="en-US" w:eastAsia="zh-CN"/>
        </w:rPr>
        <w:t>380000.00</w:t>
      </w:r>
    </w:p>
    <w:p>
      <w:pPr>
        <w:pStyle w:val="16"/>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ascii="宋体" w:hAnsi="宋体" w:eastAsia="宋体" w:cs="宋体"/>
          <w:bCs/>
          <w:color w:val="auto"/>
          <w:sz w:val="24"/>
          <w:highlight w:val="none"/>
          <w:lang w:eastAsia="zh-CN"/>
        </w:rPr>
        <w:t>工装类工作服</w:t>
      </w:r>
      <w:r>
        <w:rPr>
          <w:rFonts w:hint="eastAsia" w:ascii="宋体" w:hAnsi="宋体" w:eastAsia="宋体" w:cs="宋体"/>
          <w:b w:val="0"/>
          <w:bCs/>
          <w:color w:val="auto"/>
          <w:sz w:val="24"/>
          <w:highlight w:val="none"/>
          <w:lang w:val="en-US" w:eastAsia="zh-CN"/>
        </w:rPr>
        <w:t>，</w:t>
      </w:r>
      <w:r>
        <w:rPr>
          <w:rFonts w:hint="eastAsia" w:ascii="宋体" w:hAnsi="宋体" w:eastAsia="宋体" w:cs="宋体"/>
          <w:color w:val="auto"/>
          <w:sz w:val="24"/>
          <w:highlight w:val="none"/>
          <w:lang w:val="en-US" w:eastAsia="zh-CN"/>
        </w:rPr>
        <w:t>1批</w:t>
      </w:r>
      <w:r>
        <w:rPr>
          <w:rFonts w:hint="eastAsia" w:ascii="宋体" w:hAnsi="宋体" w:eastAsia="宋体" w:cs="宋体"/>
          <w:color w:val="auto"/>
          <w:sz w:val="24"/>
          <w:highlight w:val="none"/>
        </w:rPr>
        <w:t>，详见交易需求。</w:t>
      </w:r>
    </w:p>
    <w:p>
      <w:pPr>
        <w:pStyle w:val="16"/>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63"/>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rPr>
        <w:t>7、本项目的特定资格要求：</w:t>
      </w:r>
      <w:r>
        <w:rPr>
          <w:rFonts w:hint="eastAsia" w:ascii="宋体" w:hAnsi="宋体" w:eastAsia="宋体" w:cs="宋体"/>
          <w:color w:val="auto"/>
          <w:highlight w:val="none"/>
          <w:lang w:val="en-US"/>
        </w:rPr>
        <w:t>无。</w:t>
      </w:r>
    </w:p>
    <w:p>
      <w:pPr>
        <w:pStyle w:val="63"/>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本项目不接受联合体参与（潜在响应人能独立完成本项目）。</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三、获取公开竞争文件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每天上午00:00至12:00，下午12:00至23:59（北京时间，线上获取法定节假日均可）</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地点（网址）</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lang w:eastAsia="zh-CN"/>
        </w:rPr>
        <w:t>乐采云平台（www.lecaiyun.com）</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rPr>
        <w:t>响应人登录乐采云平台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在线申请获取公开竞争文件（进入“项目采购”应用，在获取采购文件菜单中选择项目，申请获取公开竞争文件）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投标地点（网址）</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lang w:eastAsia="zh-CN"/>
        </w:rPr>
        <w:t>乐采云平台（www.lecaiyun.com）</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开标地点（网址）</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lang w:eastAsia="zh-CN"/>
        </w:rPr>
        <w:t>乐采云平台（www.lecaiyun.com）</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平台（</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）”进行招投标活动，不接受纸质响应文件；②投标准备：注册账号--点击“商家入驻”，进行供应商资料填写；申领CA数字证书---申领流程详见“</w:t>
      </w:r>
      <w:r>
        <w:rPr>
          <w:rFonts w:hint="eastAsia" w:ascii="宋体" w:hAnsi="宋体" w:eastAsia="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电子交易客户端”----前往“</w:t>
      </w:r>
      <w:r>
        <w:rPr>
          <w:rFonts w:hint="eastAsia" w:ascii="宋体" w:hAnsi="宋体" w:eastAsia="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平台；进入“项目采购”应用，在获取采购文件菜单中选择项目，获取公开竞争文件；④响应文件的制作：在“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平台；⑨响应文件的解密：响应人按照平台提示和公开竞争文件的规定在半小时内完成在线解密。通过“</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平台”上传递交的响应文件无法按时解密，视为响应文件撤回；⑩具体操作指南：详见</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平台“服务中心-帮助文档-项目采购-操作流程-电子招投标-项目电子交易管理操作指南-供应商”。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bCs/>
          <w:color w:val="auto"/>
          <w:sz w:val="24"/>
          <w:highlight w:val="none"/>
          <w:lang w:eastAsia="zh-CN"/>
        </w:rPr>
        <w:t>杭州萧山供水有限公司</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杭州市萧山区蜀山街道潘水路428号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李梦婷</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项目联系方式（询问）：0571-</w:t>
      </w:r>
      <w:r>
        <w:rPr>
          <w:rFonts w:hint="eastAsia" w:ascii="宋体" w:hAnsi="宋体" w:eastAsia="宋体" w:cs="宋体"/>
          <w:color w:val="auto"/>
          <w:sz w:val="24"/>
          <w:highlight w:val="none"/>
          <w:lang w:val="en-US" w:eastAsia="zh-CN"/>
        </w:rPr>
        <w:t>82828217</w:t>
      </w:r>
    </w:p>
    <w:p>
      <w:pPr>
        <w:spacing w:line="360" w:lineRule="auto"/>
        <w:ind w:firstLine="480" w:firstLineChars="200"/>
        <w:jc w:val="left"/>
        <w:rPr>
          <w:rFonts w:hint="eastAsia" w:ascii="宋体" w:hAnsi="宋体" w:eastAsia="宋体" w:cs="宋体"/>
          <w:color w:val="auto"/>
          <w:sz w:val="24"/>
          <w:szCs w:val="28"/>
          <w:highlight w:val="none"/>
        </w:rPr>
      </w:pPr>
      <w:bookmarkStart w:id="10" w:name="_Toc28359009"/>
      <w:bookmarkStart w:id="11" w:name="_Toc28359086"/>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项目联系人（询问）：赵鑫华</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项目联系方式（询问）：0571-83881208</w:t>
      </w:r>
    </w:p>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响应人须知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）A不要求提供。</w:t>
            </w:r>
          </w:p>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B</w:t>
            </w:r>
            <w:r>
              <w:rPr>
                <w:rFonts w:hint="eastAsia" w:ascii="宋体" w:hAnsi="宋体" w:eastAsia="宋体" w:cs="宋体"/>
                <w:bCs/>
                <w:color w:val="auto"/>
                <w:sz w:val="24"/>
                <w:highlight w:val="none"/>
              </w:rPr>
              <w:t>要求提供。</w:t>
            </w:r>
          </w:p>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样品提供：</w:t>
            </w:r>
            <w:r>
              <w:rPr>
                <w:rFonts w:hint="eastAsia" w:ascii="宋体" w:hAnsi="宋体" w:eastAsia="宋体" w:cs="宋体"/>
                <w:bCs/>
                <w:color w:val="auto"/>
                <w:sz w:val="24"/>
                <w:highlight w:val="none"/>
                <w:lang w:val="en-US" w:eastAsia="zh-CN"/>
              </w:rPr>
              <w:t>详见交易需求</w:t>
            </w:r>
            <w:r>
              <w:rPr>
                <w:rFonts w:hint="eastAsia" w:ascii="宋体" w:hAnsi="宋体" w:eastAsia="宋体" w:cs="宋体"/>
                <w:bCs/>
                <w:color w:val="auto"/>
                <w:sz w:val="24"/>
                <w:highlight w:val="none"/>
              </w:rPr>
              <w:t>（标注投标人名称），</w:t>
            </w:r>
            <w:r>
              <w:rPr>
                <w:rFonts w:hint="eastAsia" w:ascii="宋体" w:hAnsi="宋体" w:eastAsia="宋体" w:cs="宋体"/>
                <w:bCs/>
                <w:color w:val="auto"/>
                <w:sz w:val="24"/>
                <w:highlight w:val="none"/>
                <w:lang w:val="en-US" w:eastAsia="zh-CN"/>
              </w:rPr>
              <w:t>样品提供</w:t>
            </w:r>
            <w:r>
              <w:rPr>
                <w:rFonts w:hint="eastAsia" w:ascii="宋体" w:hAnsi="宋体" w:eastAsia="宋体" w:cs="宋体"/>
                <w:bCs/>
                <w:color w:val="auto"/>
                <w:sz w:val="24"/>
                <w:highlight w:val="none"/>
              </w:rPr>
              <w:t>人员不超过2人</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人员</w:t>
            </w:r>
            <w:r>
              <w:rPr>
                <w:rFonts w:hint="eastAsia" w:ascii="宋体" w:hAnsi="宋体" w:eastAsia="宋体" w:cs="宋体"/>
                <w:bCs/>
                <w:color w:val="auto"/>
                <w:sz w:val="24"/>
                <w:highlight w:val="none"/>
                <w:lang w:val="en-US" w:eastAsia="zh-CN"/>
              </w:rPr>
              <w:t>如为</w:t>
            </w:r>
            <w:r>
              <w:rPr>
                <w:rFonts w:hint="eastAsia" w:ascii="宋体" w:hAnsi="宋体" w:eastAsia="宋体" w:cs="宋体"/>
                <w:bCs/>
                <w:color w:val="auto"/>
                <w:sz w:val="24"/>
                <w:highlight w:val="none"/>
              </w:rPr>
              <w:t>法定代表人</w:t>
            </w:r>
            <w:r>
              <w:rPr>
                <w:rFonts w:hint="eastAsia" w:ascii="宋体" w:hAnsi="宋体" w:eastAsia="宋体" w:cs="宋体"/>
                <w:bCs/>
                <w:color w:val="auto"/>
                <w:sz w:val="24"/>
                <w:highlight w:val="none"/>
                <w:lang w:val="en-US" w:eastAsia="zh-CN"/>
              </w:rPr>
              <w:t>签到</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lang w:val="en-US" w:eastAsia="zh-CN"/>
              </w:rPr>
              <w:t>须提供身份证原件、营业执照复印件（加盖公章）；人员如为授权代表签到</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lang w:val="en-US" w:eastAsia="zh-CN"/>
              </w:rPr>
              <w:t>须提供</w:t>
            </w:r>
            <w:r>
              <w:rPr>
                <w:rFonts w:hint="eastAsia" w:ascii="宋体" w:hAnsi="宋体" w:eastAsia="宋体" w:cs="宋体"/>
                <w:bCs/>
                <w:color w:val="auto"/>
                <w:sz w:val="24"/>
                <w:highlight w:val="none"/>
              </w:rPr>
              <w:t>身份证</w:t>
            </w:r>
            <w:r>
              <w:rPr>
                <w:rFonts w:hint="eastAsia" w:ascii="宋体" w:hAnsi="宋体" w:eastAsia="宋体" w:cs="宋体"/>
                <w:bCs/>
                <w:color w:val="auto"/>
                <w:sz w:val="24"/>
                <w:highlight w:val="none"/>
                <w:lang w:val="en-US" w:eastAsia="zh-CN"/>
              </w:rPr>
              <w:t>原件</w:t>
            </w:r>
            <w:r>
              <w:rPr>
                <w:rFonts w:hint="eastAsia" w:ascii="宋体" w:hAnsi="宋体" w:eastAsia="宋体" w:cs="宋体"/>
                <w:bCs/>
                <w:color w:val="auto"/>
                <w:sz w:val="24"/>
                <w:highlight w:val="none"/>
              </w:rPr>
              <w:t>、样品授权委托书</w:t>
            </w:r>
            <w:r>
              <w:rPr>
                <w:rFonts w:hint="eastAsia" w:ascii="宋体" w:hAnsi="宋体" w:eastAsia="宋体" w:cs="宋体"/>
                <w:bCs/>
                <w:color w:val="auto"/>
                <w:sz w:val="24"/>
                <w:highlight w:val="none"/>
                <w:lang w:val="en-US" w:eastAsia="zh-CN"/>
              </w:rPr>
              <w:t>原件</w:t>
            </w:r>
            <w:r>
              <w:rPr>
                <w:rFonts w:hint="eastAsia" w:ascii="宋体" w:hAnsi="宋体" w:eastAsia="宋体" w:cs="宋体"/>
                <w:bCs/>
                <w:color w:val="auto"/>
                <w:sz w:val="24"/>
                <w:highlight w:val="none"/>
              </w:rPr>
              <w:t>（详见招标文件格式范例附件</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否则</w:t>
            </w:r>
            <w:r>
              <w:rPr>
                <w:rFonts w:hint="eastAsia" w:ascii="宋体" w:hAnsi="宋体" w:eastAsia="宋体" w:cs="宋体"/>
                <w:bCs/>
                <w:color w:val="auto"/>
                <w:sz w:val="24"/>
                <w:highlight w:val="none"/>
                <w:lang w:val="en-US" w:eastAsia="zh-CN"/>
              </w:rPr>
              <w:t>不予签到</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视为放弃样品提供</w:t>
            </w:r>
            <w:r>
              <w:rPr>
                <w:rFonts w:hint="eastAsia" w:ascii="宋体" w:hAnsi="宋体" w:eastAsia="宋体" w:cs="宋体"/>
                <w:bCs/>
                <w:color w:val="auto"/>
                <w:sz w:val="24"/>
                <w:highlight w:val="none"/>
              </w:rPr>
              <w:t>。</w:t>
            </w:r>
          </w:p>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2、签到时间：</w:t>
            </w:r>
            <w:r>
              <w:rPr>
                <w:rFonts w:hint="eastAsia" w:ascii="宋体" w:hAnsi="宋体" w:eastAsia="宋体" w:cs="宋体"/>
                <w:bCs/>
                <w:color w:val="auto"/>
                <w:sz w:val="24"/>
                <w:highlight w:val="none"/>
              </w:rPr>
              <w:t>开标当天</w:t>
            </w:r>
            <w:r>
              <w:rPr>
                <w:rFonts w:hint="eastAsia" w:ascii="宋体" w:hAnsi="宋体" w:cs="宋体"/>
                <w:bCs/>
                <w:color w:val="auto"/>
                <w:sz w:val="24"/>
                <w:highlight w:val="none"/>
                <w:lang w:val="en-US" w:eastAsia="zh-CN"/>
              </w:rPr>
              <w:t>13</w:t>
            </w:r>
            <w:r>
              <w:rPr>
                <w:rFonts w:hint="eastAsia" w:ascii="宋体" w:hAnsi="宋体" w:eastAsia="宋体" w:cs="宋体"/>
                <w:bCs/>
                <w:color w:val="auto"/>
                <w:sz w:val="24"/>
                <w:highlight w:val="none"/>
              </w:rPr>
              <w:t>:30至</w:t>
            </w: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00止</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rPr>
              <w:t>样品在签到前递交，否则不予签到，签到截止时间同提交投标文件截止时间（开标时间），逾期签到视为放弃样品提供。</w:t>
            </w:r>
          </w:p>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rPr>
              <w:t>签到地点：</w:t>
            </w:r>
            <w:r>
              <w:rPr>
                <w:rFonts w:hint="eastAsia" w:ascii="宋体" w:hAnsi="宋体" w:eastAsia="宋体" w:cs="宋体"/>
                <w:bCs/>
                <w:color w:val="auto"/>
                <w:sz w:val="24"/>
                <w:highlight w:val="none"/>
                <w:lang w:val="en-US" w:eastAsia="zh-CN"/>
              </w:rPr>
              <w:t>杭州市萧山区金城路433号天汇园一幢A座5楼</w:t>
            </w:r>
            <w:r>
              <w:rPr>
                <w:rFonts w:hint="eastAsia" w:ascii="宋体" w:hAnsi="宋体" w:cs="宋体"/>
                <w:bCs/>
                <w:color w:val="auto"/>
                <w:sz w:val="24"/>
                <w:highlight w:val="none"/>
                <w:lang w:val="en-US" w:eastAsia="zh-CN"/>
              </w:rPr>
              <w:t>，杭州博望建设工程招标投标代理有限公司开标室</w:t>
            </w:r>
            <w:r>
              <w:rPr>
                <w:rFonts w:hint="eastAsia" w:ascii="宋体" w:hAnsi="宋体" w:eastAsia="宋体" w:cs="宋体"/>
                <w:bCs/>
                <w:color w:val="auto"/>
                <w:sz w:val="24"/>
                <w:highlight w:val="none"/>
                <w:lang w:eastAsia="zh-CN"/>
              </w:rPr>
              <w:t>。</w:t>
            </w:r>
          </w:p>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采购活动结束后，对于未中标人提供的样品，采购代理机构将通知未中标人在规定的时间内取回，逾期未取回的，采购人、采购代理机构不负保管义务；对于中标人提供的样品，采购人将进行保管、封存，并作为履约验收的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（√）A不组织。</w:t>
            </w:r>
          </w:p>
          <w:p>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交易报价超过公开竞争文件中规定的预算金额或者最高限价的；</w:t>
            </w:r>
          </w:p>
          <w:p>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pPr>
              <w:pStyle w:val="35"/>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w:t>
            </w:r>
          </w:p>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
                <w:bCs w:val="0"/>
                <w:color w:val="auto"/>
                <w:kern w:val="0"/>
                <w:sz w:val="24"/>
                <w:highlight w:val="none"/>
              </w:rPr>
              <w:t>本项目代理费</w:t>
            </w:r>
            <w:r>
              <w:rPr>
                <w:rFonts w:hint="eastAsia" w:asciiTheme="minorEastAsia" w:hAnsiTheme="minorEastAsia" w:eastAsiaTheme="minorEastAsia" w:cstheme="minorEastAsia"/>
                <w:b/>
                <w:bCs w:val="0"/>
                <w:color w:val="auto"/>
                <w:kern w:val="0"/>
                <w:sz w:val="24"/>
                <w:highlight w:val="none"/>
                <w:lang w:val="en-US" w:eastAsia="zh-CN"/>
              </w:rPr>
              <w:t>用</w:t>
            </w:r>
            <w:r>
              <w:rPr>
                <w:rFonts w:hint="eastAsia" w:asciiTheme="minorEastAsia" w:hAnsiTheme="minorEastAsia" w:eastAsiaTheme="minorEastAsia" w:cstheme="minorEastAsia"/>
                <w:b/>
                <w:bCs w:val="0"/>
                <w:color w:val="auto"/>
                <w:kern w:val="0"/>
                <w:sz w:val="24"/>
                <w:highlight w:val="none"/>
              </w:rPr>
              <w:t>由成交人支付。</w:t>
            </w:r>
            <w:r>
              <w:rPr>
                <w:rFonts w:hint="eastAsia" w:asciiTheme="minorEastAsia" w:hAnsiTheme="minorEastAsia" w:eastAsiaTheme="minorEastAsia" w:cstheme="minorEastAsia"/>
                <w:bCs/>
                <w:color w:val="auto"/>
                <w:kern w:val="0"/>
                <w:sz w:val="24"/>
                <w:highlight w:val="none"/>
              </w:rPr>
              <w:t>本次委托代理费按国家发展计划委员会的计价格[2002]1980号文件收费标准</w:t>
            </w:r>
            <w:r>
              <w:rPr>
                <w:rFonts w:hint="eastAsia" w:asciiTheme="minorEastAsia" w:hAnsiTheme="minorEastAsia" w:eastAsiaTheme="minorEastAsia" w:cstheme="minorEastAsia"/>
                <w:bCs/>
                <w:color w:val="auto"/>
                <w:kern w:val="0"/>
                <w:sz w:val="24"/>
                <w:highlight w:val="none"/>
                <w:lang w:val="en-US" w:eastAsia="zh-CN"/>
              </w:rPr>
              <w:t>优惠45</w:t>
            </w:r>
            <w:r>
              <w:rPr>
                <w:rFonts w:hint="eastAsia" w:asciiTheme="minorEastAsia" w:hAnsiTheme="minorEastAsia" w:eastAsiaTheme="minorEastAsia" w:cstheme="minorEastAsia"/>
                <w:bCs/>
                <w:color w:val="auto"/>
                <w:kern w:val="0"/>
                <w:sz w:val="24"/>
                <w:highlight w:val="none"/>
              </w:rPr>
              <w:t>%结算收取（单项不足</w:t>
            </w:r>
            <w:r>
              <w:rPr>
                <w:rFonts w:hint="eastAsia" w:asciiTheme="minorEastAsia" w:hAnsiTheme="minorEastAsia" w:eastAsiaTheme="minorEastAsia" w:cstheme="minorEastAsia"/>
                <w:bCs/>
                <w:color w:val="auto"/>
                <w:kern w:val="0"/>
                <w:sz w:val="24"/>
                <w:highlight w:val="none"/>
                <w:lang w:val="en-US" w:eastAsia="zh-CN"/>
              </w:rPr>
              <w:t>51</w:t>
            </w:r>
            <w:r>
              <w:rPr>
                <w:rFonts w:hint="eastAsia" w:asciiTheme="minorEastAsia" w:hAnsiTheme="minorEastAsia" w:eastAsiaTheme="minorEastAsia" w:cstheme="minorEastAsia"/>
                <w:bCs/>
                <w:color w:val="auto"/>
                <w:kern w:val="0"/>
                <w:sz w:val="24"/>
                <w:highlight w:val="none"/>
              </w:rPr>
              <w:t>00元的按</w:t>
            </w:r>
            <w:r>
              <w:rPr>
                <w:rFonts w:hint="eastAsia" w:asciiTheme="minorEastAsia" w:hAnsiTheme="minorEastAsia" w:eastAsiaTheme="minorEastAsia" w:cstheme="minorEastAsia"/>
                <w:bCs/>
                <w:color w:val="auto"/>
                <w:kern w:val="0"/>
                <w:sz w:val="24"/>
                <w:highlight w:val="none"/>
                <w:lang w:val="en-US" w:eastAsia="zh-CN"/>
              </w:rPr>
              <w:t>51</w:t>
            </w:r>
            <w:r>
              <w:rPr>
                <w:rFonts w:hint="eastAsia" w:asciiTheme="minorEastAsia" w:hAnsiTheme="minorEastAsia" w:eastAsiaTheme="minorEastAsia" w:cstheme="minorEastAsia"/>
                <w:bCs/>
                <w:color w:val="auto"/>
                <w:kern w:val="0"/>
                <w:sz w:val="24"/>
                <w:highlight w:val="none"/>
              </w:rPr>
              <w:t>00元计算）。</w:t>
            </w:r>
          </w:p>
          <w:p>
            <w:pPr>
              <w:snapToGrid w:val="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服务费缴纳账号：</w:t>
            </w:r>
          </w:p>
          <w:p>
            <w:pPr>
              <w:snapToGrid w:val="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开户银行：上海浦东发展银行萧山支行</w:t>
            </w:r>
          </w:p>
          <w:p>
            <w:pPr>
              <w:snapToGrid w:val="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帐户名称：杭州博望建设工程招标投标代理有限公司</w:t>
            </w:r>
          </w:p>
          <w:p>
            <w:pPr>
              <w:snapToGrid w:val="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银行帐号：95070154740001005</w:t>
            </w:r>
          </w:p>
          <w:p>
            <w:pPr>
              <w:snapToGrid w:val="0"/>
              <w:rPr>
                <w:rFonts w:hint="eastAsia" w:ascii="宋体" w:hAnsi="宋体" w:eastAsia="宋体" w:cs="宋体"/>
                <w:bCs/>
                <w:color w:val="auto"/>
                <w:kern w:val="0"/>
                <w:sz w:val="24"/>
                <w:highlight w:val="none"/>
              </w:rPr>
            </w:pPr>
            <w:r>
              <w:rPr>
                <w:rFonts w:hint="eastAsia" w:asciiTheme="minorEastAsia" w:hAnsiTheme="minorEastAsia" w:eastAsiaTheme="minorEastAsia" w:cstheme="minorEastAsia"/>
                <w:bCs/>
                <w:color w:val="auto"/>
                <w:kern w:val="0"/>
                <w:sz w:val="24"/>
                <w:highlight w:val="none"/>
              </w:rPr>
              <w:t>联系</w:t>
            </w:r>
            <w:r>
              <w:rPr>
                <w:rFonts w:hint="eastAsia" w:asciiTheme="minorEastAsia" w:hAnsiTheme="minorEastAsia" w:eastAsiaTheme="minorEastAsia" w:cstheme="minorEastAsia"/>
                <w:bCs/>
                <w:color w:val="auto"/>
                <w:kern w:val="0"/>
                <w:sz w:val="24"/>
                <w:highlight w:val="none"/>
                <w:lang w:val="en-US" w:eastAsia="zh-CN"/>
              </w:rPr>
              <w:t>方式</w:t>
            </w:r>
            <w:r>
              <w:rPr>
                <w:rFonts w:hint="eastAsia" w:asciiTheme="minorEastAsia" w:hAnsiTheme="minorEastAsia" w:eastAsiaTheme="minorEastAsia" w:cstheme="minorEastAsia"/>
                <w:bCs/>
                <w:color w:val="auto"/>
                <w:kern w:val="0"/>
                <w:sz w:val="24"/>
                <w:highlight w:val="none"/>
              </w:rPr>
              <w:t>：0571-82373980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履约保证金：</w:t>
            </w:r>
            <w:r>
              <w:rPr>
                <w:rFonts w:hint="eastAsia" w:ascii="宋体" w:hAnsi="宋体" w:eastAsia="宋体" w:cs="宋体"/>
                <w:bCs/>
                <w:color w:val="auto"/>
                <w:kern w:val="0"/>
                <w:sz w:val="24"/>
                <w:highlight w:val="none"/>
                <w:lang w:val="en-US" w:eastAsia="zh-CN"/>
              </w:rPr>
              <w:t>成交价的1%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1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0571-83881208</w:t>
            </w:r>
          </w:p>
          <w:p>
            <w:pPr>
              <w:snapToGrid w:val="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751200605@qq.com</w:t>
            </w:r>
          </w:p>
          <w:p>
            <w:pPr>
              <w:snapToGrid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pPr>
              <w:pStyle w:val="35"/>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以专用条款（特别规定）为准。</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平台（https://</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pPr>
        <w:pStyle w:val="137"/>
        <w:snapToGrid w:val="0"/>
        <w:spacing w:before="0" w:line="460" w:lineRule="exact"/>
        <w:ind w:firstLine="360"/>
        <w:rPr>
          <w:rFonts w:hint="eastAsia" w:ascii="宋体" w:hAnsi="宋体" w:eastAsia="宋体" w:cs="宋体"/>
          <w:color w:val="auto"/>
          <w:sz w:val="18"/>
          <w:szCs w:val="18"/>
          <w:highlight w:val="none"/>
        </w:rPr>
      </w:pPr>
    </w:p>
    <w:p>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pPr>
        <w:pStyle w:val="35"/>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hint="eastAsia" w:ascii="宋体" w:hAnsi="宋体" w:eastAsia="宋体" w:cs="宋体"/>
          <w:b/>
          <w:color w:val="auto"/>
          <w:sz w:val="30"/>
          <w:szCs w:val="20"/>
          <w:highlight w:val="none"/>
        </w:rPr>
      </w:pPr>
    </w:p>
    <w:p>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pPr>
        <w:pStyle w:val="35"/>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35"/>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pPr>
        <w:pStyle w:val="16"/>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pPr>
        <w:pStyle w:val="137"/>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电子交易客户端”需要提前申领CA数字证书，申领流程请自行前往“</w:t>
      </w:r>
      <w:r>
        <w:rPr>
          <w:rFonts w:hint="eastAsia" w:ascii="宋体" w:hAnsi="宋体" w:eastAsia="宋体" w:cs="宋体"/>
          <w:color w:val="auto"/>
          <w:sz w:val="24"/>
          <w:highlight w:val="none"/>
          <w:lang w:val="en-US" w:eastAsia="zh-CN"/>
        </w:rPr>
        <w:t>浙江企业采购信息服务网</w:t>
      </w:r>
      <w:r>
        <w:rPr>
          <w:rFonts w:hint="eastAsia" w:ascii="宋体" w:hAnsi="宋体" w:eastAsia="宋体" w:cs="宋体"/>
          <w:color w:val="auto"/>
          <w:kern w:val="0"/>
          <w:sz w:val="24"/>
          <w:highlight w:val="none"/>
          <w:lang w:val="zh-CN"/>
        </w:rPr>
        <w:t>-下载专区-电子交易客户端-CA驱动和申领流程”进行查阅。</w:t>
      </w:r>
    </w:p>
    <w:p>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pPr>
        <w:pStyle w:val="137"/>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w:t>
      </w:r>
      <w:r>
        <w:rPr>
          <w:rFonts w:hint="eastAsia" w:ascii="宋体" w:hAnsi="宋体" w:cs="宋体"/>
          <w:color w:val="auto"/>
          <w:highlight w:val="none"/>
          <w:lang w:val="en-US" w:eastAsia="zh-CN"/>
        </w:rPr>
        <w:t>乐采云</w:t>
      </w:r>
      <w:r>
        <w:rPr>
          <w:rFonts w:hint="eastAsia" w:ascii="宋体" w:hAnsi="宋体" w:eastAsia="宋体" w:cs="宋体"/>
          <w:color w:val="auto"/>
          <w:highlight w:val="none"/>
        </w:rPr>
        <w:t>平台”的身份认证，确保在电子投标过程中能够对相关数据电文进行加密和使用电子签名。</w:t>
      </w:r>
    </w:p>
    <w:p>
      <w:pPr>
        <w:pStyle w:val="137"/>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pPr>
        <w:pStyle w:val="137"/>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5"/>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pPr>
        <w:pStyle w:val="35"/>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pPr>
        <w:pStyle w:val="26"/>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37"/>
        <w:spacing w:before="0" w:line="460" w:lineRule="exact"/>
        <w:ind w:firstLine="643"/>
        <w:rPr>
          <w:rFonts w:hint="eastAsia" w:ascii="宋体" w:hAnsi="宋体" w:eastAsia="宋体" w:cs="宋体"/>
          <w:b/>
          <w:color w:val="auto"/>
          <w:sz w:val="32"/>
          <w:highlight w:val="none"/>
        </w:rPr>
      </w:pPr>
    </w:p>
    <w:p>
      <w:pPr>
        <w:pStyle w:val="137"/>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pPr>
        <w:pStyle w:val="562"/>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17.1代理机构按照公开竞争文件规定的时间通过电子交易平台组织开标，所有响应人均应当准时在线参加。响应人不足3家的，不得开标。</w:t>
      </w:r>
    </w:p>
    <w:p>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pPr>
        <w:pStyle w:val="137"/>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pPr>
        <w:pStyle w:val="137"/>
        <w:spacing w:before="0" w:line="460" w:lineRule="exact"/>
        <w:ind w:firstLine="0" w:firstLineChars="0"/>
        <w:rPr>
          <w:rFonts w:hint="eastAsia" w:ascii="宋体" w:hAnsi="宋体" w:eastAsia="宋体" w:cs="宋体"/>
          <w:color w:val="auto"/>
          <w:kern w:val="0"/>
          <w:szCs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pPr>
        <w:spacing w:line="460" w:lineRule="exact"/>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详见公开竞争文件第四部分交易办法。</w:t>
      </w:r>
    </w:p>
    <w:p>
      <w:pPr>
        <w:spacing w:line="460" w:lineRule="exact"/>
        <w:rPr>
          <w:rFonts w:hint="eastAsia" w:ascii="宋体" w:hAnsi="宋体" w:eastAsia="宋体" w:cs="宋体"/>
          <w:b/>
          <w:color w:val="auto"/>
          <w:sz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pPr>
        <w:pStyle w:val="137"/>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pPr>
        <w:pStyle w:val="137"/>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pPr>
        <w:widowControl/>
        <w:shd w:val="clear" w:color="auto" w:fill="FFFFFF"/>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37"/>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pPr>
        <w:pStyle w:val="137"/>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rPr>
        <w:t>收取</w:t>
      </w:r>
      <w:r>
        <w:rPr>
          <w:rFonts w:hint="eastAsia" w:cs="宋体"/>
          <w:bCs/>
          <w:color w:val="auto"/>
          <w:highlight w:val="none"/>
          <w:lang w:eastAsia="zh-CN"/>
        </w:rPr>
        <w:t>成交价的</w:t>
      </w:r>
      <w:r>
        <w:rPr>
          <w:rFonts w:hint="eastAsia" w:cs="宋体"/>
          <w:bCs/>
          <w:color w:val="auto"/>
          <w:highlight w:val="none"/>
          <w:lang w:val="en-US" w:eastAsia="zh-CN"/>
        </w:rPr>
        <w:t>1%</w:t>
      </w:r>
      <w:r>
        <w:rPr>
          <w:rFonts w:hint="eastAsia" w:ascii="宋体" w:hAnsi="宋体" w:eastAsia="宋体" w:cs="宋体"/>
          <w:bCs/>
          <w:color w:val="auto"/>
          <w:highlight w:val="none"/>
        </w:rPr>
        <w:t>。</w:t>
      </w:r>
    </w:p>
    <w:p>
      <w:pPr>
        <w:snapToGrid w:val="0"/>
        <w:spacing w:line="460" w:lineRule="exact"/>
        <w:ind w:firstLine="3357" w:firstLineChars="1045"/>
        <w:rPr>
          <w:rFonts w:hint="eastAsia" w:ascii="宋体" w:hAnsi="宋体" w:eastAsia="宋体" w:cs="宋体"/>
          <w:b/>
          <w:color w:val="auto"/>
          <w:sz w:val="32"/>
          <w:highlight w:val="none"/>
        </w:rPr>
      </w:pPr>
    </w:p>
    <w:p>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6"/>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第三部分   交易需求</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交易一览表</w:t>
      </w:r>
    </w:p>
    <w:p>
      <w:pPr>
        <w:spacing w:after="12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5"/>
        <w:tblW w:w="9087" w:type="dxa"/>
        <w:jc w:val="center"/>
        <w:tblLayout w:type="fixed"/>
        <w:tblCellMar>
          <w:top w:w="0" w:type="dxa"/>
          <w:left w:w="0" w:type="dxa"/>
          <w:bottom w:w="0" w:type="dxa"/>
          <w:right w:w="0" w:type="dxa"/>
        </w:tblCellMar>
      </w:tblPr>
      <w:tblGrid>
        <w:gridCol w:w="797"/>
        <w:gridCol w:w="4167"/>
        <w:gridCol w:w="1867"/>
        <w:gridCol w:w="752"/>
        <w:gridCol w:w="752"/>
        <w:gridCol w:w="752"/>
      </w:tblGrid>
      <w:tr>
        <w:tblPrEx>
          <w:tblCellMar>
            <w:top w:w="0" w:type="dxa"/>
            <w:left w:w="0" w:type="dxa"/>
            <w:bottom w:w="0" w:type="dxa"/>
            <w:right w:w="0" w:type="dxa"/>
          </w:tblCellMar>
        </w:tblPrEx>
        <w:trPr>
          <w:cantSplit/>
          <w:trHeight w:val="514" w:hRule="atLeast"/>
          <w:jc w:val="center"/>
        </w:trPr>
        <w:tc>
          <w:tcPr>
            <w:tcW w:w="7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序号</w:t>
            </w:r>
          </w:p>
        </w:tc>
        <w:tc>
          <w:tcPr>
            <w:tcW w:w="41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8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7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5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735" w:hRule="atLeast"/>
          <w:jc w:val="center"/>
        </w:trPr>
        <w:tc>
          <w:tcPr>
            <w:tcW w:w="7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1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杭州萧山供水有限公司工装类工作服</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采购项目</w:t>
            </w:r>
          </w:p>
        </w:tc>
        <w:tc>
          <w:tcPr>
            <w:tcW w:w="18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批</w:t>
            </w:r>
          </w:p>
        </w:tc>
        <w:tc>
          <w:tcPr>
            <w:tcW w:w="7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52"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rPr>
        <w:t>二、交易需求</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采购清单</w:t>
      </w:r>
    </w:p>
    <w:p>
      <w:pPr>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1.1工装类工作服</w:t>
      </w:r>
    </w:p>
    <w:tbl>
      <w:tblPr>
        <w:tblStyle w:val="65"/>
        <w:tblW w:w="10620" w:type="dxa"/>
        <w:jc w:val="center"/>
        <w:tblLayout w:type="fixed"/>
        <w:tblCellMar>
          <w:top w:w="0" w:type="dxa"/>
          <w:left w:w="108" w:type="dxa"/>
          <w:bottom w:w="0" w:type="dxa"/>
          <w:right w:w="108" w:type="dxa"/>
        </w:tblCellMar>
      </w:tblPr>
      <w:tblGrid>
        <w:gridCol w:w="795"/>
        <w:gridCol w:w="1785"/>
        <w:gridCol w:w="1065"/>
        <w:gridCol w:w="1120"/>
        <w:gridCol w:w="884"/>
        <w:gridCol w:w="783"/>
        <w:gridCol w:w="715"/>
        <w:gridCol w:w="3473"/>
      </w:tblGrid>
      <w:tr>
        <w:tblPrEx>
          <w:tblCellMar>
            <w:top w:w="0" w:type="dxa"/>
            <w:left w:w="108" w:type="dxa"/>
            <w:bottom w:w="0" w:type="dxa"/>
            <w:right w:w="108" w:type="dxa"/>
          </w:tblCellMar>
        </w:tblPrEx>
        <w:trPr>
          <w:trHeight w:val="65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名称</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面料</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里料</w:t>
            </w: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颜色</w:t>
            </w:r>
          </w:p>
        </w:tc>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数量</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单位</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tblPrEx>
          <w:tblCellMar>
            <w:top w:w="0" w:type="dxa"/>
            <w:left w:w="108" w:type="dxa"/>
            <w:bottom w:w="0" w:type="dxa"/>
            <w:right w:w="108" w:type="dxa"/>
          </w:tblCellMar>
        </w:tblPrEx>
        <w:trPr>
          <w:trHeight w:val="39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工装春秋装</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100%棉</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藏蓝</w:t>
            </w:r>
          </w:p>
        </w:tc>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套</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厚长袖夹克+厚工裤，后道工序</w:t>
            </w:r>
          </w:p>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做好防皱防缩水工艺</w:t>
            </w:r>
          </w:p>
        </w:tc>
      </w:tr>
      <w:tr>
        <w:tblPrEx>
          <w:tblCellMar>
            <w:top w:w="0" w:type="dxa"/>
            <w:left w:w="108" w:type="dxa"/>
            <w:bottom w:w="0" w:type="dxa"/>
            <w:right w:w="108" w:type="dxa"/>
          </w:tblCellMar>
        </w:tblPrEx>
        <w:trPr>
          <w:trHeight w:val="39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工装短袖夏装</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100%棉</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藏蓝</w:t>
            </w:r>
          </w:p>
        </w:tc>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套</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薄短袖夹克+薄工裤，后道工序</w:t>
            </w:r>
          </w:p>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做好防皱防缩水工艺</w:t>
            </w:r>
          </w:p>
        </w:tc>
      </w:tr>
      <w:tr>
        <w:tblPrEx>
          <w:tblCellMar>
            <w:top w:w="0" w:type="dxa"/>
            <w:left w:w="108" w:type="dxa"/>
            <w:bottom w:w="0" w:type="dxa"/>
            <w:right w:w="108" w:type="dxa"/>
          </w:tblCellMar>
        </w:tblPrEx>
        <w:trPr>
          <w:trHeight w:val="39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工装长袖夏装上衣</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100%棉</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藏蓝</w:t>
            </w:r>
          </w:p>
        </w:tc>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400</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件</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薄长袖夹克，后道工序做好防皱</w:t>
            </w:r>
          </w:p>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防缩水工艺</w:t>
            </w:r>
          </w:p>
        </w:tc>
      </w:tr>
      <w:tr>
        <w:tblPrEx>
          <w:tblCellMar>
            <w:top w:w="0" w:type="dxa"/>
            <w:left w:w="108" w:type="dxa"/>
            <w:bottom w:w="0" w:type="dxa"/>
            <w:right w:w="108" w:type="dxa"/>
          </w:tblCellMar>
        </w:tblPrEx>
        <w:trPr>
          <w:trHeight w:val="39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男式冲锋衣</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100%聚酯纤维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聚酯纤维</w:t>
            </w: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藏蓝</w:t>
            </w:r>
          </w:p>
        </w:tc>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件</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耐磨耐穿防水，有内胆抓绒（可脱卸），保暖性好，前后加反光条，加防静电工艺（导电纤维）</w:t>
            </w:r>
          </w:p>
        </w:tc>
      </w:tr>
      <w:tr>
        <w:tblPrEx>
          <w:tblCellMar>
            <w:top w:w="0" w:type="dxa"/>
            <w:left w:w="108" w:type="dxa"/>
            <w:bottom w:w="0" w:type="dxa"/>
            <w:right w:w="108" w:type="dxa"/>
          </w:tblCellMar>
        </w:tblPrEx>
        <w:trPr>
          <w:trHeight w:val="39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女式冲锋衣</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100%聚酯纤维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100%聚酯纤维</w:t>
            </w: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藏蓝</w:t>
            </w:r>
          </w:p>
        </w:tc>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件</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耐磨耐穿防水，有内胆抓绒（可脱卸），保暖性好，前后加反光条，加防静电工艺（导电纤维）</w:t>
            </w:r>
          </w:p>
        </w:tc>
      </w:tr>
    </w:tbl>
    <w:p>
      <w:pPr>
        <w:widowControl/>
        <w:spacing w:line="360" w:lineRule="auto"/>
        <w:jc w:val="left"/>
        <w:rPr>
          <w:rFonts w:hint="eastAsia" w:ascii="宋体" w:hAnsi="宋体" w:eastAsia="宋体" w:cs="宋体"/>
          <w:b/>
          <w:color w:val="auto"/>
          <w:kern w:val="0"/>
          <w:sz w:val="24"/>
          <w:szCs w:val="24"/>
          <w:highlight w:val="none"/>
        </w:rPr>
      </w:pP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en-US" w:eastAsia="zh-CN"/>
        </w:rPr>
        <w:t>1.2</w:t>
      </w:r>
      <w:r>
        <w:rPr>
          <w:rFonts w:hint="eastAsia" w:ascii="宋体" w:hAnsi="宋体" w:eastAsia="宋体" w:cs="宋体"/>
          <w:b/>
          <w:bCs/>
          <w:color w:val="auto"/>
          <w:kern w:val="0"/>
          <w:sz w:val="24"/>
          <w:szCs w:val="24"/>
          <w:highlight w:val="none"/>
        </w:rPr>
        <w:t>配置标准</w:t>
      </w:r>
    </w:p>
    <w:tbl>
      <w:tblPr>
        <w:tblStyle w:val="65"/>
        <w:tblW w:w="10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20"/>
        <w:gridCol w:w="1110"/>
        <w:gridCol w:w="600"/>
        <w:gridCol w:w="1065"/>
        <w:gridCol w:w="855"/>
        <w:gridCol w:w="990"/>
        <w:gridCol w:w="870"/>
        <w:gridCol w:w="1040"/>
        <w:gridCol w:w="886"/>
        <w:gridCol w:w="1014"/>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293" w:type="dxa"/>
            <w:gridSpan w:val="4"/>
            <w:noWrap/>
            <w:vAlign w:val="center"/>
          </w:tcPr>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部门</w:t>
            </w:r>
          </w:p>
        </w:tc>
        <w:tc>
          <w:tcPr>
            <w:tcW w:w="1065" w:type="dxa"/>
            <w:noWrap/>
            <w:vAlign w:val="center"/>
          </w:tcPr>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春秋装</w:t>
            </w:r>
          </w:p>
        </w:tc>
        <w:tc>
          <w:tcPr>
            <w:tcW w:w="855" w:type="dxa"/>
            <w:noWrap/>
            <w:vAlign w:val="center"/>
          </w:tcPr>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（套）</w:t>
            </w:r>
          </w:p>
        </w:tc>
        <w:tc>
          <w:tcPr>
            <w:tcW w:w="990" w:type="dxa"/>
            <w:noWrap/>
            <w:vAlign w:val="center"/>
          </w:tcPr>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夏装</w:t>
            </w:r>
          </w:p>
        </w:tc>
        <w:tc>
          <w:tcPr>
            <w:tcW w:w="870" w:type="dxa"/>
            <w:noWrap/>
            <w:vAlign w:val="center"/>
          </w:tcPr>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（套）</w:t>
            </w:r>
          </w:p>
        </w:tc>
        <w:tc>
          <w:tcPr>
            <w:tcW w:w="1040" w:type="dxa"/>
            <w:noWrap/>
            <w:vAlign w:val="center"/>
          </w:tcPr>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夏装</w:t>
            </w:r>
          </w:p>
        </w:tc>
        <w:tc>
          <w:tcPr>
            <w:tcW w:w="886" w:type="dxa"/>
            <w:noWrap/>
            <w:vAlign w:val="center"/>
          </w:tcPr>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（件）</w:t>
            </w:r>
          </w:p>
        </w:tc>
        <w:tc>
          <w:tcPr>
            <w:tcW w:w="1014" w:type="dxa"/>
            <w:noWrap/>
            <w:vAlign w:val="center"/>
          </w:tcPr>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冬装</w:t>
            </w:r>
          </w:p>
        </w:tc>
        <w:tc>
          <w:tcPr>
            <w:tcW w:w="847" w:type="dxa"/>
            <w:noWrap/>
            <w:vAlign w:val="center"/>
          </w:tcPr>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restart"/>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营业所</w:t>
            </w:r>
          </w:p>
        </w:tc>
        <w:tc>
          <w:tcPr>
            <w:tcW w:w="1020" w:type="dxa"/>
            <w:vMerge w:val="restart"/>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混岗</w:t>
            </w:r>
          </w:p>
        </w:tc>
        <w:tc>
          <w:tcPr>
            <w:tcW w:w="1110" w:type="dxa"/>
            <w:vMerge w:val="restart"/>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同时从事内务和外勤的职工</w:t>
            </w:r>
          </w:p>
        </w:tc>
        <w:tc>
          <w:tcPr>
            <w:tcW w:w="60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男</w:t>
            </w:r>
          </w:p>
        </w:tc>
        <w:tc>
          <w:tcPr>
            <w:tcW w:w="106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工装春秋装</w:t>
            </w:r>
          </w:p>
        </w:tc>
        <w:tc>
          <w:tcPr>
            <w:tcW w:w="85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9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工装短袖夏装</w:t>
            </w:r>
          </w:p>
        </w:tc>
        <w:tc>
          <w:tcPr>
            <w:tcW w:w="87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40"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工装长袖夏装</w:t>
            </w:r>
            <w:r>
              <w:rPr>
                <w:rFonts w:hint="eastAsia" w:ascii="宋体" w:hAnsi="宋体" w:eastAsia="宋体" w:cs="宋体"/>
                <w:color w:val="auto"/>
                <w:kern w:val="0"/>
                <w:sz w:val="24"/>
                <w:szCs w:val="24"/>
                <w:highlight w:val="none"/>
                <w:lang w:eastAsia="zh-CN"/>
              </w:rPr>
              <w:t>上衣</w:t>
            </w:r>
          </w:p>
        </w:tc>
        <w:tc>
          <w:tcPr>
            <w:tcW w:w="886"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14"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男式</w:t>
            </w:r>
            <w:r>
              <w:rPr>
                <w:rFonts w:hint="eastAsia" w:ascii="宋体" w:hAnsi="宋体" w:eastAsia="宋体" w:cs="宋体"/>
                <w:color w:val="auto"/>
                <w:kern w:val="0"/>
                <w:sz w:val="24"/>
                <w:szCs w:val="24"/>
                <w:highlight w:val="none"/>
                <w:lang w:eastAsia="zh-CN"/>
              </w:rPr>
              <w:t>冲锋衣</w:t>
            </w:r>
          </w:p>
        </w:tc>
        <w:tc>
          <w:tcPr>
            <w:tcW w:w="847"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63"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1020"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1110"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60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女</w:t>
            </w:r>
          </w:p>
        </w:tc>
        <w:tc>
          <w:tcPr>
            <w:tcW w:w="106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工装春秋装</w:t>
            </w:r>
          </w:p>
        </w:tc>
        <w:tc>
          <w:tcPr>
            <w:tcW w:w="85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9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工装短袖夏装</w:t>
            </w:r>
          </w:p>
        </w:tc>
        <w:tc>
          <w:tcPr>
            <w:tcW w:w="87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4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工装长袖夏装</w:t>
            </w:r>
            <w:r>
              <w:rPr>
                <w:rFonts w:hint="eastAsia" w:ascii="宋体" w:hAnsi="宋体" w:eastAsia="宋体" w:cs="宋体"/>
                <w:color w:val="auto"/>
                <w:kern w:val="0"/>
                <w:sz w:val="24"/>
                <w:szCs w:val="24"/>
                <w:highlight w:val="none"/>
                <w:lang w:eastAsia="zh-CN"/>
              </w:rPr>
              <w:t>上衣</w:t>
            </w:r>
          </w:p>
        </w:tc>
        <w:tc>
          <w:tcPr>
            <w:tcW w:w="886"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14"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女式</w:t>
            </w:r>
            <w:r>
              <w:rPr>
                <w:rFonts w:hint="eastAsia" w:ascii="宋体" w:hAnsi="宋体" w:eastAsia="宋体" w:cs="宋体"/>
                <w:color w:val="auto"/>
                <w:kern w:val="0"/>
                <w:sz w:val="24"/>
                <w:szCs w:val="24"/>
                <w:highlight w:val="none"/>
                <w:lang w:eastAsia="zh-CN"/>
              </w:rPr>
              <w:t>冲锋衣</w:t>
            </w:r>
          </w:p>
        </w:tc>
        <w:tc>
          <w:tcPr>
            <w:tcW w:w="847"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3"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1020" w:type="dxa"/>
            <w:vMerge w:val="restart"/>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外勤</w:t>
            </w:r>
          </w:p>
        </w:tc>
        <w:tc>
          <w:tcPr>
            <w:tcW w:w="1110" w:type="dxa"/>
            <w:vMerge w:val="restart"/>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所部外勤职工</w:t>
            </w:r>
          </w:p>
        </w:tc>
        <w:tc>
          <w:tcPr>
            <w:tcW w:w="60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男</w:t>
            </w:r>
          </w:p>
        </w:tc>
        <w:tc>
          <w:tcPr>
            <w:tcW w:w="106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工装春秋装</w:t>
            </w:r>
          </w:p>
        </w:tc>
        <w:tc>
          <w:tcPr>
            <w:tcW w:w="85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9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工装短袖夏装</w:t>
            </w:r>
          </w:p>
        </w:tc>
        <w:tc>
          <w:tcPr>
            <w:tcW w:w="87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4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工装长袖夏装</w:t>
            </w:r>
            <w:r>
              <w:rPr>
                <w:rFonts w:hint="eastAsia" w:ascii="宋体" w:hAnsi="宋体" w:eastAsia="宋体" w:cs="宋体"/>
                <w:color w:val="auto"/>
                <w:kern w:val="0"/>
                <w:sz w:val="24"/>
                <w:szCs w:val="24"/>
                <w:highlight w:val="none"/>
                <w:lang w:eastAsia="zh-CN"/>
              </w:rPr>
              <w:t>上衣</w:t>
            </w:r>
          </w:p>
        </w:tc>
        <w:tc>
          <w:tcPr>
            <w:tcW w:w="886"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14"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男式</w:t>
            </w:r>
            <w:r>
              <w:rPr>
                <w:rFonts w:hint="eastAsia" w:ascii="宋体" w:hAnsi="宋体" w:eastAsia="宋体" w:cs="宋体"/>
                <w:color w:val="auto"/>
                <w:kern w:val="0"/>
                <w:sz w:val="24"/>
                <w:szCs w:val="24"/>
                <w:highlight w:val="none"/>
                <w:lang w:eastAsia="zh-CN"/>
              </w:rPr>
              <w:t>冲锋衣</w:t>
            </w:r>
          </w:p>
        </w:tc>
        <w:tc>
          <w:tcPr>
            <w:tcW w:w="847"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3"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1020"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1110"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60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女</w:t>
            </w:r>
          </w:p>
        </w:tc>
        <w:tc>
          <w:tcPr>
            <w:tcW w:w="106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工装春秋装</w:t>
            </w:r>
          </w:p>
        </w:tc>
        <w:tc>
          <w:tcPr>
            <w:tcW w:w="85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9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工装短袖夏装</w:t>
            </w:r>
          </w:p>
        </w:tc>
        <w:tc>
          <w:tcPr>
            <w:tcW w:w="87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4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工装长袖夏装</w:t>
            </w:r>
            <w:r>
              <w:rPr>
                <w:rFonts w:hint="eastAsia" w:ascii="宋体" w:hAnsi="宋体" w:eastAsia="宋体" w:cs="宋体"/>
                <w:color w:val="auto"/>
                <w:kern w:val="0"/>
                <w:sz w:val="24"/>
                <w:szCs w:val="24"/>
                <w:highlight w:val="none"/>
                <w:lang w:eastAsia="zh-CN"/>
              </w:rPr>
              <w:t>上衣</w:t>
            </w:r>
          </w:p>
        </w:tc>
        <w:tc>
          <w:tcPr>
            <w:tcW w:w="886"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14"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女式</w:t>
            </w:r>
            <w:r>
              <w:rPr>
                <w:rFonts w:hint="eastAsia" w:ascii="宋体" w:hAnsi="宋体" w:eastAsia="宋体" w:cs="宋体"/>
                <w:color w:val="auto"/>
                <w:kern w:val="0"/>
                <w:sz w:val="24"/>
                <w:szCs w:val="24"/>
                <w:highlight w:val="none"/>
                <w:lang w:eastAsia="zh-CN"/>
              </w:rPr>
              <w:t>冲锋衣</w:t>
            </w:r>
          </w:p>
        </w:tc>
        <w:tc>
          <w:tcPr>
            <w:tcW w:w="847"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3" w:type="dxa"/>
            <w:vMerge w:val="restart"/>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水厂</w:t>
            </w:r>
          </w:p>
        </w:tc>
        <w:tc>
          <w:tcPr>
            <w:tcW w:w="1020" w:type="dxa"/>
            <w:vMerge w:val="restart"/>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行政</w:t>
            </w:r>
          </w:p>
        </w:tc>
        <w:tc>
          <w:tcPr>
            <w:tcW w:w="1110" w:type="dxa"/>
            <w:vMerge w:val="restart"/>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厂部领导及技术室、财务室职工</w:t>
            </w:r>
          </w:p>
        </w:tc>
        <w:tc>
          <w:tcPr>
            <w:tcW w:w="60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男</w:t>
            </w:r>
          </w:p>
        </w:tc>
        <w:tc>
          <w:tcPr>
            <w:tcW w:w="106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工装春秋装</w:t>
            </w:r>
          </w:p>
        </w:tc>
        <w:tc>
          <w:tcPr>
            <w:tcW w:w="85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9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工装短袖夏装</w:t>
            </w:r>
          </w:p>
        </w:tc>
        <w:tc>
          <w:tcPr>
            <w:tcW w:w="87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4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工装长袖夏装</w:t>
            </w:r>
            <w:r>
              <w:rPr>
                <w:rFonts w:hint="eastAsia" w:ascii="宋体" w:hAnsi="宋体" w:eastAsia="宋体" w:cs="宋体"/>
                <w:color w:val="auto"/>
                <w:kern w:val="0"/>
                <w:sz w:val="24"/>
                <w:szCs w:val="24"/>
                <w:highlight w:val="none"/>
                <w:lang w:eastAsia="zh-CN"/>
              </w:rPr>
              <w:t>上衣</w:t>
            </w:r>
          </w:p>
        </w:tc>
        <w:tc>
          <w:tcPr>
            <w:tcW w:w="886"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14"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男式</w:t>
            </w:r>
            <w:r>
              <w:rPr>
                <w:rFonts w:hint="eastAsia" w:ascii="宋体" w:hAnsi="宋体" w:eastAsia="宋体" w:cs="宋体"/>
                <w:color w:val="auto"/>
                <w:kern w:val="0"/>
                <w:sz w:val="24"/>
                <w:szCs w:val="24"/>
                <w:highlight w:val="none"/>
                <w:lang w:eastAsia="zh-CN"/>
              </w:rPr>
              <w:t>冲锋衣</w:t>
            </w:r>
          </w:p>
        </w:tc>
        <w:tc>
          <w:tcPr>
            <w:tcW w:w="847"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3"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1020"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1110"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60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女</w:t>
            </w:r>
          </w:p>
        </w:tc>
        <w:tc>
          <w:tcPr>
            <w:tcW w:w="106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工装春秋装</w:t>
            </w:r>
          </w:p>
        </w:tc>
        <w:tc>
          <w:tcPr>
            <w:tcW w:w="85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9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工装短袖夏装</w:t>
            </w:r>
          </w:p>
        </w:tc>
        <w:tc>
          <w:tcPr>
            <w:tcW w:w="87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4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工装长袖夏装</w:t>
            </w:r>
            <w:r>
              <w:rPr>
                <w:rFonts w:hint="eastAsia" w:ascii="宋体" w:hAnsi="宋体" w:eastAsia="宋体" w:cs="宋体"/>
                <w:color w:val="auto"/>
                <w:kern w:val="0"/>
                <w:sz w:val="24"/>
                <w:szCs w:val="24"/>
                <w:highlight w:val="none"/>
                <w:lang w:eastAsia="zh-CN"/>
              </w:rPr>
              <w:t>上衣</w:t>
            </w:r>
          </w:p>
        </w:tc>
        <w:tc>
          <w:tcPr>
            <w:tcW w:w="886"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14"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女式</w:t>
            </w:r>
            <w:r>
              <w:rPr>
                <w:rFonts w:hint="eastAsia" w:ascii="宋体" w:hAnsi="宋体" w:eastAsia="宋体" w:cs="宋体"/>
                <w:color w:val="auto"/>
                <w:kern w:val="0"/>
                <w:sz w:val="24"/>
                <w:szCs w:val="24"/>
                <w:highlight w:val="none"/>
                <w:lang w:eastAsia="zh-CN"/>
              </w:rPr>
              <w:t>冲锋衣</w:t>
            </w:r>
          </w:p>
        </w:tc>
        <w:tc>
          <w:tcPr>
            <w:tcW w:w="847"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3"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1020" w:type="dxa"/>
            <w:vMerge w:val="restart"/>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一线</w:t>
            </w:r>
          </w:p>
        </w:tc>
        <w:tc>
          <w:tcPr>
            <w:tcW w:w="1110" w:type="dxa"/>
            <w:vMerge w:val="restart"/>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水厂其余职工</w:t>
            </w:r>
          </w:p>
        </w:tc>
        <w:tc>
          <w:tcPr>
            <w:tcW w:w="60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男</w:t>
            </w:r>
          </w:p>
        </w:tc>
        <w:tc>
          <w:tcPr>
            <w:tcW w:w="106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工装春秋装</w:t>
            </w:r>
          </w:p>
        </w:tc>
        <w:tc>
          <w:tcPr>
            <w:tcW w:w="85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9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工装短袖夏装</w:t>
            </w:r>
          </w:p>
        </w:tc>
        <w:tc>
          <w:tcPr>
            <w:tcW w:w="87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4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工装长袖夏装</w:t>
            </w:r>
            <w:r>
              <w:rPr>
                <w:rFonts w:hint="eastAsia" w:ascii="宋体" w:hAnsi="宋体" w:eastAsia="宋体" w:cs="宋体"/>
                <w:color w:val="auto"/>
                <w:kern w:val="0"/>
                <w:sz w:val="24"/>
                <w:szCs w:val="24"/>
                <w:highlight w:val="none"/>
                <w:lang w:eastAsia="zh-CN"/>
              </w:rPr>
              <w:t>上衣</w:t>
            </w:r>
          </w:p>
        </w:tc>
        <w:tc>
          <w:tcPr>
            <w:tcW w:w="886"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14"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男式</w:t>
            </w:r>
            <w:r>
              <w:rPr>
                <w:rFonts w:hint="eastAsia" w:ascii="宋体" w:hAnsi="宋体" w:eastAsia="宋体" w:cs="宋体"/>
                <w:color w:val="auto"/>
                <w:kern w:val="0"/>
                <w:sz w:val="24"/>
                <w:szCs w:val="24"/>
                <w:highlight w:val="none"/>
                <w:lang w:eastAsia="zh-CN"/>
              </w:rPr>
              <w:t>冲锋衣</w:t>
            </w:r>
          </w:p>
        </w:tc>
        <w:tc>
          <w:tcPr>
            <w:tcW w:w="847"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3"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1020"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1110"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60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女</w:t>
            </w:r>
          </w:p>
        </w:tc>
        <w:tc>
          <w:tcPr>
            <w:tcW w:w="106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工装春秋装</w:t>
            </w:r>
          </w:p>
        </w:tc>
        <w:tc>
          <w:tcPr>
            <w:tcW w:w="85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9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工装短袖夏装</w:t>
            </w:r>
          </w:p>
        </w:tc>
        <w:tc>
          <w:tcPr>
            <w:tcW w:w="87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4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工装长袖夏装</w:t>
            </w:r>
            <w:r>
              <w:rPr>
                <w:rFonts w:hint="eastAsia" w:ascii="宋体" w:hAnsi="宋体" w:eastAsia="宋体" w:cs="宋体"/>
                <w:color w:val="auto"/>
                <w:kern w:val="0"/>
                <w:sz w:val="24"/>
                <w:szCs w:val="24"/>
                <w:highlight w:val="none"/>
                <w:lang w:eastAsia="zh-CN"/>
              </w:rPr>
              <w:t>上衣</w:t>
            </w:r>
          </w:p>
        </w:tc>
        <w:tc>
          <w:tcPr>
            <w:tcW w:w="886"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14"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女式</w:t>
            </w:r>
            <w:r>
              <w:rPr>
                <w:rFonts w:hint="eastAsia" w:ascii="宋体" w:hAnsi="宋体" w:eastAsia="宋体" w:cs="宋体"/>
                <w:color w:val="auto"/>
                <w:kern w:val="0"/>
                <w:sz w:val="24"/>
                <w:szCs w:val="24"/>
                <w:highlight w:val="none"/>
                <w:lang w:eastAsia="zh-CN"/>
              </w:rPr>
              <w:t>冲锋衣</w:t>
            </w:r>
          </w:p>
        </w:tc>
        <w:tc>
          <w:tcPr>
            <w:tcW w:w="847"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3" w:type="dxa"/>
            <w:gridSpan w:val="3"/>
            <w:vMerge w:val="restart"/>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w:t>
            </w:r>
          </w:p>
        </w:tc>
        <w:tc>
          <w:tcPr>
            <w:tcW w:w="60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女</w:t>
            </w:r>
          </w:p>
        </w:tc>
        <w:tc>
          <w:tcPr>
            <w:tcW w:w="106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工装春秋装</w:t>
            </w:r>
          </w:p>
        </w:tc>
        <w:tc>
          <w:tcPr>
            <w:tcW w:w="85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9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工装短袖夏装</w:t>
            </w:r>
          </w:p>
        </w:tc>
        <w:tc>
          <w:tcPr>
            <w:tcW w:w="87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4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工装长袖夏装</w:t>
            </w:r>
            <w:r>
              <w:rPr>
                <w:rFonts w:hint="eastAsia" w:ascii="宋体" w:hAnsi="宋体" w:eastAsia="宋体" w:cs="宋体"/>
                <w:color w:val="auto"/>
                <w:kern w:val="0"/>
                <w:sz w:val="24"/>
                <w:szCs w:val="24"/>
                <w:highlight w:val="none"/>
                <w:lang w:eastAsia="zh-CN"/>
              </w:rPr>
              <w:t>上衣</w:t>
            </w:r>
          </w:p>
        </w:tc>
        <w:tc>
          <w:tcPr>
            <w:tcW w:w="886"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14"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女式</w:t>
            </w:r>
            <w:r>
              <w:rPr>
                <w:rFonts w:hint="eastAsia" w:ascii="宋体" w:hAnsi="宋体" w:eastAsia="宋体" w:cs="宋体"/>
                <w:color w:val="auto"/>
                <w:kern w:val="0"/>
                <w:sz w:val="24"/>
                <w:szCs w:val="24"/>
                <w:highlight w:val="none"/>
                <w:lang w:eastAsia="zh-CN"/>
              </w:rPr>
              <w:t>冲锋衣</w:t>
            </w:r>
          </w:p>
        </w:tc>
        <w:tc>
          <w:tcPr>
            <w:tcW w:w="847"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3" w:type="dxa"/>
            <w:gridSpan w:val="3"/>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60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男</w:t>
            </w:r>
          </w:p>
        </w:tc>
        <w:tc>
          <w:tcPr>
            <w:tcW w:w="106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工装春秋装</w:t>
            </w:r>
          </w:p>
        </w:tc>
        <w:tc>
          <w:tcPr>
            <w:tcW w:w="85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9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工装短袖夏装</w:t>
            </w:r>
          </w:p>
        </w:tc>
        <w:tc>
          <w:tcPr>
            <w:tcW w:w="87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4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工装长袖夏装</w:t>
            </w:r>
            <w:r>
              <w:rPr>
                <w:rFonts w:hint="eastAsia" w:ascii="宋体" w:hAnsi="宋体" w:eastAsia="宋体" w:cs="宋体"/>
                <w:color w:val="auto"/>
                <w:kern w:val="0"/>
                <w:sz w:val="24"/>
                <w:szCs w:val="24"/>
                <w:highlight w:val="none"/>
                <w:lang w:eastAsia="zh-CN"/>
              </w:rPr>
              <w:t>上衣</w:t>
            </w:r>
          </w:p>
        </w:tc>
        <w:tc>
          <w:tcPr>
            <w:tcW w:w="886"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14"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男式</w:t>
            </w:r>
            <w:r>
              <w:rPr>
                <w:rFonts w:hint="eastAsia" w:ascii="宋体" w:hAnsi="宋体" w:eastAsia="宋体" w:cs="宋体"/>
                <w:color w:val="auto"/>
                <w:kern w:val="0"/>
                <w:sz w:val="24"/>
                <w:szCs w:val="24"/>
                <w:highlight w:val="none"/>
                <w:lang w:eastAsia="zh-CN"/>
              </w:rPr>
              <w:t>冲锋衣</w:t>
            </w:r>
          </w:p>
        </w:tc>
        <w:tc>
          <w:tcPr>
            <w:tcW w:w="847"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1583" w:type="dxa"/>
            <w:gridSpan w:val="2"/>
            <w:vMerge w:val="restart"/>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预备</w:t>
            </w:r>
          </w:p>
        </w:tc>
        <w:tc>
          <w:tcPr>
            <w:tcW w:w="1110" w:type="dxa"/>
            <w:vMerge w:val="restart"/>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一线</w:t>
            </w:r>
          </w:p>
        </w:tc>
        <w:tc>
          <w:tcPr>
            <w:tcW w:w="60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男</w:t>
            </w:r>
          </w:p>
        </w:tc>
        <w:tc>
          <w:tcPr>
            <w:tcW w:w="106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工装春秋装</w:t>
            </w:r>
          </w:p>
        </w:tc>
        <w:tc>
          <w:tcPr>
            <w:tcW w:w="85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9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工装短袖夏装</w:t>
            </w:r>
          </w:p>
        </w:tc>
        <w:tc>
          <w:tcPr>
            <w:tcW w:w="87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4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工装长袖夏装</w:t>
            </w:r>
            <w:r>
              <w:rPr>
                <w:rFonts w:hint="eastAsia" w:ascii="宋体" w:hAnsi="宋体" w:eastAsia="宋体" w:cs="宋体"/>
                <w:color w:val="auto"/>
                <w:kern w:val="0"/>
                <w:sz w:val="24"/>
                <w:szCs w:val="24"/>
                <w:highlight w:val="none"/>
                <w:lang w:eastAsia="zh-CN"/>
              </w:rPr>
              <w:t>上衣</w:t>
            </w:r>
          </w:p>
        </w:tc>
        <w:tc>
          <w:tcPr>
            <w:tcW w:w="886"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14"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男式</w:t>
            </w:r>
            <w:r>
              <w:rPr>
                <w:rFonts w:hint="eastAsia" w:ascii="宋体" w:hAnsi="宋体" w:eastAsia="宋体" w:cs="宋体"/>
                <w:color w:val="auto"/>
                <w:kern w:val="0"/>
                <w:sz w:val="24"/>
                <w:szCs w:val="24"/>
                <w:highlight w:val="none"/>
                <w:lang w:eastAsia="zh-CN"/>
              </w:rPr>
              <w:t>冲锋衣</w:t>
            </w:r>
          </w:p>
        </w:tc>
        <w:tc>
          <w:tcPr>
            <w:tcW w:w="847"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83" w:type="dxa"/>
            <w:gridSpan w:val="2"/>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1110" w:type="dxa"/>
            <w:vMerge w:val="continue"/>
            <w:noWrap w:val="0"/>
            <w:vAlign w:val="center"/>
          </w:tcPr>
          <w:p>
            <w:pPr>
              <w:widowControl/>
              <w:spacing w:line="240" w:lineRule="auto"/>
              <w:jc w:val="left"/>
              <w:rPr>
                <w:rFonts w:hint="eastAsia" w:ascii="宋体" w:hAnsi="宋体" w:eastAsia="宋体" w:cs="宋体"/>
                <w:color w:val="auto"/>
                <w:kern w:val="0"/>
                <w:sz w:val="24"/>
                <w:szCs w:val="24"/>
                <w:highlight w:val="none"/>
              </w:rPr>
            </w:pPr>
          </w:p>
        </w:tc>
        <w:tc>
          <w:tcPr>
            <w:tcW w:w="60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女</w:t>
            </w:r>
          </w:p>
        </w:tc>
        <w:tc>
          <w:tcPr>
            <w:tcW w:w="106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工装春秋装</w:t>
            </w:r>
          </w:p>
        </w:tc>
        <w:tc>
          <w:tcPr>
            <w:tcW w:w="85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9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工装短袖夏装</w:t>
            </w:r>
          </w:p>
        </w:tc>
        <w:tc>
          <w:tcPr>
            <w:tcW w:w="87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4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工装长袖夏装</w:t>
            </w:r>
            <w:r>
              <w:rPr>
                <w:rFonts w:hint="eastAsia" w:ascii="宋体" w:hAnsi="宋体" w:eastAsia="宋体" w:cs="宋体"/>
                <w:color w:val="auto"/>
                <w:kern w:val="0"/>
                <w:sz w:val="24"/>
                <w:szCs w:val="24"/>
                <w:highlight w:val="none"/>
                <w:lang w:eastAsia="zh-CN"/>
              </w:rPr>
              <w:t>上衣</w:t>
            </w:r>
          </w:p>
        </w:tc>
        <w:tc>
          <w:tcPr>
            <w:tcW w:w="886"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14"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女式</w:t>
            </w:r>
            <w:r>
              <w:rPr>
                <w:rFonts w:hint="eastAsia" w:ascii="宋体" w:hAnsi="宋体" w:eastAsia="宋体" w:cs="宋体"/>
                <w:color w:val="auto"/>
                <w:kern w:val="0"/>
                <w:sz w:val="24"/>
                <w:szCs w:val="24"/>
                <w:highlight w:val="none"/>
                <w:lang w:eastAsia="zh-CN"/>
              </w:rPr>
              <w:t>冲锋衣</w:t>
            </w:r>
          </w:p>
        </w:tc>
        <w:tc>
          <w:tcPr>
            <w:tcW w:w="847"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bl>
    <w:p>
      <w:pP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br w:type="page"/>
      </w:r>
    </w:p>
    <w:p>
      <w:pPr>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1.3款式要求大致如图，仅供参考：</w:t>
      </w:r>
    </w:p>
    <w:p>
      <w:pPr>
        <w:spacing w:line="360" w:lineRule="auto"/>
        <w:rPr>
          <w:rFonts w:hint="eastAsia" w:ascii="宋体" w:hAnsi="宋体" w:eastAsia="宋体" w:cs="宋体"/>
          <w:b w:val="0"/>
          <w:bCs/>
          <w:color w:val="auto"/>
          <w:sz w:val="24"/>
          <w:szCs w:val="24"/>
          <w:highlight w:val="none"/>
          <w:lang w:eastAsia="zh-CN"/>
        </w:rPr>
      </w:pPr>
      <w:r>
        <w:rPr>
          <w:color w:val="auto"/>
          <w:highlight w:val="none"/>
        </w:rPr>
        <w:drawing>
          <wp:inline distT="0" distB="0" distL="114300" distR="114300">
            <wp:extent cx="2879725" cy="3448050"/>
            <wp:effectExtent l="0" t="0" r="1587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9"/>
                    <a:stretch>
                      <a:fillRect/>
                    </a:stretch>
                  </pic:blipFill>
                  <pic:spPr>
                    <a:xfrm>
                      <a:off x="0" y="0"/>
                      <a:ext cx="2879725" cy="3448050"/>
                    </a:xfrm>
                    <a:prstGeom prst="rect">
                      <a:avLst/>
                    </a:prstGeom>
                    <a:noFill/>
                    <a:ln>
                      <a:noFill/>
                    </a:ln>
                  </pic:spPr>
                </pic:pic>
              </a:graphicData>
            </a:graphic>
          </wp:inline>
        </w:drawing>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工装短袖夏装：前胸口袋加深，门襟为拉链款式，拉链头、拉链牙和相关纽扣使用树脂材料，颜色使用同衣服顺色。上衣、裤子口袋做斜插式，加深加拉链。</w:t>
      </w:r>
    </w:p>
    <w:p>
      <w:pPr>
        <w:spacing w:line="360" w:lineRule="auto"/>
        <w:rPr>
          <w:rFonts w:hint="eastAsia" w:ascii="宋体" w:hAnsi="宋体" w:eastAsia="宋体" w:cs="宋体"/>
          <w:b/>
          <w:bCs/>
          <w:color w:val="auto"/>
          <w:kern w:val="0"/>
          <w:sz w:val="24"/>
          <w:szCs w:val="24"/>
          <w:highlight w:val="none"/>
          <w:lang w:val="en-US" w:eastAsia="zh-CN"/>
        </w:rPr>
      </w:pPr>
      <w:r>
        <w:rPr>
          <w:color w:val="auto"/>
          <w:highlight w:val="none"/>
        </w:rPr>
        <w:drawing>
          <wp:inline distT="0" distB="0" distL="114300" distR="114300">
            <wp:extent cx="2879725" cy="3453130"/>
            <wp:effectExtent l="0" t="0" r="15875" b="1397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0"/>
                    <a:stretch>
                      <a:fillRect/>
                    </a:stretch>
                  </pic:blipFill>
                  <pic:spPr>
                    <a:xfrm>
                      <a:off x="0" y="0"/>
                      <a:ext cx="2879725" cy="3453130"/>
                    </a:xfrm>
                    <a:prstGeom prst="rect">
                      <a:avLst/>
                    </a:prstGeom>
                    <a:noFill/>
                    <a:ln>
                      <a:noFill/>
                    </a:ln>
                  </pic:spPr>
                </pic:pic>
              </a:graphicData>
            </a:graphic>
          </wp:inline>
        </w:drawing>
      </w:r>
    </w:p>
    <w:p>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工装长袖夏装上衣及工装春秋装：前胸口袋加深，门襟为拉链款式，拉链头、拉链牙和相关纽扣使用树脂材料，颜色使用同衣服顺色。上衣、裤子口袋做斜插式，加深加拉链。</w:t>
      </w:r>
    </w:p>
    <w:p>
      <w:pPr>
        <w:spacing w:line="360" w:lineRule="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drawing>
          <wp:inline distT="0" distB="0" distL="114300" distR="114300">
            <wp:extent cx="2879725" cy="4121785"/>
            <wp:effectExtent l="0" t="0" r="15875" b="12065"/>
            <wp:docPr id="7" name="图片 7" descr="9871a40d2207055d1cf703cf8c65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871a40d2207055d1cf703cf8c65512"/>
                    <pic:cNvPicPr>
                      <a:picLocks noChangeAspect="1"/>
                    </pic:cNvPicPr>
                  </pic:nvPicPr>
                  <pic:blipFill>
                    <a:blip r:embed="rId21"/>
                    <a:srcRect t="1252" b="905"/>
                    <a:stretch>
                      <a:fillRect/>
                    </a:stretch>
                  </pic:blipFill>
                  <pic:spPr>
                    <a:xfrm>
                      <a:off x="0" y="0"/>
                      <a:ext cx="2879725" cy="4121785"/>
                    </a:xfrm>
                    <a:prstGeom prst="rect">
                      <a:avLst/>
                    </a:prstGeom>
                  </pic:spPr>
                </pic:pic>
              </a:graphicData>
            </a:graphic>
          </wp:inline>
        </w:drawing>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男女冲锋衣如图。衣长适当加长，前后加反光条，内胆抓绒可拆卸，可一衣三穿。面料加入导电纤维防静电。</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2.概况</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保留本需求书的修改权利。</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2.2所有的文件、资料等均应以中文为准并保证真实可靠。</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2.3所有的计算、说明等均应采用国际单位。</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3.卖方的职责</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3.1提供面料、辅料、成衣的技术参数/指标，产地、性能说明和加工工艺。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3.2提供三包承诺内容。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3.3负责现场量身定制，实行标准尺码。</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3.4负责少量零星补做、服装尺码校正等售后服务，实行质量跟踪。</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3.5负责供货范围内的包装运输。</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3.6严格质量控制，一次性合格率保证98％以上。</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3.7提供面料、里辅料的质量检验报告</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响应人</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eastAsia="zh-CN"/>
        </w:rPr>
        <w:t>提供样品</w:t>
      </w:r>
      <w:r>
        <w:rPr>
          <w:rFonts w:hint="eastAsia" w:ascii="宋体" w:hAnsi="宋体" w:eastAsia="宋体" w:cs="宋体"/>
          <w:b/>
          <w:bCs/>
          <w:color w:val="auto"/>
          <w:sz w:val="24"/>
          <w:szCs w:val="24"/>
          <w:highlight w:val="none"/>
        </w:rPr>
        <w:t>时提供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3.8按供货计划、需求如期交货。</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4.生产进度</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4.1服装生产厂商应根据合同约定交货时间安排面料定制、上门量体、成衣加工生产。</w:t>
      </w:r>
    </w:p>
    <w:p>
      <w:pPr>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b/>
          <w:color w:val="auto"/>
          <w:sz w:val="24"/>
          <w:szCs w:val="24"/>
          <w:highlight w:val="none"/>
        </w:rPr>
        <w:t>所有服装必须在接到通知确认后60个</w:t>
      </w:r>
      <w:r>
        <w:rPr>
          <w:rFonts w:hint="eastAsia" w:ascii="宋体" w:hAnsi="宋体" w:cs="宋体"/>
          <w:b/>
          <w:color w:val="auto"/>
          <w:sz w:val="24"/>
          <w:szCs w:val="24"/>
          <w:highlight w:val="none"/>
          <w:lang w:eastAsia="zh-CN"/>
        </w:rPr>
        <w:t>日历天</w:t>
      </w:r>
      <w:r>
        <w:rPr>
          <w:rFonts w:hint="eastAsia" w:ascii="宋体" w:hAnsi="宋体" w:eastAsia="宋体" w:cs="宋体"/>
          <w:b/>
          <w:color w:val="auto"/>
          <w:sz w:val="24"/>
          <w:szCs w:val="24"/>
          <w:highlight w:val="none"/>
        </w:rPr>
        <w:t>内交货完毕，并且按</w:t>
      </w:r>
      <w:r>
        <w:rPr>
          <w:rFonts w:hint="eastAsia" w:ascii="宋体" w:hAnsi="宋体" w:eastAsia="宋体" w:cs="宋体"/>
          <w:b/>
          <w:color w:val="auto"/>
          <w:sz w:val="24"/>
          <w:szCs w:val="24"/>
          <w:highlight w:val="none"/>
          <w:lang w:eastAsia="zh-CN"/>
        </w:rPr>
        <w:t>交易发起人</w:t>
      </w:r>
      <w:r>
        <w:rPr>
          <w:rFonts w:hint="eastAsia" w:ascii="宋体" w:hAnsi="宋体" w:eastAsia="宋体" w:cs="宋体"/>
          <w:b/>
          <w:color w:val="auto"/>
          <w:sz w:val="24"/>
          <w:szCs w:val="24"/>
          <w:highlight w:val="none"/>
        </w:rPr>
        <w:t>要求送达指定地点。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4.3如服装生产厂商延迟交货，则扣合同总价1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日作为违约金。</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4.4上述面料预留适当数量以备</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调整补做服装用，补做服装需在量体裁衣后20个</w:t>
      </w:r>
      <w:r>
        <w:rPr>
          <w:rFonts w:hint="eastAsia" w:ascii="宋体" w:hAnsi="宋体" w:cs="宋体"/>
          <w:color w:val="auto"/>
          <w:sz w:val="24"/>
          <w:szCs w:val="24"/>
          <w:highlight w:val="none"/>
          <w:lang w:eastAsia="zh-CN"/>
        </w:rPr>
        <w:t>日历天</w:t>
      </w:r>
      <w:r>
        <w:rPr>
          <w:rFonts w:hint="eastAsia" w:ascii="宋体" w:hAnsi="宋体" w:eastAsia="宋体" w:cs="宋体"/>
          <w:color w:val="auto"/>
          <w:sz w:val="24"/>
          <w:szCs w:val="24"/>
          <w:highlight w:val="none"/>
        </w:rPr>
        <w:t>内交货。</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5.质量检验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5.1卖方应出具该批面料原产地及面料成份证明；辅料品牌、等级、服装生产厂商等证明。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5.2买方可委托国家有关权威机构对面料及服装加工进行原产地检验和质量检验。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5.3如果面料及服装加工原产地检验和质量检验的结果不符合合同技术规范的功能和技术性能指标要求，对此服装生产厂商（卖方）应采取必要的措施予以纠正，费用由服装生产厂商（卖方）负责。</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6.质量保证要求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6.1所提供的面料及辅料均为优质的合格品。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6.2提供的面料、辅料均应附有制造商发出的，有盖章的质量检验报告、授权书。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6.3保证优质的上门量体服务，选派经验丰富的耐心细致的专业量体技师上门服务。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6.4服装生产厂商（卖方）应保证在母厂生产加工服装。不得在分厂生产加工；不得将合同分包或转包给其它企业，不得与其他企业合作生产加工。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6.5卖方保证：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6.5.1 不得出现任何色差；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6.5.2 面料不存在明显折痕；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6.5.3 服装尺寸应符合服装的季节适穿度；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6.5.4 成衣表面不存在明显的针迹、褪色、磨损、破损等现象；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6.5.5 遵守三包承诺，保证优质的售后服务；</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6.5.6</w:t>
      </w:r>
      <w:r>
        <w:rPr>
          <w:rFonts w:hint="eastAsia" w:ascii="宋体" w:hAnsi="宋体" w:eastAsia="宋体" w:cs="宋体"/>
          <w:b/>
          <w:bCs/>
          <w:color w:val="auto"/>
          <w:sz w:val="24"/>
          <w:szCs w:val="24"/>
          <w:highlight w:val="none"/>
        </w:rPr>
        <w:t>三年内零星补做的价格、款式、质量等均应与此次的投标报价及技术要求保持一致，三年后如双方无异议，则续签合同。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6.5.7 向买方员工提供服装保养资料。</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7.包装货运要求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7.1服装制作完毕，全部按零售式样包装，均有防尘包装。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7.2将员工姓名、面料成分等信息印在服装包装上。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7.3由卖方采用汽车运输方式发往买方指定地点，并派人员提供发放配合服务。</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8.其他要求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服装制作过程中</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可派人员实行现场跟踪流水作业。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8.2服装制作过程中</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可派人员半成品试衣。</w:t>
      </w:r>
    </w:p>
    <w:p>
      <w:pPr>
        <w:numPr>
          <w:ilvl w:val="0"/>
          <w:numId w:val="3"/>
        </w:num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采购</w:t>
      </w:r>
      <w:r>
        <w:rPr>
          <w:rFonts w:hint="eastAsia" w:ascii="宋体" w:hAnsi="宋体" w:eastAsia="宋体" w:cs="宋体"/>
          <w:b/>
          <w:color w:val="auto"/>
          <w:sz w:val="24"/>
          <w:szCs w:val="24"/>
          <w:highlight w:val="none"/>
        </w:rPr>
        <w:t>清单及相关参数</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9.1</w:t>
      </w:r>
      <w:r>
        <w:rPr>
          <w:rFonts w:hint="eastAsia" w:ascii="宋体" w:hAnsi="宋体" w:eastAsia="宋体" w:cs="宋体"/>
          <w:b/>
          <w:color w:val="auto"/>
          <w:sz w:val="24"/>
          <w:szCs w:val="24"/>
          <w:highlight w:val="none"/>
        </w:rPr>
        <w:t>货物列表及参数</w:t>
      </w:r>
    </w:p>
    <w:tbl>
      <w:tblPr>
        <w:tblStyle w:val="65"/>
        <w:tblW w:w="10454" w:type="dxa"/>
        <w:jc w:val="center"/>
        <w:tblLayout w:type="fixed"/>
        <w:tblCellMar>
          <w:top w:w="0" w:type="dxa"/>
          <w:left w:w="108" w:type="dxa"/>
          <w:bottom w:w="0" w:type="dxa"/>
          <w:right w:w="108" w:type="dxa"/>
        </w:tblCellMar>
      </w:tblPr>
      <w:tblGrid>
        <w:gridCol w:w="753"/>
        <w:gridCol w:w="1480"/>
        <w:gridCol w:w="1400"/>
        <w:gridCol w:w="1026"/>
        <w:gridCol w:w="772"/>
        <w:gridCol w:w="772"/>
        <w:gridCol w:w="773"/>
        <w:gridCol w:w="3478"/>
      </w:tblGrid>
      <w:tr>
        <w:tblPrEx>
          <w:tblCellMar>
            <w:top w:w="0" w:type="dxa"/>
            <w:left w:w="108" w:type="dxa"/>
            <w:bottom w:w="0" w:type="dxa"/>
            <w:right w:w="108" w:type="dxa"/>
          </w:tblCellMar>
        </w:tblPrEx>
        <w:trPr>
          <w:trHeight w:val="496"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名称</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面料</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里料</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颜色</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数量</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单位</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tblPrEx>
          <w:tblCellMar>
            <w:top w:w="0" w:type="dxa"/>
            <w:left w:w="108" w:type="dxa"/>
            <w:bottom w:w="0" w:type="dxa"/>
            <w:right w:w="108" w:type="dxa"/>
          </w:tblCellMar>
        </w:tblPrEx>
        <w:trPr>
          <w:trHeight w:val="751"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工装春秋装</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100%棉</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藏蓝</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套</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厚长袖夹克+厚工裤，后道工序做好防皱防缩水工艺</w:t>
            </w:r>
          </w:p>
        </w:tc>
      </w:tr>
      <w:tr>
        <w:tblPrEx>
          <w:tblCellMar>
            <w:top w:w="0" w:type="dxa"/>
            <w:left w:w="108" w:type="dxa"/>
            <w:bottom w:w="0" w:type="dxa"/>
            <w:right w:w="108" w:type="dxa"/>
          </w:tblCellMar>
        </w:tblPrEx>
        <w:trPr>
          <w:trHeight w:val="751"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工装短袖夏装</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100%棉</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藏蓝</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套</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薄短袖夹克+薄工裤，后道工序做好防皱防缩水工艺</w:t>
            </w:r>
          </w:p>
        </w:tc>
      </w:tr>
      <w:tr>
        <w:tblPrEx>
          <w:tblCellMar>
            <w:top w:w="0" w:type="dxa"/>
            <w:left w:w="108" w:type="dxa"/>
            <w:bottom w:w="0" w:type="dxa"/>
            <w:right w:w="108" w:type="dxa"/>
          </w:tblCellMar>
        </w:tblPrEx>
        <w:trPr>
          <w:trHeight w:val="837"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工装长袖夏装上衣</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100%棉</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藏蓝</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件</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薄长袖夹克，后道工序做好防皱防缩水工艺</w:t>
            </w:r>
          </w:p>
        </w:tc>
      </w:tr>
      <w:tr>
        <w:trPr>
          <w:trHeight w:val="1243"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男式冲锋衣</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100%聚酯纤维</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聚酯纤维</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藏蓝</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件</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耐磨耐穿防水，有内胆抓绒（可脱卸），保暖性好，前后加反光条，加防静电工艺（导电纤维）</w:t>
            </w:r>
          </w:p>
        </w:tc>
      </w:tr>
      <w:tr>
        <w:tblPrEx>
          <w:tblCellMar>
            <w:top w:w="0" w:type="dxa"/>
            <w:left w:w="108" w:type="dxa"/>
            <w:bottom w:w="0" w:type="dxa"/>
            <w:right w:w="108" w:type="dxa"/>
          </w:tblCellMar>
        </w:tblPrEx>
        <w:trPr>
          <w:trHeight w:val="1233"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女式冲锋衣</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100%聚酯纤维</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100%聚酯纤维</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藏蓝</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件</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耐磨耐穿防水，有内胆抓绒（可脱卸），保暖性好，前后加反光条，加防静电工艺（导电纤维）</w:t>
            </w:r>
          </w:p>
        </w:tc>
      </w:tr>
    </w:tbl>
    <w:p>
      <w:pPr>
        <w:keepNext w:val="0"/>
        <w:keepLines w:val="0"/>
        <w:pageBreakBefore w:val="0"/>
        <w:kinsoku/>
        <w:wordWrap/>
        <w:topLinePunct w:val="0"/>
        <w:bidi w:val="0"/>
        <w:adjustRightInd w:val="0"/>
        <w:spacing w:line="360" w:lineRule="auto"/>
        <w:ind w:right="0" w:rightChars="0" w:firstLine="482" w:firstLineChars="200"/>
        <w:rPr>
          <w:rFonts w:hint="eastAsia" w:ascii="宋体" w:hAnsi="宋体" w:eastAsia="宋体" w:cs="宋体"/>
          <w:b/>
          <w:color w:val="auto"/>
          <w:sz w:val="24"/>
          <w:szCs w:val="24"/>
          <w:highlight w:val="none"/>
        </w:rPr>
      </w:pPr>
    </w:p>
    <w:p>
      <w:pPr>
        <w:keepNext w:val="0"/>
        <w:keepLines w:val="0"/>
        <w:pageBreakBefore w:val="0"/>
        <w:kinsoku/>
        <w:wordWrap/>
        <w:topLinePunct w:val="0"/>
        <w:bidi w:val="0"/>
        <w:adjustRightInd w:val="0"/>
        <w:spacing w:line="360" w:lineRule="auto"/>
        <w:ind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9.2其他要求</w:t>
      </w:r>
    </w:p>
    <w:p>
      <w:pPr>
        <w:keepNext w:val="0"/>
        <w:keepLines w:val="0"/>
        <w:pageBreakBefore w:val="0"/>
        <w:kinsoku/>
        <w:wordWrap/>
        <w:topLinePunct w:val="0"/>
        <w:bidi w:val="0"/>
        <w:adjustRightInd w:val="0"/>
        <w:spacing w:line="360" w:lineRule="auto"/>
        <w:ind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9.2.1 中标（成交）供应商所提供的货物、服务须与投标承诺一致，不得以次充好、偷工减料，若在项目验收中发现有上述情况，将向有关部门举报，根据有关规定进行处理。</w:t>
      </w:r>
    </w:p>
    <w:p>
      <w:pPr>
        <w:keepNext w:val="0"/>
        <w:keepLines w:val="0"/>
        <w:pageBreakBefore w:val="0"/>
        <w:kinsoku/>
        <w:wordWrap/>
        <w:topLinePunct w:val="0"/>
        <w:bidi w:val="0"/>
        <w:adjustRightInd w:val="0"/>
        <w:spacing w:line="360" w:lineRule="auto"/>
        <w:ind w:right="0" w:rightChars="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9.2.2 本项目采购数量为预计数量，不保证足量供应，也可能多于或者少于本次采购数量。具体以</w:t>
      </w:r>
      <w:r>
        <w:rPr>
          <w:rFonts w:hint="eastAsia" w:ascii="宋体" w:hAnsi="宋体" w:eastAsia="宋体" w:cs="宋体"/>
          <w:b/>
          <w:color w:val="auto"/>
          <w:sz w:val="24"/>
          <w:szCs w:val="24"/>
          <w:highlight w:val="none"/>
          <w:lang w:eastAsia="zh-CN"/>
        </w:rPr>
        <w:t>交易发起人</w:t>
      </w:r>
      <w:r>
        <w:rPr>
          <w:rFonts w:hint="eastAsia" w:ascii="宋体" w:hAnsi="宋体" w:eastAsia="宋体" w:cs="宋体"/>
          <w:b/>
          <w:color w:val="auto"/>
          <w:sz w:val="24"/>
          <w:szCs w:val="24"/>
          <w:highlight w:val="none"/>
        </w:rPr>
        <w:t>实际需求为准，价格按本次采购单价乘以实用数量，按实结算。</w:t>
      </w:r>
    </w:p>
    <w:p>
      <w:pPr>
        <w:keepNext w:val="0"/>
        <w:keepLines w:val="0"/>
        <w:pageBreakBefore w:val="0"/>
        <w:widowControl/>
        <w:kinsoku/>
        <w:wordWrap/>
        <w:topLinePunct w:val="0"/>
        <w:bidi w:val="0"/>
        <w:adjustRightInd w:val="0"/>
        <w:spacing w:line="360" w:lineRule="auto"/>
        <w:ind w:right="0" w:rightChars="0"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二、商务需求</w:t>
      </w:r>
    </w:p>
    <w:p>
      <w:pPr>
        <w:keepNext w:val="0"/>
        <w:keepLines w:val="0"/>
        <w:pageBreakBefore w:val="0"/>
        <w:kinsoku/>
        <w:wordWrap/>
        <w:topLinePunct w:val="0"/>
        <w:bidi w:val="0"/>
        <w:adjustRightInd w:val="0"/>
        <w:spacing w:line="360" w:lineRule="auto"/>
        <w:ind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交货时间及地点</w:t>
      </w:r>
    </w:p>
    <w:p>
      <w:pPr>
        <w:keepNext w:val="0"/>
        <w:keepLines w:val="0"/>
        <w:pageBreakBefore w:val="0"/>
        <w:kinsoku/>
        <w:wordWrap/>
        <w:topLinePunct w:val="0"/>
        <w:bidi w:val="0"/>
        <w:adjustRightInd w:val="0"/>
        <w:spacing w:line="360" w:lineRule="auto"/>
        <w:ind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lang w:eastAsia="zh-CN"/>
        </w:rPr>
        <w:t>中标（成交）供应商</w:t>
      </w:r>
      <w:r>
        <w:rPr>
          <w:rFonts w:hint="eastAsia" w:ascii="宋体" w:hAnsi="宋体" w:eastAsia="宋体" w:cs="宋体"/>
          <w:b/>
          <w:color w:val="auto"/>
          <w:sz w:val="24"/>
          <w:szCs w:val="24"/>
          <w:highlight w:val="none"/>
        </w:rPr>
        <w:t>应在合同签</w:t>
      </w:r>
      <w:r>
        <w:rPr>
          <w:rFonts w:hint="eastAsia" w:ascii="宋体" w:hAnsi="宋体" w:eastAsia="宋体" w:cs="宋体"/>
          <w:b/>
          <w:color w:val="auto"/>
          <w:sz w:val="24"/>
          <w:szCs w:val="24"/>
          <w:highlight w:val="none"/>
        </w:rPr>
        <w:t>订后</w:t>
      </w:r>
      <w:r>
        <w:rPr>
          <w:rFonts w:hint="eastAsia" w:ascii="宋体" w:hAnsi="宋体" w:eastAsia="宋体" w:cs="宋体"/>
          <w:b/>
          <w:color w:val="auto"/>
          <w:sz w:val="24"/>
          <w:szCs w:val="24"/>
          <w:highlight w:val="none"/>
          <w:lang w:val="en-US" w:eastAsia="zh-CN"/>
        </w:rPr>
        <w:t>60</w:t>
      </w:r>
      <w:r>
        <w:rPr>
          <w:rFonts w:hint="eastAsia" w:ascii="宋体" w:hAnsi="宋体" w:eastAsia="宋体" w:cs="宋体"/>
          <w:b/>
          <w:color w:val="auto"/>
          <w:sz w:val="24"/>
          <w:szCs w:val="24"/>
          <w:highlight w:val="none"/>
        </w:rPr>
        <w:t>个日历天内完成</w:t>
      </w:r>
      <w:r>
        <w:rPr>
          <w:rFonts w:hint="eastAsia" w:ascii="宋体" w:hAnsi="宋体" w:eastAsia="宋体" w:cs="宋体"/>
          <w:b/>
          <w:color w:val="auto"/>
          <w:sz w:val="24"/>
          <w:szCs w:val="24"/>
          <w:highlight w:val="none"/>
        </w:rPr>
        <w:t>供货,且必须按投标承诺时间内完成全部供货任务,未按规定时间完成供货的，</w:t>
      </w:r>
      <w:r>
        <w:rPr>
          <w:rFonts w:hint="eastAsia" w:ascii="宋体" w:hAnsi="宋体" w:eastAsia="宋体" w:cs="宋体"/>
          <w:b/>
          <w:color w:val="auto"/>
          <w:sz w:val="24"/>
          <w:szCs w:val="24"/>
          <w:highlight w:val="none"/>
          <w:lang w:eastAsia="zh-CN"/>
        </w:rPr>
        <w:t>交易发起人</w:t>
      </w:r>
      <w:r>
        <w:rPr>
          <w:rFonts w:hint="eastAsia" w:ascii="宋体" w:hAnsi="宋体" w:eastAsia="宋体" w:cs="宋体"/>
          <w:b/>
          <w:color w:val="auto"/>
          <w:sz w:val="24"/>
          <w:szCs w:val="24"/>
          <w:highlight w:val="none"/>
        </w:rPr>
        <w:t>有权单方解除合同，由此造成的一切损失由</w:t>
      </w:r>
      <w:r>
        <w:rPr>
          <w:rFonts w:hint="eastAsia" w:ascii="宋体" w:hAnsi="宋体" w:eastAsia="宋体" w:cs="宋体"/>
          <w:b/>
          <w:color w:val="auto"/>
          <w:sz w:val="24"/>
          <w:szCs w:val="24"/>
          <w:highlight w:val="none"/>
          <w:lang w:eastAsia="zh-CN"/>
        </w:rPr>
        <w:t>中标（成交）供应商</w:t>
      </w:r>
      <w:r>
        <w:rPr>
          <w:rFonts w:hint="eastAsia" w:ascii="宋体" w:hAnsi="宋体" w:eastAsia="宋体" w:cs="宋体"/>
          <w:b/>
          <w:color w:val="auto"/>
          <w:sz w:val="24"/>
          <w:szCs w:val="24"/>
          <w:highlight w:val="none"/>
        </w:rPr>
        <w:t>自行承担。</w:t>
      </w:r>
    </w:p>
    <w:p>
      <w:pPr>
        <w:keepNext w:val="0"/>
        <w:keepLines w:val="0"/>
        <w:pageBreakBefore w:val="0"/>
        <w:kinsoku/>
        <w:wordWrap/>
        <w:topLinePunct w:val="0"/>
        <w:bidi w:val="0"/>
        <w:adjustRightInd w:val="0"/>
        <w:spacing w:line="360" w:lineRule="auto"/>
        <w:ind w:right="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交货地点：</w:t>
      </w:r>
      <w:r>
        <w:rPr>
          <w:rFonts w:hint="eastAsia" w:ascii="宋体" w:hAnsi="宋体" w:eastAsia="宋体" w:cs="宋体"/>
          <w:color w:val="auto"/>
          <w:sz w:val="24"/>
          <w:szCs w:val="24"/>
          <w:highlight w:val="none"/>
          <w:lang w:val="en-US" w:eastAsia="zh-CN"/>
        </w:rPr>
        <w:t>交易发起人指定地点</w:t>
      </w:r>
    </w:p>
    <w:p>
      <w:pPr>
        <w:keepNext w:val="0"/>
        <w:keepLines w:val="0"/>
        <w:pageBreakBefore w:val="0"/>
        <w:widowControl/>
        <w:kinsoku/>
        <w:wordWrap/>
        <w:overflowPunct w:val="0"/>
        <w:topLinePunct w:val="0"/>
        <w:autoSpaceDE w:val="0"/>
        <w:autoSpaceDN w:val="0"/>
        <w:bidi w:val="0"/>
        <w:adjustRightInd w:val="0"/>
        <w:spacing w:line="360" w:lineRule="auto"/>
        <w:ind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交易发起人</w:t>
      </w:r>
      <w:r>
        <w:rPr>
          <w:rFonts w:hint="eastAsia" w:ascii="宋体" w:hAnsi="宋体" w:eastAsia="宋体" w:cs="宋体"/>
          <w:b/>
          <w:bCs/>
          <w:color w:val="auto"/>
          <w:sz w:val="24"/>
          <w:szCs w:val="24"/>
          <w:highlight w:val="none"/>
        </w:rPr>
        <w:t>对</w:t>
      </w:r>
      <w:r>
        <w:rPr>
          <w:rFonts w:hint="eastAsia" w:ascii="宋体" w:hAnsi="宋体" w:eastAsia="宋体" w:cs="宋体"/>
          <w:b/>
          <w:bCs/>
          <w:color w:val="auto"/>
          <w:sz w:val="24"/>
          <w:szCs w:val="24"/>
          <w:highlight w:val="none"/>
          <w:lang w:eastAsia="zh-CN"/>
        </w:rPr>
        <w:t>中标（成交）供应商</w:t>
      </w:r>
      <w:r>
        <w:rPr>
          <w:rFonts w:hint="eastAsia" w:ascii="宋体" w:hAnsi="宋体" w:eastAsia="宋体" w:cs="宋体"/>
          <w:b/>
          <w:bCs/>
          <w:color w:val="auto"/>
          <w:sz w:val="24"/>
          <w:szCs w:val="24"/>
          <w:highlight w:val="none"/>
        </w:rPr>
        <w:t>供货要求</w:t>
      </w:r>
    </w:p>
    <w:p>
      <w:pPr>
        <w:keepNext w:val="0"/>
        <w:keepLines w:val="0"/>
        <w:pageBreakBefore w:val="0"/>
        <w:widowControl/>
        <w:kinsoku/>
        <w:wordWrap/>
        <w:overflowPunct w:val="0"/>
        <w:topLinePunct w:val="0"/>
        <w:autoSpaceDE w:val="0"/>
        <w:autoSpaceDN w:val="0"/>
        <w:bidi w:val="0"/>
        <w:adjustRightInd w:val="0"/>
        <w:spacing w:line="360" w:lineRule="auto"/>
        <w:ind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组织集中人员并提供场所，由</w:t>
      </w:r>
      <w:r>
        <w:rPr>
          <w:rFonts w:hint="eastAsia" w:ascii="宋体" w:hAnsi="宋体" w:eastAsia="宋体" w:cs="宋体"/>
          <w:color w:val="auto"/>
          <w:sz w:val="24"/>
          <w:szCs w:val="24"/>
          <w:highlight w:val="none"/>
          <w:lang w:eastAsia="zh-CN"/>
        </w:rPr>
        <w:t>中标（成交）供应商</w:t>
      </w:r>
      <w:r>
        <w:rPr>
          <w:rFonts w:hint="eastAsia" w:ascii="宋体" w:hAnsi="宋体" w:eastAsia="宋体" w:cs="宋体"/>
          <w:color w:val="auto"/>
          <w:sz w:val="24"/>
          <w:szCs w:val="24"/>
          <w:highlight w:val="none"/>
        </w:rPr>
        <w:t>安排专业量体师上门量体，先登记姓名后量体。</w:t>
      </w:r>
    </w:p>
    <w:p>
      <w:pPr>
        <w:keepNext w:val="0"/>
        <w:keepLines w:val="0"/>
        <w:pageBreakBefore w:val="0"/>
        <w:widowControl/>
        <w:kinsoku/>
        <w:wordWrap/>
        <w:overflowPunct w:val="0"/>
        <w:topLinePunct w:val="0"/>
        <w:autoSpaceDE w:val="0"/>
        <w:autoSpaceDN w:val="0"/>
        <w:bidi w:val="0"/>
        <w:adjustRightInd w:val="0"/>
        <w:spacing w:line="360" w:lineRule="auto"/>
        <w:ind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在量体过程中，</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有权利向</w:t>
      </w:r>
      <w:r>
        <w:rPr>
          <w:rFonts w:hint="eastAsia" w:ascii="宋体" w:hAnsi="宋体" w:eastAsia="宋体" w:cs="宋体"/>
          <w:color w:val="auto"/>
          <w:sz w:val="24"/>
          <w:szCs w:val="24"/>
          <w:highlight w:val="none"/>
          <w:lang w:eastAsia="zh-CN"/>
        </w:rPr>
        <w:t>中标（成交）供应商</w:t>
      </w:r>
      <w:r>
        <w:rPr>
          <w:rFonts w:hint="eastAsia" w:ascii="宋体" w:hAnsi="宋体" w:eastAsia="宋体" w:cs="宋体"/>
          <w:color w:val="auto"/>
          <w:sz w:val="24"/>
          <w:szCs w:val="24"/>
          <w:highlight w:val="none"/>
        </w:rPr>
        <w:t>量体师提出量体方面的特殊要求，在不破坏版型及不影响整体形象的情况下，</w:t>
      </w:r>
      <w:r>
        <w:rPr>
          <w:rFonts w:hint="eastAsia" w:ascii="宋体" w:hAnsi="宋体" w:eastAsia="宋体" w:cs="宋体"/>
          <w:color w:val="auto"/>
          <w:sz w:val="24"/>
          <w:szCs w:val="24"/>
          <w:highlight w:val="none"/>
          <w:lang w:eastAsia="zh-CN"/>
        </w:rPr>
        <w:t>中标（成交）供应商</w:t>
      </w:r>
      <w:r>
        <w:rPr>
          <w:rFonts w:hint="eastAsia" w:ascii="宋体" w:hAnsi="宋体" w:eastAsia="宋体" w:cs="宋体"/>
          <w:color w:val="auto"/>
          <w:sz w:val="24"/>
          <w:szCs w:val="24"/>
          <w:highlight w:val="none"/>
        </w:rPr>
        <w:t>量体师有义务尽可能满足其要求，如有必要，则有责任向其作出解释。如遇特殊情况(如出差、请假等)，未能在指定量体时间内及时到场参加量体的</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工作人员，</w:t>
      </w:r>
      <w:r>
        <w:rPr>
          <w:rFonts w:hint="eastAsia" w:ascii="宋体" w:hAnsi="宋体" w:eastAsia="宋体" w:cs="宋体"/>
          <w:color w:val="auto"/>
          <w:sz w:val="24"/>
          <w:szCs w:val="24"/>
          <w:highlight w:val="none"/>
          <w:lang w:eastAsia="zh-CN"/>
        </w:rPr>
        <w:t>中标（成交）供应商</w:t>
      </w:r>
      <w:r>
        <w:rPr>
          <w:rFonts w:hint="eastAsia" w:ascii="宋体" w:hAnsi="宋体" w:eastAsia="宋体" w:cs="宋体"/>
          <w:color w:val="auto"/>
          <w:sz w:val="24"/>
          <w:szCs w:val="24"/>
          <w:highlight w:val="none"/>
        </w:rPr>
        <w:t>必须另行安排，具体补量时间另定，由</w:t>
      </w:r>
      <w:r>
        <w:rPr>
          <w:rFonts w:hint="eastAsia" w:ascii="宋体" w:hAnsi="宋体" w:eastAsia="宋体" w:cs="宋体"/>
          <w:color w:val="auto"/>
          <w:sz w:val="24"/>
          <w:szCs w:val="24"/>
          <w:highlight w:val="none"/>
          <w:lang w:eastAsia="zh-CN"/>
        </w:rPr>
        <w:t>中标（成交）供应商</w:t>
      </w:r>
      <w:r>
        <w:rPr>
          <w:rFonts w:hint="eastAsia" w:ascii="宋体" w:hAnsi="宋体" w:eastAsia="宋体" w:cs="宋体"/>
          <w:color w:val="auto"/>
          <w:sz w:val="24"/>
          <w:szCs w:val="24"/>
          <w:highlight w:val="none"/>
        </w:rPr>
        <w:t>安排专业量体师上门量体。</w:t>
      </w:r>
    </w:p>
    <w:p>
      <w:pPr>
        <w:keepNext w:val="0"/>
        <w:keepLines w:val="0"/>
        <w:pageBreakBefore w:val="0"/>
        <w:kinsoku/>
        <w:wordWrap/>
        <w:topLinePunct w:val="0"/>
        <w:bidi w:val="0"/>
        <w:adjustRightInd w:val="0"/>
        <w:spacing w:line="360" w:lineRule="auto"/>
        <w:ind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2.3</w:t>
      </w:r>
      <w:r>
        <w:rPr>
          <w:rFonts w:hint="eastAsia" w:ascii="宋体" w:hAnsi="宋体" w:eastAsia="宋体" w:cs="宋体"/>
          <w:b/>
          <w:color w:val="auto"/>
          <w:sz w:val="24"/>
          <w:szCs w:val="24"/>
          <w:highlight w:val="none"/>
        </w:rPr>
        <w:t>部分</w:t>
      </w:r>
      <w:r>
        <w:rPr>
          <w:rFonts w:hint="eastAsia" w:ascii="宋体" w:hAnsi="宋体" w:eastAsia="宋体" w:cs="宋体"/>
          <w:b/>
          <w:color w:val="auto"/>
          <w:sz w:val="24"/>
          <w:szCs w:val="24"/>
          <w:highlight w:val="none"/>
          <w:lang w:eastAsia="zh-CN"/>
        </w:rPr>
        <w:t>服装</w:t>
      </w:r>
      <w:r>
        <w:rPr>
          <w:rFonts w:hint="eastAsia" w:ascii="宋体" w:hAnsi="宋体" w:eastAsia="宋体" w:cs="宋体"/>
          <w:b/>
          <w:color w:val="auto"/>
          <w:sz w:val="24"/>
          <w:szCs w:val="24"/>
          <w:highlight w:val="none"/>
        </w:rPr>
        <w:t>种类、数量及尺码需调整的，</w:t>
      </w:r>
      <w:r>
        <w:rPr>
          <w:rFonts w:hint="eastAsia" w:ascii="宋体" w:hAnsi="宋体" w:eastAsia="宋体" w:cs="宋体"/>
          <w:b/>
          <w:color w:val="auto"/>
          <w:sz w:val="24"/>
          <w:szCs w:val="24"/>
          <w:highlight w:val="none"/>
          <w:lang w:eastAsia="zh-CN"/>
        </w:rPr>
        <w:t>中标（成交）供应商</w:t>
      </w:r>
      <w:r>
        <w:rPr>
          <w:rFonts w:hint="eastAsia" w:ascii="宋体" w:hAnsi="宋体" w:eastAsia="宋体" w:cs="宋体"/>
          <w:b/>
          <w:color w:val="auto"/>
          <w:sz w:val="24"/>
          <w:szCs w:val="24"/>
          <w:highlight w:val="none"/>
        </w:rPr>
        <w:t>应按中标单价要求进行调整。</w:t>
      </w:r>
    </w:p>
    <w:p>
      <w:pPr>
        <w:keepNext w:val="0"/>
        <w:keepLines w:val="0"/>
        <w:pageBreakBefore w:val="0"/>
        <w:kinsoku/>
        <w:wordWrap/>
        <w:topLinePunct w:val="0"/>
        <w:bidi w:val="0"/>
        <w:adjustRightInd w:val="0"/>
        <w:spacing w:line="360" w:lineRule="auto"/>
        <w:ind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2.4</w:t>
      </w:r>
      <w:r>
        <w:rPr>
          <w:rFonts w:hint="eastAsia" w:ascii="宋体" w:hAnsi="宋体" w:eastAsia="宋体" w:cs="宋体"/>
          <w:b/>
          <w:bCs/>
          <w:color w:val="auto"/>
          <w:sz w:val="24"/>
          <w:szCs w:val="24"/>
          <w:highlight w:val="none"/>
          <w:lang w:eastAsia="zh-CN"/>
        </w:rPr>
        <w:t>中标（成交）供应商</w:t>
      </w:r>
      <w:r>
        <w:rPr>
          <w:rFonts w:hint="eastAsia" w:ascii="宋体" w:hAnsi="宋体" w:eastAsia="宋体" w:cs="宋体"/>
          <w:b/>
          <w:bCs/>
          <w:color w:val="auto"/>
          <w:sz w:val="24"/>
          <w:szCs w:val="24"/>
          <w:highlight w:val="none"/>
        </w:rPr>
        <w:t>在完成全部</w:t>
      </w:r>
      <w:r>
        <w:rPr>
          <w:rFonts w:hint="eastAsia" w:ascii="宋体" w:hAnsi="宋体" w:eastAsia="宋体" w:cs="宋体"/>
          <w:b/>
          <w:color w:val="auto"/>
          <w:sz w:val="24"/>
          <w:szCs w:val="24"/>
          <w:highlight w:val="none"/>
          <w:lang w:eastAsia="zh-CN"/>
        </w:rPr>
        <w:t>服装</w:t>
      </w:r>
      <w:r>
        <w:rPr>
          <w:rFonts w:hint="eastAsia" w:ascii="宋体" w:hAnsi="宋体" w:eastAsia="宋体" w:cs="宋体"/>
          <w:b/>
          <w:bCs/>
          <w:color w:val="auto"/>
          <w:sz w:val="24"/>
          <w:szCs w:val="24"/>
          <w:highlight w:val="none"/>
        </w:rPr>
        <w:t>制作后按</w:t>
      </w:r>
      <w:r>
        <w:rPr>
          <w:rFonts w:hint="eastAsia" w:ascii="宋体" w:hAnsi="宋体" w:eastAsia="宋体" w:cs="宋体"/>
          <w:b/>
          <w:bCs/>
          <w:color w:val="auto"/>
          <w:sz w:val="24"/>
          <w:szCs w:val="24"/>
          <w:highlight w:val="none"/>
          <w:lang w:eastAsia="zh-CN"/>
        </w:rPr>
        <w:t>交易发起人</w:t>
      </w:r>
      <w:r>
        <w:rPr>
          <w:rFonts w:hint="eastAsia" w:ascii="宋体" w:hAnsi="宋体" w:eastAsia="宋体" w:cs="宋体"/>
          <w:b/>
          <w:bCs/>
          <w:color w:val="auto"/>
          <w:sz w:val="24"/>
          <w:szCs w:val="24"/>
          <w:highlight w:val="none"/>
        </w:rPr>
        <w:t>要求分别包装后派员送至</w:t>
      </w:r>
      <w:r>
        <w:rPr>
          <w:rFonts w:hint="eastAsia" w:ascii="宋体" w:hAnsi="宋体" w:eastAsia="宋体" w:cs="宋体"/>
          <w:b/>
          <w:bCs/>
          <w:color w:val="auto"/>
          <w:sz w:val="24"/>
          <w:szCs w:val="24"/>
          <w:highlight w:val="none"/>
          <w:lang w:eastAsia="zh-CN"/>
        </w:rPr>
        <w:t>交易发起人</w:t>
      </w:r>
      <w:r>
        <w:rPr>
          <w:rFonts w:hint="eastAsia" w:ascii="宋体" w:hAnsi="宋体" w:eastAsia="宋体" w:cs="宋体"/>
          <w:b/>
          <w:bCs/>
          <w:color w:val="auto"/>
          <w:sz w:val="24"/>
          <w:szCs w:val="24"/>
          <w:highlight w:val="none"/>
        </w:rPr>
        <w:t>指定地点</w:t>
      </w:r>
      <w:r>
        <w:rPr>
          <w:rFonts w:hint="eastAsia" w:ascii="宋体" w:hAnsi="宋体" w:eastAsia="宋体" w:cs="宋体"/>
          <w:b/>
          <w:color w:val="auto"/>
          <w:sz w:val="24"/>
          <w:szCs w:val="24"/>
          <w:highlight w:val="none"/>
        </w:rPr>
        <w:t>。工作制服应按每人每套独立包装，并在包装上注明所属人员姓名及部门，对号入座发放</w:t>
      </w:r>
      <w:r>
        <w:rPr>
          <w:rFonts w:hint="eastAsia" w:ascii="宋体" w:hAnsi="宋体" w:eastAsia="宋体" w:cs="宋体"/>
          <w:b/>
          <w:bCs/>
          <w:color w:val="auto"/>
          <w:sz w:val="24"/>
          <w:szCs w:val="24"/>
          <w:highlight w:val="none"/>
        </w:rPr>
        <w:t>。</w:t>
      </w:r>
    </w:p>
    <w:p>
      <w:pPr>
        <w:keepNext w:val="0"/>
        <w:keepLines w:val="0"/>
        <w:pageBreakBefore w:val="0"/>
        <w:widowControl/>
        <w:kinsoku/>
        <w:wordWrap/>
        <w:topLinePunct w:val="0"/>
        <w:bidi w:val="0"/>
        <w:adjustRightInd w:val="0"/>
        <w:spacing w:line="360" w:lineRule="auto"/>
        <w:ind w:right="0" w:rightChars="0" w:firstLine="482" w:firstLineChars="200"/>
        <w:jc w:val="left"/>
        <w:rPr>
          <w:rFonts w:hint="eastAsia" w:ascii="宋体" w:hAnsi="宋体" w:eastAsia="宋体" w:cs="宋体"/>
          <w:b/>
          <w:bCs/>
          <w:color w:val="auto"/>
          <w:sz w:val="24"/>
          <w:szCs w:val="24"/>
          <w:highlight w:val="none"/>
          <w:shd w:val="pct10" w:color="auto" w:fill="FFFFFF"/>
        </w:rPr>
      </w:pP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货物验收：交货时,</w:t>
      </w:r>
      <w:r>
        <w:rPr>
          <w:rFonts w:hint="eastAsia" w:ascii="宋体" w:hAnsi="宋体" w:eastAsia="宋体" w:cs="宋体"/>
          <w:b/>
          <w:bCs/>
          <w:color w:val="auto"/>
          <w:sz w:val="24"/>
          <w:szCs w:val="24"/>
          <w:highlight w:val="none"/>
          <w:lang w:eastAsia="zh-CN"/>
        </w:rPr>
        <w:t>中标（成交）供应商</w:t>
      </w:r>
      <w:r>
        <w:rPr>
          <w:rFonts w:hint="eastAsia" w:ascii="宋体" w:hAnsi="宋体" w:eastAsia="宋体" w:cs="宋体"/>
          <w:b/>
          <w:bCs/>
          <w:color w:val="auto"/>
          <w:sz w:val="24"/>
          <w:szCs w:val="24"/>
          <w:highlight w:val="none"/>
        </w:rPr>
        <w:t>需提供检测报告。交货</w:t>
      </w:r>
      <w:r>
        <w:rPr>
          <w:rFonts w:hint="eastAsia" w:ascii="宋体" w:hAnsi="宋体" w:eastAsia="宋体" w:cs="宋体"/>
          <w:b/>
          <w:color w:val="auto"/>
          <w:sz w:val="24"/>
          <w:szCs w:val="24"/>
          <w:highlight w:val="none"/>
          <w:lang w:eastAsia="zh-CN"/>
        </w:rPr>
        <w:t>服装</w:t>
      </w:r>
      <w:r>
        <w:rPr>
          <w:rFonts w:hint="eastAsia" w:ascii="宋体" w:hAnsi="宋体" w:eastAsia="宋体" w:cs="宋体"/>
          <w:b/>
          <w:bCs/>
          <w:color w:val="auto"/>
          <w:sz w:val="24"/>
          <w:szCs w:val="24"/>
          <w:highlight w:val="none"/>
        </w:rPr>
        <w:t>的质量、运输、包装、验收须符合国家有关标准。</w:t>
      </w:r>
      <w:r>
        <w:rPr>
          <w:rFonts w:hint="eastAsia" w:ascii="宋体" w:hAnsi="宋体" w:eastAsia="宋体" w:cs="宋体"/>
          <w:b/>
          <w:color w:val="auto"/>
          <w:sz w:val="24"/>
          <w:szCs w:val="24"/>
          <w:highlight w:val="none"/>
          <w:lang w:eastAsia="zh-CN"/>
        </w:rPr>
        <w:t>交易发起人</w:t>
      </w:r>
      <w:r>
        <w:rPr>
          <w:rFonts w:hint="eastAsia" w:ascii="宋体" w:hAnsi="宋体" w:eastAsia="宋体" w:cs="宋体"/>
          <w:b/>
          <w:color w:val="auto"/>
          <w:sz w:val="24"/>
          <w:szCs w:val="24"/>
          <w:highlight w:val="none"/>
        </w:rPr>
        <w:t>将提交相关资料送交萧山质量计量监测中心验收，</w:t>
      </w:r>
      <w:r>
        <w:rPr>
          <w:rFonts w:hint="eastAsia" w:ascii="宋体" w:hAnsi="宋体" w:eastAsia="宋体" w:cs="宋体"/>
          <w:b/>
          <w:bCs/>
          <w:color w:val="auto"/>
          <w:sz w:val="24"/>
          <w:szCs w:val="24"/>
          <w:highlight w:val="none"/>
        </w:rPr>
        <w:t>如需破坏性检测的，检测</w:t>
      </w:r>
      <w:r>
        <w:rPr>
          <w:rFonts w:hint="eastAsia" w:ascii="宋体" w:hAnsi="宋体" w:eastAsia="宋体" w:cs="宋体"/>
          <w:b/>
          <w:color w:val="auto"/>
          <w:sz w:val="24"/>
          <w:szCs w:val="24"/>
          <w:highlight w:val="none"/>
        </w:rPr>
        <w:t>合格后由</w:t>
      </w:r>
      <w:r>
        <w:rPr>
          <w:rFonts w:hint="eastAsia" w:ascii="宋体" w:hAnsi="宋体" w:eastAsia="宋体" w:cs="宋体"/>
          <w:b/>
          <w:color w:val="auto"/>
          <w:sz w:val="24"/>
          <w:szCs w:val="24"/>
          <w:highlight w:val="none"/>
          <w:lang w:eastAsia="zh-CN"/>
        </w:rPr>
        <w:t>中标（成交）供应商</w:t>
      </w:r>
      <w:r>
        <w:rPr>
          <w:rFonts w:hint="eastAsia" w:ascii="宋体" w:hAnsi="宋体" w:eastAsia="宋体" w:cs="宋体"/>
          <w:b/>
          <w:color w:val="auto"/>
          <w:sz w:val="24"/>
          <w:szCs w:val="24"/>
          <w:highlight w:val="none"/>
        </w:rPr>
        <w:t>免费补足。验收不合格，</w:t>
      </w:r>
      <w:r>
        <w:rPr>
          <w:rFonts w:hint="eastAsia" w:ascii="宋体" w:hAnsi="宋体" w:eastAsia="宋体" w:cs="宋体"/>
          <w:b/>
          <w:color w:val="auto"/>
          <w:sz w:val="24"/>
          <w:szCs w:val="24"/>
          <w:highlight w:val="none"/>
          <w:lang w:eastAsia="zh-CN"/>
        </w:rPr>
        <w:t>交易发起人</w:t>
      </w:r>
      <w:r>
        <w:rPr>
          <w:rFonts w:hint="eastAsia" w:ascii="宋体" w:hAnsi="宋体" w:eastAsia="宋体" w:cs="宋体"/>
          <w:b/>
          <w:color w:val="auto"/>
          <w:sz w:val="24"/>
          <w:szCs w:val="24"/>
          <w:highlight w:val="none"/>
        </w:rPr>
        <w:t>有权要求无条件调换或退货，</w:t>
      </w:r>
      <w:r>
        <w:rPr>
          <w:rFonts w:hint="eastAsia" w:ascii="宋体" w:hAnsi="宋体" w:eastAsia="宋体" w:cs="宋体"/>
          <w:b/>
          <w:bCs/>
          <w:color w:val="auto"/>
          <w:sz w:val="24"/>
          <w:szCs w:val="24"/>
          <w:highlight w:val="none"/>
          <w:shd w:val="pct10" w:color="auto"/>
        </w:rPr>
        <w:t>供应商须就该项要求在</w:t>
      </w:r>
      <w:r>
        <w:rPr>
          <w:rFonts w:hint="eastAsia" w:ascii="宋体" w:hAnsi="宋体" w:eastAsia="宋体" w:cs="宋体"/>
          <w:b/>
          <w:bCs/>
          <w:color w:val="auto"/>
          <w:sz w:val="24"/>
          <w:szCs w:val="24"/>
          <w:highlight w:val="none"/>
          <w:shd w:val="pct10" w:color="auto"/>
          <w:lang w:eastAsia="zh-CN"/>
        </w:rPr>
        <w:t>响应文件</w:t>
      </w:r>
      <w:r>
        <w:rPr>
          <w:rFonts w:hint="eastAsia" w:ascii="宋体" w:hAnsi="宋体" w:eastAsia="宋体" w:cs="宋体"/>
          <w:b/>
          <w:bCs/>
          <w:color w:val="auto"/>
          <w:sz w:val="24"/>
          <w:szCs w:val="24"/>
          <w:highlight w:val="none"/>
          <w:shd w:val="pct10" w:color="auto"/>
        </w:rPr>
        <w:t>中作出承诺。</w:t>
      </w:r>
    </w:p>
    <w:p>
      <w:pPr>
        <w:keepNext w:val="0"/>
        <w:keepLines w:val="0"/>
        <w:pageBreakBefore w:val="0"/>
        <w:widowControl/>
        <w:kinsoku/>
        <w:wordWrap/>
        <w:topLinePunct w:val="0"/>
        <w:bidi w:val="0"/>
        <w:adjustRightInd w:val="0"/>
        <w:spacing w:line="360" w:lineRule="auto"/>
        <w:ind w:right="0" w:righ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b/>
          <w:bCs w:val="0"/>
          <w:color w:val="auto"/>
          <w:sz w:val="24"/>
          <w:szCs w:val="24"/>
          <w:highlight w:val="none"/>
          <w:lang w:val="en-US" w:eastAsia="zh-CN"/>
        </w:rPr>
        <w:t>2.6</w:t>
      </w:r>
      <w:r>
        <w:rPr>
          <w:rFonts w:hint="eastAsia" w:ascii="宋体" w:hAnsi="宋体" w:eastAsia="宋体" w:cs="宋体"/>
          <w:b/>
          <w:bCs w:val="0"/>
          <w:color w:val="auto"/>
          <w:sz w:val="24"/>
          <w:szCs w:val="24"/>
          <w:highlight w:val="none"/>
        </w:rPr>
        <w:t>乙方对其提供的货物质量负责并实行三包，服装质保期为三年，并有相关售后服务承诺。</w:t>
      </w:r>
    </w:p>
    <w:p>
      <w:pPr>
        <w:keepNext w:val="0"/>
        <w:keepLines w:val="0"/>
        <w:pageBreakBefore w:val="0"/>
        <w:kinsoku/>
        <w:wordWrap/>
        <w:topLinePunct w:val="0"/>
        <w:bidi w:val="0"/>
        <w:adjustRightInd w:val="0"/>
        <w:spacing w:line="360" w:lineRule="auto"/>
        <w:ind w:right="0" w:righ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2.7</w:t>
      </w:r>
      <w:r>
        <w:rPr>
          <w:rFonts w:hint="eastAsia" w:ascii="宋体" w:hAnsi="宋体" w:eastAsia="宋体" w:cs="宋体"/>
          <w:bCs/>
          <w:color w:val="auto"/>
          <w:sz w:val="24"/>
          <w:szCs w:val="24"/>
          <w:highlight w:val="none"/>
          <w:lang w:eastAsia="zh-CN"/>
        </w:rPr>
        <w:t>中标（成交）供应商</w:t>
      </w:r>
      <w:r>
        <w:rPr>
          <w:rFonts w:hint="eastAsia" w:ascii="宋体" w:hAnsi="宋体" w:eastAsia="宋体" w:cs="宋体"/>
          <w:bCs/>
          <w:color w:val="auto"/>
          <w:sz w:val="24"/>
          <w:szCs w:val="24"/>
          <w:highlight w:val="none"/>
        </w:rPr>
        <w:t>提供的样衣和面料、辅料等的样品由</w:t>
      </w:r>
      <w:r>
        <w:rPr>
          <w:rFonts w:hint="eastAsia" w:ascii="宋体" w:hAnsi="宋体" w:eastAsia="宋体" w:cs="宋体"/>
          <w:bCs/>
          <w:color w:val="auto"/>
          <w:sz w:val="24"/>
          <w:szCs w:val="24"/>
          <w:highlight w:val="none"/>
          <w:lang w:eastAsia="zh-CN"/>
        </w:rPr>
        <w:t>交易发起人</w:t>
      </w:r>
      <w:r>
        <w:rPr>
          <w:rFonts w:hint="eastAsia" w:ascii="宋体" w:hAnsi="宋体" w:eastAsia="宋体" w:cs="宋体"/>
          <w:bCs/>
          <w:color w:val="auto"/>
          <w:sz w:val="24"/>
          <w:szCs w:val="24"/>
          <w:highlight w:val="none"/>
        </w:rPr>
        <w:t>封存至合同有效期终止。</w:t>
      </w:r>
    </w:p>
    <w:p>
      <w:pPr>
        <w:keepNext w:val="0"/>
        <w:keepLines w:val="0"/>
        <w:pageBreakBefore w:val="0"/>
        <w:kinsoku/>
        <w:wordWrap/>
        <w:topLinePunct w:val="0"/>
        <w:bidi w:val="0"/>
        <w:adjustRightInd w:val="0"/>
        <w:spacing w:line="360" w:lineRule="auto"/>
        <w:ind w:right="0" w:righ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2.8</w:t>
      </w:r>
      <w:r>
        <w:rPr>
          <w:rFonts w:hint="eastAsia" w:ascii="宋体" w:hAnsi="宋体" w:eastAsia="宋体" w:cs="宋体"/>
          <w:bCs/>
          <w:color w:val="auto"/>
          <w:sz w:val="24"/>
          <w:szCs w:val="24"/>
          <w:highlight w:val="none"/>
        </w:rPr>
        <w:t>主要面料及辅料的备品备件数量达到采购要求的10％，并保留有效期</w:t>
      </w:r>
      <w:r>
        <w:rPr>
          <w:rFonts w:hint="eastAsia" w:ascii="宋体" w:hAnsi="宋体" w:eastAsia="宋体" w:cs="宋体"/>
          <w:bCs/>
          <w:color w:val="auto"/>
          <w:sz w:val="24"/>
          <w:szCs w:val="24"/>
          <w:highlight w:val="none"/>
          <w:lang w:eastAsia="zh-CN"/>
        </w:rPr>
        <w:t>三</w:t>
      </w:r>
      <w:r>
        <w:rPr>
          <w:rFonts w:hint="eastAsia" w:ascii="宋体" w:hAnsi="宋体" w:eastAsia="宋体" w:cs="宋体"/>
          <w:bCs/>
          <w:color w:val="auto"/>
          <w:sz w:val="24"/>
          <w:szCs w:val="24"/>
          <w:highlight w:val="none"/>
        </w:rPr>
        <w:t>年。</w:t>
      </w:r>
    </w:p>
    <w:p>
      <w:pPr>
        <w:keepNext w:val="0"/>
        <w:keepLines w:val="0"/>
        <w:pageBreakBefore w:val="0"/>
        <w:kinsoku/>
        <w:wordWrap/>
        <w:topLinePunct w:val="0"/>
        <w:bidi w:val="0"/>
        <w:adjustRightInd w:val="0"/>
        <w:spacing w:line="360" w:lineRule="auto"/>
        <w:ind w:right="0" w:righ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2.9</w:t>
      </w:r>
      <w:r>
        <w:rPr>
          <w:rFonts w:hint="eastAsia" w:ascii="宋体" w:hAnsi="宋体" w:eastAsia="宋体" w:cs="宋体"/>
          <w:bCs/>
          <w:color w:val="auto"/>
          <w:sz w:val="24"/>
          <w:szCs w:val="24"/>
          <w:highlight w:val="none"/>
          <w:lang w:eastAsia="zh-CN"/>
        </w:rPr>
        <w:t>交易发起人</w:t>
      </w:r>
      <w:r>
        <w:rPr>
          <w:rFonts w:hint="eastAsia" w:ascii="宋体" w:hAnsi="宋体" w:eastAsia="宋体" w:cs="宋体"/>
          <w:bCs/>
          <w:color w:val="auto"/>
          <w:sz w:val="24"/>
          <w:szCs w:val="24"/>
          <w:highlight w:val="none"/>
        </w:rPr>
        <w:t>保留有在价格不变的情况适当修改款式的权利。</w:t>
      </w:r>
    </w:p>
    <w:p>
      <w:pPr>
        <w:keepNext w:val="0"/>
        <w:keepLines w:val="0"/>
        <w:pageBreakBefore w:val="0"/>
        <w:kinsoku/>
        <w:wordWrap/>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highlight w:val="none"/>
          <w:lang w:val="en-US" w:eastAsia="zh-CN"/>
        </w:rPr>
        <w:t>2.10</w:t>
      </w:r>
      <w:r>
        <w:rPr>
          <w:rFonts w:hint="eastAsia" w:ascii="宋体" w:hAnsi="宋体" w:eastAsia="宋体" w:cs="宋体"/>
          <w:b/>
          <w:bCs/>
          <w:color w:val="auto"/>
          <w:sz w:val="24"/>
          <w:szCs w:val="24"/>
          <w:highlight w:val="none"/>
          <w:lang w:eastAsia="zh-CN"/>
        </w:rPr>
        <w:t>中标（成交）供应商</w:t>
      </w:r>
      <w:r>
        <w:rPr>
          <w:rFonts w:hint="eastAsia" w:ascii="宋体" w:hAnsi="宋体" w:eastAsia="宋体" w:cs="宋体"/>
          <w:b/>
          <w:bCs/>
          <w:color w:val="auto"/>
          <w:sz w:val="24"/>
          <w:szCs w:val="24"/>
          <w:highlight w:val="none"/>
        </w:rPr>
        <w:t>不得将合同转包给其他单位代加工或贴牌。</w:t>
      </w:r>
    </w:p>
    <w:p>
      <w:pPr>
        <w:keepNext w:val="0"/>
        <w:keepLines w:val="0"/>
        <w:pageBreakBefore w:val="0"/>
        <w:kinsoku/>
        <w:wordWrap/>
        <w:topLinePunct w:val="0"/>
        <w:bidi w:val="0"/>
        <w:adjustRightInd w:val="0"/>
        <w:spacing w:line="360" w:lineRule="auto"/>
        <w:ind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val="en-US" w:eastAsia="zh-CN"/>
        </w:rPr>
        <w:t>2.11</w:t>
      </w:r>
      <w:r>
        <w:rPr>
          <w:rFonts w:hint="eastAsia" w:ascii="宋体" w:hAnsi="宋体" w:eastAsia="宋体" w:cs="宋体"/>
          <w:b/>
          <w:bCs/>
          <w:color w:val="auto"/>
          <w:sz w:val="24"/>
          <w:szCs w:val="24"/>
          <w:highlight w:val="none"/>
        </w:rPr>
        <w:t>今后零星服装制作，</w:t>
      </w:r>
      <w:r>
        <w:rPr>
          <w:rFonts w:hint="eastAsia" w:ascii="宋体" w:hAnsi="宋体" w:eastAsia="宋体" w:cs="宋体"/>
          <w:b/>
          <w:bCs/>
          <w:color w:val="auto"/>
          <w:sz w:val="24"/>
          <w:szCs w:val="24"/>
          <w:highlight w:val="none"/>
          <w:lang w:eastAsia="zh-CN"/>
        </w:rPr>
        <w:t>中标（成交）供应商</w:t>
      </w:r>
      <w:r>
        <w:rPr>
          <w:rFonts w:hint="eastAsia" w:ascii="宋体" w:hAnsi="宋体" w:eastAsia="宋体" w:cs="宋体"/>
          <w:b/>
          <w:bCs/>
          <w:color w:val="auto"/>
          <w:sz w:val="24"/>
          <w:szCs w:val="24"/>
          <w:highlight w:val="none"/>
        </w:rPr>
        <w:t>需无条件配合采购单位，且以该中标服装单价结合实际零星数量另行结算费用。</w:t>
      </w:r>
    </w:p>
    <w:p>
      <w:pPr>
        <w:keepNext w:val="0"/>
        <w:keepLines w:val="0"/>
        <w:pageBreakBefore w:val="0"/>
        <w:kinsoku/>
        <w:wordWrap/>
        <w:topLinePunct w:val="0"/>
        <w:bidi w:val="0"/>
        <w:adjustRightInd w:val="0"/>
        <w:spacing w:line="360" w:lineRule="auto"/>
        <w:ind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3.项目实施计划</w:t>
      </w:r>
    </w:p>
    <w:p>
      <w:pPr>
        <w:keepNext w:val="0"/>
        <w:keepLines w:val="0"/>
        <w:pageBreakBefore w:val="0"/>
        <w:kinsoku/>
        <w:wordWrap/>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项目实施的组织工作方案：工作时间进度表、工作程序或步骤、管理和协调方法、送货方案等。</w:t>
      </w:r>
    </w:p>
    <w:p>
      <w:pPr>
        <w:keepNext w:val="0"/>
        <w:keepLines w:val="0"/>
        <w:pageBreakBefore w:val="0"/>
        <w:kinsoku/>
        <w:wordWrap/>
        <w:topLinePunct w:val="0"/>
        <w:bidi w:val="0"/>
        <w:adjustRightInd w:val="0"/>
        <w:spacing w:line="360" w:lineRule="auto"/>
        <w:ind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4.付款方式</w:t>
      </w:r>
    </w:p>
    <w:p>
      <w:pPr>
        <w:keepNext w:val="0"/>
        <w:keepLines w:val="0"/>
        <w:pageBreakBefore w:val="0"/>
        <w:kinsoku/>
        <w:wordWrap/>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具体以</w:t>
      </w:r>
      <w:r>
        <w:rPr>
          <w:rFonts w:hint="eastAsia" w:ascii="宋体" w:hAnsi="宋体" w:eastAsia="宋体" w:cs="宋体"/>
          <w:b w:val="0"/>
          <w:bCs/>
          <w:color w:val="auto"/>
          <w:sz w:val="24"/>
          <w:szCs w:val="24"/>
          <w:highlight w:val="none"/>
          <w:lang w:eastAsia="zh-CN"/>
        </w:rPr>
        <w:t>交易发起人</w:t>
      </w:r>
      <w:r>
        <w:rPr>
          <w:rFonts w:hint="eastAsia" w:ascii="宋体" w:hAnsi="宋体" w:eastAsia="宋体" w:cs="宋体"/>
          <w:b w:val="0"/>
          <w:bCs/>
          <w:color w:val="auto"/>
          <w:sz w:val="24"/>
          <w:szCs w:val="24"/>
          <w:highlight w:val="none"/>
        </w:rPr>
        <w:t>实际需求为准，价格按本次采购单价乘以实用数量，按实结算。所有定制服装送至甲方指定地点且验收合格后，甲方收到发票后向乙方支付货款总价的50%作为到货验收款；交货</w:t>
      </w:r>
      <w:r>
        <w:rPr>
          <w:rFonts w:hint="eastAsia" w:ascii="宋体" w:hAnsi="宋体" w:eastAsia="宋体" w:cs="宋体"/>
          <w:b w:val="0"/>
          <w:bCs/>
          <w:color w:val="auto"/>
          <w:sz w:val="24"/>
          <w:szCs w:val="24"/>
          <w:highlight w:val="none"/>
          <w:lang w:eastAsia="zh-CN"/>
        </w:rPr>
        <w:t>三</w:t>
      </w:r>
      <w:r>
        <w:rPr>
          <w:rFonts w:hint="eastAsia" w:ascii="宋体" w:hAnsi="宋体" w:eastAsia="宋体" w:cs="宋体"/>
          <w:b w:val="0"/>
          <w:bCs/>
          <w:color w:val="auto"/>
          <w:sz w:val="24"/>
          <w:szCs w:val="24"/>
          <w:highlight w:val="none"/>
        </w:rPr>
        <w:t>个月后，无质量问题，再支付50%货款。</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注：公开竞争文件中打▲内容为实质性要求，不允许有负偏离，否则将以涉及无效响应条款作无效响应。</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rPr>
      </w:pPr>
      <w:bookmarkStart w:id="383" w:name="_GoBack"/>
      <w:bookmarkEnd w:id="383"/>
      <w:r>
        <w:rPr>
          <w:rFonts w:hint="eastAsia" w:ascii="宋体" w:hAnsi="宋体" w:eastAsia="宋体" w:cs="宋体"/>
          <w:b/>
          <w:color w:val="auto"/>
          <w:sz w:val="36"/>
          <w:szCs w:val="36"/>
          <w:highlight w:val="none"/>
        </w:rPr>
        <w:t xml:space="preserve">第四部分   </w:t>
      </w:r>
      <w:bookmarkStart w:id="16" w:name="_Toc184314446"/>
      <w:bookmarkEnd w:id="16"/>
      <w:bookmarkStart w:id="17" w:name="_Toc184312106"/>
      <w:bookmarkEnd w:id="17"/>
      <w:bookmarkStart w:id="18" w:name="_Toc184310325"/>
      <w:bookmarkEnd w:id="18"/>
      <w:bookmarkStart w:id="19" w:name="_Toc184314419"/>
      <w:bookmarkEnd w:id="19"/>
      <w:bookmarkStart w:id="20" w:name="_Toc184314468"/>
      <w:bookmarkEnd w:id="20"/>
      <w:bookmarkStart w:id="21" w:name="_Toc184313289"/>
      <w:bookmarkEnd w:id="21"/>
      <w:bookmarkStart w:id="22" w:name="_Toc184312075"/>
      <w:bookmarkEnd w:id="22"/>
      <w:bookmarkStart w:id="23" w:name="_Toc184312115"/>
      <w:bookmarkEnd w:id="23"/>
      <w:bookmarkStart w:id="24" w:name="_Toc184310333"/>
      <w:bookmarkEnd w:id="24"/>
      <w:bookmarkStart w:id="25" w:name="_Toc184314458"/>
      <w:bookmarkEnd w:id="25"/>
      <w:bookmarkStart w:id="26" w:name="_Toc184313242"/>
      <w:bookmarkEnd w:id="26"/>
      <w:bookmarkStart w:id="27" w:name="_Toc184314479"/>
      <w:bookmarkEnd w:id="27"/>
      <w:bookmarkStart w:id="28" w:name="_Toc184308061"/>
      <w:bookmarkEnd w:id="28"/>
      <w:bookmarkStart w:id="29" w:name="_Toc184308080"/>
      <w:bookmarkEnd w:id="29"/>
      <w:bookmarkStart w:id="30" w:name="_Toc184310311"/>
      <w:bookmarkEnd w:id="30"/>
      <w:bookmarkStart w:id="31" w:name="_Toc184313285"/>
      <w:bookmarkEnd w:id="31"/>
      <w:bookmarkStart w:id="32" w:name="_Toc184313288"/>
      <w:bookmarkEnd w:id="32"/>
      <w:bookmarkStart w:id="33" w:name="_Toc184312091"/>
      <w:bookmarkEnd w:id="33"/>
      <w:bookmarkStart w:id="34" w:name="_Toc184310313"/>
      <w:bookmarkEnd w:id="34"/>
      <w:bookmarkStart w:id="35" w:name="_Toc184313293"/>
      <w:bookmarkEnd w:id="35"/>
      <w:bookmarkStart w:id="36" w:name="_Toc184310300"/>
      <w:bookmarkEnd w:id="36"/>
      <w:bookmarkStart w:id="37" w:name="_Toc184308043"/>
      <w:bookmarkEnd w:id="37"/>
      <w:bookmarkStart w:id="38" w:name="_Toc184308063"/>
      <w:bookmarkEnd w:id="38"/>
      <w:bookmarkStart w:id="39" w:name="_Toc184312090"/>
      <w:bookmarkEnd w:id="39"/>
      <w:bookmarkStart w:id="40" w:name="_Toc184313260"/>
      <w:bookmarkEnd w:id="40"/>
      <w:bookmarkStart w:id="41" w:name="_Toc184308071"/>
      <w:bookmarkEnd w:id="41"/>
      <w:bookmarkStart w:id="42" w:name="_Toc184308036"/>
      <w:bookmarkEnd w:id="42"/>
      <w:bookmarkStart w:id="43" w:name="_Toc184310329"/>
      <w:bookmarkEnd w:id="43"/>
      <w:bookmarkStart w:id="44" w:name="_Toc184312067"/>
      <w:bookmarkEnd w:id="44"/>
      <w:bookmarkStart w:id="45" w:name="_Toc184314422"/>
      <w:bookmarkEnd w:id="45"/>
      <w:bookmarkStart w:id="46" w:name="_Toc184308066"/>
      <w:bookmarkEnd w:id="46"/>
      <w:bookmarkStart w:id="47" w:name="_Toc184313263"/>
      <w:bookmarkEnd w:id="47"/>
      <w:bookmarkStart w:id="48" w:name="_Toc184308091"/>
      <w:bookmarkEnd w:id="48"/>
      <w:bookmarkStart w:id="49" w:name="_Toc184312108"/>
      <w:bookmarkEnd w:id="49"/>
      <w:bookmarkStart w:id="50" w:name="_Toc184314466"/>
      <w:bookmarkEnd w:id="50"/>
      <w:bookmarkStart w:id="51" w:name="_Toc184308104"/>
      <w:bookmarkEnd w:id="51"/>
      <w:bookmarkStart w:id="52" w:name="_Toc184314430"/>
      <w:bookmarkEnd w:id="52"/>
      <w:bookmarkStart w:id="53" w:name="_Toc184314469"/>
      <w:bookmarkEnd w:id="53"/>
      <w:bookmarkStart w:id="54" w:name="_Toc184310273"/>
      <w:bookmarkEnd w:id="54"/>
      <w:bookmarkStart w:id="55" w:name="_Toc184314476"/>
      <w:bookmarkEnd w:id="55"/>
      <w:bookmarkStart w:id="56" w:name="_Toc184312105"/>
      <w:bookmarkEnd w:id="56"/>
      <w:bookmarkStart w:id="57" w:name="_Toc184310334"/>
      <w:bookmarkEnd w:id="57"/>
      <w:bookmarkStart w:id="58" w:name="_Toc184308062"/>
      <w:bookmarkEnd w:id="58"/>
      <w:bookmarkStart w:id="59" w:name="_Toc184314449"/>
      <w:bookmarkEnd w:id="59"/>
      <w:bookmarkStart w:id="60" w:name="_Toc184310330"/>
      <w:bookmarkEnd w:id="60"/>
      <w:bookmarkStart w:id="61" w:name="_Toc184313264"/>
      <w:bookmarkEnd w:id="61"/>
      <w:bookmarkStart w:id="62" w:name="_Toc184312112"/>
      <w:bookmarkEnd w:id="62"/>
      <w:bookmarkStart w:id="63" w:name="_Toc184312137"/>
      <w:bookmarkEnd w:id="63"/>
      <w:bookmarkStart w:id="64" w:name="_Toc184308079"/>
      <w:bookmarkEnd w:id="64"/>
      <w:bookmarkStart w:id="65" w:name="_Toc184308044"/>
      <w:bookmarkEnd w:id="65"/>
      <w:bookmarkStart w:id="66" w:name="_Toc184308093"/>
      <w:bookmarkEnd w:id="66"/>
      <w:bookmarkStart w:id="67" w:name="_Toc184313304"/>
      <w:bookmarkEnd w:id="67"/>
      <w:bookmarkStart w:id="68" w:name="_Toc184314435"/>
      <w:bookmarkEnd w:id="68"/>
      <w:bookmarkStart w:id="69" w:name="_Toc184310297"/>
      <w:bookmarkEnd w:id="69"/>
      <w:bookmarkStart w:id="70" w:name="_Toc184312109"/>
      <w:bookmarkEnd w:id="70"/>
      <w:bookmarkStart w:id="71" w:name="_Toc184313277"/>
      <w:bookmarkEnd w:id="71"/>
      <w:bookmarkStart w:id="72" w:name="_Toc184308088"/>
      <w:bookmarkEnd w:id="72"/>
      <w:bookmarkStart w:id="73" w:name="_Toc184314443"/>
      <w:bookmarkEnd w:id="73"/>
      <w:bookmarkStart w:id="74" w:name="_Toc184308056"/>
      <w:bookmarkEnd w:id="74"/>
      <w:bookmarkStart w:id="75" w:name="_Toc184312072"/>
      <w:bookmarkEnd w:id="75"/>
      <w:bookmarkStart w:id="76" w:name="_Toc184314440"/>
      <w:bookmarkEnd w:id="76"/>
      <w:bookmarkStart w:id="77" w:name="_Toc184313286"/>
      <w:bookmarkEnd w:id="77"/>
      <w:bookmarkStart w:id="78" w:name="_Toc184313259"/>
      <w:bookmarkEnd w:id="78"/>
      <w:bookmarkStart w:id="79" w:name="_Toc184310289"/>
      <w:bookmarkEnd w:id="79"/>
      <w:bookmarkStart w:id="80" w:name="_Toc184310342"/>
      <w:bookmarkEnd w:id="80"/>
      <w:bookmarkStart w:id="81" w:name="_Toc184313249"/>
      <w:bookmarkEnd w:id="81"/>
      <w:bookmarkStart w:id="82" w:name="_Toc184308082"/>
      <w:bookmarkEnd w:id="82"/>
      <w:bookmarkStart w:id="83" w:name="_Toc184312134"/>
      <w:bookmarkEnd w:id="83"/>
      <w:bookmarkStart w:id="84" w:name="_Toc184308070"/>
      <w:bookmarkEnd w:id="84"/>
      <w:bookmarkStart w:id="85" w:name="_Toc184312124"/>
      <w:bookmarkEnd w:id="85"/>
      <w:bookmarkStart w:id="86" w:name="_Toc184312125"/>
      <w:bookmarkEnd w:id="86"/>
      <w:bookmarkStart w:id="87" w:name="_Toc184310319"/>
      <w:bookmarkEnd w:id="87"/>
      <w:bookmarkStart w:id="88" w:name="_Toc184314477"/>
      <w:bookmarkEnd w:id="88"/>
      <w:bookmarkStart w:id="89" w:name="_Toc184313295"/>
      <w:bookmarkEnd w:id="89"/>
      <w:bookmarkStart w:id="90" w:name="_Toc184312084"/>
      <w:bookmarkEnd w:id="90"/>
      <w:bookmarkStart w:id="91" w:name="_Toc184308051"/>
      <w:bookmarkEnd w:id="91"/>
      <w:bookmarkStart w:id="92" w:name="_Toc184312103"/>
      <w:bookmarkEnd w:id="92"/>
      <w:bookmarkStart w:id="93" w:name="_Toc184312087"/>
      <w:bookmarkEnd w:id="93"/>
      <w:bookmarkStart w:id="94" w:name="_Toc184310317"/>
      <w:bookmarkEnd w:id="94"/>
      <w:bookmarkStart w:id="95" w:name="_Toc184308049"/>
      <w:bookmarkEnd w:id="95"/>
      <w:bookmarkStart w:id="96" w:name="_Toc184308041"/>
      <w:bookmarkEnd w:id="96"/>
      <w:bookmarkStart w:id="97" w:name="_Toc184312110"/>
      <w:bookmarkEnd w:id="97"/>
      <w:bookmarkStart w:id="98" w:name="_Toc184308075"/>
      <w:bookmarkEnd w:id="98"/>
      <w:bookmarkStart w:id="99" w:name="_Toc184308057"/>
      <w:bookmarkEnd w:id="99"/>
      <w:bookmarkStart w:id="100" w:name="_Toc184310309"/>
      <w:bookmarkEnd w:id="100"/>
      <w:bookmarkStart w:id="101" w:name="_Toc184310292"/>
      <w:bookmarkEnd w:id="101"/>
      <w:bookmarkStart w:id="102" w:name="_Toc184312129"/>
      <w:bookmarkEnd w:id="102"/>
      <w:bookmarkStart w:id="103" w:name="_Toc184308058"/>
      <w:bookmarkEnd w:id="103"/>
      <w:bookmarkStart w:id="104" w:name="_Toc184310282"/>
      <w:bookmarkEnd w:id="104"/>
      <w:bookmarkStart w:id="105" w:name="_Toc184314429"/>
      <w:bookmarkEnd w:id="105"/>
      <w:bookmarkStart w:id="106" w:name="_Toc184313258"/>
      <w:bookmarkEnd w:id="106"/>
      <w:bookmarkStart w:id="107" w:name="_Toc184313305"/>
      <w:bookmarkEnd w:id="107"/>
      <w:bookmarkStart w:id="108" w:name="_Toc184308103"/>
      <w:bookmarkEnd w:id="108"/>
      <w:bookmarkStart w:id="109" w:name="_Toc184314426"/>
      <w:bookmarkEnd w:id="109"/>
      <w:bookmarkStart w:id="110" w:name="_Toc184308046"/>
      <w:bookmarkEnd w:id="110"/>
      <w:bookmarkStart w:id="111" w:name="_Toc184314473"/>
      <w:bookmarkEnd w:id="111"/>
      <w:bookmarkStart w:id="112" w:name="_Toc184314452"/>
      <w:bookmarkEnd w:id="112"/>
      <w:bookmarkStart w:id="113" w:name="_Toc184310291"/>
      <w:bookmarkEnd w:id="113"/>
      <w:bookmarkStart w:id="114" w:name="_Toc184314471"/>
      <w:bookmarkEnd w:id="114"/>
      <w:bookmarkStart w:id="115" w:name="_Toc184314438"/>
      <w:bookmarkEnd w:id="115"/>
      <w:bookmarkStart w:id="116" w:name="_Toc184308085"/>
      <w:bookmarkEnd w:id="116"/>
      <w:bookmarkStart w:id="117" w:name="_Toc184313269"/>
      <w:bookmarkEnd w:id="117"/>
      <w:bookmarkStart w:id="118" w:name="_Toc184312136"/>
      <w:bookmarkEnd w:id="118"/>
      <w:bookmarkStart w:id="119" w:name="_Toc184313287"/>
      <w:bookmarkEnd w:id="119"/>
      <w:bookmarkStart w:id="120" w:name="_Toc184314411"/>
      <w:bookmarkEnd w:id="120"/>
      <w:bookmarkStart w:id="121" w:name="_Toc184310293"/>
      <w:bookmarkEnd w:id="121"/>
      <w:bookmarkStart w:id="122" w:name="_Toc184308089"/>
      <w:bookmarkEnd w:id="122"/>
      <w:bookmarkStart w:id="123" w:name="_Toc184310332"/>
      <w:bookmarkEnd w:id="123"/>
      <w:bookmarkStart w:id="124" w:name="_Toc184313271"/>
      <w:bookmarkEnd w:id="124"/>
      <w:bookmarkStart w:id="125" w:name="_Toc184313244"/>
      <w:bookmarkEnd w:id="125"/>
      <w:bookmarkStart w:id="126" w:name="_Toc184310305"/>
      <w:bookmarkEnd w:id="126"/>
      <w:bookmarkStart w:id="127" w:name="_Toc184314444"/>
      <w:bookmarkEnd w:id="127"/>
      <w:bookmarkStart w:id="128" w:name="_Toc184310294"/>
      <w:bookmarkEnd w:id="128"/>
      <w:bookmarkStart w:id="129" w:name="_Toc184308054"/>
      <w:bookmarkEnd w:id="129"/>
      <w:bookmarkStart w:id="130" w:name="_Toc184313279"/>
      <w:bookmarkEnd w:id="130"/>
      <w:bookmarkStart w:id="131" w:name="_Toc184312068"/>
      <w:bookmarkEnd w:id="131"/>
      <w:bookmarkStart w:id="132" w:name="_Toc184314425"/>
      <w:bookmarkEnd w:id="132"/>
      <w:bookmarkStart w:id="133" w:name="_Toc184313252"/>
      <w:bookmarkEnd w:id="133"/>
      <w:bookmarkStart w:id="134" w:name="_Toc184312098"/>
      <w:bookmarkEnd w:id="134"/>
      <w:bookmarkStart w:id="135" w:name="_Toc184308042"/>
      <w:bookmarkEnd w:id="135"/>
      <w:bookmarkStart w:id="136" w:name="_Toc184314464"/>
      <w:bookmarkEnd w:id="136"/>
      <w:bookmarkStart w:id="137" w:name="_Toc184308095"/>
      <w:bookmarkEnd w:id="137"/>
      <w:bookmarkStart w:id="138" w:name="_Toc184314474"/>
      <w:bookmarkEnd w:id="138"/>
      <w:bookmarkStart w:id="139" w:name="_Toc184313268"/>
      <w:bookmarkEnd w:id="139"/>
      <w:bookmarkStart w:id="140" w:name="_Toc184310307"/>
      <w:bookmarkEnd w:id="140"/>
      <w:bookmarkStart w:id="141" w:name="_Toc184313240"/>
      <w:bookmarkEnd w:id="141"/>
      <w:bookmarkStart w:id="142" w:name="_Toc184308084"/>
      <w:bookmarkEnd w:id="142"/>
      <w:bookmarkStart w:id="143" w:name="_Toc184310310"/>
      <w:bookmarkEnd w:id="143"/>
      <w:bookmarkStart w:id="144" w:name="_Toc184314424"/>
      <w:bookmarkEnd w:id="144"/>
      <w:bookmarkStart w:id="145" w:name="_Toc184314431"/>
      <w:bookmarkEnd w:id="145"/>
      <w:bookmarkStart w:id="146" w:name="_Toc184314410"/>
      <w:bookmarkEnd w:id="146"/>
      <w:bookmarkStart w:id="147" w:name="_Toc184310312"/>
      <w:bookmarkEnd w:id="147"/>
      <w:bookmarkStart w:id="148" w:name="_Toc184310315"/>
      <w:bookmarkEnd w:id="148"/>
      <w:bookmarkStart w:id="149" w:name="_Toc184312086"/>
      <w:bookmarkEnd w:id="149"/>
      <w:bookmarkStart w:id="150" w:name="_Toc184308064"/>
      <w:bookmarkEnd w:id="150"/>
      <w:bookmarkStart w:id="151" w:name="_Toc184312085"/>
      <w:bookmarkEnd w:id="151"/>
      <w:bookmarkStart w:id="152" w:name="_Toc184312127"/>
      <w:bookmarkEnd w:id="152"/>
      <w:bookmarkStart w:id="153" w:name="_Toc184314459"/>
      <w:bookmarkEnd w:id="153"/>
      <w:bookmarkStart w:id="154" w:name="_Toc184314421"/>
      <w:bookmarkEnd w:id="154"/>
      <w:bookmarkStart w:id="155" w:name="_Toc184310336"/>
      <w:bookmarkEnd w:id="155"/>
      <w:bookmarkStart w:id="156" w:name="_Toc184313299"/>
      <w:bookmarkEnd w:id="156"/>
      <w:bookmarkStart w:id="157" w:name="_Toc184314472"/>
      <w:bookmarkEnd w:id="157"/>
      <w:bookmarkStart w:id="158" w:name="_Toc184310306"/>
      <w:bookmarkEnd w:id="158"/>
      <w:bookmarkStart w:id="159" w:name="_Toc184313301"/>
      <w:bookmarkEnd w:id="159"/>
      <w:bookmarkStart w:id="160" w:name="_Toc184310316"/>
      <w:bookmarkEnd w:id="160"/>
      <w:bookmarkStart w:id="161" w:name="_Toc184312100"/>
      <w:bookmarkEnd w:id="161"/>
      <w:bookmarkStart w:id="162" w:name="_Toc184308052"/>
      <w:bookmarkEnd w:id="162"/>
      <w:bookmarkStart w:id="163" w:name="_Toc184314462"/>
      <w:bookmarkEnd w:id="163"/>
      <w:bookmarkStart w:id="164" w:name="_Toc184308059"/>
      <w:bookmarkEnd w:id="164"/>
      <w:bookmarkStart w:id="165" w:name="_Toc184314453"/>
      <w:bookmarkEnd w:id="165"/>
      <w:bookmarkStart w:id="166" w:name="_Toc184312097"/>
      <w:bookmarkEnd w:id="166"/>
      <w:bookmarkStart w:id="167" w:name="_Toc184308068"/>
      <w:bookmarkEnd w:id="167"/>
      <w:bookmarkStart w:id="168" w:name="_Toc184313297"/>
      <w:bookmarkEnd w:id="168"/>
      <w:bookmarkStart w:id="169" w:name="_Toc184312132"/>
      <w:bookmarkEnd w:id="169"/>
      <w:bookmarkStart w:id="170" w:name="_Toc184314415"/>
      <w:bookmarkEnd w:id="170"/>
      <w:bookmarkStart w:id="171" w:name="_Toc184310314"/>
      <w:bookmarkEnd w:id="171"/>
      <w:bookmarkStart w:id="172" w:name="_Toc184308098"/>
      <w:bookmarkEnd w:id="172"/>
      <w:bookmarkStart w:id="173" w:name="_Toc184310303"/>
      <w:bookmarkEnd w:id="173"/>
      <w:bookmarkStart w:id="174" w:name="_Toc184313274"/>
      <w:bookmarkEnd w:id="174"/>
      <w:bookmarkStart w:id="175" w:name="_Toc184310296"/>
      <w:bookmarkEnd w:id="175"/>
      <w:bookmarkStart w:id="176" w:name="_Toc184313306"/>
      <w:bookmarkEnd w:id="176"/>
      <w:bookmarkStart w:id="177" w:name="_Toc184314416"/>
      <w:bookmarkEnd w:id="177"/>
      <w:bookmarkStart w:id="178" w:name="_Toc184310281"/>
      <w:bookmarkEnd w:id="178"/>
      <w:bookmarkStart w:id="179" w:name="_Toc184313257"/>
      <w:bookmarkEnd w:id="179"/>
      <w:bookmarkStart w:id="180" w:name="_Toc184314412"/>
      <w:bookmarkEnd w:id="180"/>
      <w:bookmarkStart w:id="181" w:name="_Toc184314478"/>
      <w:bookmarkEnd w:id="181"/>
      <w:bookmarkStart w:id="182" w:name="_Toc184308073"/>
      <w:bookmarkEnd w:id="182"/>
      <w:bookmarkStart w:id="183" w:name="_Toc184308072"/>
      <w:bookmarkEnd w:id="183"/>
      <w:bookmarkStart w:id="184" w:name="_Toc184313273"/>
      <w:bookmarkEnd w:id="184"/>
      <w:bookmarkStart w:id="185" w:name="_Toc184308102"/>
      <w:bookmarkEnd w:id="185"/>
      <w:bookmarkStart w:id="186" w:name="_Toc184308078"/>
      <w:bookmarkEnd w:id="186"/>
      <w:bookmarkStart w:id="187" w:name="_Toc184312101"/>
      <w:bookmarkEnd w:id="187"/>
      <w:bookmarkStart w:id="188" w:name="_Toc184313261"/>
      <w:bookmarkEnd w:id="188"/>
      <w:bookmarkStart w:id="189" w:name="_Toc184308101"/>
      <w:bookmarkEnd w:id="189"/>
      <w:bookmarkStart w:id="190" w:name="_Toc184312117"/>
      <w:bookmarkEnd w:id="190"/>
      <w:bookmarkStart w:id="191" w:name="_Toc184310295"/>
      <w:bookmarkEnd w:id="191"/>
      <w:bookmarkStart w:id="192" w:name="_Toc184312074"/>
      <w:bookmarkEnd w:id="192"/>
      <w:bookmarkStart w:id="193" w:name="_Toc184314414"/>
      <w:bookmarkEnd w:id="193"/>
      <w:bookmarkStart w:id="194" w:name="_Toc184310331"/>
      <w:bookmarkEnd w:id="194"/>
      <w:bookmarkStart w:id="195" w:name="_Toc184313243"/>
      <w:bookmarkEnd w:id="195"/>
      <w:bookmarkStart w:id="196" w:name="_Toc184308074"/>
      <w:bookmarkEnd w:id="196"/>
      <w:bookmarkStart w:id="197" w:name="_Toc184314461"/>
      <w:bookmarkEnd w:id="197"/>
      <w:bookmarkStart w:id="198" w:name="_Toc184312079"/>
      <w:bookmarkEnd w:id="198"/>
      <w:bookmarkStart w:id="199" w:name="_Toc184313284"/>
      <w:bookmarkEnd w:id="199"/>
      <w:bookmarkStart w:id="200" w:name="_Toc184310338"/>
      <w:bookmarkEnd w:id="200"/>
      <w:bookmarkStart w:id="201" w:name="_Toc184314420"/>
      <w:bookmarkEnd w:id="201"/>
      <w:bookmarkStart w:id="202" w:name="_Toc184310280"/>
      <w:bookmarkEnd w:id="202"/>
      <w:bookmarkStart w:id="203" w:name="_Toc184313267"/>
      <w:bookmarkEnd w:id="203"/>
      <w:bookmarkStart w:id="204" w:name="_Toc184313256"/>
      <w:bookmarkEnd w:id="204"/>
      <w:bookmarkStart w:id="205" w:name="_Toc184310299"/>
      <w:bookmarkEnd w:id="205"/>
      <w:bookmarkStart w:id="206" w:name="_Toc184314413"/>
      <w:bookmarkEnd w:id="206"/>
      <w:bookmarkStart w:id="207" w:name="_Toc184310302"/>
      <w:bookmarkEnd w:id="207"/>
      <w:bookmarkStart w:id="208" w:name="_Toc184312131"/>
      <w:bookmarkEnd w:id="208"/>
      <w:bookmarkStart w:id="209" w:name="_Toc184312076"/>
      <w:bookmarkEnd w:id="209"/>
      <w:bookmarkStart w:id="210" w:name="_Toc184313282"/>
      <w:bookmarkEnd w:id="210"/>
      <w:bookmarkStart w:id="211" w:name="_Toc184313294"/>
      <w:bookmarkEnd w:id="211"/>
      <w:bookmarkStart w:id="212" w:name="_Toc184314450"/>
      <w:bookmarkEnd w:id="212"/>
      <w:bookmarkStart w:id="213" w:name="_Toc184312133"/>
      <w:bookmarkEnd w:id="213"/>
      <w:bookmarkStart w:id="214" w:name="_Toc184312139"/>
      <w:bookmarkEnd w:id="214"/>
      <w:bookmarkStart w:id="215" w:name="_Toc184312119"/>
      <w:bookmarkEnd w:id="215"/>
      <w:bookmarkStart w:id="216" w:name="_Toc184308048"/>
      <w:bookmarkEnd w:id="216"/>
      <w:bookmarkStart w:id="217" w:name="_Toc184312095"/>
      <w:bookmarkEnd w:id="217"/>
      <w:bookmarkStart w:id="218" w:name="_Toc184313262"/>
      <w:bookmarkEnd w:id="218"/>
      <w:bookmarkStart w:id="219" w:name="_Toc184312071"/>
      <w:bookmarkEnd w:id="219"/>
      <w:bookmarkStart w:id="220" w:name="_Toc184312116"/>
      <w:bookmarkEnd w:id="220"/>
      <w:bookmarkStart w:id="221" w:name="_Toc184312093"/>
      <w:bookmarkEnd w:id="221"/>
      <w:bookmarkStart w:id="222" w:name="_Toc184310344"/>
      <w:bookmarkEnd w:id="222"/>
      <w:bookmarkStart w:id="223" w:name="_Toc184310324"/>
      <w:bookmarkEnd w:id="223"/>
      <w:bookmarkStart w:id="224" w:name="_Toc184313254"/>
      <w:bookmarkEnd w:id="224"/>
      <w:bookmarkStart w:id="225" w:name="_Toc184314447"/>
      <w:bookmarkEnd w:id="225"/>
      <w:bookmarkStart w:id="226" w:name="_Toc184312128"/>
      <w:bookmarkEnd w:id="226"/>
      <w:bookmarkStart w:id="227" w:name="_Toc184313247"/>
      <w:bookmarkEnd w:id="227"/>
      <w:bookmarkStart w:id="228" w:name="_Toc184310328"/>
      <w:bookmarkEnd w:id="228"/>
      <w:bookmarkStart w:id="229" w:name="_Toc184308039"/>
      <w:bookmarkEnd w:id="229"/>
      <w:bookmarkStart w:id="230" w:name="_Toc184310284"/>
      <w:bookmarkEnd w:id="230"/>
      <w:bookmarkStart w:id="231" w:name="_Toc184314442"/>
      <w:bookmarkEnd w:id="231"/>
      <w:bookmarkStart w:id="232" w:name="_Toc184313291"/>
      <w:bookmarkEnd w:id="232"/>
      <w:bookmarkStart w:id="233" w:name="_Toc184313280"/>
      <w:bookmarkEnd w:id="233"/>
      <w:bookmarkStart w:id="234" w:name="_Toc184314434"/>
      <w:bookmarkEnd w:id="234"/>
      <w:bookmarkStart w:id="235" w:name="_Toc184308099"/>
      <w:bookmarkEnd w:id="235"/>
      <w:bookmarkStart w:id="236" w:name="_Toc184310327"/>
      <w:bookmarkEnd w:id="236"/>
      <w:bookmarkStart w:id="237" w:name="_Toc184313300"/>
      <w:bookmarkEnd w:id="237"/>
      <w:bookmarkStart w:id="238" w:name="_Toc184312126"/>
      <w:bookmarkEnd w:id="238"/>
      <w:bookmarkStart w:id="239" w:name="_Toc184313266"/>
      <w:bookmarkEnd w:id="239"/>
      <w:bookmarkStart w:id="240" w:name="_Toc184313276"/>
      <w:bookmarkEnd w:id="240"/>
      <w:bookmarkStart w:id="241" w:name="_Toc184314433"/>
      <w:bookmarkEnd w:id="241"/>
      <w:bookmarkStart w:id="242" w:name="_Toc184312069"/>
      <w:bookmarkEnd w:id="242"/>
      <w:bookmarkStart w:id="243" w:name="_Toc184310276"/>
      <w:bookmarkEnd w:id="243"/>
      <w:bookmarkStart w:id="244" w:name="_Toc184310308"/>
      <w:bookmarkEnd w:id="244"/>
      <w:bookmarkStart w:id="245" w:name="_Toc184314441"/>
      <w:bookmarkEnd w:id="245"/>
      <w:bookmarkStart w:id="246" w:name="_Toc184312102"/>
      <w:bookmarkEnd w:id="246"/>
      <w:bookmarkStart w:id="247" w:name="_Toc184312113"/>
      <w:bookmarkEnd w:id="247"/>
      <w:bookmarkStart w:id="248" w:name="_Toc184314428"/>
      <w:bookmarkEnd w:id="248"/>
      <w:bookmarkStart w:id="249" w:name="_Toc184308107"/>
      <w:bookmarkEnd w:id="249"/>
      <w:bookmarkStart w:id="250" w:name="_Toc184310304"/>
      <w:bookmarkEnd w:id="250"/>
      <w:bookmarkStart w:id="251" w:name="_Toc184314427"/>
      <w:bookmarkEnd w:id="251"/>
      <w:bookmarkStart w:id="252" w:name="_Toc184308092"/>
      <w:bookmarkEnd w:id="252"/>
      <w:bookmarkStart w:id="253" w:name="_Toc184314417"/>
      <w:bookmarkEnd w:id="253"/>
      <w:bookmarkStart w:id="254" w:name="_Toc184314451"/>
      <w:bookmarkEnd w:id="254"/>
      <w:bookmarkStart w:id="255" w:name="_Toc184313251"/>
      <w:bookmarkEnd w:id="255"/>
      <w:bookmarkStart w:id="256" w:name="_Toc184314482"/>
      <w:bookmarkEnd w:id="256"/>
      <w:bookmarkStart w:id="257" w:name="_Toc184314480"/>
      <w:bookmarkEnd w:id="257"/>
      <w:bookmarkStart w:id="258" w:name="_Toc184313292"/>
      <w:bookmarkEnd w:id="258"/>
      <w:bookmarkStart w:id="259" w:name="_Toc184314454"/>
      <w:bookmarkEnd w:id="259"/>
      <w:bookmarkStart w:id="260" w:name="_Toc184313253"/>
      <w:bookmarkEnd w:id="260"/>
      <w:bookmarkStart w:id="261" w:name="_Toc184313308"/>
      <w:bookmarkEnd w:id="261"/>
      <w:bookmarkStart w:id="262" w:name="_Toc184313296"/>
      <w:bookmarkEnd w:id="262"/>
      <w:bookmarkStart w:id="263" w:name="_Toc184313283"/>
      <w:bookmarkEnd w:id="263"/>
      <w:bookmarkStart w:id="264" w:name="_Toc184310290"/>
      <w:bookmarkEnd w:id="264"/>
      <w:bookmarkStart w:id="265" w:name="_Toc184312138"/>
      <w:bookmarkEnd w:id="265"/>
      <w:bookmarkStart w:id="266" w:name="_Toc184308094"/>
      <w:bookmarkEnd w:id="266"/>
      <w:bookmarkStart w:id="267" w:name="_Toc184313309"/>
      <w:bookmarkEnd w:id="267"/>
      <w:bookmarkStart w:id="268" w:name="_Toc184312094"/>
      <w:bookmarkEnd w:id="268"/>
      <w:bookmarkStart w:id="269" w:name="_Toc184314467"/>
      <w:bookmarkEnd w:id="269"/>
      <w:bookmarkStart w:id="270" w:name="_Toc184312077"/>
      <w:bookmarkEnd w:id="270"/>
      <w:bookmarkStart w:id="271" w:name="_Toc184314457"/>
      <w:bookmarkEnd w:id="271"/>
      <w:bookmarkStart w:id="272" w:name="_Toc184313250"/>
      <w:bookmarkEnd w:id="272"/>
      <w:bookmarkStart w:id="273" w:name="_Toc184308087"/>
      <w:bookmarkEnd w:id="273"/>
      <w:bookmarkStart w:id="274" w:name="_Toc184308108"/>
      <w:bookmarkEnd w:id="274"/>
      <w:bookmarkStart w:id="275" w:name="_Toc184313241"/>
      <w:bookmarkEnd w:id="275"/>
      <w:bookmarkStart w:id="276" w:name="_Toc184310285"/>
      <w:bookmarkEnd w:id="276"/>
      <w:bookmarkStart w:id="277" w:name="_Toc184313298"/>
      <w:bookmarkEnd w:id="277"/>
      <w:bookmarkStart w:id="278" w:name="_Toc184314456"/>
      <w:bookmarkEnd w:id="278"/>
      <w:bookmarkStart w:id="279" w:name="_Toc184308055"/>
      <w:bookmarkEnd w:id="279"/>
      <w:bookmarkStart w:id="280" w:name="_Toc184310343"/>
      <w:bookmarkEnd w:id="280"/>
      <w:bookmarkStart w:id="281" w:name="_Toc184308037"/>
      <w:bookmarkEnd w:id="281"/>
      <w:bookmarkStart w:id="282" w:name="_Toc184312120"/>
      <w:bookmarkEnd w:id="282"/>
      <w:bookmarkStart w:id="283" w:name="_Toc184312099"/>
      <w:bookmarkEnd w:id="283"/>
      <w:bookmarkStart w:id="284" w:name="_Toc184308045"/>
      <w:bookmarkEnd w:id="284"/>
      <w:bookmarkStart w:id="285" w:name="_Toc184308053"/>
      <w:bookmarkEnd w:id="285"/>
      <w:bookmarkStart w:id="286" w:name="_Toc184308086"/>
      <w:bookmarkEnd w:id="286"/>
      <w:bookmarkStart w:id="287" w:name="_Toc184312080"/>
      <w:bookmarkEnd w:id="287"/>
      <w:bookmarkStart w:id="288" w:name="_Toc184308067"/>
      <w:bookmarkEnd w:id="288"/>
      <w:bookmarkStart w:id="289" w:name="_Toc184310275"/>
      <w:bookmarkEnd w:id="289"/>
      <w:bookmarkStart w:id="290" w:name="_Toc184312130"/>
      <w:bookmarkEnd w:id="290"/>
      <w:bookmarkStart w:id="291" w:name="_Toc184312073"/>
      <w:bookmarkEnd w:id="291"/>
      <w:bookmarkStart w:id="292" w:name="_Toc184308040"/>
      <w:bookmarkEnd w:id="292"/>
      <w:bookmarkStart w:id="293" w:name="_Toc184310278"/>
      <w:bookmarkEnd w:id="293"/>
      <w:bookmarkStart w:id="294" w:name="_Toc184308050"/>
      <w:bookmarkEnd w:id="294"/>
      <w:bookmarkStart w:id="295" w:name="_Toc184314423"/>
      <w:bookmarkEnd w:id="295"/>
      <w:bookmarkStart w:id="296" w:name="_Toc184314418"/>
      <w:bookmarkEnd w:id="296"/>
      <w:bookmarkStart w:id="297" w:name="_Toc184313278"/>
      <w:bookmarkEnd w:id="297"/>
      <w:bookmarkStart w:id="298" w:name="_Toc184310323"/>
      <w:bookmarkEnd w:id="298"/>
      <w:bookmarkStart w:id="299" w:name="_Toc184310274"/>
      <w:bookmarkEnd w:id="299"/>
      <w:bookmarkStart w:id="300" w:name="_Toc184312092"/>
      <w:bookmarkEnd w:id="300"/>
      <w:bookmarkStart w:id="301" w:name="_Toc184312096"/>
      <w:bookmarkEnd w:id="301"/>
      <w:bookmarkStart w:id="302" w:name="_Toc184314463"/>
      <w:bookmarkEnd w:id="302"/>
      <w:bookmarkStart w:id="303" w:name="_Toc184310337"/>
      <w:bookmarkEnd w:id="303"/>
      <w:bookmarkStart w:id="304" w:name="_Toc184312135"/>
      <w:bookmarkEnd w:id="304"/>
      <w:bookmarkStart w:id="305" w:name="_Toc184314439"/>
      <w:bookmarkEnd w:id="305"/>
      <w:bookmarkStart w:id="306" w:name="_Toc184308097"/>
      <w:bookmarkEnd w:id="306"/>
      <w:bookmarkStart w:id="307" w:name="_Toc184312104"/>
      <w:bookmarkEnd w:id="307"/>
      <w:bookmarkStart w:id="308" w:name="_Toc184308065"/>
      <w:bookmarkEnd w:id="308"/>
      <w:bookmarkStart w:id="309" w:name="_Toc184312089"/>
      <w:bookmarkEnd w:id="309"/>
      <w:bookmarkStart w:id="310" w:name="_Toc184310287"/>
      <w:bookmarkEnd w:id="310"/>
      <w:bookmarkStart w:id="311" w:name="_Toc184310321"/>
      <w:bookmarkEnd w:id="311"/>
      <w:bookmarkStart w:id="312" w:name="_Toc184312118"/>
      <w:bookmarkEnd w:id="312"/>
      <w:bookmarkStart w:id="313" w:name="_Toc184310283"/>
      <w:bookmarkEnd w:id="313"/>
      <w:bookmarkStart w:id="314" w:name="_Toc184308038"/>
      <w:bookmarkEnd w:id="314"/>
      <w:bookmarkStart w:id="315" w:name="_Toc184310322"/>
      <w:bookmarkEnd w:id="315"/>
      <w:bookmarkStart w:id="316" w:name="_Toc184308083"/>
      <w:bookmarkEnd w:id="316"/>
      <w:bookmarkStart w:id="317" w:name="_Toc184313239"/>
      <w:bookmarkEnd w:id="317"/>
      <w:bookmarkStart w:id="318" w:name="_Toc184313238"/>
      <w:bookmarkEnd w:id="318"/>
      <w:bookmarkStart w:id="319" w:name="_Toc184310279"/>
      <w:bookmarkEnd w:id="319"/>
      <w:bookmarkStart w:id="320" w:name="_Toc184313272"/>
      <w:bookmarkEnd w:id="320"/>
      <w:bookmarkStart w:id="321" w:name="_Toc184310272"/>
      <w:bookmarkEnd w:id="321"/>
      <w:bookmarkStart w:id="322" w:name="_Toc184312114"/>
      <w:bookmarkEnd w:id="322"/>
      <w:bookmarkStart w:id="323" w:name="_Toc184308047"/>
      <w:bookmarkEnd w:id="323"/>
      <w:bookmarkStart w:id="324" w:name="_Toc184312082"/>
      <w:bookmarkEnd w:id="324"/>
      <w:bookmarkStart w:id="325" w:name="_Toc184308069"/>
      <w:bookmarkEnd w:id="325"/>
      <w:bookmarkStart w:id="326" w:name="_Toc184314432"/>
      <w:bookmarkEnd w:id="326"/>
      <w:bookmarkStart w:id="327" w:name="_Toc184310286"/>
      <w:bookmarkEnd w:id="327"/>
      <w:bookmarkStart w:id="328" w:name="_Toc184312070"/>
      <w:bookmarkEnd w:id="328"/>
      <w:bookmarkStart w:id="329" w:name="_Toc184308100"/>
      <w:bookmarkEnd w:id="329"/>
      <w:bookmarkStart w:id="330" w:name="_Toc184308081"/>
      <w:bookmarkEnd w:id="330"/>
      <w:bookmarkStart w:id="331" w:name="_Toc184308060"/>
      <w:bookmarkEnd w:id="331"/>
      <w:bookmarkStart w:id="332" w:name="_Toc184310335"/>
      <w:bookmarkEnd w:id="332"/>
      <w:bookmarkStart w:id="333" w:name="_Toc184313248"/>
      <w:bookmarkEnd w:id="333"/>
      <w:bookmarkStart w:id="334" w:name="_Toc184313302"/>
      <w:bookmarkEnd w:id="334"/>
      <w:bookmarkStart w:id="335" w:name="_Toc184314475"/>
      <w:bookmarkEnd w:id="335"/>
      <w:bookmarkStart w:id="336" w:name="_Toc184314470"/>
      <w:bookmarkEnd w:id="336"/>
      <w:bookmarkStart w:id="337" w:name="_Toc184313275"/>
      <w:bookmarkEnd w:id="337"/>
      <w:bookmarkStart w:id="338" w:name="_Toc184314481"/>
      <w:bookmarkEnd w:id="338"/>
      <w:bookmarkStart w:id="339" w:name="_Toc184308077"/>
      <w:bookmarkEnd w:id="339"/>
      <w:bookmarkStart w:id="340" w:name="_Toc184314448"/>
      <w:bookmarkEnd w:id="340"/>
      <w:bookmarkStart w:id="341" w:name="_Toc184313246"/>
      <w:bookmarkEnd w:id="341"/>
      <w:bookmarkStart w:id="342" w:name="_Toc184312083"/>
      <w:bookmarkEnd w:id="342"/>
      <w:bookmarkStart w:id="343" w:name="_Toc184313310"/>
      <w:bookmarkEnd w:id="343"/>
      <w:bookmarkStart w:id="344" w:name="_Toc184308090"/>
      <w:bookmarkEnd w:id="344"/>
      <w:bookmarkStart w:id="345" w:name="_Toc184310320"/>
      <w:bookmarkEnd w:id="345"/>
      <w:bookmarkStart w:id="346" w:name="_Toc184312081"/>
      <w:bookmarkEnd w:id="346"/>
      <w:bookmarkStart w:id="347" w:name="_Toc184314455"/>
      <w:bookmarkEnd w:id="347"/>
      <w:bookmarkStart w:id="348" w:name="_Toc184314437"/>
      <w:bookmarkEnd w:id="348"/>
      <w:bookmarkStart w:id="349" w:name="_Toc184308096"/>
      <w:bookmarkEnd w:id="349"/>
      <w:bookmarkStart w:id="350" w:name="_Toc184312078"/>
      <w:bookmarkEnd w:id="350"/>
      <w:bookmarkStart w:id="351" w:name="_Toc184313270"/>
      <w:bookmarkEnd w:id="351"/>
      <w:bookmarkStart w:id="352" w:name="_Toc184313303"/>
      <w:bookmarkEnd w:id="352"/>
      <w:bookmarkStart w:id="353" w:name="_Toc184310301"/>
      <w:bookmarkEnd w:id="353"/>
      <w:bookmarkStart w:id="354" w:name="_Toc184314465"/>
      <w:bookmarkEnd w:id="354"/>
      <w:bookmarkStart w:id="355" w:name="_Toc184312088"/>
      <w:bookmarkEnd w:id="355"/>
      <w:bookmarkStart w:id="356" w:name="_Toc184310277"/>
      <w:bookmarkEnd w:id="356"/>
      <w:bookmarkStart w:id="357" w:name="_Toc184314436"/>
      <w:bookmarkEnd w:id="357"/>
      <w:bookmarkStart w:id="358" w:name="_Toc184313255"/>
      <w:bookmarkEnd w:id="358"/>
      <w:bookmarkStart w:id="359" w:name="_Toc184313281"/>
      <w:bookmarkEnd w:id="359"/>
      <w:bookmarkStart w:id="360" w:name="_Toc184312123"/>
      <w:bookmarkEnd w:id="360"/>
      <w:bookmarkStart w:id="361" w:name="_Toc184314445"/>
      <w:bookmarkEnd w:id="361"/>
      <w:bookmarkStart w:id="362" w:name="_Toc184313307"/>
      <w:bookmarkEnd w:id="362"/>
      <w:bookmarkStart w:id="363" w:name="_Toc184310298"/>
      <w:bookmarkEnd w:id="363"/>
      <w:bookmarkStart w:id="364" w:name="_Toc184310326"/>
      <w:bookmarkEnd w:id="364"/>
      <w:bookmarkStart w:id="365" w:name="_Toc184313245"/>
      <w:bookmarkEnd w:id="365"/>
      <w:bookmarkStart w:id="366" w:name="_Toc184310288"/>
      <w:bookmarkEnd w:id="366"/>
      <w:bookmarkStart w:id="367" w:name="_Toc184310341"/>
      <w:bookmarkEnd w:id="367"/>
      <w:bookmarkStart w:id="368" w:name="_Toc184313290"/>
      <w:bookmarkEnd w:id="368"/>
      <w:bookmarkStart w:id="369" w:name="_Toc184310318"/>
      <w:bookmarkEnd w:id="369"/>
      <w:bookmarkStart w:id="370" w:name="_Toc184310340"/>
      <w:bookmarkEnd w:id="370"/>
      <w:bookmarkStart w:id="371" w:name="_Toc184308076"/>
      <w:bookmarkEnd w:id="371"/>
      <w:bookmarkStart w:id="372" w:name="_Toc184308105"/>
      <w:bookmarkEnd w:id="372"/>
      <w:bookmarkStart w:id="373" w:name="_Toc184310339"/>
      <w:bookmarkEnd w:id="373"/>
      <w:bookmarkStart w:id="374" w:name="_Toc184312111"/>
      <w:bookmarkEnd w:id="374"/>
      <w:bookmarkStart w:id="375" w:name="_Toc184312107"/>
      <w:bookmarkEnd w:id="375"/>
      <w:bookmarkStart w:id="376" w:name="_Toc184312122"/>
      <w:bookmarkEnd w:id="376"/>
      <w:bookmarkStart w:id="377" w:name="_Toc184313265"/>
      <w:bookmarkEnd w:id="377"/>
      <w:bookmarkStart w:id="378" w:name="_Toc184314460"/>
      <w:bookmarkEnd w:id="378"/>
      <w:bookmarkStart w:id="379" w:name="_Toc184308106"/>
      <w:bookmarkEnd w:id="379"/>
      <w:bookmarkStart w:id="380" w:name="_Toc184312121"/>
      <w:bookmarkEnd w:id="380"/>
      <w:r>
        <w:rPr>
          <w:rFonts w:hint="eastAsia" w:ascii="宋体" w:hAnsi="宋体" w:eastAsia="宋体" w:cs="宋体"/>
          <w:b/>
          <w:color w:val="auto"/>
          <w:sz w:val="36"/>
          <w:szCs w:val="36"/>
          <w:highlight w:val="none"/>
        </w:rPr>
        <w:t>交易办法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交易办法前附表</w:t>
      </w:r>
    </w:p>
    <w:p>
      <w:pPr>
        <w:widowControl/>
        <w:spacing w:line="360" w:lineRule="auto"/>
        <w:rPr>
          <w:rFonts w:hint="eastAsia" w:ascii="宋体" w:hAnsi="宋体" w:eastAsia="宋体" w:cs="宋体"/>
          <w:color w:val="auto"/>
          <w:highlight w:val="none"/>
        </w:rPr>
      </w:pPr>
      <w:r>
        <w:rPr>
          <w:rFonts w:hint="eastAsia" w:ascii="宋体" w:hAnsi="宋体" w:eastAsia="宋体" w:cs="宋体"/>
          <w:b/>
          <w:bCs/>
          <w:color w:val="auto"/>
          <w:sz w:val="24"/>
          <w:highlight w:val="none"/>
        </w:rPr>
        <w:t>1、商务技术部分（</w:t>
      </w:r>
      <w:r>
        <w:rPr>
          <w:rFonts w:hint="eastAsia" w:ascii="宋体" w:hAnsi="宋体" w:eastAsia="宋体" w:cs="宋体"/>
          <w:b/>
          <w:bCs/>
          <w:color w:val="auto"/>
          <w:sz w:val="24"/>
          <w:highlight w:val="none"/>
          <w:lang w:val="en-US" w:eastAsia="zh-CN"/>
        </w:rPr>
        <w:t>70</w:t>
      </w:r>
      <w:r>
        <w:rPr>
          <w:rFonts w:hint="eastAsia" w:ascii="宋体" w:hAnsi="宋体" w:eastAsia="宋体" w:cs="宋体"/>
          <w:b/>
          <w:bCs/>
          <w:color w:val="auto"/>
          <w:sz w:val="24"/>
          <w:highlight w:val="none"/>
        </w:rPr>
        <w:t>分）</w:t>
      </w:r>
    </w:p>
    <w:tbl>
      <w:tblPr>
        <w:tblStyle w:val="66"/>
        <w:tblW w:w="10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60"/>
        <w:gridCol w:w="6518"/>
        <w:gridCol w:w="783"/>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pPr>
              <w:spacing w:after="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778" w:type="dxa"/>
            <w:gridSpan w:val="2"/>
            <w:vAlign w:val="center"/>
          </w:tcPr>
          <w:p>
            <w:pPr>
              <w:spacing w:after="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评分内容和标准</w:t>
            </w:r>
          </w:p>
        </w:tc>
        <w:tc>
          <w:tcPr>
            <w:tcW w:w="783" w:type="dxa"/>
            <w:vAlign w:val="center"/>
          </w:tcPr>
          <w:p>
            <w:pPr>
              <w:spacing w:after="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分值区间</w:t>
            </w:r>
          </w:p>
        </w:tc>
        <w:tc>
          <w:tcPr>
            <w:tcW w:w="1204" w:type="dxa"/>
            <w:vAlign w:val="center"/>
          </w:tcPr>
          <w:p>
            <w:pPr>
              <w:spacing w:after="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60"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企业认证</w:t>
            </w:r>
          </w:p>
        </w:tc>
        <w:tc>
          <w:tcPr>
            <w:tcW w:w="6518" w:type="dxa"/>
            <w:vAlign w:val="center"/>
          </w:tcPr>
          <w:p>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具有质量管理认证、职业健康管理认证、环境管理体系认证，每具有1项，得1分，最高得3分。</w:t>
            </w:r>
          </w:p>
          <w:p>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【提供有效期内的相关认证证书原件扫描件加盖公章，否则不得分】</w:t>
            </w:r>
          </w:p>
        </w:tc>
        <w:tc>
          <w:tcPr>
            <w:tcW w:w="783" w:type="dxa"/>
            <w:vAlign w:val="center"/>
          </w:tcPr>
          <w:p>
            <w:pPr>
              <w:keepNext w:val="0"/>
              <w:keepLines w:val="0"/>
              <w:pageBreakBefore w:val="0"/>
              <w:kinsoku/>
              <w:wordWrap/>
              <w:overflowPunct/>
              <w:topLinePunct w:val="0"/>
              <w:autoSpaceDE/>
              <w:autoSpaceDN/>
              <w:bidi w:val="0"/>
              <w:adjustRightInd w:val="0"/>
              <w:snapToGrid/>
              <w:spacing w:line="240" w:lineRule="auto"/>
              <w:ind w:left="194" w:leftChars="0" w:hanging="194" w:hangingChars="81"/>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bidi="ar-SA"/>
              </w:rPr>
              <w:t>3</w:t>
            </w:r>
          </w:p>
        </w:tc>
        <w:tc>
          <w:tcPr>
            <w:tcW w:w="1204" w:type="dxa"/>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60"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企业业绩</w:t>
            </w:r>
          </w:p>
        </w:tc>
        <w:tc>
          <w:tcPr>
            <w:tcW w:w="6518" w:type="dxa"/>
            <w:vAlign w:val="top"/>
          </w:tcPr>
          <w:p>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月1日以来完成过的同类项目业绩（以合同签约时间为准），每提供一个满足本项目采购需求的同类项目业绩得1分，最高得3分。</w:t>
            </w:r>
          </w:p>
          <w:p>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【证明材料：提供合同原件扫描件加盖公章】</w:t>
            </w:r>
          </w:p>
        </w:tc>
        <w:tc>
          <w:tcPr>
            <w:tcW w:w="783" w:type="dxa"/>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bidi="ar-SA"/>
              </w:rPr>
              <w:t>3</w:t>
            </w:r>
          </w:p>
        </w:tc>
        <w:tc>
          <w:tcPr>
            <w:tcW w:w="1204" w:type="dxa"/>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29" w:type="dxa"/>
            <w:vMerge w:val="restart"/>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60" w:type="dxa"/>
            <w:vMerge w:val="restart"/>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w:t>
            </w:r>
          </w:p>
          <w:p>
            <w:pPr>
              <w:spacing w:line="240" w:lineRule="auto"/>
              <w:jc w:val="center"/>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方案</w:t>
            </w:r>
          </w:p>
        </w:tc>
        <w:tc>
          <w:tcPr>
            <w:tcW w:w="6518" w:type="dxa"/>
            <w:vAlign w:val="top"/>
          </w:tcPr>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门量体裁衣方案，响应人安排专业量体师上门量体，承诺在尽可能短的时间内将尺寸汇总整理，安排生产；量体裁衣方案，包括设计、测量、记录、跟单登记、协调问题等方面考虑全面、切实可行的得7-9分，方案基本合理的3-6分，方案有偏离的得1-2分，方案不合理或未提供的得0分。</w:t>
            </w:r>
          </w:p>
        </w:tc>
        <w:tc>
          <w:tcPr>
            <w:tcW w:w="783" w:type="dxa"/>
            <w:vAlign w:val="center"/>
          </w:tcPr>
          <w:p>
            <w:pPr>
              <w:keepNext w:val="0"/>
              <w:keepLines w:val="0"/>
              <w:pageBreakBefore w:val="0"/>
              <w:kinsoku/>
              <w:wordWrap/>
              <w:overflowPunct/>
              <w:topLinePunct w:val="0"/>
              <w:autoSpaceDE/>
              <w:autoSpaceDN/>
              <w:bidi w:val="0"/>
              <w:adjustRightInd w:val="0"/>
              <w:snapToGrid/>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204"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vertAlign w:val="baseli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29" w:type="dxa"/>
            <w:vMerge w:val="continue"/>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p>
        </w:tc>
        <w:tc>
          <w:tcPr>
            <w:tcW w:w="1260" w:type="dxa"/>
            <w:vMerge w:val="continue"/>
            <w:vAlign w:val="center"/>
          </w:tcPr>
          <w:p>
            <w:pPr>
              <w:spacing w:line="240" w:lineRule="auto"/>
              <w:jc w:val="center"/>
              <w:rPr>
                <w:rFonts w:hint="eastAsia" w:ascii="宋体" w:hAnsi="宋体" w:eastAsia="宋体" w:cs="宋体"/>
                <w:color w:val="auto"/>
                <w:sz w:val="24"/>
                <w:szCs w:val="24"/>
                <w:highlight w:val="none"/>
                <w:lang w:val="en-US" w:eastAsia="zh-CN"/>
              </w:rPr>
            </w:pPr>
          </w:p>
        </w:tc>
        <w:tc>
          <w:tcPr>
            <w:tcW w:w="6518" w:type="dxa"/>
            <w:vAlign w:val="top"/>
          </w:tcPr>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机构，针对本项目实际情况拟派项目团队人员的综合情况，包括人员数量、工作经验、岗位设置等进行打分；组织架构完整、人员配备到位、工作经验丰富、完全满足本次招标要求的得5分，有组织架构、人员配备基本到位、团队有一定经验的得3分，有基本人员配备的得1分，不提供组织机构和项目人员团队情况的不得分。</w:t>
            </w:r>
          </w:p>
        </w:tc>
        <w:tc>
          <w:tcPr>
            <w:tcW w:w="783" w:type="dxa"/>
            <w:vAlign w:val="center"/>
          </w:tcPr>
          <w:p>
            <w:pPr>
              <w:keepNext w:val="0"/>
              <w:keepLines w:val="0"/>
              <w:pageBreakBefore w:val="0"/>
              <w:kinsoku/>
              <w:wordWrap/>
              <w:overflowPunct/>
              <w:topLinePunct w:val="0"/>
              <w:autoSpaceDE/>
              <w:autoSpaceDN/>
              <w:bidi w:val="0"/>
              <w:adjustRightInd w:val="0"/>
              <w:snapToGrid/>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04"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宋体" w:hAnsi="宋体" w:eastAsia="宋体" w:cs="宋体"/>
                <w:b w:val="0"/>
                <w:bCs w:val="0"/>
                <w:i w:val="0"/>
                <w:iCs w:val="0"/>
                <w:color w:val="auto"/>
                <w:kern w:val="0"/>
                <w:sz w:val="24"/>
                <w:szCs w:val="24"/>
                <w:highlight w:val="none"/>
                <w:vertAlign w:val="baseline"/>
                <w:lang w:val="en-US" w:eastAsia="zh-CN" w:bidi="ar-SA"/>
              </w:rPr>
            </w:pPr>
            <w:r>
              <w:rPr>
                <w:rFonts w:hint="eastAsia" w:ascii="宋体" w:hAnsi="宋体" w:eastAsia="宋体" w:cs="宋体"/>
                <w:b w:val="0"/>
                <w:bCs w:val="0"/>
                <w:i w:val="0"/>
                <w:iCs w:val="0"/>
                <w:color w:val="auto"/>
                <w:kern w:val="0"/>
                <w:sz w:val="24"/>
                <w:szCs w:val="24"/>
                <w:highlight w:val="none"/>
                <w:vertAlign w:val="baseli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9" w:type="dxa"/>
            <w:vMerge w:val="continue"/>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p>
        </w:tc>
        <w:tc>
          <w:tcPr>
            <w:tcW w:w="1260" w:type="dxa"/>
            <w:vMerge w:val="continue"/>
            <w:vAlign w:val="center"/>
          </w:tcPr>
          <w:p>
            <w:pPr>
              <w:spacing w:line="240" w:lineRule="auto"/>
              <w:jc w:val="center"/>
              <w:rPr>
                <w:rFonts w:hint="eastAsia" w:ascii="宋体" w:hAnsi="宋体" w:eastAsia="宋体" w:cs="宋体"/>
                <w:color w:val="auto"/>
                <w:sz w:val="24"/>
                <w:szCs w:val="24"/>
                <w:highlight w:val="none"/>
                <w:lang w:val="en-US" w:eastAsia="zh-CN"/>
              </w:rPr>
            </w:pPr>
          </w:p>
        </w:tc>
        <w:tc>
          <w:tcPr>
            <w:tcW w:w="6518" w:type="dxa"/>
            <w:vAlign w:val="top"/>
          </w:tcPr>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响应人具有详细的生产计划安排，整体的时间进度保证方案，方案完整、合理、切实可行的得5分，方案基本满足要求的得3分，方案有偏离的得1分，方案不合理或未提供</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得0分。</w:t>
            </w:r>
          </w:p>
        </w:tc>
        <w:tc>
          <w:tcPr>
            <w:tcW w:w="783" w:type="dxa"/>
            <w:vAlign w:val="center"/>
          </w:tcPr>
          <w:p>
            <w:pPr>
              <w:keepNext w:val="0"/>
              <w:keepLines w:val="0"/>
              <w:pageBreakBefore w:val="0"/>
              <w:kinsoku/>
              <w:wordWrap/>
              <w:overflowPunct/>
              <w:topLinePunct w:val="0"/>
              <w:autoSpaceDE/>
              <w:autoSpaceDN/>
              <w:bidi w:val="0"/>
              <w:adjustRightInd w:val="0"/>
              <w:snapToGrid/>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04"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宋体" w:hAnsi="宋体" w:eastAsia="宋体" w:cs="宋体"/>
                <w:b w:val="0"/>
                <w:bCs w:val="0"/>
                <w:i w:val="0"/>
                <w:iCs w:val="0"/>
                <w:color w:val="auto"/>
                <w:kern w:val="0"/>
                <w:sz w:val="24"/>
                <w:szCs w:val="24"/>
                <w:highlight w:val="none"/>
                <w:vertAlign w:val="baseline"/>
                <w:lang w:val="en-US" w:eastAsia="zh-CN" w:bidi="ar-SA"/>
              </w:rPr>
            </w:pPr>
            <w:r>
              <w:rPr>
                <w:rFonts w:hint="eastAsia" w:ascii="宋体" w:hAnsi="宋体" w:eastAsia="宋体" w:cs="宋体"/>
                <w:b w:val="0"/>
                <w:bCs w:val="0"/>
                <w:i w:val="0"/>
                <w:iCs w:val="0"/>
                <w:color w:val="auto"/>
                <w:kern w:val="0"/>
                <w:sz w:val="24"/>
                <w:szCs w:val="24"/>
                <w:highlight w:val="none"/>
                <w:vertAlign w:val="baseli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29" w:type="dxa"/>
            <w:vMerge w:val="restart"/>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60" w:type="dxa"/>
            <w:vMerge w:val="restart"/>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w:t>
            </w:r>
          </w:p>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措施</w:t>
            </w:r>
          </w:p>
        </w:tc>
        <w:tc>
          <w:tcPr>
            <w:tcW w:w="6518" w:type="dxa"/>
            <w:vAlign w:val="top"/>
          </w:tcPr>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响应人产品的加工工艺及检验方案，加工工艺、方案完整、合理、切实可行的得5分，加工工艺、方案基本满足要求的得3分，加工工艺、方案有偏离的得1分，加工工艺、方案不合理或未提供</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得0分。</w:t>
            </w:r>
          </w:p>
        </w:tc>
        <w:tc>
          <w:tcPr>
            <w:tcW w:w="783" w:type="dxa"/>
            <w:vAlign w:val="center"/>
          </w:tcPr>
          <w:p>
            <w:pPr>
              <w:keepNext w:val="0"/>
              <w:keepLines w:val="0"/>
              <w:pageBreakBefore w:val="0"/>
              <w:kinsoku/>
              <w:wordWrap/>
              <w:overflowPunct/>
              <w:topLinePunct w:val="0"/>
              <w:autoSpaceDE/>
              <w:autoSpaceDN/>
              <w:bidi w:val="0"/>
              <w:adjustRightInd w:val="0"/>
              <w:snapToGrid/>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04"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宋体" w:hAnsi="宋体" w:eastAsia="宋体" w:cs="宋体"/>
                <w:b w:val="0"/>
                <w:bCs w:val="0"/>
                <w:i w:val="0"/>
                <w:iCs w:val="0"/>
                <w:color w:val="auto"/>
                <w:kern w:val="0"/>
                <w:sz w:val="24"/>
                <w:szCs w:val="24"/>
                <w:highlight w:val="none"/>
                <w:vertAlign w:val="baseline"/>
                <w:lang w:val="en-US" w:eastAsia="zh-CN" w:bidi="ar-SA"/>
              </w:rPr>
            </w:pPr>
            <w:r>
              <w:rPr>
                <w:rFonts w:hint="eastAsia" w:ascii="宋体" w:hAnsi="宋体" w:eastAsia="宋体" w:cs="宋体"/>
                <w:b w:val="0"/>
                <w:bCs w:val="0"/>
                <w:i w:val="0"/>
                <w:iCs w:val="0"/>
                <w:color w:val="auto"/>
                <w:kern w:val="0"/>
                <w:sz w:val="24"/>
                <w:szCs w:val="24"/>
                <w:highlight w:val="none"/>
                <w:vertAlign w:val="baseli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29" w:type="dxa"/>
            <w:vMerge w:val="continue"/>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p>
        </w:tc>
        <w:tc>
          <w:tcPr>
            <w:tcW w:w="1260" w:type="dxa"/>
            <w:vMerge w:val="continue"/>
            <w:vAlign w:val="center"/>
          </w:tcPr>
          <w:p>
            <w:pPr>
              <w:spacing w:line="240" w:lineRule="auto"/>
              <w:jc w:val="center"/>
              <w:rPr>
                <w:rFonts w:hint="eastAsia" w:ascii="宋体" w:hAnsi="宋体" w:eastAsia="宋体" w:cs="宋体"/>
                <w:color w:val="auto"/>
                <w:sz w:val="24"/>
                <w:szCs w:val="24"/>
                <w:highlight w:val="none"/>
                <w:lang w:val="en-US" w:eastAsia="zh-CN"/>
              </w:rPr>
            </w:pPr>
          </w:p>
        </w:tc>
        <w:tc>
          <w:tcPr>
            <w:tcW w:w="6518" w:type="dxa"/>
            <w:vAlign w:val="center"/>
          </w:tcPr>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响应人按</w:t>
            </w:r>
            <w:r>
              <w:rPr>
                <w:rFonts w:hint="eastAsia" w:ascii="宋体" w:hAnsi="宋体" w:cs="宋体"/>
                <w:color w:val="auto"/>
                <w:sz w:val="24"/>
                <w:szCs w:val="24"/>
                <w:highlight w:val="none"/>
                <w:lang w:val="en-US" w:eastAsia="zh-CN"/>
              </w:rPr>
              <w:t>交易发起人</w:t>
            </w:r>
            <w:r>
              <w:rPr>
                <w:rFonts w:hint="eastAsia" w:ascii="宋体" w:hAnsi="宋体" w:eastAsia="宋体" w:cs="宋体"/>
                <w:color w:val="auto"/>
                <w:sz w:val="24"/>
                <w:szCs w:val="24"/>
                <w:highlight w:val="none"/>
                <w:lang w:val="en-US" w:eastAsia="zh-CN"/>
              </w:rPr>
              <w:t>要求有明确的质量目标，质量保证措施，并具有详细可行的实施内容的得5分，方案基本合理的得3分，方案有偏离的得1分，方案不合理或未提供的得0分。</w:t>
            </w:r>
          </w:p>
        </w:tc>
        <w:tc>
          <w:tcPr>
            <w:tcW w:w="783" w:type="dxa"/>
            <w:vAlign w:val="center"/>
          </w:tcPr>
          <w:p>
            <w:pPr>
              <w:keepNext w:val="0"/>
              <w:keepLines w:val="0"/>
              <w:pageBreakBefore w:val="0"/>
              <w:kinsoku/>
              <w:wordWrap/>
              <w:overflowPunct/>
              <w:topLinePunct w:val="0"/>
              <w:autoSpaceDE/>
              <w:autoSpaceDN/>
              <w:bidi w:val="0"/>
              <w:adjustRightInd w:val="0"/>
              <w:snapToGrid/>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04"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宋体" w:hAnsi="宋体" w:eastAsia="宋体" w:cs="宋体"/>
                <w:b w:val="0"/>
                <w:bCs w:val="0"/>
                <w:i w:val="0"/>
                <w:iCs w:val="0"/>
                <w:color w:val="auto"/>
                <w:kern w:val="0"/>
                <w:sz w:val="24"/>
                <w:szCs w:val="24"/>
                <w:highlight w:val="none"/>
                <w:vertAlign w:val="baseline"/>
                <w:lang w:val="en-US" w:eastAsia="zh-CN" w:bidi="ar-SA"/>
              </w:rPr>
            </w:pPr>
            <w:r>
              <w:rPr>
                <w:rFonts w:hint="eastAsia" w:ascii="宋体" w:hAnsi="宋体" w:eastAsia="宋体" w:cs="宋体"/>
                <w:b w:val="0"/>
                <w:bCs w:val="0"/>
                <w:i w:val="0"/>
                <w:iCs w:val="0"/>
                <w:color w:val="auto"/>
                <w:kern w:val="0"/>
                <w:sz w:val="24"/>
                <w:szCs w:val="24"/>
                <w:highlight w:val="none"/>
                <w:vertAlign w:val="baseli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9" w:type="dxa"/>
            <w:vMerge w:val="restart"/>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0" w:type="dxa"/>
            <w:vMerge w:val="restart"/>
            <w:vAlign w:val="center"/>
          </w:tcPr>
          <w:p>
            <w:pPr>
              <w:spacing w:line="240"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售后服务</w:t>
            </w:r>
          </w:p>
        </w:tc>
        <w:tc>
          <w:tcPr>
            <w:tcW w:w="6518" w:type="dxa"/>
            <w:vAlign w:val="center"/>
          </w:tcPr>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售后服务、退换货方案：根据售后服务保障措施、产品送货方案、以及针对开线、破损、褪色等情况的维护方案进行评分， 售后服务、退换货措施描述详细、完善、操作性强，能充分保障项目实施的评5分； 售后服务、退换货措施描述基本详细完善、能保障项目实施的评3分； 售后服务、退换货措施描述有缺陷、不完善的评1分；不提供售后服务方案的，评0分。</w:t>
            </w:r>
          </w:p>
        </w:tc>
        <w:tc>
          <w:tcPr>
            <w:tcW w:w="783" w:type="dxa"/>
            <w:vAlign w:val="center"/>
          </w:tcPr>
          <w:p>
            <w:pPr>
              <w:keepNext w:val="0"/>
              <w:keepLines w:val="0"/>
              <w:pageBreakBefore w:val="0"/>
              <w:kinsoku/>
              <w:wordWrap/>
              <w:overflowPunct/>
              <w:topLinePunct w:val="0"/>
              <w:autoSpaceDE/>
              <w:autoSpaceDN/>
              <w:bidi w:val="0"/>
              <w:adjustRightInd w:val="0"/>
              <w:snapToGrid/>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04"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vertAlign w:val="baseli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729" w:type="dxa"/>
            <w:vMerge w:val="continue"/>
            <w:vAlign w:val="center"/>
          </w:tcPr>
          <w:p>
            <w:pPr>
              <w:spacing w:after="0" w:line="240" w:lineRule="auto"/>
              <w:jc w:val="center"/>
              <w:rPr>
                <w:rFonts w:hint="eastAsia" w:ascii="宋体" w:hAnsi="宋体" w:eastAsia="宋体" w:cs="宋体"/>
                <w:color w:val="auto"/>
                <w:sz w:val="24"/>
                <w:szCs w:val="24"/>
                <w:highlight w:val="none"/>
              </w:rPr>
            </w:pPr>
          </w:p>
        </w:tc>
        <w:tc>
          <w:tcPr>
            <w:tcW w:w="1260" w:type="dxa"/>
            <w:vMerge w:val="continue"/>
            <w:vAlign w:val="center"/>
          </w:tcPr>
          <w:p>
            <w:pPr>
              <w:spacing w:after="0" w:line="240" w:lineRule="auto"/>
              <w:jc w:val="center"/>
              <w:rPr>
                <w:rFonts w:hint="eastAsia" w:ascii="宋体" w:hAnsi="宋体" w:eastAsia="宋体" w:cs="宋体"/>
                <w:color w:val="auto"/>
                <w:sz w:val="24"/>
                <w:szCs w:val="24"/>
                <w:highlight w:val="none"/>
              </w:rPr>
            </w:pPr>
          </w:p>
        </w:tc>
        <w:tc>
          <w:tcPr>
            <w:tcW w:w="6518" w:type="dxa"/>
            <w:vAlign w:val="center"/>
          </w:tcPr>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根据响应人针对本项目实施过程中的重点难点分析及解决方案，方案考虑全面、切实可行的得5分，方案基本合理的得3分，方案有偏离的得1分，方案不合理或未提供的得0分。</w:t>
            </w:r>
          </w:p>
        </w:tc>
        <w:tc>
          <w:tcPr>
            <w:tcW w:w="783" w:type="dxa"/>
            <w:vAlign w:val="center"/>
          </w:tcPr>
          <w:p>
            <w:pPr>
              <w:keepNext w:val="0"/>
              <w:keepLines w:val="0"/>
              <w:pageBreakBefore w:val="0"/>
              <w:kinsoku/>
              <w:wordWrap/>
              <w:overflowPunct/>
              <w:topLinePunct w:val="0"/>
              <w:autoSpaceDE/>
              <w:autoSpaceDN/>
              <w:bidi w:val="0"/>
              <w:adjustRightInd w:val="0"/>
              <w:snapToGrid/>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04"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vertAlign w:val="baseli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729" w:type="dxa"/>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60" w:type="dxa"/>
            <w:vAlign w:val="center"/>
          </w:tcPr>
          <w:p>
            <w:pPr>
              <w:snapToGrid w:val="0"/>
              <w:spacing w:line="24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交付方案</w:t>
            </w:r>
          </w:p>
        </w:tc>
        <w:tc>
          <w:tcPr>
            <w:tcW w:w="6518" w:type="dxa"/>
            <w:vAlign w:val="center"/>
          </w:tcPr>
          <w:p>
            <w:pPr>
              <w:spacing w:line="240" w:lineRule="auto"/>
              <w:ind w:right="-130" w:rightChars="-62"/>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针对本项目的产品交付方案（含供货计划、后期补单方案、备品备件等）详细程度、符合性及针对性打分。</w:t>
            </w:r>
          </w:p>
          <w:p>
            <w:pPr>
              <w:spacing w:line="240" w:lineRule="auto"/>
              <w:ind w:right="-130" w:rightChars="-62"/>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方案详细、符合性和针对性强的，得5分；</w:t>
            </w:r>
          </w:p>
          <w:p>
            <w:pPr>
              <w:spacing w:line="240" w:lineRule="auto"/>
              <w:ind w:right="-130" w:rightChars="-62"/>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方案比较详细、符合性和针对性比较强的，得4分；</w:t>
            </w:r>
          </w:p>
          <w:p>
            <w:pPr>
              <w:spacing w:line="240" w:lineRule="auto"/>
              <w:ind w:right="-130" w:rightChars="-62"/>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方案详细度一般、符合性和针对性一般的，得3分；</w:t>
            </w:r>
          </w:p>
          <w:p>
            <w:pPr>
              <w:spacing w:line="240" w:lineRule="auto"/>
              <w:ind w:right="-130" w:rightChars="-62"/>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方案有瑕疵、符合性和针对性有瑕疵的，得2分；</w:t>
            </w:r>
          </w:p>
          <w:p>
            <w:pPr>
              <w:spacing w:line="240" w:lineRule="auto"/>
              <w:ind w:right="-130" w:rightChars="-62"/>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方案瑕疵比较多、符合性和针对性瑕疵比较多的，得1分；</w:t>
            </w:r>
          </w:p>
          <w:p>
            <w:pPr>
              <w:widowControl/>
              <w:snapToGrid/>
              <w:spacing w:line="240" w:lineRule="auto"/>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无内容的，得0分。</w:t>
            </w:r>
          </w:p>
        </w:tc>
        <w:tc>
          <w:tcPr>
            <w:tcW w:w="783"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aps w:val="0"/>
                <w:color w:val="auto"/>
                <w:spacing w:val="0"/>
                <w:w w:val="100"/>
                <w:kern w:val="0"/>
                <w:sz w:val="24"/>
                <w:szCs w:val="24"/>
                <w:highlight w:val="none"/>
                <w:vertAlign w:val="baseline"/>
                <w:lang w:val="en-US" w:eastAsia="zh-CN" w:bidi="ar-SA"/>
              </w:rPr>
              <w:t>5</w:t>
            </w:r>
          </w:p>
        </w:tc>
        <w:tc>
          <w:tcPr>
            <w:tcW w:w="1204"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aps w:val="0"/>
                <w:color w:val="auto"/>
                <w:spacing w:val="0"/>
                <w:w w:val="100"/>
                <w:kern w:val="0"/>
                <w:sz w:val="24"/>
                <w:szCs w:val="24"/>
                <w:highlight w:val="none"/>
                <w:vertAlign w:val="baseli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729" w:type="dxa"/>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60" w:type="dxa"/>
            <w:vAlign w:val="center"/>
          </w:tcPr>
          <w:p>
            <w:pPr>
              <w:snapToGrid w:val="0"/>
              <w:spacing w:line="24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服务便捷性</w:t>
            </w:r>
          </w:p>
        </w:tc>
        <w:tc>
          <w:tcPr>
            <w:tcW w:w="6518" w:type="dxa"/>
            <w:vAlign w:val="center"/>
          </w:tcPr>
          <w:p>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根据投标单位服务便捷性（提供相应证明材料）、售后服务承诺、备品备件及验收服务承诺、不转包给其他单位代加工或贴牌、后期新进员工服务承诺等情况进行评审。</w:t>
            </w:r>
          </w:p>
          <w:p>
            <w:pPr>
              <w:spacing w:line="240" w:lineRule="auto"/>
              <w:ind w:right="-130" w:rightChars="-62"/>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要点内容完整、完全符合项目情况的，得5分；</w:t>
            </w:r>
          </w:p>
          <w:p>
            <w:pPr>
              <w:spacing w:line="240" w:lineRule="auto"/>
              <w:ind w:right="-130" w:rightChars="-62"/>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要点内容与本项目联系紧密，基本符合项目情况的，得4分；</w:t>
            </w:r>
          </w:p>
          <w:p>
            <w:pPr>
              <w:spacing w:line="240" w:lineRule="auto"/>
              <w:ind w:right="-130" w:rightChars="-62"/>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要点内容一般、部分符合项目情况的，得3分；</w:t>
            </w:r>
          </w:p>
          <w:p>
            <w:pPr>
              <w:spacing w:line="240" w:lineRule="auto"/>
              <w:ind w:right="-130" w:rightChars="-62"/>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要点内容和符合性有瑕疵的，得2分；</w:t>
            </w:r>
          </w:p>
          <w:p>
            <w:pPr>
              <w:spacing w:line="240" w:lineRule="auto"/>
              <w:ind w:right="-130" w:rightChars="-62"/>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要点内容和符合性瑕疵比较多的，得1分；</w:t>
            </w:r>
          </w:p>
          <w:p>
            <w:pPr>
              <w:widowControl/>
              <w:snapToGrid/>
              <w:spacing w:line="240" w:lineRule="auto"/>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不符合或未提供的，得0分</w:t>
            </w:r>
            <w:r>
              <w:rPr>
                <w:rFonts w:hint="eastAsia" w:ascii="宋体" w:hAnsi="宋体" w:eastAsia="宋体" w:cs="宋体"/>
                <w:color w:val="auto"/>
                <w:sz w:val="24"/>
                <w:szCs w:val="24"/>
                <w:highlight w:val="none"/>
                <w:lang w:eastAsia="zh-CN"/>
              </w:rPr>
              <w:t>。</w:t>
            </w:r>
          </w:p>
        </w:tc>
        <w:tc>
          <w:tcPr>
            <w:tcW w:w="783"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aps w:val="0"/>
                <w:color w:val="auto"/>
                <w:spacing w:val="0"/>
                <w:w w:val="100"/>
                <w:kern w:val="0"/>
                <w:sz w:val="24"/>
                <w:szCs w:val="24"/>
                <w:highlight w:val="none"/>
                <w:vertAlign w:val="baseline"/>
                <w:lang w:val="en-US" w:eastAsia="zh-CN" w:bidi="ar-SA"/>
              </w:rPr>
              <w:t>5</w:t>
            </w:r>
          </w:p>
        </w:tc>
        <w:tc>
          <w:tcPr>
            <w:tcW w:w="1204"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aps w:val="0"/>
                <w:color w:val="auto"/>
                <w:spacing w:val="0"/>
                <w:w w:val="100"/>
                <w:kern w:val="0"/>
                <w:sz w:val="24"/>
                <w:szCs w:val="24"/>
                <w:highlight w:val="none"/>
                <w:vertAlign w:val="baseli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7" w:hRule="atLeast"/>
          <w:jc w:val="center"/>
        </w:trPr>
        <w:tc>
          <w:tcPr>
            <w:tcW w:w="729" w:type="dxa"/>
            <w:vAlign w:val="center"/>
          </w:tcPr>
          <w:p>
            <w:pPr>
              <w:pStyle w:val="86"/>
              <w:numPr>
                <w:ilvl w:val="0"/>
                <w:numId w:val="0"/>
              </w:num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260" w:type="dxa"/>
            <w:vAlign w:val="center"/>
          </w:tcPr>
          <w:p>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i w:val="0"/>
                <w:iCs w:val="0"/>
                <w:color w:val="auto"/>
                <w:sz w:val="24"/>
                <w:szCs w:val="24"/>
                <w:highlight w:val="none"/>
                <w:vertAlign w:val="baseline"/>
                <w:lang w:val="en-US" w:eastAsia="zh-CN" w:bidi="ar-SA"/>
              </w:rPr>
              <w:t>样品评审（现场提供，否则不得分）</w:t>
            </w:r>
          </w:p>
        </w:tc>
        <w:tc>
          <w:tcPr>
            <w:tcW w:w="6518" w:type="dxa"/>
            <w:vAlign w:val="center"/>
          </w:tcPr>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要求提供样品以及：详见</w:t>
            </w:r>
            <w:r>
              <w:rPr>
                <w:rFonts w:hint="eastAsia" w:ascii="宋体" w:hAnsi="宋体" w:eastAsia="宋体" w:cs="宋体"/>
                <w:b/>
                <w:color w:val="auto"/>
                <w:sz w:val="24"/>
                <w:szCs w:val="24"/>
                <w:highlight w:val="none"/>
              </w:rPr>
              <w:t>采购清单</w:t>
            </w:r>
            <w:r>
              <w:rPr>
                <w:rFonts w:hint="eastAsia" w:ascii="宋体" w:hAnsi="宋体" w:eastAsia="宋体" w:cs="宋体"/>
                <w:b/>
                <w:color w:val="auto"/>
                <w:sz w:val="24"/>
                <w:szCs w:val="24"/>
                <w:highlight w:val="none"/>
                <w:lang w:eastAsia="zh-CN"/>
              </w:rPr>
              <w:t>，每样</w:t>
            </w:r>
            <w:r>
              <w:rPr>
                <w:rFonts w:hint="eastAsia" w:ascii="宋体" w:hAnsi="宋体" w:eastAsia="宋体" w:cs="宋体"/>
                <w:b/>
                <w:color w:val="auto"/>
                <w:sz w:val="24"/>
                <w:szCs w:val="24"/>
                <w:highlight w:val="none"/>
                <w:lang w:val="en-US" w:eastAsia="zh-CN"/>
              </w:rPr>
              <w:t>男/女各一套，面料、里辅料的质量检验报告以及固体模特男女各一个。</w:t>
            </w:r>
          </w:p>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tl w:val="0"/>
                <w:lang w:val="zh-TW" w:eastAsia="zh-TW"/>
              </w:rPr>
              <w:t>注：未提供样品</w:t>
            </w:r>
            <w:r>
              <w:rPr>
                <w:rFonts w:hint="eastAsia" w:ascii="宋体" w:hAnsi="宋体" w:eastAsia="宋体" w:cs="宋体"/>
                <w:color w:val="auto"/>
                <w:sz w:val="24"/>
                <w:szCs w:val="24"/>
                <w:highlight w:val="none"/>
                <w:rtl w:val="0"/>
                <w:lang w:val="en-US" w:eastAsia="zh-CN"/>
              </w:rPr>
              <w:t>者投标（响应）无效</w:t>
            </w:r>
            <w:r>
              <w:rPr>
                <w:rFonts w:hint="eastAsia" w:ascii="宋体" w:hAnsi="宋体" w:eastAsia="宋体" w:cs="宋体"/>
                <w:color w:val="auto"/>
                <w:sz w:val="24"/>
                <w:szCs w:val="24"/>
                <w:highlight w:val="none"/>
                <w:rtl w:val="0"/>
                <w:lang w:val="zh-TW" w:eastAsia="zh-CN"/>
              </w:rPr>
              <w:t>，</w:t>
            </w:r>
            <w:r>
              <w:rPr>
                <w:rFonts w:hint="eastAsia" w:ascii="宋体" w:hAnsi="宋体" w:eastAsia="宋体" w:cs="宋体"/>
                <w:color w:val="auto"/>
                <w:sz w:val="24"/>
                <w:szCs w:val="24"/>
                <w:highlight w:val="none"/>
                <w:rtl w:val="0"/>
                <w:lang w:val="zh-TW" w:eastAsia="zh-TW"/>
              </w:rPr>
              <w:t>样品提供不全或技术参数明显不符合</w:t>
            </w:r>
            <w:r>
              <w:rPr>
                <w:rFonts w:hint="eastAsia" w:ascii="宋体" w:hAnsi="宋体" w:eastAsia="宋体" w:cs="宋体"/>
                <w:color w:val="auto"/>
                <w:sz w:val="24"/>
                <w:szCs w:val="24"/>
                <w:highlight w:val="none"/>
                <w:rtl w:val="0"/>
                <w:lang w:val="zh-TW" w:eastAsia="zh-CN"/>
              </w:rPr>
              <w:t>公开竞争文件</w:t>
            </w:r>
            <w:r>
              <w:rPr>
                <w:rFonts w:hint="eastAsia" w:ascii="宋体" w:hAnsi="宋体" w:eastAsia="宋体" w:cs="宋体"/>
                <w:color w:val="auto"/>
                <w:sz w:val="24"/>
                <w:szCs w:val="24"/>
                <w:highlight w:val="none"/>
                <w:rtl w:val="0"/>
                <w:lang w:val="zh-TW" w:eastAsia="zh-TW"/>
              </w:rPr>
              <w:t>要求的则样品分为0分。</w:t>
            </w:r>
          </w:p>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根据响应人提供的样品制作工艺情况以及是否符合公开竞争文件需求，通过看、摸、比进行评分：</w:t>
            </w:r>
          </w:p>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（1）投标样品外观是否大方、得体、美观、实用，设计裁剪和颜色是否符合公开竞争文件和</w:t>
            </w:r>
            <w:r>
              <w:rPr>
                <w:rFonts w:hint="eastAsia" w:ascii="宋体" w:hAnsi="宋体" w:cs="宋体"/>
                <w:color w:val="auto"/>
                <w:sz w:val="24"/>
                <w:szCs w:val="24"/>
                <w:highlight w:val="none"/>
                <w:lang w:val="en-US" w:eastAsia="zh-CN"/>
              </w:rPr>
              <w:t>交易发起人</w:t>
            </w:r>
            <w:r>
              <w:rPr>
                <w:rFonts w:hint="eastAsia" w:ascii="宋体" w:hAnsi="宋体" w:eastAsia="宋体" w:cs="宋体"/>
                <w:color w:val="auto"/>
                <w:sz w:val="24"/>
                <w:szCs w:val="24"/>
                <w:highlight w:val="none"/>
                <w:lang w:val="en-US" w:eastAsia="zh-CN"/>
              </w:rPr>
              <w:t>需求，是否针对</w:t>
            </w:r>
            <w:r>
              <w:rPr>
                <w:rFonts w:hint="eastAsia" w:ascii="宋体" w:hAnsi="宋体" w:cs="宋体"/>
                <w:color w:val="auto"/>
                <w:sz w:val="24"/>
                <w:szCs w:val="24"/>
                <w:highlight w:val="none"/>
                <w:lang w:val="en-US" w:eastAsia="zh-CN"/>
              </w:rPr>
              <w:t>交易发起人</w:t>
            </w:r>
            <w:r>
              <w:rPr>
                <w:rFonts w:hint="eastAsia" w:ascii="宋体" w:hAnsi="宋体" w:eastAsia="宋体" w:cs="宋体"/>
                <w:color w:val="auto"/>
                <w:sz w:val="24"/>
                <w:szCs w:val="24"/>
                <w:highlight w:val="none"/>
                <w:lang w:val="en-US" w:eastAsia="zh-CN"/>
              </w:rPr>
              <w:t>的特殊工作性质及工作环境设计，以上要求有一项不满足扣1分，最多扣3分；</w:t>
            </w:r>
          </w:p>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（2）投标样</w:t>
            </w:r>
            <w:r>
              <w:rPr>
                <w:rFonts w:hint="eastAsia" w:ascii="宋体" w:hAnsi="宋体" w:eastAsia="宋体" w:cs="宋体"/>
                <w:color w:val="auto"/>
                <w:sz w:val="24"/>
                <w:szCs w:val="24"/>
                <w:highlight w:val="none"/>
                <w:lang w:val="en-US" w:eastAsia="zh-CN"/>
              </w:rPr>
              <w:t>品</w:t>
            </w:r>
            <w:r>
              <w:rPr>
                <w:rFonts w:hint="eastAsia" w:ascii="宋体" w:hAnsi="宋体" w:eastAsia="宋体" w:cs="宋体"/>
                <w:color w:val="auto"/>
                <w:sz w:val="24"/>
                <w:szCs w:val="24"/>
                <w:highlight w:val="none"/>
              </w:rPr>
              <w:t>熨烫平整、表面清洁，无污渍、漏缝、划破等其它有损外观的情况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以上要求有一项不满足扣1分，最多扣3分；</w:t>
            </w:r>
          </w:p>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（3）投标样</w:t>
            </w:r>
            <w:r>
              <w:rPr>
                <w:rFonts w:hint="eastAsia" w:ascii="宋体" w:hAnsi="宋体" w:eastAsia="宋体" w:cs="宋体"/>
                <w:color w:val="auto"/>
                <w:sz w:val="24"/>
                <w:szCs w:val="24"/>
                <w:highlight w:val="none"/>
                <w:lang w:val="en-US" w:eastAsia="zh-CN"/>
              </w:rPr>
              <w:t>品</w:t>
            </w:r>
            <w:r>
              <w:rPr>
                <w:rFonts w:hint="eastAsia" w:ascii="宋体" w:hAnsi="宋体" w:eastAsia="宋体" w:cs="宋体"/>
                <w:color w:val="auto"/>
                <w:sz w:val="24"/>
                <w:szCs w:val="24"/>
                <w:highlight w:val="none"/>
              </w:rPr>
              <w:t>面料拼接经纬协调、自然；里与面平贴，无鼓凸，折皱等的情况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以上要求有一项不满足扣1分，最多扣3分；</w:t>
            </w:r>
          </w:p>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（4）投标样</w:t>
            </w:r>
            <w:r>
              <w:rPr>
                <w:rFonts w:hint="eastAsia" w:ascii="宋体" w:hAnsi="宋体" w:eastAsia="宋体" w:cs="宋体"/>
                <w:color w:val="auto"/>
                <w:sz w:val="24"/>
                <w:szCs w:val="24"/>
                <w:highlight w:val="none"/>
                <w:lang w:val="en-US" w:eastAsia="zh-CN"/>
              </w:rPr>
              <w:t>品</w:t>
            </w:r>
            <w:r>
              <w:rPr>
                <w:rFonts w:hint="eastAsia" w:ascii="宋体" w:hAnsi="宋体" w:eastAsia="宋体" w:cs="宋体"/>
                <w:color w:val="auto"/>
                <w:sz w:val="24"/>
                <w:szCs w:val="24"/>
                <w:highlight w:val="none"/>
              </w:rPr>
              <w:t>辅件及其他零星配件等质量符合要求，牢固，无其他松动、脱落等的情况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以上要求有一项不满足扣1分，最多扣3分；</w:t>
            </w:r>
          </w:p>
          <w:p>
            <w:pPr>
              <w:spacing w:line="240" w:lineRule="auto"/>
              <w:jc w:val="left"/>
              <w:outlineLvl w:val="0"/>
              <w:rPr>
                <w:rFonts w:hint="eastAsia" w:ascii="宋体" w:hAnsi="宋体" w:eastAsia="宋体" w:cs="宋体"/>
                <w:b w:val="0"/>
                <w:bCs w:val="0"/>
                <w:i w:val="0"/>
                <w:iCs w:val="0"/>
                <w:caps w:val="0"/>
                <w:color w:val="auto"/>
                <w:spacing w:val="0"/>
                <w:w w:val="100"/>
                <w:kern w:val="2"/>
                <w:sz w:val="24"/>
                <w:szCs w:val="24"/>
                <w:highlight w:val="none"/>
                <w:vertAlign w:val="baseline"/>
                <w:lang w:val="en-US" w:eastAsia="zh-CN" w:bidi="ar-SA"/>
              </w:rPr>
            </w:pPr>
            <w:r>
              <w:rPr>
                <w:rFonts w:hint="eastAsia" w:ascii="宋体" w:hAnsi="宋体" w:eastAsia="宋体" w:cs="宋体"/>
                <w:color w:val="auto"/>
                <w:sz w:val="24"/>
                <w:szCs w:val="24"/>
                <w:highlight w:val="none"/>
              </w:rPr>
              <w:t>（5）投标样</w:t>
            </w:r>
            <w:r>
              <w:rPr>
                <w:rFonts w:hint="eastAsia" w:ascii="宋体" w:hAnsi="宋体" w:eastAsia="宋体" w:cs="宋体"/>
                <w:color w:val="auto"/>
                <w:sz w:val="24"/>
                <w:szCs w:val="24"/>
                <w:highlight w:val="none"/>
                <w:lang w:val="en-US" w:eastAsia="zh-CN"/>
              </w:rPr>
              <w:t>品的</w:t>
            </w:r>
            <w:r>
              <w:rPr>
                <w:rFonts w:hint="eastAsia" w:ascii="宋体" w:hAnsi="宋体" w:eastAsia="宋体" w:cs="宋体"/>
                <w:color w:val="auto"/>
                <w:sz w:val="24"/>
                <w:szCs w:val="24"/>
                <w:highlight w:val="none"/>
              </w:rPr>
              <w:t>前后衣片、左右袖子平衡贴服、对称圆顺，无前吊后溜</w:t>
            </w:r>
            <w:r>
              <w:rPr>
                <w:rFonts w:hint="eastAsia" w:ascii="宋体" w:hAnsi="宋体" w:eastAsia="宋体" w:cs="宋体"/>
                <w:color w:val="auto"/>
                <w:sz w:val="24"/>
                <w:szCs w:val="24"/>
                <w:highlight w:val="none"/>
                <w:lang w:val="en-US" w:eastAsia="zh-CN"/>
              </w:rPr>
              <w:t>等情况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以上要求有一项不满足扣1分，最多扣3分。</w:t>
            </w:r>
          </w:p>
        </w:tc>
        <w:tc>
          <w:tcPr>
            <w:tcW w:w="783"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宋体" w:hAnsi="宋体" w:eastAsia="宋体" w:cs="宋体"/>
                <w:b w:val="0"/>
                <w:bCs w:val="0"/>
                <w:i w:val="0"/>
                <w:iCs w:val="0"/>
                <w:color w:val="auto"/>
                <w:kern w:val="0"/>
                <w:sz w:val="24"/>
                <w:szCs w:val="24"/>
                <w:highlight w:val="none"/>
                <w:vertAlign w:val="baseline"/>
                <w:lang w:val="en-US" w:eastAsia="zh-CN" w:bidi="ar-SA"/>
              </w:rPr>
            </w:pPr>
            <w:r>
              <w:rPr>
                <w:rFonts w:hint="eastAsia" w:ascii="宋体" w:hAnsi="宋体" w:eastAsia="宋体" w:cs="宋体"/>
                <w:b w:val="0"/>
                <w:bCs w:val="0"/>
                <w:i w:val="0"/>
                <w:iCs w:val="0"/>
                <w:color w:val="auto"/>
                <w:kern w:val="0"/>
                <w:sz w:val="24"/>
                <w:szCs w:val="24"/>
                <w:highlight w:val="none"/>
                <w:vertAlign w:val="baseline"/>
                <w:lang w:val="en-US" w:eastAsia="zh-CN" w:bidi="ar-SA"/>
              </w:rPr>
              <w:t>15</w:t>
            </w:r>
          </w:p>
        </w:tc>
        <w:tc>
          <w:tcPr>
            <w:tcW w:w="1204"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宋体" w:hAnsi="宋体" w:eastAsia="宋体" w:cs="宋体"/>
                <w:b w:val="0"/>
                <w:bCs w:val="0"/>
                <w:i w:val="0"/>
                <w:iCs w:val="0"/>
                <w:color w:val="auto"/>
                <w:kern w:val="0"/>
                <w:sz w:val="24"/>
                <w:szCs w:val="24"/>
                <w:highlight w:val="none"/>
                <w:vertAlign w:val="baseline"/>
                <w:lang w:val="en-US" w:eastAsia="zh-CN" w:bidi="ar-SA"/>
              </w:rPr>
            </w:pPr>
            <w:r>
              <w:rPr>
                <w:rFonts w:hint="eastAsia" w:ascii="宋体" w:hAnsi="宋体" w:eastAsia="宋体" w:cs="宋体"/>
                <w:b w:val="0"/>
                <w:bCs w:val="0"/>
                <w:i w:val="0"/>
                <w:iCs w:val="0"/>
                <w:color w:val="auto"/>
                <w:kern w:val="0"/>
                <w:sz w:val="24"/>
                <w:szCs w:val="24"/>
                <w:highlight w:val="none"/>
                <w:vertAlign w:val="baseline"/>
                <w:lang w:val="en-US" w:eastAsia="zh-CN" w:bidi="ar-SA"/>
              </w:rPr>
              <w:t>主观分</w:t>
            </w:r>
          </w:p>
        </w:tc>
      </w:tr>
    </w:tbl>
    <w:p>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 </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2、价格</w:t>
      </w:r>
      <w:r>
        <w:rPr>
          <w:rFonts w:hint="eastAsia" w:ascii="宋体" w:hAnsi="宋体" w:eastAsia="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价格权值</w:t>
            </w:r>
          </w:p>
        </w:tc>
        <w:tc>
          <w:tcPr>
            <w:tcW w:w="6966" w:type="dxa"/>
            <w:vAlign w:val="center"/>
          </w:tcPr>
          <w:p>
            <w:pPr>
              <w:adjustRightInd/>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2169" w:type="dxa"/>
            <w:vAlign w:val="center"/>
          </w:tcPr>
          <w:p>
            <w:pPr>
              <w:adjustRightInd/>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eastAsia="宋体" w:cs="宋体"/>
                <w:color w:val="auto"/>
                <w:sz w:val="24"/>
                <w:highlight w:val="none"/>
                <w:lang w:val="en-US" w:eastAsia="zh-CN"/>
              </w:rPr>
              <w:t>30</w:t>
            </w:r>
          </w:p>
        </w:tc>
        <w:tc>
          <w:tcPr>
            <w:tcW w:w="6966" w:type="dxa"/>
            <w:vAlign w:val="center"/>
          </w:tcPr>
          <w:p>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以有效响应报价的平均价作为评审基准价（评审基准价四舍五入到元)。所有有效响应人响应报价与评审基准价对比，计算报价的得分值，即：</w:t>
            </w:r>
          </w:p>
          <w:p>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a）响应报价等于评审基准价时，得满分30分；</w:t>
            </w:r>
          </w:p>
          <w:p>
            <w:pPr>
              <w:adjustRightInd/>
              <w:spacing w:line="24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b）响应报价每高于评审基准价</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个百分点，扣0.6分</w:t>
            </w:r>
            <w:r>
              <w:rPr>
                <w:rFonts w:hint="eastAsia" w:ascii="宋体" w:hAnsi="宋体" w:cs="宋体"/>
                <w:color w:val="auto"/>
                <w:sz w:val="24"/>
                <w:highlight w:val="none"/>
                <w:lang w:eastAsia="zh-CN"/>
              </w:rPr>
              <w:t>，</w:t>
            </w:r>
          </w:p>
          <w:p>
            <w:pPr>
              <w:adjustRightInd/>
              <w:spacing w:line="24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得分=30分- | [(响应价/评审基准价)-1]*100*0.6分|</w:t>
            </w:r>
            <w:r>
              <w:rPr>
                <w:rFonts w:hint="eastAsia" w:ascii="宋体" w:hAnsi="宋体" w:cs="宋体"/>
                <w:color w:val="auto"/>
                <w:sz w:val="24"/>
                <w:highlight w:val="none"/>
                <w:lang w:eastAsia="zh-CN"/>
              </w:rPr>
              <w:t>；</w:t>
            </w:r>
          </w:p>
          <w:p>
            <w:pPr>
              <w:adjustRightInd/>
              <w:spacing w:line="24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c)响应报价每低于评审基准价1个百分点，扣0.3分</w:t>
            </w:r>
            <w:r>
              <w:rPr>
                <w:rFonts w:hint="eastAsia" w:ascii="宋体" w:hAnsi="宋体" w:cs="宋体"/>
                <w:color w:val="auto"/>
                <w:sz w:val="24"/>
                <w:highlight w:val="none"/>
                <w:lang w:eastAsia="zh-CN"/>
              </w:rPr>
              <w:t>，</w:t>
            </w:r>
          </w:p>
          <w:p>
            <w:pPr>
              <w:adjustRightInd/>
              <w:spacing w:line="24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得分=30分- | [(响应价/评审基准价)-1]*100*0.3分|</w:t>
            </w:r>
            <w:r>
              <w:rPr>
                <w:rFonts w:hint="eastAsia" w:ascii="宋体" w:hAnsi="宋体" w:cs="宋体"/>
                <w:color w:val="auto"/>
                <w:sz w:val="24"/>
                <w:highlight w:val="none"/>
                <w:lang w:eastAsia="zh-CN"/>
              </w:rPr>
              <w:t>；</w:t>
            </w:r>
          </w:p>
          <w:p>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不为整数时用插入法计算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分值保留二位小数，四舍五入</w:t>
            </w:r>
            <w:r>
              <w:rPr>
                <w:rFonts w:hint="eastAsia" w:ascii="宋体" w:hAnsi="宋体" w:eastAsia="宋体" w:cs="宋体"/>
                <w:color w:val="auto"/>
                <w:sz w:val="24"/>
                <w:highlight w:val="none"/>
                <w:lang w:eastAsia="zh-CN"/>
              </w:rPr>
              <w:t>）</w:t>
            </w:r>
          </w:p>
          <w:p>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备注:报价扣分扣完为止，得分最低为0分。</w:t>
            </w:r>
          </w:p>
        </w:tc>
      </w:tr>
    </w:tbl>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1.本项目采用综合评估法。</w:t>
      </w:r>
      <w:r>
        <w:rPr>
          <w:rFonts w:hint="eastAsia" w:ascii="宋体" w:hAnsi="宋体" w:eastAsia="宋体" w:cs="宋体"/>
          <w:color w:val="auto"/>
          <w:kern w:val="0"/>
          <w:sz w:val="24"/>
          <w:highlight w:val="none"/>
        </w:rPr>
        <w:t>综合评估法，是指响应文件满足公开竞争文件全部实质性要求，且按照评审因素的量化指标评审得分最高的响应人为成交候选人的评标方法。</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bookmarkEnd w:id="15"/>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color w:val="auto"/>
          <w:kern w:val="0"/>
          <w:sz w:val="24"/>
          <w:highlight w:val="none"/>
        </w:rPr>
      </w:pPr>
      <w:bookmarkStart w:id="381" w:name="第五部分"/>
      <w:bookmarkStart w:id="382"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7"/>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pPr>
        <w:pStyle w:val="137"/>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pPr>
        <w:pStyle w:val="137"/>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7"/>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pPr>
        <w:pStyle w:val="137"/>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7"/>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keepNext w:val="0"/>
        <w:keepLines w:val="0"/>
        <w:pageBreakBefore w:val="0"/>
        <w:widowControl w:val="0"/>
        <w:kinsoku/>
        <w:wordWrap/>
        <w:overflowPunct/>
        <w:topLinePunct w:val="0"/>
        <w:autoSpaceDE/>
        <w:autoSpaceDN/>
        <w:bidi w:val="0"/>
        <w:adjustRightInd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pPr>
        <w:keepNext w:val="0"/>
        <w:keepLines w:val="0"/>
        <w:pageBreakBefore w:val="0"/>
        <w:widowControl w:val="0"/>
        <w:kinsoku/>
        <w:wordWrap/>
        <w:overflowPunct/>
        <w:topLinePunct w:val="0"/>
        <w:autoSpaceDE/>
        <w:autoSpaceDN/>
        <w:bidi w:val="0"/>
        <w:adjustRightInd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3.4.3交易报价超过公开竞争文件中规定的预算金额或者最高限价的，交易无效。</w:t>
      </w:r>
    </w:p>
    <w:p>
      <w:pPr>
        <w:pStyle w:val="137"/>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37"/>
        <w:pageBreakBefore w:val="0"/>
        <w:widowControl w:val="0"/>
        <w:kinsoku/>
        <w:wordWrap/>
        <w:overflowPunct/>
        <w:topLinePunct w:val="0"/>
        <w:autoSpaceDE/>
        <w:autoSpaceDN/>
        <w:bidi w:val="0"/>
        <w:spacing w:before="0" w:line="570" w:lineRule="exact"/>
        <w:ind w:left="0" w:leftChars="0" w:firstLine="482" w:firstLineChars="200"/>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6"/>
        <w:pageBreakBefore w:val="0"/>
        <w:widowControl w:val="0"/>
        <w:kinsoku/>
        <w:wordWrap/>
        <w:overflowPunct/>
        <w:topLinePunct w:val="0"/>
        <w:autoSpaceDE/>
        <w:autoSpaceDN/>
        <w:bidi w:val="0"/>
        <w:spacing w:line="570" w:lineRule="exact"/>
        <w:ind w:left="0" w:leftChars="0" w:firstLine="48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pPr>
        <w:pageBreakBefore w:val="0"/>
        <w:widowControl w:val="0"/>
        <w:kinsoku/>
        <w:wordWrap/>
        <w:overflowPunct/>
        <w:topLinePunct w:val="0"/>
        <w:autoSpaceDE/>
        <w:autoSpaceDN/>
        <w:bidi w:val="0"/>
        <w:spacing w:line="57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pPr>
        <w:pageBreakBefore w:val="0"/>
        <w:widowControl w:val="0"/>
        <w:kinsoku/>
        <w:wordWrap/>
        <w:overflowPunct/>
        <w:topLinePunct w:val="0"/>
        <w:autoSpaceDE/>
        <w:autoSpaceDN/>
        <w:bidi w:val="0"/>
        <w:spacing w:line="57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pPr>
        <w:pageBreakBefore w:val="0"/>
        <w:widowControl w:val="0"/>
        <w:kinsoku/>
        <w:wordWrap/>
        <w:overflowPunct/>
        <w:topLinePunct w:val="0"/>
        <w:autoSpaceDE/>
        <w:autoSpaceDN/>
        <w:bidi w:val="0"/>
        <w:spacing w:line="57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pPr>
        <w:pageBreakBefore w:val="0"/>
        <w:widowControl w:val="0"/>
        <w:kinsoku/>
        <w:wordWrap/>
        <w:overflowPunct/>
        <w:topLinePunct w:val="0"/>
        <w:autoSpaceDE/>
        <w:autoSpaceDN/>
        <w:bidi w:val="0"/>
        <w:spacing w:line="57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4.2.5响应文件出现不是唯一的、有选择性交易报价的；</w:t>
      </w:r>
    </w:p>
    <w:p>
      <w:pPr>
        <w:keepNext w:val="0"/>
        <w:keepLines w:val="0"/>
        <w:pageBreakBefore w:val="0"/>
        <w:widowControl w:val="0"/>
        <w:kinsoku/>
        <w:wordWrap/>
        <w:overflowPunct/>
        <w:topLinePunct w:val="0"/>
        <w:autoSpaceDE/>
        <w:autoSpaceDN/>
        <w:bidi w:val="0"/>
        <w:adjustRightInd w:val="0"/>
        <w:spacing w:line="57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pPr>
        <w:keepNext w:val="0"/>
        <w:keepLines w:val="0"/>
        <w:pageBreakBefore w:val="0"/>
        <w:widowControl w:val="0"/>
        <w:kinsoku/>
        <w:wordWrap/>
        <w:overflowPunct/>
        <w:topLinePunct w:val="0"/>
        <w:autoSpaceDE/>
        <w:autoSpaceDN/>
        <w:bidi w:val="0"/>
        <w:adjustRightInd w:val="0"/>
        <w:spacing w:line="57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57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pPr>
        <w:pageBreakBefore w:val="0"/>
        <w:widowControl w:val="0"/>
        <w:kinsoku/>
        <w:wordWrap/>
        <w:overflowPunct/>
        <w:topLinePunct w:val="0"/>
        <w:autoSpaceDE/>
        <w:autoSpaceDN/>
        <w:bidi w:val="0"/>
        <w:spacing w:line="57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pPr>
        <w:pageBreakBefore w:val="0"/>
        <w:widowControl w:val="0"/>
        <w:kinsoku/>
        <w:wordWrap/>
        <w:overflowPunct/>
        <w:topLinePunct w:val="0"/>
        <w:autoSpaceDE/>
        <w:autoSpaceDN/>
        <w:bidi w:val="0"/>
        <w:snapToGrid/>
        <w:spacing w:line="57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4.2.10响应人有恶意串通、妨碍其他响应人的竞争行为、损害交易发起人或者其他响应人的合法权益情形的；</w:t>
      </w:r>
    </w:p>
    <w:p>
      <w:pPr>
        <w:pageBreakBefore w:val="0"/>
        <w:widowControl w:val="0"/>
        <w:kinsoku/>
        <w:wordWrap/>
        <w:overflowPunct/>
        <w:topLinePunct w:val="0"/>
        <w:autoSpaceDE/>
        <w:autoSpaceDN/>
        <w:bidi w:val="0"/>
        <w:snapToGrid/>
        <w:spacing w:line="57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pPr>
        <w:pStyle w:val="3"/>
        <w:pageBreakBefore w:val="0"/>
        <w:widowControl w:val="0"/>
        <w:kinsoku/>
        <w:wordWrap/>
        <w:overflowPunct/>
        <w:topLinePunct w:val="0"/>
        <w:autoSpaceDE/>
        <w:autoSpaceDN/>
        <w:bidi w:val="0"/>
        <w:snapToGrid/>
        <w:spacing w:line="570" w:lineRule="exact"/>
        <w:ind w:left="0" w:leftChars="0"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pageBreakBefore w:val="0"/>
        <w:widowControl w:val="0"/>
        <w:kinsoku/>
        <w:wordWrap/>
        <w:overflowPunct/>
        <w:topLinePunct w:val="0"/>
        <w:autoSpaceDE/>
        <w:autoSpaceDN/>
        <w:bidi w:val="0"/>
        <w:snapToGrid/>
        <w:spacing w:line="57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pPr>
        <w:pStyle w:val="26"/>
        <w:pageBreakBefore w:val="0"/>
        <w:widowControl w:val="0"/>
        <w:kinsoku/>
        <w:wordWrap/>
        <w:overflowPunct/>
        <w:topLinePunct w:val="0"/>
        <w:autoSpaceDE/>
        <w:autoSpaceDN/>
        <w:bidi w:val="0"/>
        <w:snapToGrid w:val="0"/>
        <w:spacing w:line="570" w:lineRule="exact"/>
        <w:ind w:left="0" w:leftChars="0"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pPr>
        <w:pStyle w:val="26"/>
        <w:pageBreakBefore w:val="0"/>
        <w:widowControl w:val="0"/>
        <w:kinsoku/>
        <w:wordWrap/>
        <w:overflowPunct/>
        <w:topLinePunct w:val="0"/>
        <w:autoSpaceDE/>
        <w:autoSpaceDN/>
        <w:bidi w:val="0"/>
        <w:snapToGrid w:val="0"/>
        <w:spacing w:line="57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pPr>
        <w:pStyle w:val="26"/>
        <w:pageBreakBefore w:val="0"/>
        <w:widowControl w:val="0"/>
        <w:kinsoku/>
        <w:wordWrap/>
        <w:overflowPunct/>
        <w:topLinePunct w:val="0"/>
        <w:autoSpaceDE/>
        <w:autoSpaceDN/>
        <w:bidi w:val="0"/>
        <w:snapToGrid w:val="0"/>
        <w:spacing w:line="57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pageBreakBefore w:val="0"/>
        <w:widowControl w:val="0"/>
        <w:kinsoku/>
        <w:wordWrap/>
        <w:overflowPunct/>
        <w:topLinePunct w:val="0"/>
        <w:autoSpaceDE/>
        <w:autoSpaceDN/>
        <w:bidi w:val="0"/>
        <w:snapToGrid w:val="0"/>
        <w:spacing w:line="570" w:lineRule="exact"/>
        <w:ind w:left="0" w:leftChars="0"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5.3响应人的报价均超过了采购预算，交易发起人不能支付的；</w:t>
      </w:r>
    </w:p>
    <w:p>
      <w:pPr>
        <w:pStyle w:val="26"/>
        <w:pageBreakBefore w:val="0"/>
        <w:widowControl w:val="0"/>
        <w:kinsoku/>
        <w:wordWrap/>
        <w:overflowPunct/>
        <w:topLinePunct w:val="0"/>
        <w:autoSpaceDE/>
        <w:autoSpaceDN/>
        <w:bidi w:val="0"/>
        <w:snapToGrid w:val="0"/>
        <w:spacing w:line="57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pageBreakBefore w:val="0"/>
        <w:widowControl w:val="0"/>
        <w:kinsoku/>
        <w:wordWrap/>
        <w:overflowPunct/>
        <w:topLinePunct w:val="0"/>
        <w:autoSpaceDE/>
        <w:autoSpaceDN/>
        <w:bidi w:val="0"/>
        <w:snapToGrid w:val="0"/>
        <w:spacing w:line="57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pPr>
        <w:pStyle w:val="26"/>
        <w:pageBreakBefore w:val="0"/>
        <w:widowControl w:val="0"/>
        <w:kinsoku/>
        <w:wordWrap/>
        <w:overflowPunct/>
        <w:topLinePunct w:val="0"/>
        <w:autoSpaceDE/>
        <w:autoSpaceDN/>
        <w:bidi w:val="0"/>
        <w:snapToGrid w:val="0"/>
        <w:spacing w:line="570" w:lineRule="exact"/>
        <w:ind w:left="0" w:leftChars="0"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26"/>
        <w:keepNext w:val="0"/>
        <w:keepLines w:val="0"/>
        <w:pageBreakBefore w:val="0"/>
        <w:widowControl w:val="0"/>
        <w:kinsoku/>
        <w:wordWrap/>
        <w:overflowPunct/>
        <w:topLinePunct w:val="0"/>
        <w:autoSpaceDE/>
        <w:autoSpaceDN/>
        <w:bidi w:val="0"/>
        <w:adjustRightInd w:val="0"/>
        <w:snapToGrid w:val="0"/>
        <w:spacing w:line="570" w:lineRule="exact"/>
        <w:ind w:left="0" w:leftChars="0"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pPr>
        <w:pStyle w:val="26"/>
        <w:keepNext w:val="0"/>
        <w:keepLines w:val="0"/>
        <w:pageBreakBefore w:val="0"/>
        <w:widowControl w:val="0"/>
        <w:kinsoku/>
        <w:wordWrap/>
        <w:overflowPunct/>
        <w:topLinePunct w:val="0"/>
        <w:autoSpaceDE/>
        <w:autoSpaceDN/>
        <w:bidi w:val="0"/>
        <w:adjustRightInd w:val="0"/>
        <w:snapToGrid w:val="0"/>
        <w:spacing w:line="57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pPr>
        <w:pStyle w:val="26"/>
        <w:keepNext w:val="0"/>
        <w:keepLines w:val="0"/>
        <w:pageBreakBefore w:val="0"/>
        <w:widowControl w:val="0"/>
        <w:kinsoku/>
        <w:wordWrap/>
        <w:overflowPunct/>
        <w:topLinePunct w:val="0"/>
        <w:autoSpaceDE/>
        <w:autoSpaceDN/>
        <w:bidi w:val="0"/>
        <w:adjustRightInd w:val="0"/>
        <w:snapToGrid w:val="0"/>
        <w:spacing w:line="57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26"/>
        <w:keepNext w:val="0"/>
        <w:keepLines w:val="0"/>
        <w:pageBreakBefore w:val="0"/>
        <w:widowControl w:val="0"/>
        <w:kinsoku/>
        <w:wordWrap/>
        <w:overflowPunct/>
        <w:topLinePunct w:val="0"/>
        <w:autoSpaceDE/>
        <w:autoSpaceDN/>
        <w:bidi w:val="0"/>
        <w:adjustRightInd w:val="0"/>
        <w:snapToGrid w:val="0"/>
        <w:spacing w:line="57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26"/>
        <w:keepNext w:val="0"/>
        <w:keepLines w:val="0"/>
        <w:pageBreakBefore w:val="0"/>
        <w:widowControl w:val="0"/>
        <w:kinsoku/>
        <w:wordWrap/>
        <w:overflowPunct/>
        <w:topLinePunct w:val="0"/>
        <w:autoSpaceDE/>
        <w:autoSpaceDN/>
        <w:bidi w:val="0"/>
        <w:adjustRightInd w:val="0"/>
        <w:snapToGrid w:val="0"/>
        <w:spacing w:line="57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pPr>
        <w:pStyle w:val="26"/>
        <w:keepNext w:val="0"/>
        <w:keepLines w:val="0"/>
        <w:pageBreakBefore w:val="0"/>
        <w:widowControl w:val="0"/>
        <w:kinsoku/>
        <w:wordWrap/>
        <w:overflowPunct/>
        <w:topLinePunct w:val="0"/>
        <w:autoSpaceDE/>
        <w:autoSpaceDN/>
        <w:bidi w:val="0"/>
        <w:adjustRightInd w:val="0"/>
        <w:snapToGrid w:val="0"/>
        <w:spacing w:line="57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6"/>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签订时间：2023年  月  日</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供、需双方根据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项目（交易编号  -  -   ）成交结果和公开竞争文件的要求，并经双方协调一致，订立本合同。</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3、公开竞争文件。</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5、成交单位响应文件。</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1.乙方应按公开竞争文件规定的时间向甲方提供有关技术资料。</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四、转包或分包</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1.本合同范围的服务，应由乙方直接提供，乙方不得将本合同范围的服务全部或部分分包给他人供应；</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2.如有转让和未经甲方同意的分包行为，甲方有权解除合同，追究乙方的违约责任。</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五、服务质量保证期</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服务时间：</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六、合同履行时间、履行方式及履行地点</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履行方式：按合同履行。</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履行地点：甲方指定地点内。</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七、款项支付</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参照交易需求。</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十、税费</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乙方应按公开竞争文件规定向甲方提供服务。</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乙方提供的服务发生问题或产出重大不良影响的，除按结算条款扣除结算金额外，乙方应负责免费提供后续善后服务，同时承担相应责任。</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未能如期提供服务的，每日向甲方支付合同款项的千分之六作为违约金。乙方超过约定日期10个工作日仍不能提供服务的，甲方可解除本合同，追究乙赔偿责任。4.如发现乙方违反公开竞争文件、响应文件和合同的有关规定，甲方有权根据约定和《杭州市政府采购响应人合同履行和售后服务考核暂行办法》，对乙方进行处罚，并有权提前终止合同。</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1.成交方持成交通知书作为与需方签订合同的凭证。</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pPr>
        <w:pStyle w:val="26"/>
        <w:snapToGrid w:val="0"/>
        <w:spacing w:line="360" w:lineRule="auto"/>
        <w:rPr>
          <w:rFonts w:hint="eastAsia" w:ascii="宋体" w:hAnsi="宋体" w:eastAsia="宋体" w:cs="宋体"/>
          <w:color w:val="auto"/>
          <w:highlight w:val="none"/>
        </w:rPr>
      </w:pPr>
    </w:p>
    <w:p>
      <w:pPr>
        <w:pStyle w:val="26"/>
        <w:snapToGrid w:val="0"/>
        <w:spacing w:line="360" w:lineRule="auto"/>
        <w:rPr>
          <w:rFonts w:hint="eastAsia" w:ascii="宋体" w:hAnsi="宋体" w:eastAsia="宋体" w:cs="宋体"/>
          <w:color w:val="auto"/>
          <w:highlight w:val="none"/>
        </w:rPr>
      </w:pP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rPr>
          <w:rFonts w:hint="eastAsia" w:ascii="宋体" w:hAnsi="宋体" w:eastAsia="宋体" w:cs="宋体"/>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交易活动，郑重承诺：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jc w:val="both"/>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8"/>
          <w:szCs w:val="28"/>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招标的有关活动，并对此项目进行投标。为此：</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r>
        <w:rPr>
          <w:rFonts w:hint="eastAsia" w:ascii="宋体" w:hAnsi="宋体" w:eastAsia="宋体" w:cs="宋体"/>
          <w:color w:val="auto"/>
          <w:sz w:val="24"/>
          <w:highlight w:val="none"/>
          <w:lang w:val="zh-CN"/>
        </w:rPr>
        <w:t xml:space="preserve"> </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4"/>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pPr>
        <w:pStyle w:val="15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5"/>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pPr>
        <w:jc w:val="center"/>
        <w:rPr>
          <w:rFonts w:hint="eastAsia" w:ascii="宋体" w:hAnsi="宋体" w:eastAsia="宋体" w:cs="宋体"/>
          <w:b/>
          <w:color w:val="auto"/>
          <w:kern w:val="0"/>
          <w:sz w:val="32"/>
          <w:szCs w:val="32"/>
          <w:highlight w:val="none"/>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5"/>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63"/>
        <w:rPr>
          <w:rFonts w:hint="eastAsia" w:ascii="宋体" w:hAnsi="宋体" w:eastAsia="宋体" w:cs="宋体"/>
          <w:b/>
          <w:color w:val="auto"/>
          <w:kern w:val="0"/>
          <w:sz w:val="32"/>
          <w:szCs w:val="32"/>
          <w:highlight w:val="none"/>
        </w:rPr>
      </w:pPr>
    </w:p>
    <w:p>
      <w:pPr>
        <w:pStyle w:val="54"/>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footerReference r:id="rId8" w:type="first"/>
          <w:footerReference r:id="rId7" w:type="default"/>
          <w:pgSz w:w="11906" w:h="16838"/>
          <w:pgMar w:top="1276" w:right="1418" w:bottom="1247" w:left="1418" w:header="851" w:footer="992" w:gutter="0"/>
          <w:pgNumType w:start="2"/>
          <w:cols w:space="720" w:num="1"/>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（1）交易一览表（报价表）………………………………………………………（页码）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5"/>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401"/>
        <w:gridCol w:w="1332"/>
        <w:gridCol w:w="1548"/>
        <w:gridCol w:w="948"/>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具体内容</w:t>
            </w:r>
          </w:p>
        </w:tc>
        <w:tc>
          <w:tcPr>
            <w:tcW w:w="34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金额等予以公示。</w:t>
      </w:r>
    </w:p>
    <w:p>
      <w:pPr>
        <w:spacing w:line="360" w:lineRule="auto"/>
        <w:ind w:firstLine="482" w:firstLineChars="200"/>
        <w:rPr>
          <w:rFonts w:hint="eastAsia" w:ascii="宋体" w:hAnsi="宋体" w:eastAsia="宋体" w:cs="宋体"/>
          <w:b/>
          <w:color w:val="auto"/>
          <w:kern w:val="0"/>
          <w:sz w:val="24"/>
          <w:highlight w:val="none"/>
        </w:rPr>
      </w:pP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提出异议，异议事项为：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日,就异议事项作出了答复/没有在法定期限内作出答复。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      ）】</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pStyle w:val="3"/>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4：</w:t>
      </w: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样品</w:t>
      </w:r>
      <w:r>
        <w:rPr>
          <w:rFonts w:hint="eastAsia" w:ascii="宋体" w:hAnsi="宋体" w:eastAsia="宋体" w:cs="宋体"/>
          <w:b/>
          <w:bCs/>
          <w:color w:val="auto"/>
          <w:sz w:val="32"/>
          <w:szCs w:val="32"/>
          <w:highlight w:val="none"/>
        </w:rPr>
        <w:t>授权委托书</w:t>
      </w:r>
    </w:p>
    <w:p>
      <w:pPr>
        <w:jc w:val="center"/>
        <w:rPr>
          <w:rFonts w:hint="eastAsia" w:ascii="宋体" w:hAnsi="宋体" w:eastAsia="宋体" w:cs="宋体"/>
          <w:color w:val="auto"/>
          <w:sz w:val="40"/>
          <w:highlight w:val="none"/>
        </w:rPr>
      </w:pP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XXX（单位名称或采购机构名称）</w:t>
      </w:r>
      <w:r>
        <w:rPr>
          <w:rFonts w:hint="eastAsia" w:ascii="宋体" w:hAnsi="宋体" w:eastAsia="宋体" w:cs="宋体"/>
          <w:color w:val="auto"/>
          <w:sz w:val="24"/>
          <w:szCs w:val="24"/>
          <w:highlight w:val="none"/>
          <w:lang w:val="zh-CN"/>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兹委派</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先生/女士，身份证号：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手机：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，代表我公司前来递交</w:t>
      </w:r>
      <w:r>
        <w:rPr>
          <w:rFonts w:hint="eastAsia" w:ascii="宋体" w:hAnsi="宋体" w:eastAsia="宋体" w:cs="宋体"/>
          <w:color w:val="auto"/>
          <w:sz w:val="24"/>
          <w:szCs w:val="24"/>
          <w:highlight w:val="none"/>
          <w:u w:val="single"/>
          <w:lang w:val="zh-CN"/>
        </w:rPr>
        <w:t xml:space="preserve">                        项目</w:t>
      </w:r>
      <w:r>
        <w:rPr>
          <w:rFonts w:hint="eastAsia" w:ascii="宋体" w:hAnsi="宋体" w:eastAsia="宋体" w:cs="宋体"/>
          <w:color w:val="auto"/>
          <w:sz w:val="24"/>
          <w:szCs w:val="24"/>
          <w:highlight w:val="none"/>
          <w:lang w:val="zh-CN"/>
        </w:rPr>
        <w:t>【编号：              】参加演示，并全权负责标后取回样品等其他处理事宜。</w:t>
      </w:r>
    </w:p>
    <w:p>
      <w:pP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特此告知。</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名称(公章)：</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p>
    <w:p>
      <w:pPr>
        <w:snapToGrid w:val="0"/>
        <w:spacing w:line="360" w:lineRule="auto"/>
        <w:ind w:right="24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签发日期：  年  月   日</w:t>
      </w:r>
    </w:p>
    <w:p>
      <w:pPr>
        <w:snapToGrid w:val="0"/>
        <w:spacing w:line="360" w:lineRule="auto"/>
        <w:ind w:right="240"/>
        <w:jc w:val="right"/>
        <w:rPr>
          <w:rFonts w:hint="eastAsia" w:ascii="宋体" w:hAnsi="宋体" w:eastAsia="宋体" w:cs="宋体"/>
          <w:color w:val="auto"/>
          <w:sz w:val="24"/>
          <w:szCs w:val="24"/>
          <w:highlight w:val="none"/>
          <w:lang w:val="zh-CN"/>
        </w:rPr>
      </w:pPr>
    </w:p>
    <w:p>
      <w:pPr>
        <w:snapToGrid w:val="0"/>
        <w:spacing w:line="360" w:lineRule="auto"/>
        <w:ind w:right="1920"/>
        <w:rPr>
          <w:rFonts w:hint="eastAsia" w:ascii="宋体" w:hAnsi="宋体" w:eastAsia="宋体" w:cs="宋体"/>
          <w:color w:val="auto"/>
          <w:sz w:val="24"/>
          <w:szCs w:val="24"/>
          <w:highlight w:val="none"/>
          <w:lang w:val="zh-CN"/>
        </w:rPr>
      </w:pPr>
    </w:p>
    <w:p>
      <w:pPr>
        <w:snapToGrid w:val="0"/>
        <w:spacing w:line="360" w:lineRule="auto"/>
        <w:ind w:right="240"/>
        <w:jc w:val="right"/>
        <w:rPr>
          <w:rFonts w:hint="eastAsia" w:ascii="宋体" w:hAnsi="宋体" w:eastAsia="宋体" w:cs="宋体"/>
          <w:color w:val="auto"/>
          <w:sz w:val="24"/>
          <w:szCs w:val="24"/>
          <w:highlight w:val="none"/>
          <w:lang w:val="zh-CN"/>
        </w:rPr>
      </w:pPr>
    </w:p>
    <w:p>
      <w:pPr>
        <w:snapToGrid w:val="0"/>
        <w:spacing w:line="360" w:lineRule="auto"/>
        <w:ind w:right="24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受委托人</w:t>
      </w:r>
      <w:r>
        <w:rPr>
          <w:rFonts w:hint="eastAsia" w:ascii="宋体" w:hAnsi="宋体" w:eastAsia="宋体" w:cs="宋体"/>
          <w:color w:val="auto"/>
          <w:sz w:val="24"/>
          <w:szCs w:val="24"/>
          <w:highlight w:val="none"/>
          <w:lang w:val="zh-CN"/>
        </w:rPr>
        <w:t>身份证复印件：</w:t>
      </w:r>
    </w:p>
    <w:p>
      <w:pPr>
        <w:snapToGrid w:val="0"/>
        <w:spacing w:line="360" w:lineRule="auto"/>
        <w:ind w:right="240"/>
        <w:rPr>
          <w:rFonts w:hint="eastAsia" w:ascii="宋体" w:hAnsi="宋体" w:eastAsia="宋体" w:cs="宋体"/>
          <w:color w:val="auto"/>
          <w:highlight w:val="none"/>
          <w:lang w:val="zh-CN"/>
        </w:rPr>
      </w:pPr>
    </w:p>
    <w:p>
      <w:pPr>
        <w:pStyle w:val="3"/>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pStyle w:val="3"/>
        <w:rPr>
          <w:rFonts w:hint="eastAsia" w:ascii="宋体" w:hAnsi="宋体" w:eastAsia="宋体" w:cs="宋体"/>
          <w:color w:val="auto"/>
          <w:highlight w:val="none"/>
          <w:lang w:val="zh-CN"/>
        </w:rPr>
      </w:pPr>
    </w:p>
    <w:p>
      <w:pPr>
        <w:pStyle w:val="82"/>
        <w:rPr>
          <w:rFonts w:hint="eastAsia"/>
          <w:color w:val="auto"/>
          <w:highlight w:val="none"/>
        </w:rPr>
      </w:pPr>
      <w:r>
        <w:rPr>
          <w:rFonts w:hint="eastAsia" w:ascii="宋体" w:hAnsi="宋体" w:eastAsia="宋体" w:cs="宋体"/>
          <w:color w:val="auto"/>
          <w:highlight w:val="none"/>
          <w:lang w:val="zh-CN"/>
        </w:rPr>
        <w:t>说明：本委托书在演示时由受委托人携带至指定地点。</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abstractNum w:abstractNumId="2">
    <w:nsid w:val="58E6F6A6"/>
    <w:multiLevelType w:val="singleLevel"/>
    <w:tmpl w:val="58E6F6A6"/>
    <w:lvl w:ilvl="0" w:tentative="0">
      <w:start w:val="9"/>
      <w:numFmt w:val="decimal"/>
      <w:suff w:val="nothing"/>
      <w:lvlText w:val="%1."/>
      <w:lvlJc w:val="left"/>
      <w:rPr>
        <w:rFonts w:cs="Times New Roman"/>
      </w:r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34b61219-afc2-491d-bfd5-514ad87810a2"/>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8C9"/>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F4F"/>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AD9"/>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AF"/>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A8B"/>
    <w:rsid w:val="00234248"/>
    <w:rsid w:val="0023449F"/>
    <w:rsid w:val="002344F5"/>
    <w:rsid w:val="0023454D"/>
    <w:rsid w:val="00234679"/>
    <w:rsid w:val="002359FC"/>
    <w:rsid w:val="002361C8"/>
    <w:rsid w:val="00236690"/>
    <w:rsid w:val="0023669D"/>
    <w:rsid w:val="00237A6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0F9"/>
    <w:rsid w:val="00383204"/>
    <w:rsid w:val="00383A4C"/>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1B"/>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2DCE"/>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35"/>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29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E1A"/>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1DC"/>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119"/>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12A"/>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DF1"/>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23B5"/>
    <w:rsid w:val="009E38D1"/>
    <w:rsid w:val="009E3DF1"/>
    <w:rsid w:val="009E4B53"/>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4AE"/>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2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9F2"/>
    <w:rsid w:val="00C2302B"/>
    <w:rsid w:val="00C23615"/>
    <w:rsid w:val="00C2397E"/>
    <w:rsid w:val="00C23A83"/>
    <w:rsid w:val="00C24381"/>
    <w:rsid w:val="00C24801"/>
    <w:rsid w:val="00C24C2E"/>
    <w:rsid w:val="00C24C7A"/>
    <w:rsid w:val="00C24FFB"/>
    <w:rsid w:val="00C25479"/>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D3B"/>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C7F07"/>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8C"/>
    <w:rsid w:val="00DE12F1"/>
    <w:rsid w:val="00DE1A9D"/>
    <w:rsid w:val="00DE1CB1"/>
    <w:rsid w:val="00DE2073"/>
    <w:rsid w:val="00DE30AC"/>
    <w:rsid w:val="00DE38D1"/>
    <w:rsid w:val="00DE4106"/>
    <w:rsid w:val="00DE466B"/>
    <w:rsid w:val="00DE48F4"/>
    <w:rsid w:val="00DE5563"/>
    <w:rsid w:val="00DE5C19"/>
    <w:rsid w:val="00DE5D48"/>
    <w:rsid w:val="00DE685E"/>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55E"/>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80B"/>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989"/>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EC9"/>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4C4DA3"/>
    <w:rsid w:val="017055D0"/>
    <w:rsid w:val="0178495D"/>
    <w:rsid w:val="019F7441"/>
    <w:rsid w:val="01A06AA0"/>
    <w:rsid w:val="01B37585"/>
    <w:rsid w:val="01B5399D"/>
    <w:rsid w:val="01BD7A4F"/>
    <w:rsid w:val="01C064F8"/>
    <w:rsid w:val="01D4059E"/>
    <w:rsid w:val="01D55165"/>
    <w:rsid w:val="01D803E5"/>
    <w:rsid w:val="01DF6BF8"/>
    <w:rsid w:val="01EC2C57"/>
    <w:rsid w:val="02021298"/>
    <w:rsid w:val="020967F0"/>
    <w:rsid w:val="020B640B"/>
    <w:rsid w:val="02315D47"/>
    <w:rsid w:val="023A109F"/>
    <w:rsid w:val="025C1016"/>
    <w:rsid w:val="025F0711"/>
    <w:rsid w:val="02644317"/>
    <w:rsid w:val="026B2E25"/>
    <w:rsid w:val="027D0F8C"/>
    <w:rsid w:val="02824D4D"/>
    <w:rsid w:val="029F7154"/>
    <w:rsid w:val="02A66735"/>
    <w:rsid w:val="02B50726"/>
    <w:rsid w:val="02BE3979"/>
    <w:rsid w:val="02C16337"/>
    <w:rsid w:val="02DC4B10"/>
    <w:rsid w:val="02DC5CB3"/>
    <w:rsid w:val="02DD76CE"/>
    <w:rsid w:val="02E64D83"/>
    <w:rsid w:val="02E84657"/>
    <w:rsid w:val="02F36323"/>
    <w:rsid w:val="02F5619C"/>
    <w:rsid w:val="0326446A"/>
    <w:rsid w:val="032B09E8"/>
    <w:rsid w:val="032D5555"/>
    <w:rsid w:val="03435D32"/>
    <w:rsid w:val="03597303"/>
    <w:rsid w:val="03630182"/>
    <w:rsid w:val="036634D2"/>
    <w:rsid w:val="038A68D9"/>
    <w:rsid w:val="03914CEF"/>
    <w:rsid w:val="03977E2B"/>
    <w:rsid w:val="03C9309C"/>
    <w:rsid w:val="03DD35E4"/>
    <w:rsid w:val="03F92894"/>
    <w:rsid w:val="04076900"/>
    <w:rsid w:val="041A5A3B"/>
    <w:rsid w:val="042311BA"/>
    <w:rsid w:val="042B157A"/>
    <w:rsid w:val="042C2C6A"/>
    <w:rsid w:val="042C4A18"/>
    <w:rsid w:val="0431202E"/>
    <w:rsid w:val="0451447E"/>
    <w:rsid w:val="04675A50"/>
    <w:rsid w:val="048F763B"/>
    <w:rsid w:val="049D3B67"/>
    <w:rsid w:val="049F330E"/>
    <w:rsid w:val="04AA775C"/>
    <w:rsid w:val="04AB0032"/>
    <w:rsid w:val="04AF1889"/>
    <w:rsid w:val="04B85F11"/>
    <w:rsid w:val="04EE3F9B"/>
    <w:rsid w:val="04F66F48"/>
    <w:rsid w:val="05017C52"/>
    <w:rsid w:val="051E28A6"/>
    <w:rsid w:val="05251E14"/>
    <w:rsid w:val="05507636"/>
    <w:rsid w:val="05770BD6"/>
    <w:rsid w:val="058806C7"/>
    <w:rsid w:val="05A16594"/>
    <w:rsid w:val="05A7762D"/>
    <w:rsid w:val="05BF4603"/>
    <w:rsid w:val="05C04DC2"/>
    <w:rsid w:val="060E5941"/>
    <w:rsid w:val="06110FAF"/>
    <w:rsid w:val="06141C07"/>
    <w:rsid w:val="061D0ABC"/>
    <w:rsid w:val="06493CA7"/>
    <w:rsid w:val="06504CF5"/>
    <w:rsid w:val="065A6178"/>
    <w:rsid w:val="065B7836"/>
    <w:rsid w:val="066D3597"/>
    <w:rsid w:val="066E57BB"/>
    <w:rsid w:val="066F1CF3"/>
    <w:rsid w:val="06856661"/>
    <w:rsid w:val="06930BB8"/>
    <w:rsid w:val="06956198"/>
    <w:rsid w:val="069F7723"/>
    <w:rsid w:val="06B331CE"/>
    <w:rsid w:val="06CC603E"/>
    <w:rsid w:val="06E15F8D"/>
    <w:rsid w:val="0709329B"/>
    <w:rsid w:val="07245D42"/>
    <w:rsid w:val="07264C62"/>
    <w:rsid w:val="072F6604"/>
    <w:rsid w:val="074460BC"/>
    <w:rsid w:val="0779354C"/>
    <w:rsid w:val="077F0C95"/>
    <w:rsid w:val="079528D4"/>
    <w:rsid w:val="07A1396F"/>
    <w:rsid w:val="07AA45D1"/>
    <w:rsid w:val="07C300BD"/>
    <w:rsid w:val="07D478A0"/>
    <w:rsid w:val="07FE18F3"/>
    <w:rsid w:val="08061376"/>
    <w:rsid w:val="083D3697"/>
    <w:rsid w:val="08452D77"/>
    <w:rsid w:val="084560A8"/>
    <w:rsid w:val="086401F8"/>
    <w:rsid w:val="08751CAA"/>
    <w:rsid w:val="0876556A"/>
    <w:rsid w:val="087E4C40"/>
    <w:rsid w:val="08A53637"/>
    <w:rsid w:val="08A871D0"/>
    <w:rsid w:val="08B374B6"/>
    <w:rsid w:val="08BD6586"/>
    <w:rsid w:val="08D66AD6"/>
    <w:rsid w:val="08DA33A3"/>
    <w:rsid w:val="08E80F13"/>
    <w:rsid w:val="092612F3"/>
    <w:rsid w:val="092748F4"/>
    <w:rsid w:val="09335624"/>
    <w:rsid w:val="093E11FE"/>
    <w:rsid w:val="093F343F"/>
    <w:rsid w:val="09442803"/>
    <w:rsid w:val="0944690F"/>
    <w:rsid w:val="09535675"/>
    <w:rsid w:val="095F057D"/>
    <w:rsid w:val="09642282"/>
    <w:rsid w:val="09733572"/>
    <w:rsid w:val="09772C16"/>
    <w:rsid w:val="097B2960"/>
    <w:rsid w:val="098353B5"/>
    <w:rsid w:val="09A92330"/>
    <w:rsid w:val="09B06B87"/>
    <w:rsid w:val="09B07E99"/>
    <w:rsid w:val="09C13146"/>
    <w:rsid w:val="09E04166"/>
    <w:rsid w:val="09EB0ED1"/>
    <w:rsid w:val="09F81448"/>
    <w:rsid w:val="0A1C0718"/>
    <w:rsid w:val="0A2C10A7"/>
    <w:rsid w:val="0A3E7710"/>
    <w:rsid w:val="0A5B7E63"/>
    <w:rsid w:val="0A5E227D"/>
    <w:rsid w:val="0A7F4701"/>
    <w:rsid w:val="0A8A693C"/>
    <w:rsid w:val="0AA374A5"/>
    <w:rsid w:val="0AAB7649"/>
    <w:rsid w:val="0AAF5E89"/>
    <w:rsid w:val="0AB86C5C"/>
    <w:rsid w:val="0ABC5606"/>
    <w:rsid w:val="0AC42692"/>
    <w:rsid w:val="0ADD2F10"/>
    <w:rsid w:val="0ADE3108"/>
    <w:rsid w:val="0ADF4EB4"/>
    <w:rsid w:val="0B0F74C5"/>
    <w:rsid w:val="0B30404E"/>
    <w:rsid w:val="0B3A5C6C"/>
    <w:rsid w:val="0B4C6C14"/>
    <w:rsid w:val="0B524759"/>
    <w:rsid w:val="0B5D195B"/>
    <w:rsid w:val="0B631A88"/>
    <w:rsid w:val="0B683D45"/>
    <w:rsid w:val="0B76461B"/>
    <w:rsid w:val="0B7F3F11"/>
    <w:rsid w:val="0B884417"/>
    <w:rsid w:val="0B93709B"/>
    <w:rsid w:val="0BA23811"/>
    <w:rsid w:val="0BF6188C"/>
    <w:rsid w:val="0BF73C91"/>
    <w:rsid w:val="0C126BE9"/>
    <w:rsid w:val="0C170175"/>
    <w:rsid w:val="0C41327A"/>
    <w:rsid w:val="0C436DA2"/>
    <w:rsid w:val="0C460641"/>
    <w:rsid w:val="0C571A41"/>
    <w:rsid w:val="0C5C1171"/>
    <w:rsid w:val="0C5E1CBC"/>
    <w:rsid w:val="0C601702"/>
    <w:rsid w:val="0C615B50"/>
    <w:rsid w:val="0C6E0EEC"/>
    <w:rsid w:val="0C71390F"/>
    <w:rsid w:val="0C8445DA"/>
    <w:rsid w:val="0C87121B"/>
    <w:rsid w:val="0CAD06C0"/>
    <w:rsid w:val="0CAE0BF3"/>
    <w:rsid w:val="0CC007F7"/>
    <w:rsid w:val="0CC617AC"/>
    <w:rsid w:val="0CEF2A86"/>
    <w:rsid w:val="0CF167FE"/>
    <w:rsid w:val="0CF307C8"/>
    <w:rsid w:val="0CFE707A"/>
    <w:rsid w:val="0D063BDA"/>
    <w:rsid w:val="0D08375F"/>
    <w:rsid w:val="0D0C53E6"/>
    <w:rsid w:val="0D184CFB"/>
    <w:rsid w:val="0D37621D"/>
    <w:rsid w:val="0D3D3B60"/>
    <w:rsid w:val="0D400115"/>
    <w:rsid w:val="0D4032E2"/>
    <w:rsid w:val="0D4A7419"/>
    <w:rsid w:val="0D611BD6"/>
    <w:rsid w:val="0D69193A"/>
    <w:rsid w:val="0D827401"/>
    <w:rsid w:val="0D84094E"/>
    <w:rsid w:val="0D8A00E9"/>
    <w:rsid w:val="0D8D589E"/>
    <w:rsid w:val="0D95362E"/>
    <w:rsid w:val="0DA01C73"/>
    <w:rsid w:val="0DA90E87"/>
    <w:rsid w:val="0DD63300"/>
    <w:rsid w:val="0DD73C46"/>
    <w:rsid w:val="0DE0038F"/>
    <w:rsid w:val="0DF50604"/>
    <w:rsid w:val="0DF702FE"/>
    <w:rsid w:val="0DFE11D3"/>
    <w:rsid w:val="0E060E51"/>
    <w:rsid w:val="0E124C7E"/>
    <w:rsid w:val="0E22536A"/>
    <w:rsid w:val="0E24319C"/>
    <w:rsid w:val="0E373674"/>
    <w:rsid w:val="0E5604B2"/>
    <w:rsid w:val="0E5A03D3"/>
    <w:rsid w:val="0E6D5D79"/>
    <w:rsid w:val="0E6F14E6"/>
    <w:rsid w:val="0E7C47EE"/>
    <w:rsid w:val="0E7C659C"/>
    <w:rsid w:val="0E850CF5"/>
    <w:rsid w:val="0E9D0089"/>
    <w:rsid w:val="0EB803EE"/>
    <w:rsid w:val="0EC56195"/>
    <w:rsid w:val="0ED71A24"/>
    <w:rsid w:val="0EE77EB9"/>
    <w:rsid w:val="0EF3685E"/>
    <w:rsid w:val="0EF94D4B"/>
    <w:rsid w:val="0F0B13B6"/>
    <w:rsid w:val="0F0F34B3"/>
    <w:rsid w:val="0F182768"/>
    <w:rsid w:val="0F2509E1"/>
    <w:rsid w:val="0F4470B9"/>
    <w:rsid w:val="0F4958DC"/>
    <w:rsid w:val="0F515DF7"/>
    <w:rsid w:val="0F596BA8"/>
    <w:rsid w:val="0F6248D2"/>
    <w:rsid w:val="0F635421"/>
    <w:rsid w:val="0F693536"/>
    <w:rsid w:val="0F7B0511"/>
    <w:rsid w:val="0F7B76D9"/>
    <w:rsid w:val="0F816ACD"/>
    <w:rsid w:val="0F841BAC"/>
    <w:rsid w:val="0F9832DB"/>
    <w:rsid w:val="0FB57FB7"/>
    <w:rsid w:val="0FBF3FD2"/>
    <w:rsid w:val="0FBF7FF3"/>
    <w:rsid w:val="0FCF1C32"/>
    <w:rsid w:val="0FDA17CC"/>
    <w:rsid w:val="0FDA406B"/>
    <w:rsid w:val="0FFC3E38"/>
    <w:rsid w:val="10156805"/>
    <w:rsid w:val="103435D2"/>
    <w:rsid w:val="103C2486"/>
    <w:rsid w:val="103E7FAD"/>
    <w:rsid w:val="103F5AD3"/>
    <w:rsid w:val="10646583"/>
    <w:rsid w:val="10725EA8"/>
    <w:rsid w:val="107D4B15"/>
    <w:rsid w:val="10841832"/>
    <w:rsid w:val="108A3C80"/>
    <w:rsid w:val="10A2678D"/>
    <w:rsid w:val="10C06C14"/>
    <w:rsid w:val="10C26171"/>
    <w:rsid w:val="10DC700E"/>
    <w:rsid w:val="10F33360"/>
    <w:rsid w:val="10F4083A"/>
    <w:rsid w:val="10FC16EA"/>
    <w:rsid w:val="10FD7E68"/>
    <w:rsid w:val="110D797F"/>
    <w:rsid w:val="110F1D40"/>
    <w:rsid w:val="11266F33"/>
    <w:rsid w:val="113055C1"/>
    <w:rsid w:val="11353851"/>
    <w:rsid w:val="113E247F"/>
    <w:rsid w:val="118963A1"/>
    <w:rsid w:val="11C6522A"/>
    <w:rsid w:val="11E104CC"/>
    <w:rsid w:val="11E20309"/>
    <w:rsid w:val="11ED1C8A"/>
    <w:rsid w:val="12255233"/>
    <w:rsid w:val="12274A70"/>
    <w:rsid w:val="122B27B2"/>
    <w:rsid w:val="124B69B1"/>
    <w:rsid w:val="124D097B"/>
    <w:rsid w:val="12530213"/>
    <w:rsid w:val="125515DD"/>
    <w:rsid w:val="127723A9"/>
    <w:rsid w:val="12862074"/>
    <w:rsid w:val="12883966"/>
    <w:rsid w:val="129E2F84"/>
    <w:rsid w:val="129E45B4"/>
    <w:rsid w:val="12D21374"/>
    <w:rsid w:val="12D81596"/>
    <w:rsid w:val="12FB03D7"/>
    <w:rsid w:val="13031039"/>
    <w:rsid w:val="13072A44"/>
    <w:rsid w:val="131A1B7F"/>
    <w:rsid w:val="1331204B"/>
    <w:rsid w:val="13474EA5"/>
    <w:rsid w:val="13477178"/>
    <w:rsid w:val="134A4EBA"/>
    <w:rsid w:val="135F4BE2"/>
    <w:rsid w:val="13645F7C"/>
    <w:rsid w:val="136E7709"/>
    <w:rsid w:val="13855EF2"/>
    <w:rsid w:val="13913864"/>
    <w:rsid w:val="139470BC"/>
    <w:rsid w:val="139B1A0A"/>
    <w:rsid w:val="139B5BDE"/>
    <w:rsid w:val="139D25C7"/>
    <w:rsid w:val="13BF3CE4"/>
    <w:rsid w:val="13BF7656"/>
    <w:rsid w:val="13C06F2A"/>
    <w:rsid w:val="13CB5FFB"/>
    <w:rsid w:val="13CF716E"/>
    <w:rsid w:val="13EE48A4"/>
    <w:rsid w:val="13FA068E"/>
    <w:rsid w:val="140003BB"/>
    <w:rsid w:val="140F0A5D"/>
    <w:rsid w:val="141008D8"/>
    <w:rsid w:val="14125FE6"/>
    <w:rsid w:val="142B70E5"/>
    <w:rsid w:val="14500381"/>
    <w:rsid w:val="146D271E"/>
    <w:rsid w:val="147E306D"/>
    <w:rsid w:val="14982588"/>
    <w:rsid w:val="149A5AD9"/>
    <w:rsid w:val="14A7619D"/>
    <w:rsid w:val="14F25B02"/>
    <w:rsid w:val="150177FB"/>
    <w:rsid w:val="150536C3"/>
    <w:rsid w:val="150C1963"/>
    <w:rsid w:val="151447A0"/>
    <w:rsid w:val="154A6454"/>
    <w:rsid w:val="15657D89"/>
    <w:rsid w:val="15762120"/>
    <w:rsid w:val="15844A86"/>
    <w:rsid w:val="15A05265"/>
    <w:rsid w:val="15BF56EC"/>
    <w:rsid w:val="15CC605B"/>
    <w:rsid w:val="15F56AC3"/>
    <w:rsid w:val="1608540D"/>
    <w:rsid w:val="16204A74"/>
    <w:rsid w:val="16331C36"/>
    <w:rsid w:val="16500A3A"/>
    <w:rsid w:val="166167A3"/>
    <w:rsid w:val="166C515D"/>
    <w:rsid w:val="168E1562"/>
    <w:rsid w:val="16A8729C"/>
    <w:rsid w:val="16B33777"/>
    <w:rsid w:val="16BC60CF"/>
    <w:rsid w:val="16BC70A7"/>
    <w:rsid w:val="16C6339E"/>
    <w:rsid w:val="16C730F7"/>
    <w:rsid w:val="16D6012D"/>
    <w:rsid w:val="16FE2244"/>
    <w:rsid w:val="170535D2"/>
    <w:rsid w:val="172A3039"/>
    <w:rsid w:val="172F2D79"/>
    <w:rsid w:val="17557BEF"/>
    <w:rsid w:val="175B58E8"/>
    <w:rsid w:val="176D1E2A"/>
    <w:rsid w:val="17852075"/>
    <w:rsid w:val="17852965"/>
    <w:rsid w:val="178B06F1"/>
    <w:rsid w:val="178E7A6B"/>
    <w:rsid w:val="17A05FFC"/>
    <w:rsid w:val="17A821AF"/>
    <w:rsid w:val="17D349C1"/>
    <w:rsid w:val="17E066D8"/>
    <w:rsid w:val="17F84EE5"/>
    <w:rsid w:val="182201B4"/>
    <w:rsid w:val="1830729E"/>
    <w:rsid w:val="183875E2"/>
    <w:rsid w:val="18394486"/>
    <w:rsid w:val="183A374F"/>
    <w:rsid w:val="185134E3"/>
    <w:rsid w:val="1864257A"/>
    <w:rsid w:val="1870062C"/>
    <w:rsid w:val="18817102"/>
    <w:rsid w:val="18830A15"/>
    <w:rsid w:val="18852B28"/>
    <w:rsid w:val="188B5321"/>
    <w:rsid w:val="18A0112E"/>
    <w:rsid w:val="18B90B18"/>
    <w:rsid w:val="18C776A6"/>
    <w:rsid w:val="18CA21AC"/>
    <w:rsid w:val="18D55226"/>
    <w:rsid w:val="18D64F20"/>
    <w:rsid w:val="18EE574D"/>
    <w:rsid w:val="18FC6C57"/>
    <w:rsid w:val="191B532F"/>
    <w:rsid w:val="191F46F3"/>
    <w:rsid w:val="19341F4D"/>
    <w:rsid w:val="193742F6"/>
    <w:rsid w:val="197524E7"/>
    <w:rsid w:val="19761DA4"/>
    <w:rsid w:val="19932372"/>
    <w:rsid w:val="199E7D0E"/>
    <w:rsid w:val="19A07A88"/>
    <w:rsid w:val="19A20DD5"/>
    <w:rsid w:val="19AE03F1"/>
    <w:rsid w:val="19D16EBE"/>
    <w:rsid w:val="1A051B3B"/>
    <w:rsid w:val="1A071A03"/>
    <w:rsid w:val="1A1A5A79"/>
    <w:rsid w:val="1A1A697E"/>
    <w:rsid w:val="1A1F16AE"/>
    <w:rsid w:val="1A3B5C77"/>
    <w:rsid w:val="1A78287A"/>
    <w:rsid w:val="1A7A249A"/>
    <w:rsid w:val="1A984BAD"/>
    <w:rsid w:val="1AB8220E"/>
    <w:rsid w:val="1AC47300"/>
    <w:rsid w:val="1AE4166C"/>
    <w:rsid w:val="1AE94FB9"/>
    <w:rsid w:val="1AF06CFB"/>
    <w:rsid w:val="1AF11B8D"/>
    <w:rsid w:val="1AF5570C"/>
    <w:rsid w:val="1AFC1190"/>
    <w:rsid w:val="1B11359C"/>
    <w:rsid w:val="1B132036"/>
    <w:rsid w:val="1B2A271F"/>
    <w:rsid w:val="1B2D30F7"/>
    <w:rsid w:val="1B3721C8"/>
    <w:rsid w:val="1B395F40"/>
    <w:rsid w:val="1B4A3CA9"/>
    <w:rsid w:val="1B530544"/>
    <w:rsid w:val="1B632FBD"/>
    <w:rsid w:val="1B6F54BE"/>
    <w:rsid w:val="1B713184"/>
    <w:rsid w:val="1B825FBC"/>
    <w:rsid w:val="1B925650"/>
    <w:rsid w:val="1BA209CF"/>
    <w:rsid w:val="1BB4777D"/>
    <w:rsid w:val="1BB83309"/>
    <w:rsid w:val="1BC752FA"/>
    <w:rsid w:val="1BD6378F"/>
    <w:rsid w:val="1BD75AB8"/>
    <w:rsid w:val="1BE22A26"/>
    <w:rsid w:val="1C0459C2"/>
    <w:rsid w:val="1C1B3B4A"/>
    <w:rsid w:val="1C2344FA"/>
    <w:rsid w:val="1C27223D"/>
    <w:rsid w:val="1C537570"/>
    <w:rsid w:val="1C88086E"/>
    <w:rsid w:val="1CA045EE"/>
    <w:rsid w:val="1CA55860"/>
    <w:rsid w:val="1CAB69CA"/>
    <w:rsid w:val="1CC47A8B"/>
    <w:rsid w:val="1CD13F56"/>
    <w:rsid w:val="1CE819CC"/>
    <w:rsid w:val="1CFC7225"/>
    <w:rsid w:val="1D266CE1"/>
    <w:rsid w:val="1D28626C"/>
    <w:rsid w:val="1D3369BF"/>
    <w:rsid w:val="1D3963AF"/>
    <w:rsid w:val="1D3E783E"/>
    <w:rsid w:val="1D532BBD"/>
    <w:rsid w:val="1D6A673C"/>
    <w:rsid w:val="1D9247AE"/>
    <w:rsid w:val="1D9456B0"/>
    <w:rsid w:val="1DB01DBE"/>
    <w:rsid w:val="1DB567EC"/>
    <w:rsid w:val="1DEC22C4"/>
    <w:rsid w:val="1DF51A98"/>
    <w:rsid w:val="1E3D060F"/>
    <w:rsid w:val="1E3F7D2E"/>
    <w:rsid w:val="1E4134E4"/>
    <w:rsid w:val="1E5062B3"/>
    <w:rsid w:val="1E5170FD"/>
    <w:rsid w:val="1E523514"/>
    <w:rsid w:val="1E714A66"/>
    <w:rsid w:val="1E730E11"/>
    <w:rsid w:val="1E7B061E"/>
    <w:rsid w:val="1E802593"/>
    <w:rsid w:val="1E8079E2"/>
    <w:rsid w:val="1E8B6156"/>
    <w:rsid w:val="1EA703CC"/>
    <w:rsid w:val="1EAB0F03"/>
    <w:rsid w:val="1EB7330C"/>
    <w:rsid w:val="1EB8717C"/>
    <w:rsid w:val="1EC65D3D"/>
    <w:rsid w:val="1ED57D2E"/>
    <w:rsid w:val="1EE53CE9"/>
    <w:rsid w:val="1F0A0FF3"/>
    <w:rsid w:val="1F2D7B6A"/>
    <w:rsid w:val="1F5350F7"/>
    <w:rsid w:val="1F5771FF"/>
    <w:rsid w:val="1F642E60"/>
    <w:rsid w:val="1FE868A9"/>
    <w:rsid w:val="1FF62A1D"/>
    <w:rsid w:val="20034907"/>
    <w:rsid w:val="200F7270"/>
    <w:rsid w:val="20173E4B"/>
    <w:rsid w:val="204E48BC"/>
    <w:rsid w:val="206A6B9C"/>
    <w:rsid w:val="208714FC"/>
    <w:rsid w:val="208921B3"/>
    <w:rsid w:val="2093370A"/>
    <w:rsid w:val="20973DEB"/>
    <w:rsid w:val="209E23A2"/>
    <w:rsid w:val="20B26522"/>
    <w:rsid w:val="20B34C6B"/>
    <w:rsid w:val="20B44310"/>
    <w:rsid w:val="20DF1008"/>
    <w:rsid w:val="20EE2FE4"/>
    <w:rsid w:val="20EF0E4F"/>
    <w:rsid w:val="20F87D04"/>
    <w:rsid w:val="210668C5"/>
    <w:rsid w:val="211116EB"/>
    <w:rsid w:val="211E01F0"/>
    <w:rsid w:val="212D4EBF"/>
    <w:rsid w:val="212D6D8F"/>
    <w:rsid w:val="212E5E1B"/>
    <w:rsid w:val="216133FC"/>
    <w:rsid w:val="2188552B"/>
    <w:rsid w:val="218944CA"/>
    <w:rsid w:val="218D48F0"/>
    <w:rsid w:val="21B06830"/>
    <w:rsid w:val="21C66054"/>
    <w:rsid w:val="21D56769"/>
    <w:rsid w:val="21D62C50"/>
    <w:rsid w:val="21DE5F23"/>
    <w:rsid w:val="21E309B4"/>
    <w:rsid w:val="21E52EF3"/>
    <w:rsid w:val="21FB5D7B"/>
    <w:rsid w:val="220B1C3D"/>
    <w:rsid w:val="221D1D20"/>
    <w:rsid w:val="22334A87"/>
    <w:rsid w:val="224A3F8B"/>
    <w:rsid w:val="224C6559"/>
    <w:rsid w:val="22682C67"/>
    <w:rsid w:val="22821F7B"/>
    <w:rsid w:val="22941CAE"/>
    <w:rsid w:val="22A31EF1"/>
    <w:rsid w:val="22B61EBB"/>
    <w:rsid w:val="22B83BEE"/>
    <w:rsid w:val="22BE6801"/>
    <w:rsid w:val="22BE6D2B"/>
    <w:rsid w:val="22C04C60"/>
    <w:rsid w:val="22E03145"/>
    <w:rsid w:val="22E06CA1"/>
    <w:rsid w:val="23113F1A"/>
    <w:rsid w:val="23333DD5"/>
    <w:rsid w:val="233500BF"/>
    <w:rsid w:val="23377FF7"/>
    <w:rsid w:val="236B425F"/>
    <w:rsid w:val="23836192"/>
    <w:rsid w:val="23901F29"/>
    <w:rsid w:val="239C0061"/>
    <w:rsid w:val="23A67EEB"/>
    <w:rsid w:val="23B908A4"/>
    <w:rsid w:val="23E406C4"/>
    <w:rsid w:val="23E95BEF"/>
    <w:rsid w:val="23FC52F4"/>
    <w:rsid w:val="23FD0064"/>
    <w:rsid w:val="242D4168"/>
    <w:rsid w:val="244C6C81"/>
    <w:rsid w:val="245375B0"/>
    <w:rsid w:val="24642C0A"/>
    <w:rsid w:val="24667B44"/>
    <w:rsid w:val="246A3BA8"/>
    <w:rsid w:val="246D6C5B"/>
    <w:rsid w:val="248B443A"/>
    <w:rsid w:val="248F097F"/>
    <w:rsid w:val="2492728B"/>
    <w:rsid w:val="249307DC"/>
    <w:rsid w:val="24B22173"/>
    <w:rsid w:val="24B95AD9"/>
    <w:rsid w:val="24BE24DA"/>
    <w:rsid w:val="24C34ACD"/>
    <w:rsid w:val="24CF5825"/>
    <w:rsid w:val="24D46CDA"/>
    <w:rsid w:val="24D663E6"/>
    <w:rsid w:val="24D77F2B"/>
    <w:rsid w:val="24FD1D8D"/>
    <w:rsid w:val="25137802"/>
    <w:rsid w:val="25387269"/>
    <w:rsid w:val="254F52B1"/>
    <w:rsid w:val="255319AC"/>
    <w:rsid w:val="25853B30"/>
    <w:rsid w:val="258B00E2"/>
    <w:rsid w:val="2598526E"/>
    <w:rsid w:val="25A34E23"/>
    <w:rsid w:val="25A917A6"/>
    <w:rsid w:val="25AB7A3A"/>
    <w:rsid w:val="25BE27CC"/>
    <w:rsid w:val="25DC48D1"/>
    <w:rsid w:val="25E92F53"/>
    <w:rsid w:val="25F74A5C"/>
    <w:rsid w:val="262477ED"/>
    <w:rsid w:val="2628662C"/>
    <w:rsid w:val="262D45DE"/>
    <w:rsid w:val="266E6AE8"/>
    <w:rsid w:val="267E09C1"/>
    <w:rsid w:val="26871DC8"/>
    <w:rsid w:val="26A53EF9"/>
    <w:rsid w:val="26A6481F"/>
    <w:rsid w:val="26A94201"/>
    <w:rsid w:val="26AC274F"/>
    <w:rsid w:val="26B11D6D"/>
    <w:rsid w:val="26BE379D"/>
    <w:rsid w:val="270377E9"/>
    <w:rsid w:val="27044A29"/>
    <w:rsid w:val="271D34C8"/>
    <w:rsid w:val="27277595"/>
    <w:rsid w:val="2729764F"/>
    <w:rsid w:val="272F6449"/>
    <w:rsid w:val="274C4FBA"/>
    <w:rsid w:val="27547C5E"/>
    <w:rsid w:val="276142BF"/>
    <w:rsid w:val="27783712"/>
    <w:rsid w:val="27907362"/>
    <w:rsid w:val="279B7084"/>
    <w:rsid w:val="27A02A0E"/>
    <w:rsid w:val="27AC1848"/>
    <w:rsid w:val="27B16E5E"/>
    <w:rsid w:val="27BD5803"/>
    <w:rsid w:val="27C272BD"/>
    <w:rsid w:val="280B2A12"/>
    <w:rsid w:val="282D0BDB"/>
    <w:rsid w:val="28333E1D"/>
    <w:rsid w:val="28454BD6"/>
    <w:rsid w:val="28455253"/>
    <w:rsid w:val="28551971"/>
    <w:rsid w:val="285B1C53"/>
    <w:rsid w:val="28620159"/>
    <w:rsid w:val="286640ED"/>
    <w:rsid w:val="288F53F1"/>
    <w:rsid w:val="289F7086"/>
    <w:rsid w:val="28C32028"/>
    <w:rsid w:val="28CB3F50"/>
    <w:rsid w:val="28CC490F"/>
    <w:rsid w:val="28DE40AA"/>
    <w:rsid w:val="28ED3EC6"/>
    <w:rsid w:val="29345E77"/>
    <w:rsid w:val="29453CBE"/>
    <w:rsid w:val="294C65AD"/>
    <w:rsid w:val="294E3480"/>
    <w:rsid w:val="297D16EE"/>
    <w:rsid w:val="29806583"/>
    <w:rsid w:val="298B3C4C"/>
    <w:rsid w:val="29932CBF"/>
    <w:rsid w:val="29B449E4"/>
    <w:rsid w:val="29F26D24"/>
    <w:rsid w:val="2A15033F"/>
    <w:rsid w:val="2A1662C1"/>
    <w:rsid w:val="2A1C7367"/>
    <w:rsid w:val="2A2815FA"/>
    <w:rsid w:val="2A2E29E8"/>
    <w:rsid w:val="2A6D6092"/>
    <w:rsid w:val="2A7D76B4"/>
    <w:rsid w:val="2A830ABD"/>
    <w:rsid w:val="2A8645D2"/>
    <w:rsid w:val="2A8D3BB3"/>
    <w:rsid w:val="2AD8021A"/>
    <w:rsid w:val="2AEE1B3B"/>
    <w:rsid w:val="2AF47F2E"/>
    <w:rsid w:val="2B011EAB"/>
    <w:rsid w:val="2B12359C"/>
    <w:rsid w:val="2B326508"/>
    <w:rsid w:val="2B437463"/>
    <w:rsid w:val="2B5244B4"/>
    <w:rsid w:val="2B7807EE"/>
    <w:rsid w:val="2B8C47CE"/>
    <w:rsid w:val="2BA50BF7"/>
    <w:rsid w:val="2BBF00EC"/>
    <w:rsid w:val="2BC37CFD"/>
    <w:rsid w:val="2BD5237F"/>
    <w:rsid w:val="2BD575BF"/>
    <w:rsid w:val="2BE536CE"/>
    <w:rsid w:val="2BE758D9"/>
    <w:rsid w:val="2BEA7DD3"/>
    <w:rsid w:val="2C09049E"/>
    <w:rsid w:val="2C0A653C"/>
    <w:rsid w:val="2C191F85"/>
    <w:rsid w:val="2C2E3173"/>
    <w:rsid w:val="2C37616F"/>
    <w:rsid w:val="2C6170A5"/>
    <w:rsid w:val="2C7843EE"/>
    <w:rsid w:val="2C8C4873"/>
    <w:rsid w:val="2C994A93"/>
    <w:rsid w:val="2CC43190"/>
    <w:rsid w:val="2CD07D87"/>
    <w:rsid w:val="2CE82D6F"/>
    <w:rsid w:val="2D1E0AF2"/>
    <w:rsid w:val="2D2216DE"/>
    <w:rsid w:val="2D2A56E9"/>
    <w:rsid w:val="2D343236"/>
    <w:rsid w:val="2D956040"/>
    <w:rsid w:val="2D986AF6"/>
    <w:rsid w:val="2DA21723"/>
    <w:rsid w:val="2DC53663"/>
    <w:rsid w:val="2DD15014"/>
    <w:rsid w:val="2DD240A1"/>
    <w:rsid w:val="2DF72DE4"/>
    <w:rsid w:val="2DF83A39"/>
    <w:rsid w:val="2E0220AF"/>
    <w:rsid w:val="2E132621"/>
    <w:rsid w:val="2E1B7727"/>
    <w:rsid w:val="2E227124"/>
    <w:rsid w:val="2E2760CC"/>
    <w:rsid w:val="2E4B082A"/>
    <w:rsid w:val="2E514EF7"/>
    <w:rsid w:val="2E5844D8"/>
    <w:rsid w:val="2E5D4E86"/>
    <w:rsid w:val="2E5D790B"/>
    <w:rsid w:val="2E652751"/>
    <w:rsid w:val="2E776A61"/>
    <w:rsid w:val="2E7F7CB6"/>
    <w:rsid w:val="2E821554"/>
    <w:rsid w:val="2E9A143D"/>
    <w:rsid w:val="2E9A3C18"/>
    <w:rsid w:val="2EAC037F"/>
    <w:rsid w:val="2EAE5EA6"/>
    <w:rsid w:val="2EBB0FEE"/>
    <w:rsid w:val="2EC63002"/>
    <w:rsid w:val="2ECB46DA"/>
    <w:rsid w:val="2EE1627B"/>
    <w:rsid w:val="2EFC1307"/>
    <w:rsid w:val="2F064D1A"/>
    <w:rsid w:val="2F0A6B38"/>
    <w:rsid w:val="2F0E78D3"/>
    <w:rsid w:val="2F4607D4"/>
    <w:rsid w:val="2F4800A8"/>
    <w:rsid w:val="2F7215C9"/>
    <w:rsid w:val="2F946CCB"/>
    <w:rsid w:val="2FB4573E"/>
    <w:rsid w:val="2FB76FDC"/>
    <w:rsid w:val="2FCD67FF"/>
    <w:rsid w:val="2FD25781"/>
    <w:rsid w:val="2FDE33BA"/>
    <w:rsid w:val="2FE06533"/>
    <w:rsid w:val="2FEA5603"/>
    <w:rsid w:val="2FF346DE"/>
    <w:rsid w:val="2FFB7730"/>
    <w:rsid w:val="2FFD7934"/>
    <w:rsid w:val="30201A01"/>
    <w:rsid w:val="30234671"/>
    <w:rsid w:val="306B04F2"/>
    <w:rsid w:val="30703D5A"/>
    <w:rsid w:val="30733ACD"/>
    <w:rsid w:val="308C3862"/>
    <w:rsid w:val="309379D8"/>
    <w:rsid w:val="309B6899"/>
    <w:rsid w:val="30A270F7"/>
    <w:rsid w:val="30B05F05"/>
    <w:rsid w:val="30DF1478"/>
    <w:rsid w:val="30E107B4"/>
    <w:rsid w:val="30EA055D"/>
    <w:rsid w:val="30EC586F"/>
    <w:rsid w:val="30EE1123"/>
    <w:rsid w:val="30F46739"/>
    <w:rsid w:val="31181CFC"/>
    <w:rsid w:val="313B4368"/>
    <w:rsid w:val="31532D34"/>
    <w:rsid w:val="315A40C3"/>
    <w:rsid w:val="31717D8A"/>
    <w:rsid w:val="31794E91"/>
    <w:rsid w:val="31905D36"/>
    <w:rsid w:val="319C6071"/>
    <w:rsid w:val="31AC537E"/>
    <w:rsid w:val="31B420C4"/>
    <w:rsid w:val="31B82C24"/>
    <w:rsid w:val="31C17BA9"/>
    <w:rsid w:val="31C549B6"/>
    <w:rsid w:val="31C75BFC"/>
    <w:rsid w:val="31E3679B"/>
    <w:rsid w:val="31E732FD"/>
    <w:rsid w:val="31ED3189"/>
    <w:rsid w:val="31FD161E"/>
    <w:rsid w:val="321626E0"/>
    <w:rsid w:val="322F72FD"/>
    <w:rsid w:val="32454D73"/>
    <w:rsid w:val="32517576"/>
    <w:rsid w:val="3262346C"/>
    <w:rsid w:val="3268280F"/>
    <w:rsid w:val="32A64673"/>
    <w:rsid w:val="32BE5C2C"/>
    <w:rsid w:val="32D549D9"/>
    <w:rsid w:val="32FB6478"/>
    <w:rsid w:val="330B38C7"/>
    <w:rsid w:val="331E793D"/>
    <w:rsid w:val="331F55C4"/>
    <w:rsid w:val="332637C2"/>
    <w:rsid w:val="33263B3F"/>
    <w:rsid w:val="336963EB"/>
    <w:rsid w:val="33753436"/>
    <w:rsid w:val="33816EEB"/>
    <w:rsid w:val="338863E7"/>
    <w:rsid w:val="33977850"/>
    <w:rsid w:val="33D4015C"/>
    <w:rsid w:val="33E85A1E"/>
    <w:rsid w:val="33EB55CD"/>
    <w:rsid w:val="33EC4C02"/>
    <w:rsid w:val="33FC76B3"/>
    <w:rsid w:val="33FE78CF"/>
    <w:rsid w:val="340D2360"/>
    <w:rsid w:val="3410665D"/>
    <w:rsid w:val="34120C85"/>
    <w:rsid w:val="34211214"/>
    <w:rsid w:val="342E63AB"/>
    <w:rsid w:val="34433534"/>
    <w:rsid w:val="34565015"/>
    <w:rsid w:val="345E722D"/>
    <w:rsid w:val="3466782F"/>
    <w:rsid w:val="347B5D1E"/>
    <w:rsid w:val="348C4EDB"/>
    <w:rsid w:val="34950E68"/>
    <w:rsid w:val="34986E94"/>
    <w:rsid w:val="349873DC"/>
    <w:rsid w:val="34A246FE"/>
    <w:rsid w:val="34AF62C9"/>
    <w:rsid w:val="34CB4388"/>
    <w:rsid w:val="34DC2C0A"/>
    <w:rsid w:val="34E46AC5"/>
    <w:rsid w:val="34FA6E12"/>
    <w:rsid w:val="35131158"/>
    <w:rsid w:val="35387D63"/>
    <w:rsid w:val="354D7158"/>
    <w:rsid w:val="358D5588"/>
    <w:rsid w:val="35956011"/>
    <w:rsid w:val="35B244CD"/>
    <w:rsid w:val="35CF1523"/>
    <w:rsid w:val="361138EA"/>
    <w:rsid w:val="36136070"/>
    <w:rsid w:val="363A3B40"/>
    <w:rsid w:val="365302AE"/>
    <w:rsid w:val="36607A0A"/>
    <w:rsid w:val="366E227C"/>
    <w:rsid w:val="366F2E0D"/>
    <w:rsid w:val="367B6A5C"/>
    <w:rsid w:val="36A74ADA"/>
    <w:rsid w:val="36AD60D5"/>
    <w:rsid w:val="36B224F9"/>
    <w:rsid w:val="36EA5EE9"/>
    <w:rsid w:val="36EC0CC9"/>
    <w:rsid w:val="37184804"/>
    <w:rsid w:val="37390A8E"/>
    <w:rsid w:val="373F410B"/>
    <w:rsid w:val="374101FF"/>
    <w:rsid w:val="3756404C"/>
    <w:rsid w:val="37691503"/>
    <w:rsid w:val="376A0174"/>
    <w:rsid w:val="378C13F6"/>
    <w:rsid w:val="379A16BD"/>
    <w:rsid w:val="379F0A81"/>
    <w:rsid w:val="37BD1A5A"/>
    <w:rsid w:val="37E16E9C"/>
    <w:rsid w:val="37EE7094"/>
    <w:rsid w:val="37F54B45"/>
    <w:rsid w:val="37F92887"/>
    <w:rsid w:val="37FE7E9E"/>
    <w:rsid w:val="380A05F1"/>
    <w:rsid w:val="381B27FE"/>
    <w:rsid w:val="38267406"/>
    <w:rsid w:val="38296C89"/>
    <w:rsid w:val="383002EB"/>
    <w:rsid w:val="38586797"/>
    <w:rsid w:val="385E093C"/>
    <w:rsid w:val="38855EC9"/>
    <w:rsid w:val="388843DC"/>
    <w:rsid w:val="38AD71CE"/>
    <w:rsid w:val="38BC0149"/>
    <w:rsid w:val="38D87D1C"/>
    <w:rsid w:val="38DE6D4B"/>
    <w:rsid w:val="38E56968"/>
    <w:rsid w:val="390239BE"/>
    <w:rsid w:val="391F535F"/>
    <w:rsid w:val="392A6A70"/>
    <w:rsid w:val="392E73EA"/>
    <w:rsid w:val="394C4C39"/>
    <w:rsid w:val="396106E4"/>
    <w:rsid w:val="39636459"/>
    <w:rsid w:val="396B7F6C"/>
    <w:rsid w:val="397A79F8"/>
    <w:rsid w:val="398048E2"/>
    <w:rsid w:val="399C14F7"/>
    <w:rsid w:val="39B417A9"/>
    <w:rsid w:val="39C72511"/>
    <w:rsid w:val="39CB0253"/>
    <w:rsid w:val="39EE5CF0"/>
    <w:rsid w:val="39F5707E"/>
    <w:rsid w:val="39FC5695"/>
    <w:rsid w:val="3A006D8E"/>
    <w:rsid w:val="3A2636DC"/>
    <w:rsid w:val="3A3651E5"/>
    <w:rsid w:val="3A4E2342"/>
    <w:rsid w:val="3A744481"/>
    <w:rsid w:val="3A8C7BEF"/>
    <w:rsid w:val="3A906246"/>
    <w:rsid w:val="3ACA22B9"/>
    <w:rsid w:val="3AD849D6"/>
    <w:rsid w:val="3AFA0DF0"/>
    <w:rsid w:val="3B2349B7"/>
    <w:rsid w:val="3B385475"/>
    <w:rsid w:val="3B4677B8"/>
    <w:rsid w:val="3B4958D4"/>
    <w:rsid w:val="3B616CFF"/>
    <w:rsid w:val="3B6259F6"/>
    <w:rsid w:val="3B6E0E96"/>
    <w:rsid w:val="3B894B0B"/>
    <w:rsid w:val="3B976654"/>
    <w:rsid w:val="3B9B68EE"/>
    <w:rsid w:val="3BA950CB"/>
    <w:rsid w:val="3BC01EFC"/>
    <w:rsid w:val="3BC52CC1"/>
    <w:rsid w:val="3BCA786A"/>
    <w:rsid w:val="3BD06659"/>
    <w:rsid w:val="3BD31E2F"/>
    <w:rsid w:val="3BD553B9"/>
    <w:rsid w:val="3BEB24E7"/>
    <w:rsid w:val="3BF15831"/>
    <w:rsid w:val="3C105946"/>
    <w:rsid w:val="3C291261"/>
    <w:rsid w:val="3C307AC2"/>
    <w:rsid w:val="3C3A44D8"/>
    <w:rsid w:val="3C471448"/>
    <w:rsid w:val="3C556941"/>
    <w:rsid w:val="3C5F759A"/>
    <w:rsid w:val="3C616601"/>
    <w:rsid w:val="3C6C525A"/>
    <w:rsid w:val="3C814BF9"/>
    <w:rsid w:val="3CA56B3A"/>
    <w:rsid w:val="3CA60D3D"/>
    <w:rsid w:val="3CCE23CB"/>
    <w:rsid w:val="3CD17D17"/>
    <w:rsid w:val="3CED249E"/>
    <w:rsid w:val="3CEE6358"/>
    <w:rsid w:val="3D3B2FFA"/>
    <w:rsid w:val="3D3C7F39"/>
    <w:rsid w:val="3D440F09"/>
    <w:rsid w:val="3D4504A0"/>
    <w:rsid w:val="3D4D2D2E"/>
    <w:rsid w:val="3D5A1DE7"/>
    <w:rsid w:val="3D64467C"/>
    <w:rsid w:val="3D7E0A99"/>
    <w:rsid w:val="3D8734BB"/>
    <w:rsid w:val="3D9A11D4"/>
    <w:rsid w:val="3D9B5CA9"/>
    <w:rsid w:val="3DA16D89"/>
    <w:rsid w:val="3DA364BE"/>
    <w:rsid w:val="3DA475D8"/>
    <w:rsid w:val="3DB67810"/>
    <w:rsid w:val="3DD50C8A"/>
    <w:rsid w:val="3DE041CB"/>
    <w:rsid w:val="3DE11DF4"/>
    <w:rsid w:val="3E0D48F6"/>
    <w:rsid w:val="3E1868B4"/>
    <w:rsid w:val="3E1D2DF9"/>
    <w:rsid w:val="3E1F46CA"/>
    <w:rsid w:val="3E287A22"/>
    <w:rsid w:val="3E295549"/>
    <w:rsid w:val="3E35213F"/>
    <w:rsid w:val="3E377251"/>
    <w:rsid w:val="3E42660A"/>
    <w:rsid w:val="3E42664B"/>
    <w:rsid w:val="3E5A7334"/>
    <w:rsid w:val="3E7B5D6B"/>
    <w:rsid w:val="3E843E66"/>
    <w:rsid w:val="3E8A7DDA"/>
    <w:rsid w:val="3E8F51FE"/>
    <w:rsid w:val="3E926F87"/>
    <w:rsid w:val="3E992734"/>
    <w:rsid w:val="3E9A59DE"/>
    <w:rsid w:val="3E9F580B"/>
    <w:rsid w:val="3EA352FB"/>
    <w:rsid w:val="3EA95CBD"/>
    <w:rsid w:val="3EAF4836"/>
    <w:rsid w:val="3EC33DFA"/>
    <w:rsid w:val="3EE651E8"/>
    <w:rsid w:val="3EF66285"/>
    <w:rsid w:val="3F060E16"/>
    <w:rsid w:val="3F1D1096"/>
    <w:rsid w:val="3F2F0234"/>
    <w:rsid w:val="3F4563B2"/>
    <w:rsid w:val="3F56036D"/>
    <w:rsid w:val="3F5707E4"/>
    <w:rsid w:val="3F626F64"/>
    <w:rsid w:val="3F6363FE"/>
    <w:rsid w:val="3F710F55"/>
    <w:rsid w:val="3F756B8F"/>
    <w:rsid w:val="3F7A6B6B"/>
    <w:rsid w:val="3F8D4B70"/>
    <w:rsid w:val="3F95482B"/>
    <w:rsid w:val="3FAC01DF"/>
    <w:rsid w:val="3FAF1A7E"/>
    <w:rsid w:val="3FAF4907"/>
    <w:rsid w:val="3FEE07F8"/>
    <w:rsid w:val="3FEE25A6"/>
    <w:rsid w:val="4019356B"/>
    <w:rsid w:val="401E1828"/>
    <w:rsid w:val="4024246B"/>
    <w:rsid w:val="402C1320"/>
    <w:rsid w:val="402E32EA"/>
    <w:rsid w:val="40592157"/>
    <w:rsid w:val="405F16F6"/>
    <w:rsid w:val="40664832"/>
    <w:rsid w:val="406E1CAE"/>
    <w:rsid w:val="40752CC7"/>
    <w:rsid w:val="4081166C"/>
    <w:rsid w:val="40937DD1"/>
    <w:rsid w:val="40A0133A"/>
    <w:rsid w:val="40C31A53"/>
    <w:rsid w:val="40F33AA5"/>
    <w:rsid w:val="40F92A66"/>
    <w:rsid w:val="40FF545D"/>
    <w:rsid w:val="410067C8"/>
    <w:rsid w:val="4105404B"/>
    <w:rsid w:val="413C45E3"/>
    <w:rsid w:val="4147433B"/>
    <w:rsid w:val="41562AF9"/>
    <w:rsid w:val="418D5DEE"/>
    <w:rsid w:val="418F0D2A"/>
    <w:rsid w:val="419500D6"/>
    <w:rsid w:val="41962EF5"/>
    <w:rsid w:val="41B05744"/>
    <w:rsid w:val="41D01505"/>
    <w:rsid w:val="41EF2605"/>
    <w:rsid w:val="41F26F65"/>
    <w:rsid w:val="41FF0A9A"/>
    <w:rsid w:val="420662CD"/>
    <w:rsid w:val="421F113C"/>
    <w:rsid w:val="4238518B"/>
    <w:rsid w:val="42474939"/>
    <w:rsid w:val="424C3C57"/>
    <w:rsid w:val="42613FF3"/>
    <w:rsid w:val="42660D96"/>
    <w:rsid w:val="428667D2"/>
    <w:rsid w:val="42905B96"/>
    <w:rsid w:val="42A653BA"/>
    <w:rsid w:val="42BD7B8B"/>
    <w:rsid w:val="42C121F4"/>
    <w:rsid w:val="42CB4E20"/>
    <w:rsid w:val="42CD1CE0"/>
    <w:rsid w:val="42D53E10"/>
    <w:rsid w:val="42E1381E"/>
    <w:rsid w:val="42E303BC"/>
    <w:rsid w:val="42ED6459"/>
    <w:rsid w:val="42F425C9"/>
    <w:rsid w:val="42FE58DD"/>
    <w:rsid w:val="43174B3D"/>
    <w:rsid w:val="433504EC"/>
    <w:rsid w:val="433F0E43"/>
    <w:rsid w:val="434B790E"/>
    <w:rsid w:val="4359067E"/>
    <w:rsid w:val="4360274F"/>
    <w:rsid w:val="4387343D"/>
    <w:rsid w:val="43977AB6"/>
    <w:rsid w:val="43A3342B"/>
    <w:rsid w:val="43B41D58"/>
    <w:rsid w:val="43C77C27"/>
    <w:rsid w:val="43C81360"/>
    <w:rsid w:val="43DE09EE"/>
    <w:rsid w:val="43DF539E"/>
    <w:rsid w:val="43F403A7"/>
    <w:rsid w:val="43FE2FD4"/>
    <w:rsid w:val="44002FAD"/>
    <w:rsid w:val="4430589B"/>
    <w:rsid w:val="443145CD"/>
    <w:rsid w:val="44356927"/>
    <w:rsid w:val="44705C7F"/>
    <w:rsid w:val="449101DD"/>
    <w:rsid w:val="449D00C3"/>
    <w:rsid w:val="44DD0E3B"/>
    <w:rsid w:val="44DE1391"/>
    <w:rsid w:val="44E72961"/>
    <w:rsid w:val="44EC107E"/>
    <w:rsid w:val="44F06DC0"/>
    <w:rsid w:val="451B225C"/>
    <w:rsid w:val="452410C9"/>
    <w:rsid w:val="45294080"/>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189D"/>
    <w:rsid w:val="46422483"/>
    <w:rsid w:val="464F7B16"/>
    <w:rsid w:val="4659254A"/>
    <w:rsid w:val="465B0637"/>
    <w:rsid w:val="465B295F"/>
    <w:rsid w:val="465E3F0D"/>
    <w:rsid w:val="466A16E6"/>
    <w:rsid w:val="467852BF"/>
    <w:rsid w:val="46791209"/>
    <w:rsid w:val="46794B93"/>
    <w:rsid w:val="46893F2B"/>
    <w:rsid w:val="46C4686E"/>
    <w:rsid w:val="46EC35B7"/>
    <w:rsid w:val="46F451E2"/>
    <w:rsid w:val="471A1ED2"/>
    <w:rsid w:val="472A3E43"/>
    <w:rsid w:val="47391126"/>
    <w:rsid w:val="47391FDC"/>
    <w:rsid w:val="473D0E4D"/>
    <w:rsid w:val="473E02B7"/>
    <w:rsid w:val="473F5DDD"/>
    <w:rsid w:val="477B778F"/>
    <w:rsid w:val="478203EC"/>
    <w:rsid w:val="478464A5"/>
    <w:rsid w:val="47B025FA"/>
    <w:rsid w:val="47BE6D02"/>
    <w:rsid w:val="47C167F2"/>
    <w:rsid w:val="47D14C87"/>
    <w:rsid w:val="47D209FF"/>
    <w:rsid w:val="47EC7057"/>
    <w:rsid w:val="48010DED"/>
    <w:rsid w:val="4809698F"/>
    <w:rsid w:val="48097DF4"/>
    <w:rsid w:val="480C2553"/>
    <w:rsid w:val="4811697D"/>
    <w:rsid w:val="481334F1"/>
    <w:rsid w:val="48253225"/>
    <w:rsid w:val="485D476D"/>
    <w:rsid w:val="48710218"/>
    <w:rsid w:val="487A3E25"/>
    <w:rsid w:val="487B0FC2"/>
    <w:rsid w:val="48833F78"/>
    <w:rsid w:val="488B5503"/>
    <w:rsid w:val="48937E21"/>
    <w:rsid w:val="48975AF1"/>
    <w:rsid w:val="489857A5"/>
    <w:rsid w:val="489A0361"/>
    <w:rsid w:val="489D2DBB"/>
    <w:rsid w:val="48A203D1"/>
    <w:rsid w:val="48A4539F"/>
    <w:rsid w:val="48A73C3A"/>
    <w:rsid w:val="48AA54D8"/>
    <w:rsid w:val="48B94FF3"/>
    <w:rsid w:val="48CD3EBF"/>
    <w:rsid w:val="48E37AAB"/>
    <w:rsid w:val="48EC362B"/>
    <w:rsid w:val="48FB2C50"/>
    <w:rsid w:val="48FD4B4C"/>
    <w:rsid w:val="490270C2"/>
    <w:rsid w:val="490606C8"/>
    <w:rsid w:val="490A68E0"/>
    <w:rsid w:val="491055FE"/>
    <w:rsid w:val="49131B61"/>
    <w:rsid w:val="49366D6C"/>
    <w:rsid w:val="494C6EA1"/>
    <w:rsid w:val="494D4D8B"/>
    <w:rsid w:val="495F5B3E"/>
    <w:rsid w:val="49635DB3"/>
    <w:rsid w:val="496F77D7"/>
    <w:rsid w:val="497654FD"/>
    <w:rsid w:val="498A2ACB"/>
    <w:rsid w:val="498F505D"/>
    <w:rsid w:val="49935F6C"/>
    <w:rsid w:val="49B02FC2"/>
    <w:rsid w:val="49B64211"/>
    <w:rsid w:val="49C64593"/>
    <w:rsid w:val="49F0243A"/>
    <w:rsid w:val="49F6167F"/>
    <w:rsid w:val="4A064FA0"/>
    <w:rsid w:val="4A16615C"/>
    <w:rsid w:val="4A174DEF"/>
    <w:rsid w:val="4A4424D7"/>
    <w:rsid w:val="4A493572"/>
    <w:rsid w:val="4A6D4A0F"/>
    <w:rsid w:val="4A6E0CA4"/>
    <w:rsid w:val="4A83134F"/>
    <w:rsid w:val="4AB82D0F"/>
    <w:rsid w:val="4AEB7664"/>
    <w:rsid w:val="4AF62C56"/>
    <w:rsid w:val="4AFD7C19"/>
    <w:rsid w:val="4B0567D1"/>
    <w:rsid w:val="4B071F90"/>
    <w:rsid w:val="4B1732F9"/>
    <w:rsid w:val="4B236AAE"/>
    <w:rsid w:val="4B555D27"/>
    <w:rsid w:val="4B707271"/>
    <w:rsid w:val="4B9739F7"/>
    <w:rsid w:val="4B974368"/>
    <w:rsid w:val="4B9A6B21"/>
    <w:rsid w:val="4B9C1FA2"/>
    <w:rsid w:val="4BE86A43"/>
    <w:rsid w:val="4BE96C25"/>
    <w:rsid w:val="4BEE2503"/>
    <w:rsid w:val="4BF54CBC"/>
    <w:rsid w:val="4BF80D38"/>
    <w:rsid w:val="4C20442F"/>
    <w:rsid w:val="4C245A30"/>
    <w:rsid w:val="4C5D53ED"/>
    <w:rsid w:val="4C676029"/>
    <w:rsid w:val="4C8D1398"/>
    <w:rsid w:val="4C983FC5"/>
    <w:rsid w:val="4C9E7102"/>
    <w:rsid w:val="4CAF7256"/>
    <w:rsid w:val="4CB6685F"/>
    <w:rsid w:val="4CC367FE"/>
    <w:rsid w:val="4CC73F63"/>
    <w:rsid w:val="4D077F3C"/>
    <w:rsid w:val="4D0A4797"/>
    <w:rsid w:val="4D123355"/>
    <w:rsid w:val="4D265A75"/>
    <w:rsid w:val="4D2A3B31"/>
    <w:rsid w:val="4D310C0B"/>
    <w:rsid w:val="4D312C52"/>
    <w:rsid w:val="4D3161C8"/>
    <w:rsid w:val="4D40640B"/>
    <w:rsid w:val="4D4B0F25"/>
    <w:rsid w:val="4D5F4AE3"/>
    <w:rsid w:val="4D905305"/>
    <w:rsid w:val="4D964A72"/>
    <w:rsid w:val="4D9C1254"/>
    <w:rsid w:val="4DBD7A5B"/>
    <w:rsid w:val="4DCE16A0"/>
    <w:rsid w:val="4DD3727F"/>
    <w:rsid w:val="4DE66FB2"/>
    <w:rsid w:val="4E1753BE"/>
    <w:rsid w:val="4E4C150B"/>
    <w:rsid w:val="4E526455"/>
    <w:rsid w:val="4E5A0B37"/>
    <w:rsid w:val="4E5C4BE5"/>
    <w:rsid w:val="4E793892"/>
    <w:rsid w:val="4E7E71EB"/>
    <w:rsid w:val="4E800872"/>
    <w:rsid w:val="4E807407"/>
    <w:rsid w:val="4E8642F1"/>
    <w:rsid w:val="4E9532A8"/>
    <w:rsid w:val="4E9A20A5"/>
    <w:rsid w:val="4EB8094F"/>
    <w:rsid w:val="4EC569ED"/>
    <w:rsid w:val="4ED50EA1"/>
    <w:rsid w:val="4EEC050C"/>
    <w:rsid w:val="4EF456FF"/>
    <w:rsid w:val="4EF833C6"/>
    <w:rsid w:val="4F0F2539"/>
    <w:rsid w:val="4F104EC3"/>
    <w:rsid w:val="4F47354A"/>
    <w:rsid w:val="4F493C9D"/>
    <w:rsid w:val="4F7D56F4"/>
    <w:rsid w:val="4F911C54"/>
    <w:rsid w:val="4FBF5D0D"/>
    <w:rsid w:val="4FE625E0"/>
    <w:rsid w:val="4FED5402"/>
    <w:rsid w:val="5021480F"/>
    <w:rsid w:val="502D7E29"/>
    <w:rsid w:val="505521CD"/>
    <w:rsid w:val="505D15FC"/>
    <w:rsid w:val="50707CB0"/>
    <w:rsid w:val="50755E1B"/>
    <w:rsid w:val="50962ECB"/>
    <w:rsid w:val="50A42E38"/>
    <w:rsid w:val="50A4577F"/>
    <w:rsid w:val="50AC28E1"/>
    <w:rsid w:val="50B73D1F"/>
    <w:rsid w:val="50BD5BC9"/>
    <w:rsid w:val="50C11EEE"/>
    <w:rsid w:val="50D73351"/>
    <w:rsid w:val="50D91050"/>
    <w:rsid w:val="50E97CFC"/>
    <w:rsid w:val="50F1399D"/>
    <w:rsid w:val="50FA4028"/>
    <w:rsid w:val="50FE434C"/>
    <w:rsid w:val="510D65B7"/>
    <w:rsid w:val="511157AB"/>
    <w:rsid w:val="5142540C"/>
    <w:rsid w:val="514A7858"/>
    <w:rsid w:val="514F4E6E"/>
    <w:rsid w:val="51772B1E"/>
    <w:rsid w:val="517B5C63"/>
    <w:rsid w:val="51805883"/>
    <w:rsid w:val="518832C8"/>
    <w:rsid w:val="519F5DF6"/>
    <w:rsid w:val="51A0432A"/>
    <w:rsid w:val="51A86090"/>
    <w:rsid w:val="51B7396D"/>
    <w:rsid w:val="51CC4711"/>
    <w:rsid w:val="51F4743E"/>
    <w:rsid w:val="52075749"/>
    <w:rsid w:val="522E4CC3"/>
    <w:rsid w:val="5244713B"/>
    <w:rsid w:val="52615633"/>
    <w:rsid w:val="526A04DD"/>
    <w:rsid w:val="528F19C6"/>
    <w:rsid w:val="52923265"/>
    <w:rsid w:val="52977FD4"/>
    <w:rsid w:val="52A25790"/>
    <w:rsid w:val="52A96B6F"/>
    <w:rsid w:val="52B45975"/>
    <w:rsid w:val="52D94AA4"/>
    <w:rsid w:val="52EA3A62"/>
    <w:rsid w:val="52F50BB8"/>
    <w:rsid w:val="52FF5BAA"/>
    <w:rsid w:val="53097272"/>
    <w:rsid w:val="531225F7"/>
    <w:rsid w:val="5338205E"/>
    <w:rsid w:val="53544462"/>
    <w:rsid w:val="535E583D"/>
    <w:rsid w:val="536410A5"/>
    <w:rsid w:val="53676980"/>
    <w:rsid w:val="53960CB2"/>
    <w:rsid w:val="5397158E"/>
    <w:rsid w:val="53B316E5"/>
    <w:rsid w:val="53D42C20"/>
    <w:rsid w:val="53F046E7"/>
    <w:rsid w:val="54013861"/>
    <w:rsid w:val="5415414D"/>
    <w:rsid w:val="541F4FCC"/>
    <w:rsid w:val="543640C4"/>
    <w:rsid w:val="54487265"/>
    <w:rsid w:val="544D6070"/>
    <w:rsid w:val="545B4ECF"/>
    <w:rsid w:val="54605E1E"/>
    <w:rsid w:val="54694499"/>
    <w:rsid w:val="547B6AD0"/>
    <w:rsid w:val="547C41CC"/>
    <w:rsid w:val="547D1CF3"/>
    <w:rsid w:val="54905ECA"/>
    <w:rsid w:val="549459BA"/>
    <w:rsid w:val="54960ECB"/>
    <w:rsid w:val="549F314D"/>
    <w:rsid w:val="54AA6F8B"/>
    <w:rsid w:val="54B3506A"/>
    <w:rsid w:val="54CA0D16"/>
    <w:rsid w:val="54D264E2"/>
    <w:rsid w:val="54DD4057"/>
    <w:rsid w:val="54DE09E3"/>
    <w:rsid w:val="54E7490F"/>
    <w:rsid w:val="54FF4546"/>
    <w:rsid w:val="55061018"/>
    <w:rsid w:val="550764A4"/>
    <w:rsid w:val="550B2BF6"/>
    <w:rsid w:val="551B1C37"/>
    <w:rsid w:val="551C150B"/>
    <w:rsid w:val="55214EB5"/>
    <w:rsid w:val="55364EFD"/>
    <w:rsid w:val="553E1482"/>
    <w:rsid w:val="555D4828"/>
    <w:rsid w:val="55760C1C"/>
    <w:rsid w:val="557A4C8B"/>
    <w:rsid w:val="557C1FAA"/>
    <w:rsid w:val="558931E1"/>
    <w:rsid w:val="558F1CDD"/>
    <w:rsid w:val="55923347"/>
    <w:rsid w:val="55925180"/>
    <w:rsid w:val="55983B1B"/>
    <w:rsid w:val="55985036"/>
    <w:rsid w:val="55A35789"/>
    <w:rsid w:val="55A8376B"/>
    <w:rsid w:val="55BE25C3"/>
    <w:rsid w:val="55C248FD"/>
    <w:rsid w:val="55CC5AC9"/>
    <w:rsid w:val="55D654DF"/>
    <w:rsid w:val="55D87B28"/>
    <w:rsid w:val="55DC29B6"/>
    <w:rsid w:val="55DD4241"/>
    <w:rsid w:val="55EE4C56"/>
    <w:rsid w:val="55F14746"/>
    <w:rsid w:val="55F16964"/>
    <w:rsid w:val="55FA20BB"/>
    <w:rsid w:val="561C1BE8"/>
    <w:rsid w:val="56244B1C"/>
    <w:rsid w:val="56466840"/>
    <w:rsid w:val="566B6D1E"/>
    <w:rsid w:val="569E129D"/>
    <w:rsid w:val="56C76EC1"/>
    <w:rsid w:val="56D71B8E"/>
    <w:rsid w:val="56E04EE6"/>
    <w:rsid w:val="57032A2C"/>
    <w:rsid w:val="570F5219"/>
    <w:rsid w:val="574A05B2"/>
    <w:rsid w:val="574C432A"/>
    <w:rsid w:val="575B631B"/>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7FD5624"/>
    <w:rsid w:val="58095D77"/>
    <w:rsid w:val="58331046"/>
    <w:rsid w:val="58346B6C"/>
    <w:rsid w:val="58694A68"/>
    <w:rsid w:val="588953DF"/>
    <w:rsid w:val="58917D2F"/>
    <w:rsid w:val="5894085C"/>
    <w:rsid w:val="58AE4F0C"/>
    <w:rsid w:val="58B85899"/>
    <w:rsid w:val="58C0702C"/>
    <w:rsid w:val="58C425E6"/>
    <w:rsid w:val="58E363A9"/>
    <w:rsid w:val="591A3FB4"/>
    <w:rsid w:val="59272ECB"/>
    <w:rsid w:val="59307B25"/>
    <w:rsid w:val="59396B30"/>
    <w:rsid w:val="594F0101"/>
    <w:rsid w:val="595219A0"/>
    <w:rsid w:val="595E1678"/>
    <w:rsid w:val="596D5BD4"/>
    <w:rsid w:val="597E3DD8"/>
    <w:rsid w:val="598002BB"/>
    <w:rsid w:val="5988716F"/>
    <w:rsid w:val="59AB1AC0"/>
    <w:rsid w:val="59B31026"/>
    <w:rsid w:val="59BE5645"/>
    <w:rsid w:val="59E92304"/>
    <w:rsid w:val="59F80043"/>
    <w:rsid w:val="5A09252F"/>
    <w:rsid w:val="5A0B2778"/>
    <w:rsid w:val="5A1D0200"/>
    <w:rsid w:val="5A2570B4"/>
    <w:rsid w:val="5A2A7C7B"/>
    <w:rsid w:val="5A3317D1"/>
    <w:rsid w:val="5A380D61"/>
    <w:rsid w:val="5A3E2560"/>
    <w:rsid w:val="5A5D3B6E"/>
    <w:rsid w:val="5A637A76"/>
    <w:rsid w:val="5A686384"/>
    <w:rsid w:val="5A6D33BA"/>
    <w:rsid w:val="5A737E20"/>
    <w:rsid w:val="5A792B1F"/>
    <w:rsid w:val="5A874767"/>
    <w:rsid w:val="5AA85BE2"/>
    <w:rsid w:val="5AAD6F28"/>
    <w:rsid w:val="5AD63A24"/>
    <w:rsid w:val="5AE51FB6"/>
    <w:rsid w:val="5B2E1A1D"/>
    <w:rsid w:val="5B305D11"/>
    <w:rsid w:val="5B843A1C"/>
    <w:rsid w:val="5B873E3F"/>
    <w:rsid w:val="5B8D6CBF"/>
    <w:rsid w:val="5BD60666"/>
    <w:rsid w:val="5BDB7A2A"/>
    <w:rsid w:val="5BF22FC6"/>
    <w:rsid w:val="5C02690E"/>
    <w:rsid w:val="5C0A47B4"/>
    <w:rsid w:val="5C0D1BAE"/>
    <w:rsid w:val="5C196DA7"/>
    <w:rsid w:val="5C2A048C"/>
    <w:rsid w:val="5C337973"/>
    <w:rsid w:val="5C35640B"/>
    <w:rsid w:val="5C5D48E3"/>
    <w:rsid w:val="5C7422AE"/>
    <w:rsid w:val="5C80234E"/>
    <w:rsid w:val="5C8A680C"/>
    <w:rsid w:val="5CE45C2B"/>
    <w:rsid w:val="5CEB387F"/>
    <w:rsid w:val="5D0C4701"/>
    <w:rsid w:val="5D0F0395"/>
    <w:rsid w:val="5D1A0A26"/>
    <w:rsid w:val="5D221076"/>
    <w:rsid w:val="5D397964"/>
    <w:rsid w:val="5D443CF5"/>
    <w:rsid w:val="5D551783"/>
    <w:rsid w:val="5D5A391C"/>
    <w:rsid w:val="5D5F10C0"/>
    <w:rsid w:val="5D891B7B"/>
    <w:rsid w:val="5D8A5E82"/>
    <w:rsid w:val="5D930F65"/>
    <w:rsid w:val="5D945FAA"/>
    <w:rsid w:val="5DAD38EE"/>
    <w:rsid w:val="5DE132F2"/>
    <w:rsid w:val="5DF63241"/>
    <w:rsid w:val="5E006862"/>
    <w:rsid w:val="5E0207B9"/>
    <w:rsid w:val="5E093CEF"/>
    <w:rsid w:val="5E1834A1"/>
    <w:rsid w:val="5E261785"/>
    <w:rsid w:val="5E4A7017"/>
    <w:rsid w:val="5E552BBA"/>
    <w:rsid w:val="5E5E4943"/>
    <w:rsid w:val="5E611C10"/>
    <w:rsid w:val="5E626095"/>
    <w:rsid w:val="5E74631F"/>
    <w:rsid w:val="5E765627"/>
    <w:rsid w:val="5E7A0F3F"/>
    <w:rsid w:val="5E866777"/>
    <w:rsid w:val="5E916AC6"/>
    <w:rsid w:val="5EE035AA"/>
    <w:rsid w:val="5EE412EC"/>
    <w:rsid w:val="5EF50A1B"/>
    <w:rsid w:val="5EFC7377"/>
    <w:rsid w:val="5F012A1A"/>
    <w:rsid w:val="5F06174D"/>
    <w:rsid w:val="5F3A3602"/>
    <w:rsid w:val="5F41229A"/>
    <w:rsid w:val="5F45733B"/>
    <w:rsid w:val="5F4E49B7"/>
    <w:rsid w:val="5F5B211E"/>
    <w:rsid w:val="5F5C0E82"/>
    <w:rsid w:val="5F6277C6"/>
    <w:rsid w:val="5F6D0B1D"/>
    <w:rsid w:val="5F8D0B82"/>
    <w:rsid w:val="5FA61B85"/>
    <w:rsid w:val="5FA831DF"/>
    <w:rsid w:val="5FC627A0"/>
    <w:rsid w:val="5FCC5339"/>
    <w:rsid w:val="5FD90725"/>
    <w:rsid w:val="5FE34A5B"/>
    <w:rsid w:val="5FFE1E36"/>
    <w:rsid w:val="60003F04"/>
    <w:rsid w:val="60172C7B"/>
    <w:rsid w:val="60232584"/>
    <w:rsid w:val="60305BC5"/>
    <w:rsid w:val="60487659"/>
    <w:rsid w:val="605864BB"/>
    <w:rsid w:val="607330CE"/>
    <w:rsid w:val="60791F08"/>
    <w:rsid w:val="60825176"/>
    <w:rsid w:val="60873AD9"/>
    <w:rsid w:val="609F2AC4"/>
    <w:rsid w:val="60C413D5"/>
    <w:rsid w:val="60FA2EE8"/>
    <w:rsid w:val="61054A27"/>
    <w:rsid w:val="610A52BC"/>
    <w:rsid w:val="611D2366"/>
    <w:rsid w:val="61421856"/>
    <w:rsid w:val="615227C4"/>
    <w:rsid w:val="61534507"/>
    <w:rsid w:val="615A3AE7"/>
    <w:rsid w:val="61654E3F"/>
    <w:rsid w:val="616B1851"/>
    <w:rsid w:val="617A7CE6"/>
    <w:rsid w:val="617D1584"/>
    <w:rsid w:val="6182292A"/>
    <w:rsid w:val="618B5F69"/>
    <w:rsid w:val="61985864"/>
    <w:rsid w:val="619F7F92"/>
    <w:rsid w:val="61BB155E"/>
    <w:rsid w:val="61BD2EFD"/>
    <w:rsid w:val="61BF7DEE"/>
    <w:rsid w:val="61F53810"/>
    <w:rsid w:val="61F94C26"/>
    <w:rsid w:val="62000E56"/>
    <w:rsid w:val="620F042E"/>
    <w:rsid w:val="62244584"/>
    <w:rsid w:val="624F3E49"/>
    <w:rsid w:val="62632286"/>
    <w:rsid w:val="62775066"/>
    <w:rsid w:val="62885958"/>
    <w:rsid w:val="628903DB"/>
    <w:rsid w:val="62C860CC"/>
    <w:rsid w:val="62D653F0"/>
    <w:rsid w:val="62DB2A06"/>
    <w:rsid w:val="62F40B65"/>
    <w:rsid w:val="62FC2CFE"/>
    <w:rsid w:val="63024505"/>
    <w:rsid w:val="63155F18"/>
    <w:rsid w:val="63310878"/>
    <w:rsid w:val="634560D1"/>
    <w:rsid w:val="634D1E23"/>
    <w:rsid w:val="634E4F86"/>
    <w:rsid w:val="635051A2"/>
    <w:rsid w:val="63540CCD"/>
    <w:rsid w:val="635B1DB5"/>
    <w:rsid w:val="6370314E"/>
    <w:rsid w:val="63711FED"/>
    <w:rsid w:val="63880DDC"/>
    <w:rsid w:val="63885935"/>
    <w:rsid w:val="638D750D"/>
    <w:rsid w:val="63A23524"/>
    <w:rsid w:val="63AC52D2"/>
    <w:rsid w:val="63AC6CC0"/>
    <w:rsid w:val="63B048E8"/>
    <w:rsid w:val="63BE035D"/>
    <w:rsid w:val="63CE60C7"/>
    <w:rsid w:val="64043733"/>
    <w:rsid w:val="64055776"/>
    <w:rsid w:val="64137F7D"/>
    <w:rsid w:val="64175397"/>
    <w:rsid w:val="64240056"/>
    <w:rsid w:val="643E143A"/>
    <w:rsid w:val="644A0C02"/>
    <w:rsid w:val="644D348F"/>
    <w:rsid w:val="64524F4A"/>
    <w:rsid w:val="648B6EEF"/>
    <w:rsid w:val="64947310"/>
    <w:rsid w:val="649C61C5"/>
    <w:rsid w:val="64C158BF"/>
    <w:rsid w:val="64CE2EAA"/>
    <w:rsid w:val="64EF2799"/>
    <w:rsid w:val="65092215"/>
    <w:rsid w:val="65332685"/>
    <w:rsid w:val="653C3090"/>
    <w:rsid w:val="65654809"/>
    <w:rsid w:val="657D7DA4"/>
    <w:rsid w:val="65854376"/>
    <w:rsid w:val="658767BE"/>
    <w:rsid w:val="65882CD5"/>
    <w:rsid w:val="65892531"/>
    <w:rsid w:val="65B70E57"/>
    <w:rsid w:val="65E616BA"/>
    <w:rsid w:val="66153939"/>
    <w:rsid w:val="66195831"/>
    <w:rsid w:val="662E75B1"/>
    <w:rsid w:val="66342C2E"/>
    <w:rsid w:val="663E784C"/>
    <w:rsid w:val="66551A38"/>
    <w:rsid w:val="666D1F69"/>
    <w:rsid w:val="667133EA"/>
    <w:rsid w:val="668B6A45"/>
    <w:rsid w:val="66B9305E"/>
    <w:rsid w:val="66DE04FB"/>
    <w:rsid w:val="66F85C8F"/>
    <w:rsid w:val="670A1B0C"/>
    <w:rsid w:val="671E7365"/>
    <w:rsid w:val="67230B7E"/>
    <w:rsid w:val="672F3F24"/>
    <w:rsid w:val="673E055F"/>
    <w:rsid w:val="67551CE3"/>
    <w:rsid w:val="676034DA"/>
    <w:rsid w:val="6760797E"/>
    <w:rsid w:val="67A22552"/>
    <w:rsid w:val="67A530AB"/>
    <w:rsid w:val="67B22DCC"/>
    <w:rsid w:val="67BE71AA"/>
    <w:rsid w:val="67D31EFE"/>
    <w:rsid w:val="67D90273"/>
    <w:rsid w:val="67DE5875"/>
    <w:rsid w:val="67E55852"/>
    <w:rsid w:val="67EB1AB4"/>
    <w:rsid w:val="67F778EC"/>
    <w:rsid w:val="67FA1285"/>
    <w:rsid w:val="683055A2"/>
    <w:rsid w:val="683C7AA3"/>
    <w:rsid w:val="68525518"/>
    <w:rsid w:val="68551F4F"/>
    <w:rsid w:val="68647B92"/>
    <w:rsid w:val="687234C5"/>
    <w:rsid w:val="687C10C9"/>
    <w:rsid w:val="68840C16"/>
    <w:rsid w:val="68876EFB"/>
    <w:rsid w:val="68884654"/>
    <w:rsid w:val="68925915"/>
    <w:rsid w:val="689F444F"/>
    <w:rsid w:val="68B96DBB"/>
    <w:rsid w:val="68BC0BE4"/>
    <w:rsid w:val="68CA2805"/>
    <w:rsid w:val="68E85AE5"/>
    <w:rsid w:val="68E937A3"/>
    <w:rsid w:val="68F20AA9"/>
    <w:rsid w:val="691D5B26"/>
    <w:rsid w:val="693E15D3"/>
    <w:rsid w:val="69627681"/>
    <w:rsid w:val="69763488"/>
    <w:rsid w:val="6977531D"/>
    <w:rsid w:val="69A43B52"/>
    <w:rsid w:val="69B51747"/>
    <w:rsid w:val="69BD5BBB"/>
    <w:rsid w:val="69BF098B"/>
    <w:rsid w:val="69CC2BFF"/>
    <w:rsid w:val="69D327F2"/>
    <w:rsid w:val="69FD55B8"/>
    <w:rsid w:val="69FD7706"/>
    <w:rsid w:val="6A0B1C62"/>
    <w:rsid w:val="6A0C584D"/>
    <w:rsid w:val="6A0D3F4C"/>
    <w:rsid w:val="6A1A3E14"/>
    <w:rsid w:val="6A2406C8"/>
    <w:rsid w:val="6A246A40"/>
    <w:rsid w:val="6A38073E"/>
    <w:rsid w:val="6A4B328A"/>
    <w:rsid w:val="6A4B36BE"/>
    <w:rsid w:val="6A876FCF"/>
    <w:rsid w:val="6A8F2B46"/>
    <w:rsid w:val="6AAD6A36"/>
    <w:rsid w:val="6AB204F0"/>
    <w:rsid w:val="6AB20DE6"/>
    <w:rsid w:val="6ABA3454"/>
    <w:rsid w:val="6ABF6769"/>
    <w:rsid w:val="6ADC5EF8"/>
    <w:rsid w:val="6ADE0BD1"/>
    <w:rsid w:val="6AE96859"/>
    <w:rsid w:val="6AF40B09"/>
    <w:rsid w:val="6AFE1987"/>
    <w:rsid w:val="6B147746"/>
    <w:rsid w:val="6B24787C"/>
    <w:rsid w:val="6B2844CF"/>
    <w:rsid w:val="6B573233"/>
    <w:rsid w:val="6B5B6274"/>
    <w:rsid w:val="6B694FD4"/>
    <w:rsid w:val="6B710BD6"/>
    <w:rsid w:val="6B935D53"/>
    <w:rsid w:val="6BA0659B"/>
    <w:rsid w:val="6BB97D35"/>
    <w:rsid w:val="6BBB33D4"/>
    <w:rsid w:val="6BE20961"/>
    <w:rsid w:val="6BF07522"/>
    <w:rsid w:val="6BF32B6E"/>
    <w:rsid w:val="6C196F71"/>
    <w:rsid w:val="6C226FCB"/>
    <w:rsid w:val="6C31226F"/>
    <w:rsid w:val="6C390C24"/>
    <w:rsid w:val="6C417D7E"/>
    <w:rsid w:val="6C4B6506"/>
    <w:rsid w:val="6C552F0B"/>
    <w:rsid w:val="6C8C2DF7"/>
    <w:rsid w:val="6C8C67B7"/>
    <w:rsid w:val="6C8E2897"/>
    <w:rsid w:val="6C9A56E0"/>
    <w:rsid w:val="6C9D744C"/>
    <w:rsid w:val="6CA64085"/>
    <w:rsid w:val="6CBA65FD"/>
    <w:rsid w:val="6CFD6256"/>
    <w:rsid w:val="6CFE67A8"/>
    <w:rsid w:val="6D064B23"/>
    <w:rsid w:val="6D1014FE"/>
    <w:rsid w:val="6D154D66"/>
    <w:rsid w:val="6D167928"/>
    <w:rsid w:val="6D261515"/>
    <w:rsid w:val="6D26299B"/>
    <w:rsid w:val="6D4772EC"/>
    <w:rsid w:val="6D6D4FC1"/>
    <w:rsid w:val="6D8007DE"/>
    <w:rsid w:val="6D9078AF"/>
    <w:rsid w:val="6DAA3FEF"/>
    <w:rsid w:val="6DC0172B"/>
    <w:rsid w:val="6DCB690C"/>
    <w:rsid w:val="6DD41A5B"/>
    <w:rsid w:val="6DDB7D5E"/>
    <w:rsid w:val="6DE05374"/>
    <w:rsid w:val="6DEF7365"/>
    <w:rsid w:val="6DF43C2E"/>
    <w:rsid w:val="6DF51CA3"/>
    <w:rsid w:val="6E071C62"/>
    <w:rsid w:val="6E3A0F28"/>
    <w:rsid w:val="6E3A2CD6"/>
    <w:rsid w:val="6E8335BD"/>
    <w:rsid w:val="6E8C2E06"/>
    <w:rsid w:val="6E8E12EF"/>
    <w:rsid w:val="6E9045AA"/>
    <w:rsid w:val="6E972936"/>
    <w:rsid w:val="6EB74327"/>
    <w:rsid w:val="6EBD5027"/>
    <w:rsid w:val="6EC91D52"/>
    <w:rsid w:val="6ED446C5"/>
    <w:rsid w:val="6EDD6C63"/>
    <w:rsid w:val="6EF015E7"/>
    <w:rsid w:val="6EF03395"/>
    <w:rsid w:val="6F0A7273"/>
    <w:rsid w:val="6F184A18"/>
    <w:rsid w:val="6F215C44"/>
    <w:rsid w:val="6F2A2D4B"/>
    <w:rsid w:val="6F2A7D94"/>
    <w:rsid w:val="6F802313"/>
    <w:rsid w:val="6F8331F1"/>
    <w:rsid w:val="6FA36659"/>
    <w:rsid w:val="6FAE1A09"/>
    <w:rsid w:val="6FCA1E38"/>
    <w:rsid w:val="6FD75BF8"/>
    <w:rsid w:val="6FEF3B3E"/>
    <w:rsid w:val="702552C0"/>
    <w:rsid w:val="702E686B"/>
    <w:rsid w:val="705A140E"/>
    <w:rsid w:val="707723D0"/>
    <w:rsid w:val="708F7D90"/>
    <w:rsid w:val="709D754D"/>
    <w:rsid w:val="70AB1C6A"/>
    <w:rsid w:val="70DB77AC"/>
    <w:rsid w:val="70F5661B"/>
    <w:rsid w:val="70FF0D7D"/>
    <w:rsid w:val="710870BC"/>
    <w:rsid w:val="71267542"/>
    <w:rsid w:val="71360107"/>
    <w:rsid w:val="713B688E"/>
    <w:rsid w:val="71685DAD"/>
    <w:rsid w:val="7183561A"/>
    <w:rsid w:val="71BE6408"/>
    <w:rsid w:val="71C8684B"/>
    <w:rsid w:val="71D43752"/>
    <w:rsid w:val="71D7083C"/>
    <w:rsid w:val="71F15DA2"/>
    <w:rsid w:val="71F1796A"/>
    <w:rsid w:val="72001B41"/>
    <w:rsid w:val="720846CC"/>
    <w:rsid w:val="72154626"/>
    <w:rsid w:val="72202699"/>
    <w:rsid w:val="72262B5D"/>
    <w:rsid w:val="72283FF7"/>
    <w:rsid w:val="722E7212"/>
    <w:rsid w:val="72323CC5"/>
    <w:rsid w:val="723A0474"/>
    <w:rsid w:val="72565C05"/>
    <w:rsid w:val="725923E4"/>
    <w:rsid w:val="72864BF7"/>
    <w:rsid w:val="728E35F1"/>
    <w:rsid w:val="729023FC"/>
    <w:rsid w:val="72A66B8C"/>
    <w:rsid w:val="72B21D14"/>
    <w:rsid w:val="72BA6194"/>
    <w:rsid w:val="7309711B"/>
    <w:rsid w:val="731A4E85"/>
    <w:rsid w:val="733470C6"/>
    <w:rsid w:val="73533CC2"/>
    <w:rsid w:val="735D2FC3"/>
    <w:rsid w:val="736D2DF9"/>
    <w:rsid w:val="73A34E7A"/>
    <w:rsid w:val="73C0646E"/>
    <w:rsid w:val="73C3551C"/>
    <w:rsid w:val="742222F5"/>
    <w:rsid w:val="742348D0"/>
    <w:rsid w:val="74251D33"/>
    <w:rsid w:val="74476126"/>
    <w:rsid w:val="74624977"/>
    <w:rsid w:val="74706664"/>
    <w:rsid w:val="7475702A"/>
    <w:rsid w:val="747607E0"/>
    <w:rsid w:val="747800B5"/>
    <w:rsid w:val="747F3682"/>
    <w:rsid w:val="749B3DA3"/>
    <w:rsid w:val="749C4185"/>
    <w:rsid w:val="749D5D6D"/>
    <w:rsid w:val="74A73931"/>
    <w:rsid w:val="74BE006A"/>
    <w:rsid w:val="74D6127F"/>
    <w:rsid w:val="74DF6386"/>
    <w:rsid w:val="74E05C5A"/>
    <w:rsid w:val="75067759"/>
    <w:rsid w:val="752E1F0D"/>
    <w:rsid w:val="752E6DCD"/>
    <w:rsid w:val="7530273D"/>
    <w:rsid w:val="7551380D"/>
    <w:rsid w:val="75600BE5"/>
    <w:rsid w:val="7564475C"/>
    <w:rsid w:val="75834A5C"/>
    <w:rsid w:val="7583797F"/>
    <w:rsid w:val="75932CCC"/>
    <w:rsid w:val="759C6025"/>
    <w:rsid w:val="75BD13D9"/>
    <w:rsid w:val="75D20F1D"/>
    <w:rsid w:val="75DA2C18"/>
    <w:rsid w:val="75F54412"/>
    <w:rsid w:val="75FF1B9F"/>
    <w:rsid w:val="761969BC"/>
    <w:rsid w:val="761D08E0"/>
    <w:rsid w:val="762F0C47"/>
    <w:rsid w:val="76400B70"/>
    <w:rsid w:val="765D347C"/>
    <w:rsid w:val="76607052"/>
    <w:rsid w:val="767B0330"/>
    <w:rsid w:val="767D5E56"/>
    <w:rsid w:val="76826699"/>
    <w:rsid w:val="76872831"/>
    <w:rsid w:val="7688753D"/>
    <w:rsid w:val="769E5DCD"/>
    <w:rsid w:val="76B31878"/>
    <w:rsid w:val="76C021E7"/>
    <w:rsid w:val="76C87133"/>
    <w:rsid w:val="76CD08D5"/>
    <w:rsid w:val="76DB4B92"/>
    <w:rsid w:val="76FE0619"/>
    <w:rsid w:val="76FF4961"/>
    <w:rsid w:val="77052AA4"/>
    <w:rsid w:val="77136511"/>
    <w:rsid w:val="77147E3D"/>
    <w:rsid w:val="771D33A0"/>
    <w:rsid w:val="77340A39"/>
    <w:rsid w:val="77351FD0"/>
    <w:rsid w:val="77472422"/>
    <w:rsid w:val="777F31F2"/>
    <w:rsid w:val="77A15B74"/>
    <w:rsid w:val="77BC4C63"/>
    <w:rsid w:val="77D1700D"/>
    <w:rsid w:val="77E4568D"/>
    <w:rsid w:val="77EC04CC"/>
    <w:rsid w:val="77EC26A1"/>
    <w:rsid w:val="78006A23"/>
    <w:rsid w:val="78054355"/>
    <w:rsid w:val="78775729"/>
    <w:rsid w:val="78A42DB0"/>
    <w:rsid w:val="78A656AB"/>
    <w:rsid w:val="78B2245C"/>
    <w:rsid w:val="78D15FE5"/>
    <w:rsid w:val="78E172CC"/>
    <w:rsid w:val="78E73A5B"/>
    <w:rsid w:val="78EA1D1F"/>
    <w:rsid w:val="78EC2E1F"/>
    <w:rsid w:val="78F817C4"/>
    <w:rsid w:val="7904172F"/>
    <w:rsid w:val="79062AD2"/>
    <w:rsid w:val="790F7E27"/>
    <w:rsid w:val="79116D2A"/>
    <w:rsid w:val="792A231A"/>
    <w:rsid w:val="79316829"/>
    <w:rsid w:val="7936053E"/>
    <w:rsid w:val="793B7903"/>
    <w:rsid w:val="79404FE3"/>
    <w:rsid w:val="794762A8"/>
    <w:rsid w:val="79690914"/>
    <w:rsid w:val="797C7409"/>
    <w:rsid w:val="797E66A9"/>
    <w:rsid w:val="797F3C93"/>
    <w:rsid w:val="79A96F62"/>
    <w:rsid w:val="79A97383"/>
    <w:rsid w:val="79E27E8B"/>
    <w:rsid w:val="79F850CE"/>
    <w:rsid w:val="79FD443C"/>
    <w:rsid w:val="7A1268B5"/>
    <w:rsid w:val="7A1D1975"/>
    <w:rsid w:val="7A3902E6"/>
    <w:rsid w:val="7A3E5150"/>
    <w:rsid w:val="7A4647B1"/>
    <w:rsid w:val="7A4670D6"/>
    <w:rsid w:val="7A49604F"/>
    <w:rsid w:val="7A534B63"/>
    <w:rsid w:val="7A615382"/>
    <w:rsid w:val="7A653600"/>
    <w:rsid w:val="7A67303B"/>
    <w:rsid w:val="7AAB1D04"/>
    <w:rsid w:val="7ABA4368"/>
    <w:rsid w:val="7ABE4C8F"/>
    <w:rsid w:val="7AD05746"/>
    <w:rsid w:val="7B226FCC"/>
    <w:rsid w:val="7B2368A0"/>
    <w:rsid w:val="7B25086A"/>
    <w:rsid w:val="7B257FFD"/>
    <w:rsid w:val="7B343476"/>
    <w:rsid w:val="7B42644C"/>
    <w:rsid w:val="7B446F42"/>
    <w:rsid w:val="7B4909FD"/>
    <w:rsid w:val="7B5A2978"/>
    <w:rsid w:val="7B5A7E4C"/>
    <w:rsid w:val="7B667AF9"/>
    <w:rsid w:val="7B6E0463"/>
    <w:rsid w:val="7B6E5D6D"/>
    <w:rsid w:val="7B7468F8"/>
    <w:rsid w:val="7B7A0BB6"/>
    <w:rsid w:val="7B917CAE"/>
    <w:rsid w:val="7BD302C6"/>
    <w:rsid w:val="7BE64CF7"/>
    <w:rsid w:val="7BEE0103"/>
    <w:rsid w:val="7C077F70"/>
    <w:rsid w:val="7C0A0FE4"/>
    <w:rsid w:val="7C254906"/>
    <w:rsid w:val="7C5022FF"/>
    <w:rsid w:val="7C590818"/>
    <w:rsid w:val="7C6E0182"/>
    <w:rsid w:val="7C7C10F6"/>
    <w:rsid w:val="7C853BEA"/>
    <w:rsid w:val="7C881368"/>
    <w:rsid w:val="7CB225D2"/>
    <w:rsid w:val="7CC52305"/>
    <w:rsid w:val="7CE27788"/>
    <w:rsid w:val="7CEC1640"/>
    <w:rsid w:val="7CF16C56"/>
    <w:rsid w:val="7CF36E72"/>
    <w:rsid w:val="7D0270B5"/>
    <w:rsid w:val="7D0357E5"/>
    <w:rsid w:val="7D0C32F1"/>
    <w:rsid w:val="7D0F408D"/>
    <w:rsid w:val="7D130EC6"/>
    <w:rsid w:val="7D1D3EEF"/>
    <w:rsid w:val="7D3E79C1"/>
    <w:rsid w:val="7D407BDD"/>
    <w:rsid w:val="7D491C6C"/>
    <w:rsid w:val="7D4F1BCF"/>
    <w:rsid w:val="7D5429C0"/>
    <w:rsid w:val="7D6E6D43"/>
    <w:rsid w:val="7D7069D2"/>
    <w:rsid w:val="7D894AA5"/>
    <w:rsid w:val="7D8E125C"/>
    <w:rsid w:val="7DA737B9"/>
    <w:rsid w:val="7DAD6DD7"/>
    <w:rsid w:val="7DB57A34"/>
    <w:rsid w:val="7DDB10A1"/>
    <w:rsid w:val="7DE60973"/>
    <w:rsid w:val="7DE95B7F"/>
    <w:rsid w:val="7DEF0916"/>
    <w:rsid w:val="7E1E5218"/>
    <w:rsid w:val="7E244E09"/>
    <w:rsid w:val="7E4422B8"/>
    <w:rsid w:val="7E7514D4"/>
    <w:rsid w:val="7E9A4E1F"/>
    <w:rsid w:val="7EA7723A"/>
    <w:rsid w:val="7EB659FE"/>
    <w:rsid w:val="7EBC6AFC"/>
    <w:rsid w:val="7EF56FBB"/>
    <w:rsid w:val="7EFC38CE"/>
    <w:rsid w:val="7F015C50"/>
    <w:rsid w:val="7F067E4D"/>
    <w:rsid w:val="7F0768EB"/>
    <w:rsid w:val="7F143BEC"/>
    <w:rsid w:val="7F1A6CF4"/>
    <w:rsid w:val="7F6000C3"/>
    <w:rsid w:val="7F6137FA"/>
    <w:rsid w:val="7F715AF2"/>
    <w:rsid w:val="7F793597"/>
    <w:rsid w:val="7F886E69"/>
    <w:rsid w:val="7F9F68AF"/>
    <w:rsid w:val="7FBD5515"/>
    <w:rsid w:val="7FC00B62"/>
    <w:rsid w:val="7FCF2D12"/>
    <w:rsid w:val="7FD665D7"/>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toc 2"/>
    <w:basedOn w:val="1"/>
    <w:next w:val="1"/>
    <w:qFormat/>
    <w:uiPriority w:val="0"/>
    <w:pPr>
      <w:ind w:left="420" w:leftChars="200"/>
    </w:pPr>
  </w:style>
  <w:style w:type="paragraph" w:styleId="26">
    <w:name w:val="Body Text Indent"/>
    <w:basedOn w:val="1"/>
    <w:next w:val="27"/>
    <w:link w:val="270"/>
    <w:qFormat/>
    <w:uiPriority w:val="0"/>
    <w:pPr>
      <w:spacing w:line="480" w:lineRule="exact"/>
      <w:ind w:firstLine="480" w:firstLineChars="200"/>
    </w:pPr>
    <w:rPr>
      <w:rFonts w:ascii="宋体" w:hAnsi="宋体"/>
      <w:sz w:val="24"/>
    </w:rPr>
  </w:style>
  <w:style w:type="paragraph" w:customStyle="1" w:styleId="27">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7"/>
    <w:qFormat/>
    <w:uiPriority w:val="0"/>
    <w:pPr>
      <w:ind w:left="100" w:leftChars="2500"/>
    </w:pPr>
    <w:rPr>
      <w:rFonts w:ascii="宋体"/>
      <w:sz w:val="24"/>
      <w:szCs w:val="21"/>
      <w:lang w:val="zh-CN"/>
    </w:rPr>
  </w:style>
  <w:style w:type="paragraph" w:styleId="39">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0">
    <w:name w:val="endnote text"/>
    <w:basedOn w:val="1"/>
    <w:link w:val="936"/>
    <w:qFormat/>
    <w:uiPriority w:val="0"/>
    <w:rPr>
      <w:lang w:val="zh-CN"/>
    </w:rPr>
  </w:style>
  <w:style w:type="paragraph" w:styleId="41">
    <w:name w:val="Balloon Text"/>
    <w:basedOn w:val="1"/>
    <w:link w:val="194"/>
    <w:qFormat/>
    <w:uiPriority w:val="0"/>
    <w:rPr>
      <w:sz w:val="18"/>
      <w:szCs w:val="18"/>
    </w:rPr>
  </w:style>
  <w:style w:type="paragraph" w:styleId="42">
    <w:name w:val="footer"/>
    <w:basedOn w:val="1"/>
    <w:link w:val="388"/>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0"/>
    <w:qFormat/>
    <w:uiPriority w:val="0"/>
    <w:pPr>
      <w:spacing w:line="360" w:lineRule="auto"/>
      <w:ind w:firstLine="420"/>
    </w:pPr>
    <w:rPr>
      <w:sz w:val="24"/>
      <w:szCs w:val="20"/>
    </w:rPr>
  </w:style>
  <w:style w:type="paragraph" w:styleId="57">
    <w:name w:val="toc 9"/>
    <w:basedOn w:val="1"/>
    <w:next w:val="1"/>
    <w:qFormat/>
    <w:uiPriority w:val="0"/>
    <w:pPr>
      <w:ind w:left="3360" w:leftChars="1600"/>
    </w:pPr>
  </w:style>
  <w:style w:type="paragraph" w:styleId="58">
    <w:name w:val="Body Text 2"/>
    <w:basedOn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2"/>
    <w:qFormat/>
    <w:uiPriority w:val="0"/>
    <w:rPr>
      <w:b/>
      <w:bCs/>
    </w:rPr>
  </w:style>
  <w:style w:type="paragraph" w:styleId="63">
    <w:name w:val="Body Text First Indent"/>
    <w:basedOn w:val="24"/>
    <w:next w:val="1"/>
    <w:link w:val="326"/>
    <w:qFormat/>
    <w:uiPriority w:val="0"/>
    <w:pPr>
      <w:ind w:firstLine="420"/>
    </w:pPr>
    <w:rPr>
      <w:rFonts w:hAnsi="Calibri" w:cs="Times New Roman"/>
      <w:snapToGrid/>
      <w:szCs w:val="20"/>
    </w:rPr>
  </w:style>
  <w:style w:type="paragraph" w:styleId="64">
    <w:name w:val="Body Text First Indent 2"/>
    <w:basedOn w:val="26"/>
    <w:next w:val="1"/>
    <w:link w:val="127"/>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Default"/>
    <w:next w:val="83"/>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5">
    <w:name w:val="[Normal]"/>
    <w:qFormat/>
    <w:uiPriority w:val="0"/>
    <w:rPr>
      <w:rFonts w:ascii="宋体" w:hAnsi="宋体" w:eastAsia="宋体" w:cs="Times New Roman"/>
      <w:sz w:val="24"/>
      <w:lang w:val="zh-CN" w:eastAsia="zh-CN" w:bidi="ar-SA"/>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paragraph" w:customStyle="1" w:styleId="87">
    <w:name w:val="正文文本首行缩进 21"/>
    <w:basedOn w:val="26"/>
    <w:qFormat/>
    <w:uiPriority w:val="99"/>
    <w:pPr>
      <w:spacing w:line="200" w:lineRule="atLeast"/>
      <w:ind w:firstLine="420"/>
    </w:pPr>
    <w:rPr>
      <w:rFonts w:hAnsi="Courier New"/>
      <w:spacing w:val="-4"/>
      <w:sz w:val="1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2"/>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4"/>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2"/>
    <w:qFormat/>
    <w:uiPriority w:val="0"/>
    <w:rPr>
      <w:rFonts w:ascii="Arial" w:hAnsi="Arial" w:eastAsia="黑体" w:cs="Arial"/>
      <w:snapToGrid w:val="0"/>
      <w:kern w:val="0"/>
      <w:szCs w:val="21"/>
    </w:rPr>
  </w:style>
  <w:style w:type="character" w:customStyle="1" w:styleId="131">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50"/>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8"/>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1"/>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2"/>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2"/>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6"/>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9"/>
    <w:qFormat/>
    <w:uiPriority w:val="0"/>
    <w:rPr>
      <w:rFonts w:ascii="黑体" w:hAnsi="Courier New" w:eastAsia="黑体"/>
    </w:rPr>
  </w:style>
  <w:style w:type="character" w:customStyle="1" w:styleId="307">
    <w:name w:val="正文文本 2 Char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39"/>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3"/>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3"/>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qFormat/>
    <w:uiPriority w:val="0"/>
    <w:rPr>
      <w:kern w:val="2"/>
      <w:sz w:val="21"/>
      <w:szCs w:val="24"/>
    </w:rPr>
  </w:style>
  <w:style w:type="character" w:customStyle="1" w:styleId="350">
    <w:name w:val="签名 Char"/>
    <w:link w:val="45"/>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6"/>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2"/>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4"/>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2"/>
    <w:qFormat/>
    <w:uiPriority w:val="0"/>
    <w:rPr>
      <w:rFonts w:ascii="Arial" w:hAnsi="Arial" w:eastAsia="黑体" w:cs="Arial"/>
      <w:snapToGrid w:val="0"/>
      <w:kern w:val="0"/>
      <w:szCs w:val="21"/>
    </w:rPr>
  </w:style>
  <w:style w:type="character" w:customStyle="1" w:styleId="437">
    <w:name w:val="hui"/>
    <w:basedOn w:val="72"/>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2"/>
    <w:next w:val="82"/>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2"/>
    <w:next w:val="82"/>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9"/>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9"/>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40"/>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6"/>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2"/>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2"/>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6B37A-701D-46D0-9671-6F05957E697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49</Pages>
  <Words>20899</Words>
  <Characters>22092</Characters>
  <Lines>155</Lines>
  <Paragraphs>43</Paragraphs>
  <TotalTime>0</TotalTime>
  <ScaleCrop>false</ScaleCrop>
  <LinksUpToDate>false</LinksUpToDate>
  <CharactersWithSpaces>25690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2024-08-21T02:04:00Z</cp:lastPrinted>
  <dcterms:modified xsi:type="dcterms:W3CDTF">2024-09-04T01:29:10Z</dcterms:modified>
  <dc:title>杭州市市民卡扩大发卡工程</dc:title>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2F11D36F180E4684AF1705505EFD5431_13</vt:lpwstr>
  </property>
  <property fmtid="{D5CDD505-2E9C-101B-9397-08002B2CF9AE}" pid="5" name="commondata">
    <vt:lpwstr>eyJoZGlkIjoiMzdkYTNjODAzOWEyZTBjZWI2OWE0Y2U2MTNhOGNiNmUifQ==</vt:lpwstr>
  </property>
</Properties>
</file>