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pStyle w:val="969"/>
        <w:spacing w:line="760" w:lineRule="exact"/>
        <w:rPr>
          <w:rFonts w:hint="eastAsia" w:ascii="宋体" w:hAnsi="宋体" w:eastAsia="宋体" w:cs="宋体"/>
          <w:color w:val="auto"/>
          <w:sz w:val="72"/>
          <w:szCs w:val="72"/>
          <w:highlight w:val="none"/>
        </w:rPr>
      </w:pPr>
    </w:p>
    <w:p>
      <w:pPr>
        <w:pStyle w:val="26"/>
        <w:jc w:val="center"/>
        <w:rPr>
          <w:rFonts w:hint="eastAsia" w:ascii="宋体" w:hAnsi="宋体" w:eastAsia="宋体" w:cs="宋体"/>
          <w:b/>
          <w:bCs/>
          <w:color w:val="auto"/>
          <w:sz w:val="52"/>
          <w:szCs w:val="52"/>
          <w:highlight w:val="none"/>
          <w:lang w:val="en-US"/>
        </w:rPr>
      </w:pPr>
      <w:r>
        <w:rPr>
          <w:rFonts w:hint="eastAsia" w:ascii="宋体" w:hAnsi="宋体" w:eastAsia="宋体" w:cs="宋体"/>
          <w:b/>
          <w:bCs/>
          <w:color w:val="auto"/>
          <w:sz w:val="52"/>
          <w:szCs w:val="52"/>
          <w:highlight w:val="none"/>
          <w:lang w:val="en-US"/>
        </w:rPr>
        <w:t>零星小口径管材管件采购项目</w:t>
      </w:r>
    </w:p>
    <w:p>
      <w:pPr>
        <w:pStyle w:val="83"/>
        <w:rPr>
          <w:rFonts w:hint="eastAsia" w:ascii="宋体" w:hAnsi="宋体" w:eastAsia="宋体" w:cs="宋体"/>
          <w:color w:val="auto"/>
          <w:highlight w:val="none"/>
          <w:lang w:eastAsia="zh-CN"/>
        </w:rPr>
      </w:pPr>
    </w:p>
    <w:p>
      <w:pPr>
        <w:adjustRightInd/>
        <w:spacing w:line="360" w:lineRule="auto"/>
        <w:jc w:val="center"/>
        <w:rPr>
          <w:rFonts w:hint="eastAsia" w:ascii="宋体" w:hAnsi="宋体" w:eastAsia="宋体" w:cs="宋体"/>
          <w:b/>
          <w:bCs/>
          <w:color w:val="auto"/>
          <w:sz w:val="72"/>
          <w:szCs w:val="72"/>
          <w:highlight w:val="none"/>
        </w:rPr>
      </w:pPr>
      <w:bookmarkStart w:id="407" w:name="_GoBack"/>
      <w:bookmarkEnd w:id="407"/>
    </w:p>
    <w:p>
      <w:pPr>
        <w:adjustRightInd/>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交易文件</w:t>
      </w:r>
    </w:p>
    <w:p>
      <w:pPr>
        <w:adjustRightInd/>
        <w:spacing w:line="360" w:lineRule="auto"/>
        <w:jc w:val="center"/>
        <w:rPr>
          <w:rFonts w:hint="eastAsia" w:ascii="宋体" w:hAnsi="宋体" w:eastAsia="宋体" w:cs="宋体"/>
          <w:b/>
          <w:color w:val="auto"/>
          <w:sz w:val="56"/>
          <w:szCs w:val="72"/>
          <w:highlight w:val="none"/>
        </w:rPr>
      </w:pPr>
      <w:r>
        <w:rPr>
          <w:rFonts w:hint="eastAsia" w:ascii="宋体" w:hAnsi="宋体" w:eastAsia="宋体" w:cs="宋体"/>
          <w:b/>
          <w:color w:val="auto"/>
          <w:sz w:val="56"/>
          <w:szCs w:val="72"/>
          <w:highlight w:val="none"/>
        </w:rPr>
        <w:t>（电子交易标）</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交易编号：GSCG-2024031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4"/>
        <w:rPr>
          <w:rFonts w:hint="eastAsia" w:ascii="宋体" w:hAnsi="宋体" w:eastAsia="宋体" w:cs="宋体"/>
          <w:color w:val="auto"/>
          <w:highlight w:val="none"/>
        </w:rPr>
      </w:pPr>
    </w:p>
    <w:p>
      <w:pPr>
        <w:pStyle w:val="84"/>
        <w:rPr>
          <w:rFonts w:hint="eastAsia" w:ascii="宋体" w:hAnsi="宋体" w:eastAsia="宋体" w:cs="宋体"/>
          <w:color w:val="auto"/>
          <w:highlight w:val="none"/>
        </w:rPr>
      </w:pPr>
    </w:p>
    <w:p>
      <w:pPr>
        <w:pStyle w:val="83"/>
        <w:ind w:firstLine="0"/>
        <w:rPr>
          <w:rFonts w:hint="eastAsia" w:ascii="宋体" w:hAnsi="宋体" w:eastAsia="宋体" w:cs="宋体"/>
          <w:color w:val="auto"/>
          <w:highlight w:val="none"/>
          <w:lang w:eastAsia="zh-CN"/>
        </w:rPr>
      </w:pPr>
    </w:p>
    <w:p>
      <w:pPr>
        <w:spacing w:line="360" w:lineRule="auto"/>
        <w:ind w:firstLine="964" w:firstLineChars="300"/>
        <w:rPr>
          <w:rFonts w:hint="eastAsia" w:ascii="宋体" w:hAnsi="宋体" w:eastAsia="宋体" w:cs="宋体"/>
          <w:b/>
          <w:color w:val="auto"/>
          <w:sz w:val="32"/>
          <w:szCs w:val="30"/>
          <w:highlight w:val="none"/>
        </w:rPr>
      </w:pPr>
    </w:p>
    <w:p>
      <w:pPr>
        <w:spacing w:line="360" w:lineRule="auto"/>
        <w:ind w:firstLine="964" w:firstLineChars="300"/>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交易发起人：杭州萧山供水有限公司</w:t>
      </w:r>
    </w:p>
    <w:p>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二〇二四年</w:t>
      </w: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二十一</w:t>
      </w:r>
      <w:r>
        <w:rPr>
          <w:rFonts w:hint="eastAsia" w:ascii="宋体" w:hAnsi="宋体" w:eastAsia="宋体" w:cs="宋体"/>
          <w:b/>
          <w:color w:val="auto"/>
          <w:sz w:val="32"/>
          <w:szCs w:val="32"/>
          <w:highlight w:val="none"/>
        </w:rPr>
        <w:t>日</w:t>
      </w:r>
    </w:p>
    <w:p>
      <w:pPr>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rPr>
        <w:t>GSCG-2024031</w:t>
      </w:r>
    </w:p>
    <w:p>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交易名称：</w:t>
      </w:r>
      <w:r>
        <w:rPr>
          <w:rFonts w:hint="eastAsia" w:ascii="宋体" w:hAnsi="宋体" w:eastAsia="宋体" w:cs="宋体"/>
          <w:bCs/>
          <w:color w:val="auto"/>
          <w:sz w:val="24"/>
          <w:highlight w:val="none"/>
        </w:rPr>
        <w:t>零星小口径管材管件采购项目</w:t>
      </w:r>
    </w:p>
    <w:p>
      <w:pPr>
        <w:spacing w:line="360" w:lineRule="auto"/>
        <w:ind w:firstLine="482" w:firstLineChars="200"/>
        <w:rPr>
          <w:rFonts w:hint="eastAsia" w:ascii="宋体" w:hAnsi="宋体" w:eastAsia="宋体" w:cs="宋体"/>
          <w:color w:val="auto"/>
          <w:sz w:val="24"/>
          <w:szCs w:val="28"/>
          <w:highlight w:val="none"/>
        </w:rPr>
      </w:pPr>
      <w:r>
        <w:rPr>
          <w:rFonts w:hint="eastAsia" w:ascii="宋体" w:hAnsi="宋体" w:eastAsia="宋体" w:cs="宋体"/>
          <w:b/>
          <w:color w:val="auto"/>
          <w:sz w:val="24"/>
          <w:highlight w:val="none"/>
        </w:rPr>
        <w:t>预算金额：</w:t>
      </w:r>
      <w:r>
        <w:rPr>
          <w:rFonts w:hint="eastAsia" w:ascii="宋体" w:hAnsi="宋体" w:eastAsia="宋体" w:cs="宋体"/>
          <w:bCs/>
          <w:color w:val="auto"/>
          <w:sz w:val="24"/>
          <w:highlight w:val="none"/>
        </w:rPr>
        <w:t>600000.00元</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w:t>
      </w:r>
      <w:r>
        <w:rPr>
          <w:rFonts w:hint="eastAsia" w:ascii="宋体" w:hAnsi="宋体" w:eastAsia="宋体" w:cs="宋体"/>
          <w:bCs/>
          <w:color w:val="auto"/>
          <w:sz w:val="24"/>
          <w:highlight w:val="none"/>
        </w:rPr>
        <w:t>统一折扣100.00%</w:t>
      </w:r>
    </w:p>
    <w:p>
      <w:pPr>
        <w:pStyle w:val="18"/>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Cs/>
          <w:color w:val="auto"/>
          <w:sz w:val="24"/>
          <w:highlight w:val="none"/>
        </w:rPr>
        <w:t>零星小口径管材管件</w:t>
      </w:r>
      <w:r>
        <w:rPr>
          <w:rFonts w:hint="eastAsia" w:ascii="宋体" w:hAnsi="宋体" w:eastAsia="宋体" w:cs="宋体"/>
          <w:color w:val="auto"/>
          <w:sz w:val="24"/>
          <w:highlight w:val="none"/>
        </w:rPr>
        <w:t>，供货期2年，详见交易需求。</w:t>
      </w:r>
    </w:p>
    <w:p>
      <w:pPr>
        <w:pStyle w:val="18"/>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27"/>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7、</w:t>
      </w:r>
      <w:r>
        <w:rPr>
          <w:rFonts w:hint="eastAsia" w:ascii="宋体" w:hAnsi="宋体" w:eastAsia="宋体" w:cs="宋体"/>
          <w:color w:val="auto"/>
          <w:highlight w:val="none"/>
        </w:rPr>
        <w:t>本项目的特定资格要求：萧山区供水范围内</w:t>
      </w:r>
      <w:r>
        <w:rPr>
          <w:rFonts w:hint="eastAsia" w:ascii="宋体" w:hAnsi="宋体" w:eastAsia="宋体" w:cs="宋体"/>
          <w:color w:val="auto"/>
          <w:highlight w:val="none"/>
          <w:lang w:val="en-US"/>
        </w:rPr>
        <w:t>具有</w:t>
      </w:r>
      <w:r>
        <w:rPr>
          <w:rFonts w:hint="eastAsia" w:ascii="宋体" w:hAnsi="宋体" w:eastAsia="宋体" w:cs="宋体"/>
          <w:color w:val="auto"/>
          <w:highlight w:val="none"/>
        </w:rPr>
        <w:t>材料仓库，保证极端天气情况下能应急供货的能力（具体以</w:t>
      </w:r>
      <w:r>
        <w:rPr>
          <w:rFonts w:hint="eastAsia" w:ascii="宋体" w:hAnsi="宋体" w:eastAsia="宋体" w:cs="宋体"/>
          <w:color w:val="auto"/>
          <w:highlight w:val="none"/>
          <w:lang w:val="en-US"/>
        </w:rPr>
        <w:t>响应人</w:t>
      </w:r>
      <w:r>
        <w:rPr>
          <w:rFonts w:hint="eastAsia" w:ascii="宋体" w:hAnsi="宋体" w:eastAsia="宋体" w:cs="宋体"/>
          <w:color w:val="auto"/>
          <w:highlight w:val="none"/>
        </w:rPr>
        <w:t>房产证或房屋租赁合同为准）</w:t>
      </w:r>
      <w:r>
        <w:rPr>
          <w:rFonts w:hint="eastAsia" w:ascii="宋体" w:hAnsi="宋体" w:eastAsia="宋体" w:cs="宋体"/>
          <w:color w:val="auto"/>
          <w:highlight w:val="none"/>
          <w:lang w:val="en-US"/>
        </w:rPr>
        <w:t>；</w:t>
      </w:r>
    </w:p>
    <w:p>
      <w:pPr>
        <w:pStyle w:val="27"/>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三、获取公开竞争文件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2024年08月</w:t>
      </w:r>
      <w:r>
        <w:rPr>
          <w:rFonts w:hint="eastAsia" w:ascii="宋体" w:hAnsi="宋体" w:eastAsia="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乐采云平台（https://www.zcygov.cn/）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响应人登录乐采云平台https://www.zcygov.cn/在线申请获取公开竞争文件（进入“项目采购”应用，在获取采购文件菜单中选择项目，申请获取公开竞争文件）。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2024年08月</w:t>
      </w:r>
      <w:r>
        <w:rPr>
          <w:rFonts w:hint="eastAsia" w:ascii="宋体" w:hAnsi="宋体" w:eastAsia="宋体" w:cs="宋体"/>
          <w:color w:val="auto"/>
          <w:sz w:val="24"/>
          <w:highlight w:val="none"/>
          <w:u w:val="single"/>
          <w:lang w:val="en-US" w:eastAsia="zh-CN"/>
        </w:rPr>
        <w:t>28</w:t>
      </w:r>
      <w:r>
        <w:rPr>
          <w:rFonts w:hint="eastAsia" w:ascii="宋体" w:hAnsi="宋体" w:eastAsia="宋体" w:cs="宋体"/>
          <w:color w:val="auto"/>
          <w:sz w:val="24"/>
          <w:highlight w:val="none"/>
          <w:u w:val="single"/>
        </w:rPr>
        <w:t>日14点30分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乐采云平台（https://www.zcygov.cn/）</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2024年08月</w:t>
      </w:r>
      <w:r>
        <w:rPr>
          <w:rFonts w:hint="eastAsia" w:ascii="宋体" w:hAnsi="宋体" w:eastAsia="宋体" w:cs="宋体"/>
          <w:color w:val="auto"/>
          <w:sz w:val="24"/>
          <w:highlight w:val="none"/>
          <w:u w:val="single"/>
          <w:lang w:val="en-US" w:eastAsia="zh-CN"/>
        </w:rPr>
        <w:t>28</w:t>
      </w:r>
      <w:r>
        <w:rPr>
          <w:rFonts w:hint="eastAsia" w:ascii="宋体" w:hAnsi="宋体" w:eastAsia="宋体" w:cs="宋体"/>
          <w:color w:val="auto"/>
          <w:sz w:val="24"/>
          <w:highlight w:val="none"/>
          <w:u w:val="single"/>
        </w:rPr>
        <w:t>日14点30分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乐采云平台（https://www.zcygov.cn/）</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乐采云平台；进入“项目采购”应用，在获取采购文件菜单中选择项目，获取公开竞争文件；④响应文件的制作：在“政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乐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bCs/>
          <w:color w:val="auto"/>
          <w:sz w:val="24"/>
          <w:highlight w:val="none"/>
        </w:rPr>
        <w:t>杭州萧山供水有限公司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地址：杭州市萧山区蜀山街道潘水路428号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项目联系人（询问）：王工</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项目联系方式（询问）：0571-83587759</w:t>
      </w:r>
    </w:p>
    <w:p>
      <w:pPr>
        <w:spacing w:line="360" w:lineRule="auto"/>
        <w:ind w:firstLine="480" w:firstLineChars="200"/>
        <w:jc w:val="left"/>
        <w:rPr>
          <w:rFonts w:hint="eastAsia" w:ascii="宋体" w:hAnsi="宋体" w:eastAsia="宋体" w:cs="宋体"/>
          <w:color w:val="auto"/>
          <w:sz w:val="24"/>
          <w:szCs w:val="28"/>
          <w:highlight w:val="none"/>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项目联系人（询问）：赵鑫华</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若对项目电子交易系统操作有疑问，可登录乐采云（https://www.zcygov.cn/），点击右侧咨询小采，获取采小蜜智能服务管家帮助，或拨打乐采云服务热线95763获取热线服务帮助。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响应人须知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转包、分包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A要求提供</w:t>
            </w:r>
            <w:r>
              <w:rPr>
                <w:rFonts w:hint="eastAsia" w:ascii="宋体" w:hAnsi="宋体" w:eastAsia="宋体" w:cs="宋体"/>
                <w:color w:val="auto"/>
                <w:sz w:val="24"/>
                <w:highlight w:val="none"/>
              </w:rPr>
              <w:t>。</w:t>
            </w:r>
          </w:p>
          <w:p>
            <w:pPr>
              <w:spacing w:line="38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（1）样品：序号1：PPR管材与管件中序号10、序号2：钢塑管及配件中序号11、序号3：UPVC线槽及配件中序号25。</w:t>
            </w:r>
          </w:p>
          <w:p>
            <w:pPr>
              <w:spacing w:line="38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（2）按交易需求规定的制作标准和要求提供样品。评审委员会将根据评审方法及评审标准的规定对样品的进行评审。</w:t>
            </w:r>
          </w:p>
          <w:p>
            <w:pPr>
              <w:spacing w:line="380" w:lineRule="exac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（3）样品递交时须携带</w:t>
            </w:r>
            <w:r>
              <w:rPr>
                <w:rFonts w:hint="eastAsia" w:ascii="宋体" w:hAnsi="宋体" w:eastAsia="宋体" w:cs="宋体"/>
                <w:bCs/>
                <w:color w:val="auto"/>
                <w:sz w:val="24"/>
                <w:highlight w:val="none"/>
              </w:rPr>
              <w:t>样品授权委托书（详见</w:t>
            </w:r>
            <w:r>
              <w:rPr>
                <w:rFonts w:hint="eastAsia" w:ascii="宋体" w:hAnsi="宋体" w:eastAsia="宋体" w:cs="宋体"/>
                <w:bCs/>
                <w:color w:val="auto"/>
                <w:sz w:val="24"/>
                <w:highlight w:val="none"/>
                <w:lang w:val="en-US" w:eastAsia="zh-CN"/>
              </w:rPr>
              <w:t>公开竞争</w:t>
            </w:r>
            <w:r>
              <w:rPr>
                <w:rFonts w:hint="eastAsia" w:ascii="宋体" w:hAnsi="宋体" w:eastAsia="宋体" w:cs="宋体"/>
                <w:bCs/>
                <w:color w:val="auto"/>
                <w:sz w:val="24"/>
                <w:highlight w:val="none"/>
              </w:rPr>
              <w:t>文件格式范例附件</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rPr>
              <w:t>和身份证件按时到达指定地点</w:t>
            </w:r>
            <w:r>
              <w:rPr>
                <w:rFonts w:hint="eastAsia" w:ascii="宋体" w:hAnsi="宋体" w:eastAsia="宋体" w:cs="宋体"/>
                <w:bCs/>
                <w:color w:val="auto"/>
                <w:sz w:val="24"/>
                <w:highlight w:val="none"/>
                <w:lang w:eastAsia="zh-CN"/>
              </w:rPr>
              <w:t>，否则</w:t>
            </w:r>
            <w:r>
              <w:rPr>
                <w:rFonts w:hint="eastAsia" w:ascii="宋体" w:hAnsi="宋体" w:eastAsia="宋体" w:cs="宋体"/>
                <w:bCs/>
                <w:color w:val="auto"/>
                <w:sz w:val="24"/>
                <w:highlight w:val="none"/>
                <w:lang w:val="en-US" w:eastAsia="zh-CN"/>
              </w:rPr>
              <w:t>不予签到</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视为放弃样品提供</w:t>
            </w:r>
            <w:r>
              <w:rPr>
                <w:rFonts w:hint="eastAsia" w:ascii="宋体" w:hAnsi="宋体" w:eastAsia="宋体" w:cs="宋体"/>
                <w:bCs/>
                <w:color w:val="auto"/>
                <w:sz w:val="24"/>
                <w:highlight w:val="none"/>
                <w:lang w:eastAsia="zh-CN"/>
              </w:rPr>
              <w:t>。</w:t>
            </w:r>
          </w:p>
          <w:p>
            <w:pPr>
              <w:spacing w:line="38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签到时间：开标当天</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00</w:t>
            </w:r>
            <w:r>
              <w:rPr>
                <w:rFonts w:hint="eastAsia" w:ascii="宋体" w:hAnsi="宋体" w:eastAsia="宋体" w:cs="宋体"/>
                <w:bCs/>
                <w:color w:val="auto"/>
                <w:sz w:val="24"/>
                <w:highlight w:val="none"/>
              </w:rPr>
              <w:t>至</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30止</w:t>
            </w:r>
            <w:r>
              <w:rPr>
                <w:rFonts w:hint="eastAsia" w:ascii="宋体" w:hAnsi="宋体" w:eastAsia="宋体" w:cs="宋体"/>
                <w:bCs/>
                <w:color w:val="auto"/>
                <w:sz w:val="24"/>
                <w:highlight w:val="none"/>
              </w:rPr>
              <w:t>，样品在签到</w:t>
            </w:r>
            <w:r>
              <w:rPr>
                <w:rFonts w:hint="eastAsia" w:ascii="宋体" w:hAnsi="宋体" w:eastAsia="宋体" w:cs="宋体"/>
                <w:bCs/>
                <w:color w:val="auto"/>
                <w:sz w:val="24"/>
                <w:highlight w:val="none"/>
                <w:lang w:val="en-US" w:eastAsia="zh-CN"/>
              </w:rPr>
              <w:t>签到截止时间</w:t>
            </w:r>
            <w:r>
              <w:rPr>
                <w:rFonts w:hint="eastAsia" w:ascii="宋体" w:hAnsi="宋体" w:eastAsia="宋体" w:cs="宋体"/>
                <w:bCs/>
                <w:color w:val="auto"/>
                <w:sz w:val="24"/>
                <w:highlight w:val="none"/>
              </w:rPr>
              <w:t>前递交，否则不予签到，签到截止时间同提交</w:t>
            </w:r>
            <w:r>
              <w:rPr>
                <w:rFonts w:hint="eastAsia" w:ascii="宋体" w:hAnsi="宋体" w:eastAsia="宋体" w:cs="宋体"/>
                <w:bCs/>
                <w:color w:val="auto"/>
                <w:sz w:val="24"/>
                <w:highlight w:val="none"/>
                <w:lang w:val="en-US" w:eastAsia="zh-CN"/>
              </w:rPr>
              <w:t>响应</w:t>
            </w:r>
            <w:r>
              <w:rPr>
                <w:rFonts w:hint="eastAsia" w:ascii="宋体" w:hAnsi="宋体" w:eastAsia="宋体" w:cs="宋体"/>
                <w:bCs/>
                <w:color w:val="auto"/>
                <w:sz w:val="24"/>
                <w:highlight w:val="none"/>
              </w:rPr>
              <w:t>文件截止时间（开标时间），逾期签到视为放弃样品提供。</w:t>
            </w:r>
          </w:p>
          <w:p>
            <w:pPr>
              <w:spacing w:line="38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签到地点：杭州市萧山区蜀山街道潘水路428号供水大楼</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楼会议室</w:t>
            </w:r>
            <w:r>
              <w:rPr>
                <w:rFonts w:hint="eastAsia" w:ascii="宋体" w:hAnsi="宋体" w:eastAsia="宋体" w:cs="宋体"/>
                <w:bCs/>
                <w:color w:val="auto"/>
                <w:sz w:val="24"/>
                <w:highlight w:val="none"/>
                <w:lang w:eastAsia="zh-CN"/>
              </w:rPr>
              <w:t>。</w:t>
            </w:r>
          </w:p>
          <w:p>
            <w:pPr>
              <w:spacing w:line="38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交易活动结束后，对于未成交人提供的样品，交易发起人、代理机构将通知未成交人在规定的时间内取回，逾期未取回的，交易发起人、代理机构不负责保管义务；对于成交人的样品，交易发起人、代理机构将进行保管、封存，并作为履约验收的参考。</w:t>
            </w:r>
          </w:p>
          <w:p>
            <w:pPr>
              <w:spacing w:line="38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（6）制作、运输、安装和保管样品所发生的一切费用由响应人自理。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6"/>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pPr>
              <w:pStyle w:val="36"/>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w:t>
            </w:r>
          </w:p>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zh-CN"/>
              </w:rPr>
              <w:t>本项目代理服务费由</w:t>
            </w:r>
            <w:r>
              <w:rPr>
                <w:rFonts w:hint="eastAsia" w:ascii="宋体" w:hAnsi="宋体" w:eastAsia="宋体" w:cs="宋体"/>
                <w:bCs/>
                <w:color w:val="auto"/>
                <w:kern w:val="0"/>
                <w:sz w:val="24"/>
                <w:highlight w:val="none"/>
              </w:rPr>
              <w:t>交易发起人</w:t>
            </w:r>
            <w:r>
              <w:rPr>
                <w:rFonts w:hint="eastAsia" w:ascii="宋体" w:hAnsi="宋体" w:eastAsia="宋体" w:cs="宋体"/>
                <w:bCs/>
                <w:color w:val="auto"/>
                <w:kern w:val="0"/>
                <w:sz w:val="24"/>
                <w:highlight w:val="none"/>
                <w:lang w:val="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履约保证金：10000.00元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w:t>
            </w:r>
          </w:p>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pPr>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pPr>
              <w:pStyle w:val="36"/>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2.6“电子交易平台”是指本项目交易活动所依托的乐采云平台（https://www.zcygov.cn/）。</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pPr>
        <w:autoSpaceDE w:val="0"/>
        <w:autoSpaceDN w:val="0"/>
        <w:spacing w:line="46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pPr>
        <w:autoSpaceDE w:val="0"/>
        <w:autoSpaceDN w:val="0"/>
        <w:spacing w:line="46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pPr>
        <w:pStyle w:val="36"/>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pPr>
        <w:pStyle w:val="36"/>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pPr>
        <w:pStyle w:val="36"/>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pPr>
        <w:pStyle w:val="36"/>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pPr>
        <w:pStyle w:val="136"/>
        <w:snapToGrid w:val="0"/>
        <w:spacing w:before="0" w:line="460" w:lineRule="exact"/>
        <w:ind w:firstLine="360"/>
        <w:rPr>
          <w:rFonts w:hint="eastAsia" w:ascii="宋体" w:hAnsi="宋体" w:eastAsia="宋体" w:cs="宋体"/>
          <w:color w:val="auto"/>
          <w:sz w:val="18"/>
          <w:szCs w:val="18"/>
          <w:highlight w:val="none"/>
        </w:rPr>
      </w:pPr>
    </w:p>
    <w:p>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pPr>
        <w:pStyle w:val="36"/>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auto"/>
          <w:sz w:val="30"/>
          <w:szCs w:val="20"/>
          <w:highlight w:val="none"/>
        </w:rPr>
      </w:pPr>
    </w:p>
    <w:p>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6"/>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6"/>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pStyle w:val="18"/>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pPr>
        <w:pStyle w:val="136"/>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36"/>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12.2为确保网上操作合法、有效和安全，响应人应当在响应截止时间前完成在“政府采购云平台”的身份认证，确保在电子投标过程中能够对相关数据电文进行加密和使用电子签名。</w:t>
      </w:r>
    </w:p>
    <w:p>
      <w:pPr>
        <w:pStyle w:val="136"/>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pPr>
        <w:pStyle w:val="136"/>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pPr>
        <w:pStyle w:val="136"/>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6"/>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6"/>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6"/>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pPr>
        <w:pStyle w:val="36"/>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36"/>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28"/>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pPr>
        <w:pStyle w:val="136"/>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6"/>
        <w:spacing w:before="0" w:line="460" w:lineRule="exact"/>
        <w:ind w:firstLine="643"/>
        <w:rPr>
          <w:rFonts w:hint="eastAsia" w:ascii="宋体" w:hAnsi="宋体" w:eastAsia="宋体" w:cs="宋体"/>
          <w:b/>
          <w:color w:val="auto"/>
          <w:sz w:val="32"/>
          <w:highlight w:val="none"/>
        </w:rPr>
      </w:pPr>
    </w:p>
    <w:p>
      <w:pPr>
        <w:pStyle w:val="136"/>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pPr>
        <w:pStyle w:val="561"/>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pPr>
        <w:pStyle w:val="561"/>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pPr>
        <w:pStyle w:val="561"/>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1"/>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pPr>
        <w:pStyle w:val="28"/>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pPr>
        <w:pStyle w:val="136"/>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pPr>
        <w:pStyle w:val="136"/>
        <w:spacing w:before="0" w:line="460" w:lineRule="exact"/>
        <w:ind w:firstLine="0" w:firstLineChars="0"/>
        <w:rPr>
          <w:rFonts w:hint="eastAsia" w:ascii="宋体" w:hAnsi="宋体" w:eastAsia="宋体" w:cs="宋体"/>
          <w:color w:val="auto"/>
          <w:kern w:val="0"/>
          <w:szCs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pPr>
        <w:spacing w:line="460" w:lineRule="exact"/>
        <w:rPr>
          <w:rFonts w:hint="eastAsia" w:ascii="宋体" w:hAnsi="宋体" w:eastAsia="宋体" w:cs="宋体"/>
          <w:b/>
          <w:color w:val="auto"/>
          <w:sz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8"/>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pPr>
        <w:pStyle w:val="136"/>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pPr>
        <w:pStyle w:val="136"/>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8"/>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pPr>
        <w:pStyle w:val="28"/>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36"/>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pPr>
        <w:pStyle w:val="136"/>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pPr>
        <w:pStyle w:val="28"/>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详见前附表。</w:t>
      </w:r>
    </w:p>
    <w:p>
      <w:pPr>
        <w:snapToGrid w:val="0"/>
        <w:spacing w:line="460" w:lineRule="exact"/>
        <w:ind w:firstLine="3357" w:firstLineChars="1045"/>
        <w:rPr>
          <w:rFonts w:hint="eastAsia" w:ascii="宋体" w:hAnsi="宋体" w:eastAsia="宋体" w:cs="宋体"/>
          <w:b/>
          <w:color w:val="auto"/>
          <w:sz w:val="32"/>
          <w:highlight w:val="none"/>
        </w:rPr>
      </w:pPr>
    </w:p>
    <w:p>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36"/>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8"/>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6"/>
        <w:tblW w:w="9049" w:type="dxa"/>
        <w:jc w:val="center"/>
        <w:tblLayout w:type="fixed"/>
        <w:tblCellMar>
          <w:top w:w="0" w:type="dxa"/>
          <w:left w:w="0" w:type="dxa"/>
          <w:bottom w:w="0" w:type="dxa"/>
          <w:right w:w="0" w:type="dxa"/>
        </w:tblCellMar>
      </w:tblPr>
      <w:tblGrid>
        <w:gridCol w:w="765"/>
        <w:gridCol w:w="3245"/>
        <w:gridCol w:w="2010"/>
        <w:gridCol w:w="1009"/>
        <w:gridCol w:w="1009"/>
        <w:gridCol w:w="1011"/>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2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0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0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零星小口径管材管件采购项目</w:t>
            </w:r>
          </w:p>
        </w:tc>
        <w:tc>
          <w:tcPr>
            <w:tcW w:w="20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p>
        </w:tc>
        <w:tc>
          <w:tcPr>
            <w:tcW w:w="10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1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注：合同履行过程中，按交易发起人要求分批次供货，具体采购数量以交易发起人为准。</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二、交易需求</w:t>
      </w:r>
    </w:p>
    <w:p>
      <w:pPr>
        <w:pStyle w:val="63"/>
        <w:spacing w:line="360" w:lineRule="auto"/>
        <w:jc w:val="both"/>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lang w:val="en-US"/>
        </w:rPr>
        <w:t>一、技术需求</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一、项目清单</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序号1：PPR管材与管件</w:t>
      </w:r>
    </w:p>
    <w:tbl>
      <w:tblPr>
        <w:tblStyle w:val="6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738"/>
        <w:gridCol w:w="2137"/>
        <w:gridCol w:w="1216"/>
        <w:gridCol w:w="170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70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基准价（单价）</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Φ90×10.1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111.97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Φ63×7.1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64.28</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Φ50×5.6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35.38</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Φ32×3.6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11.38</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Φ25×2.8</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8.91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Φ20×2.3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5.19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90</w:t>
            </w:r>
            <w:r>
              <w:rPr>
                <w:rFonts w:hint="eastAsia" w:ascii="宋体" w:hAnsi="宋体" w:eastAsia="宋体" w:cs="宋体"/>
                <w:color w:val="auto"/>
                <w:kern w:val="0"/>
                <w:sz w:val="24"/>
                <w:highlight w:val="none"/>
                <w:vertAlign w:val="superscript"/>
              </w:rPr>
              <w:t>°</w:t>
            </w:r>
            <w:r>
              <w:rPr>
                <w:rFonts w:hint="eastAsia" w:ascii="宋体" w:hAnsi="宋体" w:eastAsia="宋体" w:cs="宋体"/>
                <w:color w:val="auto"/>
                <w:kern w:val="0"/>
                <w:sz w:val="24"/>
                <w:highlight w:val="none"/>
              </w:rPr>
              <w:t>弯头</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Φ90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103.17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30.98</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15.91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4.33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w:t>
            </w:r>
            <w:r>
              <w:rPr>
                <w:rFonts w:hint="eastAsia" w:ascii="宋体" w:hAnsi="宋体" w:eastAsia="宋体" w:cs="宋体"/>
                <w:color w:val="auto"/>
                <w:kern w:val="0"/>
                <w:sz w:val="24"/>
                <w:highlight w:val="none"/>
              </w:rPr>
              <w:t>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2.74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w:t>
            </w:r>
            <w:r>
              <w:rPr>
                <w:rFonts w:hint="eastAsia" w:ascii="宋体" w:hAnsi="宋体" w:eastAsia="宋体" w:cs="宋体"/>
                <w:color w:val="auto"/>
                <w:kern w:val="0"/>
                <w:sz w:val="24"/>
                <w:highlight w:val="none"/>
              </w:rPr>
              <w:t>20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1.51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w:t>
            </w:r>
            <w:r>
              <w:rPr>
                <w:rFonts w:hint="eastAsia" w:ascii="宋体" w:hAnsi="宋体" w:eastAsia="宋体" w:cs="宋体"/>
                <w:color w:val="auto"/>
                <w:kern w:val="0"/>
                <w:sz w:val="24"/>
                <w:highlight w:val="none"/>
                <w:vertAlign w:val="superscript"/>
              </w:rPr>
              <w:t>°</w:t>
            </w:r>
            <w:r>
              <w:rPr>
                <w:rFonts w:hint="eastAsia" w:ascii="宋体" w:hAnsi="宋体" w:eastAsia="宋体" w:cs="宋体"/>
                <w:color w:val="auto"/>
                <w:kern w:val="0"/>
                <w:sz w:val="24"/>
                <w:highlight w:val="none"/>
              </w:rPr>
              <w:t>弯头</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25.80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14.96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内丝三通</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16.66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22.37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34.61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外丝弯头</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18.46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32.71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内丝弯头</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16.69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D32*1/2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24.77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25.99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28.19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异径三通</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D63*50*63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37.81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D63*25*63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28.36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D50*32*50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14.79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D50*25*50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15.04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D32*25*32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7.87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D25*20*25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4.36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等径三通</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w:t>
            </w:r>
            <w:r>
              <w:rPr>
                <w:rFonts w:hint="eastAsia" w:ascii="宋体" w:hAnsi="宋体" w:eastAsia="宋体" w:cs="宋体"/>
                <w:color w:val="auto"/>
                <w:kern w:val="0"/>
                <w:sz w:val="24"/>
                <w:highlight w:val="none"/>
              </w:rPr>
              <w:t>90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104.29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37.84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21.21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35</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6.14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4.37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37</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Φ</w:t>
            </w:r>
            <w:r>
              <w:rPr>
                <w:rFonts w:hint="eastAsia" w:ascii="宋体" w:hAnsi="宋体" w:eastAsia="宋体" w:cs="宋体"/>
                <w:color w:val="auto"/>
                <w:kern w:val="0"/>
                <w:sz w:val="24"/>
                <w:highlight w:val="none"/>
              </w:rPr>
              <w:t>20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38</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变（异）径</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D90*63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32.49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39</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D63*50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12.31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40</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D50*32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7.09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2.65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D32*20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1.97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D25*20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1.96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直接</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1.06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1.74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8.75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12.28</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D90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42.41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外丝直接</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D25*1/2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16.50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51</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19.70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52</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D32*1/2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22.24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53</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25.26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54</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34.10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55</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D50*11/2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68.33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56</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D63*2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97.10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57</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内丝直接</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D25*1/2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14.99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58</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15.70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59</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D32*1/2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21.74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D32*3/4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24.25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26.71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62</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D50*11/2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57.08</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63</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D63*2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89.22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64</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管帽</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1.71</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65</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2.65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66</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6.24</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67</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12.49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68</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PPR截止阀</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120.98</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69</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196.59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70</w:t>
            </w:r>
          </w:p>
        </w:tc>
        <w:tc>
          <w:tcPr>
            <w:tcW w:w="1738"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PPR管卡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1.36</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2.67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72</w:t>
            </w:r>
          </w:p>
        </w:tc>
        <w:tc>
          <w:tcPr>
            <w:tcW w:w="1738" w:type="dxa"/>
            <w:vMerge w:val="continue"/>
            <w:shd w:val="clear" w:color="auto" w:fill="auto"/>
            <w:vAlign w:val="center"/>
          </w:tcPr>
          <w:p>
            <w:pPr>
              <w:widowControl/>
              <w:jc w:val="center"/>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DN90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3.29</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73</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PPR法兰片</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DN90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58.37</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74</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PPR法兰头</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DN90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43.00</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b/>
          <w:bCs/>
          <w:color w:val="auto"/>
          <w:sz w:val="24"/>
          <w:highlight w:val="none"/>
          <w:u w:val="singl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序号2：钢塑管及配件</w:t>
      </w:r>
    </w:p>
    <w:tbl>
      <w:tblPr>
        <w:tblStyle w:val="6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744"/>
        <w:gridCol w:w="2137"/>
        <w:gridCol w:w="1200"/>
        <w:gridCol w:w="172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725"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基准价（单价）</w:t>
            </w:r>
          </w:p>
        </w:tc>
        <w:tc>
          <w:tcPr>
            <w:tcW w:w="120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17.05</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22.59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31.83</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40.12</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49.31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62.72</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82.15</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102.08</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钢塑管</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DN100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121.91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钢塑外接</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3.23</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4.25</w:t>
            </w:r>
          </w:p>
        </w:tc>
        <w:tc>
          <w:tcPr>
            <w:tcW w:w="120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6.66</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8.30</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14.82</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22.32</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48.25</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DN100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83.88</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钢塑内接</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6.61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7.97</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13.29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19.85</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49.94</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DN100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85.56</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钢塑三通</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3.78</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12.48</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21.37</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26.51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40.79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98.66</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DN100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128.90</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26.49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26.49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DN50*20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40.81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40.81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35</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DN65*50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75.92</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98.96</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37</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DN100*50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129.04</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38</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钢塑弯头</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3.50</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5.42</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40</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8.36</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14.91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19.03</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28.19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47.16</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73.75</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DN100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93.61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钢塑卜申</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DN20*15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4.05</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DN25*15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6.38</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DN25*20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6.38</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DN32*20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9.18</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9.28</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52</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12.20</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53</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12.20</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54</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DN50*20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18.04</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55</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18.04</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56</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18.04</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57</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18.04</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58</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DN65*25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34.67</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DN65*50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34.67</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52.02</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DN100*50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91.72</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62</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钢塑直弯</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18.91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63</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28.19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64</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47.05</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65</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73.74</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66</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钢塑塞头</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2.54</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67</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4.21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68</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9.21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15.79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70</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钢塑活接</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21.40</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DN32</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17.07</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72</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43.93</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73</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58.71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74</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90.93</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75</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钢塑快接</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44.99</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76</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62.10</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77</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92.71</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78</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DN65</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139.03</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w:t>
            </w:r>
          </w:p>
        </w:tc>
        <w:tc>
          <w:tcPr>
            <w:tcW w:w="1200"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175.07</w:t>
            </w:r>
          </w:p>
        </w:tc>
        <w:tc>
          <w:tcPr>
            <w:tcW w:w="1209" w:type="dxa"/>
            <w:shd w:val="clear" w:color="auto" w:fill="auto"/>
            <w:vAlign w:val="center"/>
          </w:tcPr>
          <w:p>
            <w:pPr>
              <w:widowControl/>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bl>
    <w:p>
      <w:pPr>
        <w:spacing w:line="360" w:lineRule="auto"/>
        <w:rPr>
          <w:rFonts w:hint="eastAsia" w:ascii="宋体" w:hAnsi="宋体" w:eastAsia="宋体" w:cs="宋体"/>
          <w:b/>
          <w:bCs/>
          <w:color w:val="auto"/>
          <w:sz w:val="24"/>
          <w:highlight w:val="none"/>
          <w:u w:val="singl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序号3：UPVC线槽及配件</w:t>
      </w:r>
    </w:p>
    <w:tbl>
      <w:tblPr>
        <w:tblStyle w:val="6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744"/>
        <w:gridCol w:w="2118"/>
        <w:gridCol w:w="1219"/>
        <w:gridCol w:w="172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725"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基准价（单价）</w:t>
            </w:r>
          </w:p>
        </w:tc>
        <w:tc>
          <w:tcPr>
            <w:tcW w:w="120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18.25</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18.50</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100*80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21.80</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32.51</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744"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130*100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米</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47.40</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线槽配件线卡</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8.61</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7.85</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8.02</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100*80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8.64</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10.73</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120*80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11.47</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130*100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12.32</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线槽配件堵头</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7.57</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7.60</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9.02</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100*80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9.18</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12.87</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120*80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12.65</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线槽配件三通</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100*50-80*50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11.79</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100*80-80*50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12.46</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120*70-70*70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17.48</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130*100-70*70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23.94</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线槽配件异径接头</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100*80-100*50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9.79</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130*100-70*70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14.29</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130*100-120*70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15.53</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140*120-120*70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17.67</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w:t>
            </w:r>
          </w:p>
        </w:tc>
        <w:tc>
          <w:tcPr>
            <w:tcW w:w="1744" w:type="dxa"/>
            <w:vMerge w:val="restart"/>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线槽配件弯头</w:t>
            </w: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8.28</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100*50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10.12</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w:t>
            </w:r>
          </w:p>
        </w:tc>
        <w:tc>
          <w:tcPr>
            <w:tcW w:w="1744" w:type="dxa"/>
            <w:vMerge w:val="continue"/>
            <w:shd w:val="clear" w:color="auto" w:fill="auto"/>
            <w:vAlign w:val="center"/>
          </w:tcPr>
          <w:p>
            <w:pPr>
              <w:widowControl/>
              <w:jc w:val="left"/>
              <w:rPr>
                <w:rFonts w:hint="eastAsia" w:ascii="宋体" w:hAnsi="宋体" w:eastAsia="宋体" w:cs="宋体"/>
                <w:color w:val="auto"/>
                <w:kern w:val="0"/>
                <w:sz w:val="24"/>
                <w:highlight w:val="none"/>
              </w:rPr>
            </w:pPr>
          </w:p>
        </w:tc>
        <w:tc>
          <w:tcPr>
            <w:tcW w:w="211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100*80</w:t>
            </w:r>
          </w:p>
        </w:tc>
        <w:tc>
          <w:tcPr>
            <w:tcW w:w="1219"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25" w:type="dxa"/>
            <w:shd w:val="clear" w:color="auto" w:fill="auto"/>
            <w:noWrap/>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10.81</w:t>
            </w:r>
          </w:p>
        </w:tc>
        <w:tc>
          <w:tcPr>
            <w:tcW w:w="1209" w:type="dxa"/>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bl>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序号4：铜配件</w:t>
      </w:r>
    </w:p>
    <w:tbl>
      <w:tblPr>
        <w:tblStyle w:val="6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738"/>
        <w:gridCol w:w="2137"/>
        <w:gridCol w:w="1216"/>
        <w:gridCol w:w="170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70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基准价（单价）</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23"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3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铜卜申</w:t>
            </w:r>
          </w:p>
        </w:tc>
        <w:tc>
          <w:tcPr>
            <w:tcW w:w="2137"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DN15-25</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w:t>
            </w:r>
          </w:p>
        </w:tc>
        <w:tc>
          <w:tcPr>
            <w:tcW w:w="1708" w:type="dxa"/>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6.63</w:t>
            </w:r>
          </w:p>
        </w:tc>
        <w:tc>
          <w:tcPr>
            <w:tcW w:w="1216" w:type="dxa"/>
            <w:shd w:val="clear" w:color="auto" w:fill="auto"/>
            <w:vAlign w:val="center"/>
          </w:tcPr>
          <w:p>
            <w:pPr>
              <w:widowControl/>
              <w:jc w:val="center"/>
              <w:rPr>
                <w:rFonts w:hint="eastAsia" w:ascii="宋体" w:hAnsi="宋体" w:eastAsia="宋体" w:cs="宋体"/>
                <w:color w:val="auto"/>
                <w:kern w:val="0"/>
                <w:sz w:val="24"/>
                <w:highlight w:val="none"/>
              </w:rPr>
            </w:pP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注：1、本项目投标报价按统一折扣形式报价，如报价统一折扣为70%，则所有报价折扣均为70%，乐采云系统中所填投标报价（统一折扣）也为70%。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2、PPR冷给水管，标准S4，公称压力1.6MPa，GB/T18742.2-2017，GB/T18742.3-2017；钢塑产品质量符合国家标准GB/T 28897-2012；线槽产品质量符合国家标准QB/T1614-2000,原料为UPVC。</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3、PPR参考品牌：伟星、公元、中财牌；钢塑参考品牌：金洲、迈克牌；塑胶方管参考品牌：齐天牌。品牌为交易发起人提供的参考品牌，成交单位应向交易发起人提供质量不逊于参考品牌的货物。</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rPr>
        <w:t>技术要求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1.响应人应完成的工作内容如下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1.1提供公开竞争文件中所列的各种管材及配件；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1.2提供所需要的附属材料、备用件和专用工具</w:t>
      </w:r>
      <w:bookmarkStart w:id="16" w:name="_Toc511615423"/>
      <w:bookmarkStart w:id="17" w:name="_Toc500491837"/>
      <w:bookmarkStart w:id="18" w:name="_Toc500169917"/>
      <w:bookmarkStart w:id="19" w:name="_Toc500235120"/>
      <w:bookmarkStart w:id="20" w:name="_Toc500915143"/>
      <w:bookmarkStart w:id="21" w:name="_Toc25821211"/>
      <w:r>
        <w:rPr>
          <w:rFonts w:hint="eastAsia" w:ascii="宋体" w:hAnsi="宋体" w:eastAsia="宋体" w:cs="宋体"/>
          <w:color w:val="auto"/>
          <w:sz w:val="24"/>
          <w:highlight w:val="none"/>
        </w:rPr>
        <w:t>。</w:t>
      </w:r>
    </w:p>
    <w:bookmarkEnd w:id="16"/>
    <w:bookmarkEnd w:id="17"/>
    <w:bookmarkEnd w:id="18"/>
    <w:bookmarkEnd w:id="19"/>
    <w:bookmarkEnd w:id="20"/>
    <w:bookmarkEnd w:id="21"/>
    <w:p>
      <w:pPr>
        <w:spacing w:line="360" w:lineRule="auto"/>
        <w:ind w:firstLine="480" w:firstLineChars="200"/>
        <w:rPr>
          <w:rFonts w:hint="eastAsia" w:ascii="宋体" w:hAnsi="宋体" w:eastAsia="宋体" w:cs="宋体"/>
          <w:color w:val="auto"/>
          <w:sz w:val="24"/>
          <w:highlight w:val="none"/>
        </w:rPr>
      </w:pPr>
      <w:bookmarkStart w:id="22" w:name="_Toc500491839"/>
      <w:bookmarkStart w:id="23" w:name="_Toc500235122"/>
      <w:bookmarkStart w:id="24" w:name="_Toc500915145"/>
      <w:bookmarkStart w:id="25" w:name="_Toc500169918"/>
      <w:r>
        <w:rPr>
          <w:rFonts w:hint="eastAsia" w:ascii="宋体" w:hAnsi="宋体" w:eastAsia="宋体" w:cs="宋体"/>
          <w:color w:val="auto"/>
          <w:sz w:val="24"/>
          <w:highlight w:val="none"/>
        </w:rPr>
        <w:t>2.响应人的责任</w:t>
      </w:r>
      <w:bookmarkEnd w:id="22"/>
      <w:bookmarkEnd w:id="23"/>
      <w:bookmarkEnd w:id="24"/>
      <w:bookmarkEnd w:id="2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响应人应具有良好的售后服务，提供的材料应是制造精良、崭新的未使用过的。</w:t>
      </w:r>
    </w:p>
    <w:p>
      <w:pPr>
        <w:spacing w:line="360" w:lineRule="auto"/>
        <w:ind w:firstLine="480" w:firstLineChars="200"/>
        <w:rPr>
          <w:rFonts w:hint="eastAsia" w:ascii="宋体" w:hAnsi="宋体" w:eastAsia="宋体" w:cs="宋体"/>
          <w:color w:val="auto"/>
          <w:sz w:val="24"/>
          <w:highlight w:val="none"/>
        </w:rPr>
      </w:pPr>
      <w:bookmarkStart w:id="26" w:name="_Toc500169919"/>
      <w:bookmarkStart w:id="27" w:name="_Toc500915146"/>
      <w:bookmarkStart w:id="28" w:name="_Toc500235123"/>
      <w:bookmarkStart w:id="29" w:name="_Toc500491840"/>
      <w:r>
        <w:rPr>
          <w:rFonts w:hint="eastAsia" w:ascii="宋体" w:hAnsi="宋体" w:eastAsia="宋体" w:cs="宋体"/>
          <w:color w:val="auto"/>
          <w:sz w:val="24"/>
          <w:highlight w:val="none"/>
        </w:rPr>
        <w:t>3.管材及配件的设计、制造和检验标准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PPR管材及管件的设计、制造、试验和验收应符合</w:t>
      </w:r>
      <w:r>
        <w:rPr>
          <w:rFonts w:hint="eastAsia" w:ascii="宋体" w:hAnsi="宋体" w:eastAsia="宋体" w:cs="宋体"/>
          <w:color w:val="auto"/>
          <w:sz w:val="24"/>
          <w:highlight w:val="none"/>
        </w:rPr>
        <w:t>GB/T18742.2-2002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GB/T18742.3-2002</w:t>
      </w:r>
      <w:r>
        <w:rPr>
          <w:rFonts w:hint="eastAsia" w:ascii="宋体" w:hAnsi="宋体" w:eastAsia="宋体" w:cs="宋体"/>
          <w:color w:val="auto"/>
          <w:sz w:val="24"/>
          <w:highlight w:val="none"/>
        </w:rPr>
        <w:t>国家标准； UPVC线槽及配件的设计、制造、试验和验收应符合</w:t>
      </w:r>
      <w:r>
        <w:rPr>
          <w:rFonts w:hint="eastAsia" w:ascii="宋体" w:hAnsi="宋体" w:eastAsia="宋体" w:cs="宋体"/>
          <w:color w:val="auto"/>
          <w:sz w:val="24"/>
          <w:highlight w:val="none"/>
        </w:rPr>
        <w:t>GB/T</w:t>
      </w:r>
      <w:r>
        <w:rPr>
          <w:rFonts w:hint="eastAsia" w:ascii="宋体" w:hAnsi="宋体" w:eastAsia="宋体" w:cs="宋体"/>
          <w:color w:val="auto"/>
          <w:sz w:val="24"/>
          <w:highlight w:val="none"/>
        </w:rPr>
        <w:t>1614-2000国家标准；如有更高标准（最新标准），则均按最新标准执行。</w:t>
      </w:r>
      <w:bookmarkEnd w:id="26"/>
      <w:bookmarkEnd w:id="27"/>
      <w:bookmarkEnd w:id="28"/>
      <w:bookmarkEnd w:id="29"/>
      <w:bookmarkStart w:id="30" w:name="_Toc500491843"/>
      <w:bookmarkStart w:id="31" w:name="_Toc500169922"/>
      <w:bookmarkStart w:id="32" w:name="_Toc500235126"/>
      <w:bookmarkStart w:id="33" w:name="_Toc50091514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4.材料的包装、运输和质量担保</w:t>
      </w:r>
      <w:bookmarkEnd w:id="30"/>
      <w:bookmarkEnd w:id="31"/>
      <w:bookmarkEnd w:id="32"/>
      <w:bookmarkEnd w:id="3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人应提供投标材料的保供能力和保供措施，货物的运输能力，运输方式具体说明。响应人应负责将材料进行妥善地包装，然后完整无损地运抵本标书规定的交货地点。质量保证期是指质保期内出现的任何由质量原因造成的维修直到更换材料均由响应人负责解决并承担所需一切费用，质保期为18个月。</w:t>
      </w:r>
    </w:p>
    <w:p>
      <w:pPr>
        <w:spacing w:line="360" w:lineRule="auto"/>
        <w:ind w:firstLine="480" w:firstLineChars="200"/>
        <w:rPr>
          <w:rFonts w:hint="eastAsia" w:ascii="宋体" w:hAnsi="宋体" w:eastAsia="宋体" w:cs="宋体"/>
          <w:color w:val="auto"/>
          <w:sz w:val="24"/>
          <w:highlight w:val="none"/>
        </w:rPr>
      </w:pPr>
      <w:bookmarkStart w:id="34" w:name="_Toc500169925"/>
      <w:bookmarkStart w:id="35" w:name="_Toc500491846"/>
      <w:bookmarkStart w:id="36" w:name="_Toc500915152"/>
      <w:bookmarkStart w:id="37" w:name="_Toc500235129"/>
      <w:r>
        <w:rPr>
          <w:rFonts w:hint="eastAsia" w:ascii="宋体" w:hAnsi="宋体" w:eastAsia="宋体" w:cs="宋体"/>
          <w:color w:val="auto"/>
          <w:sz w:val="24"/>
          <w:highlight w:val="none"/>
        </w:rPr>
        <w:t>5.专利</w:t>
      </w:r>
      <w:bookmarkEnd w:id="34"/>
      <w:bookmarkEnd w:id="35"/>
      <w:bookmarkEnd w:id="36"/>
      <w:bookmarkEnd w:id="3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材料采用的专利涉及到的全部费用均被认为已含在报价之内。响应人应保证交易发起人不承担有关材料专利的一切责任。</w:t>
      </w:r>
    </w:p>
    <w:p>
      <w:pPr>
        <w:spacing w:line="360" w:lineRule="auto"/>
        <w:ind w:firstLine="482" w:firstLineChars="200"/>
        <w:rPr>
          <w:rFonts w:hint="eastAsia" w:ascii="宋体" w:hAnsi="宋体" w:eastAsia="宋体" w:cs="宋体"/>
          <w:b/>
          <w:color w:val="auto"/>
          <w:sz w:val="24"/>
          <w:highlight w:val="none"/>
        </w:rPr>
      </w:pPr>
      <w:bookmarkStart w:id="38" w:name="_Toc500915158"/>
      <w:r>
        <w:rPr>
          <w:rFonts w:hint="eastAsia" w:ascii="宋体" w:hAnsi="宋体" w:eastAsia="宋体" w:cs="宋体"/>
          <w:b/>
          <w:color w:val="auto"/>
          <w:sz w:val="24"/>
          <w:highlight w:val="none"/>
        </w:rPr>
        <w:t>三、响应文件</w:t>
      </w:r>
    </w:p>
    <w:bookmarkEnd w:id="38"/>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应按照公开竞争文件技术、商务部分各条款的要求逐条做出明确的、实质性的响应，材料的任何技术偏差都必须如实的列入响应文件，严禁做出简略的、不明确的响应，否则将被视为在技术上不符合公开竞争文件的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2.响应文件提供材料制造厂家的生产许可证、详细的非复印的产品技术说明书（不是产品简介）、图样、检测或试验报告以及技术要求条款所规定必须提供的其它技术文件等以支持其响应的技术指标或参数。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3.直接同水接触的工艺材料必须提供权威部门出据对饮用水无毒害影响的卫生许可证或证明。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4.提供公开竞争文件技术要求条款中所规定所有资料及证明文件。</w:t>
      </w:r>
    </w:p>
    <w:p>
      <w:pPr>
        <w:spacing w:line="360" w:lineRule="auto"/>
        <w:ind w:firstLine="480" w:firstLineChars="200"/>
        <w:rPr>
          <w:rFonts w:hint="eastAsia" w:ascii="宋体" w:hAnsi="宋体" w:eastAsia="宋体" w:cs="宋体"/>
          <w:color w:val="auto"/>
          <w:sz w:val="24"/>
          <w:highlight w:val="none"/>
        </w:rPr>
      </w:pPr>
      <w:bookmarkStart w:id="39" w:name="_Toc10360326"/>
      <w:r>
        <w:rPr>
          <w:rFonts w:hint="eastAsia" w:ascii="宋体" w:hAnsi="宋体" w:eastAsia="宋体" w:cs="宋体"/>
          <w:color w:val="auto"/>
          <w:sz w:val="24"/>
          <w:highlight w:val="none"/>
        </w:rPr>
        <w:t>5.提供的资料</w:t>
      </w:r>
      <w:bookmarkEnd w:id="39"/>
      <w:r>
        <w:rPr>
          <w:rFonts w:hint="eastAsia" w:ascii="宋体" w:hAnsi="宋体" w:eastAsia="宋体" w:cs="宋体"/>
          <w:color w:val="auto"/>
          <w:sz w:val="24"/>
          <w:highlight w:val="none"/>
        </w:rPr>
        <w:t>，供货时承包人应提交以下文件： PPR、钢塑、UPVC管材及配件，均需注明其原料的品牌及材质情况。</w:t>
      </w:r>
    </w:p>
    <w:p>
      <w:pPr>
        <w:pStyle w:val="63"/>
        <w:spacing w:line="360" w:lineRule="auto"/>
        <w:jc w:val="both"/>
        <w:rPr>
          <w:rFonts w:hint="eastAsia" w:ascii="宋体" w:hAnsi="宋体" w:eastAsia="宋体" w:cs="宋体"/>
          <w:bCs/>
          <w:color w:val="auto"/>
          <w:sz w:val="28"/>
          <w:szCs w:val="28"/>
          <w:highlight w:val="none"/>
          <w:lang w:val="en-US"/>
        </w:rPr>
      </w:pPr>
    </w:p>
    <w:p>
      <w:pPr>
        <w:pStyle w:val="63"/>
        <w:spacing w:line="360" w:lineRule="auto"/>
        <w:jc w:val="both"/>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lang w:val="en-US"/>
        </w:rPr>
        <w:t>二、商务需求</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一、供货响应时间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供方在合同期内接到用户单位的电话后，在24小时内，按用户单位要求的规格、尺寸的货物送至指定地点。供货期2年。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供货安装：要求现货供应；交货地点：按交易发起人要求到指定地点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响应报价包括但不限于：包装、保险、税金、检测、运输、装卸、就位、备品备件、技术指导等一切费用。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二、质保期限</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2年。</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三、付款方式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货物数量为非固定数量，实际使用量按实际结算。结算方式：按实结算（实际结算金额=</w:t>
      </w:r>
      <w:r>
        <w:rPr>
          <w:rFonts w:hint="eastAsia" w:ascii="宋体" w:hAnsi="宋体" w:eastAsia="宋体" w:cs="宋体"/>
          <w:color w:val="auto"/>
          <w:kern w:val="0"/>
          <w:sz w:val="24"/>
          <w:highlight w:val="none"/>
        </w:rPr>
        <w:t>基准价（单价）*成交统一折扣*实际采购数量</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每次货物送至交易发起人指定地点后，三个月内付款至双方签证后的材料全额款的90%；其余10%在质保期满后一周内支付给成交人。</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注：公开竞争文件中打▲内容为实质性要求，不允许有负偏离，否则将以涉及无效响应条款作无效响应。</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numPr>
          <w:ilvl w:val="0"/>
          <w:numId w:val="3"/>
        </w:num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40" w:name="_Toc184313264"/>
      <w:bookmarkEnd w:id="40"/>
      <w:bookmarkStart w:id="41" w:name="_Toc184308073"/>
      <w:bookmarkEnd w:id="41"/>
      <w:bookmarkStart w:id="42" w:name="_Toc184313309"/>
      <w:bookmarkEnd w:id="42"/>
      <w:bookmarkStart w:id="43" w:name="_Toc184310293"/>
      <w:bookmarkEnd w:id="43"/>
      <w:bookmarkStart w:id="44" w:name="_Toc184312125"/>
      <w:bookmarkEnd w:id="44"/>
      <w:bookmarkStart w:id="45" w:name="_Toc184310320"/>
      <w:bookmarkEnd w:id="45"/>
      <w:bookmarkStart w:id="46" w:name="_Toc184313240"/>
      <w:bookmarkEnd w:id="46"/>
      <w:bookmarkStart w:id="47" w:name="_Toc184313256"/>
      <w:bookmarkEnd w:id="47"/>
      <w:bookmarkStart w:id="48" w:name="_Toc184310308"/>
      <w:bookmarkEnd w:id="48"/>
      <w:bookmarkStart w:id="49" w:name="_Toc184310299"/>
      <w:bookmarkEnd w:id="49"/>
      <w:bookmarkStart w:id="50" w:name="_Toc184312073"/>
      <w:bookmarkEnd w:id="50"/>
      <w:bookmarkStart w:id="51" w:name="_Toc184314433"/>
      <w:bookmarkEnd w:id="51"/>
      <w:bookmarkStart w:id="52" w:name="_Toc184314441"/>
      <w:bookmarkEnd w:id="52"/>
      <w:bookmarkStart w:id="53" w:name="_Toc184314422"/>
      <w:bookmarkEnd w:id="53"/>
      <w:bookmarkStart w:id="54" w:name="_Toc184312082"/>
      <w:bookmarkEnd w:id="54"/>
      <w:bookmarkStart w:id="55" w:name="_Toc184308076"/>
      <w:bookmarkEnd w:id="55"/>
      <w:bookmarkStart w:id="56" w:name="_Toc184308047"/>
      <w:bookmarkEnd w:id="56"/>
      <w:bookmarkStart w:id="57" w:name="_Toc184314447"/>
      <w:bookmarkEnd w:id="57"/>
      <w:bookmarkStart w:id="58" w:name="_Toc184312120"/>
      <w:bookmarkEnd w:id="58"/>
      <w:bookmarkStart w:id="59" w:name="_Toc184308083"/>
      <w:bookmarkEnd w:id="59"/>
      <w:bookmarkStart w:id="60" w:name="_Toc184313307"/>
      <w:bookmarkEnd w:id="60"/>
      <w:bookmarkStart w:id="61" w:name="_Toc184310322"/>
      <w:bookmarkEnd w:id="61"/>
      <w:bookmarkStart w:id="62" w:name="_Toc184312110"/>
      <w:bookmarkEnd w:id="62"/>
      <w:bookmarkStart w:id="63" w:name="_Toc184313267"/>
      <w:bookmarkEnd w:id="63"/>
      <w:bookmarkStart w:id="64" w:name="_Toc184314465"/>
      <w:bookmarkEnd w:id="64"/>
      <w:bookmarkStart w:id="65" w:name="_Toc184314453"/>
      <w:bookmarkEnd w:id="65"/>
      <w:bookmarkStart w:id="66" w:name="_Toc184313262"/>
      <w:bookmarkEnd w:id="66"/>
      <w:bookmarkStart w:id="67" w:name="_Toc184308096"/>
      <w:bookmarkEnd w:id="67"/>
      <w:bookmarkStart w:id="68" w:name="_Toc184314443"/>
      <w:bookmarkEnd w:id="68"/>
      <w:bookmarkStart w:id="69" w:name="_Toc184312069"/>
      <w:bookmarkEnd w:id="69"/>
      <w:bookmarkStart w:id="70" w:name="_Toc184310310"/>
      <w:bookmarkEnd w:id="70"/>
      <w:bookmarkStart w:id="71" w:name="_Toc184314463"/>
      <w:bookmarkEnd w:id="71"/>
      <w:bookmarkStart w:id="72" w:name="_Toc184313248"/>
      <w:bookmarkEnd w:id="72"/>
      <w:bookmarkStart w:id="73" w:name="_Toc184314472"/>
      <w:bookmarkEnd w:id="73"/>
      <w:bookmarkStart w:id="74" w:name="_Toc184308095"/>
      <w:bookmarkEnd w:id="74"/>
      <w:bookmarkStart w:id="75" w:name="_Toc184310282"/>
      <w:bookmarkEnd w:id="75"/>
      <w:bookmarkStart w:id="76" w:name="_Toc184312104"/>
      <w:bookmarkEnd w:id="76"/>
      <w:bookmarkStart w:id="77" w:name="_Toc184313255"/>
      <w:bookmarkEnd w:id="77"/>
      <w:bookmarkStart w:id="78" w:name="_Toc184310337"/>
      <w:bookmarkEnd w:id="78"/>
      <w:bookmarkStart w:id="79" w:name="_Toc184308057"/>
      <w:bookmarkEnd w:id="79"/>
      <w:bookmarkStart w:id="80" w:name="_Toc184314478"/>
      <w:bookmarkEnd w:id="80"/>
      <w:bookmarkStart w:id="81" w:name="_Toc184312102"/>
      <w:bookmarkEnd w:id="81"/>
      <w:bookmarkStart w:id="82" w:name="_Toc184308108"/>
      <w:bookmarkEnd w:id="82"/>
      <w:bookmarkStart w:id="83" w:name="_Toc184314414"/>
      <w:bookmarkEnd w:id="83"/>
      <w:bookmarkStart w:id="84" w:name="_Toc184312105"/>
      <w:bookmarkEnd w:id="84"/>
      <w:bookmarkStart w:id="85" w:name="_Toc184308075"/>
      <w:bookmarkEnd w:id="85"/>
      <w:bookmarkStart w:id="86" w:name="_Toc184314454"/>
      <w:bookmarkEnd w:id="86"/>
      <w:bookmarkStart w:id="87" w:name="_Toc184313247"/>
      <w:bookmarkEnd w:id="87"/>
      <w:bookmarkStart w:id="88" w:name="_Toc184308084"/>
      <w:bookmarkEnd w:id="88"/>
      <w:bookmarkStart w:id="89" w:name="_Toc184312078"/>
      <w:bookmarkEnd w:id="89"/>
      <w:bookmarkStart w:id="90" w:name="_Toc184313310"/>
      <w:bookmarkEnd w:id="90"/>
      <w:bookmarkStart w:id="91" w:name="_Toc184312079"/>
      <w:bookmarkEnd w:id="91"/>
      <w:bookmarkStart w:id="92" w:name="_Toc184310343"/>
      <w:bookmarkEnd w:id="92"/>
      <w:bookmarkStart w:id="93" w:name="_Toc184310318"/>
      <w:bookmarkEnd w:id="93"/>
      <w:bookmarkStart w:id="94" w:name="_Toc184312070"/>
      <w:bookmarkEnd w:id="94"/>
      <w:bookmarkStart w:id="95" w:name="_Toc184310324"/>
      <w:bookmarkEnd w:id="95"/>
      <w:bookmarkStart w:id="96" w:name="_Toc184308081"/>
      <w:bookmarkEnd w:id="96"/>
      <w:bookmarkStart w:id="97" w:name="_Toc184312139"/>
      <w:bookmarkEnd w:id="97"/>
      <w:bookmarkStart w:id="98" w:name="_Toc184310332"/>
      <w:bookmarkEnd w:id="98"/>
      <w:bookmarkStart w:id="99" w:name="_Toc184314437"/>
      <w:bookmarkEnd w:id="99"/>
      <w:bookmarkStart w:id="100" w:name="_Toc184308082"/>
      <w:bookmarkEnd w:id="100"/>
      <w:bookmarkStart w:id="101" w:name="_Toc184313296"/>
      <w:bookmarkEnd w:id="101"/>
      <w:bookmarkStart w:id="102" w:name="_Toc184313251"/>
      <w:bookmarkEnd w:id="102"/>
      <w:bookmarkStart w:id="103" w:name="_Toc184308106"/>
      <w:bookmarkEnd w:id="103"/>
      <w:bookmarkStart w:id="104" w:name="_Toc184312067"/>
      <w:bookmarkEnd w:id="104"/>
      <w:bookmarkStart w:id="105" w:name="_Toc184314439"/>
      <w:bookmarkEnd w:id="105"/>
      <w:bookmarkStart w:id="106" w:name="_Toc184308099"/>
      <w:bookmarkEnd w:id="106"/>
      <w:bookmarkStart w:id="107" w:name="_Toc184308038"/>
      <w:bookmarkEnd w:id="107"/>
      <w:bookmarkStart w:id="108" w:name="_Toc184308061"/>
      <w:bookmarkEnd w:id="108"/>
      <w:bookmarkStart w:id="109" w:name="_Toc184314438"/>
      <w:bookmarkEnd w:id="109"/>
      <w:bookmarkStart w:id="110" w:name="_Toc184310298"/>
      <w:bookmarkEnd w:id="110"/>
      <w:bookmarkStart w:id="111" w:name="_Toc184310338"/>
      <w:bookmarkEnd w:id="111"/>
      <w:bookmarkStart w:id="112" w:name="_Toc184314469"/>
      <w:bookmarkEnd w:id="112"/>
      <w:bookmarkStart w:id="113" w:name="_Toc184310297"/>
      <w:bookmarkEnd w:id="113"/>
      <w:bookmarkStart w:id="114" w:name="_Toc184310287"/>
      <w:bookmarkEnd w:id="114"/>
      <w:bookmarkStart w:id="115" w:name="_Toc184313288"/>
      <w:bookmarkEnd w:id="115"/>
      <w:bookmarkStart w:id="116" w:name="_Toc184313266"/>
      <w:bookmarkEnd w:id="116"/>
      <w:bookmarkStart w:id="117" w:name="_Toc184314482"/>
      <w:bookmarkEnd w:id="117"/>
      <w:bookmarkStart w:id="118" w:name="_Toc184308102"/>
      <w:bookmarkEnd w:id="118"/>
      <w:bookmarkStart w:id="119" w:name="_Toc184313302"/>
      <w:bookmarkEnd w:id="119"/>
      <w:bookmarkStart w:id="120" w:name="_Toc184313301"/>
      <w:bookmarkEnd w:id="120"/>
      <w:bookmarkStart w:id="121" w:name="_Toc184314440"/>
      <w:bookmarkEnd w:id="121"/>
      <w:bookmarkStart w:id="122" w:name="_Toc184312075"/>
      <w:bookmarkEnd w:id="122"/>
      <w:bookmarkStart w:id="123" w:name="_Toc184312081"/>
      <w:bookmarkEnd w:id="123"/>
      <w:bookmarkStart w:id="124" w:name="_Toc184308091"/>
      <w:bookmarkEnd w:id="124"/>
      <w:bookmarkStart w:id="125" w:name="_Toc184308097"/>
      <w:bookmarkEnd w:id="125"/>
      <w:bookmarkStart w:id="126" w:name="_Toc184310281"/>
      <w:bookmarkEnd w:id="126"/>
      <w:bookmarkStart w:id="127" w:name="_Toc184314429"/>
      <w:bookmarkEnd w:id="127"/>
      <w:bookmarkStart w:id="128" w:name="_Toc184313238"/>
      <w:bookmarkEnd w:id="128"/>
      <w:bookmarkStart w:id="129" w:name="_Toc184313283"/>
      <w:bookmarkEnd w:id="129"/>
      <w:bookmarkStart w:id="130" w:name="_Toc184313292"/>
      <w:bookmarkEnd w:id="130"/>
      <w:bookmarkStart w:id="131" w:name="_Toc184314419"/>
      <w:bookmarkEnd w:id="131"/>
      <w:bookmarkStart w:id="132" w:name="_Toc184308067"/>
      <w:bookmarkEnd w:id="132"/>
      <w:bookmarkStart w:id="133" w:name="_Toc184308077"/>
      <w:bookmarkEnd w:id="133"/>
      <w:bookmarkStart w:id="134" w:name="_Toc184313243"/>
      <w:bookmarkEnd w:id="134"/>
      <w:bookmarkStart w:id="135" w:name="_Toc184310344"/>
      <w:bookmarkEnd w:id="135"/>
      <w:bookmarkStart w:id="136" w:name="_Toc184312095"/>
      <w:bookmarkEnd w:id="136"/>
      <w:bookmarkStart w:id="137" w:name="_Toc184310290"/>
      <w:bookmarkEnd w:id="137"/>
      <w:bookmarkStart w:id="138" w:name="_Toc184310272"/>
      <w:bookmarkEnd w:id="138"/>
      <w:bookmarkStart w:id="139" w:name="_Toc184314436"/>
      <w:bookmarkEnd w:id="139"/>
      <w:bookmarkStart w:id="140" w:name="_Toc184308039"/>
      <w:bookmarkEnd w:id="140"/>
      <w:bookmarkStart w:id="141" w:name="_Toc184310307"/>
      <w:bookmarkEnd w:id="141"/>
      <w:bookmarkStart w:id="142" w:name="_Toc184314424"/>
      <w:bookmarkEnd w:id="142"/>
      <w:bookmarkStart w:id="143" w:name="_Toc184314462"/>
      <w:bookmarkEnd w:id="143"/>
      <w:bookmarkStart w:id="144" w:name="_Toc184313239"/>
      <w:bookmarkEnd w:id="144"/>
      <w:bookmarkStart w:id="145" w:name="_Toc184310336"/>
      <w:bookmarkEnd w:id="145"/>
      <w:bookmarkStart w:id="146" w:name="_Toc184313270"/>
      <w:bookmarkEnd w:id="146"/>
      <w:bookmarkStart w:id="147" w:name="_Toc184308065"/>
      <w:bookmarkEnd w:id="147"/>
      <w:bookmarkStart w:id="148" w:name="_Toc184308053"/>
      <w:bookmarkEnd w:id="148"/>
      <w:bookmarkStart w:id="149" w:name="_Toc184313277"/>
      <w:bookmarkEnd w:id="149"/>
      <w:bookmarkStart w:id="150" w:name="_Toc184308078"/>
      <w:bookmarkEnd w:id="150"/>
      <w:bookmarkStart w:id="151" w:name="_Toc184312085"/>
      <w:bookmarkEnd w:id="151"/>
      <w:bookmarkStart w:id="152" w:name="_Toc184308080"/>
      <w:bookmarkEnd w:id="152"/>
      <w:bookmarkStart w:id="153" w:name="_Toc184308072"/>
      <w:bookmarkEnd w:id="153"/>
      <w:bookmarkStart w:id="154" w:name="_Toc184312119"/>
      <w:bookmarkEnd w:id="154"/>
      <w:bookmarkStart w:id="155" w:name="_Toc184314418"/>
      <w:bookmarkEnd w:id="155"/>
      <w:bookmarkStart w:id="156" w:name="_Toc184314449"/>
      <w:bookmarkEnd w:id="156"/>
      <w:bookmarkStart w:id="157" w:name="_Toc184310334"/>
      <w:bookmarkEnd w:id="157"/>
      <w:bookmarkStart w:id="158" w:name="_Toc184310279"/>
      <w:bookmarkEnd w:id="158"/>
      <w:bookmarkStart w:id="159" w:name="_Toc184314450"/>
      <w:bookmarkEnd w:id="159"/>
      <w:bookmarkStart w:id="160" w:name="_Toc184314435"/>
      <w:bookmarkEnd w:id="160"/>
      <w:bookmarkStart w:id="161" w:name="_Toc184314434"/>
      <w:bookmarkEnd w:id="161"/>
      <w:bookmarkStart w:id="162" w:name="_Toc184310325"/>
      <w:bookmarkEnd w:id="162"/>
      <w:bookmarkStart w:id="163" w:name="_Toc184314475"/>
      <w:bookmarkEnd w:id="163"/>
      <w:bookmarkStart w:id="164" w:name="_Toc184314464"/>
      <w:bookmarkEnd w:id="164"/>
      <w:bookmarkStart w:id="165" w:name="_Toc184312074"/>
      <w:bookmarkEnd w:id="165"/>
      <w:bookmarkStart w:id="166" w:name="_Toc184313294"/>
      <w:bookmarkEnd w:id="166"/>
      <w:bookmarkStart w:id="167" w:name="_Toc184308049"/>
      <w:bookmarkEnd w:id="167"/>
      <w:bookmarkStart w:id="168" w:name="_Toc184313273"/>
      <w:bookmarkEnd w:id="168"/>
      <w:bookmarkStart w:id="169" w:name="_Toc184308066"/>
      <w:bookmarkEnd w:id="169"/>
      <w:bookmarkStart w:id="170" w:name="_Toc184313298"/>
      <w:bookmarkEnd w:id="170"/>
      <w:bookmarkStart w:id="171" w:name="_Toc184310303"/>
      <w:bookmarkEnd w:id="171"/>
      <w:bookmarkStart w:id="172" w:name="_Toc184308070"/>
      <w:bookmarkEnd w:id="172"/>
      <w:bookmarkStart w:id="173" w:name="_Toc184310339"/>
      <w:bookmarkEnd w:id="173"/>
      <w:bookmarkStart w:id="174" w:name="_Toc184312107"/>
      <w:bookmarkEnd w:id="174"/>
      <w:bookmarkStart w:id="175" w:name="_Toc184314444"/>
      <w:bookmarkEnd w:id="175"/>
      <w:bookmarkStart w:id="176" w:name="_Toc184308050"/>
      <w:bookmarkEnd w:id="176"/>
      <w:bookmarkStart w:id="177" w:name="_Toc184308087"/>
      <w:bookmarkEnd w:id="177"/>
      <w:bookmarkStart w:id="178" w:name="_Toc184308059"/>
      <w:bookmarkEnd w:id="178"/>
      <w:bookmarkStart w:id="179" w:name="_Toc184314426"/>
      <w:bookmarkEnd w:id="179"/>
      <w:bookmarkStart w:id="180" w:name="_Toc184313254"/>
      <w:bookmarkEnd w:id="180"/>
      <w:bookmarkStart w:id="181" w:name="_Toc184312117"/>
      <w:bookmarkEnd w:id="181"/>
      <w:bookmarkStart w:id="182" w:name="_Toc184308068"/>
      <w:bookmarkEnd w:id="182"/>
      <w:bookmarkStart w:id="183" w:name="_Toc184313268"/>
      <w:bookmarkEnd w:id="183"/>
      <w:bookmarkStart w:id="184" w:name="_Toc184312098"/>
      <w:bookmarkEnd w:id="184"/>
      <w:bookmarkStart w:id="185" w:name="_Toc184310284"/>
      <w:bookmarkEnd w:id="185"/>
      <w:bookmarkStart w:id="186" w:name="_Toc184312071"/>
      <w:bookmarkEnd w:id="186"/>
      <w:bookmarkStart w:id="187" w:name="_Toc184310294"/>
      <w:bookmarkEnd w:id="187"/>
      <w:bookmarkStart w:id="188" w:name="_Toc184312083"/>
      <w:bookmarkEnd w:id="188"/>
      <w:bookmarkStart w:id="189" w:name="_Toc184310327"/>
      <w:bookmarkEnd w:id="189"/>
      <w:bookmarkStart w:id="190" w:name="_Toc184314461"/>
      <w:bookmarkEnd w:id="190"/>
      <w:bookmarkStart w:id="191" w:name="_Toc184312111"/>
      <w:bookmarkEnd w:id="191"/>
      <w:bookmarkStart w:id="192" w:name="_Toc184313290"/>
      <w:bookmarkEnd w:id="192"/>
      <w:bookmarkStart w:id="193" w:name="_Toc184314459"/>
      <w:bookmarkEnd w:id="193"/>
      <w:bookmarkStart w:id="194" w:name="_Toc184313297"/>
      <w:bookmarkEnd w:id="194"/>
      <w:bookmarkStart w:id="195" w:name="_Toc184308104"/>
      <w:bookmarkEnd w:id="195"/>
      <w:bookmarkStart w:id="196" w:name="_Toc184312099"/>
      <w:bookmarkEnd w:id="196"/>
      <w:bookmarkStart w:id="197" w:name="_Toc184310288"/>
      <w:bookmarkEnd w:id="197"/>
      <w:bookmarkStart w:id="198" w:name="_Toc184314432"/>
      <w:bookmarkEnd w:id="198"/>
      <w:bookmarkStart w:id="199" w:name="_Toc184313249"/>
      <w:bookmarkEnd w:id="199"/>
      <w:bookmarkStart w:id="200" w:name="_Toc184312113"/>
      <w:bookmarkEnd w:id="200"/>
      <w:bookmarkStart w:id="201" w:name="_Toc184310285"/>
      <w:bookmarkEnd w:id="201"/>
      <w:bookmarkStart w:id="202" w:name="_Toc184314427"/>
      <w:bookmarkEnd w:id="202"/>
      <w:bookmarkStart w:id="203" w:name="_Toc184313293"/>
      <w:bookmarkEnd w:id="203"/>
      <w:bookmarkStart w:id="204" w:name="_Toc184314417"/>
      <w:bookmarkEnd w:id="204"/>
      <w:bookmarkStart w:id="205" w:name="_Toc184310335"/>
      <w:bookmarkEnd w:id="205"/>
      <w:bookmarkStart w:id="206" w:name="_Toc184314415"/>
      <w:bookmarkEnd w:id="206"/>
      <w:bookmarkStart w:id="207" w:name="_Toc184308054"/>
      <w:bookmarkEnd w:id="207"/>
      <w:bookmarkStart w:id="208" w:name="_Toc184308043"/>
      <w:bookmarkEnd w:id="208"/>
      <w:bookmarkStart w:id="209" w:name="_Toc184312122"/>
      <w:bookmarkEnd w:id="209"/>
      <w:bookmarkStart w:id="210" w:name="_Toc184312118"/>
      <w:bookmarkEnd w:id="210"/>
      <w:bookmarkStart w:id="211" w:name="_Toc184310311"/>
      <w:bookmarkEnd w:id="211"/>
      <w:bookmarkStart w:id="212" w:name="_Toc184314456"/>
      <w:bookmarkEnd w:id="212"/>
      <w:bookmarkStart w:id="213" w:name="_Toc184313245"/>
      <w:bookmarkEnd w:id="213"/>
      <w:bookmarkStart w:id="214" w:name="_Toc184310278"/>
      <w:bookmarkEnd w:id="214"/>
      <w:bookmarkStart w:id="215" w:name="_Toc184312129"/>
      <w:bookmarkEnd w:id="215"/>
      <w:bookmarkStart w:id="216" w:name="_Toc184312126"/>
      <w:bookmarkEnd w:id="216"/>
      <w:bookmarkStart w:id="217" w:name="_Toc184314481"/>
      <w:bookmarkEnd w:id="217"/>
      <w:bookmarkStart w:id="218" w:name="_Toc184308063"/>
      <w:bookmarkEnd w:id="218"/>
      <w:bookmarkStart w:id="219" w:name="_Toc184310302"/>
      <w:bookmarkEnd w:id="219"/>
      <w:bookmarkStart w:id="220" w:name="_Toc184314452"/>
      <w:bookmarkEnd w:id="220"/>
      <w:bookmarkStart w:id="221" w:name="_Toc184310330"/>
      <w:bookmarkEnd w:id="221"/>
      <w:bookmarkStart w:id="222" w:name="_Toc184313259"/>
      <w:bookmarkEnd w:id="222"/>
      <w:bookmarkStart w:id="223" w:name="_Toc184314468"/>
      <w:bookmarkEnd w:id="223"/>
      <w:bookmarkStart w:id="224" w:name="_Toc184308074"/>
      <w:bookmarkEnd w:id="224"/>
      <w:bookmarkStart w:id="225" w:name="_Toc184308079"/>
      <w:bookmarkEnd w:id="225"/>
      <w:bookmarkStart w:id="226" w:name="_Toc184308093"/>
      <w:bookmarkEnd w:id="226"/>
      <w:bookmarkStart w:id="227" w:name="_Toc184312068"/>
      <w:bookmarkEnd w:id="227"/>
      <w:bookmarkStart w:id="228" w:name="_Toc184314473"/>
      <w:bookmarkEnd w:id="228"/>
      <w:bookmarkStart w:id="229" w:name="_Toc184310331"/>
      <w:bookmarkEnd w:id="229"/>
      <w:bookmarkStart w:id="230" w:name="_Toc184314423"/>
      <w:bookmarkEnd w:id="230"/>
      <w:bookmarkStart w:id="231" w:name="_Toc184312077"/>
      <w:bookmarkEnd w:id="231"/>
      <w:bookmarkStart w:id="232" w:name="_Toc184313241"/>
      <w:bookmarkEnd w:id="232"/>
      <w:bookmarkStart w:id="233" w:name="_Toc184314458"/>
      <w:bookmarkEnd w:id="233"/>
      <w:bookmarkStart w:id="234" w:name="_Toc184308051"/>
      <w:bookmarkEnd w:id="234"/>
      <w:bookmarkStart w:id="235" w:name="_Toc184314457"/>
      <w:bookmarkEnd w:id="235"/>
      <w:bookmarkStart w:id="236" w:name="_Toc184312135"/>
      <w:bookmarkEnd w:id="236"/>
      <w:bookmarkStart w:id="237" w:name="_Toc184313252"/>
      <w:bookmarkEnd w:id="237"/>
      <w:bookmarkStart w:id="238" w:name="_Toc184308044"/>
      <w:bookmarkEnd w:id="238"/>
      <w:bookmarkStart w:id="239" w:name="_Toc184310319"/>
      <w:bookmarkEnd w:id="239"/>
      <w:bookmarkStart w:id="240" w:name="_Toc184313244"/>
      <w:bookmarkEnd w:id="240"/>
      <w:bookmarkStart w:id="241" w:name="_Toc184312103"/>
      <w:bookmarkEnd w:id="241"/>
      <w:bookmarkStart w:id="242" w:name="_Toc184313265"/>
      <w:bookmarkEnd w:id="242"/>
      <w:bookmarkStart w:id="243" w:name="_Toc184312089"/>
      <w:bookmarkEnd w:id="243"/>
      <w:bookmarkStart w:id="244" w:name="_Toc184313285"/>
      <w:bookmarkEnd w:id="244"/>
      <w:bookmarkStart w:id="245" w:name="_Toc184313258"/>
      <w:bookmarkEnd w:id="245"/>
      <w:bookmarkStart w:id="246" w:name="_Toc184308060"/>
      <w:bookmarkEnd w:id="246"/>
      <w:bookmarkStart w:id="247" w:name="_Toc184308036"/>
      <w:bookmarkEnd w:id="247"/>
      <w:bookmarkStart w:id="248" w:name="_Toc184313308"/>
      <w:bookmarkEnd w:id="248"/>
      <w:bookmarkStart w:id="249" w:name="_Toc184313261"/>
      <w:bookmarkEnd w:id="249"/>
      <w:bookmarkStart w:id="250" w:name="_Toc184310291"/>
      <w:bookmarkEnd w:id="250"/>
      <w:bookmarkStart w:id="251" w:name="_Toc184313278"/>
      <w:bookmarkEnd w:id="251"/>
      <w:bookmarkStart w:id="252" w:name="_Toc184313279"/>
      <w:bookmarkEnd w:id="252"/>
      <w:bookmarkStart w:id="253" w:name="_Toc184312093"/>
      <w:bookmarkEnd w:id="253"/>
      <w:bookmarkStart w:id="254" w:name="_Toc184310317"/>
      <w:bookmarkEnd w:id="254"/>
      <w:bookmarkStart w:id="255" w:name="_Toc184313242"/>
      <w:bookmarkEnd w:id="255"/>
      <w:bookmarkStart w:id="256" w:name="_Toc184308045"/>
      <w:bookmarkEnd w:id="256"/>
      <w:bookmarkStart w:id="257" w:name="_Toc184314410"/>
      <w:bookmarkEnd w:id="257"/>
      <w:bookmarkStart w:id="258" w:name="_Toc184308100"/>
      <w:bookmarkEnd w:id="258"/>
      <w:bookmarkStart w:id="259" w:name="_Toc184314430"/>
      <w:bookmarkEnd w:id="259"/>
      <w:bookmarkStart w:id="260" w:name="_Toc184308105"/>
      <w:bookmarkEnd w:id="260"/>
      <w:bookmarkStart w:id="261" w:name="_Toc184310277"/>
      <w:bookmarkEnd w:id="261"/>
      <w:bookmarkStart w:id="262" w:name="_Toc184312109"/>
      <w:bookmarkEnd w:id="262"/>
      <w:bookmarkStart w:id="263" w:name="_Toc184308064"/>
      <w:bookmarkEnd w:id="263"/>
      <w:bookmarkStart w:id="264" w:name="_Toc184310340"/>
      <w:bookmarkEnd w:id="264"/>
      <w:bookmarkStart w:id="265" w:name="_Toc184314445"/>
      <w:bookmarkEnd w:id="265"/>
      <w:bookmarkStart w:id="266" w:name="_Toc184312132"/>
      <w:bookmarkEnd w:id="266"/>
      <w:bookmarkStart w:id="267" w:name="_Toc184310323"/>
      <w:bookmarkEnd w:id="267"/>
      <w:bookmarkStart w:id="268" w:name="_Toc184310305"/>
      <w:bookmarkEnd w:id="268"/>
      <w:bookmarkStart w:id="269" w:name="_Toc184314466"/>
      <w:bookmarkEnd w:id="269"/>
      <w:bookmarkStart w:id="270" w:name="_Toc184313284"/>
      <w:bookmarkEnd w:id="270"/>
      <w:bookmarkStart w:id="271" w:name="_Toc184313246"/>
      <w:bookmarkEnd w:id="271"/>
      <w:bookmarkStart w:id="272" w:name="_Toc184308098"/>
      <w:bookmarkEnd w:id="272"/>
      <w:bookmarkStart w:id="273" w:name="_Toc184312121"/>
      <w:bookmarkEnd w:id="273"/>
      <w:bookmarkStart w:id="274" w:name="_Toc184308062"/>
      <w:bookmarkEnd w:id="274"/>
      <w:bookmarkStart w:id="275" w:name="_Toc184308042"/>
      <w:bookmarkEnd w:id="275"/>
      <w:bookmarkStart w:id="276" w:name="_Toc184308071"/>
      <w:bookmarkEnd w:id="276"/>
      <w:bookmarkStart w:id="277" w:name="_Toc184313281"/>
      <w:bookmarkEnd w:id="277"/>
      <w:bookmarkStart w:id="278" w:name="_Toc184313305"/>
      <w:bookmarkEnd w:id="278"/>
      <w:bookmarkStart w:id="279" w:name="_Toc184312138"/>
      <w:bookmarkEnd w:id="279"/>
      <w:bookmarkStart w:id="280" w:name="_Toc184308052"/>
      <w:bookmarkEnd w:id="280"/>
      <w:bookmarkStart w:id="281" w:name="_Toc184312080"/>
      <w:bookmarkEnd w:id="281"/>
      <w:bookmarkStart w:id="282" w:name="_Toc184312087"/>
      <w:bookmarkEnd w:id="282"/>
      <w:bookmarkStart w:id="283" w:name="_Toc184314476"/>
      <w:bookmarkEnd w:id="283"/>
      <w:bookmarkStart w:id="284" w:name="_Toc184310309"/>
      <w:bookmarkEnd w:id="284"/>
      <w:bookmarkStart w:id="285" w:name="_Toc184314455"/>
      <w:bookmarkEnd w:id="285"/>
      <w:bookmarkStart w:id="286" w:name="_Toc184314431"/>
      <w:bookmarkEnd w:id="286"/>
      <w:bookmarkStart w:id="287" w:name="_Toc184312123"/>
      <w:bookmarkEnd w:id="287"/>
      <w:bookmarkStart w:id="288" w:name="_Toc184310289"/>
      <w:bookmarkEnd w:id="288"/>
      <w:bookmarkStart w:id="289" w:name="_Toc184312130"/>
      <w:bookmarkEnd w:id="289"/>
      <w:bookmarkStart w:id="290" w:name="_Toc184310326"/>
      <w:bookmarkEnd w:id="290"/>
      <w:bookmarkStart w:id="291" w:name="_Toc184312124"/>
      <w:bookmarkEnd w:id="291"/>
      <w:bookmarkStart w:id="292" w:name="_Toc184314474"/>
      <w:bookmarkEnd w:id="292"/>
      <w:bookmarkStart w:id="293" w:name="_Toc184312090"/>
      <w:bookmarkEnd w:id="293"/>
      <w:bookmarkStart w:id="294" w:name="_Toc184313286"/>
      <w:bookmarkEnd w:id="294"/>
      <w:bookmarkStart w:id="295" w:name="_Toc184314471"/>
      <w:bookmarkEnd w:id="295"/>
      <w:bookmarkStart w:id="296" w:name="_Toc184312131"/>
      <w:bookmarkEnd w:id="296"/>
      <w:bookmarkStart w:id="297" w:name="_Toc184313304"/>
      <w:bookmarkEnd w:id="297"/>
      <w:bookmarkStart w:id="298" w:name="_Toc184310313"/>
      <w:bookmarkEnd w:id="298"/>
      <w:bookmarkStart w:id="299" w:name="_Toc184312086"/>
      <w:bookmarkEnd w:id="299"/>
      <w:bookmarkStart w:id="300" w:name="_Toc184313303"/>
      <w:bookmarkEnd w:id="300"/>
      <w:bookmarkStart w:id="301" w:name="_Toc184312072"/>
      <w:bookmarkEnd w:id="301"/>
      <w:bookmarkStart w:id="302" w:name="_Toc184313272"/>
      <w:bookmarkEnd w:id="302"/>
      <w:bookmarkStart w:id="303" w:name="_Toc184313250"/>
      <w:bookmarkEnd w:id="303"/>
      <w:bookmarkStart w:id="304" w:name="_Toc184314425"/>
      <w:bookmarkEnd w:id="304"/>
      <w:bookmarkStart w:id="305" w:name="_Toc184312137"/>
      <w:bookmarkEnd w:id="305"/>
      <w:bookmarkStart w:id="306" w:name="_Toc184312114"/>
      <w:bookmarkEnd w:id="306"/>
      <w:bookmarkStart w:id="307" w:name="_Toc184314470"/>
      <w:bookmarkEnd w:id="307"/>
      <w:bookmarkStart w:id="308" w:name="_Toc184314477"/>
      <w:bookmarkEnd w:id="308"/>
      <w:bookmarkStart w:id="309" w:name="_Toc184310286"/>
      <w:bookmarkEnd w:id="309"/>
      <w:bookmarkStart w:id="310" w:name="_Toc184313289"/>
      <w:bookmarkEnd w:id="310"/>
      <w:bookmarkStart w:id="311" w:name="_Toc184312096"/>
      <w:bookmarkEnd w:id="311"/>
      <w:bookmarkStart w:id="312" w:name="_Toc184314467"/>
      <w:bookmarkEnd w:id="312"/>
      <w:bookmarkStart w:id="313" w:name="_Toc184310296"/>
      <w:bookmarkEnd w:id="313"/>
      <w:bookmarkStart w:id="314" w:name="_Toc184310333"/>
      <w:bookmarkEnd w:id="314"/>
      <w:bookmarkStart w:id="315" w:name="_Toc184313306"/>
      <w:bookmarkEnd w:id="315"/>
      <w:bookmarkStart w:id="316" w:name="_Toc184314460"/>
      <w:bookmarkEnd w:id="316"/>
      <w:bookmarkStart w:id="317" w:name="_Toc184314421"/>
      <w:bookmarkEnd w:id="317"/>
      <w:bookmarkStart w:id="318" w:name="_Toc184310329"/>
      <w:bookmarkEnd w:id="318"/>
      <w:bookmarkStart w:id="319" w:name="_Toc184313253"/>
      <w:bookmarkEnd w:id="319"/>
      <w:bookmarkStart w:id="320" w:name="_Toc184308048"/>
      <w:bookmarkEnd w:id="320"/>
      <w:bookmarkStart w:id="321" w:name="_Toc184310301"/>
      <w:bookmarkEnd w:id="321"/>
      <w:bookmarkStart w:id="322" w:name="_Toc184312091"/>
      <w:bookmarkEnd w:id="322"/>
      <w:bookmarkStart w:id="323" w:name="_Toc184308085"/>
      <w:bookmarkEnd w:id="323"/>
      <w:bookmarkStart w:id="324" w:name="_Toc184312133"/>
      <w:bookmarkEnd w:id="324"/>
      <w:bookmarkStart w:id="325" w:name="_Toc184313269"/>
      <w:bookmarkEnd w:id="325"/>
      <w:bookmarkStart w:id="326" w:name="_Toc184308103"/>
      <w:bookmarkEnd w:id="326"/>
      <w:bookmarkStart w:id="327" w:name="_Toc184313271"/>
      <w:bookmarkEnd w:id="327"/>
      <w:bookmarkStart w:id="328" w:name="_Toc184313263"/>
      <w:bookmarkEnd w:id="328"/>
      <w:bookmarkStart w:id="329" w:name="_Toc184310342"/>
      <w:bookmarkEnd w:id="329"/>
      <w:bookmarkStart w:id="330" w:name="_Toc184312094"/>
      <w:bookmarkEnd w:id="330"/>
      <w:bookmarkStart w:id="331" w:name="_Toc184314480"/>
      <w:bookmarkEnd w:id="331"/>
      <w:bookmarkStart w:id="332" w:name="_Toc184308090"/>
      <w:bookmarkEnd w:id="332"/>
      <w:bookmarkStart w:id="333" w:name="_Toc184308089"/>
      <w:bookmarkEnd w:id="333"/>
      <w:bookmarkStart w:id="334" w:name="_Toc184310304"/>
      <w:bookmarkEnd w:id="334"/>
      <w:bookmarkStart w:id="335" w:name="_Toc184314416"/>
      <w:bookmarkEnd w:id="335"/>
      <w:bookmarkStart w:id="336" w:name="_Toc184312092"/>
      <w:bookmarkEnd w:id="336"/>
      <w:bookmarkStart w:id="337" w:name="_Toc184314413"/>
      <w:bookmarkEnd w:id="337"/>
      <w:bookmarkStart w:id="338" w:name="_Toc184312097"/>
      <w:bookmarkEnd w:id="338"/>
      <w:bookmarkStart w:id="339" w:name="_Toc184313260"/>
      <w:bookmarkEnd w:id="339"/>
      <w:bookmarkStart w:id="340" w:name="_Toc184310274"/>
      <w:bookmarkEnd w:id="340"/>
      <w:bookmarkStart w:id="341" w:name="_Toc184308046"/>
      <w:bookmarkEnd w:id="341"/>
      <w:bookmarkStart w:id="342" w:name="_Toc184312115"/>
      <w:bookmarkEnd w:id="342"/>
      <w:bookmarkStart w:id="343" w:name="_Toc184313299"/>
      <w:bookmarkEnd w:id="343"/>
      <w:bookmarkStart w:id="344" w:name="_Toc184310292"/>
      <w:bookmarkEnd w:id="344"/>
      <w:bookmarkStart w:id="345" w:name="_Toc184314428"/>
      <w:bookmarkEnd w:id="345"/>
      <w:bookmarkStart w:id="346" w:name="_Toc184314451"/>
      <w:bookmarkEnd w:id="346"/>
      <w:bookmarkStart w:id="347" w:name="_Toc184308092"/>
      <w:bookmarkEnd w:id="347"/>
      <w:bookmarkStart w:id="348" w:name="_Toc184312116"/>
      <w:bookmarkEnd w:id="348"/>
      <w:bookmarkStart w:id="349" w:name="_Toc184312136"/>
      <w:bookmarkEnd w:id="349"/>
      <w:bookmarkStart w:id="350" w:name="_Toc184310276"/>
      <w:bookmarkEnd w:id="350"/>
      <w:bookmarkStart w:id="351" w:name="_Toc184314448"/>
      <w:bookmarkEnd w:id="351"/>
      <w:bookmarkStart w:id="352" w:name="_Toc184312100"/>
      <w:bookmarkEnd w:id="352"/>
      <w:bookmarkStart w:id="353" w:name="_Toc184312127"/>
      <w:bookmarkEnd w:id="353"/>
      <w:bookmarkStart w:id="354" w:name="_Toc184310328"/>
      <w:bookmarkEnd w:id="354"/>
      <w:bookmarkStart w:id="355" w:name="_Toc184308088"/>
      <w:bookmarkEnd w:id="355"/>
      <w:bookmarkStart w:id="356" w:name="_Toc184313287"/>
      <w:bookmarkEnd w:id="356"/>
      <w:bookmarkStart w:id="357" w:name="_Toc184312088"/>
      <w:bookmarkEnd w:id="357"/>
      <w:bookmarkStart w:id="358" w:name="_Toc184310321"/>
      <w:bookmarkEnd w:id="358"/>
      <w:bookmarkStart w:id="359" w:name="_Toc184310316"/>
      <w:bookmarkEnd w:id="359"/>
      <w:bookmarkStart w:id="360" w:name="_Toc184308058"/>
      <w:bookmarkEnd w:id="360"/>
      <w:bookmarkStart w:id="361" w:name="_Toc184312128"/>
      <w:bookmarkEnd w:id="361"/>
      <w:bookmarkStart w:id="362" w:name="_Toc184308041"/>
      <w:bookmarkEnd w:id="362"/>
      <w:bookmarkStart w:id="363" w:name="_Toc184312101"/>
      <w:bookmarkEnd w:id="363"/>
      <w:bookmarkStart w:id="364" w:name="_Toc184310312"/>
      <w:bookmarkEnd w:id="364"/>
      <w:bookmarkStart w:id="365" w:name="_Toc184308107"/>
      <w:bookmarkEnd w:id="365"/>
      <w:bookmarkStart w:id="366" w:name="_Toc184308069"/>
      <w:bookmarkEnd w:id="366"/>
      <w:bookmarkStart w:id="367" w:name="_Toc184308056"/>
      <w:bookmarkEnd w:id="367"/>
      <w:bookmarkStart w:id="368" w:name="_Toc184310273"/>
      <w:bookmarkEnd w:id="368"/>
      <w:bookmarkStart w:id="369" w:name="_Toc184308040"/>
      <w:bookmarkEnd w:id="369"/>
      <w:bookmarkStart w:id="370" w:name="_Toc184314442"/>
      <w:bookmarkEnd w:id="370"/>
      <w:bookmarkStart w:id="371" w:name="_Toc184310283"/>
      <w:bookmarkEnd w:id="371"/>
      <w:bookmarkStart w:id="372" w:name="_Toc184313291"/>
      <w:bookmarkEnd w:id="372"/>
      <w:bookmarkStart w:id="373" w:name="_Toc184308101"/>
      <w:bookmarkEnd w:id="373"/>
      <w:bookmarkStart w:id="374" w:name="_Toc184310341"/>
      <w:bookmarkEnd w:id="374"/>
      <w:bookmarkStart w:id="375" w:name="_Toc184313295"/>
      <w:bookmarkEnd w:id="375"/>
      <w:bookmarkStart w:id="376" w:name="_Toc184313257"/>
      <w:bookmarkEnd w:id="376"/>
      <w:bookmarkStart w:id="377" w:name="_Toc184313276"/>
      <w:bookmarkEnd w:id="377"/>
      <w:bookmarkStart w:id="378" w:name="_Toc184308094"/>
      <w:bookmarkEnd w:id="378"/>
      <w:bookmarkStart w:id="379" w:name="_Toc184310300"/>
      <w:bookmarkEnd w:id="379"/>
      <w:bookmarkStart w:id="380" w:name="_Toc184314420"/>
      <w:bookmarkEnd w:id="380"/>
      <w:bookmarkStart w:id="381" w:name="_Toc184313274"/>
      <w:bookmarkEnd w:id="381"/>
      <w:bookmarkStart w:id="382" w:name="_Toc184312076"/>
      <w:bookmarkEnd w:id="382"/>
      <w:bookmarkStart w:id="383" w:name="_Toc184313280"/>
      <w:bookmarkEnd w:id="383"/>
      <w:bookmarkStart w:id="384" w:name="_Toc184308055"/>
      <w:bookmarkEnd w:id="384"/>
      <w:bookmarkStart w:id="385" w:name="_Toc184314412"/>
      <w:bookmarkEnd w:id="385"/>
      <w:bookmarkStart w:id="386" w:name="_Toc184312112"/>
      <w:bookmarkEnd w:id="386"/>
      <w:bookmarkStart w:id="387" w:name="_Toc184313300"/>
      <w:bookmarkEnd w:id="387"/>
      <w:bookmarkStart w:id="388" w:name="_Toc184308086"/>
      <w:bookmarkEnd w:id="388"/>
      <w:bookmarkStart w:id="389" w:name="_Toc184310315"/>
      <w:bookmarkEnd w:id="389"/>
      <w:bookmarkStart w:id="390" w:name="_Toc184314411"/>
      <w:bookmarkEnd w:id="390"/>
      <w:bookmarkStart w:id="391" w:name="_Toc184310314"/>
      <w:bookmarkEnd w:id="391"/>
      <w:bookmarkStart w:id="392" w:name="_Toc184314479"/>
      <w:bookmarkEnd w:id="392"/>
      <w:bookmarkStart w:id="393" w:name="_Toc184310295"/>
      <w:bookmarkEnd w:id="393"/>
      <w:bookmarkStart w:id="394" w:name="_Toc184313275"/>
      <w:bookmarkEnd w:id="394"/>
      <w:bookmarkStart w:id="395" w:name="_Toc184310280"/>
      <w:bookmarkEnd w:id="395"/>
      <w:bookmarkStart w:id="396" w:name="_Toc184310275"/>
      <w:bookmarkEnd w:id="396"/>
      <w:bookmarkStart w:id="397" w:name="_Toc184310306"/>
      <w:bookmarkEnd w:id="397"/>
      <w:bookmarkStart w:id="398" w:name="_Toc184312134"/>
      <w:bookmarkEnd w:id="398"/>
      <w:bookmarkStart w:id="399" w:name="_Toc184312108"/>
      <w:bookmarkEnd w:id="399"/>
      <w:bookmarkStart w:id="400" w:name="_Toc184308037"/>
      <w:bookmarkEnd w:id="400"/>
      <w:bookmarkStart w:id="401" w:name="_Toc184312106"/>
      <w:bookmarkEnd w:id="401"/>
      <w:bookmarkStart w:id="402" w:name="_Toc184313282"/>
      <w:bookmarkEnd w:id="402"/>
      <w:bookmarkStart w:id="403" w:name="_Toc184314446"/>
      <w:bookmarkEnd w:id="403"/>
      <w:bookmarkStart w:id="404" w:name="_Toc184312084"/>
      <w:bookmarkEnd w:id="404"/>
      <w:r>
        <w:rPr>
          <w:rFonts w:hint="eastAsia" w:ascii="宋体" w:hAnsi="宋体" w:eastAsia="宋体" w:cs="宋体"/>
          <w:b/>
          <w:color w:val="auto"/>
          <w:sz w:val="36"/>
          <w:szCs w:val="36"/>
          <w:highlight w:val="none"/>
        </w:rPr>
        <w:t>评审办法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bookmarkEnd w:id="15"/>
    <w:p>
      <w:pPr>
        <w:widowControl/>
        <w:spacing w:line="360" w:lineRule="auto"/>
        <w:rPr>
          <w:rFonts w:hint="eastAsia" w:ascii="宋体" w:hAnsi="宋体" w:eastAsia="宋体" w:cs="宋体"/>
          <w:color w:val="auto"/>
          <w:highlight w:val="none"/>
        </w:rPr>
      </w:pPr>
      <w:bookmarkStart w:id="405" w:name="第五部分"/>
      <w:bookmarkStart w:id="406" w:name="_Toc86217003"/>
      <w:r>
        <w:rPr>
          <w:rFonts w:hint="eastAsia" w:ascii="宋体" w:hAnsi="宋体" w:eastAsia="宋体" w:cs="宋体"/>
          <w:b/>
          <w:bCs/>
          <w:color w:val="auto"/>
          <w:sz w:val="24"/>
          <w:highlight w:val="none"/>
        </w:rPr>
        <w:t>1、商务技术部分（30分）：</w:t>
      </w:r>
    </w:p>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（1）商务资信</w:t>
      </w:r>
    </w:p>
    <w:tbl>
      <w:tblPr>
        <w:tblStyle w:val="66"/>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8"/>
        <w:gridCol w:w="6090"/>
        <w:gridCol w:w="78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638" w:type="dxa"/>
            <w:gridSpan w:val="2"/>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78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分值区间</w:t>
            </w:r>
          </w:p>
        </w:tc>
        <w:tc>
          <w:tcPr>
            <w:tcW w:w="98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shd w:val="clear" w:color="auto" w:fill="auto"/>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 务资 信</w:t>
            </w:r>
          </w:p>
        </w:tc>
        <w:tc>
          <w:tcPr>
            <w:tcW w:w="548" w:type="dxa"/>
            <w:shd w:val="clear" w:color="auto" w:fill="auto"/>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090" w:type="dxa"/>
            <w:shd w:val="clear" w:color="auto" w:fill="FFFFFF"/>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2020年1月以来响应人或所投产品具有自来水公司同类项目供货业绩，每提供1个合同业绩得2分；最高得10分。（提供中标通知书或合同复印件，提供相关材料复印件加盖公章，未提供不得分）</w:t>
            </w:r>
          </w:p>
        </w:tc>
        <w:tc>
          <w:tcPr>
            <w:tcW w:w="780" w:type="dxa"/>
            <w:shd w:val="clear" w:color="auto" w:fill="FFFFFF"/>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988" w:type="dxa"/>
            <w:shd w:val="clear" w:color="auto" w:fill="FFFFFF"/>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bl>
    <w:p>
      <w:pPr>
        <w:spacing w:line="312" w:lineRule="auto"/>
        <w:rPr>
          <w:rFonts w:hint="eastAsia" w:ascii="宋体" w:hAnsi="宋体" w:eastAsia="宋体" w:cs="宋体"/>
          <w:color w:val="auto"/>
          <w:sz w:val="24"/>
          <w:highlight w:val="none"/>
        </w:rPr>
      </w:pPr>
    </w:p>
    <w:p>
      <w:pPr>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（2）技术部分</w:t>
      </w:r>
    </w:p>
    <w:tbl>
      <w:tblPr>
        <w:tblStyle w:val="6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6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分值区间</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0" w:type="dxa"/>
            <w:vMerge w:val="restart"/>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技术</w:t>
            </w: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022" w:type="dxa"/>
            <w:tcBorders>
              <w:top w:val="single" w:color="auto" w:sz="4" w:space="0"/>
              <w:left w:val="single" w:color="auto" w:sz="4" w:space="0"/>
              <w:right w:val="single" w:color="auto" w:sz="4" w:space="0"/>
            </w:tcBorders>
            <w:shd w:val="clear" w:color="auto" w:fill="FFFFFF"/>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质量保证措施：质量措施是否完善，根据投标人提供质量措施是否完善综合评定。</w:t>
            </w:r>
          </w:p>
        </w:tc>
        <w:tc>
          <w:tcPr>
            <w:tcW w:w="80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w:t>
            </w:r>
          </w:p>
        </w:tc>
        <w:tc>
          <w:tcPr>
            <w:tcW w:w="98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vAlign w:val="center"/>
          </w:tcPr>
          <w:p>
            <w:pPr>
              <w:ind w:firstLine="480" w:firstLineChars="200"/>
              <w:rPr>
                <w:rFonts w:hint="eastAsia" w:ascii="宋体" w:hAnsi="宋体" w:eastAsia="宋体" w:cs="宋体"/>
                <w:color w:val="auto"/>
                <w:sz w:val="24"/>
                <w:highlight w:val="none"/>
              </w:rPr>
            </w:pPr>
          </w:p>
        </w:tc>
        <w:tc>
          <w:tcPr>
            <w:tcW w:w="597"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售后服务承诺：</w:t>
            </w:r>
            <w:r>
              <w:rPr>
                <w:rFonts w:hint="eastAsia" w:ascii="宋体" w:hAnsi="宋体" w:eastAsia="宋体" w:cs="宋体"/>
                <w:color w:val="auto"/>
                <w:sz w:val="24"/>
                <w:highlight w:val="none"/>
                <w:lang w:val="zh-CN"/>
              </w:rPr>
              <w:t>投标人是否具有较强的服务能力，提供的售后维护机构情况及便捷程度</w:t>
            </w:r>
            <w:r>
              <w:rPr>
                <w:rFonts w:hint="eastAsia" w:ascii="宋体" w:hAnsi="宋体" w:eastAsia="宋体" w:cs="宋体"/>
                <w:color w:val="auto"/>
                <w:sz w:val="24"/>
                <w:highlight w:val="none"/>
              </w:rPr>
              <w:t>综合评定</w:t>
            </w:r>
            <w:r>
              <w:rPr>
                <w:rFonts w:hint="eastAsia" w:ascii="宋体" w:hAnsi="宋体" w:eastAsia="宋体" w:cs="宋体"/>
                <w:color w:val="auto"/>
                <w:sz w:val="24"/>
                <w:highlight w:val="none"/>
                <w:lang w:val="zh-CN"/>
              </w:rPr>
              <w:t>。</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vAlign w:val="center"/>
          </w:tcPr>
          <w:p>
            <w:pPr>
              <w:ind w:firstLine="480" w:firstLineChars="200"/>
              <w:rPr>
                <w:rFonts w:hint="eastAsia" w:ascii="宋体" w:hAnsi="宋体" w:eastAsia="宋体" w:cs="宋体"/>
                <w:color w:val="auto"/>
                <w:sz w:val="24"/>
                <w:highlight w:val="none"/>
              </w:rPr>
            </w:pPr>
          </w:p>
        </w:tc>
        <w:tc>
          <w:tcPr>
            <w:tcW w:w="597"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在公开竞争文件原有质保期（二年）的基础上，每增加一年加1分，最多加1分。</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vAlign w:val="center"/>
          </w:tcPr>
          <w:p>
            <w:pPr>
              <w:ind w:firstLine="480" w:firstLineChars="200"/>
              <w:rPr>
                <w:rFonts w:hint="eastAsia" w:ascii="宋体" w:hAnsi="宋体" w:eastAsia="宋体" w:cs="宋体"/>
                <w:color w:val="auto"/>
                <w:sz w:val="24"/>
                <w:highlight w:val="none"/>
              </w:rPr>
            </w:pPr>
          </w:p>
        </w:tc>
        <w:tc>
          <w:tcPr>
            <w:tcW w:w="597"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样品质量情况综合评定。</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bl>
    <w:p>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2、价格分（70分）：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2169" w:type="dxa"/>
            <w:vAlign w:val="center"/>
          </w:tcPr>
          <w:p>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价格权值=0.70</w:t>
            </w:r>
          </w:p>
        </w:tc>
        <w:tc>
          <w:tcPr>
            <w:tcW w:w="6905" w:type="dxa"/>
            <w:vAlign w:val="center"/>
          </w:tcPr>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snapToGrid w:val="0"/>
        <w:spacing w:line="570" w:lineRule="exact"/>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综合评分法，是指响应文件满足公开竞争文件全部实质性要求，且按照评审因素的量化指标评审得分最高的响应人为成交候选人的评标方法。</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p>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pPr>
        <w:spacing w:line="57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spacing w:before="0" w:line="57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pPr>
        <w:pStyle w:val="136"/>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pPr>
        <w:pStyle w:val="136"/>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6"/>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pPr>
        <w:pStyle w:val="136"/>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6"/>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pPr>
        <w:pStyle w:val="136"/>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6"/>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8"/>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pPr>
        <w:pStyle w:val="5"/>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pPr>
        <w:pStyle w:val="28"/>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pPr>
        <w:pStyle w:val="28"/>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8"/>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pPr>
        <w:pStyle w:val="28"/>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pPr>
        <w:pStyle w:val="28"/>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28"/>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8"/>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8"/>
        <w:snapToGrid w:val="0"/>
        <w:spacing w:line="570" w:lineRule="exact"/>
        <w:ind w:firstLine="588" w:firstLineChars="245"/>
        <w:rPr>
          <w:rFonts w:hint="eastAsia" w:ascii="宋体" w:hAnsi="宋体" w:eastAsia="宋体" w:cs="宋体"/>
          <w:color w:val="auto"/>
          <w:highlight w:val="none"/>
        </w:rPr>
      </w:pPr>
      <w:r>
        <w:rPr>
          <w:rFonts w:hint="eastAsia" w:ascii="宋体" w:hAnsi="宋体" w:eastAsia="宋体" w:cs="宋体"/>
          <w:color w:val="auto"/>
          <w:highlight w:val="none"/>
        </w:rPr>
        <w:t>以实际签订为准。</w:t>
      </w:r>
    </w:p>
    <w:p>
      <w:pPr>
        <w:spacing w:line="360" w:lineRule="auto"/>
        <w:ind w:right="21" w:rightChars="10"/>
        <w:jc w:val="center"/>
        <w:rPr>
          <w:rFonts w:hint="eastAsia" w:ascii="宋体" w:hAnsi="宋体" w:eastAsia="宋体" w:cs="宋体"/>
          <w:b/>
          <w:bCs/>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0"/>
          <w:szCs w:val="30"/>
          <w:highlight w:val="none"/>
        </w:rPr>
        <w:t>廉洁承诺书</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                         （以下简称甲方）</w:t>
      </w: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                         （以下简称乙方）</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一、甲方应遵守的廉洁条款</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1、甲方及其经营人员不得向乙方索要回扣、有价证券（礼金、礼卡）和其他贵重物品，不得在乙方报销任何由甲方或个人支付的费用；</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2、甲方及其经营人员不得要求乙方为甲方或个人安排宴请和娱乐活动；</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3、甲方及其经营人员不得接受乙方提供的通讯工具、交通工具和高档办公用品等；</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4、甲方经营人员不得要求或者接受乙方为其住房装修、配偶子女的工作安排等提供方便。</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二、乙方应当遵守的廉洁条款</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1、乙方不得以任何理由向甲方及其经营人员行贿或赠送现金、有价证券（礼金、礼卡）和其他贵重礼品；乙方不得以任何名义为甲方及其工作人员报销应由甲方或个人支付的任何费用；</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2、乙方不得以任何理由安排甲方经营人员参加特别高消费的宴请及娱乐活动；</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3、乙方不得为甲方单位和个人购置或提供通讯工具、交通工具和高档办公用品等；</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4、乙方不得以任何理由为甲方及其经营人员住房装修、配偶子女的工作安排等提供方便；</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5、对甲方在经济交往中不廉洁的行为，乙方应及时向甲方纪检组织反映。</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三、甲方违约责任</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甲方及其经营人员如果违反“应当遵守的廉洁条款”中任何一条，经调查属实的，将按照相关制度和有关规定，对当事人进行处理，对相关人员进行责任追究。</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四、乙方如果违反“应当遵守的廉洁条款”中任何一条，经调查属实的，将根据情节严重程度，减少业务量，直至终止合同，停止业务往来。</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五、其他约定</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1、本合同将与经济合同同步签订，同步执行。</w:t>
      </w:r>
    </w:p>
    <w:p>
      <w:pPr>
        <w:spacing w:line="52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2、本合同一式两份，甲乙双方各执一份。</w:t>
      </w:r>
    </w:p>
    <w:p>
      <w:pPr>
        <w:spacing w:line="520" w:lineRule="exact"/>
        <w:rPr>
          <w:rFonts w:hint="eastAsia" w:ascii="宋体" w:hAnsi="宋体" w:eastAsia="宋体" w:cs="宋体"/>
          <w:color w:val="auto"/>
          <w:sz w:val="24"/>
          <w:highlight w:val="none"/>
        </w:rPr>
      </w:pPr>
    </w:p>
    <w:p>
      <w:pPr>
        <w:spacing w:line="520" w:lineRule="exact"/>
        <w:ind w:left="5045" w:leftChars="341" w:hanging="4329" w:hangingChars="1804"/>
        <w:rPr>
          <w:rFonts w:hint="eastAsia" w:ascii="宋体" w:hAnsi="宋体" w:eastAsia="宋体" w:cs="宋体"/>
          <w:color w:val="auto"/>
          <w:sz w:val="24"/>
          <w:highlight w:val="none"/>
        </w:rPr>
      </w:pPr>
      <w:r>
        <w:rPr>
          <w:rFonts w:hint="eastAsia" w:ascii="宋体" w:hAnsi="宋体" w:eastAsia="宋体" w:cs="宋体"/>
          <w:color w:val="auto"/>
          <w:sz w:val="24"/>
          <w:highlight w:val="none"/>
        </w:rPr>
        <w:t>甲方：                               乙方：</w:t>
      </w:r>
    </w:p>
    <w:p>
      <w:pPr>
        <w:tabs>
          <w:tab w:val="left" w:pos="4460"/>
        </w:tabs>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（盖章）</w:t>
      </w:r>
    </w:p>
    <w:p>
      <w:pPr>
        <w:tabs>
          <w:tab w:val="left" w:pos="5440"/>
        </w:tabs>
        <w:spacing w:line="520" w:lineRule="exact"/>
        <w:rPr>
          <w:rFonts w:hint="eastAsia" w:ascii="宋体" w:hAnsi="宋体" w:eastAsia="宋体" w:cs="宋体"/>
          <w:color w:val="auto"/>
          <w:sz w:val="24"/>
          <w:highlight w:val="none"/>
        </w:rPr>
      </w:pPr>
    </w:p>
    <w:p>
      <w:pPr>
        <w:tabs>
          <w:tab w:val="left" w:pos="5575"/>
        </w:tabs>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代表签字（或盖章）：                 代表签字（或盖章）：</w:t>
      </w:r>
    </w:p>
    <w:p>
      <w:pPr>
        <w:tabs>
          <w:tab w:val="left" w:pos="5575"/>
        </w:tabs>
        <w:spacing w:line="520" w:lineRule="exact"/>
        <w:rPr>
          <w:rFonts w:hint="eastAsia" w:ascii="宋体" w:hAnsi="宋体" w:eastAsia="宋体" w:cs="宋体"/>
          <w:color w:val="auto"/>
          <w:sz w:val="24"/>
          <w:highlight w:val="none"/>
        </w:rPr>
      </w:pP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年  月  日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5"/>
      <w:r>
        <w:rPr>
          <w:rFonts w:hint="eastAsia" w:ascii="宋体" w:hAnsi="宋体" w:eastAsia="宋体" w:cs="宋体"/>
          <w:b/>
          <w:color w:val="auto"/>
          <w:sz w:val="36"/>
          <w:szCs w:val="20"/>
          <w:highlight w:val="none"/>
        </w:rPr>
        <w:t xml:space="preserve"> </w:t>
      </w:r>
      <w:bookmarkEnd w:id="406"/>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r>
        <w:rPr>
          <w:rFonts w:hint="eastAsia" w:ascii="宋体" w:hAnsi="宋体" w:eastAsia="宋体" w:cs="宋体"/>
          <w:color w:val="auto"/>
          <w:sz w:val="24"/>
          <w:highlight w:val="none"/>
          <w:lang w:val="zh-CN"/>
        </w:rPr>
        <w:t xml:space="preserve"> </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6"/>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pPr>
        <w:jc w:val="center"/>
        <w:rPr>
          <w:rFonts w:hint="eastAsia" w:ascii="宋体" w:hAnsi="宋体" w:eastAsia="宋体" w:cs="宋体"/>
          <w:b/>
          <w:color w:val="auto"/>
          <w:kern w:val="0"/>
          <w:sz w:val="32"/>
          <w:szCs w:val="32"/>
          <w:highlight w:val="none"/>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五、评审标准相应的商务技术资料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pPr>
        <w:autoSpaceDE w:val="0"/>
        <w:autoSpaceDN w:val="0"/>
        <w:spacing w:line="360" w:lineRule="auto"/>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1、保修年限、范围、保修条件</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2、解决问题、排除故障的措施</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3、售后服务方面的其他承诺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4、其他优惠条件</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5、上述内容的处罚保证措施</w:t>
      </w:r>
    </w:p>
    <w:p>
      <w:pPr>
        <w:autoSpaceDE w:val="0"/>
        <w:autoSpaceDN w:val="0"/>
        <w:spacing w:line="360" w:lineRule="auto"/>
        <w:jc w:val="left"/>
        <w:rPr>
          <w:rFonts w:hint="eastAsia" w:ascii="宋体" w:hAnsi="宋体" w:eastAsia="宋体" w:cs="宋体"/>
          <w:color w:val="auto"/>
          <w:kern w:val="0"/>
          <w:sz w:val="24"/>
          <w:highlight w:val="none"/>
        </w:rPr>
      </w:pPr>
    </w:p>
    <w:p>
      <w:pPr>
        <w:autoSpaceDE w:val="0"/>
        <w:autoSpaceDN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6、其他商务技术资料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7"/>
        <w:rPr>
          <w:rFonts w:hint="eastAsia" w:ascii="宋体" w:hAnsi="宋体" w:eastAsia="宋体" w:cs="宋体"/>
          <w:b/>
          <w:color w:val="auto"/>
          <w:kern w:val="0"/>
          <w:sz w:val="32"/>
          <w:szCs w:val="32"/>
          <w:highlight w:val="none"/>
        </w:rPr>
      </w:pPr>
    </w:p>
    <w:p>
      <w:pPr>
        <w:pStyle w:val="55"/>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w:t>
      </w:r>
    </w:p>
    <w:tbl>
      <w:tblPr>
        <w:tblStyle w:val="66"/>
        <w:tblW w:w="14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投标报价（统一折扣）</w:t>
            </w:r>
          </w:p>
        </w:tc>
        <w:tc>
          <w:tcPr>
            <w:tcW w:w="42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u w:val="single"/>
              </w:rPr>
              <w:t xml:space="preserve">     %</w:t>
            </w: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pStyle w:val="5"/>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4：</w:t>
      </w:r>
      <w:r>
        <w:rPr>
          <w:rFonts w:hint="eastAsia" w:ascii="宋体" w:hAnsi="宋体" w:eastAsia="宋体" w:cs="宋体"/>
          <w:color w:val="auto"/>
          <w:highlight w:val="none"/>
          <w:lang w:val="en-US" w:eastAsia="zh-CN"/>
        </w:rPr>
        <w:t xml:space="preserve">  样品</w:t>
      </w:r>
      <w:r>
        <w:rPr>
          <w:rFonts w:hint="eastAsia" w:ascii="宋体" w:hAnsi="宋体" w:eastAsia="宋体" w:cs="宋体"/>
          <w:color w:val="auto"/>
          <w:highlight w:val="none"/>
        </w:rPr>
        <w:t>授权委托书</w:t>
      </w:r>
    </w:p>
    <w:p>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lang w:val="en-US" w:eastAsia="zh-CN"/>
        </w:rPr>
        <w:t>样品</w:t>
      </w:r>
      <w:r>
        <w:rPr>
          <w:rFonts w:hint="eastAsia" w:ascii="宋体" w:hAnsi="宋体" w:eastAsia="宋体" w:cs="宋体"/>
          <w:color w:val="auto"/>
          <w:sz w:val="40"/>
          <w:highlight w:val="none"/>
        </w:rPr>
        <w:t>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XXX（单位名称或采购机构名称）</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兹委派</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先生/女士，身份证号：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手机：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，代表我公司前来递交</w:t>
      </w:r>
      <w:r>
        <w:rPr>
          <w:rFonts w:hint="eastAsia" w:ascii="宋体" w:hAnsi="宋体" w:eastAsia="宋体" w:cs="宋体"/>
          <w:color w:val="auto"/>
          <w:sz w:val="24"/>
          <w:szCs w:val="24"/>
          <w:highlight w:val="none"/>
          <w:u w:val="single"/>
          <w:lang w:val="zh-CN"/>
        </w:rPr>
        <w:t xml:space="preserve">                        项目</w:t>
      </w:r>
      <w:r>
        <w:rPr>
          <w:rFonts w:hint="eastAsia" w:ascii="宋体" w:hAnsi="宋体" w:eastAsia="宋体" w:cs="宋体"/>
          <w:color w:val="auto"/>
          <w:sz w:val="24"/>
          <w:szCs w:val="24"/>
          <w:highlight w:val="none"/>
          <w:lang w:val="zh-CN"/>
        </w:rPr>
        <w:t>【编号：              】参加演示，并全权负责标后取回样品等其他处理事宜。</w:t>
      </w:r>
    </w:p>
    <w:p>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特此告知。</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名称(公章)：</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p>
    <w:p>
      <w:pPr>
        <w:snapToGrid w:val="0"/>
        <w:spacing w:line="360" w:lineRule="auto"/>
        <w:ind w:right="24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签发日期：  年  月   日</w:t>
      </w:r>
    </w:p>
    <w:p>
      <w:pPr>
        <w:snapToGrid w:val="0"/>
        <w:spacing w:line="360" w:lineRule="auto"/>
        <w:ind w:right="240"/>
        <w:jc w:val="right"/>
        <w:rPr>
          <w:rFonts w:hint="eastAsia" w:ascii="宋体" w:hAnsi="宋体" w:eastAsia="宋体" w:cs="宋体"/>
          <w:color w:val="auto"/>
          <w:sz w:val="24"/>
          <w:szCs w:val="24"/>
          <w:highlight w:val="none"/>
          <w:lang w:val="zh-CN"/>
        </w:rPr>
      </w:pPr>
    </w:p>
    <w:p>
      <w:pPr>
        <w:snapToGrid w:val="0"/>
        <w:spacing w:line="360" w:lineRule="auto"/>
        <w:ind w:right="1920"/>
        <w:rPr>
          <w:rFonts w:hint="eastAsia" w:ascii="宋体" w:hAnsi="宋体" w:eastAsia="宋体" w:cs="宋体"/>
          <w:color w:val="auto"/>
          <w:sz w:val="24"/>
          <w:szCs w:val="24"/>
          <w:highlight w:val="none"/>
          <w:lang w:val="zh-CN"/>
        </w:rPr>
      </w:pPr>
    </w:p>
    <w:p>
      <w:pPr>
        <w:snapToGrid w:val="0"/>
        <w:spacing w:line="360" w:lineRule="auto"/>
        <w:ind w:right="240"/>
        <w:jc w:val="right"/>
        <w:rPr>
          <w:rFonts w:hint="eastAsia" w:ascii="宋体" w:hAnsi="宋体" w:eastAsia="宋体" w:cs="宋体"/>
          <w:color w:val="auto"/>
          <w:sz w:val="24"/>
          <w:szCs w:val="24"/>
          <w:highlight w:val="none"/>
          <w:lang w:val="zh-CN"/>
        </w:rPr>
      </w:pPr>
    </w:p>
    <w:p>
      <w:pPr>
        <w:snapToGrid w:val="0"/>
        <w:spacing w:line="360" w:lineRule="auto"/>
        <w:ind w:right="2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受委托人</w:t>
      </w:r>
      <w:r>
        <w:rPr>
          <w:rFonts w:hint="eastAsia" w:ascii="宋体" w:hAnsi="宋体" w:eastAsia="宋体" w:cs="宋体"/>
          <w:color w:val="auto"/>
          <w:sz w:val="24"/>
          <w:szCs w:val="24"/>
          <w:highlight w:val="none"/>
          <w:lang w:val="zh-CN"/>
        </w:rPr>
        <w:t>身份证复印件：</w:t>
      </w:r>
    </w:p>
    <w:p>
      <w:pPr>
        <w:snapToGrid w:val="0"/>
        <w:spacing w:line="360" w:lineRule="auto"/>
        <w:ind w:right="240"/>
        <w:rPr>
          <w:rFonts w:hint="eastAsia" w:ascii="宋体" w:hAnsi="宋体" w:eastAsia="宋体" w:cs="宋体"/>
          <w:color w:val="auto"/>
          <w:highlight w:val="none"/>
          <w:lang w:val="zh-CN"/>
        </w:rPr>
      </w:pPr>
    </w:p>
    <w:p>
      <w:pPr>
        <w:pStyle w:val="5"/>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5"/>
        <w:rPr>
          <w:rFonts w:hint="eastAsia" w:ascii="宋体" w:hAnsi="宋体" w:eastAsia="宋体" w:cs="宋体"/>
          <w:color w:val="auto"/>
          <w:highlight w:val="none"/>
          <w:lang w:val="zh-CN"/>
        </w:rPr>
      </w:pP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zh-CN"/>
        </w:rPr>
        <w:t>说明：本委托书在演示时由受委托人携带至指定地点。</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493FE"/>
    <w:multiLevelType w:val="singleLevel"/>
    <w:tmpl w:val="F08493FE"/>
    <w:lvl w:ilvl="0" w:tentative="0">
      <w:start w:val="4"/>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5d62b055-f2c3-47ce-a2ab-fef55d009d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56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4F00"/>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209"/>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C84"/>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8BB"/>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88D"/>
    <w:rsid w:val="00345D0E"/>
    <w:rsid w:val="00345D7A"/>
    <w:rsid w:val="0034607E"/>
    <w:rsid w:val="00346A96"/>
    <w:rsid w:val="00346B6D"/>
    <w:rsid w:val="00346BA3"/>
    <w:rsid w:val="00346C69"/>
    <w:rsid w:val="00347020"/>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1F"/>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1BB"/>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937"/>
    <w:rsid w:val="00497AAD"/>
    <w:rsid w:val="00497BD7"/>
    <w:rsid w:val="00497D1A"/>
    <w:rsid w:val="004A00C9"/>
    <w:rsid w:val="004A036B"/>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F0A"/>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13"/>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F23"/>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8E"/>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CE0"/>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7F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6C"/>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305"/>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07BC3"/>
    <w:rsid w:val="07245D42"/>
    <w:rsid w:val="07264C62"/>
    <w:rsid w:val="072F6604"/>
    <w:rsid w:val="074460BC"/>
    <w:rsid w:val="0779354C"/>
    <w:rsid w:val="077F0C95"/>
    <w:rsid w:val="07C300BD"/>
    <w:rsid w:val="07FE18F3"/>
    <w:rsid w:val="08061376"/>
    <w:rsid w:val="081C58E8"/>
    <w:rsid w:val="08452D77"/>
    <w:rsid w:val="085F14A2"/>
    <w:rsid w:val="086401F8"/>
    <w:rsid w:val="08751CAA"/>
    <w:rsid w:val="0876556A"/>
    <w:rsid w:val="087E4C40"/>
    <w:rsid w:val="089411FF"/>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41327A"/>
    <w:rsid w:val="0C50464B"/>
    <w:rsid w:val="0C571A41"/>
    <w:rsid w:val="0C5C1171"/>
    <w:rsid w:val="0C5E1CBC"/>
    <w:rsid w:val="0C615B50"/>
    <w:rsid w:val="0C6E0EEC"/>
    <w:rsid w:val="0C784E0D"/>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64C3C"/>
    <w:rsid w:val="0F7B0511"/>
    <w:rsid w:val="0F7B76D9"/>
    <w:rsid w:val="0F816ACD"/>
    <w:rsid w:val="0F9832DB"/>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3055C1"/>
    <w:rsid w:val="118963A1"/>
    <w:rsid w:val="11C6522A"/>
    <w:rsid w:val="11E104CC"/>
    <w:rsid w:val="11E20309"/>
    <w:rsid w:val="11E44B84"/>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8B06F1"/>
    <w:rsid w:val="17A05FFC"/>
    <w:rsid w:val="17D349C1"/>
    <w:rsid w:val="17E066D8"/>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D0A24"/>
    <w:rsid w:val="1BA209CF"/>
    <w:rsid w:val="1BB4777D"/>
    <w:rsid w:val="1BD75AB8"/>
    <w:rsid w:val="1BE22A26"/>
    <w:rsid w:val="1C0459C2"/>
    <w:rsid w:val="1C1B3B4A"/>
    <w:rsid w:val="1C537570"/>
    <w:rsid w:val="1C88086E"/>
    <w:rsid w:val="1CA045EE"/>
    <w:rsid w:val="1CC47A8B"/>
    <w:rsid w:val="1D266CE1"/>
    <w:rsid w:val="1D3963AF"/>
    <w:rsid w:val="1D501492"/>
    <w:rsid w:val="1D6A673C"/>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3D3B00"/>
    <w:rsid w:val="216133FC"/>
    <w:rsid w:val="218944CA"/>
    <w:rsid w:val="21D56769"/>
    <w:rsid w:val="21D62C50"/>
    <w:rsid w:val="21E52EF3"/>
    <w:rsid w:val="21FB5D7B"/>
    <w:rsid w:val="220B1C3D"/>
    <w:rsid w:val="221D1D20"/>
    <w:rsid w:val="2228068D"/>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3E20E5"/>
    <w:rsid w:val="266E6AE8"/>
    <w:rsid w:val="267E09C1"/>
    <w:rsid w:val="26871DC8"/>
    <w:rsid w:val="26A53EF9"/>
    <w:rsid w:val="26A6481F"/>
    <w:rsid w:val="26A94201"/>
    <w:rsid w:val="26AC274F"/>
    <w:rsid w:val="26F84502"/>
    <w:rsid w:val="270377E9"/>
    <w:rsid w:val="27044A29"/>
    <w:rsid w:val="271D34C8"/>
    <w:rsid w:val="2729764F"/>
    <w:rsid w:val="272F6449"/>
    <w:rsid w:val="274C4FBA"/>
    <w:rsid w:val="276142BF"/>
    <w:rsid w:val="27783712"/>
    <w:rsid w:val="27907362"/>
    <w:rsid w:val="279B7084"/>
    <w:rsid w:val="27A02A0E"/>
    <w:rsid w:val="282D0BDB"/>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947C0A"/>
    <w:rsid w:val="29F26D24"/>
    <w:rsid w:val="2A15033F"/>
    <w:rsid w:val="2A1662C1"/>
    <w:rsid w:val="2A1C7367"/>
    <w:rsid w:val="2A2815FA"/>
    <w:rsid w:val="2A6D6092"/>
    <w:rsid w:val="2A7D76B4"/>
    <w:rsid w:val="2A830ABD"/>
    <w:rsid w:val="2AC6720A"/>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37616F"/>
    <w:rsid w:val="2C8C4873"/>
    <w:rsid w:val="2C994A93"/>
    <w:rsid w:val="2CE82D6F"/>
    <w:rsid w:val="2D2216DE"/>
    <w:rsid w:val="2D343236"/>
    <w:rsid w:val="2D956040"/>
    <w:rsid w:val="2D9E425F"/>
    <w:rsid w:val="2DC53663"/>
    <w:rsid w:val="2DD15014"/>
    <w:rsid w:val="2DF72DE4"/>
    <w:rsid w:val="2E0220AF"/>
    <w:rsid w:val="2E4B082A"/>
    <w:rsid w:val="2E5D4E86"/>
    <w:rsid w:val="2E5D790B"/>
    <w:rsid w:val="2E776A61"/>
    <w:rsid w:val="2E9A143D"/>
    <w:rsid w:val="2E9A3C18"/>
    <w:rsid w:val="2EBB0FEE"/>
    <w:rsid w:val="2EC63002"/>
    <w:rsid w:val="2ECB46DA"/>
    <w:rsid w:val="2F064D1A"/>
    <w:rsid w:val="2F0A6B38"/>
    <w:rsid w:val="2F0E78D3"/>
    <w:rsid w:val="2F32435C"/>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6D4B"/>
    <w:rsid w:val="39066466"/>
    <w:rsid w:val="391F535F"/>
    <w:rsid w:val="392E73EA"/>
    <w:rsid w:val="39636459"/>
    <w:rsid w:val="396B7F6C"/>
    <w:rsid w:val="399C14F7"/>
    <w:rsid w:val="39B417A9"/>
    <w:rsid w:val="39F5707E"/>
    <w:rsid w:val="39FC5695"/>
    <w:rsid w:val="3A006D8E"/>
    <w:rsid w:val="3A3651E5"/>
    <w:rsid w:val="3A4E2342"/>
    <w:rsid w:val="3A744481"/>
    <w:rsid w:val="3A8C7BEF"/>
    <w:rsid w:val="3A906246"/>
    <w:rsid w:val="3ACA115A"/>
    <w:rsid w:val="3B2349B7"/>
    <w:rsid w:val="3B4677B8"/>
    <w:rsid w:val="3B616CFF"/>
    <w:rsid w:val="3B6259F6"/>
    <w:rsid w:val="3B894B0B"/>
    <w:rsid w:val="3B976654"/>
    <w:rsid w:val="3B9B68EE"/>
    <w:rsid w:val="3B9C11DA"/>
    <w:rsid w:val="3BC01EFC"/>
    <w:rsid w:val="3BC52CC1"/>
    <w:rsid w:val="3BCA786A"/>
    <w:rsid w:val="3BD06659"/>
    <w:rsid w:val="3BD31E2F"/>
    <w:rsid w:val="3BF15831"/>
    <w:rsid w:val="3C105946"/>
    <w:rsid w:val="3C3A44D8"/>
    <w:rsid w:val="3C471448"/>
    <w:rsid w:val="3C54677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1F523D0"/>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7D2A7C"/>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377BC"/>
    <w:rsid w:val="4B707271"/>
    <w:rsid w:val="4B9739F7"/>
    <w:rsid w:val="4B974368"/>
    <w:rsid w:val="4B9A6B21"/>
    <w:rsid w:val="4B9C1FA2"/>
    <w:rsid w:val="4BE96C25"/>
    <w:rsid w:val="4BEE2503"/>
    <w:rsid w:val="4BF80D38"/>
    <w:rsid w:val="4C245A30"/>
    <w:rsid w:val="4C5D53ED"/>
    <w:rsid w:val="4C676029"/>
    <w:rsid w:val="4CAF7256"/>
    <w:rsid w:val="4CB6685F"/>
    <w:rsid w:val="4CC367FE"/>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8F5C1B"/>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212B4"/>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A85BE2"/>
    <w:rsid w:val="5AAD6F28"/>
    <w:rsid w:val="5AD63A24"/>
    <w:rsid w:val="5AE51FB6"/>
    <w:rsid w:val="5B2E1A1D"/>
    <w:rsid w:val="5B7C3583"/>
    <w:rsid w:val="5B843A1C"/>
    <w:rsid w:val="5B873E3F"/>
    <w:rsid w:val="5C014087"/>
    <w:rsid w:val="5C02690E"/>
    <w:rsid w:val="5C196DA7"/>
    <w:rsid w:val="5C2A048C"/>
    <w:rsid w:val="5C35640B"/>
    <w:rsid w:val="5C7422AE"/>
    <w:rsid w:val="5C80234E"/>
    <w:rsid w:val="5C8A680C"/>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640050"/>
    <w:rsid w:val="5E74631F"/>
    <w:rsid w:val="5E765627"/>
    <w:rsid w:val="5E7A0F3F"/>
    <w:rsid w:val="5E866777"/>
    <w:rsid w:val="5EC869A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5C33BC"/>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DE35CC"/>
    <w:rsid w:val="62F40B65"/>
    <w:rsid w:val="62FC2CFE"/>
    <w:rsid w:val="63024505"/>
    <w:rsid w:val="63540CCD"/>
    <w:rsid w:val="635B1DB5"/>
    <w:rsid w:val="63711FED"/>
    <w:rsid w:val="63880DDC"/>
    <w:rsid w:val="63885935"/>
    <w:rsid w:val="638D750D"/>
    <w:rsid w:val="63AC52D2"/>
    <w:rsid w:val="63AC6CC0"/>
    <w:rsid w:val="63B048E8"/>
    <w:rsid w:val="64043733"/>
    <w:rsid w:val="64055776"/>
    <w:rsid w:val="640B4702"/>
    <w:rsid w:val="64175397"/>
    <w:rsid w:val="64240056"/>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F3F24"/>
    <w:rsid w:val="673E055F"/>
    <w:rsid w:val="67551CE3"/>
    <w:rsid w:val="67A22552"/>
    <w:rsid w:val="67A530AB"/>
    <w:rsid w:val="67B22DCC"/>
    <w:rsid w:val="67BE71AA"/>
    <w:rsid w:val="67D90273"/>
    <w:rsid w:val="67DE5875"/>
    <w:rsid w:val="67E55852"/>
    <w:rsid w:val="67EB1AB4"/>
    <w:rsid w:val="67F83169"/>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20DE6"/>
    <w:rsid w:val="6ABA3454"/>
    <w:rsid w:val="6AC37983"/>
    <w:rsid w:val="6ADC5EF8"/>
    <w:rsid w:val="6ADE0BD1"/>
    <w:rsid w:val="6AE96859"/>
    <w:rsid w:val="6B147746"/>
    <w:rsid w:val="6B24787C"/>
    <w:rsid w:val="6B573233"/>
    <w:rsid w:val="6B5B6274"/>
    <w:rsid w:val="6B694FD4"/>
    <w:rsid w:val="6B710BD6"/>
    <w:rsid w:val="6B935D53"/>
    <w:rsid w:val="6BB70EC7"/>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446C5"/>
    <w:rsid w:val="6EDD6C63"/>
    <w:rsid w:val="6F184A18"/>
    <w:rsid w:val="6F2A7D94"/>
    <w:rsid w:val="6F802313"/>
    <w:rsid w:val="6F8331F1"/>
    <w:rsid w:val="6FAE1A09"/>
    <w:rsid w:val="6FD75BF8"/>
    <w:rsid w:val="6FEF3B3E"/>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0602E4"/>
    <w:rsid w:val="733470C6"/>
    <w:rsid w:val="73533CC2"/>
    <w:rsid w:val="736D2DF9"/>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7A1A4E"/>
    <w:rsid w:val="76826699"/>
    <w:rsid w:val="7688753D"/>
    <w:rsid w:val="76C87133"/>
    <w:rsid w:val="76CD08D5"/>
    <w:rsid w:val="76DB4B92"/>
    <w:rsid w:val="76F47BD4"/>
    <w:rsid w:val="76FF4961"/>
    <w:rsid w:val="77052AA4"/>
    <w:rsid w:val="77136511"/>
    <w:rsid w:val="77340A39"/>
    <w:rsid w:val="77351FD0"/>
    <w:rsid w:val="77472422"/>
    <w:rsid w:val="777F31F2"/>
    <w:rsid w:val="77BC4C63"/>
    <w:rsid w:val="77D1700D"/>
    <w:rsid w:val="77E4568D"/>
    <w:rsid w:val="77EC04CC"/>
    <w:rsid w:val="78006A23"/>
    <w:rsid w:val="78775729"/>
    <w:rsid w:val="78873D6E"/>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E3F95"/>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8C6E9B"/>
    <w:rsid w:val="7E9A4E1F"/>
    <w:rsid w:val="7EA7723A"/>
    <w:rsid w:val="7EB659FE"/>
    <w:rsid w:val="7EBC6AFC"/>
    <w:rsid w:val="7EF56FBB"/>
    <w:rsid w:val="7EFC38CE"/>
    <w:rsid w:val="7F015C50"/>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7"/>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4"/>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5"/>
    <w:qFormat/>
    <w:uiPriority w:val="0"/>
    <w:pPr>
      <w:ind w:firstLine="420"/>
    </w:pPr>
    <w:rPr>
      <w:rFonts w:hAnsi="Calibri" w:cs="Times New Roman"/>
      <w:snapToGrid/>
      <w:szCs w:val="20"/>
    </w:rPr>
  </w:style>
  <w:style w:type="paragraph" w:styleId="28">
    <w:name w:val="Body Text Indent"/>
    <w:basedOn w:val="1"/>
    <w:next w:val="1"/>
    <w:link w:val="269"/>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0"/>
    <w:rPr>
      <w:lang w:val="zh-CN"/>
    </w:rPr>
  </w:style>
  <w:style w:type="paragraph" w:styleId="42">
    <w:name w:val="Balloon Text"/>
    <w:basedOn w:val="1"/>
    <w:link w:val="193"/>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8"/>
    <w:link w:val="314"/>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9"/>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6"/>
    <w:qFormat/>
    <w:uiPriority w:val="0"/>
    <w:pPr>
      <w:spacing w:after="120" w:line="480" w:lineRule="auto"/>
    </w:pPr>
  </w:style>
  <w:style w:type="paragraph" w:styleId="61">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01"/>
    <w:qFormat/>
    <w:uiPriority w:val="0"/>
    <w:rPr>
      <w:b/>
      <w:bCs/>
    </w:rPr>
  </w:style>
  <w:style w:type="paragraph" w:styleId="65">
    <w:name w:val="Body Text First Indent 2"/>
    <w:basedOn w:val="28"/>
    <w:next w:val="1"/>
    <w:link w:val="12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首行缩进1"/>
    <w:basedOn w:val="26"/>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8"/>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4"/>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5"/>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3"/>
    <w:qFormat/>
    <w:uiPriority w:val="0"/>
    <w:rPr>
      <w:rFonts w:ascii="Arial" w:hAnsi="Arial" w:eastAsia="黑体" w:cs="Arial"/>
      <w:snapToGrid w:val="0"/>
      <w:kern w:val="0"/>
      <w:szCs w:val="21"/>
    </w:rPr>
  </w:style>
  <w:style w:type="character" w:customStyle="1" w:styleId="130">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51"/>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9"/>
    <w:qFormat/>
    <w:uiPriority w:val="0"/>
    <w:rPr>
      <w:rFonts w:ascii="宋体"/>
      <w:kern w:val="2"/>
      <w:sz w:val="24"/>
      <w:szCs w:val="21"/>
      <w:lang w:val="zh-CN"/>
    </w:rPr>
  </w:style>
  <w:style w:type="character" w:customStyle="1" w:styleId="187">
    <w:name w:val="标题 9 字符"/>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42"/>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8"/>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3"/>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3"/>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8"/>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3"/>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61"/>
    <w:qFormat/>
    <w:uiPriority w:val="0"/>
    <w:rPr>
      <w:rFonts w:ascii="黑体" w:hAnsi="Courier New" w:eastAsia="黑体"/>
    </w:rPr>
  </w:style>
  <w:style w:type="character" w:customStyle="1" w:styleId="306">
    <w:name w:val="正文文本 2 字符1"/>
    <w:link w:val="60"/>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10"/>
    <w:qFormat/>
    <w:uiPriority w:val="0"/>
    <w:rPr>
      <w:b/>
      <w:bCs/>
      <w:kern w:val="2"/>
      <w:sz w:val="24"/>
      <w:szCs w:val="24"/>
    </w:rPr>
  </w:style>
  <w:style w:type="character" w:customStyle="1" w:styleId="312">
    <w:name w:val="正文文本缩进 2 字符"/>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4"/>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7"/>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2"/>
    <w:qFormat/>
    <w:uiPriority w:val="0"/>
    <w:rPr>
      <w:kern w:val="2"/>
      <w:sz w:val="21"/>
      <w:szCs w:val="24"/>
    </w:rPr>
  </w:style>
  <w:style w:type="character" w:customStyle="1" w:styleId="349">
    <w:name w:val="签名 字符"/>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7"/>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8"/>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
    <w:next w:val="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
    <w:next w:val="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0"/>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1"/>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41"/>
    <w:qFormat/>
    <w:uiPriority w:val="0"/>
    <w:rPr>
      <w:kern w:val="2"/>
      <w:sz w:val="21"/>
      <w:szCs w:val="24"/>
      <w:lang w:val="zh-CN"/>
    </w:rPr>
  </w:style>
  <w:style w:type="character" w:customStyle="1" w:styleId="936">
    <w:name w:val="无间隔 字符"/>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3"/>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spacing w:line="391" w:lineRule="auto"/>
      <w:ind w:firstLine="400"/>
    </w:pPr>
    <w:rPr>
      <w:rFonts w:ascii="宋体" w:hAnsi="宋体" w:cs="宋体"/>
      <w:lang w:val="zh-TW" w:eastAsia="zh-TW" w:bidi="zh-TW"/>
    </w:rPr>
  </w:style>
  <w:style w:type="character" w:customStyle="1" w:styleId="968">
    <w:name w:val="font101"/>
    <w:basedOn w:val="73"/>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45</Pages>
  <Words>17607</Words>
  <Characters>20359</Characters>
  <Lines>184</Lines>
  <Paragraphs>51</Paragraphs>
  <TotalTime>6</TotalTime>
  <ScaleCrop>false</ScaleCrop>
  <LinksUpToDate>false</LinksUpToDate>
  <CharactersWithSpaces>23716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2024-08-20T08:50:58Z</dcterms:modified>
  <dc:title>杭州市市民卡扩大发卡工程</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51AE9D41C67A4664867F06AA8AF7AC26_13</vt:lpwstr>
  </property>
  <property fmtid="{D5CDD505-2E9C-101B-9397-08002B2CF9AE}" pid="5" name="commondata">
    <vt:lpwstr>eyJoZGlkIjoiMzdkYTNjODAzOWEyZTBjZWI2OWE0Y2U2MTNhOGNiNmUifQ==</vt:lpwstr>
  </property>
</Properties>
</file>