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24"/>
          <w:highlight w:val="none"/>
        </w:rPr>
      </w:pPr>
    </w:p>
    <w:p>
      <w:pPr>
        <w:pStyle w:val="972"/>
        <w:spacing w:line="760" w:lineRule="exact"/>
        <w:rPr>
          <w:rFonts w:hint="eastAsia" w:ascii="宋体" w:eastAsia="宋体"/>
          <w:color w:val="auto"/>
          <w:sz w:val="72"/>
          <w:szCs w:val="72"/>
          <w:highlight w:val="none"/>
        </w:rPr>
      </w:pPr>
    </w:p>
    <w:p>
      <w:pPr>
        <w:pStyle w:val="86"/>
        <w:ind w:firstLine="0"/>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萧山区年度分体式电磁流量计采购项目</w:t>
      </w:r>
    </w:p>
    <w:p>
      <w:pPr>
        <w:rPr>
          <w:rFonts w:hint="eastAsia" w:ascii="宋体" w:hAnsi="宋体" w:cs="宋体"/>
          <w:color w:val="auto"/>
          <w:highlight w:val="none"/>
        </w:rPr>
      </w:pPr>
    </w:p>
    <w:p>
      <w:pPr>
        <w:adjustRightInd/>
        <w:spacing w:line="360" w:lineRule="auto"/>
        <w:jc w:val="center"/>
        <w:rPr>
          <w:rFonts w:hint="eastAsia" w:ascii="宋体" w:hAnsi="宋体" w:cs="宋体"/>
          <w:b/>
          <w:bCs/>
          <w:color w:val="auto"/>
          <w:sz w:val="72"/>
          <w:szCs w:val="72"/>
          <w:highlight w:val="none"/>
        </w:rPr>
      </w:pPr>
    </w:p>
    <w:p>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公开竞争文件</w:t>
      </w:r>
    </w:p>
    <w:p>
      <w:pPr>
        <w:adjustRightInd/>
        <w:spacing w:line="360" w:lineRule="auto"/>
        <w:jc w:val="center"/>
        <w:rPr>
          <w:rFonts w:hint="eastAsia" w:ascii="宋体" w:hAnsi="宋体" w:cs="宋体"/>
          <w:b/>
          <w:color w:val="auto"/>
          <w:sz w:val="40"/>
          <w:szCs w:val="40"/>
          <w:highlight w:val="none"/>
        </w:rPr>
      </w:pPr>
      <w:r>
        <w:rPr>
          <w:rFonts w:hint="eastAsia" w:ascii="宋体" w:hAnsi="宋体" w:cs="宋体"/>
          <w:b/>
          <w:color w:val="auto"/>
          <w:sz w:val="40"/>
          <w:szCs w:val="40"/>
          <w:highlight w:val="none"/>
        </w:rPr>
        <w:t>（电子交易）</w:t>
      </w:r>
    </w:p>
    <w:p>
      <w:pPr>
        <w:snapToGrid w:val="0"/>
        <w:spacing w:line="360" w:lineRule="auto"/>
        <w:jc w:val="center"/>
        <w:rPr>
          <w:rFonts w:hint="eastAsia" w:ascii="宋体" w:hAnsi="宋体" w:cs="宋体"/>
          <w:b/>
          <w:bCs/>
          <w:color w:val="auto"/>
          <w:sz w:val="30"/>
          <w:szCs w:val="30"/>
          <w:highlight w:val="none"/>
        </w:rPr>
      </w:pPr>
    </w:p>
    <w:p>
      <w:pPr>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交易编号：</w:t>
      </w:r>
      <w:r>
        <w:rPr>
          <w:rFonts w:hint="eastAsia" w:ascii="宋体" w:hAnsi="宋体" w:cs="宋体"/>
          <w:b/>
          <w:bCs/>
          <w:color w:val="auto"/>
          <w:sz w:val="30"/>
          <w:szCs w:val="30"/>
          <w:highlight w:val="none"/>
        </w:rPr>
        <w:fldChar w:fldCharType="begin"/>
      </w:r>
      <w:r>
        <w:rPr>
          <w:rFonts w:hint="eastAsia" w:ascii="宋体" w:hAnsi="宋体" w:cs="宋体"/>
          <w:b/>
          <w:bCs/>
          <w:color w:val="auto"/>
          <w:sz w:val="30"/>
          <w:szCs w:val="30"/>
          <w:highlight w:val="none"/>
        </w:rPr>
        <w:instrText xml:space="preserve"> HYPERLINK "https://pay-lcy.lecaiyun.com/purchaseplan_front/" \l "/plan/list/view?id=1000000000014181307" \t "https://www.lecaiyun.com/delegation-order/_procurement_/order/orderInfo/check/_blank" </w:instrText>
      </w:r>
      <w:r>
        <w:rPr>
          <w:rFonts w:hint="eastAsia" w:ascii="宋体" w:hAnsi="宋体" w:cs="宋体"/>
          <w:b/>
          <w:bCs/>
          <w:color w:val="auto"/>
          <w:sz w:val="30"/>
          <w:szCs w:val="30"/>
          <w:highlight w:val="none"/>
        </w:rPr>
        <w:fldChar w:fldCharType="separate"/>
      </w:r>
      <w:r>
        <w:rPr>
          <w:rFonts w:hint="eastAsia" w:ascii="宋体" w:hAnsi="宋体" w:cs="宋体"/>
          <w:b/>
          <w:bCs/>
          <w:color w:val="auto"/>
          <w:sz w:val="30"/>
          <w:szCs w:val="30"/>
          <w:highlight w:val="none"/>
        </w:rPr>
        <w:t>GSCG-2024059</w:t>
      </w:r>
      <w:r>
        <w:rPr>
          <w:rFonts w:hint="eastAsia" w:ascii="宋体" w:hAnsi="宋体" w:cs="宋体"/>
          <w:b/>
          <w:bCs/>
          <w:color w:val="auto"/>
          <w:sz w:val="30"/>
          <w:szCs w:val="30"/>
          <w:highlight w:val="none"/>
        </w:rPr>
        <w:fldChar w:fldCharType="end"/>
      </w:r>
    </w:p>
    <w:p>
      <w:pPr>
        <w:adjustRightInd/>
        <w:spacing w:line="360" w:lineRule="auto"/>
        <w:rPr>
          <w:rFonts w:hint="eastAsia" w:ascii="宋体" w:hAnsi="宋体" w:cs="宋体"/>
          <w:color w:val="auto"/>
          <w:sz w:val="28"/>
          <w:szCs w:val="20"/>
          <w:highlight w:val="none"/>
        </w:rPr>
      </w:pPr>
    </w:p>
    <w:p>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hint="eastAsia" w:ascii="宋体" w:hAnsi="宋体" w:cs="宋体"/>
          <w:b/>
          <w:color w:val="auto"/>
          <w:sz w:val="44"/>
          <w:szCs w:val="44"/>
          <w:highlight w:val="none"/>
        </w:rPr>
      </w:pPr>
    </w:p>
    <w:p>
      <w:pPr>
        <w:pStyle w:val="90"/>
        <w:rPr>
          <w:rFonts w:hint="eastAsia" w:cs="宋体"/>
          <w:color w:val="auto"/>
          <w:highlight w:val="none"/>
        </w:rPr>
      </w:pPr>
    </w:p>
    <w:p>
      <w:pPr>
        <w:pStyle w:val="90"/>
        <w:rPr>
          <w:rFonts w:hint="eastAsia" w:cs="宋体"/>
          <w:color w:val="auto"/>
          <w:highlight w:val="none"/>
        </w:rPr>
      </w:pPr>
    </w:p>
    <w:p>
      <w:pPr>
        <w:pStyle w:val="86"/>
        <w:ind w:firstLine="0"/>
        <w:rPr>
          <w:rFonts w:hint="eastAsia" w:ascii="宋体" w:hAnsi="宋体" w:cs="宋体"/>
          <w:color w:val="auto"/>
          <w:highlight w:val="none"/>
          <w:lang w:eastAsia="zh-CN"/>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z w:val="32"/>
          <w:szCs w:val="30"/>
          <w:highlight w:val="none"/>
        </w:rPr>
      </w:pPr>
    </w:p>
    <w:p>
      <w:pPr>
        <w:spacing w:line="360" w:lineRule="auto"/>
        <w:ind w:firstLine="964" w:firstLineChars="300"/>
        <w:rPr>
          <w:rFonts w:hint="eastAsia" w:ascii="宋体" w:hAnsi="宋体" w:cs="宋体"/>
          <w:b/>
          <w:color w:val="auto"/>
          <w:spacing w:val="-20"/>
          <w:sz w:val="32"/>
          <w:szCs w:val="30"/>
          <w:highlight w:val="none"/>
        </w:rPr>
      </w:pPr>
      <w:r>
        <w:rPr>
          <w:rFonts w:hint="eastAsia" w:ascii="宋体" w:hAnsi="宋体" w:cs="宋体"/>
          <w:b/>
          <w:color w:val="auto"/>
          <w:sz w:val="32"/>
          <w:szCs w:val="30"/>
          <w:highlight w:val="none"/>
        </w:rPr>
        <w:t>交易发起人：</w:t>
      </w:r>
      <w:r>
        <w:rPr>
          <w:rFonts w:hint="eastAsia" w:ascii="宋体" w:hAnsi="宋体" w:cs="宋体"/>
          <w:b/>
          <w:color w:val="auto"/>
          <w:spacing w:val="45"/>
          <w:sz w:val="32"/>
          <w:szCs w:val="30"/>
          <w:highlight w:val="none"/>
        </w:rPr>
        <w:t>杭州萧山供水有限公司</w:t>
      </w:r>
    </w:p>
    <w:p>
      <w:pPr>
        <w:spacing w:line="360" w:lineRule="auto"/>
        <w:ind w:firstLine="964" w:firstLineChars="300"/>
        <w:rPr>
          <w:rFonts w:hint="eastAsia"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pPr>
        <w:jc w:val="center"/>
        <w:rPr>
          <w:rFonts w:hint="eastAsia" w:ascii="宋体" w:hAnsi="宋体" w:cs="宋体"/>
          <w:b/>
          <w:color w:val="auto"/>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cs="宋体"/>
          <w:b/>
          <w:color w:val="auto"/>
          <w:sz w:val="32"/>
          <w:szCs w:val="32"/>
          <w:highlight w:val="none"/>
        </w:rPr>
        <w:t>二〇二四年十二月</w:t>
      </w:r>
      <w:r>
        <w:rPr>
          <w:rFonts w:hint="eastAsia" w:ascii="宋体" w:hAnsi="宋体" w:cs="宋体"/>
          <w:b/>
          <w:color w:val="auto"/>
          <w:sz w:val="32"/>
          <w:szCs w:val="32"/>
          <w:highlight w:val="none"/>
          <w:lang w:val="en-US" w:eastAsia="zh-CN"/>
        </w:rPr>
        <w:t>十八</w:t>
      </w:r>
      <w:r>
        <w:rPr>
          <w:rFonts w:hint="eastAsia" w:ascii="宋体" w:hAnsi="宋体" w:cs="宋体"/>
          <w:b/>
          <w:color w:val="auto"/>
          <w:sz w:val="32"/>
          <w:szCs w:val="32"/>
          <w:highlight w:val="none"/>
        </w:rPr>
        <w:t>日</w:t>
      </w:r>
    </w:p>
    <w:p>
      <w:pPr>
        <w:jc w:val="center"/>
        <w:rPr>
          <w:rFonts w:hint="eastAsia" w:ascii="宋体" w:hAnsi="宋体" w:cs="宋体"/>
          <w:b/>
          <w:color w:val="auto"/>
          <w:sz w:val="32"/>
          <w:szCs w:val="32"/>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hint="eastAsia" w:ascii="宋体" w:hAnsi="宋体" w:cs="宋体"/>
          <w:color w:val="auto"/>
          <w:sz w:val="32"/>
          <w:szCs w:val="32"/>
          <w:highlight w:val="none"/>
        </w:rPr>
      </w:pPr>
    </w:p>
    <w:p>
      <w:pPr>
        <w:spacing w:line="360" w:lineRule="auto"/>
        <w:rPr>
          <w:rFonts w:hint="eastAsia" w:ascii="宋体" w:hAnsi="宋体" w:cs="宋体"/>
          <w:color w:val="auto"/>
          <w:sz w:val="32"/>
          <w:szCs w:val="32"/>
          <w:highlight w:val="none"/>
        </w:rPr>
      </w:pP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hint="eastAsia"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ind w:firstLine="549" w:firstLineChars="229"/>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adjustRightInd/>
        <w:spacing w:line="360" w:lineRule="auto"/>
        <w:jc w:val="center"/>
        <w:outlineLvl w:val="0"/>
        <w:rPr>
          <w:rFonts w:hint="eastAsia"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交易编号：</w:t>
      </w:r>
      <w:r>
        <w:rPr>
          <w:rFonts w:hint="eastAsia" w:ascii="宋体" w:hAnsi="宋体" w:cs="宋体"/>
          <w:b w:val="0"/>
          <w:bCs/>
          <w:color w:val="auto"/>
          <w:sz w:val="24"/>
          <w:highlight w:val="none"/>
        </w:rPr>
        <w:fldChar w:fldCharType="begin"/>
      </w:r>
      <w:r>
        <w:rPr>
          <w:rFonts w:hint="eastAsia" w:ascii="宋体" w:hAnsi="宋体" w:cs="宋体"/>
          <w:b w:val="0"/>
          <w:bCs/>
          <w:color w:val="auto"/>
          <w:sz w:val="24"/>
          <w:highlight w:val="none"/>
        </w:rPr>
        <w:instrText xml:space="preserve"> HYPERLINK "https://pay-lcy.lecaiyun.com/purchaseplan_front/" \l "/plan/list/view?id=1000000000014181307" \t "https://www.lecaiyun.com/delegation-order/_procurement_/order/orderInfo/check/_blank" </w:instrText>
      </w:r>
      <w:r>
        <w:rPr>
          <w:rFonts w:hint="eastAsia" w:ascii="宋体" w:hAnsi="宋体" w:cs="宋体"/>
          <w:b w:val="0"/>
          <w:bCs/>
          <w:color w:val="auto"/>
          <w:sz w:val="24"/>
          <w:highlight w:val="none"/>
        </w:rPr>
        <w:fldChar w:fldCharType="separate"/>
      </w:r>
      <w:r>
        <w:rPr>
          <w:rFonts w:hint="eastAsia" w:ascii="宋体" w:hAnsi="宋体" w:cs="宋体"/>
          <w:b w:val="0"/>
          <w:bCs/>
          <w:color w:val="auto"/>
          <w:sz w:val="24"/>
          <w:highlight w:val="none"/>
        </w:rPr>
        <w:t>GSCG-2024059</w:t>
      </w:r>
      <w:r>
        <w:rPr>
          <w:rFonts w:hint="eastAsia" w:ascii="宋体" w:hAnsi="宋体" w:cs="宋体"/>
          <w:b w:val="0"/>
          <w:bCs/>
          <w:color w:val="auto"/>
          <w:sz w:val="24"/>
          <w:highlight w:val="none"/>
        </w:rPr>
        <w:fldChar w:fldCharType="end"/>
      </w:r>
    </w:p>
    <w:p>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萧山区年度分体式电磁流量计采购项目</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交易需求：</w:t>
      </w:r>
      <w:r>
        <w:rPr>
          <w:rFonts w:hint="eastAsia" w:ascii="宋体" w:hAnsi="宋体" w:cs="宋体"/>
          <w:bCs/>
          <w:color w:val="auto"/>
          <w:sz w:val="24"/>
          <w:highlight w:val="none"/>
        </w:rPr>
        <w:t>萧山区年度分体式电磁流量计采购项目，各1批，</w:t>
      </w:r>
      <w:r>
        <w:rPr>
          <w:rFonts w:hint="eastAsia" w:ascii="宋体" w:hAnsi="宋体" w:cs="宋体"/>
          <w:color w:val="auto"/>
          <w:sz w:val="24"/>
          <w:highlight w:val="none"/>
        </w:rPr>
        <w:t>详见交易需求。</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预算金额：</w:t>
      </w:r>
      <w:r>
        <w:rPr>
          <w:rFonts w:hint="eastAsia" w:ascii="宋体" w:hAnsi="宋体" w:cs="宋体"/>
          <w:color w:val="auto"/>
          <w:sz w:val="24"/>
          <w:highlight w:val="none"/>
        </w:rPr>
        <w:t>标项1:</w:t>
      </w:r>
      <w:r>
        <w:rPr>
          <w:rFonts w:hint="eastAsia" w:ascii="宋体" w:hAnsi="宋体" w:cs="宋体"/>
          <w:color w:val="auto"/>
          <w:sz w:val="24"/>
          <w:highlight w:val="none"/>
          <w:lang w:val="en-US" w:eastAsia="zh-CN"/>
        </w:rPr>
        <w:t>56000</w:t>
      </w:r>
      <w:r>
        <w:rPr>
          <w:rFonts w:hint="eastAsia" w:ascii="宋体" w:hAnsi="宋体" w:cs="宋体"/>
          <w:color w:val="auto"/>
          <w:sz w:val="24"/>
          <w:highlight w:val="none"/>
        </w:rPr>
        <w:t xml:space="preserve">.00元；标项2: </w:t>
      </w:r>
      <w:r>
        <w:rPr>
          <w:rFonts w:hint="eastAsia" w:ascii="宋体" w:hAnsi="宋体" w:cs="宋体"/>
          <w:color w:val="auto"/>
          <w:sz w:val="24"/>
          <w:highlight w:val="none"/>
          <w:lang w:val="en-US" w:eastAsia="zh-CN"/>
        </w:rPr>
        <w:t>68000</w:t>
      </w:r>
      <w:r>
        <w:rPr>
          <w:rFonts w:hint="eastAsia" w:ascii="宋体" w:hAnsi="宋体" w:cs="宋体"/>
          <w:color w:val="auto"/>
          <w:sz w:val="24"/>
          <w:highlight w:val="none"/>
        </w:rPr>
        <w:t>.00元；标项3:</w:t>
      </w:r>
      <w:r>
        <w:rPr>
          <w:rFonts w:hint="eastAsia" w:ascii="宋体" w:hAnsi="宋体" w:cs="宋体"/>
          <w:color w:val="auto"/>
          <w:sz w:val="24"/>
          <w:highlight w:val="none"/>
          <w:lang w:val="en-US" w:eastAsia="zh-CN"/>
        </w:rPr>
        <w:t>86000</w:t>
      </w:r>
      <w:r>
        <w:rPr>
          <w:rFonts w:hint="eastAsia" w:ascii="宋体" w:hAnsi="宋体" w:cs="宋体"/>
          <w:color w:val="auto"/>
          <w:sz w:val="24"/>
          <w:highlight w:val="none"/>
        </w:rPr>
        <w:t>.00元；标项4:</w:t>
      </w:r>
      <w:r>
        <w:rPr>
          <w:rFonts w:hint="eastAsia" w:ascii="宋体" w:hAnsi="宋体" w:cs="宋体"/>
          <w:color w:val="auto"/>
          <w:sz w:val="24"/>
          <w:highlight w:val="none"/>
          <w:lang w:val="en-US" w:eastAsia="zh-CN"/>
        </w:rPr>
        <w:t>125000</w:t>
      </w:r>
      <w:r>
        <w:rPr>
          <w:rFonts w:hint="eastAsia" w:ascii="宋体" w:hAnsi="宋体" w:cs="宋体"/>
          <w:color w:val="auto"/>
          <w:sz w:val="24"/>
          <w:highlight w:val="none"/>
        </w:rPr>
        <w:t>.00元；标项5:</w:t>
      </w:r>
      <w:r>
        <w:rPr>
          <w:rFonts w:hint="eastAsia" w:ascii="宋体" w:hAnsi="宋体" w:cs="宋体"/>
          <w:color w:val="auto"/>
          <w:sz w:val="24"/>
          <w:highlight w:val="none"/>
          <w:lang w:val="en-US" w:eastAsia="zh-CN"/>
        </w:rPr>
        <w:t>165000</w:t>
      </w:r>
      <w:r>
        <w:rPr>
          <w:rFonts w:hint="eastAsia" w:ascii="宋体" w:hAnsi="宋体" w:cs="宋体"/>
          <w:color w:val="auto"/>
          <w:sz w:val="24"/>
          <w:highlight w:val="none"/>
        </w:rPr>
        <w:t>.00元（暂估价，最终以实际采购为准）</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最高限价：</w:t>
      </w:r>
      <w:r>
        <w:rPr>
          <w:rFonts w:hint="eastAsia" w:ascii="宋体" w:hAnsi="宋体" w:cs="宋体"/>
          <w:color w:val="auto"/>
          <w:sz w:val="24"/>
          <w:highlight w:val="none"/>
        </w:rPr>
        <w:t>统一折扣100.00%</w:t>
      </w:r>
    </w:p>
    <w:p>
      <w:pPr>
        <w:pStyle w:val="16"/>
        <w:spacing w:line="360" w:lineRule="auto"/>
        <w:ind w:firstLine="482" w:firstLineChars="200"/>
        <w:rPr>
          <w:rFonts w:hint="eastAsia"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7、本项目的特定资格要求：响应人需提供本次投标品牌自2021年1月1日以来业内给排水分体式电磁流量计采购项目相关业绩一份（合同金额20万元及以上）。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8、本项目不接受联合体参与（潜在响应人能独立完成本项目）。</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三、获取公开竞争文件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2024年12月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bCs/>
          <w:color w:val="auto"/>
          <w:sz w:val="24"/>
          <w:highlight w:val="none"/>
        </w:rPr>
        <w:t>乐采云</w:t>
      </w:r>
      <w:r>
        <w:rPr>
          <w:rFonts w:hint="eastAsia" w:ascii="宋体" w:hAnsi="宋体" w:cs="宋体"/>
          <w:color w:val="auto"/>
          <w:sz w:val="24"/>
          <w:highlight w:val="none"/>
        </w:rPr>
        <w:t>平台（https://www.lecaiyun.com/）</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响应人登录</w:t>
      </w:r>
      <w:r>
        <w:rPr>
          <w:rFonts w:hint="eastAsia" w:ascii="宋体" w:hAnsi="宋体" w:cs="宋体"/>
          <w:bCs/>
          <w:color w:val="auto"/>
          <w:sz w:val="24"/>
          <w:highlight w:val="none"/>
        </w:rPr>
        <w:t>乐采云</w:t>
      </w:r>
      <w:r>
        <w:rPr>
          <w:rFonts w:hint="eastAsia" w:ascii="宋体" w:hAnsi="宋体" w:cs="宋体"/>
          <w:color w:val="auto"/>
          <w:sz w:val="24"/>
          <w:highlight w:val="none"/>
        </w:rPr>
        <w:t>平台https://www.lecaiyun.com//在线申请获取公开竞争文件（进入“项目采购”应用，在获取公开竞争文件菜单中选择项目，申请获取公开竞争文件）。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2024年12月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日14点00分</w:t>
      </w:r>
      <w:r>
        <w:rPr>
          <w:rFonts w:hint="eastAsia" w:ascii="宋体" w:hAnsi="宋体" w:cs="宋体"/>
          <w:color w:val="auto"/>
          <w:sz w:val="24"/>
          <w:highlight w:val="none"/>
        </w:rPr>
        <w:t>（北京时间）</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bCs/>
          <w:color w:val="auto"/>
          <w:sz w:val="24"/>
          <w:highlight w:val="none"/>
        </w:rPr>
        <w:t>乐采云</w:t>
      </w:r>
      <w:r>
        <w:rPr>
          <w:rFonts w:hint="eastAsia" w:ascii="宋体" w:hAnsi="宋体" w:cs="宋体"/>
          <w:color w:val="auto"/>
          <w:sz w:val="24"/>
          <w:highlight w:val="none"/>
        </w:rPr>
        <w:t xml:space="preserve">平台（https://www.lecaiyun.com/） </w:t>
      </w:r>
    </w:p>
    <w:p>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2024年12月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日14点00分</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bCs/>
          <w:color w:val="auto"/>
          <w:sz w:val="24"/>
          <w:highlight w:val="none"/>
        </w:rPr>
        <w:t>乐采云</w:t>
      </w:r>
      <w:r>
        <w:rPr>
          <w:rFonts w:hint="eastAsia" w:ascii="宋体" w:hAnsi="宋体" w:cs="宋体"/>
          <w:color w:val="auto"/>
          <w:sz w:val="24"/>
          <w:highlight w:val="none"/>
        </w:rPr>
        <w:t>平台（https://www.lecaiyun.com/）</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w:t>
      </w:r>
      <w:r>
        <w:rPr>
          <w:rFonts w:hint="eastAsia" w:ascii="宋体" w:hAnsi="宋体" w:cs="宋体"/>
          <w:bCs/>
          <w:color w:val="auto"/>
          <w:sz w:val="24"/>
          <w:highlight w:val="none"/>
        </w:rPr>
        <w:t>乐采云</w:t>
      </w:r>
      <w:r>
        <w:rPr>
          <w:rFonts w:hint="eastAsia" w:ascii="宋体" w:hAnsi="宋体" w:cs="宋体"/>
          <w:color w:val="auto"/>
          <w:sz w:val="24"/>
          <w:highlight w:val="none"/>
        </w:rPr>
        <w:t>平台（https://www.lecaiyun.com/）”进行招投标活动，不接受纸质响应文件；②投标准备：注册账号--点击“商家入驻”，进行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公开竞争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名称：杭州萧山供水有限公司</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地址：萧山区蜀山街道潘水路428号</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项目联系人（询问）：吕工</w:t>
      </w:r>
    </w:p>
    <w:p>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highlight w:val="none"/>
        </w:rPr>
        <w:t>项目联系方式（询问）：</w:t>
      </w:r>
      <w:bookmarkStart w:id="10" w:name="_Hlk159486497"/>
      <w:r>
        <w:rPr>
          <w:rFonts w:hint="eastAsia" w:ascii="宋体" w:hAnsi="宋体" w:cs="宋体"/>
          <w:color w:val="auto"/>
          <w:sz w:val="24"/>
          <w:highlight w:val="none"/>
        </w:rPr>
        <w:t>0571-</w:t>
      </w:r>
      <w:bookmarkEnd w:id="10"/>
      <w:r>
        <w:rPr>
          <w:rFonts w:hint="eastAsia" w:ascii="宋体" w:hAnsi="宋体" w:cs="宋体"/>
          <w:color w:val="auto"/>
          <w:sz w:val="24"/>
          <w:highlight w:val="none"/>
        </w:rPr>
        <w:t>82828095、18906710778</w:t>
      </w:r>
    </w:p>
    <w:p>
      <w:pPr>
        <w:spacing w:line="360" w:lineRule="auto"/>
        <w:ind w:firstLine="480" w:firstLineChars="200"/>
        <w:jc w:val="left"/>
        <w:rPr>
          <w:rFonts w:hint="eastAsia" w:ascii="宋体" w:hAnsi="宋体" w:cs="宋体"/>
          <w:color w:val="auto"/>
          <w:sz w:val="24"/>
          <w:szCs w:val="28"/>
          <w:highlight w:val="none"/>
        </w:rPr>
      </w:pPr>
      <w:bookmarkStart w:id="11" w:name="_Toc28359086"/>
      <w:bookmarkStart w:id="12" w:name="_Toc28359009"/>
      <w:r>
        <w:rPr>
          <w:rFonts w:hint="eastAsia" w:ascii="宋体" w:hAnsi="宋体" w:cs="宋体"/>
          <w:color w:val="auto"/>
          <w:sz w:val="24"/>
          <w:szCs w:val="28"/>
          <w:highlight w:val="none"/>
        </w:rPr>
        <w:t>2</w:t>
      </w:r>
      <w:bookmarkEnd w:id="11"/>
      <w:bookmarkEnd w:id="12"/>
      <w:r>
        <w:rPr>
          <w:rFonts w:hint="eastAsia" w:ascii="宋体" w:hAnsi="宋体" w:cs="宋体"/>
          <w:color w:val="auto"/>
          <w:sz w:val="24"/>
          <w:szCs w:val="28"/>
          <w:highlight w:val="none"/>
        </w:rPr>
        <w:t>、代理机构信息</w:t>
      </w:r>
    </w:p>
    <w:p>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项目联系人（询问）：赵鑫华</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szCs w:val="28"/>
          <w:highlight w:val="none"/>
        </w:rPr>
        <w:t>项目联系方式（询问）：0571-83881208</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若对项目电子交易系统操作有疑问，可登录乐采云（https://www.lecaiyun.com/），点击右侧咨询小采，获取采小蜜智能服务管家帮助，或拨打乐采云服务热线95763获取热线服务帮助。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hint="eastAsia"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cs="宋体"/>
                <w:color w:val="auto"/>
                <w:sz w:val="24"/>
                <w:highlight w:val="none"/>
              </w:rPr>
            </w:pPr>
          </w:p>
          <w:p>
            <w:pPr>
              <w:snapToGrid w:val="0"/>
              <w:jc w:val="center"/>
              <w:rPr>
                <w:rFonts w:hint="eastAsia" w:ascii="宋体" w:hAnsi="宋体" w:cs="宋体"/>
                <w:color w:val="auto"/>
                <w:sz w:val="24"/>
                <w:highlight w:val="none"/>
              </w:rPr>
            </w:pPr>
          </w:p>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pPr>
              <w:rPr>
                <w:rFonts w:hint="eastAsia"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rPr>
            </w:pP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380" w:lineRule="exact"/>
              <w:rPr>
                <w:rFonts w:hint="eastAsia" w:ascii="宋体" w:hAnsi="宋体" w:cs="宋体"/>
                <w:bCs/>
                <w:color w:val="auto"/>
                <w:sz w:val="24"/>
                <w:highlight w:val="none"/>
              </w:rPr>
            </w:pPr>
            <w:r>
              <w:rPr>
                <w:rFonts w:hint="eastAsia" w:ascii="宋体" w:hAnsi="宋体" w:cs="宋体"/>
                <w:bCs/>
                <w:color w:val="auto"/>
                <w:sz w:val="24"/>
                <w:highlight w:val="none"/>
              </w:rPr>
              <w:t>（  ）提供</w:t>
            </w:r>
          </w:p>
          <w:p>
            <w:pPr>
              <w:rPr>
                <w:rFonts w:hint="eastAsia" w:ascii="宋体" w:hAnsi="宋体" w:cs="宋体"/>
                <w:bCs/>
                <w:color w:val="auto"/>
                <w:sz w:val="24"/>
                <w:highlight w:val="none"/>
              </w:rPr>
            </w:pPr>
            <w:r>
              <w:rPr>
                <w:rFonts w:hint="eastAsia" w:ascii="宋体" w:hAnsi="宋体" w:cs="宋体"/>
                <w:bCs/>
                <w:color w:val="auto"/>
                <w:sz w:val="24"/>
                <w:highlight w:val="none"/>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cs="宋体"/>
                <w:color w:val="auto"/>
                <w:highlight w:val="none"/>
              </w:rPr>
            </w:pPr>
            <w:r>
              <w:rPr>
                <w:rFonts w:hint="eastAsia" w:ascii="宋体" w:hAnsi="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sz w:val="24"/>
                <w:highlight w:val="none"/>
              </w:rPr>
              <w:t>不组织。</w:t>
            </w:r>
          </w:p>
          <w:p>
            <w:pPr>
              <w:snapToGrid w:val="0"/>
              <w:spacing w:line="400" w:lineRule="exact"/>
              <w:rPr>
                <w:rFonts w:hint="eastAsia" w:ascii="宋体" w:hAnsi="宋体" w:cs="宋体"/>
                <w:color w:val="auto"/>
                <w:highlight w:val="none"/>
              </w:rPr>
            </w:pPr>
            <w:r>
              <w:rPr>
                <w:rFonts w:hint="eastAsia" w:ascii="宋体" w:hAnsi="宋体" w:cs="宋体"/>
                <w:bCs/>
                <w:color w:val="auto"/>
                <w:sz w:val="24"/>
                <w:highlight w:val="none"/>
              </w:rPr>
              <w:t>（  ）</w:t>
            </w:r>
            <w:r>
              <w:rPr>
                <w:rFonts w:hint="eastAsia" w:ascii="宋体" w:hAnsi="宋体" w:cs="宋体"/>
                <w:color w:val="auto"/>
                <w:sz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有关本项目实施所需的所有费用（含税费、施工配合费用</w:t>
            </w:r>
            <w:r>
              <w:rPr>
                <w:rFonts w:hint="eastAsia" w:ascii="宋体" w:hAnsi="宋体" w:cs="宋体"/>
                <w:color w:val="auto"/>
                <w:kern w:val="0"/>
                <w:sz w:val="24"/>
                <w:highlight w:val="none"/>
              </w:rPr>
              <w:t>等</w:t>
            </w:r>
            <w:r>
              <w:rPr>
                <w:rFonts w:hint="eastAsia" w:ascii="宋体" w:hAnsi="宋体" w:cs="宋体"/>
                <w:color w:val="auto"/>
                <w:kern w:val="0"/>
                <w:sz w:val="24"/>
                <w:highlight w:val="none"/>
                <w:lang w:val="zh-CN"/>
              </w:rPr>
              <w:t>）均计入报价。交易一览表（报价表）是报价的唯一载体。响应文件中价格全部采用人民币报价。公开竞争文件未列明，而响应人认为必需的费用也需列入报价。</w:t>
            </w:r>
          </w:p>
          <w:p>
            <w:pPr>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交易报价出现下列情形的，交易无效：</w:t>
            </w:r>
          </w:p>
          <w:p>
            <w:pPr>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响应文件出现不是唯一的、有选择性交易报价的；</w:t>
            </w:r>
          </w:p>
          <w:p>
            <w:pPr>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交易报价超过公开竞争文件中规定的预算金额或者最高限价的；</w:t>
            </w:r>
          </w:p>
          <w:p>
            <w:pPr>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5"/>
              <w:ind w:hanging="4"/>
              <w:rPr>
                <w:rFonts w:hint="eastAsia"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评标方式</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hAnsi="宋体" w:cs="宋体"/>
                <w:color w:val="auto"/>
                <w:kern w:val="28"/>
                <w:sz w:val="24"/>
                <w:szCs w:val="24"/>
                <w:highlight w:val="none"/>
              </w:rPr>
            </w:pPr>
            <w:r>
              <w:rPr>
                <w:rFonts w:hint="eastAsia" w:hAnsi="宋体" w:cs="宋体"/>
                <w:color w:val="auto"/>
                <w:kern w:val="28"/>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cs="宋体"/>
                <w:bCs/>
                <w:color w:val="auto"/>
                <w:kern w:val="0"/>
                <w:sz w:val="24"/>
                <w:highlight w:val="none"/>
              </w:rPr>
            </w:pPr>
            <w:r>
              <w:rPr>
                <w:rFonts w:hint="eastAsia" w:ascii="宋体" w:hAnsi="宋体" w:cs="宋体"/>
                <w:color w:val="auto"/>
                <w:kern w:val="28"/>
                <w:sz w:val="24"/>
                <w:highlight w:val="none"/>
              </w:rPr>
              <w:t>本项目采购代理费由交易发起人支付。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b/>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hAnsi="宋体" w:cs="宋体"/>
                <w:bCs/>
                <w:color w:val="auto"/>
                <w:kern w:val="0"/>
                <w:sz w:val="24"/>
                <w:highlight w:val="none"/>
              </w:rPr>
            </w:pPr>
            <w:r>
              <w:rPr>
                <w:rFonts w:hint="eastAsia" w:hAnsi="宋体" w:cs="宋体"/>
                <w:bCs/>
                <w:color w:val="auto"/>
                <w:kern w:val="0"/>
                <w:sz w:val="24"/>
                <w:highlight w:val="none"/>
              </w:rPr>
              <w:t>合同总价的2%，合同签订后支付，履约完成后无息退还。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高华萍</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pPr>
              <w:snapToGrid w:val="0"/>
              <w:spacing w:line="500" w:lineRule="exact"/>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pPr>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u w:val="single"/>
              </w:rPr>
              <w:t>751200605@qq.com</w:t>
            </w:r>
          </w:p>
          <w:p>
            <w:pPr>
              <w:snapToGrid w:val="0"/>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hint="eastAsia"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35"/>
              <w:spacing w:line="400" w:lineRule="exact"/>
              <w:ind w:hanging="4"/>
              <w:rPr>
                <w:rFonts w:hint="eastAsia"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cs="宋体"/>
          <w:b/>
          <w:color w:val="auto"/>
          <w:sz w:val="32"/>
          <w:szCs w:val="20"/>
          <w:highlight w:val="none"/>
        </w:rPr>
      </w:pPr>
    </w:p>
    <w:bookmarkEnd w:id="9"/>
    <w:p>
      <w:pPr>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2.6“电子交易平台”是指本项目交易活动所依托的乐采云平台（https://www.lecaiyun.com/）。</w:t>
      </w:r>
    </w:p>
    <w:p>
      <w:pPr>
        <w:spacing w:line="460" w:lineRule="exact"/>
        <w:ind w:firstLine="420" w:firstLineChars="175"/>
        <w:rPr>
          <w:rFonts w:hint="eastAsia"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hint="eastAsia"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35"/>
        <w:spacing w:line="460" w:lineRule="exact"/>
        <w:ind w:firstLine="420" w:firstLineChars="175"/>
        <w:rPr>
          <w:rFonts w:hint="eastAsia"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35"/>
        <w:spacing w:line="460" w:lineRule="exact"/>
        <w:ind w:firstLine="420" w:firstLineChars="175"/>
        <w:rPr>
          <w:rFonts w:hint="eastAsia"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35"/>
        <w:spacing w:line="460" w:lineRule="exact"/>
        <w:ind w:firstLine="420" w:firstLineChars="175"/>
        <w:rPr>
          <w:rFonts w:hint="eastAsia"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pPr>
        <w:pStyle w:val="35"/>
        <w:spacing w:line="460" w:lineRule="exact"/>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pPr>
        <w:pStyle w:val="141"/>
        <w:snapToGrid w:val="0"/>
        <w:spacing w:before="0" w:line="460" w:lineRule="exact"/>
        <w:ind w:firstLine="360"/>
        <w:rPr>
          <w:rFonts w:hint="eastAsia" w:ascii="宋体" w:hAnsi="宋体" w:cs="宋体"/>
          <w:color w:val="auto"/>
          <w:sz w:val="18"/>
          <w:szCs w:val="18"/>
          <w:highlight w:val="none"/>
        </w:rPr>
      </w:pPr>
    </w:p>
    <w:p>
      <w:pPr>
        <w:adjustRightInd/>
        <w:spacing w:line="460" w:lineRule="exact"/>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4．公开竞争文件的构成</w:t>
      </w:r>
    </w:p>
    <w:p>
      <w:pPr>
        <w:pStyle w:val="35"/>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4.1.1交易公告；</w:t>
      </w:r>
    </w:p>
    <w:p>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4.1.2响应人须知；</w:t>
      </w:r>
    </w:p>
    <w:p>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4.1.3交易需求；</w:t>
      </w:r>
    </w:p>
    <w:p>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4.1.4交易办法；</w:t>
      </w:r>
    </w:p>
    <w:p>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szCs w:val="24"/>
          <w:highlight w:val="none"/>
        </w:rPr>
        <w:t>4.1.5拟签订的合同文本；</w:t>
      </w:r>
    </w:p>
    <w:p>
      <w:pPr>
        <w:pStyle w:val="35"/>
        <w:tabs>
          <w:tab w:val="left" w:pos="840"/>
        </w:tabs>
        <w:spacing w:line="460" w:lineRule="exact"/>
        <w:ind w:firstLine="960" w:firstLineChars="400"/>
        <w:rPr>
          <w:rFonts w:hint="eastAsia"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cs="宋体"/>
          <w:b/>
          <w:color w:val="auto"/>
          <w:sz w:val="30"/>
          <w:szCs w:val="20"/>
          <w:highlight w:val="none"/>
        </w:rPr>
      </w:pPr>
    </w:p>
    <w:p>
      <w:pPr>
        <w:adjustRightInd/>
        <w:spacing w:line="460" w:lineRule="exact"/>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5"/>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5"/>
        <w:spacing w:line="460" w:lineRule="exact"/>
        <w:rPr>
          <w:rFonts w:hint="eastAsia" w:hAnsi="宋体" w:cs="宋体"/>
          <w:b/>
          <w:color w:val="auto"/>
          <w:szCs w:val="24"/>
          <w:highlight w:val="none"/>
        </w:rPr>
      </w:pPr>
      <w:r>
        <w:rPr>
          <w:rFonts w:hint="eastAsia" w:hAnsi="宋体" w:cs="宋体"/>
          <w:b/>
          <w:color w:val="auto"/>
          <w:kern w:val="28"/>
          <w:sz w:val="24"/>
          <w:szCs w:val="24"/>
          <w:highlight w:val="none"/>
        </w:rPr>
        <w:t>8.交易保证金</w:t>
      </w:r>
    </w:p>
    <w:p>
      <w:pPr>
        <w:pStyle w:val="16"/>
        <w:spacing w:line="460" w:lineRule="exact"/>
        <w:ind w:firstLine="470" w:firstLineChars="196"/>
        <w:rPr>
          <w:rFonts w:hint="eastAsia" w:hAnsi="宋体" w:cs="宋体"/>
          <w:color w:val="auto"/>
          <w:sz w:val="24"/>
          <w:highlight w:val="none"/>
        </w:rPr>
      </w:pPr>
      <w:r>
        <w:rPr>
          <w:rFonts w:hint="eastAsia" w:hAnsi="宋体" w:cs="宋体"/>
          <w:color w:val="auto"/>
          <w:sz w:val="24"/>
          <w:highlight w:val="none"/>
        </w:rPr>
        <w:t>本项目不需缴纳交易保证金。</w:t>
      </w:r>
    </w:p>
    <w:p>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35"/>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10.1资格文件：</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46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r>
        <w:rPr>
          <w:rFonts w:hint="eastAsia" w:ascii="宋体" w:hAnsi="宋体" w:cs="宋体"/>
          <w:color w:val="auto"/>
          <w:sz w:val="24"/>
          <w:highlight w:val="none"/>
        </w:rPr>
        <w:t>。</w:t>
      </w:r>
    </w:p>
    <w:p>
      <w:pPr>
        <w:snapToGrid w:val="0"/>
        <w:spacing w:line="460" w:lineRule="exact"/>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10.3.1交易一览表（报价表）。</w:t>
      </w:r>
    </w:p>
    <w:p>
      <w:pPr>
        <w:spacing w:line="460" w:lineRule="exact"/>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41"/>
        <w:snapToGrid w:val="0"/>
        <w:spacing w:before="0" w:line="460" w:lineRule="exact"/>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pPr>
        <w:snapToGrid w:val="0"/>
        <w:spacing w:line="460" w:lineRule="exact"/>
        <w:rPr>
          <w:rFonts w:hint="eastAsia" w:ascii="宋体" w:hAnsi="宋体" w:cs="宋体"/>
          <w:b/>
          <w:color w:val="auto"/>
          <w:sz w:val="24"/>
          <w:highlight w:val="none"/>
        </w:rPr>
      </w:pPr>
      <w:r>
        <w:rPr>
          <w:rFonts w:hint="eastAsia" w:ascii="宋体" w:hAnsi="宋体" w:cs="宋体"/>
          <w:b/>
          <w:color w:val="auto"/>
          <w:sz w:val="24"/>
          <w:highlight w:val="none"/>
        </w:rPr>
        <w:t>12.响应文件的签署、盖章</w:t>
      </w:r>
    </w:p>
    <w:p>
      <w:pPr>
        <w:pStyle w:val="141"/>
        <w:snapToGrid w:val="0"/>
        <w:spacing w:before="0" w:line="460" w:lineRule="exact"/>
        <w:ind w:firstLine="480"/>
        <w:rPr>
          <w:rFonts w:hint="eastAsia"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pPr>
        <w:pStyle w:val="141"/>
        <w:snapToGrid w:val="0"/>
        <w:spacing w:before="0" w:line="460" w:lineRule="exact"/>
        <w:ind w:firstLine="480"/>
        <w:rPr>
          <w:rFonts w:hint="eastAsia"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41"/>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41"/>
        <w:spacing w:line="4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1"/>
        <w:spacing w:before="0" w:line="4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1"/>
        <w:spacing w:before="0" w:line="4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5"/>
        <w:numPr>
          <w:ilvl w:val="0"/>
          <w:numId w:val="1"/>
        </w:numPr>
        <w:spacing w:line="460" w:lineRule="exact"/>
        <w:rPr>
          <w:rFonts w:hint="eastAsia" w:hAnsi="宋体" w:cs="宋体"/>
          <w:b/>
          <w:color w:val="auto"/>
          <w:sz w:val="24"/>
          <w:szCs w:val="24"/>
          <w:highlight w:val="none"/>
        </w:rPr>
      </w:pPr>
      <w:r>
        <w:rPr>
          <w:rFonts w:hint="eastAsia" w:hAnsi="宋体" w:cs="宋体"/>
          <w:b/>
          <w:color w:val="auto"/>
          <w:sz w:val="24"/>
          <w:szCs w:val="24"/>
          <w:highlight w:val="none"/>
        </w:rPr>
        <w:t>备份响应文件</w:t>
      </w:r>
    </w:p>
    <w:p>
      <w:pPr>
        <w:pStyle w:val="35"/>
        <w:spacing w:line="460" w:lineRule="exact"/>
        <w:ind w:firstLine="480" w:firstLineChars="200"/>
        <w:rPr>
          <w:rFonts w:hint="eastAsia"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41"/>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7"/>
        <w:spacing w:line="460" w:lineRule="exact"/>
        <w:rPr>
          <w:rFonts w:hint="eastAsia"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41"/>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41"/>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41"/>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1"/>
        <w:spacing w:before="0" w:line="460" w:lineRule="exact"/>
        <w:ind w:firstLine="643"/>
        <w:rPr>
          <w:rFonts w:hint="eastAsia" w:ascii="宋体" w:hAnsi="宋体" w:cs="宋体"/>
          <w:b/>
          <w:color w:val="auto"/>
          <w:sz w:val="32"/>
          <w:highlight w:val="none"/>
        </w:rPr>
      </w:pPr>
    </w:p>
    <w:p>
      <w:pPr>
        <w:pStyle w:val="141"/>
        <w:spacing w:before="0" w:line="460" w:lineRule="exact"/>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四、交易、资格审查</w:t>
      </w:r>
    </w:p>
    <w:p>
      <w:pPr>
        <w:pStyle w:val="564"/>
        <w:spacing w:before="0" w:line="460" w:lineRule="exact"/>
        <w:ind w:left="0" w:firstLine="0"/>
        <w:contextualSpacing/>
        <w:rPr>
          <w:rFonts w:hint="eastAsia"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4"/>
        <w:spacing w:before="0" w:line="460" w:lineRule="exact"/>
        <w:ind w:left="0" w:firstLine="420" w:firstLineChars="175"/>
        <w:contextualSpacing/>
        <w:rPr>
          <w:rFonts w:hint="eastAsia"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hint="eastAsia"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hint="eastAsia"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7"/>
        <w:spacing w:line="460" w:lineRule="exact"/>
        <w:ind w:left="479" w:hanging="479" w:hangingChars="199"/>
        <w:rPr>
          <w:rFonts w:hint="eastAsia" w:cs="宋体"/>
          <w:b/>
          <w:color w:val="auto"/>
          <w:highlight w:val="none"/>
        </w:rPr>
      </w:pPr>
      <w:r>
        <w:rPr>
          <w:rFonts w:hint="eastAsia" w:cs="宋体"/>
          <w:b/>
          <w:color w:val="auto"/>
          <w:highlight w:val="none"/>
        </w:rPr>
        <w:t>18、资格审查</w:t>
      </w:r>
    </w:p>
    <w:p>
      <w:pPr>
        <w:pStyle w:val="141"/>
        <w:spacing w:before="0" w:line="46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41"/>
        <w:spacing w:before="0" w:line="46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41"/>
        <w:spacing w:before="0" w:line="46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41"/>
        <w:spacing w:before="0" w:line="460" w:lineRule="exact"/>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41"/>
        <w:spacing w:before="0" w:line="460" w:lineRule="exact"/>
        <w:ind w:firstLine="0" w:firstLineChars="0"/>
        <w:rPr>
          <w:rFonts w:hint="eastAsia" w:ascii="宋体" w:hAnsi="宋体" w:cs="宋体"/>
          <w:color w:val="auto"/>
          <w:kern w:val="0"/>
          <w:szCs w:val="24"/>
          <w:highlight w:val="none"/>
        </w:rPr>
      </w:pPr>
    </w:p>
    <w:p>
      <w:pPr>
        <w:snapToGrid w:val="0"/>
        <w:spacing w:line="46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hint="eastAsia" w:ascii="宋体" w:hAnsi="宋体" w:cs="宋体"/>
          <w:b/>
          <w:color w:val="auto"/>
          <w:sz w:val="24"/>
          <w:highlight w:val="none"/>
        </w:rPr>
      </w:pPr>
      <w:bookmarkStart w:id="15" w:name="_Toc91899903"/>
      <w:r>
        <w:rPr>
          <w:rFonts w:hint="eastAsia" w:ascii="宋体" w:hAnsi="宋体" w:cs="宋体"/>
          <w:b/>
          <w:color w:val="auto"/>
          <w:sz w:val="24"/>
          <w:highlight w:val="none"/>
        </w:rPr>
        <w:t>19.</w:t>
      </w:r>
      <w:r>
        <w:rPr>
          <w:rFonts w:hint="eastAsia" w:ascii="宋体" w:hAnsi="宋体" w:cs="宋体"/>
          <w:bCs/>
          <w:color w:val="auto"/>
          <w:sz w:val="24"/>
          <w:highlight w:val="none"/>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cs="宋体"/>
          <w:b/>
          <w:color w:val="auto"/>
          <w:sz w:val="24"/>
          <w:highlight w:val="none"/>
        </w:rPr>
        <w:t>详见公开竞争文件第四部分评审办法。</w:t>
      </w:r>
    </w:p>
    <w:p>
      <w:pPr>
        <w:spacing w:line="460" w:lineRule="exact"/>
        <w:rPr>
          <w:rFonts w:hint="eastAsia" w:ascii="宋体" w:hAnsi="宋体" w:cs="宋体"/>
          <w:b/>
          <w:color w:val="auto"/>
          <w:sz w:val="24"/>
          <w:highlight w:val="none"/>
        </w:rPr>
      </w:pPr>
    </w:p>
    <w:p>
      <w:pPr>
        <w:snapToGrid w:val="0"/>
        <w:spacing w:line="460" w:lineRule="exact"/>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7"/>
        <w:spacing w:line="460" w:lineRule="exact"/>
        <w:ind w:left="479" w:hanging="479" w:hangingChars="199"/>
        <w:rPr>
          <w:rFonts w:hint="eastAsia" w:cs="宋体"/>
          <w:b/>
          <w:color w:val="auto"/>
          <w:highlight w:val="none"/>
        </w:rPr>
      </w:pPr>
      <w:r>
        <w:rPr>
          <w:rFonts w:hint="eastAsia" w:cs="宋体"/>
          <w:b/>
          <w:color w:val="auto"/>
          <w:highlight w:val="none"/>
        </w:rPr>
        <w:t>20.确定成交响应人</w:t>
      </w:r>
    </w:p>
    <w:p>
      <w:pPr>
        <w:pStyle w:val="141"/>
        <w:snapToGrid w:val="0"/>
        <w:spacing w:before="0" w:line="460" w:lineRule="exact"/>
        <w:ind w:firstLine="480"/>
        <w:rPr>
          <w:rFonts w:hint="eastAsia"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41"/>
        <w:snapToGrid w:val="0"/>
        <w:spacing w:before="0" w:line="46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cs="宋体"/>
          <w:b/>
          <w:color w:val="auto"/>
          <w:sz w:val="32"/>
          <w:highlight w:val="none"/>
        </w:rPr>
      </w:pPr>
    </w:p>
    <w:p>
      <w:pPr>
        <w:snapToGrid w:val="0"/>
        <w:spacing w:line="460" w:lineRule="exact"/>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460" w:lineRule="exact"/>
        <w:ind w:left="479" w:hanging="479" w:hangingChars="199"/>
        <w:rPr>
          <w:rFonts w:hint="eastAsia"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7"/>
        <w:spacing w:line="460" w:lineRule="exact"/>
        <w:ind w:left="479" w:hanging="479" w:hangingChars="199"/>
        <w:rPr>
          <w:rFonts w:hint="eastAsia"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1"/>
        <w:snapToGrid w:val="0"/>
        <w:spacing w:before="0" w:line="460" w:lineRule="exact"/>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41"/>
        <w:snapToGrid w:val="0"/>
        <w:spacing w:before="0" w:after="120" w:line="460" w:lineRule="exact"/>
        <w:ind w:firstLine="480"/>
        <w:rPr>
          <w:rFonts w:hint="eastAsia"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7"/>
        <w:spacing w:line="460" w:lineRule="exact"/>
        <w:ind w:left="479" w:hanging="479" w:hangingChars="199"/>
        <w:rPr>
          <w:rFonts w:hint="eastAsia" w:cs="宋体"/>
          <w:b/>
          <w:color w:val="auto"/>
          <w:highlight w:val="none"/>
        </w:rPr>
      </w:pPr>
      <w:r>
        <w:rPr>
          <w:rFonts w:hint="eastAsia" w:cs="宋体"/>
          <w:b/>
          <w:color w:val="auto"/>
          <w:highlight w:val="none"/>
        </w:rPr>
        <w:t>24.履约保证金：</w:t>
      </w:r>
      <w:r>
        <w:rPr>
          <w:rFonts w:hint="eastAsia" w:cs="宋体"/>
          <w:bCs/>
          <w:color w:val="auto"/>
          <w:highlight w:val="none"/>
        </w:rPr>
        <w:t>按前附表收取。</w:t>
      </w:r>
    </w:p>
    <w:p>
      <w:pPr>
        <w:snapToGrid w:val="0"/>
        <w:spacing w:line="460" w:lineRule="exact"/>
        <w:ind w:firstLine="3357" w:firstLineChars="1045"/>
        <w:rPr>
          <w:rFonts w:hint="eastAsia" w:ascii="宋体" w:hAnsi="宋体" w:cs="宋体"/>
          <w:b/>
          <w:color w:val="auto"/>
          <w:sz w:val="32"/>
          <w:highlight w:val="none"/>
        </w:rPr>
      </w:pPr>
    </w:p>
    <w:p>
      <w:pPr>
        <w:snapToGrid w:val="0"/>
        <w:spacing w:line="460" w:lineRule="exact"/>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41"/>
        <w:snapToGrid w:val="0"/>
        <w:spacing w:before="0" w:line="460" w:lineRule="exact"/>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41"/>
        <w:snapToGrid w:val="0"/>
        <w:spacing w:before="0" w:line="460" w:lineRule="exact"/>
        <w:ind w:firstLine="480"/>
        <w:rPr>
          <w:rFonts w:hint="eastAsia"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41"/>
        <w:snapToGrid w:val="0"/>
        <w:spacing w:before="0" w:line="460" w:lineRule="exact"/>
        <w:ind w:firstLine="0" w:firstLineChars="0"/>
        <w:rPr>
          <w:rFonts w:hint="eastAsia"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pPr>
        <w:pStyle w:val="27"/>
        <w:spacing w:line="460" w:lineRule="exact"/>
        <w:ind w:firstLine="0" w:firstLineChars="0"/>
        <w:rPr>
          <w:rFonts w:hint="eastAsia"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3"/>
    <w:bookmarkEnd w:id="14"/>
    <w:bookmarkEnd w:id="15"/>
    <w:p>
      <w:pPr>
        <w:rPr>
          <w:rFonts w:hint="eastAsia" w:ascii="宋体" w:hAnsi="宋体" w:cs="宋体"/>
          <w:b/>
          <w:color w:val="auto"/>
          <w:sz w:val="36"/>
          <w:szCs w:val="36"/>
          <w:highlight w:val="none"/>
        </w:rPr>
      </w:pPr>
      <w:bookmarkStart w:id="16" w:name="第四部分"/>
      <w:r>
        <w:rPr>
          <w:rFonts w:hint="eastAsia" w:ascii="宋体" w:hAnsi="宋体" w:cs="宋体"/>
          <w:b/>
          <w:color w:val="auto"/>
          <w:sz w:val="36"/>
          <w:szCs w:val="36"/>
          <w:highlight w:val="none"/>
        </w:rPr>
        <w:br w:type="page"/>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hint="eastAsia" w:ascii="宋体" w:hAnsi="宋体" w:cs="宋体"/>
          <w:color w:val="auto"/>
          <w:sz w:val="24"/>
          <w:highlight w:val="none"/>
        </w:rPr>
      </w:pP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交易一览表</w:t>
      </w:r>
    </w:p>
    <w:p>
      <w:pPr>
        <w:spacing w:after="120"/>
        <w:rPr>
          <w:rFonts w:hint="eastAsia" w:ascii="宋体" w:hAnsi="宋体" w:cs="宋体"/>
          <w:color w:val="auto"/>
          <w:highlight w:val="none"/>
        </w:rPr>
      </w:pPr>
      <w:r>
        <w:rPr>
          <w:rFonts w:hint="eastAsia" w:ascii="宋体" w:hAnsi="宋体" w:cs="宋体"/>
          <w:color w:val="auto"/>
          <w:sz w:val="24"/>
          <w:highlight w:val="none"/>
        </w:rPr>
        <w:t>标项：</w:t>
      </w:r>
    </w:p>
    <w:tbl>
      <w:tblPr>
        <w:tblStyle w:val="64"/>
        <w:tblW w:w="9113" w:type="dxa"/>
        <w:jc w:val="center"/>
        <w:tblLayout w:type="fixed"/>
        <w:tblCellMar>
          <w:top w:w="0" w:type="dxa"/>
          <w:left w:w="0" w:type="dxa"/>
          <w:bottom w:w="0" w:type="dxa"/>
          <w:right w:w="0" w:type="dxa"/>
        </w:tblCellMar>
      </w:tblPr>
      <w:tblGrid>
        <w:gridCol w:w="765"/>
        <w:gridCol w:w="3869"/>
        <w:gridCol w:w="1950"/>
        <w:gridCol w:w="843"/>
        <w:gridCol w:w="843"/>
        <w:gridCol w:w="843"/>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标项</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具体服务要求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84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萧山区年度分体式电磁流量计采购项目-DN800</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萧山区年度分体式电磁流量计采购项目-DN1000</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萧山区年度分体式电磁流量计采购项目-DN1200</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萧山区年度分体式电磁流量计采购项目-DN1400</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 w:val="24"/>
                <w:highlight w:val="none"/>
              </w:rPr>
            </w:pP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萧山区年度分体式电磁流量计采购项目-DN1600</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 w:val="24"/>
                <w:highlight w:val="none"/>
              </w:rPr>
            </w:pPr>
          </w:p>
        </w:tc>
      </w:tr>
    </w:tbl>
    <w:p>
      <w:pPr>
        <w:spacing w:line="360" w:lineRule="auto"/>
        <w:jc w:val="center"/>
        <w:rPr>
          <w:rFonts w:hint="eastAsia" w:ascii="宋体" w:hAnsi="宋体" w:cs="宋体"/>
          <w:b/>
          <w:color w:val="auto"/>
          <w:sz w:val="24"/>
          <w:highlight w:val="none"/>
        </w:rPr>
      </w:pPr>
    </w:p>
    <w:p>
      <w:pPr>
        <w:numPr>
          <w:ilvl w:val="0"/>
          <w:numId w:val="2"/>
        </w:numPr>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交易需求</w:t>
      </w:r>
    </w:p>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1、技术要求</w:t>
      </w:r>
    </w:p>
    <w:p>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rPr>
        <w:t>交易清单：</w:t>
      </w:r>
    </w:p>
    <w:p>
      <w:pPr>
        <w:snapToGrid w:val="0"/>
        <w:spacing w:line="360" w:lineRule="auto"/>
        <w:ind w:firstLine="480" w:firstLineChars="200"/>
        <w:jc w:val="left"/>
        <w:rPr>
          <w:rFonts w:hint="eastAsia" w:ascii="宋体" w:hAnsi="宋体" w:cs="宋体"/>
          <w:bCs/>
          <w:color w:val="auto"/>
          <w:sz w:val="24"/>
          <w:highlight w:val="none"/>
        </w:rPr>
      </w:pPr>
      <w:r>
        <w:rPr>
          <w:rFonts w:hint="eastAsia" w:ascii="宋体" w:hAnsi="宋体" w:cs="宋体"/>
          <w:color w:val="auto"/>
          <w:sz w:val="24"/>
          <w:highlight w:val="none"/>
        </w:rPr>
        <w:t>1、分体式电磁流量计，包含传感器、转换器，标配10米信号线及接地环。传感器</w:t>
      </w:r>
      <w:r>
        <w:rPr>
          <w:rFonts w:hint="eastAsia" w:ascii="宋体" w:hAnsi="宋体" w:cs="宋体"/>
          <w:bCs/>
          <w:color w:val="auto"/>
          <w:sz w:val="24"/>
          <w:highlight w:val="none"/>
        </w:rPr>
        <w:t>口径为DN800、DN1000、DN1200、DN1400、DN1600。按口径分</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个标项。</w:t>
      </w:r>
    </w:p>
    <w:p>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本次交易为年度招标，交易数量</w:t>
      </w:r>
      <w:r>
        <w:rPr>
          <w:rFonts w:hint="eastAsia" w:ascii="宋体" w:hAnsi="宋体" w:cs="宋体"/>
          <w:color w:val="auto"/>
          <w:sz w:val="24"/>
          <w:highlight w:val="none"/>
        </w:rPr>
        <w:t>按实际需要。</w:t>
      </w:r>
      <w:r>
        <w:rPr>
          <w:rFonts w:hint="eastAsia" w:ascii="宋体" w:hAnsi="宋体" w:cs="宋体"/>
          <w:bCs/>
          <w:color w:val="auto"/>
          <w:sz w:val="24"/>
          <w:highlight w:val="none"/>
        </w:rPr>
        <w:t>响应人请按流量计口径及技术要求进行报价</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标项1（DN800）：</w:t>
      </w:r>
    </w:p>
    <w:tbl>
      <w:tblPr>
        <w:tblStyle w:val="64"/>
        <w:tblW w:w="8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管道式分体电磁流量计（含配件）</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DN800</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55660</w:t>
            </w: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单独采购配件价格：</w:t>
      </w:r>
    </w:p>
    <w:tbl>
      <w:tblPr>
        <w:tblStyle w:val="64"/>
        <w:tblW w:w="8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配套转换器</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配套信号线</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米</w:t>
            </w: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w:t>
            </w:r>
          </w:p>
        </w:tc>
      </w:tr>
    </w:tbl>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 xml:space="preserve">      标项2（DN1000）：</w:t>
      </w:r>
    </w:p>
    <w:tbl>
      <w:tblPr>
        <w:tblStyle w:val="64"/>
        <w:tblW w:w="8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 xml:space="preserve">名 称    </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管道式分体电磁流量计（含配件）</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DN1000</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67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66770</w:t>
            </w: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单独采购配件价格：</w:t>
      </w:r>
    </w:p>
    <w:tbl>
      <w:tblPr>
        <w:tblStyle w:val="64"/>
        <w:tblW w:w="8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配套转换器</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配套信号线</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w:t>
            </w:r>
          </w:p>
        </w:tc>
      </w:tr>
    </w:tbl>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标项3（DN1200）：</w:t>
      </w:r>
    </w:p>
    <w:tbl>
      <w:tblPr>
        <w:tblStyle w:val="64"/>
        <w:tblW w:w="8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 xml:space="preserve">名 称    </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管道式分体电磁流量计（含配件）</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DN1200</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85250</w:t>
            </w: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单独采购配件价格：</w:t>
      </w:r>
    </w:p>
    <w:tbl>
      <w:tblPr>
        <w:tblStyle w:val="64"/>
        <w:tblW w:w="8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配套转换器</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配套信号线</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w:t>
            </w:r>
          </w:p>
        </w:tc>
      </w:tr>
    </w:tbl>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标项4（DN1400）：</w:t>
      </w:r>
    </w:p>
    <w:tbl>
      <w:tblPr>
        <w:tblStyle w:val="64"/>
        <w:tblW w:w="8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 xml:space="preserve">名 称    </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管道式分体电磁流量计（含配件）</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DN1400</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122650</w:t>
            </w: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单独采购配件价格：</w:t>
      </w:r>
    </w:p>
    <w:tbl>
      <w:tblPr>
        <w:tblStyle w:val="64"/>
        <w:tblW w:w="8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配套转换器</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配套信号线</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w:t>
            </w:r>
          </w:p>
        </w:tc>
      </w:tr>
    </w:tbl>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标项5（DN1600）：</w:t>
      </w:r>
    </w:p>
    <w:tbl>
      <w:tblPr>
        <w:tblStyle w:val="64"/>
        <w:tblW w:w="8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 xml:space="preserve">名 称    </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管道式分体电磁流量计（含配件）</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DN1600</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160600</w:t>
            </w:r>
          </w:p>
        </w:tc>
      </w:tr>
    </w:tbl>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单独采购配件价格：</w:t>
      </w:r>
    </w:p>
    <w:tbl>
      <w:tblPr>
        <w:tblStyle w:val="64"/>
        <w:tblW w:w="8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3405"/>
        <w:gridCol w:w="1448"/>
        <w:gridCol w:w="875"/>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 格</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配套转换器</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只</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 w:hRule="atLeast"/>
          <w:jc w:val="center"/>
        </w:trPr>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4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配套信号线</w:t>
            </w:r>
          </w:p>
        </w:tc>
        <w:tc>
          <w:tcPr>
            <w:tcW w:w="144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米</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1000</w:t>
            </w:r>
          </w:p>
        </w:tc>
      </w:tr>
    </w:tbl>
    <w:p>
      <w:pPr>
        <w:spacing w:line="360" w:lineRule="auto"/>
        <w:ind w:firstLine="482" w:firstLineChars="200"/>
        <w:rPr>
          <w:rFonts w:hint="eastAsia" w:ascii="宋体" w:hAnsi="宋体" w:cs="宋体"/>
          <w:b/>
          <w:bCs/>
          <w:color w:val="auto"/>
          <w:kern w:val="0"/>
          <w:sz w:val="24"/>
          <w:highlight w:val="none"/>
        </w:rPr>
      </w:pPr>
      <w:bookmarkStart w:id="386" w:name="_GoBack"/>
      <w:r>
        <w:rPr>
          <w:rFonts w:hint="eastAsia" w:ascii="宋体" w:hAnsi="宋体" w:cs="宋体"/>
          <w:b/>
          <w:bCs/>
          <w:color w:val="auto"/>
          <w:sz w:val="24"/>
          <w:highlight w:val="none"/>
        </w:rPr>
        <w:t>▲2、</w:t>
      </w:r>
      <w:r>
        <w:rPr>
          <w:rFonts w:hint="eastAsia" w:ascii="宋体" w:hAnsi="宋体" w:cs="宋体"/>
          <w:b/>
          <w:bCs/>
          <w:color w:val="auto"/>
          <w:kern w:val="0"/>
          <w:sz w:val="24"/>
          <w:highlight w:val="none"/>
        </w:rPr>
        <w:t>本项目对交易的</w:t>
      </w:r>
      <w:r>
        <w:rPr>
          <w:rFonts w:hint="eastAsia" w:ascii="宋体" w:hAnsi="宋体" w:cs="宋体"/>
          <w:b/>
          <w:bCs/>
          <w:color w:val="auto"/>
          <w:kern w:val="0"/>
          <w:sz w:val="24"/>
          <w:highlight w:val="none"/>
          <w:lang w:val="zh-CN"/>
        </w:rPr>
        <w:t>分体式电磁流量计</w:t>
      </w:r>
      <w:r>
        <w:rPr>
          <w:rFonts w:hint="eastAsia" w:ascii="宋体" w:hAnsi="宋体" w:cs="宋体"/>
          <w:b/>
          <w:bCs/>
          <w:color w:val="auto"/>
          <w:kern w:val="0"/>
          <w:sz w:val="24"/>
          <w:highlight w:val="none"/>
        </w:rPr>
        <w:t>有品牌要求：西门子、ABB、科隆、E+H（或同档次及以上），如提供的品牌为同档次及以上的需提供相关证明资料（如技术资料、业绩等）。</w:t>
      </w:r>
    </w:p>
    <w:p>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sz w:val="24"/>
          <w:highlight w:val="none"/>
        </w:rPr>
        <w:t>▲3、</w:t>
      </w:r>
      <w:r>
        <w:rPr>
          <w:rFonts w:hint="eastAsia" w:ascii="宋体" w:hAnsi="宋体" w:cs="宋体"/>
          <w:b/>
          <w:bCs/>
          <w:color w:val="auto"/>
          <w:kern w:val="0"/>
          <w:sz w:val="24"/>
          <w:highlight w:val="none"/>
        </w:rPr>
        <w:t>本项目所交易的上述配件均为含安装服务，管道式分体电磁流量计含安装指导、调试服务。投标人需将安装、调试等费用考虑进投标报价内。</w:t>
      </w:r>
    </w:p>
    <w:p>
      <w:pPr>
        <w:spacing w:line="360" w:lineRule="auto"/>
        <w:ind w:firstLine="482" w:firstLineChars="200"/>
        <w:rPr>
          <w:rFonts w:hint="eastAsia" w:ascii="宋体" w:hAnsi="宋体" w:cs="宋体"/>
          <w:b/>
          <w:color w:val="auto"/>
          <w:kern w:val="0"/>
          <w:sz w:val="24"/>
          <w:highlight w:val="none"/>
        </w:rPr>
      </w:pPr>
      <w:r>
        <w:rPr>
          <w:rFonts w:hint="eastAsia" w:ascii="宋体" w:hAnsi="宋体" w:cs="宋体"/>
          <w:b/>
          <w:bCs/>
          <w:color w:val="auto"/>
          <w:kern w:val="0"/>
          <w:sz w:val="24"/>
          <w:highlight w:val="none"/>
        </w:rPr>
        <w:t>▲4、电磁流量计要求供货时间为8周内，如不能按时供货甲方有权退货，同时终止合同及扣除履约保证金。</w:t>
      </w:r>
      <w:bookmarkEnd w:id="386"/>
    </w:p>
    <w:p>
      <w:pPr>
        <w:ind w:firstLine="480" w:firstLineChars="200"/>
        <w:rPr>
          <w:rFonts w:hint="eastAsia" w:ascii="宋体" w:hAnsi="宋体" w:cs="宋体"/>
          <w:color w:val="auto"/>
          <w:sz w:val="24"/>
          <w:highlight w:val="none"/>
        </w:rPr>
      </w:pPr>
    </w:p>
    <w:p>
      <w:pPr>
        <w:snapToGrid w:val="0"/>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二、货物技术要求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1、电磁流量计技术要求</w:t>
      </w:r>
    </w:p>
    <w:tbl>
      <w:tblPr>
        <w:tblStyle w:val="64"/>
        <w:tblW w:w="9103" w:type="dxa"/>
        <w:jc w:val="center"/>
        <w:tblLayout w:type="fixed"/>
        <w:tblCellMar>
          <w:top w:w="0" w:type="dxa"/>
          <w:left w:w="10" w:type="dxa"/>
          <w:bottom w:w="0" w:type="dxa"/>
          <w:right w:w="10" w:type="dxa"/>
        </w:tblCellMar>
      </w:tblPr>
      <w:tblGrid>
        <w:gridCol w:w="1082"/>
        <w:gridCol w:w="1134"/>
        <w:gridCol w:w="6887"/>
      </w:tblGrid>
      <w:tr>
        <w:tblPrEx>
          <w:tblCellMar>
            <w:top w:w="0" w:type="dxa"/>
            <w:left w:w="10" w:type="dxa"/>
            <w:bottom w:w="0" w:type="dxa"/>
            <w:right w:w="10" w:type="dxa"/>
          </w:tblCellMar>
        </w:tblPrEx>
        <w:trPr>
          <w:jc w:val="center"/>
        </w:trPr>
        <w:tc>
          <w:tcPr>
            <w:tcW w:w="9103" w:type="dxa"/>
            <w:gridSpan w:val="3"/>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主要设备配置及性能参数描述</w:t>
            </w:r>
          </w:p>
        </w:tc>
      </w:tr>
      <w:tr>
        <w:tblPrEx>
          <w:tblCellMar>
            <w:top w:w="0" w:type="dxa"/>
            <w:left w:w="10" w:type="dxa"/>
            <w:bottom w:w="0" w:type="dxa"/>
            <w:right w:w="10" w:type="dxa"/>
          </w:tblCellMar>
        </w:tblPrEx>
        <w:trPr>
          <w:jc w:val="center"/>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电磁流量计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流量计  传感器</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left"/>
              <w:rPr>
                <w:rFonts w:hint="eastAsia" w:ascii="宋体" w:hAnsi="宋体" w:cs="宋体"/>
                <w:color w:val="auto"/>
                <w:sz w:val="24"/>
                <w:highlight w:val="none"/>
              </w:rPr>
            </w:pPr>
            <w:r>
              <w:rPr>
                <w:rFonts w:hint="eastAsia" w:ascii="宋体" w:hAnsi="宋体" w:cs="宋体"/>
                <w:color w:val="auto"/>
                <w:sz w:val="24"/>
                <w:highlight w:val="none"/>
              </w:rPr>
              <w:t>1、流量计传感器型号：符合产品适配需求及技术要求。</w:t>
            </w:r>
          </w:p>
          <w:p>
            <w:pPr>
              <w:jc w:val="left"/>
              <w:rPr>
                <w:rFonts w:hint="eastAsia" w:ascii="宋体" w:hAnsi="宋体" w:cs="宋体"/>
                <w:color w:val="auto"/>
                <w:sz w:val="24"/>
                <w:highlight w:val="none"/>
              </w:rPr>
            </w:pPr>
            <w:r>
              <w:rPr>
                <w:rFonts w:hint="eastAsia" w:ascii="宋体" w:hAnsi="宋体" w:cs="宋体"/>
                <w:color w:val="auto"/>
                <w:sz w:val="24"/>
                <w:highlight w:val="none"/>
              </w:rPr>
              <w:t>2、流量计型式：法兰连接、 分体型</w:t>
            </w:r>
          </w:p>
          <w:p>
            <w:pPr>
              <w:jc w:val="left"/>
              <w:rPr>
                <w:rFonts w:hint="eastAsia" w:ascii="宋体" w:hAnsi="宋体" w:cs="宋体"/>
                <w:color w:val="auto"/>
                <w:sz w:val="24"/>
                <w:highlight w:val="none"/>
              </w:rPr>
            </w:pPr>
            <w:r>
              <w:rPr>
                <w:rFonts w:hint="eastAsia" w:ascii="宋体" w:hAnsi="宋体" w:cs="宋体"/>
                <w:color w:val="auto"/>
                <w:sz w:val="24"/>
                <w:highlight w:val="none"/>
              </w:rPr>
              <w:t>3、流量计管径：DN800～DN1600</w:t>
            </w:r>
          </w:p>
          <w:p>
            <w:pPr>
              <w:jc w:val="left"/>
              <w:rPr>
                <w:rFonts w:hint="eastAsia" w:ascii="宋体" w:hAnsi="宋体" w:cs="宋体"/>
                <w:color w:val="auto"/>
                <w:sz w:val="24"/>
                <w:highlight w:val="none"/>
              </w:rPr>
            </w:pPr>
            <w:r>
              <w:rPr>
                <w:rFonts w:hint="eastAsia" w:ascii="宋体" w:hAnsi="宋体" w:cs="宋体"/>
                <w:color w:val="auto"/>
                <w:sz w:val="24"/>
                <w:highlight w:val="none"/>
              </w:rPr>
              <w:t>4、电极材料：316L 或更优</w:t>
            </w:r>
          </w:p>
          <w:p>
            <w:pPr>
              <w:jc w:val="left"/>
              <w:rPr>
                <w:rFonts w:hint="eastAsia" w:ascii="宋体" w:hAnsi="宋体" w:cs="宋体"/>
                <w:color w:val="auto"/>
                <w:sz w:val="24"/>
                <w:highlight w:val="none"/>
              </w:rPr>
            </w:pPr>
            <w:r>
              <w:rPr>
                <w:rFonts w:hint="eastAsia" w:ascii="宋体" w:hAnsi="宋体" w:cs="宋体"/>
                <w:color w:val="auto"/>
                <w:sz w:val="24"/>
                <w:highlight w:val="none"/>
              </w:rPr>
              <w:t>5、衬里材料：橡胶 或更优</w:t>
            </w:r>
          </w:p>
          <w:p>
            <w:pPr>
              <w:jc w:val="left"/>
              <w:rPr>
                <w:rFonts w:hint="eastAsia" w:ascii="宋体" w:hAnsi="宋体" w:cs="宋体"/>
                <w:color w:val="auto"/>
                <w:sz w:val="24"/>
                <w:highlight w:val="none"/>
              </w:rPr>
            </w:pPr>
            <w:r>
              <w:rPr>
                <w:rFonts w:hint="eastAsia" w:ascii="宋体" w:hAnsi="宋体" w:cs="宋体"/>
                <w:color w:val="auto"/>
                <w:sz w:val="24"/>
                <w:highlight w:val="none"/>
              </w:rPr>
              <w:t>6、精度：0.5级（±0.5%）或更优</w:t>
            </w:r>
          </w:p>
          <w:p>
            <w:pPr>
              <w:jc w:val="left"/>
              <w:rPr>
                <w:rFonts w:hint="eastAsia" w:ascii="宋体" w:hAnsi="宋体" w:cs="宋体"/>
                <w:color w:val="auto"/>
                <w:sz w:val="24"/>
                <w:highlight w:val="none"/>
              </w:rPr>
            </w:pPr>
            <w:r>
              <w:rPr>
                <w:rFonts w:hint="eastAsia" w:ascii="宋体" w:hAnsi="宋体" w:cs="宋体"/>
                <w:color w:val="auto"/>
                <w:sz w:val="24"/>
                <w:highlight w:val="none"/>
              </w:rPr>
              <w:t>7、0.5级精度下可测最小流速：0.2m/s 或更优</w:t>
            </w:r>
          </w:p>
          <w:p>
            <w:pPr>
              <w:jc w:val="left"/>
              <w:rPr>
                <w:rFonts w:hint="eastAsia" w:ascii="宋体" w:hAnsi="宋体" w:cs="宋体"/>
                <w:color w:val="auto"/>
                <w:sz w:val="24"/>
                <w:highlight w:val="none"/>
              </w:rPr>
            </w:pPr>
            <w:r>
              <w:rPr>
                <w:rFonts w:hint="eastAsia" w:ascii="宋体" w:hAnsi="宋体" w:cs="宋体"/>
                <w:color w:val="auto"/>
                <w:sz w:val="24"/>
                <w:highlight w:val="none"/>
              </w:rPr>
              <w:t>8、分体线缆长度：默认10米电缆，最长可达100米</w:t>
            </w:r>
          </w:p>
          <w:p>
            <w:pPr>
              <w:jc w:val="left"/>
              <w:rPr>
                <w:rFonts w:hint="eastAsia" w:ascii="宋体" w:hAnsi="宋体" w:cs="宋体"/>
                <w:color w:val="auto"/>
                <w:sz w:val="24"/>
                <w:highlight w:val="none"/>
              </w:rPr>
            </w:pPr>
            <w:r>
              <w:rPr>
                <w:rFonts w:hint="eastAsia" w:ascii="宋体" w:hAnsi="宋体" w:cs="宋体"/>
                <w:color w:val="auto"/>
                <w:sz w:val="24"/>
                <w:highlight w:val="none"/>
              </w:rPr>
              <w:t>9、适合被测介质温度：≤60℃</w:t>
            </w:r>
          </w:p>
          <w:p>
            <w:pPr>
              <w:jc w:val="left"/>
              <w:rPr>
                <w:rFonts w:hint="eastAsia" w:ascii="宋体" w:hAnsi="宋体" w:cs="宋体"/>
                <w:color w:val="auto"/>
                <w:sz w:val="24"/>
                <w:highlight w:val="none"/>
              </w:rPr>
            </w:pPr>
            <w:r>
              <w:rPr>
                <w:rFonts w:hint="eastAsia" w:ascii="宋体" w:hAnsi="宋体" w:cs="宋体"/>
                <w:color w:val="auto"/>
                <w:sz w:val="24"/>
                <w:highlight w:val="none"/>
              </w:rPr>
              <w:t>10、报警输出</w:t>
            </w:r>
          </w:p>
          <w:p>
            <w:pPr>
              <w:jc w:val="left"/>
              <w:rPr>
                <w:rFonts w:hint="eastAsia" w:ascii="宋体" w:hAnsi="宋体" w:cs="宋体"/>
                <w:color w:val="auto"/>
                <w:sz w:val="24"/>
                <w:highlight w:val="none"/>
              </w:rPr>
            </w:pPr>
            <w:r>
              <w:rPr>
                <w:rFonts w:hint="eastAsia" w:ascii="宋体" w:hAnsi="宋体" w:cs="宋体"/>
                <w:color w:val="auto"/>
                <w:sz w:val="24"/>
                <w:highlight w:val="none"/>
              </w:rPr>
              <w:t>11、传感器防护等级：IP68</w:t>
            </w:r>
          </w:p>
          <w:p>
            <w:pPr>
              <w:jc w:val="left"/>
              <w:rPr>
                <w:rFonts w:hint="eastAsia" w:ascii="宋体" w:hAnsi="宋体" w:cs="宋体"/>
                <w:color w:val="auto"/>
                <w:sz w:val="24"/>
                <w:highlight w:val="none"/>
              </w:rPr>
            </w:pPr>
            <w:r>
              <w:rPr>
                <w:rFonts w:hint="eastAsia" w:ascii="宋体" w:hAnsi="宋体" w:cs="宋体"/>
                <w:color w:val="auto"/>
                <w:sz w:val="24"/>
                <w:highlight w:val="none"/>
              </w:rPr>
              <w:t>12、配套接地电极材质：316L</w:t>
            </w:r>
          </w:p>
          <w:p>
            <w:pPr>
              <w:jc w:val="left"/>
              <w:rPr>
                <w:rFonts w:hint="eastAsia" w:ascii="宋体" w:hAnsi="宋体" w:cs="宋体"/>
                <w:color w:val="auto"/>
                <w:sz w:val="24"/>
                <w:highlight w:val="none"/>
              </w:rPr>
            </w:pPr>
            <w:r>
              <w:rPr>
                <w:rFonts w:hint="eastAsia" w:ascii="宋体" w:hAnsi="宋体" w:cs="宋体"/>
                <w:color w:val="auto"/>
                <w:sz w:val="24"/>
                <w:highlight w:val="none"/>
              </w:rPr>
              <w:t>13、压力等级≥1.0MPa</w:t>
            </w:r>
          </w:p>
        </w:tc>
      </w:tr>
      <w:tr>
        <w:tblPrEx>
          <w:tblCellMar>
            <w:top w:w="0" w:type="dxa"/>
            <w:left w:w="10" w:type="dxa"/>
            <w:bottom w:w="0" w:type="dxa"/>
            <w:right w:w="10" w:type="dxa"/>
          </w:tblCellMar>
        </w:tblPrEx>
        <w:trPr>
          <w:jc w:val="center"/>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color w:val="auto"/>
                <w:sz w:val="24"/>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电磁流量计转换器</w:t>
            </w:r>
          </w:p>
        </w:tc>
        <w:tc>
          <w:tcPr>
            <w:tcW w:w="688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jc w:val="left"/>
              <w:rPr>
                <w:rFonts w:hint="eastAsia" w:ascii="宋体" w:hAnsi="宋体" w:cs="宋体"/>
                <w:color w:val="auto"/>
                <w:sz w:val="24"/>
                <w:highlight w:val="none"/>
              </w:rPr>
            </w:pPr>
            <w:r>
              <w:rPr>
                <w:rFonts w:hint="eastAsia" w:ascii="宋体" w:hAnsi="宋体" w:cs="宋体"/>
                <w:color w:val="auto"/>
                <w:sz w:val="24"/>
                <w:highlight w:val="none"/>
              </w:rPr>
              <w:t>1、转换器型号：符合产品适配需求及技术要求。</w:t>
            </w:r>
          </w:p>
          <w:p>
            <w:pPr>
              <w:jc w:val="left"/>
              <w:rPr>
                <w:rFonts w:hint="eastAsia" w:ascii="宋体" w:hAnsi="宋体" w:cs="宋体"/>
                <w:color w:val="auto"/>
                <w:sz w:val="24"/>
                <w:highlight w:val="none"/>
              </w:rPr>
            </w:pPr>
            <w:r>
              <w:rPr>
                <w:rFonts w:hint="eastAsia" w:ascii="宋体" w:hAnsi="宋体" w:cs="宋体"/>
                <w:color w:val="auto"/>
                <w:sz w:val="24"/>
                <w:highlight w:val="none"/>
              </w:rPr>
              <w:t>2、输出信号：频率、脉冲、4-20mA、HART</w:t>
            </w:r>
          </w:p>
          <w:p>
            <w:pPr>
              <w:jc w:val="left"/>
              <w:rPr>
                <w:rFonts w:hint="eastAsia" w:ascii="宋体" w:hAnsi="宋体" w:cs="宋体"/>
                <w:color w:val="auto"/>
                <w:sz w:val="24"/>
                <w:highlight w:val="none"/>
              </w:rPr>
            </w:pPr>
            <w:r>
              <w:rPr>
                <w:rFonts w:hint="eastAsia" w:ascii="宋体" w:hAnsi="宋体" w:cs="宋体"/>
                <w:color w:val="auto"/>
                <w:sz w:val="24"/>
                <w:highlight w:val="none"/>
              </w:rPr>
              <w:t>3、通讯接口：RS-485(Modbus)</w:t>
            </w:r>
          </w:p>
          <w:p>
            <w:pPr>
              <w:jc w:val="left"/>
              <w:rPr>
                <w:rFonts w:hint="eastAsia" w:ascii="宋体" w:hAnsi="宋体" w:cs="宋体"/>
                <w:color w:val="auto"/>
                <w:sz w:val="24"/>
                <w:highlight w:val="none"/>
              </w:rPr>
            </w:pPr>
            <w:r>
              <w:rPr>
                <w:rFonts w:hint="eastAsia" w:ascii="宋体" w:hAnsi="宋体" w:cs="宋体"/>
                <w:color w:val="auto"/>
                <w:sz w:val="24"/>
                <w:highlight w:val="none"/>
              </w:rPr>
              <w:t>4、供电电源：24V DC或220V AC（按招标人需求）</w:t>
            </w:r>
          </w:p>
          <w:p>
            <w:pPr>
              <w:jc w:val="left"/>
              <w:rPr>
                <w:rFonts w:hint="eastAsia" w:ascii="宋体" w:hAnsi="宋体" w:cs="宋体"/>
                <w:color w:val="auto"/>
                <w:sz w:val="24"/>
                <w:highlight w:val="none"/>
              </w:rPr>
            </w:pPr>
            <w:r>
              <w:rPr>
                <w:rFonts w:hint="eastAsia" w:ascii="宋体" w:hAnsi="宋体" w:cs="宋体"/>
                <w:color w:val="auto"/>
                <w:sz w:val="24"/>
                <w:highlight w:val="none"/>
              </w:rPr>
              <w:t>5、环境条件：温度-25℃~+60℃；湿度＜95%</w:t>
            </w:r>
          </w:p>
          <w:p>
            <w:pPr>
              <w:jc w:val="left"/>
              <w:rPr>
                <w:rFonts w:hint="eastAsia" w:ascii="宋体" w:hAnsi="宋体" w:cs="宋体"/>
                <w:color w:val="auto"/>
                <w:sz w:val="24"/>
                <w:highlight w:val="none"/>
              </w:rPr>
            </w:pPr>
            <w:r>
              <w:rPr>
                <w:rFonts w:hint="eastAsia" w:ascii="宋体" w:hAnsi="宋体" w:cs="宋体"/>
                <w:color w:val="auto"/>
                <w:sz w:val="24"/>
                <w:highlight w:val="none"/>
              </w:rPr>
              <w:t>6、转换器周围磁场：不大于400A/m</w:t>
            </w:r>
          </w:p>
          <w:p>
            <w:pPr>
              <w:jc w:val="left"/>
              <w:rPr>
                <w:rFonts w:hint="eastAsia" w:ascii="宋体" w:hAnsi="宋体" w:cs="宋体"/>
                <w:color w:val="auto"/>
                <w:sz w:val="24"/>
                <w:highlight w:val="none"/>
              </w:rPr>
            </w:pPr>
            <w:r>
              <w:rPr>
                <w:rFonts w:hint="eastAsia" w:ascii="宋体" w:hAnsi="宋体" w:cs="宋体"/>
                <w:color w:val="auto"/>
                <w:sz w:val="24"/>
                <w:highlight w:val="none"/>
              </w:rPr>
              <w:t>7、转换器防护等级：IP67</w:t>
            </w:r>
          </w:p>
        </w:tc>
      </w:tr>
    </w:tbl>
    <w:p>
      <w:pPr>
        <w:snapToGrid w:val="0"/>
        <w:spacing w:line="360" w:lineRule="auto"/>
        <w:jc w:val="left"/>
        <w:rPr>
          <w:rFonts w:hint="eastAsia" w:ascii="宋体" w:hAnsi="宋体" w:cs="宋体"/>
          <w:b/>
          <w:bCs/>
          <w:color w:val="auto"/>
          <w:sz w:val="24"/>
          <w:highlight w:val="none"/>
        </w:rPr>
      </w:pPr>
    </w:p>
    <w:p>
      <w:pPr>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2、商务要求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（1）服务期限：自合同签订之日起贰年。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（2）服务响应时间：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合同执行期间，要求成交人在接到电话后1个小时内响应，按智慧水务平台地理信息在4小时内到达现场，24小时内排除故障或修复，如2个工作日内未有修复的必须采取临时措施确保远传监测站点正常运行。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2、投标报价</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2.1</w:t>
      </w:r>
      <w:r>
        <w:rPr>
          <w:rFonts w:hint="eastAsia" w:ascii="宋体" w:hAnsi="宋体" w:cs="宋体"/>
          <w:color w:val="auto"/>
          <w:sz w:val="24"/>
          <w:highlight w:val="none"/>
          <w:lang w:val="zh-CN"/>
        </w:rPr>
        <w:t>本项目为</w:t>
      </w:r>
      <w:r>
        <w:rPr>
          <w:rFonts w:hint="eastAsia" w:ascii="宋体" w:hAnsi="宋体" w:cs="宋体"/>
          <w:color w:val="auto"/>
          <w:sz w:val="24"/>
          <w:highlight w:val="none"/>
        </w:rPr>
        <w:t>统一折扣（非下浮率）</w:t>
      </w:r>
      <w:r>
        <w:rPr>
          <w:rFonts w:hint="eastAsia" w:ascii="宋体" w:hAnsi="宋体" w:cs="宋体"/>
          <w:color w:val="auto"/>
          <w:sz w:val="24"/>
          <w:highlight w:val="none"/>
          <w:lang w:val="zh-CN"/>
        </w:rPr>
        <w:t>包干，具体如下：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按交易清单中最高限价</w:t>
      </w:r>
      <w:r>
        <w:rPr>
          <w:rFonts w:hint="eastAsia" w:ascii="宋体" w:hAnsi="宋体" w:cs="宋体"/>
          <w:color w:val="auto"/>
          <w:sz w:val="24"/>
          <w:highlight w:val="none"/>
          <w:lang w:val="zh-CN"/>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rPr>
        <w:t>进行投标报价。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（2）如</w:t>
      </w:r>
      <w:r>
        <w:rPr>
          <w:rFonts w:hint="eastAsia" w:ascii="宋体" w:hAnsi="宋体" w:cs="宋体"/>
          <w:color w:val="auto"/>
          <w:sz w:val="24"/>
          <w:highlight w:val="none"/>
        </w:rPr>
        <w:t>投标</w:t>
      </w:r>
      <w:r>
        <w:rPr>
          <w:rFonts w:hint="eastAsia" w:ascii="宋体" w:hAnsi="宋体" w:cs="宋体"/>
          <w:color w:val="auto"/>
          <w:sz w:val="24"/>
          <w:highlight w:val="none"/>
          <w:lang w:val="zh-CN"/>
        </w:rPr>
        <w:t>报</w:t>
      </w:r>
      <w:r>
        <w:rPr>
          <w:rFonts w:hint="eastAsia" w:ascii="宋体" w:hAnsi="宋体" w:cs="宋体"/>
          <w:color w:val="auto"/>
          <w:sz w:val="24"/>
          <w:highlight w:val="none"/>
        </w:rPr>
        <w:t>价（统一折扣）为90%</w:t>
      </w:r>
      <w:r>
        <w:rPr>
          <w:rFonts w:hint="eastAsia" w:ascii="宋体" w:hAnsi="宋体" w:cs="宋体"/>
          <w:color w:val="auto"/>
          <w:sz w:val="24"/>
          <w:highlight w:val="none"/>
          <w:lang w:val="zh-CN"/>
        </w:rPr>
        <w:t>，则交易一览表（报价表）</w:t>
      </w:r>
      <w:r>
        <w:rPr>
          <w:rFonts w:hint="eastAsia" w:ascii="宋体" w:hAnsi="宋体" w:cs="宋体"/>
          <w:color w:val="auto"/>
          <w:sz w:val="24"/>
          <w:highlight w:val="none"/>
        </w:rPr>
        <w:t>中填报的投标报价为90%；如成交，</w:t>
      </w:r>
      <w:r>
        <w:rPr>
          <w:rFonts w:hint="eastAsia" w:ascii="宋体" w:hAnsi="宋体" w:cs="宋体"/>
          <w:color w:val="auto"/>
          <w:sz w:val="24"/>
          <w:highlight w:val="none"/>
          <w:lang w:val="en-US" w:eastAsia="zh-CN"/>
        </w:rPr>
        <w:t>结算</w:t>
      </w:r>
      <w:r>
        <w:rPr>
          <w:rFonts w:hint="eastAsia" w:ascii="宋体" w:hAnsi="宋体" w:cs="宋体"/>
          <w:color w:val="auto"/>
          <w:sz w:val="24"/>
          <w:highlight w:val="none"/>
        </w:rPr>
        <w:t>单价=90%×单价最高限价。</w:t>
      </w:r>
    </w:p>
    <w:p>
      <w:pPr>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▲（3）</w:t>
      </w:r>
      <w:r>
        <w:rPr>
          <w:rFonts w:hint="eastAsia" w:ascii="宋体" w:hAnsi="宋体" w:cs="宋体"/>
          <w:b/>
          <w:bCs/>
          <w:color w:val="auto"/>
          <w:sz w:val="24"/>
          <w:highlight w:val="none"/>
        </w:rPr>
        <w:t>响应人</w:t>
      </w:r>
      <w:r>
        <w:rPr>
          <w:rFonts w:hint="eastAsia" w:ascii="宋体" w:hAnsi="宋体" w:cs="宋体"/>
          <w:b/>
          <w:bCs/>
          <w:color w:val="auto"/>
          <w:sz w:val="24"/>
          <w:highlight w:val="none"/>
          <w:lang w:val="zh-CN"/>
        </w:rPr>
        <w:t>填报的投标报价（统一折扣）不得超过100%，否则作无效</w:t>
      </w:r>
      <w:r>
        <w:rPr>
          <w:rFonts w:hint="eastAsia" w:ascii="宋体" w:hAnsi="宋体" w:cs="宋体"/>
          <w:b/>
          <w:bCs/>
          <w:color w:val="auto"/>
          <w:sz w:val="24"/>
          <w:highlight w:val="none"/>
        </w:rPr>
        <w:t>响应</w:t>
      </w:r>
      <w:r>
        <w:rPr>
          <w:rFonts w:hint="eastAsia" w:ascii="宋体" w:hAnsi="宋体" w:cs="宋体"/>
          <w:b/>
          <w:bCs/>
          <w:color w:val="auto"/>
          <w:sz w:val="24"/>
          <w:highlight w:val="none"/>
          <w:lang w:val="zh-CN"/>
        </w:rPr>
        <w:t>处理。</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2.2单价应包括完成全部检测内容所需的一切人工、工具、设备、保险、交通、利润、税金及潜在满足甲方监管要求可能涉及的一切费用。</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2.3如</w:t>
      </w:r>
      <w:r>
        <w:rPr>
          <w:rFonts w:hint="eastAsia" w:ascii="宋体" w:hAnsi="宋体" w:cs="宋体"/>
          <w:color w:val="auto"/>
          <w:sz w:val="24"/>
          <w:highlight w:val="none"/>
        </w:rPr>
        <w:t>成交</w:t>
      </w:r>
      <w:r>
        <w:rPr>
          <w:rFonts w:hint="eastAsia" w:ascii="宋体" w:hAnsi="宋体" w:cs="宋体"/>
          <w:color w:val="auto"/>
          <w:sz w:val="24"/>
          <w:highlight w:val="none"/>
          <w:lang w:val="zh-CN"/>
        </w:rPr>
        <w:t>，</w:t>
      </w:r>
      <w:r>
        <w:rPr>
          <w:rFonts w:hint="eastAsia" w:ascii="宋体" w:hAnsi="宋体" w:cs="宋体"/>
          <w:color w:val="auto"/>
          <w:sz w:val="24"/>
          <w:highlight w:val="none"/>
        </w:rPr>
        <w:t>响应</w:t>
      </w:r>
      <w:r>
        <w:rPr>
          <w:rFonts w:hint="eastAsia" w:ascii="宋体" w:hAnsi="宋体" w:cs="宋体"/>
          <w:color w:val="auto"/>
          <w:sz w:val="24"/>
          <w:highlight w:val="none"/>
          <w:lang w:val="zh-CN"/>
        </w:rPr>
        <w:t>时填报的投标报价（统一折扣）在合同执行期内固定不变，因各种原因而导致费用的增减，交易发起人均不考虑补偿，结算总价根据完成的检测项目数量按实结算。</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、付款方式：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每次货物送至交易发起人指定地点，收到设备验收合格后 15日内支付合同金额95%，剩余部分作为</w:t>
      </w:r>
      <w:r>
        <w:rPr>
          <w:rFonts w:hint="eastAsia" w:ascii="宋体" w:hAnsi="宋体" w:cs="宋体"/>
          <w:color w:val="auto"/>
          <w:sz w:val="24"/>
          <w:highlight w:val="none"/>
        </w:rPr>
        <w:t>质量保证金</w:t>
      </w:r>
      <w:r>
        <w:rPr>
          <w:rFonts w:hint="eastAsia" w:ascii="宋体" w:hAnsi="宋体" w:cs="宋体"/>
          <w:color w:val="auto"/>
          <w:sz w:val="24"/>
          <w:highlight w:val="none"/>
          <w:lang w:val="zh-CN"/>
        </w:rPr>
        <w:t>，质保期到后支付。</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b/>
          <w:color w:val="auto"/>
          <w:sz w:val="36"/>
          <w:szCs w:val="36"/>
          <w:highlight w:val="none"/>
        </w:rPr>
      </w:pPr>
      <w:r>
        <w:rPr>
          <w:rFonts w:hint="eastAsia" w:ascii="宋体" w:hAnsi="宋体" w:cs="宋体"/>
          <w:color w:val="auto"/>
          <w:sz w:val="24"/>
          <w:highlight w:val="none"/>
        </w:rPr>
        <w:t>注：公开竞争中打▲内容为实质性要求，不允许有负偏离，否则将以涉及无效响应条款作无效响应。</w:t>
      </w:r>
    </w:p>
    <w:p>
      <w:pPr>
        <w:pStyle w:val="25"/>
        <w:rPr>
          <w:rFonts w:hint="eastAsia" w:ascii="宋体" w:hAnsi="宋体" w:cs="宋体"/>
          <w:color w:val="auto"/>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rPr>
          <w:rFonts w:hint="eastAsia" w:ascii="宋体" w:hAnsi="宋体" w:cs="宋体"/>
          <w:color w:val="auto"/>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7" w:name="_Toc184313290"/>
      <w:bookmarkEnd w:id="17"/>
      <w:bookmarkStart w:id="18" w:name="_Toc184312078"/>
      <w:bookmarkEnd w:id="18"/>
      <w:bookmarkStart w:id="19" w:name="_Toc184313258"/>
      <w:bookmarkEnd w:id="19"/>
      <w:bookmarkStart w:id="20" w:name="_Toc184308106"/>
      <w:bookmarkEnd w:id="20"/>
      <w:bookmarkStart w:id="21" w:name="_Toc184308053"/>
      <w:bookmarkEnd w:id="21"/>
      <w:bookmarkStart w:id="22" w:name="_Toc184314442"/>
      <w:bookmarkEnd w:id="22"/>
      <w:bookmarkStart w:id="23" w:name="_Toc184308040"/>
      <w:bookmarkEnd w:id="23"/>
      <w:bookmarkStart w:id="24" w:name="_Toc184312099"/>
      <w:bookmarkEnd w:id="24"/>
      <w:bookmarkStart w:id="25" w:name="_Toc184313272"/>
      <w:bookmarkEnd w:id="25"/>
      <w:bookmarkStart w:id="26" w:name="_Toc184310315"/>
      <w:bookmarkEnd w:id="26"/>
      <w:bookmarkStart w:id="27" w:name="_Toc184314413"/>
      <w:bookmarkEnd w:id="27"/>
      <w:bookmarkStart w:id="28" w:name="_Toc184314475"/>
      <w:bookmarkEnd w:id="28"/>
      <w:bookmarkStart w:id="29" w:name="_Toc184310304"/>
      <w:bookmarkEnd w:id="29"/>
      <w:bookmarkStart w:id="30" w:name="_Toc184310341"/>
      <w:bookmarkEnd w:id="30"/>
      <w:bookmarkStart w:id="31" w:name="_Toc184308078"/>
      <w:bookmarkEnd w:id="31"/>
      <w:bookmarkStart w:id="32" w:name="_Toc184314414"/>
      <w:bookmarkEnd w:id="32"/>
      <w:bookmarkStart w:id="33" w:name="_Toc184314461"/>
      <w:bookmarkEnd w:id="33"/>
      <w:bookmarkStart w:id="34" w:name="_Toc184314470"/>
      <w:bookmarkEnd w:id="34"/>
      <w:bookmarkStart w:id="35" w:name="_Toc184308070"/>
      <w:bookmarkEnd w:id="35"/>
      <w:bookmarkStart w:id="36" w:name="_Toc184310284"/>
      <w:bookmarkEnd w:id="36"/>
      <w:bookmarkStart w:id="37" w:name="_Toc184312108"/>
      <w:bookmarkEnd w:id="37"/>
      <w:bookmarkStart w:id="38" w:name="_Toc184310280"/>
      <w:bookmarkEnd w:id="38"/>
      <w:bookmarkStart w:id="39" w:name="_Toc184312076"/>
      <w:bookmarkEnd w:id="39"/>
      <w:bookmarkStart w:id="40" w:name="_Toc184312105"/>
      <w:bookmarkEnd w:id="40"/>
      <w:bookmarkStart w:id="41" w:name="_Toc184314480"/>
      <w:bookmarkEnd w:id="41"/>
      <w:bookmarkStart w:id="42" w:name="_Toc184314421"/>
      <w:bookmarkEnd w:id="42"/>
      <w:bookmarkStart w:id="43" w:name="_Toc184312100"/>
      <w:bookmarkEnd w:id="43"/>
      <w:bookmarkStart w:id="44" w:name="_Toc184314448"/>
      <w:bookmarkEnd w:id="44"/>
      <w:bookmarkStart w:id="45" w:name="_Toc184312072"/>
      <w:bookmarkEnd w:id="45"/>
      <w:bookmarkStart w:id="46" w:name="_Toc184314445"/>
      <w:bookmarkEnd w:id="46"/>
      <w:bookmarkStart w:id="47" w:name="_Toc184313243"/>
      <w:bookmarkEnd w:id="47"/>
      <w:bookmarkStart w:id="48" w:name="_Toc184314459"/>
      <w:bookmarkEnd w:id="48"/>
      <w:bookmarkStart w:id="49" w:name="_Toc184310344"/>
      <w:bookmarkEnd w:id="49"/>
      <w:bookmarkStart w:id="50" w:name="_Toc184313300"/>
      <w:bookmarkEnd w:id="50"/>
      <w:bookmarkStart w:id="51" w:name="_Toc184314427"/>
      <w:bookmarkEnd w:id="51"/>
      <w:bookmarkStart w:id="52" w:name="_Toc184313255"/>
      <w:bookmarkEnd w:id="52"/>
      <w:bookmarkStart w:id="53" w:name="_Toc184312071"/>
      <w:bookmarkEnd w:id="53"/>
      <w:bookmarkStart w:id="54" w:name="_Toc184310309"/>
      <w:bookmarkEnd w:id="54"/>
      <w:bookmarkStart w:id="55" w:name="_Toc184310283"/>
      <w:bookmarkEnd w:id="55"/>
      <w:bookmarkStart w:id="56" w:name="_Toc184313238"/>
      <w:bookmarkEnd w:id="56"/>
      <w:bookmarkStart w:id="57" w:name="_Toc184308075"/>
      <w:bookmarkEnd w:id="57"/>
      <w:bookmarkStart w:id="58" w:name="_Toc184313291"/>
      <w:bookmarkEnd w:id="58"/>
      <w:bookmarkStart w:id="59" w:name="_Toc184312106"/>
      <w:bookmarkEnd w:id="59"/>
      <w:bookmarkStart w:id="60" w:name="_Toc184314415"/>
      <w:bookmarkEnd w:id="60"/>
      <w:bookmarkStart w:id="61" w:name="_Toc184308086"/>
      <w:bookmarkEnd w:id="61"/>
      <w:bookmarkStart w:id="62" w:name="_Toc184310334"/>
      <w:bookmarkEnd w:id="62"/>
      <w:bookmarkStart w:id="63" w:name="_Toc184312093"/>
      <w:bookmarkEnd w:id="63"/>
      <w:bookmarkStart w:id="64" w:name="_Toc184314455"/>
      <w:bookmarkEnd w:id="64"/>
      <w:bookmarkStart w:id="65" w:name="_Toc184314460"/>
      <w:bookmarkEnd w:id="65"/>
      <w:bookmarkStart w:id="66" w:name="_Toc184313257"/>
      <w:bookmarkEnd w:id="66"/>
      <w:bookmarkStart w:id="67" w:name="_Toc184314463"/>
      <w:bookmarkEnd w:id="67"/>
      <w:bookmarkStart w:id="68" w:name="_Toc184313268"/>
      <w:bookmarkEnd w:id="68"/>
      <w:bookmarkStart w:id="69" w:name="_Toc184310306"/>
      <w:bookmarkEnd w:id="69"/>
      <w:bookmarkStart w:id="70" w:name="_Toc184314420"/>
      <w:bookmarkEnd w:id="70"/>
      <w:bookmarkStart w:id="71" w:name="_Toc184308094"/>
      <w:bookmarkEnd w:id="71"/>
      <w:bookmarkStart w:id="72" w:name="_Toc184310290"/>
      <w:bookmarkEnd w:id="72"/>
      <w:bookmarkStart w:id="73" w:name="_Toc184312086"/>
      <w:bookmarkEnd w:id="73"/>
      <w:bookmarkStart w:id="74" w:name="_Toc184313278"/>
      <w:bookmarkEnd w:id="74"/>
      <w:bookmarkStart w:id="75" w:name="_Toc184310333"/>
      <w:bookmarkEnd w:id="75"/>
      <w:bookmarkStart w:id="76" w:name="_Toc184308101"/>
      <w:bookmarkEnd w:id="76"/>
      <w:bookmarkStart w:id="77" w:name="_Toc184308062"/>
      <w:bookmarkEnd w:id="77"/>
      <w:bookmarkStart w:id="78" w:name="_Toc184308044"/>
      <w:bookmarkEnd w:id="78"/>
      <w:bookmarkStart w:id="79" w:name="_Toc184312087"/>
      <w:bookmarkEnd w:id="79"/>
      <w:bookmarkStart w:id="80" w:name="_Toc184310275"/>
      <w:bookmarkEnd w:id="80"/>
      <w:bookmarkStart w:id="81" w:name="_Toc184314456"/>
      <w:bookmarkEnd w:id="81"/>
      <w:bookmarkStart w:id="82" w:name="_Toc184314439"/>
      <w:bookmarkEnd w:id="82"/>
      <w:bookmarkStart w:id="83" w:name="_Toc184310287"/>
      <w:bookmarkEnd w:id="83"/>
      <w:bookmarkStart w:id="84" w:name="_Toc184310327"/>
      <w:bookmarkEnd w:id="84"/>
      <w:bookmarkStart w:id="85" w:name="_Toc184312112"/>
      <w:bookmarkEnd w:id="85"/>
      <w:bookmarkStart w:id="86" w:name="_Toc184312123"/>
      <w:bookmarkEnd w:id="86"/>
      <w:bookmarkStart w:id="87" w:name="_Toc184314412"/>
      <w:bookmarkEnd w:id="87"/>
      <w:bookmarkStart w:id="88" w:name="_Toc184312083"/>
      <w:bookmarkEnd w:id="88"/>
      <w:bookmarkStart w:id="89" w:name="_Toc184308083"/>
      <w:bookmarkEnd w:id="89"/>
      <w:bookmarkStart w:id="90" w:name="_Toc184312094"/>
      <w:bookmarkEnd w:id="90"/>
      <w:bookmarkStart w:id="91" w:name="_Toc184314474"/>
      <w:bookmarkEnd w:id="91"/>
      <w:bookmarkStart w:id="92" w:name="_Toc184314482"/>
      <w:bookmarkEnd w:id="92"/>
      <w:bookmarkStart w:id="93" w:name="_Toc184312068"/>
      <w:bookmarkEnd w:id="93"/>
      <w:bookmarkStart w:id="94" w:name="_Toc184313256"/>
      <w:bookmarkEnd w:id="94"/>
      <w:bookmarkStart w:id="95" w:name="_Toc184313266"/>
      <w:bookmarkEnd w:id="95"/>
      <w:bookmarkStart w:id="96" w:name="_Toc184312080"/>
      <w:bookmarkEnd w:id="96"/>
      <w:bookmarkStart w:id="97" w:name="_Toc184314450"/>
      <w:bookmarkEnd w:id="97"/>
      <w:bookmarkStart w:id="98" w:name="_Toc184310329"/>
      <w:bookmarkEnd w:id="98"/>
      <w:bookmarkStart w:id="99" w:name="_Toc184308092"/>
      <w:bookmarkEnd w:id="99"/>
      <w:bookmarkStart w:id="100" w:name="_Toc184310312"/>
      <w:bookmarkEnd w:id="100"/>
      <w:bookmarkStart w:id="101" w:name="_Toc184312111"/>
      <w:bookmarkEnd w:id="101"/>
      <w:bookmarkStart w:id="102" w:name="_Toc184312125"/>
      <w:bookmarkEnd w:id="102"/>
      <w:bookmarkStart w:id="103" w:name="_Toc184314432"/>
      <w:bookmarkEnd w:id="103"/>
      <w:bookmarkStart w:id="104" w:name="_Toc184308050"/>
      <w:bookmarkEnd w:id="104"/>
      <w:bookmarkStart w:id="105" w:name="_Toc184314479"/>
      <w:bookmarkEnd w:id="105"/>
      <w:bookmarkStart w:id="106" w:name="_Toc184308096"/>
      <w:bookmarkEnd w:id="106"/>
      <w:bookmarkStart w:id="107" w:name="_Toc184310297"/>
      <w:bookmarkEnd w:id="107"/>
      <w:bookmarkStart w:id="108" w:name="_Toc184308071"/>
      <w:bookmarkEnd w:id="108"/>
      <w:bookmarkStart w:id="109" w:name="_Toc184308063"/>
      <w:bookmarkEnd w:id="109"/>
      <w:bookmarkStart w:id="110" w:name="_Toc184313288"/>
      <w:bookmarkEnd w:id="110"/>
      <w:bookmarkStart w:id="111" w:name="_Toc184314434"/>
      <w:bookmarkEnd w:id="111"/>
      <w:bookmarkStart w:id="112" w:name="_Toc184314453"/>
      <w:bookmarkEnd w:id="112"/>
      <w:bookmarkStart w:id="113" w:name="_Toc184312120"/>
      <w:bookmarkEnd w:id="113"/>
      <w:bookmarkStart w:id="114" w:name="_Toc184308080"/>
      <w:bookmarkEnd w:id="114"/>
      <w:bookmarkStart w:id="115" w:name="_Toc184314477"/>
      <w:bookmarkEnd w:id="115"/>
      <w:bookmarkStart w:id="116" w:name="_Toc184308038"/>
      <w:bookmarkEnd w:id="116"/>
      <w:bookmarkStart w:id="117" w:name="_Toc184314424"/>
      <w:bookmarkEnd w:id="117"/>
      <w:bookmarkStart w:id="118" w:name="_Toc184314447"/>
      <w:bookmarkEnd w:id="118"/>
      <w:bookmarkStart w:id="119" w:name="_Toc184312131"/>
      <w:bookmarkEnd w:id="119"/>
      <w:bookmarkStart w:id="120" w:name="_Toc184314422"/>
      <w:bookmarkEnd w:id="120"/>
      <w:bookmarkStart w:id="121" w:name="_Toc184312104"/>
      <w:bookmarkEnd w:id="121"/>
      <w:bookmarkStart w:id="122" w:name="_Toc184313294"/>
      <w:bookmarkEnd w:id="122"/>
      <w:bookmarkStart w:id="123" w:name="_Toc184310331"/>
      <w:bookmarkEnd w:id="123"/>
      <w:bookmarkStart w:id="124" w:name="_Toc184308088"/>
      <w:bookmarkEnd w:id="124"/>
      <w:bookmarkStart w:id="125" w:name="_Toc184308079"/>
      <w:bookmarkEnd w:id="125"/>
      <w:bookmarkStart w:id="126" w:name="_Toc184313249"/>
      <w:bookmarkEnd w:id="126"/>
      <w:bookmarkStart w:id="127" w:name="_Toc184312121"/>
      <w:bookmarkEnd w:id="127"/>
      <w:bookmarkStart w:id="128" w:name="_Toc184314451"/>
      <w:bookmarkEnd w:id="128"/>
      <w:bookmarkStart w:id="129" w:name="_Toc184312101"/>
      <w:bookmarkEnd w:id="129"/>
      <w:bookmarkStart w:id="130" w:name="_Toc184314426"/>
      <w:bookmarkEnd w:id="130"/>
      <w:bookmarkStart w:id="131" w:name="_Toc184308077"/>
      <w:bookmarkEnd w:id="131"/>
      <w:bookmarkStart w:id="132" w:name="_Toc184313273"/>
      <w:bookmarkEnd w:id="132"/>
      <w:bookmarkStart w:id="133" w:name="_Toc184310337"/>
      <w:bookmarkEnd w:id="133"/>
      <w:bookmarkStart w:id="134" w:name="_Toc184312117"/>
      <w:bookmarkEnd w:id="134"/>
      <w:bookmarkStart w:id="135" w:name="_Toc184312109"/>
      <w:bookmarkEnd w:id="135"/>
      <w:bookmarkStart w:id="136" w:name="_Toc184313260"/>
      <w:bookmarkEnd w:id="136"/>
      <w:bookmarkStart w:id="137" w:name="_Toc184313241"/>
      <w:bookmarkEnd w:id="137"/>
      <w:bookmarkStart w:id="138" w:name="_Toc184310335"/>
      <w:bookmarkEnd w:id="138"/>
      <w:bookmarkStart w:id="139" w:name="_Toc184310339"/>
      <w:bookmarkEnd w:id="139"/>
      <w:bookmarkStart w:id="140" w:name="_Toc184310343"/>
      <w:bookmarkEnd w:id="140"/>
      <w:bookmarkStart w:id="141" w:name="_Toc184313280"/>
      <w:bookmarkEnd w:id="141"/>
      <w:bookmarkStart w:id="142" w:name="_Toc184314438"/>
      <w:bookmarkEnd w:id="142"/>
      <w:bookmarkStart w:id="143" w:name="_Toc184308045"/>
      <w:bookmarkEnd w:id="143"/>
      <w:bookmarkStart w:id="144" w:name="_Toc184308081"/>
      <w:bookmarkEnd w:id="144"/>
      <w:bookmarkStart w:id="145" w:name="_Toc184312133"/>
      <w:bookmarkEnd w:id="145"/>
      <w:bookmarkStart w:id="146" w:name="_Toc184312130"/>
      <w:bookmarkEnd w:id="146"/>
      <w:bookmarkStart w:id="147" w:name="_Toc184310318"/>
      <w:bookmarkEnd w:id="147"/>
      <w:bookmarkStart w:id="148" w:name="_Toc184312102"/>
      <w:bookmarkEnd w:id="148"/>
      <w:bookmarkStart w:id="149" w:name="_Toc184314454"/>
      <w:bookmarkEnd w:id="149"/>
      <w:bookmarkStart w:id="150" w:name="_Toc184312085"/>
      <w:bookmarkEnd w:id="150"/>
      <w:bookmarkStart w:id="151" w:name="_Toc184313267"/>
      <w:bookmarkEnd w:id="151"/>
      <w:bookmarkStart w:id="152" w:name="_Toc184313239"/>
      <w:bookmarkEnd w:id="152"/>
      <w:bookmarkStart w:id="153" w:name="_Toc184312110"/>
      <w:bookmarkEnd w:id="153"/>
      <w:bookmarkStart w:id="154" w:name="_Toc184310288"/>
      <w:bookmarkEnd w:id="154"/>
      <w:bookmarkStart w:id="155" w:name="_Toc184310316"/>
      <w:bookmarkEnd w:id="155"/>
      <w:bookmarkStart w:id="156" w:name="_Toc184314473"/>
      <w:bookmarkEnd w:id="156"/>
      <w:bookmarkStart w:id="157" w:name="_Toc184314437"/>
      <w:bookmarkEnd w:id="157"/>
      <w:bookmarkStart w:id="158" w:name="_Toc184312122"/>
      <w:bookmarkEnd w:id="158"/>
      <w:bookmarkStart w:id="159" w:name="_Toc184312128"/>
      <w:bookmarkEnd w:id="159"/>
      <w:bookmarkStart w:id="160" w:name="_Toc184308091"/>
      <w:bookmarkEnd w:id="160"/>
      <w:bookmarkStart w:id="161" w:name="_Toc184313274"/>
      <w:bookmarkEnd w:id="161"/>
      <w:bookmarkStart w:id="162" w:name="_Toc184312097"/>
      <w:bookmarkEnd w:id="162"/>
      <w:bookmarkStart w:id="163" w:name="_Toc184313245"/>
      <w:bookmarkEnd w:id="163"/>
      <w:bookmarkStart w:id="164" w:name="_Toc184310320"/>
      <w:bookmarkEnd w:id="164"/>
      <w:bookmarkStart w:id="165" w:name="_Toc184310326"/>
      <w:bookmarkEnd w:id="165"/>
      <w:bookmarkStart w:id="166" w:name="_Toc184313285"/>
      <w:bookmarkEnd w:id="166"/>
      <w:bookmarkStart w:id="167" w:name="_Toc184312090"/>
      <w:bookmarkEnd w:id="167"/>
      <w:bookmarkStart w:id="168" w:name="_Toc184312084"/>
      <w:bookmarkEnd w:id="168"/>
      <w:bookmarkStart w:id="169" w:name="_Toc184312132"/>
      <w:bookmarkEnd w:id="169"/>
      <w:bookmarkStart w:id="170" w:name="_Toc184312114"/>
      <w:bookmarkEnd w:id="170"/>
      <w:bookmarkStart w:id="171" w:name="_Toc184310328"/>
      <w:bookmarkEnd w:id="171"/>
      <w:bookmarkStart w:id="172" w:name="_Toc184313276"/>
      <w:bookmarkEnd w:id="172"/>
      <w:bookmarkStart w:id="173" w:name="_Toc184314431"/>
      <w:bookmarkEnd w:id="173"/>
      <w:bookmarkStart w:id="174" w:name="_Toc184310298"/>
      <w:bookmarkEnd w:id="174"/>
      <w:bookmarkStart w:id="175" w:name="_Toc184310338"/>
      <w:bookmarkEnd w:id="175"/>
      <w:bookmarkStart w:id="176" w:name="_Toc184313303"/>
      <w:bookmarkEnd w:id="176"/>
      <w:bookmarkStart w:id="177" w:name="_Toc184312067"/>
      <w:bookmarkEnd w:id="177"/>
      <w:bookmarkStart w:id="178" w:name="_Toc184310300"/>
      <w:bookmarkEnd w:id="178"/>
      <w:bookmarkStart w:id="179" w:name="_Toc184313289"/>
      <w:bookmarkEnd w:id="179"/>
      <w:bookmarkStart w:id="180" w:name="_Toc184308073"/>
      <w:bookmarkEnd w:id="180"/>
      <w:bookmarkStart w:id="181" w:name="_Toc184312074"/>
      <w:bookmarkEnd w:id="181"/>
      <w:bookmarkStart w:id="182" w:name="_Toc184313263"/>
      <w:bookmarkEnd w:id="182"/>
      <w:bookmarkStart w:id="183" w:name="_Toc184310324"/>
      <w:bookmarkEnd w:id="183"/>
      <w:bookmarkStart w:id="184" w:name="_Toc184310330"/>
      <w:bookmarkEnd w:id="184"/>
      <w:bookmarkStart w:id="185" w:name="_Toc184313308"/>
      <w:bookmarkEnd w:id="185"/>
      <w:bookmarkStart w:id="186" w:name="_Toc184313283"/>
      <w:bookmarkEnd w:id="186"/>
      <w:bookmarkStart w:id="187" w:name="_Toc184308055"/>
      <w:bookmarkEnd w:id="187"/>
      <w:bookmarkStart w:id="188" w:name="_Toc184310294"/>
      <w:bookmarkEnd w:id="188"/>
      <w:bookmarkStart w:id="189" w:name="_Toc184313262"/>
      <w:bookmarkEnd w:id="189"/>
      <w:bookmarkStart w:id="190" w:name="_Toc184308084"/>
      <w:bookmarkEnd w:id="190"/>
      <w:bookmarkStart w:id="191" w:name="_Toc184308064"/>
      <w:bookmarkEnd w:id="191"/>
      <w:bookmarkStart w:id="192" w:name="_Toc184313242"/>
      <w:bookmarkEnd w:id="192"/>
      <w:bookmarkStart w:id="193" w:name="_Toc184310286"/>
      <w:bookmarkEnd w:id="193"/>
      <w:bookmarkStart w:id="194" w:name="_Toc184314446"/>
      <w:bookmarkEnd w:id="194"/>
      <w:bookmarkStart w:id="195" w:name="_Toc184308069"/>
      <w:bookmarkEnd w:id="195"/>
      <w:bookmarkStart w:id="196" w:name="_Toc184313302"/>
      <w:bookmarkEnd w:id="196"/>
      <w:bookmarkStart w:id="197" w:name="_Toc184314449"/>
      <w:bookmarkEnd w:id="197"/>
      <w:bookmarkStart w:id="198" w:name="_Toc184310285"/>
      <w:bookmarkEnd w:id="198"/>
      <w:bookmarkStart w:id="199" w:name="_Toc184314464"/>
      <w:bookmarkEnd w:id="199"/>
      <w:bookmarkStart w:id="200" w:name="_Toc184310310"/>
      <w:bookmarkEnd w:id="200"/>
      <w:bookmarkStart w:id="201" w:name="_Toc184308068"/>
      <w:bookmarkEnd w:id="201"/>
      <w:bookmarkStart w:id="202" w:name="_Toc184308089"/>
      <w:bookmarkEnd w:id="202"/>
      <w:bookmarkStart w:id="203" w:name="_Toc184313304"/>
      <w:bookmarkEnd w:id="203"/>
      <w:bookmarkStart w:id="204" w:name="_Toc184308043"/>
      <w:bookmarkEnd w:id="204"/>
      <w:bookmarkStart w:id="205" w:name="_Toc184313254"/>
      <w:bookmarkEnd w:id="205"/>
      <w:bookmarkStart w:id="206" w:name="_Toc184308041"/>
      <w:bookmarkEnd w:id="206"/>
      <w:bookmarkStart w:id="207" w:name="_Toc184312119"/>
      <w:bookmarkEnd w:id="207"/>
      <w:bookmarkStart w:id="208" w:name="_Toc184313292"/>
      <w:bookmarkEnd w:id="208"/>
      <w:bookmarkStart w:id="209" w:name="_Toc184308066"/>
      <w:bookmarkEnd w:id="209"/>
      <w:bookmarkStart w:id="210" w:name="_Toc184314468"/>
      <w:bookmarkEnd w:id="210"/>
      <w:bookmarkStart w:id="211" w:name="_Toc184314440"/>
      <w:bookmarkEnd w:id="211"/>
      <w:bookmarkStart w:id="212" w:name="_Toc184308097"/>
      <w:bookmarkEnd w:id="212"/>
      <w:bookmarkStart w:id="213" w:name="_Toc184310301"/>
      <w:bookmarkEnd w:id="213"/>
      <w:bookmarkStart w:id="214" w:name="_Toc184314441"/>
      <w:bookmarkEnd w:id="214"/>
      <w:bookmarkStart w:id="215" w:name="_Toc184308090"/>
      <w:bookmarkEnd w:id="215"/>
      <w:bookmarkStart w:id="216" w:name="_Toc184313244"/>
      <w:bookmarkEnd w:id="216"/>
      <w:bookmarkStart w:id="217" w:name="_Toc184313277"/>
      <w:bookmarkEnd w:id="217"/>
      <w:bookmarkStart w:id="218" w:name="_Toc184310325"/>
      <w:bookmarkEnd w:id="218"/>
      <w:bookmarkStart w:id="219" w:name="_Toc184310281"/>
      <w:bookmarkEnd w:id="219"/>
      <w:bookmarkStart w:id="220" w:name="_Toc184314423"/>
      <w:bookmarkEnd w:id="220"/>
      <w:bookmarkStart w:id="221" w:name="_Toc184313305"/>
      <w:bookmarkEnd w:id="221"/>
      <w:bookmarkStart w:id="222" w:name="_Toc184314418"/>
      <w:bookmarkEnd w:id="222"/>
      <w:bookmarkStart w:id="223" w:name="_Toc184310292"/>
      <w:bookmarkEnd w:id="223"/>
      <w:bookmarkStart w:id="224" w:name="_Toc184310340"/>
      <w:bookmarkEnd w:id="224"/>
      <w:bookmarkStart w:id="225" w:name="_Toc184308048"/>
      <w:bookmarkEnd w:id="225"/>
      <w:bookmarkStart w:id="226" w:name="_Toc184313265"/>
      <w:bookmarkEnd w:id="226"/>
      <w:bookmarkStart w:id="227" w:name="_Toc184308057"/>
      <w:bookmarkEnd w:id="227"/>
      <w:bookmarkStart w:id="228" w:name="_Toc184314481"/>
      <w:bookmarkEnd w:id="228"/>
      <w:bookmarkStart w:id="229" w:name="_Toc184313270"/>
      <w:bookmarkEnd w:id="229"/>
      <w:bookmarkStart w:id="230" w:name="_Toc184313301"/>
      <w:bookmarkEnd w:id="230"/>
      <w:bookmarkStart w:id="231" w:name="_Toc184310273"/>
      <w:bookmarkEnd w:id="231"/>
      <w:bookmarkStart w:id="232" w:name="_Toc184312088"/>
      <w:bookmarkEnd w:id="232"/>
      <w:bookmarkStart w:id="233" w:name="_Toc184312134"/>
      <w:bookmarkEnd w:id="233"/>
      <w:bookmarkStart w:id="234" w:name="_Toc184310313"/>
      <w:bookmarkEnd w:id="234"/>
      <w:bookmarkStart w:id="235" w:name="_Toc184310311"/>
      <w:bookmarkEnd w:id="235"/>
      <w:bookmarkStart w:id="236" w:name="_Toc184314462"/>
      <w:bookmarkEnd w:id="236"/>
      <w:bookmarkStart w:id="237" w:name="_Toc184308060"/>
      <w:bookmarkEnd w:id="237"/>
      <w:bookmarkStart w:id="238" w:name="_Toc184312136"/>
      <w:bookmarkEnd w:id="238"/>
      <w:bookmarkStart w:id="239" w:name="_Toc184313306"/>
      <w:bookmarkEnd w:id="239"/>
      <w:bookmarkStart w:id="240" w:name="_Toc184313299"/>
      <w:bookmarkEnd w:id="240"/>
      <w:bookmarkStart w:id="241" w:name="_Toc184314429"/>
      <w:bookmarkEnd w:id="241"/>
      <w:bookmarkStart w:id="242" w:name="_Toc184314478"/>
      <w:bookmarkEnd w:id="242"/>
      <w:bookmarkStart w:id="243" w:name="_Toc184314433"/>
      <w:bookmarkEnd w:id="243"/>
      <w:bookmarkStart w:id="244" w:name="_Toc184314466"/>
      <w:bookmarkEnd w:id="244"/>
      <w:bookmarkStart w:id="245" w:name="_Toc184312079"/>
      <w:bookmarkEnd w:id="245"/>
      <w:bookmarkStart w:id="246" w:name="_Toc184313310"/>
      <w:bookmarkEnd w:id="246"/>
      <w:bookmarkStart w:id="247" w:name="_Toc184314471"/>
      <w:bookmarkEnd w:id="247"/>
      <w:bookmarkStart w:id="248" w:name="_Toc184314416"/>
      <w:bookmarkEnd w:id="248"/>
      <w:bookmarkStart w:id="249" w:name="_Toc184313281"/>
      <w:bookmarkEnd w:id="249"/>
      <w:bookmarkStart w:id="250" w:name="_Toc184312127"/>
      <w:bookmarkEnd w:id="250"/>
      <w:bookmarkStart w:id="251" w:name="_Toc184312103"/>
      <w:bookmarkEnd w:id="251"/>
      <w:bookmarkStart w:id="252" w:name="_Toc184313293"/>
      <w:bookmarkEnd w:id="252"/>
      <w:bookmarkStart w:id="253" w:name="_Toc184312092"/>
      <w:bookmarkEnd w:id="253"/>
      <w:bookmarkStart w:id="254" w:name="_Toc184313264"/>
      <w:bookmarkEnd w:id="254"/>
      <w:bookmarkStart w:id="255" w:name="_Toc184310278"/>
      <w:bookmarkEnd w:id="255"/>
      <w:bookmarkStart w:id="256" w:name="_Toc184312082"/>
      <w:bookmarkEnd w:id="256"/>
      <w:bookmarkStart w:id="257" w:name="_Toc184313271"/>
      <w:bookmarkEnd w:id="257"/>
      <w:bookmarkStart w:id="258" w:name="_Toc184312118"/>
      <w:bookmarkEnd w:id="258"/>
      <w:bookmarkStart w:id="259" w:name="_Toc184313279"/>
      <w:bookmarkEnd w:id="259"/>
      <w:bookmarkStart w:id="260" w:name="_Toc184310342"/>
      <w:bookmarkEnd w:id="260"/>
      <w:bookmarkStart w:id="261" w:name="_Toc184308037"/>
      <w:bookmarkEnd w:id="261"/>
      <w:bookmarkStart w:id="262" w:name="_Toc184313269"/>
      <w:bookmarkEnd w:id="262"/>
      <w:bookmarkStart w:id="263" w:name="_Toc184312116"/>
      <w:bookmarkEnd w:id="263"/>
      <w:bookmarkStart w:id="264" w:name="_Toc184312077"/>
      <w:bookmarkEnd w:id="264"/>
      <w:bookmarkStart w:id="265" w:name="_Toc184313259"/>
      <w:bookmarkEnd w:id="265"/>
      <w:bookmarkStart w:id="266" w:name="_Toc184308103"/>
      <w:bookmarkEnd w:id="266"/>
      <w:bookmarkStart w:id="267" w:name="_Toc184312069"/>
      <w:bookmarkEnd w:id="267"/>
      <w:bookmarkStart w:id="268" w:name="_Toc184308065"/>
      <w:bookmarkEnd w:id="268"/>
      <w:bookmarkStart w:id="269" w:name="_Toc184310336"/>
      <w:bookmarkEnd w:id="269"/>
      <w:bookmarkStart w:id="270" w:name="_Toc184313253"/>
      <w:bookmarkEnd w:id="270"/>
      <w:bookmarkStart w:id="271" w:name="_Toc184310279"/>
      <w:bookmarkEnd w:id="271"/>
      <w:bookmarkStart w:id="272" w:name="_Toc184312139"/>
      <w:bookmarkEnd w:id="272"/>
      <w:bookmarkStart w:id="273" w:name="_Toc184310305"/>
      <w:bookmarkEnd w:id="273"/>
      <w:bookmarkStart w:id="274" w:name="_Toc184314411"/>
      <w:bookmarkEnd w:id="274"/>
      <w:bookmarkStart w:id="275" w:name="_Toc184308098"/>
      <w:bookmarkEnd w:id="275"/>
      <w:bookmarkStart w:id="276" w:name="_Toc184313247"/>
      <w:bookmarkEnd w:id="276"/>
      <w:bookmarkStart w:id="277" w:name="_Toc184310289"/>
      <w:bookmarkEnd w:id="277"/>
      <w:bookmarkStart w:id="278" w:name="_Toc184312115"/>
      <w:bookmarkEnd w:id="278"/>
      <w:bookmarkStart w:id="279" w:name="_Toc184313251"/>
      <w:bookmarkEnd w:id="279"/>
      <w:bookmarkStart w:id="280" w:name="_Toc184313240"/>
      <w:bookmarkEnd w:id="280"/>
      <w:bookmarkStart w:id="281" w:name="_Toc184310323"/>
      <w:bookmarkEnd w:id="281"/>
      <w:bookmarkStart w:id="282" w:name="_Toc184308051"/>
      <w:bookmarkEnd w:id="282"/>
      <w:bookmarkStart w:id="283" w:name="_Toc184310302"/>
      <w:bookmarkEnd w:id="283"/>
      <w:bookmarkStart w:id="284" w:name="_Toc184314452"/>
      <w:bookmarkEnd w:id="284"/>
      <w:bookmarkStart w:id="285" w:name="_Toc184308087"/>
      <w:bookmarkEnd w:id="285"/>
      <w:bookmarkStart w:id="286" w:name="_Toc184310293"/>
      <w:bookmarkEnd w:id="286"/>
      <w:bookmarkStart w:id="287" w:name="_Toc184313297"/>
      <w:bookmarkEnd w:id="287"/>
      <w:bookmarkStart w:id="288" w:name="_Toc184308049"/>
      <w:bookmarkEnd w:id="288"/>
      <w:bookmarkStart w:id="289" w:name="_Toc184308100"/>
      <w:bookmarkEnd w:id="289"/>
      <w:bookmarkStart w:id="290" w:name="_Toc184308107"/>
      <w:bookmarkEnd w:id="290"/>
      <w:bookmarkStart w:id="291" w:name="_Toc184308074"/>
      <w:bookmarkEnd w:id="291"/>
      <w:bookmarkStart w:id="292" w:name="_Toc184310308"/>
      <w:bookmarkEnd w:id="292"/>
      <w:bookmarkStart w:id="293" w:name="_Toc184308054"/>
      <w:bookmarkEnd w:id="293"/>
      <w:bookmarkStart w:id="294" w:name="_Toc184312107"/>
      <w:bookmarkEnd w:id="294"/>
      <w:bookmarkStart w:id="295" w:name="_Toc184314419"/>
      <w:bookmarkEnd w:id="295"/>
      <w:bookmarkStart w:id="296" w:name="_Toc184308099"/>
      <w:bookmarkEnd w:id="296"/>
      <w:bookmarkStart w:id="297" w:name="_Toc184308052"/>
      <w:bookmarkEnd w:id="297"/>
      <w:bookmarkStart w:id="298" w:name="_Toc184313307"/>
      <w:bookmarkEnd w:id="298"/>
      <w:bookmarkStart w:id="299" w:name="_Toc184308108"/>
      <w:bookmarkEnd w:id="299"/>
      <w:bookmarkStart w:id="300" w:name="_Toc184313275"/>
      <w:bookmarkEnd w:id="300"/>
      <w:bookmarkStart w:id="301" w:name="_Toc184314430"/>
      <w:bookmarkEnd w:id="301"/>
      <w:bookmarkStart w:id="302" w:name="_Toc184310296"/>
      <w:bookmarkEnd w:id="302"/>
      <w:bookmarkStart w:id="303" w:name="_Toc184312089"/>
      <w:bookmarkEnd w:id="303"/>
      <w:bookmarkStart w:id="304" w:name="_Toc184314436"/>
      <w:bookmarkEnd w:id="304"/>
      <w:bookmarkStart w:id="305" w:name="_Toc184308056"/>
      <w:bookmarkEnd w:id="305"/>
      <w:bookmarkStart w:id="306" w:name="_Toc184310332"/>
      <w:bookmarkEnd w:id="306"/>
      <w:bookmarkStart w:id="307" w:name="_Toc184308085"/>
      <w:bookmarkEnd w:id="307"/>
      <w:bookmarkStart w:id="308" w:name="_Toc184313252"/>
      <w:bookmarkEnd w:id="308"/>
      <w:bookmarkStart w:id="309" w:name="_Toc184308046"/>
      <w:bookmarkEnd w:id="309"/>
      <w:bookmarkStart w:id="310" w:name="_Toc184310314"/>
      <w:bookmarkEnd w:id="310"/>
      <w:bookmarkStart w:id="311" w:name="_Toc184313309"/>
      <w:bookmarkEnd w:id="311"/>
      <w:bookmarkStart w:id="312" w:name="_Toc184310282"/>
      <w:bookmarkEnd w:id="312"/>
      <w:bookmarkStart w:id="313" w:name="_Toc184310319"/>
      <w:bookmarkEnd w:id="313"/>
      <w:bookmarkStart w:id="314" w:name="_Toc184313246"/>
      <w:bookmarkEnd w:id="314"/>
      <w:bookmarkStart w:id="315" w:name="_Toc184312124"/>
      <w:bookmarkEnd w:id="315"/>
      <w:bookmarkStart w:id="316" w:name="_Toc184310321"/>
      <w:bookmarkEnd w:id="316"/>
      <w:bookmarkStart w:id="317" w:name="_Toc184308082"/>
      <w:bookmarkEnd w:id="317"/>
      <w:bookmarkStart w:id="318" w:name="_Toc184313284"/>
      <w:bookmarkEnd w:id="318"/>
      <w:bookmarkStart w:id="319" w:name="_Toc184308095"/>
      <w:bookmarkEnd w:id="319"/>
      <w:bookmarkStart w:id="320" w:name="_Toc184312081"/>
      <w:bookmarkEnd w:id="320"/>
      <w:bookmarkStart w:id="321" w:name="_Toc184308061"/>
      <w:bookmarkEnd w:id="321"/>
      <w:bookmarkStart w:id="322" w:name="_Toc184308102"/>
      <w:bookmarkEnd w:id="322"/>
      <w:bookmarkStart w:id="323" w:name="_Toc184313248"/>
      <w:bookmarkEnd w:id="323"/>
      <w:bookmarkStart w:id="324" w:name="_Toc184314417"/>
      <w:bookmarkEnd w:id="324"/>
      <w:bookmarkStart w:id="325" w:name="_Toc184312098"/>
      <w:bookmarkEnd w:id="325"/>
      <w:bookmarkStart w:id="326" w:name="_Toc184314457"/>
      <w:bookmarkEnd w:id="326"/>
      <w:bookmarkStart w:id="327" w:name="_Toc184308042"/>
      <w:bookmarkEnd w:id="327"/>
      <w:bookmarkStart w:id="328" w:name="_Toc184310307"/>
      <w:bookmarkEnd w:id="328"/>
      <w:bookmarkStart w:id="329" w:name="_Toc184312073"/>
      <w:bookmarkEnd w:id="329"/>
      <w:bookmarkStart w:id="330" w:name="_Toc184314444"/>
      <w:bookmarkEnd w:id="330"/>
      <w:bookmarkStart w:id="331" w:name="_Toc184314428"/>
      <w:bookmarkEnd w:id="331"/>
      <w:bookmarkStart w:id="332" w:name="_Toc184308067"/>
      <w:bookmarkEnd w:id="332"/>
      <w:bookmarkStart w:id="333" w:name="_Toc184314435"/>
      <w:bookmarkEnd w:id="333"/>
      <w:bookmarkStart w:id="334" w:name="_Toc184314469"/>
      <w:bookmarkEnd w:id="334"/>
      <w:bookmarkStart w:id="335" w:name="_Toc184314425"/>
      <w:bookmarkEnd w:id="335"/>
      <w:bookmarkStart w:id="336" w:name="_Toc184310274"/>
      <w:bookmarkEnd w:id="336"/>
      <w:bookmarkStart w:id="337" w:name="_Toc184310291"/>
      <w:bookmarkEnd w:id="337"/>
      <w:bookmarkStart w:id="338" w:name="_Toc184308039"/>
      <w:bookmarkEnd w:id="338"/>
      <w:bookmarkStart w:id="339" w:name="_Toc184313298"/>
      <w:bookmarkEnd w:id="339"/>
      <w:bookmarkStart w:id="340" w:name="_Toc184312095"/>
      <w:bookmarkEnd w:id="340"/>
      <w:bookmarkStart w:id="341" w:name="_Toc184313295"/>
      <w:bookmarkEnd w:id="341"/>
      <w:bookmarkStart w:id="342" w:name="_Toc184308076"/>
      <w:bookmarkEnd w:id="342"/>
      <w:bookmarkStart w:id="343" w:name="_Toc184314476"/>
      <w:bookmarkEnd w:id="343"/>
      <w:bookmarkStart w:id="344" w:name="_Toc184310322"/>
      <w:bookmarkEnd w:id="344"/>
      <w:bookmarkStart w:id="345" w:name="_Toc184313261"/>
      <w:bookmarkEnd w:id="345"/>
      <w:bookmarkStart w:id="346" w:name="_Toc184310277"/>
      <w:bookmarkEnd w:id="346"/>
      <w:bookmarkStart w:id="347" w:name="_Toc184310272"/>
      <w:bookmarkEnd w:id="347"/>
      <w:bookmarkStart w:id="348" w:name="_Toc184312096"/>
      <w:bookmarkEnd w:id="348"/>
      <w:bookmarkStart w:id="349" w:name="_Toc184313296"/>
      <w:bookmarkEnd w:id="349"/>
      <w:bookmarkStart w:id="350" w:name="_Toc184308047"/>
      <w:bookmarkEnd w:id="350"/>
      <w:bookmarkStart w:id="351" w:name="_Toc184308058"/>
      <w:bookmarkEnd w:id="351"/>
      <w:bookmarkStart w:id="352" w:name="_Toc184313250"/>
      <w:bookmarkEnd w:id="352"/>
      <w:bookmarkStart w:id="353" w:name="_Toc184312129"/>
      <w:bookmarkEnd w:id="353"/>
      <w:bookmarkStart w:id="354" w:name="_Toc184308104"/>
      <w:bookmarkEnd w:id="354"/>
      <w:bookmarkStart w:id="355" w:name="_Toc184312126"/>
      <w:bookmarkEnd w:id="355"/>
      <w:bookmarkStart w:id="356" w:name="_Toc184310295"/>
      <w:bookmarkEnd w:id="356"/>
      <w:bookmarkStart w:id="357" w:name="_Toc184312113"/>
      <w:bookmarkEnd w:id="357"/>
      <w:bookmarkStart w:id="358" w:name="_Toc184308036"/>
      <w:bookmarkEnd w:id="358"/>
      <w:bookmarkStart w:id="359" w:name="_Toc184312137"/>
      <w:bookmarkEnd w:id="359"/>
      <w:bookmarkStart w:id="360" w:name="_Toc184310299"/>
      <w:bookmarkEnd w:id="360"/>
      <w:bookmarkStart w:id="361" w:name="_Toc184308072"/>
      <w:bookmarkEnd w:id="361"/>
      <w:bookmarkStart w:id="362" w:name="_Toc184312091"/>
      <w:bookmarkEnd w:id="362"/>
      <w:bookmarkStart w:id="363" w:name="_Toc184314467"/>
      <w:bookmarkEnd w:id="363"/>
      <w:bookmarkStart w:id="364" w:name="_Toc184312135"/>
      <w:bookmarkEnd w:id="364"/>
      <w:bookmarkStart w:id="365" w:name="_Toc184314443"/>
      <w:bookmarkEnd w:id="365"/>
      <w:bookmarkStart w:id="366" w:name="_Toc184313282"/>
      <w:bookmarkEnd w:id="366"/>
      <w:bookmarkStart w:id="367" w:name="_Toc184308093"/>
      <w:bookmarkEnd w:id="367"/>
      <w:bookmarkStart w:id="368" w:name="_Toc184312075"/>
      <w:bookmarkEnd w:id="368"/>
      <w:bookmarkStart w:id="369" w:name="_Toc184314458"/>
      <w:bookmarkEnd w:id="369"/>
      <w:bookmarkStart w:id="370" w:name="_Toc184314410"/>
      <w:bookmarkEnd w:id="370"/>
      <w:bookmarkStart w:id="371" w:name="_Toc184308105"/>
      <w:bookmarkEnd w:id="371"/>
      <w:bookmarkStart w:id="372" w:name="_Toc184313286"/>
      <w:bookmarkEnd w:id="372"/>
      <w:bookmarkStart w:id="373" w:name="_Toc184310276"/>
      <w:bookmarkEnd w:id="373"/>
      <w:bookmarkStart w:id="374" w:name="_Toc184310303"/>
      <w:bookmarkEnd w:id="374"/>
      <w:bookmarkStart w:id="375" w:name="_Toc184314472"/>
      <w:bookmarkEnd w:id="375"/>
      <w:bookmarkStart w:id="376" w:name="_Toc184312138"/>
      <w:bookmarkEnd w:id="376"/>
      <w:bookmarkStart w:id="377" w:name="_Toc184312070"/>
      <w:bookmarkEnd w:id="377"/>
      <w:bookmarkStart w:id="378" w:name="_Toc184308059"/>
      <w:bookmarkEnd w:id="378"/>
      <w:bookmarkStart w:id="379" w:name="_Toc184310317"/>
      <w:bookmarkEnd w:id="379"/>
      <w:bookmarkStart w:id="380" w:name="_Toc184314465"/>
      <w:bookmarkEnd w:id="380"/>
      <w:bookmarkStart w:id="381" w:name="_Toc184313287"/>
      <w:bookmarkEnd w:id="381"/>
      <w:r>
        <w:rPr>
          <w:rFonts w:hint="eastAsia" w:ascii="宋体" w:hAnsi="宋体" w:cs="宋体"/>
          <w:b/>
          <w:color w:val="auto"/>
          <w:sz w:val="36"/>
          <w:szCs w:val="36"/>
          <w:highlight w:val="none"/>
        </w:rPr>
        <w:t>交易方法</w:t>
      </w:r>
    </w:p>
    <w:bookmarkEnd w:id="16"/>
    <w:p>
      <w:pPr>
        <w:snapToGrid w:val="0"/>
        <w:spacing w:line="360" w:lineRule="auto"/>
        <w:jc w:val="center"/>
        <w:rPr>
          <w:rFonts w:hint="eastAsia" w:ascii="宋体" w:hAnsi="宋体" w:cs="宋体"/>
          <w:b/>
          <w:color w:val="auto"/>
          <w:sz w:val="32"/>
          <w:szCs w:val="20"/>
          <w:highlight w:val="none"/>
        </w:rPr>
      </w:pPr>
      <w:bookmarkStart w:id="382" w:name="第五部分"/>
      <w:bookmarkStart w:id="383" w:name="_Toc86217003"/>
      <w:r>
        <w:rPr>
          <w:rFonts w:hint="eastAsia" w:ascii="宋体" w:hAnsi="宋体" w:cs="宋体"/>
          <w:b/>
          <w:color w:val="auto"/>
          <w:sz w:val="32"/>
          <w:szCs w:val="20"/>
          <w:highlight w:val="none"/>
        </w:rPr>
        <w:t>交易办法前附表</w:t>
      </w:r>
    </w:p>
    <w:p>
      <w:pPr>
        <w:widowControl/>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1、商务技术部分（40分）：</w:t>
      </w:r>
    </w:p>
    <w:tbl>
      <w:tblPr>
        <w:tblStyle w:val="64"/>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317"/>
        <w:gridCol w:w="766"/>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3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评标内容及分值</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权重</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3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根据响应产品特性，结构、材料的优异性等进行评定：</w:t>
            </w:r>
          </w:p>
          <w:p>
            <w:pPr>
              <w:jc w:val="left"/>
              <w:rPr>
                <w:rFonts w:hint="eastAsia" w:ascii="宋体" w:hAnsi="宋体" w:cs="宋体"/>
                <w:color w:val="auto"/>
                <w:sz w:val="24"/>
                <w:highlight w:val="none"/>
              </w:rPr>
            </w:pPr>
            <w:r>
              <w:rPr>
                <w:rFonts w:hint="eastAsia" w:ascii="宋体" w:hAnsi="宋体" w:cs="宋体"/>
                <w:color w:val="auto"/>
                <w:sz w:val="24"/>
                <w:highlight w:val="none"/>
              </w:rPr>
              <w:t>1、有WRAS 饮用水认证的得1分；</w:t>
            </w:r>
          </w:p>
          <w:p>
            <w:pPr>
              <w:jc w:val="left"/>
              <w:rPr>
                <w:rFonts w:hint="eastAsia" w:ascii="宋体" w:hAnsi="宋体" w:cs="宋体"/>
                <w:color w:val="auto"/>
                <w:sz w:val="24"/>
                <w:highlight w:val="none"/>
              </w:rPr>
            </w:pPr>
            <w:r>
              <w:rPr>
                <w:rFonts w:hint="eastAsia" w:ascii="宋体" w:hAnsi="宋体" w:cs="宋体"/>
                <w:color w:val="auto"/>
                <w:sz w:val="24"/>
                <w:highlight w:val="none"/>
              </w:rPr>
              <w:t>2、有OIML认证得1分；</w:t>
            </w:r>
          </w:p>
          <w:p>
            <w:pPr>
              <w:jc w:val="left"/>
              <w:rPr>
                <w:rFonts w:hint="eastAsia" w:ascii="宋体" w:hAnsi="宋体" w:cs="宋体"/>
                <w:color w:val="auto"/>
                <w:sz w:val="24"/>
                <w:highlight w:val="none"/>
              </w:rPr>
            </w:pPr>
            <w:r>
              <w:rPr>
                <w:rFonts w:hint="eastAsia" w:ascii="宋体" w:hAnsi="宋体" w:cs="宋体"/>
                <w:color w:val="auto"/>
                <w:sz w:val="24"/>
                <w:highlight w:val="none"/>
              </w:rPr>
              <w:t>3、衬里材料优于橡胶的，酌情给分，最高2分；</w:t>
            </w:r>
          </w:p>
          <w:p>
            <w:pPr>
              <w:jc w:val="left"/>
              <w:rPr>
                <w:rFonts w:hint="eastAsia" w:ascii="宋体" w:hAnsi="宋体" w:cs="宋体"/>
                <w:color w:val="auto"/>
                <w:sz w:val="24"/>
                <w:highlight w:val="none"/>
              </w:rPr>
            </w:pPr>
            <w:r>
              <w:rPr>
                <w:rFonts w:hint="eastAsia" w:ascii="宋体" w:hAnsi="宋体" w:cs="宋体"/>
                <w:color w:val="auto"/>
                <w:sz w:val="24"/>
                <w:highlight w:val="none"/>
              </w:rPr>
              <w:t>4、电极材料优于316L不锈钢的，酌情给分，最高2分；</w:t>
            </w:r>
          </w:p>
          <w:p>
            <w:pPr>
              <w:jc w:val="left"/>
              <w:rPr>
                <w:rFonts w:hint="eastAsia" w:ascii="宋体" w:hAnsi="宋体" w:cs="宋体"/>
                <w:color w:val="auto"/>
                <w:sz w:val="24"/>
                <w:highlight w:val="none"/>
              </w:rPr>
            </w:pPr>
            <w:r>
              <w:rPr>
                <w:rFonts w:hint="eastAsia" w:ascii="宋体" w:hAnsi="宋体" w:cs="宋体"/>
                <w:color w:val="auto"/>
                <w:sz w:val="24"/>
                <w:highlight w:val="none"/>
              </w:rPr>
              <w:t>5、其他结构、材料优于电磁流量计技术要求的，酌情给分，最高2分。</w:t>
            </w:r>
          </w:p>
          <w:p>
            <w:pPr>
              <w:jc w:val="left"/>
              <w:rPr>
                <w:rFonts w:hint="eastAsia" w:ascii="宋体" w:hAnsi="宋体" w:cs="宋体"/>
                <w:color w:val="auto"/>
                <w:sz w:val="24"/>
                <w:highlight w:val="none"/>
              </w:rPr>
            </w:pPr>
            <w:r>
              <w:rPr>
                <w:rFonts w:hint="eastAsia" w:ascii="宋体" w:hAnsi="宋体" w:cs="宋体"/>
                <w:color w:val="auto"/>
                <w:sz w:val="24"/>
                <w:highlight w:val="none"/>
              </w:rPr>
              <w:t>（响应人需提供佐证材料）</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3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易用性：</w:t>
            </w:r>
          </w:p>
          <w:p>
            <w:pPr>
              <w:jc w:val="left"/>
              <w:rPr>
                <w:rFonts w:hint="eastAsia" w:ascii="宋体" w:hAnsi="宋体" w:cs="宋体"/>
                <w:color w:val="auto"/>
                <w:sz w:val="24"/>
                <w:highlight w:val="none"/>
              </w:rPr>
            </w:pPr>
            <w:r>
              <w:rPr>
                <w:rFonts w:hint="eastAsia" w:ascii="宋体" w:hAnsi="宋体" w:cs="宋体"/>
                <w:color w:val="auto"/>
                <w:sz w:val="24"/>
                <w:highlight w:val="none"/>
              </w:rPr>
              <w:t>1、更换新转换器（二次表头）时，可自动识别参数的，不须手动录入，得4分。需要软件识别参数，传输录入的，得2分。需要手动录入参数的，不得分。</w:t>
            </w:r>
          </w:p>
          <w:p>
            <w:pPr>
              <w:jc w:val="left"/>
              <w:rPr>
                <w:rFonts w:hint="eastAsia" w:ascii="宋体" w:hAnsi="宋体" w:cs="宋体"/>
                <w:color w:val="auto"/>
                <w:sz w:val="24"/>
                <w:highlight w:val="none"/>
              </w:rPr>
            </w:pPr>
            <w:r>
              <w:rPr>
                <w:rFonts w:hint="eastAsia" w:ascii="宋体" w:hAnsi="宋体" w:cs="宋体"/>
                <w:color w:val="auto"/>
                <w:sz w:val="24"/>
                <w:highlight w:val="none"/>
              </w:rPr>
              <w:t>2、转换器有中文界面的，得2分。</w:t>
            </w:r>
          </w:p>
          <w:p>
            <w:pPr>
              <w:jc w:val="left"/>
              <w:rPr>
                <w:rFonts w:hint="eastAsia" w:ascii="宋体" w:hAnsi="宋体" w:cs="宋体"/>
                <w:color w:val="auto"/>
                <w:sz w:val="24"/>
                <w:highlight w:val="none"/>
              </w:rPr>
            </w:pPr>
            <w:r>
              <w:rPr>
                <w:rFonts w:hint="eastAsia" w:ascii="宋体" w:hAnsi="宋体" w:cs="宋体"/>
                <w:color w:val="auto"/>
                <w:sz w:val="24"/>
                <w:highlight w:val="none"/>
              </w:rPr>
              <w:t>3、投标流量计产品供电同时支持电压100-230VAC、24VAC及24VDC的得2分，不同时支持电压的得0分。</w:t>
            </w:r>
          </w:p>
          <w:p>
            <w:pPr>
              <w:jc w:val="left"/>
              <w:rPr>
                <w:rFonts w:hint="eastAsia" w:ascii="宋体" w:hAnsi="宋体" w:cs="宋体"/>
                <w:color w:val="auto"/>
                <w:sz w:val="24"/>
                <w:highlight w:val="none"/>
              </w:rPr>
            </w:pPr>
            <w:r>
              <w:rPr>
                <w:rFonts w:hint="eastAsia" w:ascii="宋体" w:hAnsi="宋体" w:cs="宋体"/>
                <w:color w:val="auto"/>
                <w:sz w:val="24"/>
                <w:highlight w:val="none"/>
              </w:rPr>
              <w:t>（响应人需提供佐证材料）</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73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计量精度：</w:t>
            </w:r>
          </w:p>
          <w:p>
            <w:pPr>
              <w:jc w:val="left"/>
              <w:rPr>
                <w:rFonts w:hint="eastAsia" w:ascii="宋体" w:hAnsi="宋体" w:cs="宋体"/>
                <w:color w:val="auto"/>
                <w:sz w:val="24"/>
                <w:highlight w:val="none"/>
              </w:rPr>
            </w:pPr>
            <w:r>
              <w:rPr>
                <w:rFonts w:hint="eastAsia" w:ascii="宋体" w:hAnsi="宋体" w:cs="宋体"/>
                <w:color w:val="auto"/>
                <w:sz w:val="24"/>
                <w:highlight w:val="none"/>
              </w:rPr>
              <w:t>1、响应产品计量精度为0.5级，得1分；达到0.3级，得2分；达到0.25级，得3分；达到0.2级，得5分。</w:t>
            </w:r>
          </w:p>
          <w:p>
            <w:pPr>
              <w:jc w:val="left"/>
              <w:rPr>
                <w:rFonts w:hint="eastAsia" w:ascii="宋体" w:hAnsi="宋体" w:cs="宋体"/>
                <w:color w:val="auto"/>
                <w:sz w:val="24"/>
                <w:highlight w:val="none"/>
              </w:rPr>
            </w:pPr>
            <w:r>
              <w:rPr>
                <w:rFonts w:hint="eastAsia" w:ascii="宋体" w:hAnsi="宋体" w:cs="宋体"/>
                <w:color w:val="auto"/>
                <w:sz w:val="24"/>
                <w:highlight w:val="none"/>
              </w:rPr>
              <w:t>2、响应产品工作流速在0.5-10m/s时，能达到标称精度的，得1分，流速范围低于0.5m/s时，仍能达到一定精度的，酌情给分，最高得3分。</w:t>
            </w:r>
          </w:p>
          <w:p>
            <w:pPr>
              <w:jc w:val="left"/>
              <w:rPr>
                <w:rFonts w:hint="eastAsia" w:ascii="宋体" w:hAnsi="宋体" w:cs="宋体"/>
                <w:color w:val="auto"/>
                <w:sz w:val="24"/>
                <w:highlight w:val="none"/>
              </w:rPr>
            </w:pPr>
            <w:r>
              <w:rPr>
                <w:rFonts w:hint="eastAsia" w:ascii="宋体" w:hAnsi="宋体" w:cs="宋体"/>
                <w:color w:val="auto"/>
                <w:sz w:val="24"/>
                <w:highlight w:val="none"/>
              </w:rPr>
              <w:t>3、对于前后直管段安装距离要求小于前五后三并能够保证计量精度（标称精度）的得1分，无需直管段切不使用缩径技术影响压损的，得2分。</w:t>
            </w:r>
          </w:p>
          <w:p>
            <w:pPr>
              <w:jc w:val="left"/>
              <w:rPr>
                <w:rFonts w:hint="eastAsia" w:ascii="宋体" w:hAnsi="宋体" w:cs="宋体"/>
                <w:color w:val="auto"/>
                <w:sz w:val="24"/>
                <w:highlight w:val="none"/>
              </w:rPr>
            </w:pPr>
            <w:r>
              <w:rPr>
                <w:rFonts w:hint="eastAsia" w:ascii="宋体" w:hAnsi="宋体" w:cs="宋体"/>
                <w:color w:val="auto"/>
                <w:sz w:val="24"/>
                <w:highlight w:val="none"/>
              </w:rPr>
              <w:t>（响应人需提供佐证材料）</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73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供货时间</w:t>
            </w:r>
          </w:p>
          <w:p>
            <w:pPr>
              <w:jc w:val="left"/>
              <w:rPr>
                <w:rFonts w:hint="eastAsia" w:ascii="宋体" w:hAnsi="宋体" w:cs="宋体"/>
                <w:color w:val="auto"/>
                <w:sz w:val="24"/>
                <w:highlight w:val="none"/>
              </w:rPr>
            </w:pPr>
            <w:r>
              <w:rPr>
                <w:rFonts w:hint="eastAsia" w:ascii="宋体" w:hAnsi="宋体" w:cs="宋体"/>
                <w:color w:val="auto"/>
                <w:sz w:val="24"/>
                <w:highlight w:val="none"/>
              </w:rPr>
              <w:t>承诺在8周内供货的，得1分；承诺6周内供货的，得2分；承诺4周内供货的，得3分；承诺2周内供货的，得4分，承诺有备货可现货供应的，得5分。</w:t>
            </w:r>
          </w:p>
          <w:p>
            <w:pPr>
              <w:jc w:val="left"/>
              <w:rPr>
                <w:rFonts w:hint="eastAsia" w:ascii="宋体" w:hAnsi="宋体" w:cs="宋体"/>
                <w:color w:val="auto"/>
                <w:sz w:val="24"/>
                <w:highlight w:val="none"/>
              </w:rPr>
            </w:pPr>
            <w:r>
              <w:rPr>
                <w:rFonts w:hint="eastAsia" w:ascii="宋体" w:hAnsi="宋体" w:cs="宋体"/>
                <w:color w:val="auto"/>
                <w:sz w:val="24"/>
                <w:highlight w:val="none"/>
              </w:rPr>
              <w:t>（响应人需提供书面承诺）</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73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售后服务承诺</w:t>
            </w:r>
          </w:p>
          <w:p>
            <w:pPr>
              <w:jc w:val="left"/>
              <w:rPr>
                <w:rFonts w:hint="eastAsia" w:ascii="宋体" w:hAnsi="宋体" w:cs="宋体"/>
                <w:color w:val="auto"/>
                <w:sz w:val="24"/>
                <w:highlight w:val="none"/>
              </w:rPr>
            </w:pPr>
            <w:r>
              <w:rPr>
                <w:rFonts w:hint="eastAsia" w:ascii="宋体" w:hAnsi="宋体" w:cs="宋体"/>
                <w:color w:val="auto"/>
                <w:sz w:val="24"/>
                <w:highlight w:val="none"/>
              </w:rPr>
              <w:t>基础质保期为一年，得1分，每增加一年加2分，最高得5分（三年）。</w:t>
            </w:r>
          </w:p>
          <w:p>
            <w:pPr>
              <w:jc w:val="left"/>
              <w:rPr>
                <w:rFonts w:hint="eastAsia" w:ascii="宋体" w:hAnsi="宋体" w:cs="宋体"/>
                <w:color w:val="auto"/>
                <w:sz w:val="24"/>
                <w:highlight w:val="none"/>
              </w:rPr>
            </w:pPr>
            <w:r>
              <w:rPr>
                <w:rFonts w:hint="eastAsia" w:ascii="宋体" w:hAnsi="宋体" w:cs="宋体"/>
                <w:color w:val="auto"/>
                <w:sz w:val="24"/>
                <w:highlight w:val="none"/>
              </w:rPr>
              <w:t>（响应人需提供书面承诺）</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731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rPr>
              <w:t>服务能力</w:t>
            </w:r>
          </w:p>
          <w:p>
            <w:pPr>
              <w:jc w:val="left"/>
              <w:rPr>
                <w:rFonts w:hint="eastAsia" w:ascii="宋体" w:hAnsi="宋体" w:cs="宋体"/>
                <w:color w:val="auto"/>
                <w:sz w:val="24"/>
                <w:highlight w:val="none"/>
              </w:rPr>
            </w:pPr>
            <w:r>
              <w:rPr>
                <w:rFonts w:hint="eastAsia" w:ascii="宋体" w:hAnsi="宋体" w:cs="宋体"/>
                <w:color w:val="auto"/>
                <w:sz w:val="24"/>
                <w:highlight w:val="none"/>
              </w:rPr>
              <w:t>因供水保障的需求，考虑流量计的时效性与便捷性，具有较强的本地化服务能力，可根据本地化服务能力（如响应人备品备件库位置）、设有的施工和维修服务机构等进行综合评定，能力较强的4分，能力一般的2分，能力较差的0分。</w:t>
            </w:r>
          </w:p>
          <w:p>
            <w:pPr>
              <w:jc w:val="left"/>
              <w:rPr>
                <w:rFonts w:hint="eastAsia" w:ascii="宋体" w:hAnsi="宋体" w:cs="宋体"/>
                <w:color w:val="auto"/>
                <w:sz w:val="24"/>
                <w:highlight w:val="none"/>
              </w:rPr>
            </w:pPr>
            <w:r>
              <w:rPr>
                <w:rFonts w:hint="eastAsia" w:ascii="宋体" w:hAnsi="宋体" w:cs="宋体"/>
                <w:color w:val="auto"/>
                <w:sz w:val="24"/>
                <w:highlight w:val="none"/>
              </w:rPr>
              <w:t>（响应人需提供方案及证明）</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bl>
    <w:p>
      <w:pPr>
        <w:widowControl/>
        <w:spacing w:line="360" w:lineRule="auto"/>
        <w:rPr>
          <w:rFonts w:hint="eastAsia"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2、报价部分（60分）</w:t>
      </w:r>
      <w:r>
        <w:rPr>
          <w:rFonts w:hint="eastAsia" w:ascii="宋体" w:hAnsi="宋体" w:cs="宋体"/>
          <w:color w:val="auto"/>
          <w:sz w:val="24"/>
          <w:highlight w:val="none"/>
        </w:rPr>
        <w:tab/>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789" w:type="dxa"/>
            <w:vAlign w:val="center"/>
          </w:tcPr>
          <w:p>
            <w:pPr>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价格权值</w:t>
            </w:r>
          </w:p>
        </w:tc>
        <w:tc>
          <w:tcPr>
            <w:tcW w:w="7285" w:type="dxa"/>
            <w:vAlign w:val="center"/>
          </w:tcPr>
          <w:p>
            <w:pPr>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89" w:type="dxa"/>
            <w:vAlign w:val="center"/>
          </w:tcPr>
          <w:p>
            <w:pPr>
              <w:ind w:right="-21" w:rightChars="-10"/>
              <w:jc w:val="center"/>
              <w:rPr>
                <w:rFonts w:hint="eastAsia" w:ascii="宋体" w:hAnsi="宋体" w:cs="宋体"/>
                <w:snapToGrid w:val="0"/>
                <w:color w:val="auto"/>
                <w:sz w:val="24"/>
                <w:highlight w:val="none"/>
              </w:rPr>
            </w:pPr>
            <w:r>
              <w:rPr>
                <w:rFonts w:hint="eastAsia" w:ascii="宋体" w:hAnsi="宋体" w:cs="宋体"/>
                <w:color w:val="auto"/>
                <w:sz w:val="24"/>
                <w:highlight w:val="none"/>
              </w:rPr>
              <w:t>价格权值=0.60</w:t>
            </w:r>
          </w:p>
        </w:tc>
        <w:tc>
          <w:tcPr>
            <w:tcW w:w="7285" w:type="dxa"/>
            <w:vAlign w:val="center"/>
          </w:tcPr>
          <w:p>
            <w:pPr>
              <w:ind w:right="-21" w:rightChars="-10"/>
              <w:jc w:val="left"/>
              <w:rPr>
                <w:rFonts w:hint="eastAsia" w:ascii="宋体" w:hAnsi="宋体" w:cs="宋体"/>
                <w:color w:val="auto"/>
                <w:sz w:val="24"/>
                <w:highlight w:val="none"/>
              </w:rPr>
            </w:pPr>
            <w:r>
              <w:rPr>
                <w:rFonts w:hint="eastAsia" w:ascii="宋体" w:hAnsi="宋体" w:cs="宋体"/>
                <w:color w:val="auto"/>
                <w:sz w:val="24"/>
                <w:highlight w:val="none"/>
              </w:rPr>
              <w:t>最低有效响应价格为评审基准价</w:t>
            </w:r>
          </w:p>
          <w:p>
            <w:pPr>
              <w:ind w:right="-21" w:rightChars="-10"/>
              <w:jc w:val="left"/>
              <w:rPr>
                <w:rFonts w:hint="eastAsia" w:ascii="宋体" w:hAnsi="宋体" w:cs="宋体"/>
                <w:color w:val="auto"/>
                <w:sz w:val="24"/>
                <w:highlight w:val="none"/>
              </w:rPr>
            </w:pPr>
            <w:r>
              <w:rPr>
                <w:rFonts w:hint="eastAsia" w:ascii="宋体" w:hAnsi="宋体" w:cs="宋体"/>
                <w:color w:val="auto"/>
                <w:sz w:val="24"/>
                <w:highlight w:val="none"/>
              </w:rPr>
              <w:t>响应报价得分=(评审基准价／响应报价)×价格权值×100</w:t>
            </w:r>
          </w:p>
          <w:p>
            <w:pPr>
              <w:ind w:right="-21" w:rightChars="-10"/>
              <w:jc w:val="left"/>
              <w:rPr>
                <w:rFonts w:hint="eastAsia" w:ascii="宋体" w:hAnsi="宋体" w:cs="宋体"/>
                <w:snapToGrid w:val="0"/>
                <w:color w:val="auto"/>
                <w:sz w:val="24"/>
                <w:highlight w:val="none"/>
              </w:rPr>
            </w:pPr>
            <w:r>
              <w:rPr>
                <w:rFonts w:hint="eastAsia" w:ascii="宋体" w:hAnsi="宋体" w:cs="宋体"/>
                <w:color w:val="auto"/>
                <w:sz w:val="24"/>
                <w:highlight w:val="none"/>
              </w:rPr>
              <w:t>（计算得分保留小数点后2位）</w:t>
            </w:r>
          </w:p>
        </w:tc>
      </w:tr>
    </w:tbl>
    <w:p>
      <w:pPr>
        <w:widowControl/>
        <w:spacing w:line="360" w:lineRule="auto"/>
        <w:ind w:firstLine="480" w:firstLineChars="200"/>
        <w:rPr>
          <w:rFonts w:hint="eastAsia" w:ascii="宋体" w:hAnsi="宋体" w:cs="宋体"/>
          <w:color w:val="auto"/>
          <w:sz w:val="24"/>
          <w:highlight w:val="none"/>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三、交易程序</w:t>
      </w:r>
    </w:p>
    <w:p>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41"/>
        <w:spacing w:before="0" w:line="570" w:lineRule="exact"/>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41"/>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41"/>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41"/>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41"/>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41"/>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41"/>
        <w:spacing w:before="0" w:line="570" w:lineRule="exact"/>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41"/>
        <w:spacing w:before="0" w:line="570" w:lineRule="exact"/>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7"/>
        <w:spacing w:line="570" w:lineRule="exact"/>
        <w:ind w:left="954" w:leftChars="226" w:hanging="479" w:firstLineChars="0"/>
        <w:rPr>
          <w:rFonts w:hint="eastAsia"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7"/>
        <w:snapToGrid w:val="0"/>
        <w:spacing w:line="570" w:lineRule="exact"/>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27"/>
        <w:snapToGrid w:val="0"/>
        <w:spacing w:line="570" w:lineRule="exact"/>
        <w:rPr>
          <w:rFonts w:hint="eastAsia" w:cs="宋体"/>
          <w:color w:val="auto"/>
          <w:highlight w:val="none"/>
        </w:rPr>
      </w:pPr>
      <w:r>
        <w:rPr>
          <w:rFonts w:hint="eastAsia" w:cs="宋体"/>
          <w:color w:val="auto"/>
          <w:highlight w:val="none"/>
        </w:rPr>
        <w:t>5.1符合专业条件的响应人或者对公开竞争文件作实质响应的响应人不足3家的；</w:t>
      </w:r>
    </w:p>
    <w:p>
      <w:pPr>
        <w:pStyle w:val="27"/>
        <w:snapToGrid w:val="0"/>
        <w:spacing w:line="570" w:lineRule="exact"/>
        <w:rPr>
          <w:rFonts w:hint="eastAsia" w:cs="宋体"/>
          <w:color w:val="auto"/>
          <w:highlight w:val="none"/>
        </w:rPr>
      </w:pPr>
      <w:r>
        <w:rPr>
          <w:rFonts w:hint="eastAsia" w:cs="宋体"/>
          <w:color w:val="auto"/>
          <w:highlight w:val="none"/>
        </w:rPr>
        <w:t>5.2出现影响采购公正的违法、违规行为的；</w:t>
      </w:r>
    </w:p>
    <w:p>
      <w:pPr>
        <w:pStyle w:val="27"/>
        <w:snapToGrid w:val="0"/>
        <w:spacing w:line="570" w:lineRule="exact"/>
        <w:rPr>
          <w:rFonts w:hint="eastAsia" w:cs="宋体"/>
          <w:color w:val="auto"/>
          <w:highlight w:val="none"/>
        </w:rPr>
      </w:pPr>
      <w:r>
        <w:rPr>
          <w:rFonts w:hint="eastAsia" w:cs="宋体"/>
          <w:color w:val="auto"/>
          <w:highlight w:val="none"/>
        </w:rPr>
        <w:t>5.3响应人的报价均超过了采购预算，交易发起人不能支付的；</w:t>
      </w:r>
    </w:p>
    <w:p>
      <w:pPr>
        <w:pStyle w:val="27"/>
        <w:snapToGrid w:val="0"/>
        <w:spacing w:line="570" w:lineRule="exact"/>
        <w:rPr>
          <w:rFonts w:hint="eastAsia" w:cs="宋体"/>
          <w:color w:val="auto"/>
          <w:highlight w:val="none"/>
        </w:rPr>
      </w:pPr>
      <w:r>
        <w:rPr>
          <w:rFonts w:hint="eastAsia" w:cs="宋体"/>
          <w:color w:val="auto"/>
          <w:highlight w:val="none"/>
        </w:rPr>
        <w:t>5.4因重大变故，采购任务取消的。</w:t>
      </w:r>
    </w:p>
    <w:p>
      <w:pPr>
        <w:pStyle w:val="27"/>
        <w:snapToGrid w:val="0"/>
        <w:spacing w:line="570" w:lineRule="exact"/>
        <w:rPr>
          <w:rFonts w:hint="eastAsia" w:cs="宋体"/>
          <w:color w:val="auto"/>
          <w:highlight w:val="none"/>
        </w:rPr>
      </w:pPr>
      <w:r>
        <w:rPr>
          <w:rFonts w:hint="eastAsia" w:cs="宋体"/>
          <w:color w:val="auto"/>
          <w:highlight w:val="none"/>
        </w:rPr>
        <w:t>废标后，代理机构应当将废标理由通知所有响应人。</w:t>
      </w:r>
    </w:p>
    <w:p>
      <w:pPr>
        <w:pStyle w:val="27"/>
        <w:snapToGrid w:val="0"/>
        <w:spacing w:line="570" w:lineRule="exact"/>
        <w:ind w:firstLine="590" w:firstLineChars="245"/>
        <w:rPr>
          <w:rFonts w:hint="eastAsia"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7"/>
        <w:snapToGrid w:val="0"/>
        <w:spacing w:line="570" w:lineRule="exact"/>
        <w:ind w:firstLine="590" w:firstLineChars="245"/>
        <w:rPr>
          <w:rFonts w:hint="eastAsia"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7"/>
        <w:snapToGrid w:val="0"/>
        <w:spacing w:line="570" w:lineRule="exact"/>
        <w:ind w:firstLine="600" w:firstLineChars="250"/>
        <w:rPr>
          <w:rFonts w:hint="eastAsia"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7"/>
        <w:snapToGrid w:val="0"/>
        <w:spacing w:line="570" w:lineRule="exact"/>
        <w:ind w:firstLine="600" w:firstLineChars="250"/>
        <w:rPr>
          <w:rFonts w:hint="eastAsia"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7"/>
        <w:snapToGrid w:val="0"/>
        <w:spacing w:line="570" w:lineRule="exact"/>
        <w:ind w:firstLine="600" w:firstLineChars="250"/>
        <w:rPr>
          <w:rFonts w:hint="eastAsia"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7"/>
        <w:snapToGrid w:val="0"/>
        <w:spacing w:line="570" w:lineRule="exact"/>
        <w:rPr>
          <w:rFonts w:hint="eastAsia" w:cs="宋体"/>
          <w:color w:val="auto"/>
          <w:highlight w:val="none"/>
        </w:rPr>
      </w:pPr>
      <w:r>
        <w:rPr>
          <w:rFonts w:hint="eastAsia" w:cs="宋体"/>
          <w:color w:val="auto"/>
          <w:highlight w:val="none"/>
        </w:rPr>
        <w:t>7.4书面合同已经履行，给交易发起人、响应人造成损失的，由责任人承担赔偿责任。</w:t>
      </w:r>
    </w:p>
    <w:p>
      <w:pPr>
        <w:pStyle w:val="27"/>
        <w:snapToGrid w:val="0"/>
        <w:spacing w:line="570" w:lineRule="exact"/>
        <w:rPr>
          <w:rFonts w:hint="eastAsia"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spacing w:line="360" w:lineRule="auto"/>
        <w:rPr>
          <w:rFonts w:hint="eastAsia" w:ascii="宋体" w:hAnsi="宋体" w:cs="宋体"/>
          <w:b/>
          <w:bCs/>
          <w:color w:val="auto"/>
          <w:sz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cs="宋体"/>
          <w:color w:val="auto"/>
          <w:sz w:val="20"/>
          <w:szCs w:val="20"/>
          <w:highlight w:val="none"/>
          <w:u w:val="single"/>
        </w:rPr>
      </w:pPr>
      <w:r>
        <w:rPr>
          <w:rFonts w:hint="eastAsia" w:ascii="宋体" w:hAnsi="宋体" w:cs="宋体"/>
          <w:b/>
          <w:color w:val="auto"/>
          <w:sz w:val="36"/>
          <w:szCs w:val="36"/>
          <w:highlight w:val="none"/>
        </w:rPr>
        <w:t>第五部分 拟签订的合同文本</w:t>
      </w:r>
    </w:p>
    <w:p>
      <w:pPr>
        <w:spacing w:line="360" w:lineRule="auto"/>
        <w:jc w:val="center"/>
        <w:rPr>
          <w:rFonts w:hint="eastAsia" w:ascii="宋体" w:hAnsi="宋体" w:cs="宋体"/>
          <w:b/>
          <w:color w:val="auto"/>
          <w:sz w:val="24"/>
          <w:highlight w:val="none"/>
        </w:rPr>
      </w:pPr>
      <w:bookmarkStart w:id="384" w:name="_Toc23435"/>
      <w:bookmarkStart w:id="385" w:name="_Toc496778963"/>
      <w:r>
        <w:rPr>
          <w:rFonts w:hint="eastAsia" w:ascii="宋体" w:hAnsi="宋体" w:cs="宋体"/>
          <w:b/>
          <w:color w:val="auto"/>
          <w:sz w:val="24"/>
          <w:highlight w:val="none"/>
        </w:rPr>
        <w:t>（最终合同以双方签订版为准）</w:t>
      </w:r>
    </w:p>
    <w:bookmarkEnd w:id="384"/>
    <w:bookmarkEnd w:id="385"/>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（货物类参考样本）</w:t>
      </w:r>
    </w:p>
    <w:p>
      <w:pPr>
        <w:pStyle w:val="27"/>
        <w:snapToGrid w:val="0"/>
        <w:spacing w:line="400" w:lineRule="exact"/>
        <w:rPr>
          <w:rFonts w:hint="eastAsia" w:cs="宋体"/>
          <w:color w:val="auto"/>
          <w:highlight w:val="none"/>
        </w:rPr>
      </w:pPr>
      <w:r>
        <w:rPr>
          <w:rFonts w:hint="eastAsia" w:cs="宋体"/>
          <w:color w:val="auto"/>
          <w:highlight w:val="none"/>
        </w:rPr>
        <w:t>合同编号：</w:t>
      </w:r>
    </w:p>
    <w:p>
      <w:pPr>
        <w:pStyle w:val="27"/>
        <w:snapToGrid w:val="0"/>
        <w:spacing w:line="400" w:lineRule="exact"/>
        <w:rPr>
          <w:rFonts w:hint="eastAsia" w:cs="宋体"/>
          <w:color w:val="auto"/>
          <w:highlight w:val="none"/>
        </w:rPr>
      </w:pPr>
      <w:r>
        <w:rPr>
          <w:rFonts w:hint="eastAsia" w:cs="宋体"/>
          <w:color w:val="auto"/>
          <w:highlight w:val="none"/>
        </w:rPr>
        <w:t>签订地点：                                 签订时间：20* 年  月  日</w:t>
      </w:r>
    </w:p>
    <w:p>
      <w:pPr>
        <w:pStyle w:val="27"/>
        <w:snapToGrid w:val="0"/>
        <w:spacing w:line="400" w:lineRule="exact"/>
        <w:rPr>
          <w:rFonts w:hint="eastAsia" w:cs="宋体"/>
          <w:color w:val="auto"/>
          <w:highlight w:val="none"/>
        </w:rPr>
      </w:pPr>
      <w:r>
        <w:rPr>
          <w:rFonts w:hint="eastAsia" w:cs="宋体"/>
          <w:color w:val="auto"/>
          <w:highlight w:val="none"/>
        </w:rPr>
        <w:t>项目名称：</w:t>
      </w:r>
    </w:p>
    <w:p>
      <w:pPr>
        <w:pStyle w:val="27"/>
        <w:snapToGrid w:val="0"/>
        <w:spacing w:line="400" w:lineRule="exact"/>
        <w:rPr>
          <w:rFonts w:hint="eastAsia" w:cs="宋体"/>
          <w:color w:val="auto"/>
          <w:highlight w:val="none"/>
        </w:rPr>
      </w:pPr>
      <w:r>
        <w:rPr>
          <w:rFonts w:hint="eastAsia" w:cs="宋体"/>
          <w:color w:val="auto"/>
          <w:highlight w:val="none"/>
        </w:rPr>
        <w:t xml:space="preserve">甲方（需方）：                                     </w:t>
      </w:r>
    </w:p>
    <w:p>
      <w:pPr>
        <w:pStyle w:val="27"/>
        <w:snapToGrid w:val="0"/>
        <w:spacing w:line="400" w:lineRule="exact"/>
        <w:rPr>
          <w:rFonts w:hint="eastAsia" w:cs="宋体"/>
          <w:color w:val="auto"/>
          <w:highlight w:val="none"/>
        </w:rPr>
      </w:pPr>
      <w:r>
        <w:rPr>
          <w:rFonts w:hint="eastAsia" w:cs="宋体"/>
          <w:color w:val="auto"/>
          <w:highlight w:val="none"/>
        </w:rPr>
        <w:t xml:space="preserve">乙方（供方）：                                     </w:t>
      </w:r>
    </w:p>
    <w:p>
      <w:pPr>
        <w:pStyle w:val="27"/>
        <w:snapToGrid w:val="0"/>
        <w:spacing w:line="400" w:lineRule="exact"/>
        <w:rPr>
          <w:rFonts w:hint="eastAsia" w:cs="宋体"/>
          <w:color w:val="auto"/>
          <w:highlight w:val="none"/>
        </w:rPr>
      </w:pPr>
      <w:r>
        <w:rPr>
          <w:rFonts w:hint="eastAsia" w:cs="宋体"/>
          <w:color w:val="auto"/>
          <w:highlight w:val="none"/>
        </w:rPr>
        <w:t>供、需双方根据杭州市萧山区                       项目（招标编号  -   ）招标结果和公开竞争文件的要求，并经双方协调一致，订立本采购合同。</w:t>
      </w:r>
    </w:p>
    <w:p>
      <w:pPr>
        <w:pStyle w:val="27"/>
        <w:snapToGrid w:val="0"/>
        <w:spacing w:line="400" w:lineRule="exact"/>
        <w:rPr>
          <w:rFonts w:hint="eastAsia" w:cs="宋体"/>
          <w:color w:val="auto"/>
          <w:highlight w:val="none"/>
        </w:rPr>
      </w:pPr>
      <w:r>
        <w:rPr>
          <w:rFonts w:hint="eastAsia" w:cs="宋体"/>
          <w:color w:val="auto"/>
          <w:highlight w:val="none"/>
        </w:rPr>
        <w:t>一、合同文件：</w:t>
      </w:r>
    </w:p>
    <w:p>
      <w:pPr>
        <w:pStyle w:val="27"/>
        <w:snapToGrid w:val="0"/>
        <w:spacing w:line="400" w:lineRule="exact"/>
        <w:rPr>
          <w:rFonts w:hint="eastAsia" w:cs="宋体"/>
          <w:color w:val="auto"/>
          <w:highlight w:val="none"/>
        </w:rPr>
      </w:pPr>
      <w:r>
        <w:rPr>
          <w:rFonts w:hint="eastAsia" w:cs="宋体"/>
          <w:color w:val="auto"/>
          <w:highlight w:val="none"/>
        </w:rPr>
        <w:t>1、合同条款。</w:t>
      </w:r>
    </w:p>
    <w:p>
      <w:pPr>
        <w:pStyle w:val="27"/>
        <w:snapToGrid w:val="0"/>
        <w:spacing w:line="400" w:lineRule="exact"/>
        <w:rPr>
          <w:rFonts w:hint="eastAsia" w:cs="宋体"/>
          <w:color w:val="auto"/>
          <w:highlight w:val="none"/>
        </w:rPr>
      </w:pPr>
      <w:r>
        <w:rPr>
          <w:rFonts w:hint="eastAsia" w:cs="宋体"/>
          <w:color w:val="auto"/>
          <w:highlight w:val="none"/>
        </w:rPr>
        <w:t>2、成交通知书。</w:t>
      </w:r>
    </w:p>
    <w:p>
      <w:pPr>
        <w:pStyle w:val="27"/>
        <w:snapToGrid w:val="0"/>
        <w:spacing w:line="400" w:lineRule="exact"/>
        <w:rPr>
          <w:rFonts w:hint="eastAsia" w:cs="宋体"/>
          <w:color w:val="auto"/>
          <w:highlight w:val="none"/>
        </w:rPr>
      </w:pPr>
      <w:r>
        <w:rPr>
          <w:rFonts w:hint="eastAsia" w:cs="宋体"/>
          <w:color w:val="auto"/>
          <w:highlight w:val="none"/>
        </w:rPr>
        <w:t>3、公开竞争文件。</w:t>
      </w:r>
    </w:p>
    <w:p>
      <w:pPr>
        <w:pStyle w:val="27"/>
        <w:snapToGrid w:val="0"/>
        <w:spacing w:line="400" w:lineRule="exact"/>
        <w:rPr>
          <w:rFonts w:hint="eastAsia" w:cs="宋体"/>
          <w:color w:val="auto"/>
          <w:highlight w:val="none"/>
        </w:rPr>
      </w:pPr>
      <w:r>
        <w:rPr>
          <w:rFonts w:hint="eastAsia" w:cs="宋体"/>
          <w:color w:val="auto"/>
          <w:highlight w:val="none"/>
        </w:rPr>
        <w:t>4、更正公告。</w:t>
      </w:r>
    </w:p>
    <w:p>
      <w:pPr>
        <w:pStyle w:val="27"/>
        <w:snapToGrid w:val="0"/>
        <w:spacing w:line="400" w:lineRule="exact"/>
        <w:rPr>
          <w:rFonts w:hint="eastAsia" w:cs="宋体"/>
          <w:color w:val="auto"/>
          <w:highlight w:val="none"/>
        </w:rPr>
      </w:pPr>
      <w:r>
        <w:rPr>
          <w:rFonts w:hint="eastAsia" w:cs="宋体"/>
          <w:color w:val="auto"/>
          <w:highlight w:val="none"/>
        </w:rPr>
        <w:t>5、成交人响应文件。</w:t>
      </w:r>
    </w:p>
    <w:p>
      <w:pPr>
        <w:pStyle w:val="27"/>
        <w:snapToGrid w:val="0"/>
        <w:spacing w:line="400" w:lineRule="exact"/>
        <w:rPr>
          <w:rFonts w:hint="eastAsia" w:cs="宋体"/>
          <w:color w:val="auto"/>
          <w:highlight w:val="none"/>
        </w:rPr>
      </w:pPr>
      <w:r>
        <w:rPr>
          <w:rFonts w:hint="eastAsia" w:cs="宋体"/>
          <w:color w:val="auto"/>
          <w:highlight w:val="none"/>
        </w:rPr>
        <w:t>6、其他。</w:t>
      </w:r>
    </w:p>
    <w:p>
      <w:pPr>
        <w:pStyle w:val="27"/>
        <w:snapToGrid w:val="0"/>
        <w:spacing w:line="400" w:lineRule="exact"/>
        <w:rPr>
          <w:rFonts w:hint="eastAsia" w:cs="宋体"/>
          <w:color w:val="auto"/>
          <w:highlight w:val="none"/>
        </w:rPr>
      </w:pPr>
      <w:r>
        <w:rPr>
          <w:rFonts w:hint="eastAsia" w:cs="宋体"/>
          <w:color w:val="auto"/>
          <w:highlight w:val="none"/>
        </w:rPr>
        <w:t>二、合同金额: 本合同金额为(大写)_________________元（￥　　　　元）人民币附：</w:t>
      </w:r>
    </w:p>
    <w:p>
      <w:pPr>
        <w:pStyle w:val="27"/>
        <w:snapToGrid w:val="0"/>
        <w:spacing w:line="400" w:lineRule="exact"/>
        <w:rPr>
          <w:rFonts w:hint="eastAsia" w:cs="宋体"/>
          <w:color w:val="auto"/>
          <w:highlight w:val="none"/>
        </w:rPr>
      </w:pPr>
      <w:r>
        <w:rPr>
          <w:rFonts w:hint="eastAsia" w:cs="宋体"/>
          <w:color w:val="auto"/>
          <w:highlight w:val="none"/>
        </w:rPr>
        <w:t>《采购项目清单内容》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45"/>
        <w:gridCol w:w="1176"/>
        <w:gridCol w:w="1896"/>
        <w:gridCol w:w="6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序号</w:t>
            </w:r>
          </w:p>
        </w:tc>
        <w:tc>
          <w:tcPr>
            <w:tcW w:w="16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采购项目</w:t>
            </w:r>
          </w:p>
        </w:tc>
        <w:tc>
          <w:tcPr>
            <w:tcW w:w="117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中标内容</w:t>
            </w:r>
          </w:p>
        </w:tc>
        <w:tc>
          <w:tcPr>
            <w:tcW w:w="189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中标单价（元）</w:t>
            </w:r>
          </w:p>
        </w:tc>
        <w:tc>
          <w:tcPr>
            <w:tcW w:w="69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数量</w:t>
            </w:r>
          </w:p>
        </w:tc>
        <w:tc>
          <w:tcPr>
            <w:tcW w:w="189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jc w:val="center"/>
              <w:rPr>
                <w:rFonts w:hint="eastAsia" w:cs="宋体"/>
                <w:color w:val="auto"/>
                <w:highlight w:val="none"/>
              </w:rPr>
            </w:pPr>
            <w:r>
              <w:rPr>
                <w:rFonts w:hint="eastAsia" w:cs="宋体"/>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rPr>
                <w:rFonts w:hint="eastAsia" w:cs="宋体"/>
                <w:color w:val="auto"/>
                <w:highlight w:val="none"/>
              </w:rPr>
            </w:pPr>
            <w:r>
              <w:rPr>
                <w:rFonts w:hint="eastAsia" w:cs="宋体"/>
                <w:color w:val="auto"/>
                <w:highlight w:val="none"/>
              </w:rPr>
              <w:t>1</w:t>
            </w:r>
          </w:p>
        </w:tc>
        <w:tc>
          <w:tcPr>
            <w:tcW w:w="16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27"/>
              <w:snapToGrid w:val="0"/>
              <w:spacing w:line="400" w:lineRule="exact"/>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0" w:firstLineChars="0"/>
              <w:rPr>
                <w:rFonts w:hint="eastAsia" w:cs="宋体"/>
                <w:color w:val="auto"/>
                <w:highlight w:val="none"/>
              </w:rPr>
            </w:pPr>
            <w:r>
              <w:rPr>
                <w:rFonts w:hint="eastAsia" w:cs="宋体"/>
                <w:color w:val="auto"/>
                <w:highlight w:val="none"/>
              </w:rPr>
              <w:t>2</w:t>
            </w:r>
          </w:p>
        </w:tc>
        <w:tc>
          <w:tcPr>
            <w:tcW w:w="1645"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27"/>
              <w:snapToGrid w:val="0"/>
              <w:spacing w:line="400" w:lineRule="exact"/>
              <w:rPr>
                <w:rFonts w:hint="eastAsia" w:cs="宋体"/>
                <w:color w:val="auto"/>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rPr>
                <w:rFonts w:hint="eastAsia" w:cs="宋体"/>
                <w:color w:val="auto"/>
                <w:highlight w:val="none"/>
              </w:rPr>
            </w:pPr>
          </w:p>
        </w:tc>
        <w:tc>
          <w:tcPr>
            <w:tcW w:w="1896" w:type="dxa"/>
            <w:tcBorders>
              <w:top w:val="single" w:color="auto" w:sz="4" w:space="0"/>
              <w:left w:val="single" w:color="auto" w:sz="4" w:space="0"/>
              <w:bottom w:val="single" w:color="auto" w:sz="4" w:space="0"/>
              <w:right w:val="single" w:color="auto" w:sz="4" w:space="0"/>
            </w:tcBorders>
          </w:tcPr>
          <w:p>
            <w:pPr>
              <w:pStyle w:val="27"/>
              <w:snapToGrid w:val="0"/>
              <w:spacing w:line="400" w:lineRule="exact"/>
              <w:rPr>
                <w:rFonts w:hint="eastAsia" w:cs="宋体"/>
                <w:color w:val="auto"/>
                <w:highlight w:val="none"/>
              </w:rPr>
            </w:pPr>
          </w:p>
        </w:tc>
      </w:tr>
    </w:tbl>
    <w:p>
      <w:pPr>
        <w:pStyle w:val="27"/>
        <w:snapToGrid w:val="0"/>
        <w:spacing w:line="400" w:lineRule="exact"/>
        <w:rPr>
          <w:rFonts w:hint="eastAsia" w:cs="宋体"/>
          <w:color w:val="auto"/>
          <w:highlight w:val="none"/>
        </w:rPr>
      </w:pPr>
      <w:r>
        <w:rPr>
          <w:rFonts w:hint="eastAsia" w:cs="宋体"/>
          <w:color w:val="auto"/>
          <w:highlight w:val="none"/>
        </w:rPr>
        <w:t>三、技术资料</w:t>
      </w:r>
    </w:p>
    <w:p>
      <w:pPr>
        <w:pStyle w:val="27"/>
        <w:snapToGrid w:val="0"/>
        <w:spacing w:line="400" w:lineRule="exact"/>
        <w:rPr>
          <w:rFonts w:hint="eastAsia" w:cs="宋体"/>
          <w:color w:val="auto"/>
          <w:highlight w:val="none"/>
        </w:rPr>
      </w:pPr>
      <w:r>
        <w:rPr>
          <w:rFonts w:hint="eastAsia" w:cs="宋体"/>
          <w:color w:val="auto"/>
          <w:highlight w:val="none"/>
        </w:rPr>
        <w:t>1.乙方应按公开竞争文件规定的时间向甲方提供有关技术资料。</w:t>
      </w:r>
    </w:p>
    <w:p>
      <w:pPr>
        <w:pStyle w:val="27"/>
        <w:snapToGrid w:val="0"/>
        <w:spacing w:line="400" w:lineRule="exact"/>
        <w:rPr>
          <w:rFonts w:hint="eastAsia" w:cs="宋体"/>
          <w:color w:val="auto"/>
          <w:highlight w:val="none"/>
        </w:rPr>
      </w:pPr>
      <w:r>
        <w:rPr>
          <w:rFonts w:hint="eastAsia" w:cs="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7"/>
        <w:snapToGrid w:val="0"/>
        <w:spacing w:line="400" w:lineRule="exact"/>
        <w:rPr>
          <w:rFonts w:hint="eastAsia" w:cs="宋体"/>
          <w:color w:val="auto"/>
          <w:highlight w:val="none"/>
        </w:rPr>
      </w:pPr>
      <w:r>
        <w:rPr>
          <w:rFonts w:hint="eastAsia" w:cs="宋体"/>
          <w:color w:val="auto"/>
          <w:highlight w:val="none"/>
        </w:rPr>
        <w:t>四、知识产权</w:t>
      </w:r>
    </w:p>
    <w:p>
      <w:pPr>
        <w:pStyle w:val="27"/>
        <w:snapToGrid w:val="0"/>
        <w:spacing w:line="400" w:lineRule="exact"/>
        <w:rPr>
          <w:rFonts w:hint="eastAsia" w:cs="宋体"/>
          <w:color w:val="auto"/>
          <w:highlight w:val="none"/>
        </w:rPr>
      </w:pPr>
      <w:r>
        <w:rPr>
          <w:rFonts w:hint="eastAsia" w:cs="宋体"/>
          <w:color w:val="auto"/>
          <w:highlight w:val="none"/>
        </w:rPr>
        <w:t>乙方应保证提供服务过程中不会侵犯任何第三方的知识产权。</w:t>
      </w:r>
    </w:p>
    <w:p>
      <w:pPr>
        <w:pStyle w:val="27"/>
        <w:snapToGrid w:val="0"/>
        <w:spacing w:line="400" w:lineRule="exact"/>
        <w:rPr>
          <w:rFonts w:hint="eastAsia" w:cs="宋体"/>
          <w:color w:val="auto"/>
          <w:highlight w:val="none"/>
        </w:rPr>
      </w:pPr>
      <w:r>
        <w:rPr>
          <w:rFonts w:hint="eastAsia" w:cs="宋体"/>
          <w:color w:val="auto"/>
          <w:highlight w:val="none"/>
        </w:rPr>
        <w:t>五、履约保证金</w:t>
      </w:r>
    </w:p>
    <w:p>
      <w:pPr>
        <w:pStyle w:val="27"/>
        <w:snapToGrid w:val="0"/>
        <w:spacing w:line="400" w:lineRule="exact"/>
        <w:rPr>
          <w:rFonts w:hint="eastAsia" w:cs="宋体"/>
          <w:color w:val="auto"/>
          <w:highlight w:val="none"/>
        </w:rPr>
      </w:pPr>
      <w:r>
        <w:rPr>
          <w:rFonts w:hint="eastAsia" w:cs="宋体"/>
          <w:color w:val="auto"/>
          <w:highlight w:val="none"/>
        </w:rPr>
        <w:t>本合同履约保证金    元。（乙方应当以支票、汇票、本票或者金融机构、担保机构出具的保函等非现金形式提交。）</w:t>
      </w:r>
    </w:p>
    <w:p>
      <w:pPr>
        <w:pStyle w:val="27"/>
        <w:snapToGrid w:val="0"/>
        <w:spacing w:line="400" w:lineRule="exact"/>
        <w:rPr>
          <w:rFonts w:hint="eastAsia" w:cs="宋体"/>
          <w:color w:val="auto"/>
          <w:highlight w:val="none"/>
        </w:rPr>
      </w:pPr>
      <w:r>
        <w:rPr>
          <w:rFonts w:hint="eastAsia" w:cs="宋体"/>
          <w:color w:val="auto"/>
          <w:highlight w:val="none"/>
        </w:rPr>
        <w:t>六、转包或分包</w:t>
      </w:r>
    </w:p>
    <w:p>
      <w:pPr>
        <w:pStyle w:val="27"/>
        <w:snapToGrid w:val="0"/>
        <w:spacing w:line="400" w:lineRule="exact"/>
        <w:rPr>
          <w:rFonts w:hint="eastAsia" w:cs="宋体"/>
          <w:color w:val="auto"/>
          <w:highlight w:val="none"/>
        </w:rPr>
      </w:pPr>
      <w:r>
        <w:rPr>
          <w:rFonts w:hint="eastAsia" w:cs="宋体"/>
          <w:color w:val="auto"/>
          <w:highlight w:val="none"/>
        </w:rPr>
        <w:t>1.本合同范围的服务，应由乙方直接供应，不得转让他人供应；</w:t>
      </w:r>
    </w:p>
    <w:p>
      <w:pPr>
        <w:pStyle w:val="27"/>
        <w:snapToGrid w:val="0"/>
        <w:spacing w:line="400" w:lineRule="exact"/>
        <w:rPr>
          <w:rFonts w:hint="eastAsia" w:cs="宋体"/>
          <w:color w:val="auto"/>
          <w:highlight w:val="none"/>
        </w:rPr>
      </w:pPr>
      <w:r>
        <w:rPr>
          <w:rFonts w:hint="eastAsia" w:cs="宋体"/>
          <w:color w:val="auto"/>
          <w:highlight w:val="none"/>
        </w:rPr>
        <w:t>2.除非得到甲方的书面同意，乙方不得将本合同范围的服务全部或部分分包给他人供应；</w:t>
      </w:r>
    </w:p>
    <w:p>
      <w:pPr>
        <w:pStyle w:val="27"/>
        <w:snapToGrid w:val="0"/>
        <w:spacing w:line="400" w:lineRule="exact"/>
        <w:rPr>
          <w:rFonts w:hint="eastAsia" w:cs="宋体"/>
          <w:color w:val="auto"/>
          <w:highlight w:val="none"/>
        </w:rPr>
      </w:pPr>
      <w:r>
        <w:rPr>
          <w:rFonts w:hint="eastAsia" w:cs="宋体"/>
          <w:color w:val="auto"/>
          <w:highlight w:val="none"/>
        </w:rPr>
        <w:t>3.如有转让和未经甲方同意的分包行为，甲方有权解除合同，没收履约保证金并追究乙方的违约责任。</w:t>
      </w:r>
    </w:p>
    <w:p>
      <w:pPr>
        <w:pStyle w:val="27"/>
        <w:snapToGrid w:val="0"/>
        <w:spacing w:line="400" w:lineRule="exact"/>
        <w:rPr>
          <w:rFonts w:hint="eastAsia" w:cs="宋体"/>
          <w:color w:val="auto"/>
          <w:highlight w:val="none"/>
        </w:rPr>
      </w:pPr>
      <w:r>
        <w:rPr>
          <w:rFonts w:hint="eastAsia" w:cs="宋体"/>
          <w:color w:val="auto"/>
          <w:highlight w:val="none"/>
        </w:rPr>
        <w:t>七、质量保证期</w:t>
      </w:r>
    </w:p>
    <w:p>
      <w:pPr>
        <w:pStyle w:val="27"/>
        <w:snapToGrid w:val="0"/>
        <w:spacing w:line="400" w:lineRule="exact"/>
        <w:rPr>
          <w:rFonts w:hint="eastAsia" w:cs="宋体"/>
          <w:color w:val="auto"/>
          <w:highlight w:val="none"/>
        </w:rPr>
      </w:pPr>
      <w:r>
        <w:rPr>
          <w:rFonts w:hint="eastAsia" w:cs="宋体"/>
          <w:color w:val="auto"/>
          <w:highlight w:val="none"/>
        </w:rPr>
        <w:t>1. 质量保证期      年。（自验收合格之日起计）</w:t>
      </w:r>
    </w:p>
    <w:p>
      <w:pPr>
        <w:pStyle w:val="27"/>
        <w:snapToGrid w:val="0"/>
        <w:spacing w:line="400" w:lineRule="exact"/>
        <w:rPr>
          <w:rFonts w:hint="eastAsia" w:cs="宋体"/>
          <w:color w:val="auto"/>
          <w:highlight w:val="none"/>
        </w:rPr>
      </w:pPr>
      <w:r>
        <w:rPr>
          <w:rFonts w:hint="eastAsia" w:cs="宋体"/>
          <w:color w:val="auto"/>
          <w:highlight w:val="none"/>
        </w:rPr>
        <w:t>八、合同履行时间、履行方式及履行地点</w:t>
      </w:r>
    </w:p>
    <w:p>
      <w:pPr>
        <w:pStyle w:val="27"/>
        <w:snapToGrid w:val="0"/>
        <w:spacing w:line="400" w:lineRule="exact"/>
        <w:rPr>
          <w:rFonts w:hint="eastAsia" w:cs="宋体"/>
          <w:color w:val="auto"/>
          <w:highlight w:val="none"/>
        </w:rPr>
      </w:pPr>
      <w:r>
        <w:rPr>
          <w:rFonts w:hint="eastAsia" w:cs="宋体"/>
          <w:color w:val="auto"/>
          <w:highlight w:val="none"/>
        </w:rPr>
        <w:t>1. 履行时间：</w:t>
      </w:r>
    </w:p>
    <w:p>
      <w:pPr>
        <w:pStyle w:val="27"/>
        <w:snapToGrid w:val="0"/>
        <w:spacing w:line="400" w:lineRule="exact"/>
        <w:rPr>
          <w:rFonts w:hint="eastAsia" w:cs="宋体"/>
          <w:color w:val="auto"/>
          <w:highlight w:val="none"/>
        </w:rPr>
      </w:pPr>
      <w:r>
        <w:rPr>
          <w:rFonts w:hint="eastAsia" w:cs="宋体"/>
          <w:color w:val="auto"/>
          <w:highlight w:val="none"/>
        </w:rPr>
        <w:t>2. 履行方式：</w:t>
      </w:r>
    </w:p>
    <w:p>
      <w:pPr>
        <w:pStyle w:val="27"/>
        <w:snapToGrid w:val="0"/>
        <w:spacing w:line="400" w:lineRule="exact"/>
        <w:rPr>
          <w:rFonts w:hint="eastAsia" w:cs="宋体"/>
          <w:color w:val="auto"/>
          <w:highlight w:val="none"/>
        </w:rPr>
      </w:pPr>
      <w:r>
        <w:rPr>
          <w:rFonts w:hint="eastAsia" w:cs="宋体"/>
          <w:color w:val="auto"/>
          <w:highlight w:val="none"/>
        </w:rPr>
        <w:t>3. 履行地点：</w:t>
      </w:r>
    </w:p>
    <w:p>
      <w:pPr>
        <w:pStyle w:val="27"/>
        <w:snapToGrid w:val="0"/>
        <w:spacing w:line="400" w:lineRule="exact"/>
        <w:rPr>
          <w:rFonts w:hint="eastAsia" w:cs="宋体"/>
          <w:color w:val="auto"/>
          <w:highlight w:val="none"/>
        </w:rPr>
      </w:pPr>
      <w:r>
        <w:rPr>
          <w:rFonts w:hint="eastAsia" w:cs="宋体"/>
          <w:color w:val="auto"/>
          <w:highlight w:val="none"/>
        </w:rPr>
        <w:t>九、款项支付</w:t>
      </w:r>
    </w:p>
    <w:p>
      <w:pPr>
        <w:pStyle w:val="27"/>
        <w:snapToGrid w:val="0"/>
        <w:spacing w:line="400" w:lineRule="exact"/>
        <w:rPr>
          <w:rFonts w:hint="eastAsia" w:cs="宋体"/>
          <w:color w:val="auto"/>
          <w:highlight w:val="none"/>
        </w:rPr>
      </w:pPr>
      <w:r>
        <w:rPr>
          <w:rFonts w:hint="eastAsia" w:cs="宋体"/>
          <w:color w:val="auto"/>
          <w:highlight w:val="none"/>
        </w:rPr>
        <w:t>1.付款方式：</w:t>
      </w:r>
    </w:p>
    <w:p>
      <w:pPr>
        <w:pStyle w:val="27"/>
        <w:snapToGrid w:val="0"/>
        <w:spacing w:line="400" w:lineRule="exact"/>
        <w:rPr>
          <w:rFonts w:hint="eastAsia" w:cs="宋体"/>
          <w:color w:val="auto"/>
          <w:highlight w:val="none"/>
        </w:rPr>
      </w:pPr>
      <w:r>
        <w:rPr>
          <w:rFonts w:hint="eastAsia" w:cs="宋体"/>
          <w:color w:val="auto"/>
          <w:highlight w:val="none"/>
        </w:rPr>
        <w:t>2.合同履行完毕，需方根据合同进行验收，验收合格后投标人按财政结算要求办理货款结算手续。</w:t>
      </w:r>
    </w:p>
    <w:p>
      <w:pPr>
        <w:pStyle w:val="27"/>
        <w:snapToGrid w:val="0"/>
        <w:spacing w:line="400" w:lineRule="exact"/>
        <w:rPr>
          <w:rFonts w:hint="eastAsia" w:cs="宋体"/>
          <w:color w:val="auto"/>
          <w:highlight w:val="none"/>
        </w:rPr>
      </w:pPr>
      <w:r>
        <w:rPr>
          <w:rFonts w:hint="eastAsia" w:cs="宋体"/>
          <w:color w:val="auto"/>
          <w:highlight w:val="none"/>
        </w:rPr>
        <w:t>十、税费</w:t>
      </w:r>
    </w:p>
    <w:p>
      <w:pPr>
        <w:pStyle w:val="27"/>
        <w:snapToGrid w:val="0"/>
        <w:spacing w:line="400" w:lineRule="exact"/>
        <w:rPr>
          <w:rFonts w:hint="eastAsia" w:cs="宋体"/>
          <w:color w:val="auto"/>
          <w:highlight w:val="none"/>
        </w:rPr>
      </w:pPr>
      <w:r>
        <w:rPr>
          <w:rFonts w:hint="eastAsia" w:cs="宋体"/>
          <w:color w:val="auto"/>
          <w:highlight w:val="none"/>
        </w:rPr>
        <w:t>本合同执行中相关的一切税费均由乙方负担。</w:t>
      </w:r>
    </w:p>
    <w:p>
      <w:pPr>
        <w:pStyle w:val="27"/>
        <w:snapToGrid w:val="0"/>
        <w:spacing w:line="400" w:lineRule="exact"/>
        <w:rPr>
          <w:rFonts w:hint="eastAsia" w:cs="宋体"/>
          <w:color w:val="auto"/>
          <w:highlight w:val="none"/>
        </w:rPr>
      </w:pPr>
      <w:r>
        <w:rPr>
          <w:rFonts w:hint="eastAsia" w:cs="宋体"/>
          <w:color w:val="auto"/>
          <w:highlight w:val="none"/>
        </w:rPr>
        <w:t>十一、质量保证及后续服务</w:t>
      </w:r>
    </w:p>
    <w:p>
      <w:pPr>
        <w:pStyle w:val="27"/>
        <w:snapToGrid w:val="0"/>
        <w:spacing w:line="400" w:lineRule="exact"/>
        <w:rPr>
          <w:rFonts w:hint="eastAsia" w:cs="宋体"/>
          <w:color w:val="auto"/>
          <w:highlight w:val="none"/>
        </w:rPr>
      </w:pPr>
      <w:r>
        <w:rPr>
          <w:rFonts w:hint="eastAsia" w:cs="宋体"/>
          <w:color w:val="auto"/>
          <w:highlight w:val="none"/>
        </w:rPr>
        <w:t>1. 乙方应按公开竞争文件规定向甲方提供服务。</w:t>
      </w:r>
    </w:p>
    <w:p>
      <w:pPr>
        <w:pStyle w:val="27"/>
        <w:snapToGrid w:val="0"/>
        <w:spacing w:line="400" w:lineRule="exact"/>
        <w:rPr>
          <w:rFonts w:hint="eastAsia" w:cs="宋体"/>
          <w:color w:val="auto"/>
          <w:highlight w:val="none"/>
        </w:rPr>
      </w:pPr>
      <w:r>
        <w:rPr>
          <w:rFonts w:hint="eastAsia" w:cs="宋体"/>
          <w:color w:val="auto"/>
          <w:highlight w:val="none"/>
        </w:rPr>
        <w:t>2. 乙方提供的货物在服务质量保证期内发生故障，乙方应负责免费提供后续服务。对达不到要求者，根据实际情况，经双方协商，可按以下办法处理：</w:t>
      </w:r>
    </w:p>
    <w:p>
      <w:pPr>
        <w:pStyle w:val="27"/>
        <w:snapToGrid w:val="0"/>
        <w:spacing w:line="400" w:lineRule="exact"/>
        <w:rPr>
          <w:rFonts w:hint="eastAsia" w:cs="宋体"/>
          <w:color w:val="auto"/>
          <w:highlight w:val="none"/>
        </w:rPr>
      </w:pPr>
      <w:r>
        <w:rPr>
          <w:rFonts w:hint="eastAsia" w:cs="宋体"/>
          <w:color w:val="auto"/>
          <w:highlight w:val="none"/>
        </w:rPr>
        <w:t>⑴重做：由乙方承担所发生的全部费用。</w:t>
      </w:r>
    </w:p>
    <w:p>
      <w:pPr>
        <w:pStyle w:val="27"/>
        <w:snapToGrid w:val="0"/>
        <w:spacing w:line="400" w:lineRule="exact"/>
        <w:rPr>
          <w:rFonts w:hint="eastAsia" w:cs="宋体"/>
          <w:color w:val="auto"/>
          <w:highlight w:val="none"/>
        </w:rPr>
      </w:pPr>
      <w:r>
        <w:rPr>
          <w:rFonts w:hint="eastAsia" w:cs="宋体"/>
          <w:color w:val="auto"/>
          <w:highlight w:val="none"/>
        </w:rPr>
        <w:t>⑵贬值处理：由甲乙双方合议定价。</w:t>
      </w:r>
    </w:p>
    <w:p>
      <w:pPr>
        <w:pStyle w:val="27"/>
        <w:snapToGrid w:val="0"/>
        <w:spacing w:line="400" w:lineRule="exact"/>
        <w:rPr>
          <w:rFonts w:hint="eastAsia" w:cs="宋体"/>
          <w:color w:val="auto"/>
          <w:highlight w:val="none"/>
        </w:rPr>
      </w:pPr>
      <w:r>
        <w:rPr>
          <w:rFonts w:hint="eastAsia" w:cs="宋体"/>
          <w:color w:val="auto"/>
          <w:highlight w:val="none"/>
        </w:rPr>
        <w:t>⑶解除合同。</w:t>
      </w:r>
    </w:p>
    <w:p>
      <w:pPr>
        <w:pStyle w:val="27"/>
        <w:snapToGrid w:val="0"/>
        <w:spacing w:line="400" w:lineRule="exact"/>
        <w:rPr>
          <w:rFonts w:hint="eastAsia" w:cs="宋体"/>
          <w:color w:val="auto"/>
          <w:highlight w:val="none"/>
        </w:rPr>
      </w:pPr>
      <w:r>
        <w:rPr>
          <w:rFonts w:hint="eastAsia" w:cs="宋体"/>
          <w:color w:val="auto"/>
          <w:highlight w:val="none"/>
        </w:rPr>
        <w:t>3. 如在使用过程中发生问题，乙方在接到甲方通知后在   小时内到达甲方现场。</w:t>
      </w:r>
    </w:p>
    <w:p>
      <w:pPr>
        <w:pStyle w:val="27"/>
        <w:snapToGrid w:val="0"/>
        <w:spacing w:line="400" w:lineRule="exact"/>
        <w:rPr>
          <w:rFonts w:hint="eastAsia" w:cs="宋体"/>
          <w:color w:val="auto"/>
          <w:highlight w:val="none"/>
        </w:rPr>
      </w:pPr>
      <w:r>
        <w:rPr>
          <w:rFonts w:hint="eastAsia" w:cs="宋体"/>
          <w:color w:val="auto"/>
          <w:highlight w:val="none"/>
        </w:rPr>
        <w:t>4.在服务质量保证期内，乙方应对出现的质量及安全问题负责处理解决并承担一切费用。</w:t>
      </w:r>
    </w:p>
    <w:p>
      <w:pPr>
        <w:pStyle w:val="27"/>
        <w:snapToGrid w:val="0"/>
        <w:spacing w:line="400" w:lineRule="exact"/>
        <w:rPr>
          <w:rFonts w:hint="eastAsia" w:cs="宋体"/>
          <w:color w:val="auto"/>
          <w:highlight w:val="none"/>
        </w:rPr>
      </w:pPr>
      <w:r>
        <w:rPr>
          <w:rFonts w:hint="eastAsia" w:cs="宋体"/>
          <w:color w:val="auto"/>
          <w:highlight w:val="none"/>
        </w:rPr>
        <w:t>十二、违约责任</w:t>
      </w:r>
    </w:p>
    <w:p>
      <w:pPr>
        <w:pStyle w:val="27"/>
        <w:snapToGrid w:val="0"/>
        <w:spacing w:line="400" w:lineRule="exact"/>
        <w:rPr>
          <w:rFonts w:hint="eastAsia" w:cs="宋体"/>
          <w:color w:val="auto"/>
          <w:highlight w:val="none"/>
        </w:rPr>
      </w:pPr>
      <w:r>
        <w:rPr>
          <w:rFonts w:hint="eastAsia" w:cs="宋体"/>
          <w:color w:val="auto"/>
          <w:highlight w:val="none"/>
        </w:rPr>
        <w:t>1.甲方无正当理由拒绝接收服务的，甲方向乙方偿付合同款项百分之 五 作为违约金。</w:t>
      </w:r>
    </w:p>
    <w:p>
      <w:pPr>
        <w:pStyle w:val="27"/>
        <w:snapToGrid w:val="0"/>
        <w:spacing w:line="400" w:lineRule="exact"/>
        <w:rPr>
          <w:rFonts w:hint="eastAsia" w:cs="宋体"/>
          <w:color w:val="auto"/>
          <w:highlight w:val="none"/>
        </w:rPr>
      </w:pPr>
      <w:r>
        <w:rPr>
          <w:rFonts w:hint="eastAsia" w:cs="宋体"/>
          <w:color w:val="auto"/>
          <w:highlight w:val="none"/>
        </w:rPr>
        <w:t>2.甲方无故逾期验收和办理款项支付手续的，甲方应按逾期付款总额每日万分之 五向乙方支付违约金。</w:t>
      </w:r>
    </w:p>
    <w:p>
      <w:pPr>
        <w:pStyle w:val="27"/>
        <w:snapToGrid w:val="0"/>
        <w:spacing w:line="400" w:lineRule="exact"/>
        <w:rPr>
          <w:rFonts w:hint="eastAsia" w:cs="宋体"/>
          <w:color w:val="auto"/>
          <w:highlight w:val="none"/>
        </w:rPr>
      </w:pPr>
      <w:r>
        <w:rPr>
          <w:rFonts w:hint="eastAsia" w:cs="宋体"/>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7"/>
        <w:snapToGrid w:val="0"/>
        <w:spacing w:line="400" w:lineRule="exact"/>
        <w:rPr>
          <w:rFonts w:hint="eastAsia" w:cs="宋体"/>
          <w:color w:val="auto"/>
          <w:highlight w:val="none"/>
        </w:rPr>
      </w:pPr>
      <w:r>
        <w:rPr>
          <w:rFonts w:hint="eastAsia" w:cs="宋体"/>
          <w:color w:val="auto"/>
          <w:highlight w:val="none"/>
        </w:rPr>
        <w:t>4.供方在服务项目验收合格之日起保修期内违反本合同有关承诺保证的，损失由乙方承担赔偿。</w:t>
      </w:r>
    </w:p>
    <w:p>
      <w:pPr>
        <w:pStyle w:val="27"/>
        <w:snapToGrid w:val="0"/>
        <w:spacing w:line="400" w:lineRule="exact"/>
        <w:rPr>
          <w:rFonts w:hint="eastAsia" w:cs="宋体"/>
          <w:color w:val="auto"/>
          <w:highlight w:val="none"/>
        </w:rPr>
      </w:pPr>
      <w:r>
        <w:rPr>
          <w:rFonts w:hint="eastAsia" w:cs="宋体"/>
          <w:color w:val="auto"/>
          <w:highlight w:val="none"/>
        </w:rPr>
        <w:t>5.如发现乙方违反招响应文件和合同的有关规定，甲方有权根据约定和《杭州市政府采购投标人合同履行和售后服务考核暂行办法》，对乙方进行处罚，并有权提前终止合同。</w:t>
      </w:r>
    </w:p>
    <w:p>
      <w:pPr>
        <w:pStyle w:val="27"/>
        <w:snapToGrid w:val="0"/>
        <w:spacing w:line="400" w:lineRule="exact"/>
        <w:rPr>
          <w:rFonts w:hint="eastAsia" w:cs="宋体"/>
          <w:color w:val="auto"/>
          <w:highlight w:val="none"/>
        </w:rPr>
      </w:pPr>
      <w:r>
        <w:rPr>
          <w:rFonts w:hint="eastAsia" w:cs="宋体"/>
          <w:color w:val="auto"/>
          <w:highlight w:val="none"/>
        </w:rPr>
        <w:t>十三、争议的解决</w:t>
      </w:r>
    </w:p>
    <w:p>
      <w:pPr>
        <w:pStyle w:val="27"/>
        <w:snapToGrid w:val="0"/>
        <w:spacing w:line="400" w:lineRule="exact"/>
        <w:rPr>
          <w:rFonts w:hint="eastAsia"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因本合同引起的或与本合同有关的任何争议，合同双方应首先通过协商解决，达成书面协议，如协商不成，可选择下列第      种方式解决。</w:t>
      </w:r>
    </w:p>
    <w:p>
      <w:pPr>
        <w:pStyle w:val="27"/>
        <w:snapToGrid w:val="0"/>
        <w:spacing w:line="400" w:lineRule="exact"/>
        <w:rPr>
          <w:rFonts w:hint="eastAsia" w:cs="宋体"/>
          <w:color w:val="auto"/>
          <w:highlight w:val="none"/>
        </w:rPr>
      </w:pPr>
      <w:r>
        <w:rPr>
          <w:rFonts w:hint="eastAsia" w:cs="宋体"/>
          <w:color w:val="auto"/>
          <w:highlight w:val="none"/>
        </w:rPr>
        <w:t>（1）提请杭州仲裁委员会按照该会仲裁规则进行仲裁，仲裁裁决是终局的，对合同双方均有约束力。</w:t>
      </w:r>
    </w:p>
    <w:p>
      <w:pPr>
        <w:pStyle w:val="27"/>
        <w:snapToGrid w:val="0"/>
        <w:spacing w:line="400" w:lineRule="exact"/>
        <w:rPr>
          <w:rFonts w:hint="eastAsia" w:cs="宋体"/>
          <w:color w:val="auto"/>
          <w:highlight w:val="none"/>
        </w:rPr>
      </w:pPr>
      <w:r>
        <w:rPr>
          <w:rFonts w:hint="eastAsia" w:cs="宋体"/>
          <w:color w:val="auto"/>
          <w:highlight w:val="none"/>
        </w:rPr>
        <w:t>（2）向有管辖权的人民法院提起诉讼。</w:t>
      </w:r>
    </w:p>
    <w:p>
      <w:pPr>
        <w:pStyle w:val="27"/>
        <w:snapToGrid w:val="0"/>
        <w:spacing w:line="400" w:lineRule="exact"/>
        <w:rPr>
          <w:rFonts w:hint="eastAsia" w:cs="宋体"/>
          <w:color w:val="auto"/>
          <w:highlight w:val="none"/>
        </w:rPr>
      </w:pPr>
      <w:r>
        <w:rPr>
          <w:rFonts w:hint="eastAsia" w:cs="宋体"/>
          <w:color w:val="auto"/>
          <w:highlight w:val="none"/>
        </w:rPr>
        <w:t>十四、合同生效</w:t>
      </w:r>
    </w:p>
    <w:p>
      <w:pPr>
        <w:pStyle w:val="27"/>
        <w:snapToGrid w:val="0"/>
        <w:spacing w:line="400" w:lineRule="exact"/>
        <w:rPr>
          <w:rFonts w:hint="eastAsia" w:cs="宋体"/>
          <w:color w:val="auto"/>
          <w:highlight w:val="none"/>
        </w:rPr>
      </w:pPr>
      <w:r>
        <w:rPr>
          <w:rFonts w:hint="eastAsia" w:cs="宋体"/>
          <w:color w:val="auto"/>
          <w:highlight w:val="none"/>
        </w:rPr>
        <w:t>1.中标方持成交通知书作为与需方签订合同的凭证。</w:t>
      </w:r>
    </w:p>
    <w:p>
      <w:pPr>
        <w:pStyle w:val="27"/>
        <w:snapToGrid w:val="0"/>
        <w:spacing w:line="400" w:lineRule="exact"/>
        <w:rPr>
          <w:rFonts w:hint="eastAsia" w:cs="宋体"/>
          <w:color w:val="auto"/>
          <w:highlight w:val="none"/>
        </w:rPr>
      </w:pPr>
      <w:r>
        <w:rPr>
          <w:rFonts w:hint="eastAsia" w:cs="宋体"/>
          <w:color w:val="auto"/>
          <w:highlight w:val="none"/>
        </w:rPr>
        <w:t>2.本合同经需、供双方法定代表人（符合浙财采监【2013】24号第六条规定的为负责人）或其授权委托人签字并加盖单位公章后生效。</w:t>
      </w:r>
    </w:p>
    <w:p>
      <w:pPr>
        <w:pStyle w:val="27"/>
        <w:snapToGrid w:val="0"/>
        <w:spacing w:line="400" w:lineRule="exact"/>
        <w:rPr>
          <w:rFonts w:hint="eastAsia" w:cs="宋体"/>
          <w:color w:val="auto"/>
          <w:highlight w:val="none"/>
        </w:rPr>
      </w:pPr>
    </w:p>
    <w:p>
      <w:pPr>
        <w:pStyle w:val="27"/>
        <w:snapToGrid w:val="0"/>
        <w:spacing w:line="400" w:lineRule="exact"/>
        <w:rPr>
          <w:rFonts w:hint="eastAsia" w:cs="宋体"/>
          <w:color w:val="auto"/>
          <w:highlight w:val="none"/>
        </w:rPr>
      </w:pPr>
      <w:r>
        <w:rPr>
          <w:rFonts w:hint="eastAsia" w:cs="宋体"/>
          <w:color w:val="auto"/>
          <w:highlight w:val="none"/>
        </w:rPr>
        <w:t>需方（盖章）：                     供方（盖章）：</w:t>
      </w:r>
    </w:p>
    <w:p>
      <w:pPr>
        <w:pStyle w:val="27"/>
        <w:snapToGrid w:val="0"/>
        <w:spacing w:line="400" w:lineRule="exact"/>
        <w:rPr>
          <w:rFonts w:hint="eastAsia" w:cs="宋体"/>
          <w:color w:val="auto"/>
          <w:highlight w:val="none"/>
        </w:rPr>
      </w:pPr>
    </w:p>
    <w:p>
      <w:pPr>
        <w:pStyle w:val="27"/>
        <w:snapToGrid w:val="0"/>
        <w:spacing w:line="400" w:lineRule="exact"/>
        <w:rPr>
          <w:rFonts w:hint="eastAsia" w:cs="宋体"/>
          <w:color w:val="auto"/>
          <w:highlight w:val="none"/>
        </w:rPr>
      </w:pPr>
      <w:r>
        <w:rPr>
          <w:rFonts w:hint="eastAsia" w:cs="宋体"/>
          <w:color w:val="auto"/>
          <w:highlight w:val="none"/>
        </w:rPr>
        <w:t>地址：                             地址：</w:t>
      </w:r>
    </w:p>
    <w:p>
      <w:pPr>
        <w:pStyle w:val="27"/>
        <w:snapToGrid w:val="0"/>
        <w:spacing w:line="400" w:lineRule="exact"/>
        <w:rPr>
          <w:rFonts w:hint="eastAsia" w:cs="宋体"/>
          <w:color w:val="auto"/>
          <w:highlight w:val="none"/>
        </w:rPr>
      </w:pPr>
      <w:r>
        <w:rPr>
          <w:rFonts w:hint="eastAsia" w:cs="宋体"/>
          <w:color w:val="auto"/>
          <w:highlight w:val="none"/>
        </w:rPr>
        <w:t>法定代表人（或委托代理人）签名：   法定代表人（或委托代理人）签名：</w:t>
      </w:r>
    </w:p>
    <w:p>
      <w:pPr>
        <w:pStyle w:val="27"/>
        <w:snapToGrid w:val="0"/>
        <w:spacing w:line="400" w:lineRule="exact"/>
        <w:rPr>
          <w:rFonts w:hint="eastAsia" w:cs="宋体"/>
          <w:color w:val="auto"/>
          <w:highlight w:val="none"/>
        </w:rPr>
      </w:pPr>
      <w:r>
        <w:rPr>
          <w:rFonts w:hint="eastAsia" w:cs="宋体"/>
          <w:color w:val="auto"/>
          <w:highlight w:val="none"/>
        </w:rPr>
        <w:t xml:space="preserve">                    </w:t>
      </w:r>
    </w:p>
    <w:p>
      <w:pPr>
        <w:pStyle w:val="27"/>
        <w:snapToGrid w:val="0"/>
        <w:spacing w:line="400" w:lineRule="exact"/>
        <w:rPr>
          <w:rFonts w:hint="eastAsia" w:cs="宋体"/>
          <w:color w:val="auto"/>
          <w:highlight w:val="none"/>
        </w:rPr>
      </w:pPr>
      <w:r>
        <w:rPr>
          <w:rFonts w:hint="eastAsia" w:cs="宋体"/>
          <w:color w:val="auto"/>
          <w:highlight w:val="none"/>
        </w:rPr>
        <w:t>联系电话：                         联系电话：</w:t>
      </w:r>
    </w:p>
    <w:p>
      <w:pPr>
        <w:pStyle w:val="27"/>
        <w:snapToGrid w:val="0"/>
        <w:spacing w:line="400" w:lineRule="exact"/>
        <w:rPr>
          <w:rFonts w:hint="eastAsia" w:cs="宋体"/>
          <w:color w:val="auto"/>
          <w:highlight w:val="none"/>
        </w:rPr>
      </w:pPr>
      <w:r>
        <w:rPr>
          <w:rFonts w:hint="eastAsia" w:cs="宋体"/>
          <w:color w:val="auto"/>
          <w:highlight w:val="none"/>
        </w:rPr>
        <w:t>邮政编码：                         邮政编码：</w:t>
      </w:r>
    </w:p>
    <w:p>
      <w:pPr>
        <w:pStyle w:val="27"/>
        <w:snapToGrid w:val="0"/>
        <w:spacing w:line="400" w:lineRule="exact"/>
        <w:rPr>
          <w:rFonts w:hint="eastAsia" w:cs="宋体"/>
          <w:color w:val="auto"/>
          <w:highlight w:val="none"/>
        </w:rPr>
      </w:pPr>
      <w:r>
        <w:rPr>
          <w:rFonts w:hint="eastAsia" w:cs="宋体"/>
          <w:color w:val="auto"/>
          <w:highlight w:val="none"/>
        </w:rPr>
        <w:t xml:space="preserve">开户银行：                         开户银行：    </w:t>
      </w:r>
    </w:p>
    <w:p>
      <w:pPr>
        <w:pStyle w:val="27"/>
        <w:snapToGrid w:val="0"/>
        <w:spacing w:line="400" w:lineRule="exact"/>
        <w:rPr>
          <w:rFonts w:hint="eastAsia" w:cs="宋体"/>
          <w:color w:val="auto"/>
          <w:highlight w:val="none"/>
        </w:rPr>
      </w:pPr>
      <w:r>
        <w:rPr>
          <w:rFonts w:hint="eastAsia" w:cs="宋体"/>
          <w:color w:val="auto"/>
          <w:highlight w:val="none"/>
        </w:rPr>
        <w:t>帐号：                             帐号：</w:t>
      </w:r>
    </w:p>
    <w:p>
      <w:pPr>
        <w:rPr>
          <w:rFonts w:hint="eastAsia" w:ascii="宋体" w:hAnsi="宋体" w:cs="宋体"/>
          <w:color w:val="auto"/>
          <w:highlight w:val="none"/>
        </w:rPr>
      </w:pPr>
    </w:p>
    <w:p>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pPr>
        <w:spacing w:before="42"/>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2"/>
      <w:r>
        <w:rPr>
          <w:rFonts w:hint="eastAsia" w:ascii="宋体" w:hAnsi="宋体" w:cs="宋体"/>
          <w:b/>
          <w:color w:val="auto"/>
          <w:sz w:val="36"/>
          <w:szCs w:val="20"/>
          <w:highlight w:val="none"/>
        </w:rPr>
        <w:t xml:space="preserve"> </w:t>
      </w:r>
      <w:bookmarkEnd w:id="383"/>
      <w:r>
        <w:rPr>
          <w:rFonts w:hint="eastAsia" w:ascii="宋体" w:hAnsi="宋体" w:cs="宋体"/>
          <w:b/>
          <w:color w:val="auto"/>
          <w:sz w:val="36"/>
          <w:szCs w:val="20"/>
          <w:highlight w:val="none"/>
        </w:rPr>
        <w:t>应提交的有关格式范例</w:t>
      </w:r>
    </w:p>
    <w:p>
      <w:pPr>
        <w:spacing w:line="360" w:lineRule="auto"/>
        <w:jc w:val="center"/>
        <w:outlineLvl w:val="0"/>
        <w:rPr>
          <w:rFonts w:hint="eastAsia" w:ascii="宋体" w:hAnsi="宋体" w:cs="宋体"/>
          <w:b/>
          <w:color w:val="auto"/>
          <w:kern w:val="0"/>
          <w:sz w:val="36"/>
          <w:szCs w:val="36"/>
          <w:highlight w:val="none"/>
        </w:rPr>
      </w:pP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hint="eastAsia" w:ascii="宋体" w:hAnsi="宋体" w:cs="宋体"/>
          <w:color w:val="auto"/>
          <w:kern w:val="0"/>
          <w:sz w:val="24"/>
          <w:highlight w:val="none"/>
          <w:lang w:val="zh-CN"/>
        </w:rPr>
      </w:pPr>
    </w:p>
    <w:p>
      <w:pPr>
        <w:snapToGrid w:val="0"/>
        <w:spacing w:line="360" w:lineRule="auto"/>
        <w:ind w:firstLine="5520" w:firstLineChars="2300"/>
        <w:rPr>
          <w:rFonts w:hint="eastAsia" w:ascii="宋体" w:hAnsi="宋体" w:cs="宋体"/>
          <w:color w:val="auto"/>
          <w:kern w:val="0"/>
          <w:sz w:val="24"/>
          <w:highlight w:val="none"/>
          <w:lang w:val="zh-CN"/>
        </w:rPr>
      </w:pPr>
    </w:p>
    <w:p>
      <w:pPr>
        <w:snapToGrid w:val="0"/>
        <w:spacing w:line="360" w:lineRule="auto"/>
        <w:ind w:firstLine="5520" w:firstLineChars="2300"/>
        <w:rPr>
          <w:rFonts w:hint="eastAsia" w:ascii="宋体" w:hAnsi="宋体" w:cs="宋体"/>
          <w:color w:val="auto"/>
          <w:kern w:val="0"/>
          <w:sz w:val="24"/>
          <w:highlight w:val="none"/>
          <w:lang w:val="zh-CN"/>
        </w:rPr>
      </w:pPr>
    </w:p>
    <w:p>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hint="eastAsia" w:ascii="宋体" w:hAnsi="宋体" w:cs="宋体"/>
          <w:color w:val="auto"/>
          <w:kern w:val="0"/>
          <w:sz w:val="24"/>
          <w:highlight w:val="none"/>
          <w:lang w:val="zh-CN"/>
        </w:rPr>
      </w:pPr>
    </w:p>
    <w:p>
      <w:pPr>
        <w:widowControl/>
        <w:spacing w:line="360" w:lineRule="auto"/>
        <w:ind w:left="150"/>
        <w:jc w:val="center"/>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ind w:right="480"/>
        <w:jc w:val="center"/>
        <w:rPr>
          <w:rFonts w:hint="eastAsia" w:ascii="宋体" w:hAnsi="宋体" w:cs="宋体"/>
          <w:b/>
          <w:color w:val="auto"/>
          <w:kern w:val="0"/>
          <w:sz w:val="32"/>
          <w:szCs w:val="32"/>
          <w:highlight w:val="none"/>
        </w:rPr>
      </w:pPr>
    </w:p>
    <w:p>
      <w:pPr>
        <w:spacing w:line="360" w:lineRule="auto"/>
        <w:jc w:val="center"/>
        <w:outlineLvl w:val="0"/>
        <w:rPr>
          <w:rFonts w:hint="eastAsia" w:ascii="宋体" w:hAnsi="宋体" w:cs="宋体"/>
          <w:b/>
          <w:color w:val="auto"/>
          <w:kern w:val="0"/>
          <w:sz w:val="36"/>
          <w:szCs w:val="36"/>
          <w:highlight w:val="none"/>
        </w:rPr>
      </w:pPr>
    </w:p>
    <w:p>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hint="eastAsia"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hint="eastAsia"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hint="eastAsia"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hint="eastAsia"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hint="eastAsia" w:ascii="宋体" w:hAnsi="宋体" w:cs="宋体"/>
          <w:color w:val="auto"/>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pStyle w:val="24"/>
        <w:rPr>
          <w:rFonts w:hint="eastAsia" w:hAnsi="宋体" w:cs="宋体"/>
          <w:color w:val="auto"/>
          <w:highlight w:val="none"/>
          <w:lang w:val="en-US"/>
        </w:rPr>
      </w:pPr>
    </w:p>
    <w:p>
      <w:pPr>
        <w:pStyle w:val="24"/>
        <w:rPr>
          <w:rFonts w:hint="eastAsia" w:hAnsi="宋体" w:cs="宋体"/>
          <w:color w:val="auto"/>
          <w:highlight w:val="none"/>
          <w:lang w:val="en-US"/>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rPr>
          <w:rFonts w:hint="eastAsia" w:ascii="宋体" w:hAnsi="宋体" w:cs="宋体"/>
          <w:b/>
          <w:color w:val="auto"/>
          <w:kern w:val="0"/>
          <w:sz w:val="32"/>
          <w:szCs w:val="32"/>
          <w:highlight w:val="none"/>
          <w:lang w:val="zh-CN"/>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rPr>
          <w:rFonts w:hint="eastAsia" w:ascii="宋体" w:hAnsi="宋体" w:cs="宋体"/>
          <w:color w:val="auto"/>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jc w:val="center"/>
        <w:outlineLvl w:val="0"/>
        <w:rPr>
          <w:rFonts w:hint="eastAsia" w:ascii="宋体" w:hAnsi="宋体" w:cs="宋体"/>
          <w:b/>
          <w:color w:val="auto"/>
          <w:kern w:val="0"/>
          <w:sz w:val="32"/>
          <w:szCs w:val="32"/>
          <w:highlight w:val="none"/>
        </w:rPr>
      </w:pPr>
    </w:p>
    <w:p>
      <w:pPr>
        <w:snapToGrid w:val="0"/>
        <w:spacing w:line="360" w:lineRule="auto"/>
        <w:outlineLvl w:val="0"/>
        <w:rPr>
          <w:rFonts w:hint="eastAsia"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2.2.3营业执照；</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pPr>
        <w:snapToGrid w:val="0"/>
        <w:spacing w:line="440" w:lineRule="exact"/>
        <w:ind w:left="420" w:leftChars="200" w:firstLine="480" w:firstLineChars="200"/>
        <w:rPr>
          <w:rFonts w:hint="eastAsia" w:ascii="宋体" w:hAnsi="宋体" w:cs="宋体"/>
          <w:color w:val="auto"/>
          <w:highlight w:val="none"/>
        </w:rPr>
      </w:pPr>
      <w:r>
        <w:rPr>
          <w:rFonts w:hint="eastAsia" w:ascii="宋体" w:hAnsi="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响应人名称（电子签名）：                          </w:t>
      </w:r>
    </w:p>
    <w:p>
      <w:pPr>
        <w:spacing w:line="440" w:lineRule="exact"/>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pStyle w:val="24"/>
        <w:rPr>
          <w:rFonts w:hint="eastAsia" w:hAnsi="宋体" w:cs="宋体"/>
          <w:color w:val="auto"/>
          <w:highlight w:val="none"/>
          <w:lang w:val="en-US"/>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pPr>
              <w:pStyle w:val="159"/>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hint="eastAsia" w:ascii="宋体" w:hAnsi="宋体" w:cs="宋体"/>
          <w:b/>
          <w:color w:val="auto"/>
          <w:kern w:val="0"/>
          <w:sz w:val="32"/>
          <w:szCs w:val="32"/>
          <w:highlight w:val="none"/>
        </w:rPr>
      </w:pP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int="eastAsia" w:hAnsi="宋体" w:cs="宋体"/>
                <w:bCs/>
                <w:color w:val="auto"/>
                <w:sz w:val="24"/>
                <w:highlight w:val="none"/>
              </w:rPr>
            </w:pPr>
          </w:p>
        </w:tc>
      </w:tr>
    </w:tbl>
    <w:p>
      <w:pPr>
        <w:snapToGrid w:val="0"/>
        <w:spacing w:line="360" w:lineRule="auto"/>
        <w:ind w:firstLine="576"/>
        <w:jc w:val="center"/>
        <w:rPr>
          <w:rFonts w:hint="eastAsia" w:ascii="宋体" w:hAnsi="宋体" w:cs="宋体"/>
          <w:color w:val="auto"/>
          <w:kern w:val="0"/>
          <w:sz w:val="24"/>
          <w:highlight w:val="none"/>
          <w:lang w:val="zh-CN"/>
        </w:rPr>
      </w:pPr>
    </w:p>
    <w:p>
      <w:pPr>
        <w:snapToGrid w:val="0"/>
        <w:spacing w:line="360" w:lineRule="auto"/>
        <w:ind w:firstLine="576"/>
        <w:jc w:val="center"/>
        <w:rPr>
          <w:rFonts w:hint="eastAsia" w:ascii="宋体" w:hAnsi="宋体" w:cs="宋体"/>
          <w:color w:val="auto"/>
          <w:kern w:val="0"/>
          <w:sz w:val="24"/>
          <w:highlight w:val="none"/>
          <w:lang w:val="zh-CN"/>
        </w:rPr>
      </w:pPr>
    </w:p>
    <w:p>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hint="eastAsia"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见响应文件</w:t>
            </w:r>
          </w:p>
          <w:p>
            <w:pPr>
              <w:jc w:val="cente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hint="eastAsia"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pStyle w:val="25"/>
        <w:rPr>
          <w:rFonts w:hint="eastAsia" w:ascii="宋体" w:hAnsi="宋体" w:cs="宋体"/>
          <w:b/>
          <w:color w:val="auto"/>
          <w:kern w:val="0"/>
          <w:sz w:val="32"/>
          <w:szCs w:val="32"/>
          <w:highlight w:val="none"/>
        </w:rPr>
      </w:pPr>
    </w:p>
    <w:p>
      <w:pPr>
        <w:pStyle w:val="54"/>
        <w:rPr>
          <w:rFonts w:hint="eastAsia" w:ascii="宋体" w:hAnsi="宋体" w:cs="宋体"/>
          <w:color w:val="auto"/>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jc w:val="center"/>
        <w:rPr>
          <w:rFonts w:hint="eastAsia" w:ascii="宋体" w:hAnsi="宋体" w:cs="宋体"/>
          <w:b/>
          <w:color w:val="auto"/>
          <w:kern w:val="0"/>
          <w:sz w:val="32"/>
          <w:szCs w:val="32"/>
          <w:highlight w:val="none"/>
        </w:rPr>
      </w:pPr>
    </w:p>
    <w:p>
      <w:pPr>
        <w:spacing w:line="360" w:lineRule="auto"/>
        <w:ind w:right="42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hint="eastAsia" w:ascii="宋体" w:hAnsi="宋体" w:cs="宋体"/>
                <w:b/>
                <w:color w:val="auto"/>
                <w:kern w:val="0"/>
                <w:sz w:val="32"/>
                <w:szCs w:val="32"/>
                <w:highlight w:val="none"/>
              </w:rPr>
            </w:pPr>
          </w:p>
        </w:tc>
        <w:tc>
          <w:tcPr>
            <w:tcW w:w="3546" w:type="dxa"/>
          </w:tcPr>
          <w:p>
            <w:pPr>
              <w:jc w:val="center"/>
              <w:rPr>
                <w:rFonts w:hint="eastAsia" w:ascii="宋体" w:hAnsi="宋体" w:cs="宋体"/>
                <w:b/>
                <w:color w:val="auto"/>
                <w:kern w:val="0"/>
                <w:sz w:val="32"/>
                <w:szCs w:val="32"/>
                <w:highlight w:val="none"/>
              </w:rPr>
            </w:pPr>
          </w:p>
        </w:tc>
        <w:tc>
          <w:tcPr>
            <w:tcW w:w="1276" w:type="dxa"/>
          </w:tcPr>
          <w:p>
            <w:pPr>
              <w:jc w:val="center"/>
              <w:rPr>
                <w:rFonts w:hint="eastAsia" w:ascii="宋体" w:hAnsi="宋体" w:cs="宋体"/>
                <w:b/>
                <w:color w:val="auto"/>
                <w:kern w:val="0"/>
                <w:sz w:val="32"/>
                <w:szCs w:val="32"/>
                <w:highlight w:val="none"/>
              </w:rPr>
            </w:pPr>
          </w:p>
        </w:tc>
      </w:tr>
    </w:tbl>
    <w:p>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hint="eastAsia" w:ascii="宋体" w:hAnsi="宋体" w:cs="宋体"/>
          <w:b/>
          <w:color w:val="auto"/>
          <w:kern w:val="0"/>
          <w:sz w:val="32"/>
          <w:szCs w:val="32"/>
          <w:highlight w:val="none"/>
        </w:rPr>
      </w:pPr>
    </w:p>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宋体" w:hAnsi="宋体" w:cs="宋体"/>
          <w:b/>
          <w:color w:val="auto"/>
          <w:kern w:val="0"/>
          <w:sz w:val="32"/>
          <w:szCs w:val="32"/>
          <w:highlight w:val="none"/>
        </w:rPr>
      </w:pP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hint="eastAsia" w:ascii="宋体" w:hAnsi="宋体" w:cs="宋体"/>
          <w:b/>
          <w:bCs/>
          <w:color w:val="auto"/>
          <w:sz w:val="24"/>
          <w:highlight w:val="none"/>
        </w:rPr>
      </w:pPr>
    </w:p>
    <w:p>
      <w:pPr>
        <w:spacing w:line="360" w:lineRule="auto"/>
        <w:ind w:right="420"/>
        <w:rPr>
          <w:rFonts w:hint="eastAsia" w:ascii="宋体" w:hAnsi="宋体" w:cs="宋体"/>
          <w:color w:val="auto"/>
          <w:sz w:val="24"/>
          <w:highlight w:val="none"/>
        </w:rPr>
      </w:pPr>
    </w:p>
    <w:p>
      <w:pPr>
        <w:spacing w:line="360" w:lineRule="auto"/>
        <w:ind w:right="420"/>
        <w:rPr>
          <w:rFonts w:hint="eastAsia"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hint="eastAsia"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rPr>
          <w:rFonts w:hint="eastAsia" w:ascii="宋体" w:hAnsi="宋体" w:cs="宋体"/>
          <w:color w:val="auto"/>
          <w:sz w:val="24"/>
          <w:highlight w:val="none"/>
        </w:rPr>
      </w:pPr>
    </w:p>
    <w:p>
      <w:pPr>
        <w:pStyle w:val="26"/>
        <w:ind w:firstLine="480"/>
        <w:rPr>
          <w:rFonts w:hint="eastAsia" w:cs="宋体"/>
          <w:color w:val="auto"/>
          <w:sz w:val="24"/>
          <w:highlight w:val="none"/>
        </w:rPr>
      </w:pPr>
    </w:p>
    <w:p>
      <w:pPr>
        <w:rPr>
          <w:rFonts w:hint="eastAsia" w:ascii="宋体" w:hAnsi="宋体" w:cs="宋体"/>
          <w:color w:val="auto"/>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r>
        <w:rPr>
          <w:rFonts w:hint="eastAsia" w:ascii="宋体" w:hAnsi="宋体" w:cs="宋体"/>
          <w:b/>
          <w:bCs/>
          <w:color w:val="auto"/>
          <w:sz w:val="52"/>
          <w:szCs w:val="52"/>
          <w:highlight w:val="none"/>
        </w:rPr>
        <w:t>注：若多个标项响应投标时，各标项报价文件须单独制作，单独上传。</w:t>
      </w:r>
    </w:p>
    <w:p>
      <w:pPr>
        <w:spacing w:line="360" w:lineRule="auto"/>
        <w:ind w:right="-88" w:rightChars="-42"/>
        <w:jc w:val="center"/>
        <w:rPr>
          <w:rFonts w:hint="eastAsia" w:ascii="宋体" w:hAnsi="宋体" w:cs="宋体"/>
          <w:b/>
          <w:bCs/>
          <w:color w:val="auto"/>
          <w:sz w:val="36"/>
          <w:highlight w:val="none"/>
        </w:rPr>
      </w:pPr>
      <w:r>
        <w:rPr>
          <w:rFonts w:hint="eastAsia" w:ascii="宋体" w:hAnsi="宋体" w:cs="宋体"/>
          <w:b/>
          <w:bCs/>
          <w:color w:val="auto"/>
          <w:sz w:val="36"/>
          <w:highlight w:val="none"/>
        </w:rPr>
        <w:t>一、交易一览表（报价表）</w:t>
      </w:r>
    </w:p>
    <w:p>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hint="eastAsia" w:ascii="宋体" w:hAnsi="宋体" w:cs="宋体"/>
          <w:bCs/>
          <w:color w:val="auto"/>
          <w:highlight w:val="none"/>
        </w:rPr>
      </w:pPr>
      <w:r>
        <w:rPr>
          <w:rFonts w:hint="eastAsia" w:ascii="宋体" w:hAnsi="宋体" w:cs="宋体"/>
          <w:b/>
          <w:color w:val="auto"/>
          <w:kern w:val="0"/>
          <w:sz w:val="24"/>
          <w:highlight w:val="none"/>
          <w:lang w:val="zh-CN"/>
        </w:rPr>
        <w:t>交易一览表（报价表）</w:t>
      </w:r>
    </w:p>
    <w:tbl>
      <w:tblPr>
        <w:tblStyle w:val="64"/>
        <w:tblW w:w="14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100"/>
        <w:gridCol w:w="2205"/>
        <w:gridCol w:w="3390"/>
        <w:gridCol w:w="160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5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标项</w:t>
            </w:r>
          </w:p>
        </w:tc>
        <w:tc>
          <w:tcPr>
            <w:tcW w:w="33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val="zh-CN"/>
              </w:rPr>
              <w:t>报</w:t>
            </w:r>
            <w:r>
              <w:rPr>
                <w:rFonts w:hint="eastAsia" w:ascii="宋体" w:hAnsi="宋体" w:cs="宋体"/>
                <w:b/>
                <w:color w:val="auto"/>
                <w:sz w:val="24"/>
                <w:highlight w:val="none"/>
              </w:rPr>
              <w:t>价（统一折扣）</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服务期</w:t>
            </w: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萧山区年度分体式电磁流量计采购项目</w:t>
            </w:r>
          </w:p>
        </w:tc>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33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p>
        </w:tc>
      </w:tr>
    </w:tbl>
    <w:p>
      <w:pPr>
        <w:snapToGrid w:val="0"/>
        <w:spacing w:line="360" w:lineRule="auto"/>
        <w:ind w:left="48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、响应人需按本表格式填写，不得自行更改。</w:t>
      </w:r>
    </w:p>
    <w:p>
      <w:pPr>
        <w:widowControl/>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widowControl/>
        <w:spacing w:line="360" w:lineRule="auto"/>
        <w:ind w:firstLine="482" w:firstLineChars="200"/>
        <w:jc w:val="left"/>
        <w:rPr>
          <w:rFonts w:hint="eastAsia" w:ascii="宋体" w:hAnsi="宋体" w:cs="宋体"/>
          <w:b/>
          <w:bCs/>
          <w:color w:val="auto"/>
          <w:sz w:val="24"/>
          <w:highlight w:val="none"/>
        </w:rPr>
      </w:pPr>
      <w:r>
        <w:rPr>
          <w:rFonts w:hint="eastAsia" w:ascii="宋体" w:hAnsi="宋体" w:cs="宋体"/>
          <w:b/>
          <w:bCs/>
          <w:color w:val="auto"/>
          <w:kern w:val="0"/>
          <w:sz w:val="24"/>
          <w:highlight w:val="none"/>
        </w:rPr>
        <w:t>3、特别说明：▲响应人报价低于项目最高限价50%的，应当在报价文件中详细阐述不影响产品质量或者诚信履约的具体原因，未做阐述说明的，响应无效。</w:t>
      </w: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sectPr>
          <w:headerReference r:id="rId14" w:type="first"/>
          <w:footerReference r:id="rId17" w:type="first"/>
          <w:headerReference r:id="rId13" w:type="default"/>
          <w:footerReference r:id="rId15" w:type="default"/>
          <w:footerReference r:id="rId16" w:type="even"/>
          <w:pgSz w:w="16838" w:h="11906" w:orient="landscape"/>
          <w:pgMar w:top="1417" w:right="1276" w:bottom="1417" w:left="1247" w:header="851" w:footer="992" w:gutter="0"/>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hint="eastAsia" w:ascii="宋体" w:hAnsi="宋体" w:cs="宋体"/>
          <w:b/>
          <w:bCs/>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cs="宋体"/>
          <w:color w:val="auto"/>
          <w:sz w:val="30"/>
          <w:szCs w:val="30"/>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center"/>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 w:val="24"/>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left"/>
        <w:rPr>
          <w:rFonts w:hint="eastAsia" w:ascii="宋体" w:hAnsi="宋体" w:cs="宋体"/>
          <w:b/>
          <w:color w:val="auto"/>
          <w:spacing w:val="6"/>
          <w:sz w:val="32"/>
          <w:szCs w:val="32"/>
          <w:highlight w:val="none"/>
        </w:rPr>
      </w:pPr>
    </w:p>
    <w:p>
      <w:pPr>
        <w:autoSpaceDE w:val="0"/>
        <w:autoSpaceDN w:val="0"/>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hint="eastAsia" w:ascii="宋体" w:hAnsi="宋体" w:cs="宋体"/>
          <w:b/>
          <w:bCs/>
          <w:color w:val="auto"/>
          <w:sz w:val="32"/>
          <w:szCs w:val="32"/>
          <w:highlight w:val="none"/>
        </w:rPr>
      </w:pPr>
    </w:p>
    <w:p>
      <w:pPr>
        <w:autoSpaceDE w:val="0"/>
        <w:autoSpaceDN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firstLine="494"/>
        <w:rPr>
          <w:rFonts w:hint="eastAsia" w:ascii="宋体" w:hAnsi="宋体" w:cs="宋体"/>
          <w:color w:val="auto"/>
          <w:sz w:val="24"/>
          <w:highlight w:val="none"/>
        </w:rPr>
      </w:pPr>
    </w:p>
    <w:p>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hint="eastAsia"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pPr>
        <w:pStyle w:val="3"/>
        <w:ind w:left="0" w:firstLine="0"/>
        <w:rPr>
          <w:rFonts w:hint="eastAsia" w:ascii="宋体" w:hAnsi="宋体" w:eastAsia="宋体" w:cs="宋体"/>
          <w:color w:val="auto"/>
          <w:sz w:val="24"/>
          <w:highlight w:val="none"/>
        </w:rPr>
      </w:pPr>
      <w:r>
        <w:rPr>
          <w:rFonts w:hint="eastAsia" w:ascii="宋体" w:hAnsi="宋体" w:eastAsia="宋体" w:cs="宋体"/>
          <w:b/>
          <w:bCs/>
          <w:color w:val="auto"/>
          <w:highlight w:val="none"/>
        </w:rPr>
        <w:t>附件</w:t>
      </w:r>
      <w:r>
        <w:rPr>
          <w:rFonts w:hint="eastAsia" w:ascii="宋体" w:hAnsi="宋体" w:eastAsia="宋体" w:cs="宋体"/>
          <w:b/>
          <w:bCs/>
          <w:color w:val="auto"/>
          <w:highlight w:val="none"/>
          <w:lang w:val="en-US"/>
        </w:rPr>
        <w:t>4：</w:t>
      </w:r>
    </w:p>
    <w:p>
      <w:pPr>
        <w:autoSpaceDE w:val="0"/>
        <w:autoSpaceDN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样品授权委托书</w:t>
      </w:r>
    </w:p>
    <w:p>
      <w:pPr>
        <w:jc w:val="center"/>
        <w:rPr>
          <w:rFonts w:hint="eastAsia" w:ascii="宋体" w:hAnsi="宋体" w:cs="宋体"/>
          <w:color w:val="auto"/>
          <w:sz w:val="40"/>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XXX（单位名称或采购机构名称）</w:t>
      </w:r>
      <w:r>
        <w:rPr>
          <w:rFonts w:hint="eastAsia" w:ascii="宋体" w:hAnsi="宋体" w:cs="宋体"/>
          <w:color w:val="auto"/>
          <w:sz w:val="24"/>
          <w:highlight w:val="none"/>
          <w:lang w:val="zh-CN"/>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兹委派</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先生/女士，身份证号：</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手机：</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，代表我公司前来递交</w:t>
      </w:r>
      <w:r>
        <w:rPr>
          <w:rFonts w:hint="eastAsia" w:ascii="宋体" w:hAnsi="宋体" w:cs="宋体"/>
          <w:color w:val="auto"/>
          <w:sz w:val="24"/>
          <w:highlight w:val="none"/>
          <w:u w:val="single"/>
          <w:lang w:val="zh-CN"/>
        </w:rPr>
        <w:t xml:space="preserve">                        项目</w:t>
      </w:r>
      <w:r>
        <w:rPr>
          <w:rFonts w:hint="eastAsia" w:ascii="宋体" w:hAnsi="宋体" w:cs="宋体"/>
          <w:color w:val="auto"/>
          <w:sz w:val="24"/>
          <w:highlight w:val="none"/>
          <w:lang w:val="zh-CN"/>
        </w:rPr>
        <w:t>【编号：              】参加演示，并全权负责标后取回样品等其他处理事宜。</w:t>
      </w:r>
    </w:p>
    <w:p>
      <w:p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 xml:space="preserve">    特此告知。</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供应商</w:t>
      </w:r>
      <w:r>
        <w:rPr>
          <w:rFonts w:hint="eastAsia" w:ascii="宋体" w:hAnsi="宋体" w:cs="宋体"/>
          <w:color w:val="auto"/>
          <w:sz w:val="24"/>
          <w:highlight w:val="none"/>
          <w:lang w:val="zh-CN"/>
        </w:rPr>
        <w:t>名称(公章)：</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 xml:space="preserve">                                                  </w:t>
      </w:r>
    </w:p>
    <w:p>
      <w:pPr>
        <w:snapToGrid w:val="0"/>
        <w:spacing w:line="360" w:lineRule="auto"/>
        <w:ind w:right="24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签发日期：  年  月   日</w:t>
      </w:r>
    </w:p>
    <w:p>
      <w:pPr>
        <w:snapToGrid w:val="0"/>
        <w:spacing w:line="360" w:lineRule="auto"/>
        <w:ind w:right="240"/>
        <w:jc w:val="right"/>
        <w:rPr>
          <w:rFonts w:hint="eastAsia" w:ascii="宋体" w:hAnsi="宋体" w:cs="宋体"/>
          <w:color w:val="auto"/>
          <w:sz w:val="24"/>
          <w:highlight w:val="none"/>
          <w:lang w:val="zh-CN"/>
        </w:rPr>
      </w:pPr>
    </w:p>
    <w:p>
      <w:pPr>
        <w:snapToGrid w:val="0"/>
        <w:spacing w:line="360" w:lineRule="auto"/>
        <w:ind w:right="1920"/>
        <w:rPr>
          <w:rFonts w:hint="eastAsia" w:ascii="宋体" w:hAnsi="宋体" w:cs="宋体"/>
          <w:color w:val="auto"/>
          <w:sz w:val="24"/>
          <w:highlight w:val="none"/>
          <w:lang w:val="zh-CN"/>
        </w:rPr>
      </w:pPr>
    </w:p>
    <w:p>
      <w:pPr>
        <w:snapToGrid w:val="0"/>
        <w:spacing w:line="360" w:lineRule="auto"/>
        <w:ind w:right="240"/>
        <w:jc w:val="right"/>
        <w:rPr>
          <w:rFonts w:hint="eastAsia" w:ascii="宋体" w:hAnsi="宋体" w:cs="宋体"/>
          <w:color w:val="auto"/>
          <w:sz w:val="24"/>
          <w:highlight w:val="none"/>
          <w:lang w:val="zh-CN"/>
        </w:rPr>
      </w:pPr>
    </w:p>
    <w:p>
      <w:pPr>
        <w:snapToGrid w:val="0"/>
        <w:spacing w:line="360" w:lineRule="auto"/>
        <w:ind w:right="240"/>
        <w:rPr>
          <w:rFonts w:hint="eastAsia" w:ascii="宋体" w:hAnsi="宋体" w:cs="宋体"/>
          <w:color w:val="auto"/>
          <w:sz w:val="24"/>
          <w:highlight w:val="none"/>
          <w:lang w:val="zh-CN"/>
        </w:rPr>
      </w:pPr>
      <w:r>
        <w:rPr>
          <w:rFonts w:hint="eastAsia" w:ascii="宋体" w:hAnsi="宋体" w:cs="宋体"/>
          <w:color w:val="auto"/>
          <w:sz w:val="24"/>
          <w:highlight w:val="none"/>
        </w:rPr>
        <w:t>受委托人</w:t>
      </w:r>
      <w:r>
        <w:rPr>
          <w:rFonts w:hint="eastAsia" w:ascii="宋体" w:hAnsi="宋体" w:cs="宋体"/>
          <w:color w:val="auto"/>
          <w:sz w:val="24"/>
          <w:highlight w:val="none"/>
          <w:lang w:val="zh-CN"/>
        </w:rPr>
        <w:t>身份证复印件：</w:t>
      </w:r>
    </w:p>
    <w:p>
      <w:pPr>
        <w:snapToGrid w:val="0"/>
        <w:spacing w:line="360" w:lineRule="auto"/>
        <w:ind w:right="240"/>
        <w:rPr>
          <w:rFonts w:hint="eastAsia" w:ascii="宋体" w:hAnsi="宋体" w:cs="宋体"/>
          <w:color w:val="auto"/>
          <w:highlight w:val="none"/>
          <w:lang w:val="zh-CN"/>
        </w:rPr>
      </w:pPr>
    </w:p>
    <w:p>
      <w:pPr>
        <w:pStyle w:val="3"/>
        <w:rPr>
          <w:rFonts w:hint="eastAsia" w:ascii="宋体" w:hAnsi="宋体" w:eastAsia="宋体" w:cs="宋体"/>
          <w:color w:val="auto"/>
          <w:highlight w:val="none"/>
        </w:rPr>
      </w:pPr>
    </w:p>
    <w:p>
      <w:pPr>
        <w:rPr>
          <w:rFonts w:hint="eastAsia" w:ascii="宋体" w:hAnsi="宋体" w:cs="宋体"/>
          <w:color w:val="auto"/>
          <w:highlight w:val="none"/>
          <w:lang w:val="zh-CN"/>
        </w:rPr>
      </w:pPr>
    </w:p>
    <w:p>
      <w:pPr>
        <w:pStyle w:val="3"/>
        <w:rPr>
          <w:rFonts w:hint="eastAsia" w:ascii="宋体" w:hAnsi="宋体" w:eastAsia="宋体" w:cs="宋体"/>
          <w:color w:val="auto"/>
          <w:highlight w:val="none"/>
        </w:rPr>
      </w:pPr>
    </w:p>
    <w:p>
      <w:pPr>
        <w:pStyle w:val="87"/>
        <w:rPr>
          <w:rFonts w:hint="eastAsia" w:ascii="宋体" w:hAnsi="宋体" w:eastAsia="宋体" w:cs="宋体"/>
          <w:color w:val="auto"/>
          <w:highlight w:val="none"/>
        </w:rPr>
      </w:pPr>
      <w:r>
        <w:rPr>
          <w:rFonts w:hint="eastAsia" w:ascii="宋体" w:hAnsi="宋体" w:eastAsia="宋体" w:cs="宋体"/>
          <w:color w:val="auto"/>
          <w:highlight w:val="none"/>
          <w:lang w:val="zh-CN"/>
        </w:rPr>
        <w:t>说明：本委托书在演示时由受委托人携带至指定地点。</w:t>
      </w:r>
    </w:p>
    <w:p>
      <w:pPr>
        <w:autoSpaceDE w:val="0"/>
        <w:autoSpaceDN w:val="0"/>
        <w:jc w:val="center"/>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p>
      <w:pPr>
        <w:autoSpaceDE w:val="0"/>
        <w:autoSpaceDN w:val="0"/>
        <w:rPr>
          <w:rFonts w:hint="eastAsia" w:ascii="宋体" w:hAnsi="宋体" w:cs="宋体"/>
          <w:b/>
          <w:color w:val="auto"/>
          <w:spacing w:val="6"/>
          <w:sz w:val="32"/>
          <w:szCs w:val="32"/>
          <w:highlight w:val="none"/>
        </w:rPr>
      </w:pPr>
    </w:p>
    <w:p>
      <w:pPr>
        <w:autoSpaceDE w:val="0"/>
        <w:autoSpaceDN w:val="0"/>
        <w:jc w:val="center"/>
        <w:rPr>
          <w:rFonts w:hint="eastAsia" w:ascii="宋体" w:hAnsi="宋体" w:cs="宋体"/>
          <w:b/>
          <w:color w:val="auto"/>
          <w:spacing w:val="6"/>
          <w:sz w:val="32"/>
          <w:szCs w:val="32"/>
          <w:highlight w:val="none"/>
        </w:rPr>
      </w:pPr>
    </w:p>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00685"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42"/>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6540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CKsmVTECAABV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AirJlUxAgAAVQQAAA4AAAAAAAAAAQAgAAAAIQ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57835" cy="147955"/>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36.05pt;mso-position-horizontal:center;mso-position-horizontal-relative:margin;mso-wrap-style:none;z-index:251666432;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DfgC68yAgAAVQQAAA4AAAAAAAAAAQAgAAAAIA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i3HosAgAAVg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uLceiwCAABW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7835" cy="147955"/>
              <wp:effectExtent l="0" t="0" r="0" b="0"/>
              <wp:wrapNone/>
              <wp:docPr id="15" name="文本框 6"/>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1.65pt;width:36.05pt;mso-position-horizontal:center;mso-position-horizontal-relative:margin;mso-wrap-style:none;z-index:251662336;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gWs0QAAAAMBAAAPAAAAAAAAAAEAIAAAACIAAABkcnMvZG93bnJldi54bWxQSwECFAAU&#10;AAAACACHTuJA104hCDECAABUBAAADgAAAAAAAAABACAAAAAg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7835" cy="147955"/>
              <wp:effectExtent l="0" t="0" r="0" b="0"/>
              <wp:wrapNone/>
              <wp:docPr id="16" name="文本框 4"/>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65pt;width:36.05pt;mso-position-horizontal:center;mso-position-horizontal-relative:margin;mso-wrap-style:none;z-index:251663360;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KCN9bAyAgAAVAQAAA4AAAAAAAAAAQAgAAAAIA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57835" cy="147955"/>
              <wp:effectExtent l="0" t="0" r="0" b="0"/>
              <wp:wrapNone/>
              <wp:docPr id="17" name="文本框 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36.05pt;mso-position-horizontal:center;mso-position-horizontal-relative:margin;mso-wrap-style:none;z-index:251664384;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AGnAcQyAgAAVAQAAA4AAAAAAAAAAQAgAAAAIA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YTAwYWNlYjBlNjIyYzM4NjRkYjlmMDIzYzNkN2EifQ=="/>
    <w:docVar w:name="KSO_WPS_MARK_KEY" w:val="d3f99b12-4b76-4185-861e-9edbb796fd4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4DC"/>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7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42"/>
    <w:rsid w:val="005C58F2"/>
    <w:rsid w:val="005C5A97"/>
    <w:rsid w:val="005C5F77"/>
    <w:rsid w:val="005C6AAB"/>
    <w:rsid w:val="005C6D5D"/>
    <w:rsid w:val="005C6F63"/>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35"/>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9FE"/>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6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2D7"/>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C6"/>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3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0F9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69C"/>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0E2"/>
    <w:rsid w:val="010651D9"/>
    <w:rsid w:val="0117101D"/>
    <w:rsid w:val="011F6449"/>
    <w:rsid w:val="01236AFB"/>
    <w:rsid w:val="012F5F9F"/>
    <w:rsid w:val="017055D0"/>
    <w:rsid w:val="0178495D"/>
    <w:rsid w:val="019F7441"/>
    <w:rsid w:val="01A06AA0"/>
    <w:rsid w:val="01B37585"/>
    <w:rsid w:val="01B5399D"/>
    <w:rsid w:val="01C064F8"/>
    <w:rsid w:val="01D55165"/>
    <w:rsid w:val="01DF6BF8"/>
    <w:rsid w:val="01EC2C57"/>
    <w:rsid w:val="02021298"/>
    <w:rsid w:val="02056D00"/>
    <w:rsid w:val="020B640B"/>
    <w:rsid w:val="025F0711"/>
    <w:rsid w:val="02644317"/>
    <w:rsid w:val="026B2E25"/>
    <w:rsid w:val="02824D4D"/>
    <w:rsid w:val="02AE55E9"/>
    <w:rsid w:val="02B8660C"/>
    <w:rsid w:val="02BE3979"/>
    <w:rsid w:val="02DC4B10"/>
    <w:rsid w:val="02DD76CE"/>
    <w:rsid w:val="02E84AFC"/>
    <w:rsid w:val="02F36323"/>
    <w:rsid w:val="02F5619C"/>
    <w:rsid w:val="02F90BDA"/>
    <w:rsid w:val="030E12FE"/>
    <w:rsid w:val="03233C63"/>
    <w:rsid w:val="0326446A"/>
    <w:rsid w:val="032D5555"/>
    <w:rsid w:val="036634D2"/>
    <w:rsid w:val="038A68D9"/>
    <w:rsid w:val="03A94C2C"/>
    <w:rsid w:val="03DD35E4"/>
    <w:rsid w:val="04076900"/>
    <w:rsid w:val="041A5A3B"/>
    <w:rsid w:val="042311BA"/>
    <w:rsid w:val="042B157A"/>
    <w:rsid w:val="0436415C"/>
    <w:rsid w:val="048F763B"/>
    <w:rsid w:val="049F330E"/>
    <w:rsid w:val="04AA775C"/>
    <w:rsid w:val="04AF1889"/>
    <w:rsid w:val="04B85F11"/>
    <w:rsid w:val="04EE3F9B"/>
    <w:rsid w:val="04F66F48"/>
    <w:rsid w:val="051E28A6"/>
    <w:rsid w:val="05251E14"/>
    <w:rsid w:val="05507636"/>
    <w:rsid w:val="0572399E"/>
    <w:rsid w:val="05770BD6"/>
    <w:rsid w:val="058806C7"/>
    <w:rsid w:val="05A16594"/>
    <w:rsid w:val="05A7762D"/>
    <w:rsid w:val="05BF4603"/>
    <w:rsid w:val="05C04DC2"/>
    <w:rsid w:val="05D21F39"/>
    <w:rsid w:val="05FA78F6"/>
    <w:rsid w:val="060E5941"/>
    <w:rsid w:val="06110FAF"/>
    <w:rsid w:val="06493CA7"/>
    <w:rsid w:val="065A6178"/>
    <w:rsid w:val="066D3597"/>
    <w:rsid w:val="066F1CF3"/>
    <w:rsid w:val="06930BB8"/>
    <w:rsid w:val="06956198"/>
    <w:rsid w:val="07027CB2"/>
    <w:rsid w:val="07117EF5"/>
    <w:rsid w:val="07245D42"/>
    <w:rsid w:val="07264C62"/>
    <w:rsid w:val="072F6604"/>
    <w:rsid w:val="074460BC"/>
    <w:rsid w:val="07753E44"/>
    <w:rsid w:val="0779354C"/>
    <w:rsid w:val="077F0C95"/>
    <w:rsid w:val="07C300BD"/>
    <w:rsid w:val="07CD206E"/>
    <w:rsid w:val="07FE18F3"/>
    <w:rsid w:val="08061376"/>
    <w:rsid w:val="08452D77"/>
    <w:rsid w:val="086401F8"/>
    <w:rsid w:val="08751CAA"/>
    <w:rsid w:val="0876556A"/>
    <w:rsid w:val="087E4C40"/>
    <w:rsid w:val="08A53637"/>
    <w:rsid w:val="08A57E07"/>
    <w:rsid w:val="08A871D0"/>
    <w:rsid w:val="08D15660"/>
    <w:rsid w:val="08D37B58"/>
    <w:rsid w:val="08D66AD6"/>
    <w:rsid w:val="08DA33A3"/>
    <w:rsid w:val="08E80F13"/>
    <w:rsid w:val="092612F3"/>
    <w:rsid w:val="092748F4"/>
    <w:rsid w:val="09335624"/>
    <w:rsid w:val="093E11FE"/>
    <w:rsid w:val="0944690F"/>
    <w:rsid w:val="09535675"/>
    <w:rsid w:val="095F057D"/>
    <w:rsid w:val="0960544E"/>
    <w:rsid w:val="09642282"/>
    <w:rsid w:val="096A4521"/>
    <w:rsid w:val="09733572"/>
    <w:rsid w:val="09772C16"/>
    <w:rsid w:val="098353B5"/>
    <w:rsid w:val="09A92330"/>
    <w:rsid w:val="09B06B87"/>
    <w:rsid w:val="09B63701"/>
    <w:rsid w:val="09C13146"/>
    <w:rsid w:val="09E04166"/>
    <w:rsid w:val="09E23468"/>
    <w:rsid w:val="09F81448"/>
    <w:rsid w:val="0A1C0718"/>
    <w:rsid w:val="0A2C10A7"/>
    <w:rsid w:val="0A3E7710"/>
    <w:rsid w:val="0A5B7E63"/>
    <w:rsid w:val="0A5E227D"/>
    <w:rsid w:val="0A5E78F5"/>
    <w:rsid w:val="0A7F4701"/>
    <w:rsid w:val="0A8A2498"/>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F4B65"/>
    <w:rsid w:val="0B76461B"/>
    <w:rsid w:val="0B7F3F11"/>
    <w:rsid w:val="0B884417"/>
    <w:rsid w:val="0B93709B"/>
    <w:rsid w:val="0BB73C35"/>
    <w:rsid w:val="0BF6188C"/>
    <w:rsid w:val="0BF73C91"/>
    <w:rsid w:val="0C170175"/>
    <w:rsid w:val="0C322F91"/>
    <w:rsid w:val="0C41327A"/>
    <w:rsid w:val="0C571A41"/>
    <w:rsid w:val="0C5C1171"/>
    <w:rsid w:val="0C5E1CBC"/>
    <w:rsid w:val="0C615B50"/>
    <w:rsid w:val="0C6E0EEC"/>
    <w:rsid w:val="0C8445DA"/>
    <w:rsid w:val="0C87121B"/>
    <w:rsid w:val="0C871385"/>
    <w:rsid w:val="0CA625AE"/>
    <w:rsid w:val="0CAA6E21"/>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E348D2"/>
    <w:rsid w:val="0DF50604"/>
    <w:rsid w:val="0DF702FE"/>
    <w:rsid w:val="0DF705A3"/>
    <w:rsid w:val="0E060E51"/>
    <w:rsid w:val="0E22536A"/>
    <w:rsid w:val="0E24319C"/>
    <w:rsid w:val="0E373674"/>
    <w:rsid w:val="0E5604B2"/>
    <w:rsid w:val="0E6D5D79"/>
    <w:rsid w:val="0E6F14E6"/>
    <w:rsid w:val="0E9D0089"/>
    <w:rsid w:val="0EB45D35"/>
    <w:rsid w:val="0EB803EE"/>
    <w:rsid w:val="0EBB3568"/>
    <w:rsid w:val="0ED648CF"/>
    <w:rsid w:val="0EF94D4B"/>
    <w:rsid w:val="0F0B13B6"/>
    <w:rsid w:val="0F135152"/>
    <w:rsid w:val="0F182768"/>
    <w:rsid w:val="0F4958DC"/>
    <w:rsid w:val="0F515DF7"/>
    <w:rsid w:val="0F596BA8"/>
    <w:rsid w:val="0F6248D2"/>
    <w:rsid w:val="0F635421"/>
    <w:rsid w:val="0F693536"/>
    <w:rsid w:val="0F7B0511"/>
    <w:rsid w:val="0F7B76D9"/>
    <w:rsid w:val="0F816ACD"/>
    <w:rsid w:val="0F8401E9"/>
    <w:rsid w:val="0F9832DB"/>
    <w:rsid w:val="0FBF3FD2"/>
    <w:rsid w:val="0FBF7FF3"/>
    <w:rsid w:val="0FCF1C32"/>
    <w:rsid w:val="0FDA406B"/>
    <w:rsid w:val="0FFC3E38"/>
    <w:rsid w:val="10156805"/>
    <w:rsid w:val="103E78FE"/>
    <w:rsid w:val="10646583"/>
    <w:rsid w:val="106B68C8"/>
    <w:rsid w:val="107D4B15"/>
    <w:rsid w:val="10841832"/>
    <w:rsid w:val="108A3C80"/>
    <w:rsid w:val="10C26171"/>
    <w:rsid w:val="10DC700E"/>
    <w:rsid w:val="10DD0719"/>
    <w:rsid w:val="10F33360"/>
    <w:rsid w:val="10F4083A"/>
    <w:rsid w:val="10FC16EA"/>
    <w:rsid w:val="110F1D40"/>
    <w:rsid w:val="11266F33"/>
    <w:rsid w:val="118963A1"/>
    <w:rsid w:val="11C6522A"/>
    <w:rsid w:val="11E104CC"/>
    <w:rsid w:val="11E20309"/>
    <w:rsid w:val="12255233"/>
    <w:rsid w:val="124F46F3"/>
    <w:rsid w:val="12530213"/>
    <w:rsid w:val="127723A9"/>
    <w:rsid w:val="12862074"/>
    <w:rsid w:val="12883966"/>
    <w:rsid w:val="1294169A"/>
    <w:rsid w:val="129E45B4"/>
    <w:rsid w:val="12D21374"/>
    <w:rsid w:val="12D81596"/>
    <w:rsid w:val="12DE7825"/>
    <w:rsid w:val="13072A44"/>
    <w:rsid w:val="131A1B7F"/>
    <w:rsid w:val="13474EA5"/>
    <w:rsid w:val="13583F8A"/>
    <w:rsid w:val="135F4BE2"/>
    <w:rsid w:val="13913864"/>
    <w:rsid w:val="139B1A0A"/>
    <w:rsid w:val="139B5BDE"/>
    <w:rsid w:val="139D25C7"/>
    <w:rsid w:val="13BF3CE4"/>
    <w:rsid w:val="13E0119D"/>
    <w:rsid w:val="14013E22"/>
    <w:rsid w:val="140F0A5D"/>
    <w:rsid w:val="141008D8"/>
    <w:rsid w:val="14125FE6"/>
    <w:rsid w:val="141B23B3"/>
    <w:rsid w:val="142B70E5"/>
    <w:rsid w:val="14500381"/>
    <w:rsid w:val="146D271E"/>
    <w:rsid w:val="14982588"/>
    <w:rsid w:val="149A5AD9"/>
    <w:rsid w:val="14A7619D"/>
    <w:rsid w:val="14C30AC8"/>
    <w:rsid w:val="14E62788"/>
    <w:rsid w:val="14F25B02"/>
    <w:rsid w:val="150536C3"/>
    <w:rsid w:val="150C1963"/>
    <w:rsid w:val="151447A0"/>
    <w:rsid w:val="154A6454"/>
    <w:rsid w:val="156C736A"/>
    <w:rsid w:val="156F5FE4"/>
    <w:rsid w:val="15762120"/>
    <w:rsid w:val="15844A86"/>
    <w:rsid w:val="15891CCA"/>
    <w:rsid w:val="15DB004C"/>
    <w:rsid w:val="15F56AC3"/>
    <w:rsid w:val="1608540D"/>
    <w:rsid w:val="1619089B"/>
    <w:rsid w:val="16204A74"/>
    <w:rsid w:val="162B4B2F"/>
    <w:rsid w:val="166C515D"/>
    <w:rsid w:val="168C5B44"/>
    <w:rsid w:val="16A8729C"/>
    <w:rsid w:val="16B33777"/>
    <w:rsid w:val="16BC70A7"/>
    <w:rsid w:val="16C6339E"/>
    <w:rsid w:val="16C7001F"/>
    <w:rsid w:val="16C730F7"/>
    <w:rsid w:val="16D6012D"/>
    <w:rsid w:val="16E73635"/>
    <w:rsid w:val="16FE2244"/>
    <w:rsid w:val="172A5A81"/>
    <w:rsid w:val="172F2D79"/>
    <w:rsid w:val="174D4F79"/>
    <w:rsid w:val="17557BEF"/>
    <w:rsid w:val="176D1E2A"/>
    <w:rsid w:val="17852075"/>
    <w:rsid w:val="178B06F1"/>
    <w:rsid w:val="179901BE"/>
    <w:rsid w:val="17A05FFC"/>
    <w:rsid w:val="17D349C1"/>
    <w:rsid w:val="17D905BB"/>
    <w:rsid w:val="17E066D8"/>
    <w:rsid w:val="17E31439"/>
    <w:rsid w:val="17FD24FB"/>
    <w:rsid w:val="1823570C"/>
    <w:rsid w:val="1830729E"/>
    <w:rsid w:val="18394486"/>
    <w:rsid w:val="185134E3"/>
    <w:rsid w:val="185B5474"/>
    <w:rsid w:val="1870062C"/>
    <w:rsid w:val="187E2872"/>
    <w:rsid w:val="18817102"/>
    <w:rsid w:val="18830A15"/>
    <w:rsid w:val="18852B28"/>
    <w:rsid w:val="188B5321"/>
    <w:rsid w:val="18BF5A03"/>
    <w:rsid w:val="18C776A6"/>
    <w:rsid w:val="18CA21AC"/>
    <w:rsid w:val="18D64F20"/>
    <w:rsid w:val="18EE574D"/>
    <w:rsid w:val="19341F4D"/>
    <w:rsid w:val="19570331"/>
    <w:rsid w:val="197524E7"/>
    <w:rsid w:val="19761DA4"/>
    <w:rsid w:val="198804EA"/>
    <w:rsid w:val="19932372"/>
    <w:rsid w:val="19A07A88"/>
    <w:rsid w:val="19A20DD5"/>
    <w:rsid w:val="19AE03F1"/>
    <w:rsid w:val="19C91A9D"/>
    <w:rsid w:val="19D16EBE"/>
    <w:rsid w:val="1A071A03"/>
    <w:rsid w:val="1A1A5A79"/>
    <w:rsid w:val="1A1A697E"/>
    <w:rsid w:val="1A1F16AE"/>
    <w:rsid w:val="1A3B5C77"/>
    <w:rsid w:val="1A4E1543"/>
    <w:rsid w:val="1A7171D0"/>
    <w:rsid w:val="1A78287A"/>
    <w:rsid w:val="1A7A249A"/>
    <w:rsid w:val="1A984BAD"/>
    <w:rsid w:val="1AB8220E"/>
    <w:rsid w:val="1ACE63D1"/>
    <w:rsid w:val="1AE4166C"/>
    <w:rsid w:val="1AF06CFB"/>
    <w:rsid w:val="1AF11B8D"/>
    <w:rsid w:val="1B11359C"/>
    <w:rsid w:val="1B2A271F"/>
    <w:rsid w:val="1B530544"/>
    <w:rsid w:val="1B650AE3"/>
    <w:rsid w:val="1B713184"/>
    <w:rsid w:val="1B825FBC"/>
    <w:rsid w:val="1B974A15"/>
    <w:rsid w:val="1B9C5934"/>
    <w:rsid w:val="1BA209CF"/>
    <w:rsid w:val="1BB4777D"/>
    <w:rsid w:val="1BD75AB8"/>
    <w:rsid w:val="1BE22A26"/>
    <w:rsid w:val="1BE24E6A"/>
    <w:rsid w:val="1C0459C2"/>
    <w:rsid w:val="1C1B3B4A"/>
    <w:rsid w:val="1C2C1601"/>
    <w:rsid w:val="1C537570"/>
    <w:rsid w:val="1C651CA8"/>
    <w:rsid w:val="1C88086E"/>
    <w:rsid w:val="1C9F6277"/>
    <w:rsid w:val="1CA045EE"/>
    <w:rsid w:val="1CAD6CD0"/>
    <w:rsid w:val="1CC23D13"/>
    <w:rsid w:val="1CC43225"/>
    <w:rsid w:val="1CC47A8B"/>
    <w:rsid w:val="1CC86312"/>
    <w:rsid w:val="1D116D81"/>
    <w:rsid w:val="1D266CE1"/>
    <w:rsid w:val="1D3963AF"/>
    <w:rsid w:val="1D6A673C"/>
    <w:rsid w:val="1D9247AE"/>
    <w:rsid w:val="1DB567EC"/>
    <w:rsid w:val="1DEC22C4"/>
    <w:rsid w:val="1DF51A98"/>
    <w:rsid w:val="1E0D7198"/>
    <w:rsid w:val="1E1D38F7"/>
    <w:rsid w:val="1E366767"/>
    <w:rsid w:val="1E3D060F"/>
    <w:rsid w:val="1E3F7D2E"/>
    <w:rsid w:val="1E4134E4"/>
    <w:rsid w:val="1E5062B3"/>
    <w:rsid w:val="1E523514"/>
    <w:rsid w:val="1E5E2744"/>
    <w:rsid w:val="1E714A66"/>
    <w:rsid w:val="1E730E11"/>
    <w:rsid w:val="1E802593"/>
    <w:rsid w:val="1E8B6156"/>
    <w:rsid w:val="1EA703CC"/>
    <w:rsid w:val="1EB7330C"/>
    <w:rsid w:val="1F0A0FF3"/>
    <w:rsid w:val="1F3C7DAD"/>
    <w:rsid w:val="1F3D3B25"/>
    <w:rsid w:val="1F5771FF"/>
    <w:rsid w:val="1F69491A"/>
    <w:rsid w:val="1FE868A9"/>
    <w:rsid w:val="1FF42436"/>
    <w:rsid w:val="20034907"/>
    <w:rsid w:val="2006231E"/>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C30312"/>
    <w:rsid w:val="21D56769"/>
    <w:rsid w:val="21D62C50"/>
    <w:rsid w:val="21E52EF3"/>
    <w:rsid w:val="21FB5D7B"/>
    <w:rsid w:val="220B1C3D"/>
    <w:rsid w:val="221D1D20"/>
    <w:rsid w:val="22334A87"/>
    <w:rsid w:val="228D767E"/>
    <w:rsid w:val="22B61EBB"/>
    <w:rsid w:val="22B673C3"/>
    <w:rsid w:val="22B83BEE"/>
    <w:rsid w:val="22BE6801"/>
    <w:rsid w:val="22C04C60"/>
    <w:rsid w:val="22E03145"/>
    <w:rsid w:val="22FF7A6F"/>
    <w:rsid w:val="23113F1A"/>
    <w:rsid w:val="233500BF"/>
    <w:rsid w:val="23377FF7"/>
    <w:rsid w:val="236B425F"/>
    <w:rsid w:val="23836192"/>
    <w:rsid w:val="23901F29"/>
    <w:rsid w:val="239C0061"/>
    <w:rsid w:val="23B908A4"/>
    <w:rsid w:val="23C1128E"/>
    <w:rsid w:val="23E406C4"/>
    <w:rsid w:val="23E74D0B"/>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F37160"/>
    <w:rsid w:val="254F52B1"/>
    <w:rsid w:val="258B00E2"/>
    <w:rsid w:val="25A34E23"/>
    <w:rsid w:val="25A917A6"/>
    <w:rsid w:val="25BE27CC"/>
    <w:rsid w:val="25E116AE"/>
    <w:rsid w:val="25E92F53"/>
    <w:rsid w:val="25F74A5C"/>
    <w:rsid w:val="2628662C"/>
    <w:rsid w:val="262D45DE"/>
    <w:rsid w:val="266E6AE8"/>
    <w:rsid w:val="267E09C1"/>
    <w:rsid w:val="267F67D1"/>
    <w:rsid w:val="26871DC8"/>
    <w:rsid w:val="26A53EF9"/>
    <w:rsid w:val="26A56700"/>
    <w:rsid w:val="26A6481F"/>
    <w:rsid w:val="26A94201"/>
    <w:rsid w:val="26AC274F"/>
    <w:rsid w:val="270377E9"/>
    <w:rsid w:val="27044A29"/>
    <w:rsid w:val="271D34C8"/>
    <w:rsid w:val="272F6449"/>
    <w:rsid w:val="274C4FBA"/>
    <w:rsid w:val="276142BF"/>
    <w:rsid w:val="27783712"/>
    <w:rsid w:val="27837713"/>
    <w:rsid w:val="27907362"/>
    <w:rsid w:val="27912C60"/>
    <w:rsid w:val="279B7084"/>
    <w:rsid w:val="27A02A0E"/>
    <w:rsid w:val="282D0BDB"/>
    <w:rsid w:val="28333E1D"/>
    <w:rsid w:val="28454BD6"/>
    <w:rsid w:val="28455253"/>
    <w:rsid w:val="28551971"/>
    <w:rsid w:val="285B1C53"/>
    <w:rsid w:val="289F7086"/>
    <w:rsid w:val="28C32028"/>
    <w:rsid w:val="28CC490F"/>
    <w:rsid w:val="28DE40AA"/>
    <w:rsid w:val="29345E77"/>
    <w:rsid w:val="2936586D"/>
    <w:rsid w:val="29453CBE"/>
    <w:rsid w:val="294C65AD"/>
    <w:rsid w:val="294E3480"/>
    <w:rsid w:val="29806583"/>
    <w:rsid w:val="298B3C4C"/>
    <w:rsid w:val="29A23A65"/>
    <w:rsid w:val="29C46615"/>
    <w:rsid w:val="29F26D24"/>
    <w:rsid w:val="2A0D1FB9"/>
    <w:rsid w:val="2A15033F"/>
    <w:rsid w:val="2A1662C1"/>
    <w:rsid w:val="2A1C7367"/>
    <w:rsid w:val="2A2815FA"/>
    <w:rsid w:val="2A6D6092"/>
    <w:rsid w:val="2A7D76B4"/>
    <w:rsid w:val="2A830ABD"/>
    <w:rsid w:val="2AA12964"/>
    <w:rsid w:val="2AD8021A"/>
    <w:rsid w:val="2AEE1B3B"/>
    <w:rsid w:val="2AF47F2E"/>
    <w:rsid w:val="2B2D02F9"/>
    <w:rsid w:val="2B437463"/>
    <w:rsid w:val="2B7807EE"/>
    <w:rsid w:val="2B8B2CE8"/>
    <w:rsid w:val="2B8C47CE"/>
    <w:rsid w:val="2BA50BF7"/>
    <w:rsid w:val="2BBF00EC"/>
    <w:rsid w:val="2BC37CFD"/>
    <w:rsid w:val="2BC74EA2"/>
    <w:rsid w:val="2BD5237F"/>
    <w:rsid w:val="2BE536CE"/>
    <w:rsid w:val="2BE758D9"/>
    <w:rsid w:val="2BEA7DD3"/>
    <w:rsid w:val="2C09049E"/>
    <w:rsid w:val="2C0A653C"/>
    <w:rsid w:val="2C191F85"/>
    <w:rsid w:val="2C8C4873"/>
    <w:rsid w:val="2C994A93"/>
    <w:rsid w:val="2C9E4F19"/>
    <w:rsid w:val="2CE82D6F"/>
    <w:rsid w:val="2D2216DE"/>
    <w:rsid w:val="2D343236"/>
    <w:rsid w:val="2D574004"/>
    <w:rsid w:val="2D65207D"/>
    <w:rsid w:val="2D6D6409"/>
    <w:rsid w:val="2D956040"/>
    <w:rsid w:val="2DC53663"/>
    <w:rsid w:val="2DD15014"/>
    <w:rsid w:val="2DD62E25"/>
    <w:rsid w:val="2DF57D44"/>
    <w:rsid w:val="2DF72DE4"/>
    <w:rsid w:val="2DFD4BAB"/>
    <w:rsid w:val="2E0220AF"/>
    <w:rsid w:val="2E1147F9"/>
    <w:rsid w:val="2E284D88"/>
    <w:rsid w:val="2E4B082A"/>
    <w:rsid w:val="2E4F0C77"/>
    <w:rsid w:val="2E5D4E86"/>
    <w:rsid w:val="2E5D790B"/>
    <w:rsid w:val="2E776A61"/>
    <w:rsid w:val="2E9A143D"/>
    <w:rsid w:val="2E9A3C18"/>
    <w:rsid w:val="2EB931C8"/>
    <w:rsid w:val="2EBB0FEE"/>
    <w:rsid w:val="2EC63002"/>
    <w:rsid w:val="2ECB46DA"/>
    <w:rsid w:val="2ED022C0"/>
    <w:rsid w:val="2EDC627A"/>
    <w:rsid w:val="2F064D1A"/>
    <w:rsid w:val="2F0A6B38"/>
    <w:rsid w:val="2F0E78D3"/>
    <w:rsid w:val="2F2909A6"/>
    <w:rsid w:val="2F4F1437"/>
    <w:rsid w:val="2F544C9F"/>
    <w:rsid w:val="2F946CCB"/>
    <w:rsid w:val="2FB41BE1"/>
    <w:rsid w:val="2FD25781"/>
    <w:rsid w:val="2FDE33BA"/>
    <w:rsid w:val="2FF346DE"/>
    <w:rsid w:val="2FFB7730"/>
    <w:rsid w:val="2FFD7934"/>
    <w:rsid w:val="30201A01"/>
    <w:rsid w:val="30450A8C"/>
    <w:rsid w:val="30654C8A"/>
    <w:rsid w:val="30733ACD"/>
    <w:rsid w:val="308C3862"/>
    <w:rsid w:val="309379D8"/>
    <w:rsid w:val="309B6899"/>
    <w:rsid w:val="30A270F7"/>
    <w:rsid w:val="30DF1478"/>
    <w:rsid w:val="30E16A06"/>
    <w:rsid w:val="30EA055D"/>
    <w:rsid w:val="30EC586F"/>
    <w:rsid w:val="30F2448D"/>
    <w:rsid w:val="30F508D4"/>
    <w:rsid w:val="31322E68"/>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A5037C"/>
    <w:rsid w:val="33C00B55"/>
    <w:rsid w:val="33C06DA7"/>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73EBF"/>
    <w:rsid w:val="34EC3BCC"/>
    <w:rsid w:val="34FA6E12"/>
    <w:rsid w:val="354D7158"/>
    <w:rsid w:val="358D5588"/>
    <w:rsid w:val="35CA7938"/>
    <w:rsid w:val="35E623C9"/>
    <w:rsid w:val="36136070"/>
    <w:rsid w:val="36365688"/>
    <w:rsid w:val="363A3B40"/>
    <w:rsid w:val="365302AE"/>
    <w:rsid w:val="36607A0A"/>
    <w:rsid w:val="366E227C"/>
    <w:rsid w:val="366F2E0D"/>
    <w:rsid w:val="367B6A5C"/>
    <w:rsid w:val="36A74ADA"/>
    <w:rsid w:val="36AD60D5"/>
    <w:rsid w:val="36B224F9"/>
    <w:rsid w:val="36EC0CC9"/>
    <w:rsid w:val="36F079A3"/>
    <w:rsid w:val="37390A8E"/>
    <w:rsid w:val="373F410B"/>
    <w:rsid w:val="3756404C"/>
    <w:rsid w:val="376A0174"/>
    <w:rsid w:val="3772655E"/>
    <w:rsid w:val="378C13F6"/>
    <w:rsid w:val="37BD1A5A"/>
    <w:rsid w:val="37E16E9C"/>
    <w:rsid w:val="37EE7094"/>
    <w:rsid w:val="38053000"/>
    <w:rsid w:val="38131FE2"/>
    <w:rsid w:val="38296C89"/>
    <w:rsid w:val="383002EB"/>
    <w:rsid w:val="38471845"/>
    <w:rsid w:val="38586797"/>
    <w:rsid w:val="388843DC"/>
    <w:rsid w:val="38BC0149"/>
    <w:rsid w:val="38D87D1C"/>
    <w:rsid w:val="38DE6D4B"/>
    <w:rsid w:val="391F535F"/>
    <w:rsid w:val="392E73EA"/>
    <w:rsid w:val="39543D68"/>
    <w:rsid w:val="39636459"/>
    <w:rsid w:val="396B7F6C"/>
    <w:rsid w:val="399C14F7"/>
    <w:rsid w:val="39B324CD"/>
    <w:rsid w:val="39B417A9"/>
    <w:rsid w:val="39CB2002"/>
    <w:rsid w:val="39D23390"/>
    <w:rsid w:val="39F5707E"/>
    <w:rsid w:val="39FC5695"/>
    <w:rsid w:val="3A006D8E"/>
    <w:rsid w:val="3A3651E5"/>
    <w:rsid w:val="3A4E2342"/>
    <w:rsid w:val="3A744481"/>
    <w:rsid w:val="3A8C7BEF"/>
    <w:rsid w:val="3A906246"/>
    <w:rsid w:val="3AA842F0"/>
    <w:rsid w:val="3B2349B7"/>
    <w:rsid w:val="3B3A4FD5"/>
    <w:rsid w:val="3B4677B8"/>
    <w:rsid w:val="3B616CFF"/>
    <w:rsid w:val="3B6259F6"/>
    <w:rsid w:val="3B64270E"/>
    <w:rsid w:val="3B894B0B"/>
    <w:rsid w:val="3B976654"/>
    <w:rsid w:val="3B9B68EE"/>
    <w:rsid w:val="3BC01EFC"/>
    <w:rsid w:val="3BC52CC1"/>
    <w:rsid w:val="3BCA786A"/>
    <w:rsid w:val="3BD06659"/>
    <w:rsid w:val="3BD31E2F"/>
    <w:rsid w:val="3BE9676F"/>
    <w:rsid w:val="3BF15831"/>
    <w:rsid w:val="3C105946"/>
    <w:rsid w:val="3C3262E6"/>
    <w:rsid w:val="3C3A44D8"/>
    <w:rsid w:val="3C471448"/>
    <w:rsid w:val="3C556941"/>
    <w:rsid w:val="3C5F759A"/>
    <w:rsid w:val="3C616601"/>
    <w:rsid w:val="3C6C525A"/>
    <w:rsid w:val="3C760652"/>
    <w:rsid w:val="3C850B8E"/>
    <w:rsid w:val="3CA60D3D"/>
    <w:rsid w:val="3CA8464B"/>
    <w:rsid w:val="3CCE23CB"/>
    <w:rsid w:val="3CD13E73"/>
    <w:rsid w:val="3CD17D17"/>
    <w:rsid w:val="3CED249E"/>
    <w:rsid w:val="3CEE6358"/>
    <w:rsid w:val="3D263EE9"/>
    <w:rsid w:val="3D3B2FFA"/>
    <w:rsid w:val="3D3C7F39"/>
    <w:rsid w:val="3D440F09"/>
    <w:rsid w:val="3D4504A0"/>
    <w:rsid w:val="3D4C5207"/>
    <w:rsid w:val="3D5A1DE7"/>
    <w:rsid w:val="3D64467C"/>
    <w:rsid w:val="3D791A09"/>
    <w:rsid w:val="3D7E0A99"/>
    <w:rsid w:val="3D8734BB"/>
    <w:rsid w:val="3D9A11D4"/>
    <w:rsid w:val="3DA16D89"/>
    <w:rsid w:val="3DA364BE"/>
    <w:rsid w:val="3DA43295"/>
    <w:rsid w:val="3DA475D8"/>
    <w:rsid w:val="3DB67810"/>
    <w:rsid w:val="3DD50C8A"/>
    <w:rsid w:val="3DE041CB"/>
    <w:rsid w:val="3E016156"/>
    <w:rsid w:val="3E0D48F6"/>
    <w:rsid w:val="3E1868B4"/>
    <w:rsid w:val="3E1D2DF9"/>
    <w:rsid w:val="3E2B68C8"/>
    <w:rsid w:val="3E377251"/>
    <w:rsid w:val="3E416D36"/>
    <w:rsid w:val="3E42664B"/>
    <w:rsid w:val="3E5A7334"/>
    <w:rsid w:val="3E7B5D6B"/>
    <w:rsid w:val="3E7E5894"/>
    <w:rsid w:val="3E843E66"/>
    <w:rsid w:val="3E8F51FE"/>
    <w:rsid w:val="3E926F87"/>
    <w:rsid w:val="3E992734"/>
    <w:rsid w:val="3E9A59DE"/>
    <w:rsid w:val="3EA95CBD"/>
    <w:rsid w:val="3EAF4836"/>
    <w:rsid w:val="3EB94B1E"/>
    <w:rsid w:val="3EC33DFA"/>
    <w:rsid w:val="3EF66285"/>
    <w:rsid w:val="3F060E16"/>
    <w:rsid w:val="3F1D1096"/>
    <w:rsid w:val="3F2F0234"/>
    <w:rsid w:val="3F5707E4"/>
    <w:rsid w:val="3F6363FE"/>
    <w:rsid w:val="3F756B8F"/>
    <w:rsid w:val="3F8D4B70"/>
    <w:rsid w:val="3F95482B"/>
    <w:rsid w:val="3FAF4907"/>
    <w:rsid w:val="3FDD483D"/>
    <w:rsid w:val="3FE468EA"/>
    <w:rsid w:val="4019356B"/>
    <w:rsid w:val="401E1828"/>
    <w:rsid w:val="40583EC3"/>
    <w:rsid w:val="40592157"/>
    <w:rsid w:val="406E1CAE"/>
    <w:rsid w:val="408315B4"/>
    <w:rsid w:val="40937DD1"/>
    <w:rsid w:val="40A0133A"/>
    <w:rsid w:val="40C31A53"/>
    <w:rsid w:val="40F33AA5"/>
    <w:rsid w:val="40F92A66"/>
    <w:rsid w:val="40FF545D"/>
    <w:rsid w:val="410067C8"/>
    <w:rsid w:val="413C45E3"/>
    <w:rsid w:val="4147433B"/>
    <w:rsid w:val="418F0D2A"/>
    <w:rsid w:val="419500D6"/>
    <w:rsid w:val="41D01505"/>
    <w:rsid w:val="41E719A3"/>
    <w:rsid w:val="4238518B"/>
    <w:rsid w:val="42474939"/>
    <w:rsid w:val="424C3C57"/>
    <w:rsid w:val="42613FF3"/>
    <w:rsid w:val="42660D96"/>
    <w:rsid w:val="428667D2"/>
    <w:rsid w:val="42973A6B"/>
    <w:rsid w:val="429B4E76"/>
    <w:rsid w:val="42AC0CAD"/>
    <w:rsid w:val="42CD1CE0"/>
    <w:rsid w:val="42D53E10"/>
    <w:rsid w:val="42E1381E"/>
    <w:rsid w:val="42ED6459"/>
    <w:rsid w:val="42FE58DD"/>
    <w:rsid w:val="43174B3D"/>
    <w:rsid w:val="433F0E43"/>
    <w:rsid w:val="434B790E"/>
    <w:rsid w:val="4360274F"/>
    <w:rsid w:val="43977AB6"/>
    <w:rsid w:val="439D2CEB"/>
    <w:rsid w:val="43A3342B"/>
    <w:rsid w:val="43C77C27"/>
    <w:rsid w:val="43DE09EE"/>
    <w:rsid w:val="44002FAD"/>
    <w:rsid w:val="4430589B"/>
    <w:rsid w:val="44356927"/>
    <w:rsid w:val="44615A3C"/>
    <w:rsid w:val="447A08AC"/>
    <w:rsid w:val="449101DD"/>
    <w:rsid w:val="449D00C3"/>
    <w:rsid w:val="44AB36BA"/>
    <w:rsid w:val="44B92B77"/>
    <w:rsid w:val="44D931B2"/>
    <w:rsid w:val="44DE1391"/>
    <w:rsid w:val="44E72961"/>
    <w:rsid w:val="45144786"/>
    <w:rsid w:val="451B225C"/>
    <w:rsid w:val="452410C9"/>
    <w:rsid w:val="452A2D4A"/>
    <w:rsid w:val="452B71EC"/>
    <w:rsid w:val="452E1696"/>
    <w:rsid w:val="45317DFB"/>
    <w:rsid w:val="4547527F"/>
    <w:rsid w:val="456D3CE4"/>
    <w:rsid w:val="4579042C"/>
    <w:rsid w:val="457E4BFD"/>
    <w:rsid w:val="457F0571"/>
    <w:rsid w:val="45851176"/>
    <w:rsid w:val="4585246D"/>
    <w:rsid w:val="45853C91"/>
    <w:rsid w:val="458A2D71"/>
    <w:rsid w:val="458E4BD4"/>
    <w:rsid w:val="45AD4CB1"/>
    <w:rsid w:val="45C63B94"/>
    <w:rsid w:val="45F134FD"/>
    <w:rsid w:val="460E7DA5"/>
    <w:rsid w:val="461B579A"/>
    <w:rsid w:val="4631671B"/>
    <w:rsid w:val="46422483"/>
    <w:rsid w:val="4659254A"/>
    <w:rsid w:val="465B0637"/>
    <w:rsid w:val="465E3F0D"/>
    <w:rsid w:val="466A16E6"/>
    <w:rsid w:val="46791209"/>
    <w:rsid w:val="46893F2B"/>
    <w:rsid w:val="46C4686E"/>
    <w:rsid w:val="46C7182E"/>
    <w:rsid w:val="472A3E43"/>
    <w:rsid w:val="47391126"/>
    <w:rsid w:val="473D0E4D"/>
    <w:rsid w:val="47514A22"/>
    <w:rsid w:val="476370DE"/>
    <w:rsid w:val="477B778F"/>
    <w:rsid w:val="478203EC"/>
    <w:rsid w:val="478464A5"/>
    <w:rsid w:val="47B025FA"/>
    <w:rsid w:val="47EC7057"/>
    <w:rsid w:val="48010DED"/>
    <w:rsid w:val="4809698F"/>
    <w:rsid w:val="48097DF4"/>
    <w:rsid w:val="480C2553"/>
    <w:rsid w:val="4811697D"/>
    <w:rsid w:val="4837110C"/>
    <w:rsid w:val="4867796E"/>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9E04AF"/>
    <w:rsid w:val="49A9213D"/>
    <w:rsid w:val="49B64211"/>
    <w:rsid w:val="49F6167F"/>
    <w:rsid w:val="4A064FA0"/>
    <w:rsid w:val="4A0C76B0"/>
    <w:rsid w:val="4A16615C"/>
    <w:rsid w:val="4A4424D7"/>
    <w:rsid w:val="4A493572"/>
    <w:rsid w:val="4A5B2BA4"/>
    <w:rsid w:val="4A6E0CA4"/>
    <w:rsid w:val="4A83134F"/>
    <w:rsid w:val="4A873D23"/>
    <w:rsid w:val="4AB00BDC"/>
    <w:rsid w:val="4AB82D0F"/>
    <w:rsid w:val="4ADA2455"/>
    <w:rsid w:val="4AE77DCD"/>
    <w:rsid w:val="4AEB7664"/>
    <w:rsid w:val="4AFD7C19"/>
    <w:rsid w:val="4B0567D1"/>
    <w:rsid w:val="4B236AAE"/>
    <w:rsid w:val="4B2B6DA4"/>
    <w:rsid w:val="4B3774F7"/>
    <w:rsid w:val="4B555D27"/>
    <w:rsid w:val="4B707271"/>
    <w:rsid w:val="4B9739F7"/>
    <w:rsid w:val="4B974368"/>
    <w:rsid w:val="4B9A6B21"/>
    <w:rsid w:val="4B9C1FA2"/>
    <w:rsid w:val="4BA7548C"/>
    <w:rsid w:val="4BE96C25"/>
    <w:rsid w:val="4BEE2503"/>
    <w:rsid w:val="4BF704DE"/>
    <w:rsid w:val="4C237EAA"/>
    <w:rsid w:val="4C245A30"/>
    <w:rsid w:val="4C2C2DD4"/>
    <w:rsid w:val="4C5D53ED"/>
    <w:rsid w:val="4C676029"/>
    <w:rsid w:val="4C714C8A"/>
    <w:rsid w:val="4CA720B4"/>
    <w:rsid w:val="4CAF7256"/>
    <w:rsid w:val="4CB6685F"/>
    <w:rsid w:val="4CC367FE"/>
    <w:rsid w:val="4D077F3C"/>
    <w:rsid w:val="4D123355"/>
    <w:rsid w:val="4D2A3B31"/>
    <w:rsid w:val="4D312C52"/>
    <w:rsid w:val="4D3D0468"/>
    <w:rsid w:val="4D3F24BC"/>
    <w:rsid w:val="4D4B0F25"/>
    <w:rsid w:val="4D905305"/>
    <w:rsid w:val="4D964A72"/>
    <w:rsid w:val="4D97427D"/>
    <w:rsid w:val="4D992B08"/>
    <w:rsid w:val="4D9C1254"/>
    <w:rsid w:val="4E526455"/>
    <w:rsid w:val="4E5A0B37"/>
    <w:rsid w:val="4E5F2074"/>
    <w:rsid w:val="4E793892"/>
    <w:rsid w:val="4E7C3473"/>
    <w:rsid w:val="4E800872"/>
    <w:rsid w:val="4E9532A8"/>
    <w:rsid w:val="4E9A20A5"/>
    <w:rsid w:val="4EBD1C34"/>
    <w:rsid w:val="4EC569ED"/>
    <w:rsid w:val="4ED50EA1"/>
    <w:rsid w:val="4EEC050C"/>
    <w:rsid w:val="4EF369BC"/>
    <w:rsid w:val="4EF833C6"/>
    <w:rsid w:val="4F0D5D7B"/>
    <w:rsid w:val="4F104EC3"/>
    <w:rsid w:val="4F274C8B"/>
    <w:rsid w:val="4F47354A"/>
    <w:rsid w:val="4F602D94"/>
    <w:rsid w:val="4F911C54"/>
    <w:rsid w:val="4FA669F9"/>
    <w:rsid w:val="4FCD637F"/>
    <w:rsid w:val="4FDB5454"/>
    <w:rsid w:val="4FE625E0"/>
    <w:rsid w:val="4FED5402"/>
    <w:rsid w:val="5021480F"/>
    <w:rsid w:val="505D15FC"/>
    <w:rsid w:val="50707CB0"/>
    <w:rsid w:val="50755E1B"/>
    <w:rsid w:val="50962ECB"/>
    <w:rsid w:val="50A42E38"/>
    <w:rsid w:val="50A4577F"/>
    <w:rsid w:val="50B73D1F"/>
    <w:rsid w:val="50BD5BC9"/>
    <w:rsid w:val="50C11EEE"/>
    <w:rsid w:val="50D73351"/>
    <w:rsid w:val="50E023DF"/>
    <w:rsid w:val="50E97CFC"/>
    <w:rsid w:val="50F1399D"/>
    <w:rsid w:val="50F32112"/>
    <w:rsid w:val="50F934A0"/>
    <w:rsid w:val="50FA4028"/>
    <w:rsid w:val="50FE434C"/>
    <w:rsid w:val="51000405"/>
    <w:rsid w:val="510D65B7"/>
    <w:rsid w:val="511157AB"/>
    <w:rsid w:val="5142540C"/>
    <w:rsid w:val="517808BE"/>
    <w:rsid w:val="518832C8"/>
    <w:rsid w:val="51976F41"/>
    <w:rsid w:val="51A0432A"/>
    <w:rsid w:val="51A86090"/>
    <w:rsid w:val="51B7396D"/>
    <w:rsid w:val="51C939B2"/>
    <w:rsid w:val="51F4743E"/>
    <w:rsid w:val="522E4CC3"/>
    <w:rsid w:val="5244713B"/>
    <w:rsid w:val="524A6D20"/>
    <w:rsid w:val="52615633"/>
    <w:rsid w:val="526A04DD"/>
    <w:rsid w:val="52977FD4"/>
    <w:rsid w:val="52A25790"/>
    <w:rsid w:val="52A35472"/>
    <w:rsid w:val="52A96B6F"/>
    <w:rsid w:val="52B45975"/>
    <w:rsid w:val="52CB543D"/>
    <w:rsid w:val="52D94AA4"/>
    <w:rsid w:val="52EA3A62"/>
    <w:rsid w:val="52F50BB8"/>
    <w:rsid w:val="530879CB"/>
    <w:rsid w:val="53097272"/>
    <w:rsid w:val="53152E87"/>
    <w:rsid w:val="53206AC2"/>
    <w:rsid w:val="53544462"/>
    <w:rsid w:val="53676980"/>
    <w:rsid w:val="53960CB2"/>
    <w:rsid w:val="5397158E"/>
    <w:rsid w:val="53D42C20"/>
    <w:rsid w:val="54013861"/>
    <w:rsid w:val="5415414D"/>
    <w:rsid w:val="543A3BB4"/>
    <w:rsid w:val="544733AF"/>
    <w:rsid w:val="54487265"/>
    <w:rsid w:val="544B7B6F"/>
    <w:rsid w:val="544D6070"/>
    <w:rsid w:val="545B4ECF"/>
    <w:rsid w:val="54605E1E"/>
    <w:rsid w:val="54B3506A"/>
    <w:rsid w:val="54CA0D16"/>
    <w:rsid w:val="54DD4057"/>
    <w:rsid w:val="54E7490F"/>
    <w:rsid w:val="54FF4546"/>
    <w:rsid w:val="55061018"/>
    <w:rsid w:val="550764A4"/>
    <w:rsid w:val="550A5C7C"/>
    <w:rsid w:val="550B2BF6"/>
    <w:rsid w:val="55214EB5"/>
    <w:rsid w:val="55364EFD"/>
    <w:rsid w:val="553D1BAE"/>
    <w:rsid w:val="555D4828"/>
    <w:rsid w:val="557A4C8B"/>
    <w:rsid w:val="558931E1"/>
    <w:rsid w:val="55923347"/>
    <w:rsid w:val="55925180"/>
    <w:rsid w:val="55983B1B"/>
    <w:rsid w:val="559E519B"/>
    <w:rsid w:val="55A560C2"/>
    <w:rsid w:val="55A8376B"/>
    <w:rsid w:val="55C248FD"/>
    <w:rsid w:val="55D87B28"/>
    <w:rsid w:val="55DC29B6"/>
    <w:rsid w:val="55DD4241"/>
    <w:rsid w:val="55F16964"/>
    <w:rsid w:val="55FA20BB"/>
    <w:rsid w:val="55FE60E4"/>
    <w:rsid w:val="561C1BE8"/>
    <w:rsid w:val="566B6D1E"/>
    <w:rsid w:val="569E129D"/>
    <w:rsid w:val="56BD5854"/>
    <w:rsid w:val="56C76EC1"/>
    <w:rsid w:val="57032A2C"/>
    <w:rsid w:val="570F5219"/>
    <w:rsid w:val="575925A3"/>
    <w:rsid w:val="575D12B5"/>
    <w:rsid w:val="57610A87"/>
    <w:rsid w:val="577B1140"/>
    <w:rsid w:val="577B7F21"/>
    <w:rsid w:val="577F181B"/>
    <w:rsid w:val="57921984"/>
    <w:rsid w:val="579737F0"/>
    <w:rsid w:val="57AB7B30"/>
    <w:rsid w:val="57AF5251"/>
    <w:rsid w:val="57B26373"/>
    <w:rsid w:val="57B3517E"/>
    <w:rsid w:val="57B63F04"/>
    <w:rsid w:val="57CD20C2"/>
    <w:rsid w:val="57CF6D09"/>
    <w:rsid w:val="57D52571"/>
    <w:rsid w:val="57D675AB"/>
    <w:rsid w:val="57D95FDD"/>
    <w:rsid w:val="580244E9"/>
    <w:rsid w:val="581666E6"/>
    <w:rsid w:val="584E184D"/>
    <w:rsid w:val="587D0513"/>
    <w:rsid w:val="58917D2F"/>
    <w:rsid w:val="5894085C"/>
    <w:rsid w:val="58AE4F0C"/>
    <w:rsid w:val="58B06B3A"/>
    <w:rsid w:val="58B85899"/>
    <w:rsid w:val="58C0702C"/>
    <w:rsid w:val="58E363A9"/>
    <w:rsid w:val="59272ECB"/>
    <w:rsid w:val="59307B25"/>
    <w:rsid w:val="595E1678"/>
    <w:rsid w:val="596D5BD4"/>
    <w:rsid w:val="597E3DD8"/>
    <w:rsid w:val="59AB1AC0"/>
    <w:rsid w:val="59B31026"/>
    <w:rsid w:val="59F80043"/>
    <w:rsid w:val="5A09252F"/>
    <w:rsid w:val="5A0A5DD6"/>
    <w:rsid w:val="5A0B2778"/>
    <w:rsid w:val="5A2A7C7B"/>
    <w:rsid w:val="5A2F1CE1"/>
    <w:rsid w:val="5A3E2560"/>
    <w:rsid w:val="5A5D3B6E"/>
    <w:rsid w:val="5A637A76"/>
    <w:rsid w:val="5A686384"/>
    <w:rsid w:val="5A6D33BA"/>
    <w:rsid w:val="5A792B1F"/>
    <w:rsid w:val="5A871B1D"/>
    <w:rsid w:val="5A874767"/>
    <w:rsid w:val="5AA85BE2"/>
    <w:rsid w:val="5AAC4A22"/>
    <w:rsid w:val="5AAD6F28"/>
    <w:rsid w:val="5AC451BA"/>
    <w:rsid w:val="5AD63A24"/>
    <w:rsid w:val="5AE51FB6"/>
    <w:rsid w:val="5AFC7E15"/>
    <w:rsid w:val="5B1038C0"/>
    <w:rsid w:val="5B2E1A1D"/>
    <w:rsid w:val="5B3C6463"/>
    <w:rsid w:val="5B843A1C"/>
    <w:rsid w:val="5B873E3F"/>
    <w:rsid w:val="5B94004E"/>
    <w:rsid w:val="5BBE331C"/>
    <w:rsid w:val="5C02690E"/>
    <w:rsid w:val="5C0351D3"/>
    <w:rsid w:val="5C0C052C"/>
    <w:rsid w:val="5C196DA7"/>
    <w:rsid w:val="5C2A048C"/>
    <w:rsid w:val="5C35640B"/>
    <w:rsid w:val="5C7422AE"/>
    <w:rsid w:val="5C80234E"/>
    <w:rsid w:val="5C8A680C"/>
    <w:rsid w:val="5CB67169"/>
    <w:rsid w:val="5CE45C2B"/>
    <w:rsid w:val="5CEB387F"/>
    <w:rsid w:val="5D0C4701"/>
    <w:rsid w:val="5D0F0395"/>
    <w:rsid w:val="5D221076"/>
    <w:rsid w:val="5D397964"/>
    <w:rsid w:val="5D467A6D"/>
    <w:rsid w:val="5D551783"/>
    <w:rsid w:val="5D5A391C"/>
    <w:rsid w:val="5D5C31CE"/>
    <w:rsid w:val="5D5F10C0"/>
    <w:rsid w:val="5D891B7B"/>
    <w:rsid w:val="5D8A5E82"/>
    <w:rsid w:val="5D902A97"/>
    <w:rsid w:val="5D930F65"/>
    <w:rsid w:val="5D945FAA"/>
    <w:rsid w:val="5DAD38EE"/>
    <w:rsid w:val="5E006862"/>
    <w:rsid w:val="5E0207B9"/>
    <w:rsid w:val="5E093CEF"/>
    <w:rsid w:val="5E1834A1"/>
    <w:rsid w:val="5E261785"/>
    <w:rsid w:val="5E40270F"/>
    <w:rsid w:val="5E4A7017"/>
    <w:rsid w:val="5E552BBA"/>
    <w:rsid w:val="5E5F108F"/>
    <w:rsid w:val="5E611C10"/>
    <w:rsid w:val="5E626095"/>
    <w:rsid w:val="5E6B4108"/>
    <w:rsid w:val="5E74631F"/>
    <w:rsid w:val="5E765627"/>
    <w:rsid w:val="5E7A0F3F"/>
    <w:rsid w:val="5E866777"/>
    <w:rsid w:val="5EE81D52"/>
    <w:rsid w:val="5EF50A1B"/>
    <w:rsid w:val="5EFC7377"/>
    <w:rsid w:val="5F012A1A"/>
    <w:rsid w:val="5F06174D"/>
    <w:rsid w:val="5F0F0258"/>
    <w:rsid w:val="5F3A3602"/>
    <w:rsid w:val="5F45733B"/>
    <w:rsid w:val="5F4C0C3F"/>
    <w:rsid w:val="5F5B211E"/>
    <w:rsid w:val="5F6277C6"/>
    <w:rsid w:val="5F6D0B1D"/>
    <w:rsid w:val="5F8108E9"/>
    <w:rsid w:val="5F8D0B82"/>
    <w:rsid w:val="5FBF639A"/>
    <w:rsid w:val="5FCC5339"/>
    <w:rsid w:val="5FE34A5B"/>
    <w:rsid w:val="5FFE1E36"/>
    <w:rsid w:val="60172C7B"/>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572249"/>
    <w:rsid w:val="61654E3F"/>
    <w:rsid w:val="6182292A"/>
    <w:rsid w:val="618B5F69"/>
    <w:rsid w:val="61985864"/>
    <w:rsid w:val="619B694A"/>
    <w:rsid w:val="619F7F92"/>
    <w:rsid w:val="61BB155E"/>
    <w:rsid w:val="61BD2EFD"/>
    <w:rsid w:val="61E0223F"/>
    <w:rsid w:val="61F94C26"/>
    <w:rsid w:val="62000E56"/>
    <w:rsid w:val="621D58A8"/>
    <w:rsid w:val="62244584"/>
    <w:rsid w:val="624F3E49"/>
    <w:rsid w:val="625473B0"/>
    <w:rsid w:val="62586279"/>
    <w:rsid w:val="625B3673"/>
    <w:rsid w:val="62632286"/>
    <w:rsid w:val="62775066"/>
    <w:rsid w:val="62885958"/>
    <w:rsid w:val="628903DB"/>
    <w:rsid w:val="628F6A4D"/>
    <w:rsid w:val="62C860CC"/>
    <w:rsid w:val="62E82AA8"/>
    <w:rsid w:val="62F40B65"/>
    <w:rsid w:val="62FA10DE"/>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267CB1"/>
    <w:rsid w:val="64287ECD"/>
    <w:rsid w:val="643E143A"/>
    <w:rsid w:val="644A0C02"/>
    <w:rsid w:val="648B6EEF"/>
    <w:rsid w:val="64C158BF"/>
    <w:rsid w:val="64CE2EAA"/>
    <w:rsid w:val="64EE2513"/>
    <w:rsid w:val="65092215"/>
    <w:rsid w:val="653C3090"/>
    <w:rsid w:val="65854376"/>
    <w:rsid w:val="658767BE"/>
    <w:rsid w:val="65882CD5"/>
    <w:rsid w:val="65892531"/>
    <w:rsid w:val="65E616BA"/>
    <w:rsid w:val="66100C18"/>
    <w:rsid w:val="66153939"/>
    <w:rsid w:val="66195831"/>
    <w:rsid w:val="6623094C"/>
    <w:rsid w:val="66247C25"/>
    <w:rsid w:val="662E75B1"/>
    <w:rsid w:val="66342C2E"/>
    <w:rsid w:val="663E784C"/>
    <w:rsid w:val="6642207A"/>
    <w:rsid w:val="66551A38"/>
    <w:rsid w:val="666D1F69"/>
    <w:rsid w:val="667133EA"/>
    <w:rsid w:val="6688495F"/>
    <w:rsid w:val="668B6A45"/>
    <w:rsid w:val="66BC1C2C"/>
    <w:rsid w:val="66DE04FB"/>
    <w:rsid w:val="66F85C8F"/>
    <w:rsid w:val="67090CF6"/>
    <w:rsid w:val="671C2EDD"/>
    <w:rsid w:val="671E7365"/>
    <w:rsid w:val="67230B7E"/>
    <w:rsid w:val="672F3F24"/>
    <w:rsid w:val="673E055F"/>
    <w:rsid w:val="67551CE3"/>
    <w:rsid w:val="67A22552"/>
    <w:rsid w:val="67A530AB"/>
    <w:rsid w:val="67B00574"/>
    <w:rsid w:val="67B22DCC"/>
    <w:rsid w:val="67B90A82"/>
    <w:rsid w:val="67BE71AA"/>
    <w:rsid w:val="67D90273"/>
    <w:rsid w:val="67DE5875"/>
    <w:rsid w:val="67E212BA"/>
    <w:rsid w:val="67E55852"/>
    <w:rsid w:val="67EB1AB4"/>
    <w:rsid w:val="67FA1285"/>
    <w:rsid w:val="68025356"/>
    <w:rsid w:val="68551F4F"/>
    <w:rsid w:val="68647B92"/>
    <w:rsid w:val="686D2352"/>
    <w:rsid w:val="687C10C9"/>
    <w:rsid w:val="68840C16"/>
    <w:rsid w:val="68876EFB"/>
    <w:rsid w:val="68884654"/>
    <w:rsid w:val="688A4CB2"/>
    <w:rsid w:val="688E6E24"/>
    <w:rsid w:val="689F444F"/>
    <w:rsid w:val="68A45648"/>
    <w:rsid w:val="68B96DBB"/>
    <w:rsid w:val="68BB1E56"/>
    <w:rsid w:val="68CA2805"/>
    <w:rsid w:val="68E85AE5"/>
    <w:rsid w:val="68E937A3"/>
    <w:rsid w:val="692D78DC"/>
    <w:rsid w:val="69392234"/>
    <w:rsid w:val="693E15D3"/>
    <w:rsid w:val="69480D57"/>
    <w:rsid w:val="69627681"/>
    <w:rsid w:val="6977531D"/>
    <w:rsid w:val="69B51747"/>
    <w:rsid w:val="69BD5BBB"/>
    <w:rsid w:val="69CA5396"/>
    <w:rsid w:val="69CC2BFF"/>
    <w:rsid w:val="69D327F2"/>
    <w:rsid w:val="69E9754E"/>
    <w:rsid w:val="69F60125"/>
    <w:rsid w:val="69FD55B8"/>
    <w:rsid w:val="6A0B1C62"/>
    <w:rsid w:val="6A0C584D"/>
    <w:rsid w:val="6A0D3F4C"/>
    <w:rsid w:val="6A2406C8"/>
    <w:rsid w:val="6A4B328A"/>
    <w:rsid w:val="6A4B36BE"/>
    <w:rsid w:val="6A5A06B4"/>
    <w:rsid w:val="6A8F2B46"/>
    <w:rsid w:val="6A9C2A7B"/>
    <w:rsid w:val="6AB20DE6"/>
    <w:rsid w:val="6ABA3454"/>
    <w:rsid w:val="6AC41FD2"/>
    <w:rsid w:val="6ADC5EF8"/>
    <w:rsid w:val="6ADE0BD1"/>
    <w:rsid w:val="6AE96859"/>
    <w:rsid w:val="6B147746"/>
    <w:rsid w:val="6B24787C"/>
    <w:rsid w:val="6B33152A"/>
    <w:rsid w:val="6B573233"/>
    <w:rsid w:val="6B5B6274"/>
    <w:rsid w:val="6B694FD4"/>
    <w:rsid w:val="6B710BD6"/>
    <w:rsid w:val="6B935D53"/>
    <w:rsid w:val="6C196F71"/>
    <w:rsid w:val="6C226FCB"/>
    <w:rsid w:val="6C31226F"/>
    <w:rsid w:val="6C390C24"/>
    <w:rsid w:val="6C552F0B"/>
    <w:rsid w:val="6C83461C"/>
    <w:rsid w:val="6C89702F"/>
    <w:rsid w:val="6C8C2DF7"/>
    <w:rsid w:val="6C8C67B7"/>
    <w:rsid w:val="6C9D744C"/>
    <w:rsid w:val="6CFD6256"/>
    <w:rsid w:val="6CFE67A8"/>
    <w:rsid w:val="6D167928"/>
    <w:rsid w:val="6D261515"/>
    <w:rsid w:val="6D26299B"/>
    <w:rsid w:val="6D4772EC"/>
    <w:rsid w:val="6D6D4FC1"/>
    <w:rsid w:val="6D8007DE"/>
    <w:rsid w:val="6D9078AF"/>
    <w:rsid w:val="6DAA3FEF"/>
    <w:rsid w:val="6DAF51BB"/>
    <w:rsid w:val="6DC0172B"/>
    <w:rsid w:val="6DCB690C"/>
    <w:rsid w:val="6DD104F6"/>
    <w:rsid w:val="6DD41A5B"/>
    <w:rsid w:val="6DD625D7"/>
    <w:rsid w:val="6DF43C2E"/>
    <w:rsid w:val="6DF51CA3"/>
    <w:rsid w:val="6E3F653F"/>
    <w:rsid w:val="6E6B2E90"/>
    <w:rsid w:val="6E777A87"/>
    <w:rsid w:val="6E8335BD"/>
    <w:rsid w:val="6E8E12EF"/>
    <w:rsid w:val="6E9045AA"/>
    <w:rsid w:val="6E972936"/>
    <w:rsid w:val="6E992F04"/>
    <w:rsid w:val="6EB74327"/>
    <w:rsid w:val="6EC91D52"/>
    <w:rsid w:val="6ED35697"/>
    <w:rsid w:val="6ED446C5"/>
    <w:rsid w:val="6F184A18"/>
    <w:rsid w:val="6F2A7D94"/>
    <w:rsid w:val="6F6C3363"/>
    <w:rsid w:val="6F802313"/>
    <w:rsid w:val="6F8331F1"/>
    <w:rsid w:val="6FAE1A09"/>
    <w:rsid w:val="6FD75BF8"/>
    <w:rsid w:val="6FEF3B3E"/>
    <w:rsid w:val="703B4AE4"/>
    <w:rsid w:val="707723D0"/>
    <w:rsid w:val="7097164D"/>
    <w:rsid w:val="70DB77AC"/>
    <w:rsid w:val="70F5661B"/>
    <w:rsid w:val="70FF0D7D"/>
    <w:rsid w:val="71360107"/>
    <w:rsid w:val="713B688E"/>
    <w:rsid w:val="71566079"/>
    <w:rsid w:val="71717823"/>
    <w:rsid w:val="7183561A"/>
    <w:rsid w:val="71BE6408"/>
    <w:rsid w:val="71D43752"/>
    <w:rsid w:val="71D7083C"/>
    <w:rsid w:val="71EC42E8"/>
    <w:rsid w:val="71F1796A"/>
    <w:rsid w:val="720846CC"/>
    <w:rsid w:val="72154626"/>
    <w:rsid w:val="72202699"/>
    <w:rsid w:val="72262B5D"/>
    <w:rsid w:val="72283FF7"/>
    <w:rsid w:val="722E7212"/>
    <w:rsid w:val="723A0474"/>
    <w:rsid w:val="723B701D"/>
    <w:rsid w:val="725923E4"/>
    <w:rsid w:val="72864BF7"/>
    <w:rsid w:val="729023FC"/>
    <w:rsid w:val="73326672"/>
    <w:rsid w:val="733470C6"/>
    <w:rsid w:val="73533CC2"/>
    <w:rsid w:val="73B73ECF"/>
    <w:rsid w:val="73C0646E"/>
    <w:rsid w:val="742222F5"/>
    <w:rsid w:val="742348D0"/>
    <w:rsid w:val="743B50B2"/>
    <w:rsid w:val="74476126"/>
    <w:rsid w:val="744A23BB"/>
    <w:rsid w:val="744F3806"/>
    <w:rsid w:val="74624977"/>
    <w:rsid w:val="74706664"/>
    <w:rsid w:val="7475702A"/>
    <w:rsid w:val="747F3682"/>
    <w:rsid w:val="748A603A"/>
    <w:rsid w:val="749C4185"/>
    <w:rsid w:val="74A60E8D"/>
    <w:rsid w:val="74A73931"/>
    <w:rsid w:val="74BE006A"/>
    <w:rsid w:val="74DD0860"/>
    <w:rsid w:val="75067759"/>
    <w:rsid w:val="752E6DCD"/>
    <w:rsid w:val="7551380D"/>
    <w:rsid w:val="75600BE5"/>
    <w:rsid w:val="7564475C"/>
    <w:rsid w:val="75834A5C"/>
    <w:rsid w:val="7583797F"/>
    <w:rsid w:val="75952EE8"/>
    <w:rsid w:val="75D03F20"/>
    <w:rsid w:val="75D20F1D"/>
    <w:rsid w:val="75DA2C18"/>
    <w:rsid w:val="75F53987"/>
    <w:rsid w:val="75F54412"/>
    <w:rsid w:val="760D6D52"/>
    <w:rsid w:val="7610390D"/>
    <w:rsid w:val="761969BC"/>
    <w:rsid w:val="761D08E0"/>
    <w:rsid w:val="76400B70"/>
    <w:rsid w:val="765D347C"/>
    <w:rsid w:val="76826699"/>
    <w:rsid w:val="768F7938"/>
    <w:rsid w:val="769431A0"/>
    <w:rsid w:val="76C87133"/>
    <w:rsid w:val="76CD08D5"/>
    <w:rsid w:val="76DB4B92"/>
    <w:rsid w:val="76FF4961"/>
    <w:rsid w:val="770519A8"/>
    <w:rsid w:val="77052AA4"/>
    <w:rsid w:val="77136511"/>
    <w:rsid w:val="77340A39"/>
    <w:rsid w:val="77351FD0"/>
    <w:rsid w:val="77472422"/>
    <w:rsid w:val="775C1F10"/>
    <w:rsid w:val="777F31F2"/>
    <w:rsid w:val="77BC4C63"/>
    <w:rsid w:val="77D1700D"/>
    <w:rsid w:val="77E4568D"/>
    <w:rsid w:val="77EC04CC"/>
    <w:rsid w:val="78006A23"/>
    <w:rsid w:val="7847671C"/>
    <w:rsid w:val="785A4732"/>
    <w:rsid w:val="78775729"/>
    <w:rsid w:val="78A1704F"/>
    <w:rsid w:val="78A3680A"/>
    <w:rsid w:val="78A42DB0"/>
    <w:rsid w:val="78A656AB"/>
    <w:rsid w:val="78B2245C"/>
    <w:rsid w:val="78DE490E"/>
    <w:rsid w:val="78E172CC"/>
    <w:rsid w:val="78EA1D1F"/>
    <w:rsid w:val="78F32400"/>
    <w:rsid w:val="7904172F"/>
    <w:rsid w:val="79062AD2"/>
    <w:rsid w:val="790F7E27"/>
    <w:rsid w:val="792A231A"/>
    <w:rsid w:val="79316829"/>
    <w:rsid w:val="79404FE3"/>
    <w:rsid w:val="797C7409"/>
    <w:rsid w:val="797D616D"/>
    <w:rsid w:val="797E66A9"/>
    <w:rsid w:val="799775ED"/>
    <w:rsid w:val="79A97383"/>
    <w:rsid w:val="79E27E8B"/>
    <w:rsid w:val="79E44F47"/>
    <w:rsid w:val="79F850CE"/>
    <w:rsid w:val="79FD443C"/>
    <w:rsid w:val="7A13262E"/>
    <w:rsid w:val="7A1D1975"/>
    <w:rsid w:val="7A3525A4"/>
    <w:rsid w:val="7A3902E6"/>
    <w:rsid w:val="7A3E5150"/>
    <w:rsid w:val="7A4670D6"/>
    <w:rsid w:val="7A534B63"/>
    <w:rsid w:val="7A615382"/>
    <w:rsid w:val="7A653600"/>
    <w:rsid w:val="7A67303B"/>
    <w:rsid w:val="7A903C7E"/>
    <w:rsid w:val="7AAB1D04"/>
    <w:rsid w:val="7ABA4368"/>
    <w:rsid w:val="7ACD0A2E"/>
    <w:rsid w:val="7AD05746"/>
    <w:rsid w:val="7AEF6BF7"/>
    <w:rsid w:val="7B226FCC"/>
    <w:rsid w:val="7B257FFD"/>
    <w:rsid w:val="7B343476"/>
    <w:rsid w:val="7B5A2978"/>
    <w:rsid w:val="7B5A7E4C"/>
    <w:rsid w:val="7B5D7ABB"/>
    <w:rsid w:val="7B667AF9"/>
    <w:rsid w:val="7B7468F8"/>
    <w:rsid w:val="7BE64CF7"/>
    <w:rsid w:val="7BEE0103"/>
    <w:rsid w:val="7BFD48E8"/>
    <w:rsid w:val="7BFE17E7"/>
    <w:rsid w:val="7C0A0FE4"/>
    <w:rsid w:val="7C254906"/>
    <w:rsid w:val="7C4022C0"/>
    <w:rsid w:val="7C5022FF"/>
    <w:rsid w:val="7C590818"/>
    <w:rsid w:val="7C6E0182"/>
    <w:rsid w:val="7C7C10F6"/>
    <w:rsid w:val="7C853BEA"/>
    <w:rsid w:val="7C881368"/>
    <w:rsid w:val="7CE27788"/>
    <w:rsid w:val="7D0357E5"/>
    <w:rsid w:val="7D0C32F1"/>
    <w:rsid w:val="7D0F408D"/>
    <w:rsid w:val="7D364FB1"/>
    <w:rsid w:val="7D491C6C"/>
    <w:rsid w:val="7D5429C0"/>
    <w:rsid w:val="7D6E6D43"/>
    <w:rsid w:val="7D6F7570"/>
    <w:rsid w:val="7D7069D2"/>
    <w:rsid w:val="7D7922F2"/>
    <w:rsid w:val="7D894AA5"/>
    <w:rsid w:val="7D9B4E14"/>
    <w:rsid w:val="7DAD6DD7"/>
    <w:rsid w:val="7DB57A34"/>
    <w:rsid w:val="7DCA74A7"/>
    <w:rsid w:val="7DDB10A1"/>
    <w:rsid w:val="7DE60973"/>
    <w:rsid w:val="7DEF0916"/>
    <w:rsid w:val="7E1E5218"/>
    <w:rsid w:val="7E7514D4"/>
    <w:rsid w:val="7E9A4E1F"/>
    <w:rsid w:val="7EA7723A"/>
    <w:rsid w:val="7EB659FE"/>
    <w:rsid w:val="7EBC6AFC"/>
    <w:rsid w:val="7EE54599"/>
    <w:rsid w:val="7EF56FBB"/>
    <w:rsid w:val="7EFC38CE"/>
    <w:rsid w:val="7F005CDE"/>
    <w:rsid w:val="7F067E4D"/>
    <w:rsid w:val="7F0768EB"/>
    <w:rsid w:val="7F143BEC"/>
    <w:rsid w:val="7F565496"/>
    <w:rsid w:val="7F6137FA"/>
    <w:rsid w:val="7F71422E"/>
    <w:rsid w:val="7F715AF2"/>
    <w:rsid w:val="7F793597"/>
    <w:rsid w:val="7F7D5010"/>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link w:val="127"/>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2"/>
    <w:qFormat/>
    <w:uiPriority w:val="0"/>
    <w:pPr>
      <w:shd w:val="clear" w:color="auto" w:fill="000080"/>
    </w:pPr>
  </w:style>
  <w:style w:type="paragraph" w:styleId="20">
    <w:name w:val="annotation text"/>
    <w:basedOn w:val="1"/>
    <w:link w:val="352"/>
    <w:qFormat/>
    <w:uiPriority w:val="99"/>
    <w:pPr>
      <w:jc w:val="left"/>
    </w:pPr>
  </w:style>
  <w:style w:type="paragraph" w:styleId="21">
    <w:name w:val="Salutation"/>
    <w:basedOn w:val="1"/>
    <w:next w:val="1"/>
    <w:link w:val="306"/>
    <w:qFormat/>
    <w:uiPriority w:val="0"/>
    <w:rPr>
      <w:rFonts w:ascii="仿宋_GB2312" w:eastAsia="仿宋_GB2312"/>
      <w:sz w:val="28"/>
      <w:szCs w:val="20"/>
    </w:rPr>
  </w:style>
  <w:style w:type="paragraph" w:styleId="22">
    <w:name w:val="Body Text 3"/>
    <w:basedOn w:val="1"/>
    <w:link w:val="33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1"/>
    <w:next w:val="26"/>
    <w:link w:val="329"/>
    <w:qFormat/>
    <w:uiPriority w:val="0"/>
    <w:pPr>
      <w:ind w:firstLine="420"/>
    </w:pPr>
    <w:rPr>
      <w:rFonts w:hAnsi="Calibri"/>
      <w:szCs w:val="20"/>
    </w:rPr>
  </w:style>
  <w:style w:type="paragraph" w:styleId="26">
    <w:name w:val="Body Text First Indent 2"/>
    <w:basedOn w:val="27"/>
    <w:next w:val="1"/>
    <w:link w:val="131"/>
    <w:qFormat/>
    <w:uiPriority w:val="0"/>
    <w:pPr>
      <w:adjustRightInd/>
      <w:spacing w:after="120" w:line="240" w:lineRule="auto"/>
      <w:ind w:left="420" w:leftChars="200" w:firstLine="210"/>
    </w:pPr>
    <w:rPr>
      <w:sz w:val="21"/>
    </w:rPr>
  </w:style>
  <w:style w:type="paragraph" w:styleId="27">
    <w:name w:val="Body Text Indent"/>
    <w:basedOn w:val="1"/>
    <w:next w:val="16"/>
    <w:link w:val="27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1"/>
    <w:qFormat/>
    <w:uiPriority w:val="0"/>
    <w:pPr>
      <w:ind w:left="100" w:leftChars="2500"/>
    </w:pPr>
    <w:rPr>
      <w:rFonts w:ascii="宋体"/>
      <w:sz w:val="24"/>
      <w:szCs w:val="21"/>
      <w:lang w:val="zh-CN"/>
    </w:rPr>
  </w:style>
  <w:style w:type="paragraph" w:styleId="39">
    <w:name w:val="Body Text Indent 2"/>
    <w:basedOn w:val="1"/>
    <w:link w:val="316"/>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8"/>
    <w:qFormat/>
    <w:uiPriority w:val="0"/>
    <w:rPr>
      <w:sz w:val="18"/>
      <w:szCs w:val="18"/>
    </w:rPr>
  </w:style>
  <w:style w:type="paragraph" w:styleId="42">
    <w:name w:val="footer"/>
    <w:basedOn w:val="1"/>
    <w:link w:val="391"/>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6"/>
    <w:link w:val="318"/>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3"/>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0"/>
    <w:qFormat/>
    <w:uiPriority w:val="0"/>
    <w:pPr>
      <w:spacing w:after="120" w:line="480" w:lineRule="auto"/>
    </w:pPr>
  </w:style>
  <w:style w:type="paragraph" w:styleId="60">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6"/>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文章正文"/>
    <w:basedOn w:val="1"/>
    <w:next w:val="82"/>
    <w:qFormat/>
    <w:uiPriority w:val="0"/>
    <w:pPr>
      <w:spacing w:line="360" w:lineRule="auto"/>
      <w:ind w:firstLine="200" w:firstLineChars="200"/>
    </w:pPr>
    <w:rPr>
      <w:sz w:val="24"/>
    </w:rPr>
  </w:style>
  <w:style w:type="paragraph" w:customStyle="1" w:styleId="82">
    <w:name w:val="公式样式 变量"/>
    <w:qFormat/>
    <w:uiPriority w:val="0"/>
    <w:rPr>
      <w:rFonts w:ascii="Times New Roman" w:hAnsi="Times New Roman" w:eastAsia="宋体" w:cs="Times New Roman"/>
      <w:i/>
      <w:lang w:val="en-US" w:eastAsia="zh-CN" w:bidi="ar-SA"/>
    </w:rPr>
  </w:style>
  <w:style w:type="paragraph" w:customStyle="1" w:styleId="83">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4">
    <w:name w:val="正文文本首行缩进 21"/>
    <w:basedOn w:val="27"/>
    <w:qFormat/>
    <w:uiPriority w:val="99"/>
    <w:pPr>
      <w:spacing w:line="200" w:lineRule="atLeast"/>
      <w:ind w:firstLine="420"/>
    </w:pPr>
    <w:rPr>
      <w:rFonts w:hAnsi="Courier New"/>
      <w:spacing w:val="-4"/>
      <w:sz w:val="18"/>
    </w:rPr>
  </w:style>
  <w:style w:type="paragraph" w:customStyle="1" w:styleId="85">
    <w:name w:val="xl53"/>
    <w:basedOn w:val="1"/>
    <w:next w:val="1"/>
    <w:qFormat/>
    <w:uiPriority w:val="0"/>
    <w:pPr>
      <w:spacing w:before="280" w:after="280" w:line="100" w:lineRule="exact"/>
      <w:jc w:val="center"/>
    </w:pPr>
    <w:rPr>
      <w:b/>
      <w:sz w:val="20"/>
    </w:rPr>
  </w:style>
  <w:style w:type="paragraph" w:customStyle="1" w:styleId="86">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7">
    <w:name w:val="Default"/>
    <w:next w:val="88"/>
    <w:link w:val="24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0">
    <w:name w:val="[Normal]"/>
    <w:qFormat/>
    <w:uiPriority w:val="0"/>
    <w:rPr>
      <w:rFonts w:ascii="宋体" w:hAnsi="宋体" w:eastAsia="宋体" w:cs="Times New Roman"/>
      <w:sz w:val="24"/>
      <w:lang w:val="zh-CN" w:eastAsia="zh-CN" w:bidi="ar-SA"/>
    </w:rPr>
  </w:style>
  <w:style w:type="paragraph" w:styleId="91">
    <w:name w:val="List Paragraph"/>
    <w:basedOn w:val="1"/>
    <w:qFormat/>
    <w:uiPriority w:val="34"/>
    <w:pPr>
      <w:spacing w:line="360" w:lineRule="auto"/>
      <w:ind w:firstLine="200" w:firstLineChars="200"/>
    </w:pPr>
    <w:rPr>
      <w:rFonts w:eastAsia="楷体_GB2312" w:cs="Lucida Sans"/>
      <w:sz w:val="2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3"/>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basedOn w:val="71"/>
    <w:link w:val="4"/>
    <w:qFormat/>
    <w:uiPriority w:val="9"/>
    <w:rPr>
      <w:b/>
      <w:bCs/>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26"/>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1"/>
    <w:qFormat/>
    <w:uiPriority w:val="0"/>
    <w:rPr>
      <w:rFonts w:ascii="Arial" w:hAnsi="Arial" w:eastAsia="黑体" w:cs="Arial"/>
      <w:snapToGrid w:val="0"/>
      <w:kern w:val="0"/>
      <w:szCs w:val="21"/>
    </w:rPr>
  </w:style>
  <w:style w:type="character" w:customStyle="1" w:styleId="13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50"/>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7"/>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1"/>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3"/>
    <w:link w:val="180"/>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字符"/>
    <w:link w:val="38"/>
    <w:qFormat/>
    <w:uiPriority w:val="0"/>
    <w:rPr>
      <w:rFonts w:ascii="宋体"/>
      <w:kern w:val="2"/>
      <w:sz w:val="24"/>
      <w:szCs w:val="21"/>
      <w:lang w:val="zh-CN"/>
    </w:rPr>
  </w:style>
  <w:style w:type="character" w:customStyle="1" w:styleId="192">
    <w:name w:val="标题 9 字符"/>
    <w:link w:val="10"/>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字符1"/>
    <w:link w:val="41"/>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16"/>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字符"/>
    <w:link w:val="19"/>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标题 2 Char"/>
    <w:qFormat/>
    <w:uiPriority w:val="0"/>
    <w:rPr>
      <w:rFonts w:ascii="Arial" w:hAnsi="Arial" w:eastAsia="黑体"/>
      <w:b/>
      <w:kern w:val="2"/>
      <w:sz w:val="32"/>
      <w:lang w:val="en-US" w:eastAsia="zh-CN"/>
    </w:rPr>
  </w:style>
  <w:style w:type="character" w:customStyle="1" w:styleId="220">
    <w:name w:val="maywed421"/>
    <w:qFormat/>
    <w:uiPriority w:val="0"/>
    <w:rPr>
      <w:color w:val="366FB6"/>
      <w:u w:val="none"/>
    </w:rPr>
  </w:style>
  <w:style w:type="character" w:customStyle="1" w:styleId="221">
    <w:name w:val="正文文本缩进 Char"/>
    <w:qFormat/>
    <w:uiPriority w:val="0"/>
    <w:rPr>
      <w:rFonts w:ascii="宋体" w:hAnsi="宋体"/>
      <w:kern w:val="2"/>
      <w:sz w:val="24"/>
      <w:szCs w:val="24"/>
    </w:rPr>
  </w:style>
  <w:style w:type="character" w:customStyle="1" w:styleId="222">
    <w:name w:val="Char Char102"/>
    <w:semiHidden/>
    <w:qFormat/>
    <w:uiPriority w:val="0"/>
    <w:rPr>
      <w:rFonts w:ascii="宋体" w:hAnsi="宋体"/>
      <w:kern w:val="2"/>
      <w:sz w:val="21"/>
      <w:szCs w:val="24"/>
      <w:lang w:val="en-US" w:eastAsia="zh-CN"/>
    </w:rPr>
  </w:style>
  <w:style w:type="character" w:customStyle="1" w:styleId="223">
    <w:name w:val="页眉 Char1"/>
    <w:qFormat/>
    <w:uiPriority w:val="0"/>
    <w:rPr>
      <w:rFonts w:eastAsia="宋体"/>
      <w:kern w:val="2"/>
      <w:sz w:val="18"/>
      <w:szCs w:val="18"/>
      <w:lang w:val="en-US" w:eastAsia="zh-CN" w:bidi="ar-SA"/>
    </w:rPr>
  </w:style>
  <w:style w:type="character" w:customStyle="1" w:styleId="224">
    <w:name w:val="md"/>
    <w:basedOn w:val="71"/>
    <w:qFormat/>
    <w:uiPriority w:val="0"/>
    <w:rPr>
      <w:rFonts w:ascii="Arial" w:hAnsi="Arial" w:eastAsia="黑体" w:cs="Arial"/>
      <w:snapToGrid w:val="0"/>
      <w:kern w:val="0"/>
      <w:szCs w:val="21"/>
    </w:rPr>
  </w:style>
  <w:style w:type="character" w:customStyle="1" w:styleId="225">
    <w:name w:val="big1"/>
    <w:qFormat/>
    <w:uiPriority w:val="0"/>
    <w:rPr>
      <w:rFonts w:hint="eastAsia" w:ascii="宋体" w:hAnsi="宋体" w:eastAsia="宋体"/>
      <w:color w:val="333333"/>
      <w:sz w:val="22"/>
      <w:szCs w:val="22"/>
    </w:rPr>
  </w:style>
  <w:style w:type="character" w:customStyle="1" w:styleId="226">
    <w:name w:val="Char Char311"/>
    <w:qFormat/>
    <w:uiPriority w:val="0"/>
    <w:rPr>
      <w:rFonts w:eastAsia="宋体"/>
      <w:kern w:val="2"/>
      <w:sz w:val="21"/>
      <w:szCs w:val="24"/>
      <w:lang w:val="en-US" w:eastAsia="zh-CN" w:bidi="ar-SA"/>
    </w:rPr>
  </w:style>
  <w:style w:type="character" w:customStyle="1" w:styleId="227">
    <w:name w:val="Char Char81"/>
    <w:qFormat/>
    <w:uiPriority w:val="6"/>
    <w:rPr>
      <w:rFonts w:eastAsia="宋体"/>
      <w:b/>
      <w:sz w:val="24"/>
      <w:lang w:val="en-GB" w:eastAsia="zh-CN"/>
    </w:rPr>
  </w:style>
  <w:style w:type="character" w:customStyle="1" w:styleId="228">
    <w:name w:val="样式3 Char"/>
    <w:basedOn w:val="179"/>
    <w:qFormat/>
    <w:uiPriority w:val="0"/>
    <w:rPr>
      <w:rFonts w:ascii="仿宋_GB2312" w:hAnsi="仿宋" w:eastAsia="仿宋_GB2312" w:cs="仿宋_GB2312"/>
      <w:sz w:val="32"/>
      <w:szCs w:val="30"/>
      <w:lang w:val="zh-CN"/>
    </w:rPr>
  </w:style>
  <w:style w:type="character" w:customStyle="1" w:styleId="229">
    <w:name w:val="HTML 地址 字符"/>
    <w:link w:val="32"/>
    <w:qFormat/>
    <w:uiPriority w:val="0"/>
    <w:rPr>
      <w:rFonts w:ascii="宋体" w:hAnsi="宋体"/>
      <w:i/>
      <w:iCs/>
      <w:sz w:val="24"/>
      <w:szCs w:val="24"/>
    </w:rPr>
  </w:style>
  <w:style w:type="character" w:customStyle="1" w:styleId="230">
    <w:name w:val="正文首行缩进 2 Char1"/>
    <w:qFormat/>
    <w:uiPriority w:val="0"/>
    <w:rPr>
      <w:rFonts w:ascii="Times New Roman" w:hAnsi="Times New Roman" w:eastAsia="宋体" w:cs="Times New Roman"/>
      <w:kern w:val="2"/>
      <w:sz w:val="24"/>
      <w:szCs w:val="24"/>
    </w:rPr>
  </w:style>
  <w:style w:type="character" w:customStyle="1" w:styleId="231">
    <w:name w:val="副标题 Char2"/>
    <w:qFormat/>
    <w:uiPriority w:val="0"/>
    <w:rPr>
      <w:rFonts w:ascii="Cambria" w:hAnsi="Cambria" w:eastAsia="宋体" w:cs="Times New Roman"/>
      <w:b/>
      <w:bCs/>
      <w:snapToGrid w:val="0"/>
      <w:kern w:val="28"/>
      <w:sz w:val="32"/>
      <w:szCs w:val="32"/>
    </w:rPr>
  </w:style>
  <w:style w:type="character" w:customStyle="1" w:styleId="232">
    <w:name w:val="标题4-dyf Char"/>
    <w:link w:val="233"/>
    <w:qFormat/>
    <w:uiPriority w:val="0"/>
    <w:rPr>
      <w:rFonts w:ascii="Cambria" w:hAnsi="Cambria"/>
      <w:b/>
      <w:bCs/>
      <w:color w:val="000000"/>
      <w:kern w:val="2"/>
      <w:sz w:val="21"/>
      <w:szCs w:val="21"/>
    </w:rPr>
  </w:style>
  <w:style w:type="paragraph" w:customStyle="1" w:styleId="233">
    <w:name w:val="标题4-dyf"/>
    <w:basedOn w:val="5"/>
    <w:link w:val="23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4">
    <w:name w:val="dectext1"/>
    <w:qFormat/>
    <w:uiPriority w:val="0"/>
    <w:rPr>
      <w:rFonts w:ascii="宋体" w:hAnsi="宋体" w:eastAsia="宋体"/>
      <w:color w:val="333333"/>
      <w:sz w:val="21"/>
      <w:szCs w:val="21"/>
      <w:u w:val="none"/>
    </w:rPr>
  </w:style>
  <w:style w:type="character" w:customStyle="1" w:styleId="235">
    <w:name w:val="冯 Char"/>
    <w:link w:val="236"/>
    <w:qFormat/>
    <w:uiPriority w:val="0"/>
    <w:rPr>
      <w:rFonts w:ascii="宋体" w:hAnsi="宋体"/>
      <w:color w:val="000000"/>
      <w:sz w:val="24"/>
      <w:szCs w:val="24"/>
    </w:rPr>
  </w:style>
  <w:style w:type="paragraph" w:customStyle="1" w:styleId="236">
    <w:name w:val="冯"/>
    <w:basedOn w:val="1"/>
    <w:link w:val="235"/>
    <w:qFormat/>
    <w:uiPriority w:val="0"/>
    <w:pPr>
      <w:widowControl/>
      <w:adjustRightInd/>
      <w:spacing w:line="360" w:lineRule="auto"/>
      <w:ind w:firstLine="480" w:firstLineChars="200"/>
    </w:pPr>
    <w:rPr>
      <w:rFonts w:ascii="宋体" w:hAnsi="宋体"/>
      <w:color w:val="000000"/>
      <w:kern w:val="0"/>
      <w:sz w:val="24"/>
    </w:rPr>
  </w:style>
  <w:style w:type="character" w:customStyle="1" w:styleId="237">
    <w:name w:val="Header Char"/>
    <w:qFormat/>
    <w:locked/>
    <w:uiPriority w:val="0"/>
    <w:rPr>
      <w:rFonts w:eastAsia="宋体"/>
      <w:kern w:val="2"/>
      <w:sz w:val="18"/>
      <w:szCs w:val="18"/>
      <w:lang w:val="en-US" w:eastAsia="zh-CN" w:bidi="ar-SA"/>
    </w:rPr>
  </w:style>
  <w:style w:type="character" w:customStyle="1" w:styleId="238">
    <w:name w:val="Char Char12"/>
    <w:qFormat/>
    <w:uiPriority w:val="0"/>
    <w:rPr>
      <w:rFonts w:ascii="仿宋_GB2312" w:eastAsia="仿宋_GB2312"/>
      <w:b/>
      <w:bCs/>
      <w:kern w:val="2"/>
      <w:sz w:val="24"/>
      <w:szCs w:val="24"/>
      <w:lang w:val="zh-CN" w:eastAsia="zh-CN" w:bidi="ar-SA"/>
    </w:rPr>
  </w:style>
  <w:style w:type="character" w:customStyle="1" w:styleId="239">
    <w:name w:val="题注 字符"/>
    <w:link w:val="17"/>
    <w:qFormat/>
    <w:uiPriority w:val="0"/>
    <w:rPr>
      <w:b/>
      <w:kern w:val="2"/>
      <w:sz w:val="28"/>
    </w:rPr>
  </w:style>
  <w:style w:type="character" w:customStyle="1" w:styleId="240">
    <w:name w:val="普通文字 Char3"/>
    <w:qFormat/>
    <w:uiPriority w:val="0"/>
    <w:rPr>
      <w:rFonts w:ascii="宋体" w:hAnsi="Courier New" w:eastAsia="宋体"/>
      <w:kern w:val="2"/>
      <w:sz w:val="21"/>
      <w:lang w:val="en-US" w:eastAsia="zh-CN" w:bidi="ar-SA"/>
    </w:rPr>
  </w:style>
  <w:style w:type="character" w:customStyle="1" w:styleId="241">
    <w:name w:val="公文正文 Char"/>
    <w:qFormat/>
    <w:uiPriority w:val="0"/>
    <w:rPr>
      <w:rFonts w:ascii="仿宋_GB2312" w:eastAsia="仿宋_GB2312"/>
      <w:kern w:val="2"/>
      <w:sz w:val="24"/>
      <w:szCs w:val="24"/>
      <w:lang w:val="en-US" w:eastAsia="zh-CN" w:bidi="ar-SA"/>
    </w:rPr>
  </w:style>
  <w:style w:type="character" w:customStyle="1" w:styleId="242">
    <w:name w:val="正文首行缩进 Char Char Char Char Char"/>
    <w:qFormat/>
    <w:uiPriority w:val="0"/>
    <w:rPr>
      <w:rFonts w:ascii="宋体"/>
      <w:kern w:val="2"/>
      <w:sz w:val="24"/>
      <w:lang w:val="zh-CN"/>
    </w:rPr>
  </w:style>
  <w:style w:type="character" w:customStyle="1" w:styleId="243">
    <w:name w:val="PI Char"/>
    <w:qFormat/>
    <w:uiPriority w:val="0"/>
    <w:rPr>
      <w:rFonts w:ascii="宋体" w:hAnsi="宋体" w:eastAsia="宋体"/>
      <w:kern w:val="2"/>
      <w:sz w:val="24"/>
      <w:szCs w:val="24"/>
      <w:lang w:val="en-US" w:eastAsia="zh-CN" w:bidi="ar-SA"/>
    </w:rPr>
  </w:style>
  <w:style w:type="character" w:customStyle="1" w:styleId="244">
    <w:name w:val="Default Char"/>
    <w:link w:val="87"/>
    <w:qFormat/>
    <w:uiPriority w:val="0"/>
    <w:rPr>
      <w:rFonts w:ascii="仿宋_GB2312" w:eastAsia="仿宋_GB2312" w:cs="仿宋_GB2312"/>
      <w:color w:val="000000"/>
      <w:sz w:val="24"/>
      <w:szCs w:val="24"/>
      <w:lang w:val="en-US" w:eastAsia="zh-CN" w:bidi="ar-SA"/>
    </w:rPr>
  </w:style>
  <w:style w:type="character" w:customStyle="1" w:styleId="245">
    <w:name w:val="style91"/>
    <w:qFormat/>
    <w:uiPriority w:val="0"/>
    <w:rPr>
      <w:color w:val="333333"/>
    </w:rPr>
  </w:style>
  <w:style w:type="character" w:customStyle="1" w:styleId="246">
    <w:name w:val="列出段落 Char2"/>
    <w:qFormat/>
    <w:uiPriority w:val="34"/>
    <w:rPr>
      <w:rFonts w:ascii="Calibri" w:hAnsi="Calibri"/>
      <w:kern w:val="2"/>
      <w:sz w:val="28"/>
    </w:rPr>
  </w:style>
  <w:style w:type="character" w:customStyle="1" w:styleId="247">
    <w:name w:val="mdeck"/>
    <w:qFormat/>
    <w:uiPriority w:val="0"/>
    <w:rPr>
      <w:rFonts w:ascii="仿宋_GB2312" w:eastAsia="微软雅黑"/>
      <w:b/>
      <w:kern w:val="2"/>
      <w:sz w:val="32"/>
      <w:szCs w:val="32"/>
      <w:lang w:val="en-US" w:eastAsia="zh-CN" w:bidi="ar-SA"/>
    </w:rPr>
  </w:style>
  <w:style w:type="character" w:customStyle="1" w:styleId="248">
    <w:name w:val="unnamed11"/>
    <w:qFormat/>
    <w:uiPriority w:val="0"/>
    <w:rPr>
      <w:sz w:val="20"/>
      <w:szCs w:val="20"/>
    </w:rPr>
  </w:style>
  <w:style w:type="character" w:customStyle="1" w:styleId="249">
    <w:name w:val="正文文本 Char2"/>
    <w:semiHidden/>
    <w:qFormat/>
    <w:uiPriority w:val="99"/>
    <w:rPr>
      <w:rFonts w:ascii="Times New Roman" w:hAnsi="Times New Roman" w:eastAsia="宋体" w:cs="Times New Roman"/>
      <w:snapToGrid w:val="0"/>
      <w:kern w:val="0"/>
      <w:szCs w:val="24"/>
    </w:rPr>
  </w:style>
  <w:style w:type="character" w:customStyle="1" w:styleId="250">
    <w:name w:val="标书正文格式 Char"/>
    <w:qFormat/>
    <w:uiPriority w:val="0"/>
    <w:rPr>
      <w:rFonts w:eastAsia="楷体_GB2312"/>
      <w:kern w:val="2"/>
      <w:sz w:val="24"/>
      <w:szCs w:val="24"/>
      <w:lang w:bidi="ar-SA"/>
    </w:rPr>
  </w:style>
  <w:style w:type="character" w:customStyle="1" w:styleId="251">
    <w:name w:val="Char Char11"/>
    <w:qFormat/>
    <w:locked/>
    <w:uiPriority w:val="0"/>
    <w:rPr>
      <w:rFonts w:ascii="宋体" w:hAnsi="宋体" w:eastAsia="宋体"/>
      <w:b/>
      <w:kern w:val="2"/>
      <w:sz w:val="24"/>
      <w:szCs w:val="24"/>
      <w:lang w:val="en-US" w:eastAsia="zh-CN" w:bidi="ar-SA"/>
    </w:rPr>
  </w:style>
  <w:style w:type="character" w:customStyle="1" w:styleId="252">
    <w:name w:val="ca-131"/>
    <w:qFormat/>
    <w:uiPriority w:val="0"/>
    <w:rPr>
      <w:rFonts w:hint="eastAsia" w:ascii="仿宋_GB2312" w:eastAsia="仿宋_GB2312"/>
      <w:b/>
      <w:bCs/>
      <w:color w:val="000000"/>
      <w:spacing w:val="-20"/>
      <w:sz w:val="24"/>
      <w:szCs w:val="24"/>
    </w:rPr>
  </w:style>
  <w:style w:type="character" w:customStyle="1" w:styleId="253">
    <w:name w:val="tw4winMark"/>
    <w:qFormat/>
    <w:uiPriority w:val="0"/>
    <w:rPr>
      <w:rFonts w:ascii="Courier New" w:hAnsi="Courier New" w:cs="Courier New"/>
      <w:vanish/>
      <w:color w:val="800080"/>
      <w:sz w:val="24"/>
      <w:szCs w:val="24"/>
      <w:vertAlign w:val="subscript"/>
    </w:rPr>
  </w:style>
  <w:style w:type="character" w:customStyle="1" w:styleId="254">
    <w:name w:val="正文样式 Char"/>
    <w:link w:val="255"/>
    <w:qFormat/>
    <w:uiPriority w:val="0"/>
    <w:rPr>
      <w:rFonts w:ascii="Calibri" w:hAnsi="Calibri"/>
      <w:sz w:val="24"/>
      <w:szCs w:val="24"/>
    </w:rPr>
  </w:style>
  <w:style w:type="paragraph" w:customStyle="1" w:styleId="255">
    <w:name w:val="正文样式"/>
    <w:basedOn w:val="1"/>
    <w:link w:val="254"/>
    <w:qFormat/>
    <w:uiPriority w:val="0"/>
    <w:pPr>
      <w:adjustRightInd/>
      <w:spacing w:line="360" w:lineRule="auto"/>
      <w:ind w:firstLine="480" w:firstLineChars="200"/>
    </w:pPr>
    <w:rPr>
      <w:kern w:val="0"/>
      <w:sz w:val="24"/>
    </w:rPr>
  </w:style>
  <w:style w:type="character" w:customStyle="1" w:styleId="256">
    <w:name w:val="表正文 Char3"/>
    <w:qFormat/>
    <w:uiPriority w:val="0"/>
    <w:rPr>
      <w:rFonts w:eastAsia="宋体"/>
    </w:rPr>
  </w:style>
  <w:style w:type="character" w:customStyle="1" w:styleId="257">
    <w:name w:val="H5 Char"/>
    <w:qFormat/>
    <w:uiPriority w:val="0"/>
    <w:rPr>
      <w:b/>
      <w:bCs/>
      <w:kern w:val="2"/>
      <w:sz w:val="28"/>
      <w:szCs w:val="28"/>
    </w:rPr>
  </w:style>
  <w:style w:type="character" w:customStyle="1" w:styleId="258">
    <w:name w:val="Char Char3"/>
    <w:qFormat/>
    <w:uiPriority w:val="0"/>
    <w:rPr>
      <w:rFonts w:eastAsia="宋体"/>
      <w:kern w:val="2"/>
      <w:sz w:val="21"/>
      <w:szCs w:val="24"/>
      <w:lang w:val="en-US" w:eastAsia="zh-CN" w:bidi="ar-SA"/>
    </w:rPr>
  </w:style>
  <w:style w:type="character" w:customStyle="1" w:styleId="259">
    <w:name w:val="正文 编号 Char"/>
    <w:qFormat/>
    <w:uiPriority w:val="0"/>
    <w:rPr>
      <w:rFonts w:ascii="仿宋_GB2312" w:hAnsi="仿宋_GB2312" w:eastAsia="仿宋_GB2312"/>
      <w:kern w:val="2"/>
      <w:sz w:val="24"/>
      <w:lang w:bidi="ar-SA"/>
    </w:rPr>
  </w:style>
  <w:style w:type="character" w:customStyle="1" w:styleId="260">
    <w:name w:val="question-title2"/>
    <w:qFormat/>
    <w:uiPriority w:val="6"/>
    <w:rPr>
      <w:rFonts w:ascii="Arial" w:hAnsi="Arial" w:eastAsia="黑体" w:cs="Arial"/>
      <w:snapToGrid w:val="0"/>
      <w:kern w:val="0"/>
      <w:szCs w:val="21"/>
    </w:rPr>
  </w:style>
  <w:style w:type="character" w:customStyle="1" w:styleId="261">
    <w:name w:val="gf正文1 Char Char"/>
    <w:link w:val="262"/>
    <w:qFormat/>
    <w:uiPriority w:val="0"/>
    <w:rPr>
      <w:rFonts w:ascii="宋体" w:hAnsi="宋体" w:cs="宋体"/>
      <w:kern w:val="2"/>
      <w:sz w:val="24"/>
      <w:szCs w:val="24"/>
    </w:rPr>
  </w:style>
  <w:style w:type="paragraph" w:customStyle="1" w:styleId="262">
    <w:name w:val="gf正文1"/>
    <w:basedOn w:val="1"/>
    <w:link w:val="26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qFormat/>
    <w:uiPriority w:val="6"/>
    <w:rPr>
      <w:rFonts w:ascii="宋体" w:hAnsi="宋体"/>
      <w:kern w:val="1"/>
      <w:sz w:val="21"/>
    </w:rPr>
  </w:style>
  <w:style w:type="character" w:customStyle="1" w:styleId="264">
    <w:name w:val="正文缩进 Char3"/>
    <w:qFormat/>
    <w:uiPriority w:val="0"/>
    <w:rPr>
      <w:rFonts w:ascii="宋体" w:eastAsia="宋体"/>
      <w:snapToGrid w:val="0"/>
      <w:color w:val="000000"/>
      <w:kern w:val="28"/>
      <w:sz w:val="28"/>
      <w:lang w:val="en-US" w:eastAsia="zh-CN" w:bidi="ar-SA"/>
    </w:rPr>
  </w:style>
  <w:style w:type="character" w:customStyle="1" w:styleId="265">
    <w:name w:val="列出段落 Char1"/>
    <w:link w:val="266"/>
    <w:qFormat/>
    <w:uiPriority w:val="0"/>
    <w:rPr>
      <w:rFonts w:ascii="Calibri" w:hAnsi="Calibri"/>
      <w:sz w:val="24"/>
      <w:lang w:eastAsia="en-US"/>
    </w:rPr>
  </w:style>
  <w:style w:type="paragraph" w:customStyle="1" w:styleId="266">
    <w:name w:val="列表1"/>
    <w:basedOn w:val="1"/>
    <w:next w:val="91"/>
    <w:link w:val="26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字符1"/>
    <w:link w:val="27"/>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semiHidden/>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
    <w:qFormat/>
    <w:locked/>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字符1"/>
    <w:link w:val="2"/>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字符"/>
    <w:link w:val="62"/>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字符"/>
    <w:link w:val="6"/>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字符"/>
    <w:link w:val="21"/>
    <w:qFormat/>
    <w:uiPriority w:val="0"/>
    <w:rPr>
      <w:rFonts w:ascii="仿宋_GB2312" w:eastAsia="仿宋_GB2312"/>
      <w:kern w:val="2"/>
      <w:sz w:val="28"/>
    </w:rPr>
  </w:style>
  <w:style w:type="character" w:customStyle="1" w:styleId="307">
    <w:name w:val="文本正文 Char Char"/>
    <w:qFormat/>
    <w:locked/>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字符"/>
    <w:link w:val="60"/>
    <w:qFormat/>
    <w:uiPriority w:val="0"/>
    <w:rPr>
      <w:rFonts w:ascii="黑体" w:hAnsi="Courier New" w:eastAsia="黑体"/>
    </w:rPr>
  </w:style>
  <w:style w:type="character" w:customStyle="1" w:styleId="310">
    <w:name w:val="正文文本 2 字符1"/>
    <w:link w:val="59"/>
    <w:qFormat/>
    <w:uiPriority w:val="0"/>
    <w:rPr>
      <w:kern w:val="2"/>
      <w:sz w:val="21"/>
      <w:szCs w:val="24"/>
    </w:rPr>
  </w:style>
  <w:style w:type="character" w:customStyle="1" w:styleId="311">
    <w:name w:val="样式 样式 标题 4h4H4Fab-4T5Ref Heading 1rh1Heading sqlsect 1.2.3.... +... Char"/>
    <w:link w:val="312"/>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5"/>
    <w:link w:val="4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字符"/>
    <w:link w:val="8"/>
    <w:qFormat/>
    <w:uiPriority w:val="0"/>
    <w:rPr>
      <w:b/>
      <w:bCs/>
      <w:kern w:val="2"/>
      <w:sz w:val="24"/>
      <w:szCs w:val="24"/>
    </w:rPr>
  </w:style>
  <w:style w:type="character" w:customStyle="1" w:styleId="316">
    <w:name w:val="正文文本缩进 2 字符"/>
    <w:link w:val="39"/>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字符"/>
    <w:link w:val="53"/>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basedOn w:val="71"/>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文本首行缩进 字符"/>
    <w:link w:val="25"/>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字符1"/>
    <w:link w:val="5"/>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字符"/>
    <w:link w:val="22"/>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字符1"/>
    <w:link w:val="20"/>
    <w:qFormat/>
    <w:uiPriority w:val="0"/>
    <w:rPr>
      <w:kern w:val="2"/>
      <w:sz w:val="21"/>
      <w:szCs w:val="24"/>
    </w:rPr>
  </w:style>
  <w:style w:type="character" w:customStyle="1" w:styleId="353">
    <w:name w:val="签名 字符"/>
    <w:link w:val="45"/>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字符"/>
    <w:link w:val="9"/>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字符"/>
    <w:link w:val="56"/>
    <w:qFormat/>
    <w:uiPriority w:val="0"/>
    <w:rPr>
      <w:kern w:val="2"/>
      <w:sz w:val="24"/>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字符2"/>
    <w:link w:val="42"/>
    <w:qFormat/>
    <w:locked/>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字符2"/>
    <w:link w:val="44"/>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1"/>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6"/>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9">
    <w:name w:val="gray6"/>
    <w:basedOn w:val="71"/>
    <w:qFormat/>
    <w:uiPriority w:val="0"/>
    <w:rPr>
      <w:rFonts w:ascii="Arial" w:hAnsi="Arial" w:eastAsia="黑体" w:cs="Arial"/>
      <w:snapToGrid w:val="0"/>
      <w:kern w:val="0"/>
      <w:szCs w:val="21"/>
    </w:rPr>
  </w:style>
  <w:style w:type="character" w:customStyle="1" w:styleId="440">
    <w:name w:val="hui"/>
    <w:basedOn w:val="71"/>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5"/>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outlineLvl w:val="5"/>
    </w:pPr>
  </w:style>
  <w:style w:type="paragraph" w:customStyle="1" w:styleId="482">
    <w:name w:val="5级标题"/>
    <w:basedOn w:val="48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3">
    <w:name w:val="4级标题"/>
    <w:basedOn w:val="9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6"/>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7"/>
    <w:next w:val="87"/>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7"/>
    <w:next w:val="87"/>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1"/>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40"/>
    <w:qFormat/>
    <w:uiPriority w:val="0"/>
    <w:rPr>
      <w:kern w:val="2"/>
      <w:sz w:val="21"/>
      <w:szCs w:val="24"/>
      <w:lang w:val="zh-CN"/>
    </w:rPr>
  </w:style>
  <w:style w:type="character" w:customStyle="1" w:styleId="939">
    <w:name w:val="无间隔 字符"/>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1"/>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1"/>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976">
    <w:name w:val="ft901"/>
    <w:basedOn w:val="71"/>
    <w:qFormat/>
    <w:uiPriority w:val="0"/>
    <w:rPr>
      <w:rFonts w:hint="default" w:ascii="Times" w:hAnsi="Times"/>
      <w:color w:val="000000"/>
      <w:spacing w:val="15"/>
      <w:sz w:val="20"/>
      <w:szCs w:val="20"/>
    </w:rPr>
  </w:style>
  <w:style w:type="paragraph" w:customStyle="1" w:styleId="977">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44</Pages>
  <Words>17963</Words>
  <Characters>19298</Characters>
  <Lines>174</Lines>
  <Paragraphs>49</Paragraphs>
  <TotalTime>7</TotalTime>
  <ScaleCrop>false</ScaleCrop>
  <LinksUpToDate>false</LinksUpToDate>
  <CharactersWithSpaces>22988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2024-12-16T03:02:00Z</dcterms:created>
  <dc:creator>玥</dc:creator>
  <cp:lastModifiedBy>DELL</cp:lastModifiedBy>
  <cp:lastPrinted>2024-01-16T05:43:00Z</cp:lastPrinted>
  <dcterms:modified xsi:type="dcterms:W3CDTF">2024-12-18T06:42:48Z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