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lang w:val="en-US"/>
        </w:rPr>
      </w:pPr>
    </w:p>
    <w:p>
      <w:pPr>
        <w:pStyle w:val="969"/>
        <w:spacing w:line="760" w:lineRule="exact"/>
        <w:rPr>
          <w:rFonts w:hint="eastAsia" w:ascii="宋体" w:hAnsi="宋体" w:eastAsia="宋体" w:cs="宋体"/>
          <w:b/>
          <w:bCs/>
          <w:color w:val="auto"/>
          <w:kern w:val="2"/>
          <w:sz w:val="72"/>
          <w:szCs w:val="72"/>
          <w:highlight w:val="none"/>
          <w:lang w:val="en-US" w:eastAsia="zh-CN" w:bidi="ar-SA"/>
        </w:rPr>
      </w:pPr>
    </w:p>
    <w:p>
      <w:pPr>
        <w:pStyle w:val="24"/>
        <w:jc w:val="center"/>
        <w:rPr>
          <w:rFonts w:hint="eastAsia" w:ascii="宋体" w:hAnsi="宋体" w:eastAsia="宋体" w:cs="宋体"/>
          <w:b/>
          <w:bCs/>
          <w:color w:val="auto"/>
          <w:kern w:val="2"/>
          <w:sz w:val="52"/>
          <w:szCs w:val="52"/>
          <w:highlight w:val="none"/>
          <w:lang w:val="en-US" w:eastAsia="zh-CN" w:bidi="ar-SA"/>
        </w:rPr>
      </w:pPr>
      <w:r>
        <w:rPr>
          <w:rFonts w:hint="eastAsia" w:ascii="宋体" w:hAnsi="宋体" w:eastAsia="宋体" w:cs="宋体"/>
          <w:b/>
          <w:bCs/>
          <w:color w:val="auto"/>
          <w:kern w:val="2"/>
          <w:sz w:val="48"/>
          <w:szCs w:val="48"/>
          <w:highlight w:val="none"/>
          <w:lang w:val="en-US" w:eastAsia="zh-CN" w:bidi="ar-SA"/>
        </w:rPr>
        <w:t>杭州萧山安居住房保障集团有限公司年度食堂配送服务项目</w:t>
      </w:r>
    </w:p>
    <w:p>
      <w:pPr>
        <w:pStyle w:val="81"/>
        <w:rPr>
          <w:rFonts w:hint="eastAsia" w:ascii="宋体" w:hAnsi="宋体" w:eastAsia="宋体" w:cs="宋体"/>
          <w:color w:val="auto"/>
          <w:highlight w:val="none"/>
          <w:lang w:val="en-US" w:eastAsia="zh-CN"/>
        </w:rPr>
      </w:pPr>
    </w:p>
    <w:p>
      <w:pPr>
        <w:adjustRightInd/>
        <w:spacing w:line="360" w:lineRule="auto"/>
        <w:jc w:val="center"/>
        <w:rPr>
          <w:rFonts w:hint="eastAsia" w:ascii="宋体" w:hAnsi="宋体" w:eastAsia="宋体" w:cs="宋体"/>
          <w:b/>
          <w:bCs/>
          <w:color w:val="auto"/>
          <w:sz w:val="72"/>
          <w:szCs w:val="72"/>
          <w:highlight w:val="none"/>
          <w:lang w:eastAsia="zh-CN"/>
        </w:rPr>
      </w:pPr>
    </w:p>
    <w:p>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公开竞争</w:t>
      </w:r>
    </w:p>
    <w:p>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电子交易</w:t>
      </w:r>
      <w:r>
        <w:rPr>
          <w:rFonts w:hint="eastAsia" w:ascii="宋体" w:hAnsi="宋体" w:eastAsia="宋体" w:cs="宋体"/>
          <w:b/>
          <w:bCs/>
          <w:color w:val="auto"/>
          <w:sz w:val="32"/>
          <w:szCs w:val="32"/>
          <w:highlight w:val="none"/>
          <w:lang w:eastAsia="zh-CN"/>
        </w:rPr>
        <w:t>文件）</w:t>
      </w:r>
    </w:p>
    <w:p>
      <w:pPr>
        <w:adjustRightInd/>
        <w:spacing w:line="360" w:lineRule="auto"/>
        <w:jc w:val="center"/>
        <w:rPr>
          <w:rFonts w:hint="eastAsia" w:ascii="宋体" w:hAnsi="宋体" w:eastAsia="宋体" w:cs="宋体"/>
          <w:b/>
          <w:color w:val="auto"/>
          <w:sz w:val="44"/>
          <w:szCs w:val="44"/>
          <w:highlight w:val="none"/>
        </w:rPr>
      </w:pPr>
    </w:p>
    <w:p>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交易</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lang w:eastAsia="zh-CN"/>
        </w:rPr>
        <w:fldChar w:fldCharType="begin"/>
      </w:r>
      <w:r>
        <w:rPr>
          <w:rFonts w:hint="eastAsia" w:ascii="宋体" w:hAnsi="宋体" w:eastAsia="宋体" w:cs="宋体"/>
          <w:b/>
          <w:bCs/>
          <w:color w:val="auto"/>
          <w:sz w:val="30"/>
          <w:szCs w:val="30"/>
          <w:highlight w:val="none"/>
          <w:lang w:eastAsia="zh-CN"/>
        </w:rPr>
        <w:instrText xml:space="preserve"> HYPERLINK "https://pay-lcy.lecaiyun.com/purchaseplan_front/" \l "/plan/list/view?id=1000000000014181309" \t "https://www.lecaiyun.com/delegation-order/_procurement_/order/orderInfo/check/_blank" </w:instrText>
      </w:r>
      <w:r>
        <w:rPr>
          <w:rFonts w:hint="eastAsia" w:ascii="宋体" w:hAnsi="宋体" w:eastAsia="宋体" w:cs="宋体"/>
          <w:b/>
          <w:bCs/>
          <w:color w:val="auto"/>
          <w:sz w:val="30"/>
          <w:szCs w:val="30"/>
          <w:highlight w:val="none"/>
          <w:lang w:eastAsia="zh-CN"/>
        </w:rPr>
        <w:fldChar w:fldCharType="separate"/>
      </w:r>
      <w:r>
        <w:rPr>
          <w:rFonts w:hint="eastAsia" w:ascii="宋体" w:hAnsi="宋体" w:eastAsia="宋体" w:cs="宋体"/>
          <w:b/>
          <w:bCs/>
          <w:color w:val="auto"/>
          <w:sz w:val="30"/>
          <w:szCs w:val="30"/>
          <w:highlight w:val="none"/>
          <w:lang w:eastAsia="zh-CN"/>
        </w:rPr>
        <w:t>XSAJJT-2024-1216</w:t>
      </w:r>
      <w:r>
        <w:rPr>
          <w:rFonts w:hint="eastAsia" w:ascii="宋体" w:hAnsi="宋体" w:eastAsia="宋体" w:cs="宋体"/>
          <w:b/>
          <w:bCs/>
          <w:color w:val="auto"/>
          <w:sz w:val="30"/>
          <w:szCs w:val="30"/>
          <w:highlight w:val="none"/>
          <w:lang w:eastAsia="zh-CN"/>
        </w:rPr>
        <w:fldChar w:fldCharType="end"/>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pStyle w:val="84"/>
        <w:rPr>
          <w:rFonts w:hint="eastAsia" w:ascii="宋体" w:hAnsi="宋体" w:eastAsia="宋体" w:cs="宋体"/>
          <w:color w:val="auto"/>
          <w:sz w:val="24"/>
          <w:highlight w:val="none"/>
        </w:rPr>
      </w:pPr>
    </w:p>
    <w:p>
      <w:pPr>
        <w:pStyle w:val="84"/>
        <w:rPr>
          <w:rFonts w:hint="eastAsia" w:ascii="宋体" w:hAnsi="宋体" w:eastAsia="宋体" w:cs="宋体"/>
          <w:color w:val="auto"/>
          <w:sz w:val="24"/>
          <w:highlight w:val="none"/>
        </w:rPr>
      </w:pPr>
    </w:p>
    <w:p>
      <w:pPr>
        <w:pStyle w:val="81"/>
        <w:ind w:left="0" w:leftChars="0" w:firstLine="0" w:firstLineChars="0"/>
        <w:rPr>
          <w:rFonts w:hint="eastAsia" w:ascii="宋体" w:hAnsi="宋体" w:eastAsia="宋体" w:cs="宋体"/>
          <w:color w:val="auto"/>
          <w:highlight w:val="none"/>
          <w:lang w:val="en-US" w:eastAsia="zh-CN"/>
        </w:rPr>
      </w:pPr>
    </w:p>
    <w:p>
      <w:pPr>
        <w:spacing w:line="360" w:lineRule="auto"/>
        <w:ind w:firstLine="964" w:firstLineChars="300"/>
        <w:jc w:val="both"/>
        <w:rPr>
          <w:rFonts w:hint="eastAsia" w:ascii="宋体" w:hAnsi="宋体" w:eastAsia="宋体" w:cs="宋体"/>
          <w:b/>
          <w:color w:val="auto"/>
          <w:spacing w:val="0"/>
          <w:kern w:val="2"/>
          <w:sz w:val="32"/>
          <w:szCs w:val="30"/>
          <w:highlight w:val="none"/>
          <w:lang w:eastAsia="zh-CN"/>
        </w:rPr>
      </w:pPr>
      <w:r>
        <w:rPr>
          <w:rFonts w:hint="eastAsia" w:ascii="宋体" w:hAnsi="宋体" w:eastAsia="宋体" w:cs="宋体"/>
          <w:b/>
          <w:color w:val="auto"/>
          <w:spacing w:val="0"/>
          <w:kern w:val="2"/>
          <w:sz w:val="32"/>
          <w:szCs w:val="30"/>
          <w:highlight w:val="none"/>
          <w:lang w:val="en-US" w:eastAsia="zh-CN"/>
        </w:rPr>
        <w:t>交易</w:t>
      </w:r>
      <w:r>
        <w:rPr>
          <w:rFonts w:hint="eastAsia" w:ascii="宋体" w:hAnsi="宋体" w:eastAsia="宋体" w:cs="宋体"/>
          <w:b/>
          <w:color w:val="auto"/>
          <w:spacing w:val="0"/>
          <w:kern w:val="2"/>
          <w:sz w:val="32"/>
          <w:szCs w:val="30"/>
          <w:highlight w:val="none"/>
          <w:lang w:eastAsia="zh-CN"/>
        </w:rPr>
        <w:t>发起人：杭州萧山安居住房保障集团有限公司</w:t>
      </w:r>
    </w:p>
    <w:p>
      <w:pPr>
        <w:spacing w:line="360" w:lineRule="auto"/>
        <w:ind w:firstLine="964" w:firstLineChars="300"/>
        <w:jc w:val="both"/>
        <w:rPr>
          <w:rFonts w:hint="eastAsia" w:ascii="宋体" w:hAnsi="宋体" w:eastAsia="宋体" w:cs="宋体"/>
          <w:b/>
          <w:bCs w:val="0"/>
          <w:color w:val="auto"/>
          <w:spacing w:val="0"/>
          <w:sz w:val="32"/>
          <w:szCs w:val="32"/>
          <w:highlight w:val="none"/>
          <w:lang w:eastAsia="zh-CN"/>
        </w:rPr>
      </w:pPr>
      <w:r>
        <w:rPr>
          <w:rFonts w:hint="eastAsia" w:ascii="宋体" w:hAnsi="宋体" w:eastAsia="宋体" w:cs="宋体"/>
          <w:b/>
          <w:bCs w:val="0"/>
          <w:color w:val="auto"/>
          <w:spacing w:val="0"/>
          <w:sz w:val="32"/>
          <w:szCs w:val="30"/>
          <w:highlight w:val="none"/>
          <w:lang w:val="en-US" w:eastAsia="zh-CN"/>
        </w:rPr>
        <w:t>代理机构</w:t>
      </w:r>
      <w:r>
        <w:rPr>
          <w:rFonts w:hint="eastAsia" w:ascii="宋体" w:hAnsi="宋体" w:eastAsia="宋体" w:cs="宋体"/>
          <w:b/>
          <w:bCs w:val="0"/>
          <w:color w:val="auto"/>
          <w:spacing w:val="0"/>
          <w:sz w:val="32"/>
          <w:szCs w:val="30"/>
          <w:highlight w:val="none"/>
          <w:lang w:eastAsia="zh-CN"/>
        </w:rPr>
        <w:t>：杭州博望建设工程招标投标代理有限公司</w:t>
      </w:r>
    </w:p>
    <w:p>
      <w:pPr>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二〇二</w:t>
      </w:r>
      <w:r>
        <w:rPr>
          <w:rFonts w:hint="eastAsia" w:ascii="宋体" w:hAnsi="宋体" w:eastAsia="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年</w:t>
      </w:r>
      <w:r>
        <w:rPr>
          <w:rFonts w:hint="eastAsia" w:ascii="宋体" w:hAnsi="宋体" w:eastAsia="宋体" w:cs="宋体"/>
          <w:b/>
          <w:bCs w:val="0"/>
          <w:color w:val="auto"/>
          <w:sz w:val="32"/>
          <w:szCs w:val="32"/>
          <w:highlight w:val="none"/>
          <w:lang w:val="en-US" w:eastAsia="zh-CN"/>
        </w:rPr>
        <w:t>十</w:t>
      </w:r>
      <w:r>
        <w:rPr>
          <w:rFonts w:hint="eastAsia" w:ascii="宋体" w:hAnsi="宋体" w:cs="宋体"/>
          <w:b/>
          <w:bCs w:val="0"/>
          <w:color w:val="auto"/>
          <w:sz w:val="32"/>
          <w:szCs w:val="32"/>
          <w:highlight w:val="none"/>
          <w:lang w:val="en-US" w:eastAsia="zh-CN"/>
        </w:rPr>
        <w:t>二</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十八</w:t>
      </w:r>
      <w:r>
        <w:rPr>
          <w:rFonts w:hint="eastAsia" w:ascii="宋体" w:hAnsi="宋体" w:eastAsia="宋体" w:cs="宋体"/>
          <w:b/>
          <w:bCs w:val="0"/>
          <w:color w:val="auto"/>
          <w:sz w:val="32"/>
          <w:szCs w:val="32"/>
          <w:highlight w:val="none"/>
          <w:lang w:eastAsia="zh-CN"/>
        </w:rPr>
        <w:t>日</w:t>
      </w:r>
    </w:p>
    <w:p>
      <w:pPr>
        <w:jc w:val="both"/>
        <w:rPr>
          <w:rFonts w:hint="eastAsia" w:ascii="宋体" w:hAnsi="宋体" w:eastAsia="宋体" w:cs="宋体"/>
          <w:b/>
          <w:color w:val="auto"/>
          <w:sz w:val="48"/>
          <w:szCs w:val="48"/>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响应人</w:t>
      </w:r>
      <w:r>
        <w:rPr>
          <w:rFonts w:hint="eastAsia" w:ascii="宋体" w:hAnsi="宋体" w:eastAsia="宋体" w:cs="宋体"/>
          <w:color w:val="auto"/>
          <w:sz w:val="32"/>
          <w:szCs w:val="32"/>
          <w:highlight w:val="none"/>
        </w:rPr>
        <w:t>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color w:val="auto"/>
          <w:sz w:val="32"/>
          <w:szCs w:val="32"/>
          <w:highlight w:val="none"/>
          <w:lang w:eastAsia="zh-CN"/>
        </w:rPr>
        <w:t>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编号：</w:t>
      </w:r>
      <w:r>
        <w:rPr>
          <w:rFonts w:hint="eastAsia" w:ascii="宋体" w:hAnsi="宋体" w:eastAsia="宋体" w:cs="宋体"/>
          <w:b w:val="0"/>
          <w:bCs/>
          <w:color w:val="auto"/>
          <w:sz w:val="24"/>
          <w:highlight w:val="none"/>
          <w:u w:val="none"/>
          <w:lang w:eastAsia="zh-CN"/>
        </w:rPr>
        <w:fldChar w:fldCharType="begin"/>
      </w:r>
      <w:r>
        <w:rPr>
          <w:rFonts w:hint="eastAsia" w:ascii="宋体" w:hAnsi="宋体" w:eastAsia="宋体" w:cs="宋体"/>
          <w:b w:val="0"/>
          <w:bCs/>
          <w:color w:val="auto"/>
          <w:sz w:val="24"/>
          <w:highlight w:val="none"/>
          <w:u w:val="none"/>
          <w:lang w:eastAsia="zh-CN"/>
        </w:rPr>
        <w:instrText xml:space="preserve"> HYPERLINK "https://pay-lcy.lecaiyun.com/purchaseplan_front/" \l "/plan/list/view?id=1000000000014181309" \t "https://www.lecaiyun.com/delegation-order/_procurement_/order/orderInfo/check/_blank" </w:instrText>
      </w:r>
      <w:r>
        <w:rPr>
          <w:rFonts w:hint="eastAsia" w:ascii="宋体" w:hAnsi="宋体" w:eastAsia="宋体" w:cs="宋体"/>
          <w:b w:val="0"/>
          <w:bCs/>
          <w:color w:val="auto"/>
          <w:sz w:val="24"/>
          <w:highlight w:val="none"/>
          <w:u w:val="none"/>
          <w:lang w:eastAsia="zh-CN"/>
        </w:rPr>
        <w:fldChar w:fldCharType="separate"/>
      </w:r>
      <w:r>
        <w:rPr>
          <w:rFonts w:hint="eastAsia" w:ascii="宋体" w:hAnsi="宋体" w:eastAsia="宋体" w:cs="宋体"/>
          <w:b w:val="0"/>
          <w:bCs/>
          <w:color w:val="auto"/>
          <w:sz w:val="24"/>
          <w:highlight w:val="none"/>
          <w:u w:val="none"/>
          <w:lang w:eastAsia="zh-CN"/>
        </w:rPr>
        <w:t>XSAJJT-2024-1216</w:t>
      </w:r>
      <w:r>
        <w:rPr>
          <w:rFonts w:hint="eastAsia" w:ascii="宋体" w:hAnsi="宋体" w:eastAsia="宋体" w:cs="宋体"/>
          <w:b w:val="0"/>
          <w:bCs/>
          <w:color w:val="auto"/>
          <w:sz w:val="24"/>
          <w:highlight w:val="none"/>
          <w:u w:val="none"/>
          <w:lang w:eastAsia="zh-CN"/>
        </w:rPr>
        <w:fldChar w:fldCharType="end"/>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val="0"/>
          <w:bCs/>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名称：</w:t>
      </w:r>
      <w:r>
        <w:rPr>
          <w:rFonts w:hint="eastAsia" w:ascii="宋体" w:hAnsi="宋体" w:eastAsia="宋体" w:cs="宋体"/>
          <w:b w:val="0"/>
          <w:bCs/>
          <w:color w:val="auto"/>
          <w:sz w:val="24"/>
          <w:highlight w:val="none"/>
          <w:u w:val="none"/>
          <w:lang w:val="en-US" w:eastAsia="zh-CN"/>
        </w:rPr>
        <w:t>杭州萧山安居住房保障集团有限公司年度食堂配送服务项目</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szCs w:val="28"/>
          <w:highlight w:val="none"/>
          <w:u w:val="none"/>
          <w:lang w:val="en-US" w:eastAsia="zh-CN"/>
        </w:rPr>
      </w:pPr>
      <w:r>
        <w:rPr>
          <w:rFonts w:hint="eastAsia" w:ascii="宋体" w:hAnsi="宋体" w:eastAsia="宋体" w:cs="宋体"/>
          <w:b/>
          <w:color w:val="auto"/>
          <w:sz w:val="24"/>
          <w:highlight w:val="none"/>
          <w:u w:val="none"/>
        </w:rPr>
        <w:t>预算金额：</w:t>
      </w:r>
      <w:r>
        <w:rPr>
          <w:rFonts w:hint="eastAsia" w:ascii="宋体" w:hAnsi="宋体" w:eastAsia="宋体" w:cs="宋体"/>
          <w:b w:val="0"/>
          <w:bCs/>
          <w:color w:val="auto"/>
          <w:sz w:val="24"/>
          <w:highlight w:val="none"/>
          <w:u w:val="none"/>
          <w:lang w:val="en-US" w:eastAsia="zh-CN"/>
        </w:rPr>
        <w:t>1000000</w:t>
      </w:r>
      <w:r>
        <w:rPr>
          <w:rFonts w:hint="eastAsia" w:ascii="宋体" w:hAnsi="宋体" w:eastAsia="宋体" w:cs="宋体"/>
          <w:color w:val="auto"/>
          <w:sz w:val="24"/>
          <w:szCs w:val="28"/>
          <w:highlight w:val="none"/>
          <w:u w:val="none"/>
          <w:lang w:val="en-US" w:eastAsia="zh-CN"/>
        </w:rPr>
        <w:t>.00元</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color w:val="auto"/>
          <w:sz w:val="24"/>
          <w:szCs w:val="28"/>
          <w:highlight w:val="none"/>
          <w:u w:val="none"/>
          <w:lang w:val="en-US" w:eastAsia="zh-CN"/>
        </w:rPr>
      </w:pPr>
      <w:r>
        <w:rPr>
          <w:rFonts w:hint="eastAsia" w:ascii="宋体" w:hAnsi="宋体" w:eastAsia="宋体" w:cs="宋体"/>
          <w:b/>
          <w:color w:val="auto"/>
          <w:sz w:val="24"/>
          <w:highlight w:val="none"/>
          <w:u w:val="none"/>
          <w:lang w:val="en-US" w:eastAsia="zh-CN"/>
        </w:rPr>
        <w:t>最高限价</w:t>
      </w:r>
      <w:r>
        <w:rPr>
          <w:rFonts w:hint="eastAsia" w:ascii="宋体" w:hAnsi="宋体" w:eastAsia="宋体" w:cs="宋体"/>
          <w:b/>
          <w:color w:val="auto"/>
          <w:sz w:val="24"/>
          <w:highlight w:val="none"/>
          <w:u w:val="none"/>
        </w:rPr>
        <w:t>：</w:t>
      </w:r>
      <w:r>
        <w:rPr>
          <w:rFonts w:hint="eastAsia" w:ascii="宋体" w:hAnsi="宋体" w:eastAsia="宋体" w:cs="宋体"/>
          <w:b w:val="0"/>
          <w:bCs/>
          <w:color w:val="auto"/>
          <w:sz w:val="24"/>
          <w:highlight w:val="none"/>
          <w:u w:val="none"/>
          <w:lang w:val="en-US" w:eastAsia="zh-CN"/>
        </w:rPr>
        <w:t>统一折扣100.00%</w:t>
      </w:r>
    </w:p>
    <w:p>
      <w:pPr>
        <w:pStyle w:val="16"/>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需求：</w:t>
      </w:r>
      <w:r>
        <w:rPr>
          <w:rFonts w:hint="eastAsia" w:ascii="宋体" w:hAnsi="宋体" w:eastAsia="宋体" w:cs="宋体"/>
          <w:b w:val="0"/>
          <w:bCs/>
          <w:color w:val="auto"/>
          <w:sz w:val="24"/>
          <w:highlight w:val="none"/>
          <w:u w:val="none"/>
          <w:lang w:val="en-US" w:eastAsia="zh-CN"/>
        </w:rPr>
        <w:t>年度食堂配送服务</w:t>
      </w:r>
      <w:r>
        <w:rPr>
          <w:rFonts w:hint="eastAsia" w:ascii="宋体" w:hAnsi="宋体" w:eastAsia="宋体" w:cs="宋体"/>
          <w:color w:val="auto"/>
          <w:sz w:val="24"/>
          <w:highlight w:val="none"/>
          <w:u w:val="none"/>
          <w:lang w:val="en-US" w:eastAsia="zh-CN"/>
        </w:rPr>
        <w:t>，服务期1年，详见交易需求。</w:t>
      </w:r>
    </w:p>
    <w:p>
      <w:pPr>
        <w:pStyle w:val="16"/>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公开竞争文件</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）是；（√）否</w:t>
      </w:r>
      <w:r>
        <w:rPr>
          <w:rFonts w:hint="eastAsia" w:ascii="宋体" w:hAnsi="宋体" w:eastAsia="宋体" w:cs="宋体"/>
          <w:b w:val="0"/>
          <w:bCs/>
          <w:color w:val="auto"/>
          <w:sz w:val="24"/>
          <w:highlight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62"/>
        <w:keepNext w:val="0"/>
        <w:keepLines w:val="0"/>
        <w:pageBreakBefore w:val="0"/>
        <w:widowControl w:val="0"/>
        <w:kinsoku/>
        <w:wordWrap/>
        <w:overflowPunct/>
        <w:topLinePunct w:val="0"/>
        <w:bidi w:val="0"/>
        <w:adjustRightInd w:val="0"/>
        <w:snapToGrid/>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7、本项目的特定资格要求：</w:t>
      </w:r>
      <w:r>
        <w:rPr>
          <w:rFonts w:hint="eastAsia" w:ascii="宋体" w:hAnsi="宋体" w:eastAsia="宋体" w:cs="宋体"/>
          <w:color w:val="auto"/>
          <w:highlight w:val="none"/>
          <w:lang w:val="en-US" w:eastAsia="zh-CN"/>
        </w:rPr>
        <w:t>无</w:t>
      </w:r>
      <w:r>
        <w:rPr>
          <w:rFonts w:hint="eastAsia" w:ascii="宋体" w:hAnsi="宋体" w:eastAsia="宋体" w:cs="宋体"/>
          <w:color w:val="auto"/>
          <w:sz w:val="24"/>
          <w:highlight w:val="none"/>
          <w:lang w:val="en-US" w:eastAsia="zh-CN"/>
        </w:rPr>
        <w:t>；</w:t>
      </w:r>
    </w:p>
    <w:p>
      <w:pPr>
        <w:pStyle w:val="62"/>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本项目不接受联合体参与（潜在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能独立完成本项目）</w:t>
      </w:r>
      <w:r>
        <w:rPr>
          <w:rFonts w:hint="eastAsia" w:ascii="宋体" w:hAnsi="宋体" w:eastAsia="宋体" w:cs="宋体"/>
          <w:color w:val="auto"/>
          <w:sz w:val="24"/>
          <w:highlight w:val="none"/>
          <w:u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 xml:space="preserve">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b w:val="0"/>
          <w:bCs/>
          <w:color w:val="auto"/>
          <w:sz w:val="24"/>
          <w:highlight w:val="none"/>
        </w:rPr>
        <w:t>乐采云平台（www.lecaiyun.com）</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登录乐采云平台（www.lecaiyun.com）在线申请获取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文件（进入“项目采购”应用，在获取采购文件菜单中选择项目，申请获取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 xml:space="preserve">文件）。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和地点</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b w:val="0"/>
          <w:bCs/>
          <w:color w:val="auto"/>
          <w:sz w:val="24"/>
          <w:highlight w:val="none"/>
        </w:rPr>
        <w:t>乐采云平台（www.lecaiyun.com）</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b w:val="0"/>
          <w:bCs/>
          <w:color w:val="auto"/>
          <w:sz w:val="24"/>
          <w:highlight w:val="none"/>
        </w:rPr>
        <w:t>乐采云平台（www.lecaiyun.com）</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、其他补充事宜</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使自己的权益受到损害的，可以自获取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和代理机构提出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、代理机构的答复不满意或者</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、代理机构未在规定的时间内作出答复的，可以在答复期满后</w:t>
      </w:r>
      <w:r>
        <w:rPr>
          <w:rFonts w:hint="eastAsia" w:ascii="宋体" w:hAnsi="宋体" w:eastAsia="宋体" w:cs="宋体"/>
          <w:color w:val="auto"/>
          <w:sz w:val="24"/>
          <w:highlight w:val="none"/>
          <w:lang w:val="en-US" w:eastAsia="zh-CN"/>
        </w:rPr>
        <w:t>10日</w:t>
      </w:r>
      <w:r>
        <w:rPr>
          <w:rFonts w:hint="eastAsia" w:ascii="宋体" w:hAnsi="宋体" w:eastAsia="宋体" w:cs="宋体"/>
          <w:color w:val="auto"/>
          <w:sz w:val="24"/>
          <w:highlight w:val="none"/>
        </w:rPr>
        <w:t>内向</w:t>
      </w:r>
      <w:r>
        <w:rPr>
          <w:rFonts w:hint="eastAsia" w:ascii="宋体" w:hAnsi="宋体" w:eastAsia="宋体" w:cs="宋体"/>
          <w:color w:val="auto"/>
          <w:sz w:val="24"/>
          <w:highlight w:val="none"/>
          <w:lang w:eastAsia="zh-CN"/>
        </w:rPr>
        <w:t>基层交易</w:t>
      </w:r>
      <w:r>
        <w:rPr>
          <w:rFonts w:hint="eastAsia" w:ascii="宋体" w:hAnsi="宋体" w:eastAsia="宋体" w:cs="宋体"/>
          <w:color w:val="auto"/>
          <w:sz w:val="24"/>
          <w:highlight w:val="none"/>
        </w:rPr>
        <w:t>监督</w:t>
      </w:r>
      <w:r>
        <w:rPr>
          <w:rFonts w:hint="eastAsia" w:ascii="宋体" w:hAnsi="宋体" w:eastAsia="宋体" w:cs="宋体"/>
          <w:color w:val="auto"/>
          <w:sz w:val="24"/>
          <w:highlight w:val="none"/>
          <w:lang w:eastAsia="zh-CN"/>
        </w:rPr>
        <w:t>机构提出</w:t>
      </w:r>
      <w:r>
        <w:rPr>
          <w:rFonts w:hint="eastAsia" w:ascii="宋体" w:hAnsi="宋体" w:eastAsia="宋体" w:cs="宋体"/>
          <w:color w:val="auto"/>
          <w:sz w:val="24"/>
          <w:highlight w:val="none"/>
        </w:rPr>
        <w:t>投诉。</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其他事项：电子招投标的说明：①电子招投标：本项目以数据电文形式，依托“政府采购云平台（www.zcygov.cn）”进行招投标活动，不接受纸质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；②投标准备：注册账号--点击“商家入驻”，进行政府采购</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资料填写；申领CA数字证书---申领流程详见“浙江</w:t>
      </w:r>
      <w:r>
        <w:rPr>
          <w:rFonts w:hint="eastAsia" w:ascii="宋体" w:hAnsi="宋体" w:eastAsia="宋体" w:cs="宋体"/>
          <w:color w:val="auto"/>
          <w:sz w:val="24"/>
          <w:highlight w:val="none"/>
          <w:lang w:val="en-US" w:eastAsia="zh-CN"/>
        </w:rPr>
        <w:t>企业采购信息服务网</w:t>
      </w:r>
      <w:r>
        <w:rPr>
          <w:rFonts w:hint="eastAsia" w:ascii="宋体" w:hAnsi="宋体" w:eastAsia="宋体" w:cs="宋体"/>
          <w:color w:val="auto"/>
          <w:sz w:val="24"/>
          <w:highlight w:val="none"/>
        </w:rPr>
        <w:t>-下载专区-电子交易客户端-CA驱动和申领流程”；安装“乐采云投标客户端”----前往“浙江</w:t>
      </w:r>
      <w:r>
        <w:rPr>
          <w:rFonts w:hint="eastAsia" w:ascii="宋体" w:hAnsi="宋体" w:eastAsia="宋体" w:cs="宋体"/>
          <w:color w:val="auto"/>
          <w:sz w:val="24"/>
          <w:highlight w:val="none"/>
          <w:lang w:val="en-US" w:eastAsia="zh-CN"/>
        </w:rPr>
        <w:t>企业采购信息服务网</w:t>
      </w:r>
      <w:r>
        <w:rPr>
          <w:rFonts w:hint="eastAsia" w:ascii="宋体" w:hAnsi="宋体" w:eastAsia="宋体" w:cs="宋体"/>
          <w:color w:val="auto"/>
          <w:sz w:val="24"/>
          <w:highlight w:val="none"/>
        </w:rPr>
        <w:t>-下载专区-电子交易客户端”进行下载并安装；③</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的获取：使用账号登录或者使用CA登录</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平台；进入“项目采购”应用，在获取采购文件菜单中选择项目，获取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的制作：在“乐采云投标客户端”中完成“填写基本信息”“导入</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将依托</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平台完成本项目的电子交易活动，平台不接受未按上述方式获取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进行投标活动； ⑥对未按上述方式获取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对该文件提出的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或代理机构将不予处理；⑦不提供</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纸质版；⑧</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截止时间前将加密的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上传至政府采购云平台；⑨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的规定在半小时内完成在线解密。通过“政府采购云平台”上传递交的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无法按时解密，视为</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撤回；⑩具体操作指南：详见</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平台“服务中心-帮助文档-项目采购-操作流程-电子招投标-政府采购项目电子交易管理操作指南-</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、对本次</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提出</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、投诉，请按以下方式联系</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、交易发起人</w:t>
      </w:r>
      <w:r>
        <w:rPr>
          <w:rFonts w:hint="eastAsia" w:ascii="宋体" w:hAnsi="宋体" w:eastAsia="宋体" w:cs="宋体"/>
          <w:color w:val="auto"/>
          <w:sz w:val="24"/>
          <w:szCs w:val="28"/>
          <w:highlight w:val="none"/>
        </w:rPr>
        <w:t>信息</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名称：</w:t>
      </w:r>
      <w:r>
        <w:rPr>
          <w:rFonts w:hint="eastAsia" w:ascii="宋体" w:hAnsi="宋体" w:eastAsia="宋体" w:cs="宋体"/>
          <w:bCs/>
          <w:color w:val="auto"/>
          <w:sz w:val="24"/>
          <w:highlight w:val="none"/>
          <w:lang w:eastAsia="zh-CN"/>
        </w:rPr>
        <w:t>杭州萧山安居住房保障集团有限公司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地址：杭州市萧山区北干街道纵七路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项目联系人（询问）：谢丽</w:t>
      </w:r>
    </w:p>
    <w:p>
      <w:pPr>
        <w:spacing w:line="360" w:lineRule="auto"/>
        <w:ind w:firstLine="480" w:firstLineChars="200"/>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项目联系方式（询问）：0571-82678126</w:t>
      </w:r>
      <w:bookmarkStart w:id="383" w:name="_GoBack"/>
      <w:bookmarkEnd w:id="383"/>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rPr>
      </w:pPr>
      <w:bookmarkStart w:id="10" w:name="_Toc28359009"/>
      <w:bookmarkStart w:id="11" w:name="_Toc28359086"/>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代理机构信息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szCs w:val="28"/>
          <w:highlight w:val="none"/>
          <w:lang w:val="en-US" w:eastAsia="zh-CN"/>
        </w:rPr>
        <w:t>赵鑫华</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szCs w:val="28"/>
          <w:highlight w:val="none"/>
        </w:rPr>
        <w:t>项目联系方式（询问）：0571-838812</w:t>
      </w:r>
      <w:r>
        <w:rPr>
          <w:rFonts w:hint="eastAsia" w:ascii="宋体" w:hAnsi="宋体" w:eastAsia="宋体" w:cs="宋体"/>
          <w:color w:val="auto"/>
          <w:sz w:val="24"/>
          <w:szCs w:val="28"/>
          <w:highlight w:val="none"/>
          <w:lang w:val="en-US" w:eastAsia="zh-CN"/>
        </w:rPr>
        <w:t>08</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获取热线服务帮助。</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响应人</w:t>
      </w:r>
      <w:r>
        <w:rPr>
          <w:rFonts w:hint="eastAsia" w:ascii="宋体" w:hAnsi="宋体" w:eastAsia="宋体" w:cs="宋体"/>
          <w:b/>
          <w:color w:val="auto"/>
          <w:sz w:val="36"/>
          <w:szCs w:val="20"/>
          <w:highlight w:val="none"/>
        </w:rPr>
        <w:t>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A货物类</w:t>
            </w:r>
            <w:r>
              <w:rPr>
                <w:rFonts w:hint="eastAsia" w:ascii="宋体" w:hAnsi="宋体" w:eastAsia="宋体" w:cs="宋体"/>
                <w:color w:val="auto"/>
                <w:sz w:val="24"/>
                <w:highlight w:val="none"/>
              </w:rPr>
              <w:t>。</w:t>
            </w:r>
          </w:p>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240" w:lineRule="auto"/>
              <w:jc w:val="center"/>
              <w:rPr>
                <w:rFonts w:hint="eastAsia" w:ascii="宋体" w:hAnsi="宋体" w:eastAsia="宋体" w:cs="宋体"/>
                <w:color w:val="auto"/>
                <w:sz w:val="24"/>
                <w:highlight w:val="none"/>
              </w:rPr>
            </w:pPr>
          </w:p>
          <w:p>
            <w:pPr>
              <w:snapToGrid w:val="0"/>
              <w:spacing w:line="240" w:lineRule="auto"/>
              <w:jc w:val="center"/>
              <w:rPr>
                <w:rFonts w:hint="eastAsia" w:ascii="宋体" w:hAnsi="宋体" w:eastAsia="宋体" w:cs="宋体"/>
                <w:color w:val="auto"/>
                <w:sz w:val="24"/>
                <w:highlight w:val="none"/>
              </w:rPr>
            </w:pPr>
          </w:p>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A适用</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（√）A不组织。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交易一览表</w:t>
            </w:r>
            <w:r>
              <w:rPr>
                <w:rFonts w:hint="eastAsia" w:ascii="宋体" w:hAnsi="宋体" w:eastAsia="宋体" w:cs="宋体"/>
                <w:b w:val="0"/>
                <w:bCs/>
                <w:color w:val="auto"/>
                <w:kern w:val="0"/>
                <w:sz w:val="24"/>
                <w:highlight w:val="none"/>
              </w:rPr>
              <w:t>（报价表）是报价的唯一载体</w:t>
            </w:r>
            <w:r>
              <w:rPr>
                <w:rFonts w:hint="eastAsia" w:ascii="宋体" w:hAnsi="宋体" w:eastAsia="宋体" w:cs="宋体"/>
                <w:b w:val="0"/>
                <w:bCs/>
                <w:color w:val="auto"/>
                <w:kern w:val="0"/>
                <w:sz w:val="24"/>
                <w:highlight w:val="none"/>
                <w:lang w:val="zh-CN"/>
              </w:rPr>
              <w:t>。响应文件中价格全部采用人民币报价。公开竞争文件未列明，而响应人认为必需的费用也需列入报价。</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交易报价出现下列情形的，交易无效：</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响应文件出现不是唯一的、有选择性交易报价的；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交易报价超过公开竞争文件中规定的预算金额或者最高限价的；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备份文件是否收取：不收取。</w:t>
            </w:r>
          </w:p>
          <w:p>
            <w:pPr>
              <w:pStyle w:val="33"/>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单位在</w:t>
            </w: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后提供纸质</w:t>
            </w:r>
            <w:r>
              <w:rPr>
                <w:rFonts w:hint="eastAsia" w:ascii="宋体" w:hAnsi="宋体" w:eastAsia="宋体" w:cs="宋体"/>
                <w:b/>
                <w:bCs w:val="0"/>
                <w:color w:val="auto"/>
                <w:sz w:val="24"/>
                <w:highlight w:val="none"/>
                <w:lang w:val="en-US" w:eastAsia="zh-CN"/>
              </w:rPr>
              <w:t>响应</w:t>
            </w:r>
            <w:r>
              <w:rPr>
                <w:rFonts w:hint="eastAsia" w:ascii="宋体" w:hAnsi="宋体" w:eastAsia="宋体" w:cs="宋体"/>
                <w:b/>
                <w:bCs w:val="0"/>
                <w:color w:val="auto"/>
                <w:sz w:val="24"/>
                <w:highlight w:val="none"/>
                <w:lang w:eastAsia="zh-CN"/>
              </w:rPr>
              <w:t>文件一正</w:t>
            </w:r>
            <w:r>
              <w:rPr>
                <w:rFonts w:hint="eastAsia" w:ascii="宋体" w:hAnsi="宋体" w:eastAsia="宋体" w:cs="宋体"/>
                <w:b/>
                <w:bCs w:val="0"/>
                <w:color w:val="auto"/>
                <w:sz w:val="24"/>
                <w:highlight w:val="none"/>
                <w:lang w:val="en-US" w:eastAsia="zh-CN"/>
              </w:rPr>
              <w:t>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val="zh-CN" w:eastAsia="zh-CN"/>
              </w:rPr>
              <w:t>本项目代理服务费由</w:t>
            </w:r>
            <w:r>
              <w:rPr>
                <w:rFonts w:hint="eastAsia" w:ascii="宋体" w:hAnsi="宋体" w:eastAsia="宋体" w:cs="宋体"/>
                <w:b w:val="0"/>
                <w:bCs/>
                <w:color w:val="auto"/>
                <w:kern w:val="0"/>
                <w:sz w:val="24"/>
                <w:highlight w:val="none"/>
                <w:lang w:val="en-US" w:eastAsia="zh-CN"/>
              </w:rPr>
              <w:t>交易发起人</w:t>
            </w:r>
            <w:r>
              <w:rPr>
                <w:rFonts w:hint="eastAsia" w:ascii="宋体" w:hAnsi="宋体" w:eastAsia="宋体" w:cs="宋体"/>
                <w:b w:val="0"/>
                <w:bCs/>
                <w:color w:val="auto"/>
                <w:kern w:val="0"/>
                <w:sz w:val="24"/>
                <w:highlight w:val="none"/>
                <w:lang w:val="zh-CN" w:eastAsia="zh-CN"/>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壹万元整。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rPr>
              <w:t>本项目由</w:t>
            </w:r>
            <w:r>
              <w:rPr>
                <w:rFonts w:hint="eastAsia" w:ascii="宋体" w:hAnsi="宋体" w:eastAsia="宋体" w:cs="宋体"/>
                <w:b w:val="0"/>
                <w:bCs/>
                <w:color w:val="auto"/>
                <w:kern w:val="0"/>
                <w:sz w:val="24"/>
                <w:highlight w:val="none"/>
                <w:lang w:eastAsia="zh-CN"/>
              </w:rPr>
              <w:t>交易发起人</w:t>
            </w:r>
            <w:r>
              <w:rPr>
                <w:rFonts w:hint="eastAsia" w:ascii="宋体" w:hAnsi="宋体" w:eastAsia="宋体" w:cs="宋体"/>
                <w:b w:val="0"/>
                <w:bCs/>
                <w:color w:val="auto"/>
                <w:kern w:val="0"/>
                <w:sz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6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eastAsia="zh-CN"/>
              </w:rPr>
              <w:t>代理机构异议</w:t>
            </w:r>
            <w:r>
              <w:rPr>
                <w:rFonts w:hint="eastAsia" w:ascii="宋体" w:hAnsi="宋体" w:eastAsia="宋体" w:cs="宋体"/>
                <w:color w:val="auto"/>
                <w:sz w:val="24"/>
                <w:highlight w:val="none"/>
                <w:u w:val="none"/>
              </w:rPr>
              <w:t>接收人：</w:t>
            </w:r>
            <w:r>
              <w:rPr>
                <w:rFonts w:hint="eastAsia" w:ascii="宋体" w:hAnsi="宋体" w:eastAsia="宋体" w:cs="宋体"/>
                <w:color w:val="auto"/>
                <w:sz w:val="24"/>
                <w:highlight w:val="none"/>
                <w:u w:val="single"/>
                <w:lang w:val="en-US" w:eastAsia="zh-CN"/>
              </w:rPr>
              <w:t>高华萍</w:t>
            </w:r>
            <w:r>
              <w:rPr>
                <w:rFonts w:hint="eastAsia" w:ascii="宋体" w:hAnsi="宋体" w:eastAsia="宋体" w:cs="宋体"/>
                <w:color w:val="auto"/>
                <w:sz w:val="24"/>
                <w:highlight w:val="none"/>
                <w:u w:val="none"/>
              </w:rPr>
              <w:t xml:space="preserve"> 联系方式：</w:t>
            </w:r>
            <w:r>
              <w:rPr>
                <w:rFonts w:hint="eastAsia" w:ascii="宋体" w:hAnsi="宋体" w:eastAsia="宋体" w:cs="宋体"/>
                <w:color w:val="auto"/>
                <w:sz w:val="24"/>
                <w:highlight w:val="none"/>
                <w:u w:val="single"/>
              </w:rPr>
              <w:t>0571-83881208</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地址：</w:t>
            </w:r>
            <w:r>
              <w:rPr>
                <w:rFonts w:hint="eastAsia" w:ascii="宋体" w:hAnsi="宋体" w:eastAsia="宋体" w:cs="宋体"/>
                <w:color w:val="auto"/>
                <w:sz w:val="24"/>
                <w:highlight w:val="none"/>
                <w:u w:val="single"/>
              </w:rPr>
              <w:t>杭州市萧山区金城路433号天汇园一幢A座5楼</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邮箱：</w:t>
            </w:r>
            <w:r>
              <w:rPr>
                <w:rFonts w:hint="eastAsia" w:ascii="宋体" w:hAnsi="宋体" w:eastAsia="宋体" w:cs="宋体"/>
                <w:color w:val="auto"/>
                <w:sz w:val="24"/>
                <w:highlight w:val="none"/>
                <w:u w:val="single"/>
              </w:rPr>
              <w:t>751200605@qq.com</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，须提交符合法规及</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要求的</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文件（参考附件</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），盖章扫描后发送，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的受理按答复主体划分以</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或</w:t>
            </w: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邮箱回复确认受理为准。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过程中有关现场考察或开标前答疑会事项由</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进行答复。</w:t>
            </w:r>
          </w:p>
          <w:p>
            <w:pPr>
              <w:pStyle w:val="33"/>
              <w:keepNext w:val="0"/>
              <w:keepLines w:val="0"/>
              <w:pageBreakBefore w:val="0"/>
              <w:widowControl w:val="0"/>
              <w:kinsoku/>
              <w:wordWrap/>
              <w:overflowPunct/>
              <w:topLinePunct w:val="0"/>
              <w:autoSpaceDE/>
              <w:autoSpaceDN/>
              <w:bidi w:val="0"/>
              <w:adjustRightInd w:val="0"/>
              <w:spacing w:line="240" w:lineRule="auto"/>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keepNext w:val="0"/>
        <w:keepLines w:val="0"/>
        <w:pageBreakBefore w:val="0"/>
        <w:kinsoku/>
        <w:wordWrap/>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keepNext w:val="0"/>
        <w:keepLines w:val="0"/>
        <w:pageBreakBefore w:val="0"/>
        <w:kinsoku/>
        <w:wordWrap/>
        <w:overflowPunct/>
        <w:topLinePunct w:val="0"/>
        <w:bidi w:val="0"/>
        <w:snapToGrid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、资格审查及信用信息查询、评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、定标、合同、验收等行为（法律、法规另有规定的，从其规定）。</w:t>
      </w:r>
    </w:p>
    <w:p>
      <w:pPr>
        <w:keepNext w:val="0"/>
        <w:keepLines w:val="0"/>
        <w:pageBreakBefore w:val="0"/>
        <w:kinsoku/>
        <w:wordWrap/>
        <w:overflowPunct/>
        <w:topLinePunct w:val="0"/>
        <w:bidi w:val="0"/>
        <w:adjustRightInd/>
        <w:spacing w:line="46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”系指响应招标、参加投标竞争的法人、其他组织或者自然人。</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响应人电子签名指响应人电子公章</w:t>
      </w:r>
      <w:r>
        <w:rPr>
          <w:rFonts w:hint="eastAsia" w:ascii="宋体" w:hAnsi="宋体" w:eastAsia="宋体" w:cs="宋体"/>
          <w:color w:val="auto"/>
          <w:sz w:val="24"/>
          <w:highlight w:val="none"/>
        </w:rPr>
        <w:t>；“公章”系指单位法定名称章。因特殊原因需要使用冠以法定名称的业务专用章的，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活动所依托的政府采购云平台（https://www.zcygov.cn/）。</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w:t>
      </w:r>
    </w:p>
    <w:p>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.1响应人</w:t>
      </w:r>
      <w:r>
        <w:rPr>
          <w:rFonts w:hint="eastAsia" w:ascii="宋体" w:hAnsi="宋体" w:eastAsia="宋体" w:cs="宋体"/>
          <w:color w:val="auto"/>
          <w:kern w:val="0"/>
          <w:sz w:val="24"/>
          <w:highlight w:val="none"/>
          <w:lang w:val="zh-CN" w:eastAsia="zh-CN"/>
        </w:rPr>
        <w:t>异议</w:t>
      </w:r>
    </w:p>
    <w:p>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活动事项有疑问的，可以提出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.2响应人</w:t>
      </w:r>
      <w:r>
        <w:rPr>
          <w:rFonts w:hint="eastAsia" w:ascii="宋体" w:hAnsi="宋体" w:eastAsia="宋体" w:cs="宋体"/>
          <w:color w:val="auto"/>
          <w:kern w:val="0"/>
          <w:sz w:val="24"/>
          <w:highlight w:val="none"/>
          <w:lang w:val="zh-CN" w:eastAsia="zh-CN"/>
        </w:rPr>
        <w:t>异议</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应当是参与所质</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已依法获取其可</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的，可以对该文件提出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过程和</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使自己的权益受到损害的，可以在知道或者应知其权益受到损害之日起</w:t>
      </w:r>
      <w:r>
        <w:rPr>
          <w:rFonts w:hint="eastAsia" w:ascii="宋体" w:hAnsi="宋体" w:eastAsia="宋体" w:cs="宋体"/>
          <w:color w:val="auto"/>
          <w:sz w:val="24"/>
          <w:highlight w:val="none"/>
          <w:lang w:val="en-US" w:eastAsia="zh-CN"/>
        </w:rPr>
        <w:t>3日内</w:t>
      </w:r>
      <w:r>
        <w:rPr>
          <w:rFonts w:hint="eastAsia" w:ascii="宋体" w:hAnsi="宋体" w:eastAsia="宋体" w:cs="宋体"/>
          <w:color w:val="auto"/>
          <w:sz w:val="24"/>
          <w:highlight w:val="none"/>
        </w:rPr>
        <w:t>，以书面形式向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，否则，</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不予受理：</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过程提出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期限为各</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程序环节结束之日起计算。对同一</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须一次性提出。</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函应当包括下列内容：</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.2.3.1响应人的姓名或者名称、地址、邮编、联系人及联系电话；</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.2.3.2</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项目的名称、编号；</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.2.3.3具体、明确的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事项和与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事项相关的请求；</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.2.3.4事实依据；</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.2.3.6提出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的日期。</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提交的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函需一式三份。</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为自然人的，应当由本人签字；</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为法人或者其他组织的，应当由法定代表人、主要负责人，或者其授权代表签字或者盖章，并加盖公章。</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函范本及制作说明详见附件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.2.4</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或者</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应当在收到</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的书面</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后</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日内作出答复，并以书面形式通知</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和其他与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处理结果有利害关系的</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当事人，但答复的内容不得涉及商业秘密。</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.2.5询问或者</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事项可能影响</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结果的，</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应当暂停签订合同，已经签订合同的，应当中止履行合同。</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.3响应人投诉</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.3.1</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对</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的答复不满意或者</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未在规定的时间内作出答复的，可以在答复期满后</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日内向</w:t>
      </w:r>
      <w:r>
        <w:rPr>
          <w:rFonts w:hint="eastAsia" w:ascii="宋体" w:hAnsi="宋体" w:eastAsia="宋体" w:cs="宋体"/>
          <w:color w:val="auto"/>
          <w:kern w:val="0"/>
          <w:sz w:val="24"/>
          <w:highlight w:val="none"/>
          <w:lang w:val="zh-CN" w:eastAsia="zh-CN"/>
        </w:rPr>
        <w:t>基层</w:t>
      </w:r>
      <w:r>
        <w:rPr>
          <w:rFonts w:hint="eastAsia" w:ascii="宋体" w:hAnsi="宋体" w:eastAsia="宋体" w:cs="宋体"/>
          <w:color w:val="auto"/>
          <w:kern w:val="0"/>
          <w:sz w:val="24"/>
          <w:highlight w:val="none"/>
          <w:lang w:val="zh-CN"/>
        </w:rPr>
        <w:t>监督</w:t>
      </w:r>
      <w:r>
        <w:rPr>
          <w:rFonts w:hint="eastAsia" w:ascii="宋体" w:hAnsi="宋体" w:eastAsia="宋体" w:cs="宋体"/>
          <w:color w:val="auto"/>
          <w:kern w:val="0"/>
          <w:sz w:val="24"/>
          <w:highlight w:val="none"/>
          <w:lang w:val="zh-CN" w:eastAsia="zh-CN"/>
        </w:rPr>
        <w:t>机构</w:t>
      </w:r>
      <w:r>
        <w:rPr>
          <w:rFonts w:hint="eastAsia" w:ascii="宋体" w:hAnsi="宋体" w:eastAsia="宋体" w:cs="宋体"/>
          <w:color w:val="auto"/>
          <w:kern w:val="0"/>
          <w:sz w:val="24"/>
          <w:highlight w:val="none"/>
          <w:lang w:val="zh-CN"/>
        </w:rPr>
        <w:t>部门提出投诉。</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.3.2</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投诉的事项不得超出已</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事项的范围，基于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答复内容提出的投诉事项除外。</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投诉应当有明确的请求和必要的证明材料。</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以联合体形式参加</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活动的，其投诉应当由组成联合体的所有</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共同提出。</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w:t>
      </w:r>
    </w:p>
    <w:p>
      <w:pPr>
        <w:pStyle w:val="136"/>
        <w:keepNext w:val="0"/>
        <w:keepLines w:val="0"/>
        <w:pageBreakBefore w:val="0"/>
        <w:kinsoku/>
        <w:wordWrap/>
        <w:overflowPunct/>
        <w:topLinePunct w:val="0"/>
        <w:bidi w:val="0"/>
        <w:snapToGrid w:val="0"/>
        <w:spacing w:before="0" w:line="460" w:lineRule="exact"/>
        <w:ind w:firstLine="360"/>
        <w:textAlignment w:val="auto"/>
        <w:rPr>
          <w:rFonts w:hint="eastAsia" w:ascii="宋体" w:hAnsi="宋体" w:eastAsia="宋体" w:cs="宋体"/>
          <w:color w:val="auto"/>
          <w:sz w:val="18"/>
          <w:szCs w:val="18"/>
          <w:highlight w:val="none"/>
        </w:rPr>
      </w:pP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公开竞争文件</w:t>
      </w:r>
      <w:r>
        <w:rPr>
          <w:rFonts w:hint="eastAsia" w:ascii="宋体" w:hAnsi="宋体" w:eastAsia="宋体" w:cs="宋体"/>
          <w:b/>
          <w:color w:val="auto"/>
          <w:sz w:val="32"/>
          <w:szCs w:val="20"/>
          <w:highlight w:val="none"/>
        </w:rPr>
        <w:t>的构成、澄清、修改</w:t>
      </w:r>
    </w:p>
    <w:p>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的构成</w:t>
      </w:r>
    </w:p>
    <w:p>
      <w:pPr>
        <w:pStyle w:val="33"/>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包括下列文件及附件：</w:t>
      </w:r>
    </w:p>
    <w:p>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w:t>
      </w:r>
    </w:p>
    <w:p>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交易办法</w:t>
      </w:r>
      <w:r>
        <w:rPr>
          <w:rFonts w:hint="eastAsia" w:ascii="宋体" w:hAnsi="宋体" w:eastAsia="宋体" w:cs="宋体"/>
          <w:color w:val="auto"/>
          <w:sz w:val="24"/>
          <w:szCs w:val="24"/>
          <w:highlight w:val="none"/>
        </w:rPr>
        <w:t>；</w:t>
      </w:r>
    </w:p>
    <w:p>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公开竞争文件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的澄清、修改</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截止时间前，以书面形式向</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提出。</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的组成部分。</w:t>
      </w: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rPr>
      </w:pP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响应</w:t>
      </w:r>
    </w:p>
    <w:p>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的获取</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售价。</w:t>
      </w:r>
    </w:p>
    <w:p>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pPr>
        <w:pStyle w:val="33"/>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须知前附表的规定参加现场考察或者开标前答疑会。</w:t>
      </w:r>
    </w:p>
    <w:p>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交易保证金</w:t>
      </w:r>
    </w:p>
    <w:p>
      <w:pPr>
        <w:pStyle w:val="16"/>
        <w:keepNext w:val="0"/>
        <w:keepLines w:val="0"/>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交易保证金</w:t>
      </w:r>
      <w:r>
        <w:rPr>
          <w:rFonts w:hint="eastAsia" w:ascii="宋体" w:hAnsi="宋体" w:eastAsia="宋体" w:cs="宋体"/>
          <w:color w:val="auto"/>
          <w:sz w:val="24"/>
          <w:highlight w:val="none"/>
        </w:rPr>
        <w:t>。</w:t>
      </w:r>
    </w:p>
    <w:p>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.1资格文件</w:t>
      </w:r>
      <w:r>
        <w:rPr>
          <w:rFonts w:hint="eastAsia" w:ascii="宋体" w:hAnsi="宋体" w:eastAsia="宋体" w:cs="宋体"/>
          <w:b/>
          <w:bCs/>
          <w:color w:val="auto"/>
          <w:sz w:val="24"/>
          <w:highlight w:val="none"/>
          <w:lang w:eastAsia="zh-CN"/>
        </w:rPr>
        <w:t>：</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.2授权委托书或法定代表人（单位负责人、自然人本人）身份证明；</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.4符合性审查资料；</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响应人廉洁自律承诺书。</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val="en-US" w:eastAsia="zh-CN"/>
        </w:rPr>
        <w:t>。</w:t>
      </w:r>
    </w:p>
    <w:p>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提供虚假材料投标的，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pStyle w:val="136"/>
        <w:keepNext w:val="0"/>
        <w:keepLines w:val="0"/>
        <w:pageBreakBefore w:val="0"/>
        <w:kinsoku/>
        <w:wordWrap/>
        <w:overflowPunct/>
        <w:topLinePunct w:val="0"/>
        <w:bidi w:val="0"/>
        <w:snapToGrid w:val="0"/>
        <w:spacing w:before="0" w:line="460" w:lineRule="exact"/>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.2响应人进行电子投标应安装客户端软件—“乐采云投标客户端”，并按照公开竞争文件和电子交易平台的要求编制并加密响应文件。响应人未按规定加密的响应文件，电子交易平台将拒收并提示。</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.3使用“乐采云投标客户端”需要提前申领CA数字证书，申领流程请自行前往“</w:t>
      </w:r>
      <w:r>
        <w:rPr>
          <w:rFonts w:hint="eastAsia" w:ascii="宋体" w:hAnsi="宋体" w:eastAsia="宋体" w:cs="宋体"/>
          <w:color w:val="auto"/>
          <w:sz w:val="24"/>
          <w:highlight w:val="none"/>
        </w:rPr>
        <w:t>浙江</w:t>
      </w:r>
      <w:r>
        <w:rPr>
          <w:rFonts w:hint="eastAsia" w:ascii="宋体" w:hAnsi="宋体" w:eastAsia="宋体" w:cs="宋体"/>
          <w:color w:val="auto"/>
          <w:sz w:val="24"/>
          <w:highlight w:val="none"/>
          <w:lang w:val="en-US" w:eastAsia="zh-CN"/>
        </w:rPr>
        <w:t>企业采购信息服务网</w:t>
      </w:r>
      <w:r>
        <w:rPr>
          <w:rFonts w:hint="eastAsia" w:ascii="宋体" w:hAnsi="宋体" w:eastAsia="宋体" w:cs="宋体"/>
          <w:color w:val="auto"/>
          <w:kern w:val="0"/>
          <w:sz w:val="24"/>
          <w:highlight w:val="none"/>
          <w:lang w:val="zh-CN"/>
        </w:rPr>
        <w:t>-下载专区-电子交易客户端-CA驱动和申领流程”进行查阅。</w:t>
      </w:r>
    </w:p>
    <w:p>
      <w:pPr>
        <w:keepNext w:val="0"/>
        <w:keepLines w:val="0"/>
        <w:pageBreakBefore w:val="0"/>
        <w:kinsoku/>
        <w:wordWrap/>
        <w:overflowPunct/>
        <w:topLinePunct w:val="0"/>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公开竞争文件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响应人</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交易无效</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应当在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截止时间前完成在“政府采购云平台”的身份认证，确保在电子投标过程中能够对相关数据电文进行加密和使用电子签名。</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pPr>
        <w:pStyle w:val="136"/>
        <w:keepNext w:val="0"/>
        <w:keepLines w:val="0"/>
        <w:pageBreakBefore w:val="0"/>
        <w:kinsoku/>
        <w:wordWrap/>
        <w:overflowPunct/>
        <w:topLinePunct w:val="0"/>
        <w:bidi w:val="0"/>
        <w:spacing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应当在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的，应当先行撤回原文件，补充、修改后重新传输递交。投标截止时间前未完成传输的，视为撤回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发出确认回执通知。在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截止时间前，除</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与</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以前在投标截止期方面的全部权利、责任和义务，将适用于延长至新的投标截止期。</w:t>
      </w:r>
    </w:p>
    <w:p>
      <w:pPr>
        <w:pStyle w:val="33"/>
        <w:keepNext w:val="0"/>
        <w:keepLines w:val="0"/>
        <w:pageBreakBefore w:val="0"/>
        <w:numPr>
          <w:ilvl w:val="0"/>
          <w:numId w:val="1"/>
        </w:numPr>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pPr>
        <w:pStyle w:val="33"/>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pPr>
        <w:pStyle w:val="25"/>
        <w:keepNext w:val="0"/>
        <w:keepLines w:val="0"/>
        <w:pageBreakBefore w:val="0"/>
        <w:kinsoku/>
        <w:wordWrap/>
        <w:overflowPunct/>
        <w:topLinePunct w:val="0"/>
        <w:bidi w:val="0"/>
        <w:spacing w:line="460" w:lineRule="exact"/>
        <w:ind w:left="0" w:leftChars="0"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公开竞争文件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交易有效期</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交易有效期</w:t>
      </w:r>
      <w:r>
        <w:rPr>
          <w:rFonts w:hint="eastAsia" w:ascii="宋体" w:hAnsi="宋体" w:eastAsia="宋体" w:cs="宋体"/>
          <w:color w:val="auto"/>
          <w:sz w:val="24"/>
          <w:szCs w:val="20"/>
          <w:highlight w:val="none"/>
        </w:rPr>
        <w:t>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响应人</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少于</w:t>
      </w:r>
      <w:r>
        <w:rPr>
          <w:rFonts w:hint="eastAsia" w:ascii="宋体" w:hAnsi="宋体" w:eastAsia="宋体" w:cs="宋体"/>
          <w:b/>
          <w:color w:val="auto"/>
          <w:sz w:val="24"/>
          <w:szCs w:val="21"/>
          <w:highlight w:val="none"/>
          <w:lang w:eastAsia="zh-CN"/>
        </w:rPr>
        <w:t>公开竞争文件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eastAsia="zh-CN"/>
        </w:rPr>
        <w:t>交易无效</w:t>
      </w:r>
      <w:r>
        <w:rPr>
          <w:rFonts w:hint="eastAsia" w:ascii="宋体" w:hAnsi="宋体" w:eastAsia="宋体" w:cs="宋体"/>
          <w:b/>
          <w:color w:val="auto"/>
          <w:sz w:val="24"/>
          <w:szCs w:val="21"/>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合格投递后，自投标截止日期起，在</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内有效。</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满之前，如果出现特殊情况，</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可以以书面形式通知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pPr>
        <w:pStyle w:val="136"/>
        <w:keepNext w:val="0"/>
        <w:keepLines w:val="0"/>
        <w:pageBreakBefore w:val="0"/>
        <w:kinsoku/>
        <w:wordWrap/>
        <w:overflowPunct/>
        <w:topLinePunct w:val="0"/>
        <w:bidi w:val="0"/>
        <w:spacing w:before="0" w:line="460" w:lineRule="exact"/>
        <w:ind w:firstLine="643"/>
        <w:textAlignment w:val="auto"/>
        <w:rPr>
          <w:rFonts w:hint="eastAsia" w:ascii="宋体" w:hAnsi="宋体" w:eastAsia="宋体" w:cs="宋体"/>
          <w:b/>
          <w:color w:val="auto"/>
          <w:sz w:val="32"/>
          <w:highlight w:val="none"/>
        </w:rPr>
      </w:pPr>
    </w:p>
    <w:p>
      <w:pPr>
        <w:pStyle w:val="136"/>
        <w:keepNext w:val="0"/>
        <w:keepLines w:val="0"/>
        <w:pageBreakBefore w:val="0"/>
        <w:kinsoku/>
        <w:wordWrap/>
        <w:overflowPunct/>
        <w:topLinePunct w:val="0"/>
        <w:bidi w:val="0"/>
        <w:spacing w:before="0" w:line="460" w:lineRule="exact"/>
        <w:ind w:left="0" w:leftChars="0" w:firstLine="0" w:firstLine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、资格审查</w:t>
      </w:r>
    </w:p>
    <w:p>
      <w:pPr>
        <w:pStyle w:val="561"/>
        <w:keepNext w:val="0"/>
        <w:keepLines w:val="0"/>
        <w:pageBreakBefore w:val="0"/>
        <w:kinsoku/>
        <w:wordWrap/>
        <w:overflowPunct/>
        <w:topLinePunct w:val="0"/>
        <w:bidi w:val="0"/>
        <w:spacing w:before="0" w:line="460" w:lineRule="exact"/>
        <w:ind w:left="0" w:leftChars="0" w:firstLine="0" w:firstLineChars="0"/>
        <w:contextualSpacing/>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17.交易 </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规定的时间通过电子交易平台组织开标，所有</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均</w:t>
      </w:r>
      <w:r>
        <w:rPr>
          <w:rFonts w:hint="eastAsia" w:ascii="宋体" w:hAnsi="宋体" w:eastAsia="宋体" w:cs="宋体"/>
          <w:b w:val="0"/>
          <w:bCs w:val="0"/>
          <w:color w:val="auto"/>
          <w:sz w:val="24"/>
          <w:highlight w:val="none"/>
        </w:rPr>
        <w:t>应当准时在线参加。</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不足3家的，不得开标。</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交易</w:t>
      </w:r>
      <w:r>
        <w:rPr>
          <w:rFonts w:hint="eastAsia" w:ascii="宋体" w:hAnsi="宋体" w:eastAsia="宋体" w:cs="宋体"/>
          <w:b w:val="0"/>
          <w:bCs w:val="0"/>
          <w:color w:val="auto"/>
          <w:sz w:val="24"/>
          <w:highlight w:val="none"/>
        </w:rPr>
        <w:t>时，电子交易平台按</w:t>
      </w:r>
      <w:r>
        <w:rPr>
          <w:rFonts w:hint="eastAsia" w:ascii="宋体" w:hAnsi="宋体" w:eastAsia="宋体" w:cs="宋体"/>
          <w:b w:val="0"/>
          <w:bCs w:val="0"/>
          <w:color w:val="auto"/>
          <w:sz w:val="24"/>
          <w:highlight w:val="none"/>
          <w:lang w:eastAsia="zh-CN"/>
        </w:rPr>
        <w:t>交易时间</w:t>
      </w:r>
      <w:r>
        <w:rPr>
          <w:rFonts w:hint="eastAsia" w:ascii="宋体" w:hAnsi="宋体" w:eastAsia="宋体" w:cs="宋体"/>
          <w:b w:val="0"/>
          <w:bCs w:val="0"/>
          <w:color w:val="auto"/>
          <w:sz w:val="24"/>
          <w:highlight w:val="none"/>
        </w:rPr>
        <w:t>自动提取所有</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代理机构</w:t>
      </w:r>
      <w:r>
        <w:rPr>
          <w:rFonts w:hint="eastAsia" w:ascii="宋体" w:hAnsi="宋体" w:eastAsia="宋体" w:cs="宋体"/>
          <w:b w:val="0"/>
          <w:bCs w:val="0"/>
          <w:color w:val="auto"/>
          <w:sz w:val="24"/>
          <w:highlight w:val="none"/>
        </w:rPr>
        <w:t>依托电子交易平台发起开始解密指令，</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按照平台提示和</w:t>
      </w:r>
      <w:r>
        <w:rPr>
          <w:rFonts w:hint="eastAsia" w:ascii="宋体" w:hAnsi="宋体" w:eastAsia="宋体" w:cs="宋体"/>
          <w:b w:val="0"/>
          <w:bCs w:val="0"/>
          <w:color w:val="auto"/>
          <w:sz w:val="24"/>
          <w:highlight w:val="none"/>
          <w:lang w:eastAsia="zh-CN"/>
        </w:rPr>
        <w:t>公开竞争文件</w:t>
      </w:r>
      <w:r>
        <w:rPr>
          <w:rFonts w:hint="eastAsia" w:ascii="宋体" w:hAnsi="宋体" w:eastAsia="宋体" w:cs="宋体"/>
          <w:b w:val="0"/>
          <w:bCs w:val="0"/>
          <w:color w:val="auto"/>
          <w:sz w:val="24"/>
          <w:highlight w:val="none"/>
        </w:rPr>
        <w:t>的规定在半小时内完成在线解密。</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未按时解密，视为</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撤回。</w:t>
      </w:r>
    </w:p>
    <w:p>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w:t>
      </w: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lang w:eastAsia="zh-CN"/>
        </w:rPr>
        <w:t>、资格审查</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交易发起人</w:t>
      </w:r>
      <w:r>
        <w:rPr>
          <w:rFonts w:hint="eastAsia" w:ascii="宋体" w:hAnsi="宋体" w:eastAsia="宋体" w:cs="宋体"/>
          <w:color w:val="auto"/>
          <w:kern w:val="0"/>
          <w:szCs w:val="24"/>
          <w:highlight w:val="none"/>
        </w:rPr>
        <w:t>或</w:t>
      </w:r>
      <w:r>
        <w:rPr>
          <w:rFonts w:hint="eastAsia" w:ascii="宋体" w:hAnsi="宋体" w:eastAsia="宋体" w:cs="宋体"/>
          <w:color w:val="auto"/>
          <w:kern w:val="0"/>
          <w:szCs w:val="24"/>
          <w:highlight w:val="none"/>
          <w:lang w:eastAsia="zh-CN"/>
        </w:rPr>
        <w:t>代理机构</w:t>
      </w:r>
      <w:r>
        <w:rPr>
          <w:rFonts w:hint="eastAsia" w:ascii="宋体" w:hAnsi="宋体" w:eastAsia="宋体" w:cs="宋体"/>
          <w:color w:val="auto"/>
          <w:kern w:val="0"/>
          <w:szCs w:val="24"/>
          <w:highlight w:val="none"/>
        </w:rPr>
        <w:t>将依法对</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的资格进行审查。</w:t>
      </w:r>
    </w:p>
    <w:p>
      <w:pPr>
        <w:keepNext w:val="0"/>
        <w:keepLines w:val="0"/>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依据法律法规和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的基本资格条件、特定资格条件进行审查。</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公开竞争文件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交易无效</w:t>
      </w:r>
      <w:r>
        <w:rPr>
          <w:rFonts w:hint="eastAsia" w:ascii="宋体" w:hAnsi="宋体" w:eastAsia="宋体" w:cs="宋体"/>
          <w:color w:val="auto"/>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告知其未通过的原因。</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不足3家的，不再评标。</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color w:val="auto"/>
          <w:kern w:val="0"/>
          <w:szCs w:val="24"/>
          <w:highlight w:val="none"/>
        </w:rPr>
      </w:pPr>
    </w:p>
    <w:p>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pPr>
        <w:keepNext w:val="0"/>
        <w:keepLines w:val="0"/>
        <w:pageBreakBefore w:val="0"/>
        <w:kinsoku/>
        <w:wordWrap/>
        <w:overflowPunct/>
        <w:topLinePunct w:val="0"/>
        <w:bidi w:val="0"/>
        <w:spacing w:line="460" w:lineRule="exact"/>
        <w:textAlignment w:val="auto"/>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评审委员会</w:t>
      </w:r>
      <w:r>
        <w:rPr>
          <w:rFonts w:hint="eastAsia" w:ascii="宋体" w:hAnsi="宋体" w:eastAsia="宋体" w:cs="宋体"/>
          <w:color w:val="auto"/>
          <w:sz w:val="24"/>
          <w:highlight w:val="none"/>
        </w:rPr>
        <w:t>将根据</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的先后顺序，并按顺序提出授标建议。</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w:t>
      </w:r>
      <w:r>
        <w:rPr>
          <w:rFonts w:hint="eastAsia" w:ascii="宋体" w:hAnsi="宋体" w:eastAsia="宋体" w:cs="宋体"/>
          <w:b/>
          <w:color w:val="auto"/>
          <w:highlight w:val="none"/>
          <w:lang w:eastAsia="zh-CN"/>
        </w:rPr>
        <w:t>成交响应人</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eastAsia="zh-CN"/>
        </w:rPr>
        <w:t>成交候选人</w:t>
      </w:r>
      <w:r>
        <w:rPr>
          <w:rFonts w:hint="eastAsia" w:ascii="宋体" w:hAnsi="宋体" w:eastAsia="宋体" w:cs="宋体"/>
          <w:color w:val="auto"/>
          <w:szCs w:val="24"/>
          <w:highlight w:val="none"/>
        </w:rPr>
        <w:t>中按顺序确定</w:t>
      </w:r>
      <w:r>
        <w:rPr>
          <w:rFonts w:hint="eastAsia" w:ascii="宋体" w:hAnsi="宋体" w:eastAsia="宋体" w:cs="宋体"/>
          <w:color w:val="auto"/>
          <w:szCs w:val="24"/>
          <w:highlight w:val="none"/>
          <w:lang w:eastAsia="zh-CN"/>
        </w:rPr>
        <w:t>成交响应人</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成交通知</w:t>
      </w:r>
      <w:r>
        <w:rPr>
          <w:rFonts w:hint="eastAsia" w:ascii="宋体" w:hAnsi="宋体" w:eastAsia="宋体" w:cs="宋体"/>
          <w:b/>
          <w:color w:val="auto"/>
          <w:szCs w:val="24"/>
          <w:highlight w:val="none"/>
        </w:rPr>
        <w:t>与</w:t>
      </w:r>
      <w:r>
        <w:rPr>
          <w:rFonts w:hint="eastAsia" w:ascii="宋体" w:hAnsi="宋体" w:eastAsia="宋体" w:cs="宋体"/>
          <w:b/>
          <w:color w:val="auto"/>
          <w:szCs w:val="24"/>
          <w:highlight w:val="none"/>
          <w:lang w:eastAsia="zh-CN"/>
        </w:rPr>
        <w:t>成交结果</w:t>
      </w:r>
      <w:r>
        <w:rPr>
          <w:rFonts w:hint="eastAsia" w:ascii="宋体" w:hAnsi="宋体" w:eastAsia="宋体" w:cs="宋体"/>
          <w:b/>
          <w:color w:val="auto"/>
          <w:szCs w:val="24"/>
          <w:highlight w:val="none"/>
        </w:rPr>
        <w:t>公告</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确定之日起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通过电子交易平台向</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书，同时编制发布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也可以以纸质形式进行</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公告内容包括</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及其委托的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的名称、地址、联系方式，项目名称和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名称、地址和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金额。</w:t>
      </w: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成交通知</w:t>
      </w:r>
      <w:r>
        <w:rPr>
          <w:rFonts w:hint="eastAsia" w:ascii="宋体" w:hAnsi="宋体" w:eastAsia="宋体" w:cs="宋体"/>
          <w:color w:val="auto"/>
          <w:kern w:val="0"/>
          <w:sz w:val="24"/>
          <w:highlight w:val="none"/>
        </w:rPr>
        <w:t>书发出之日起三十日内，按照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确定的事项签订</w:t>
      </w:r>
      <w:r>
        <w:rPr>
          <w:rFonts w:hint="eastAsia" w:ascii="宋体" w:hAnsi="宋体" w:eastAsia="宋体" w:cs="宋体"/>
          <w:color w:val="auto"/>
          <w:kern w:val="0"/>
          <w:sz w:val="24"/>
          <w:highlight w:val="none"/>
          <w:lang w:eastAsia="zh-CN"/>
        </w:rPr>
        <w:t>书面</w:t>
      </w:r>
      <w:r>
        <w:rPr>
          <w:rFonts w:hint="eastAsia" w:ascii="宋体" w:hAnsi="宋体" w:eastAsia="宋体" w:cs="宋体"/>
          <w:color w:val="auto"/>
          <w:kern w:val="0"/>
          <w:sz w:val="24"/>
          <w:highlight w:val="none"/>
        </w:rPr>
        <w:t>合同。</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无故拒绝或延期，除按照合同条款处理外，列入不良行为记录一次，并给予通报。</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拒绝与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可以按照评审报告推荐的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，也可以重新开展</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136"/>
        <w:keepNext w:val="0"/>
        <w:keepLines w:val="0"/>
        <w:pageBreakBefore w:val="0"/>
        <w:kinsoku/>
        <w:wordWrap/>
        <w:overflowPunct/>
        <w:topLinePunct w:val="0"/>
        <w:bidi w:val="0"/>
        <w:snapToGrid w:val="0"/>
        <w:spacing w:before="0" w:after="12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合同由</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等内容签订</w:t>
      </w:r>
      <w:r>
        <w:rPr>
          <w:rFonts w:hint="eastAsia" w:ascii="宋体" w:hAnsi="宋体" w:eastAsia="宋体" w:cs="宋体"/>
          <w:color w:val="auto"/>
          <w:highlight w:val="none"/>
          <w:lang w:eastAsia="zh-CN"/>
        </w:rPr>
        <w:t>合同</w:t>
      </w:r>
      <w:r>
        <w:rPr>
          <w:rFonts w:hint="eastAsia" w:ascii="宋体" w:hAnsi="宋体" w:eastAsia="宋体" w:cs="宋体"/>
          <w:color w:val="auto"/>
          <w:highlight w:val="none"/>
        </w:rPr>
        <w:t>。</w:t>
      </w:r>
    </w:p>
    <w:p>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r>
        <w:rPr>
          <w:rFonts w:hint="eastAsia" w:ascii="宋体" w:hAnsi="宋体" w:eastAsia="宋体" w:cs="宋体"/>
          <w:b/>
          <w:color w:val="auto"/>
          <w:highlight w:val="none"/>
          <w:lang w:eastAsia="zh-CN"/>
        </w:rPr>
        <w:t>：</w:t>
      </w:r>
      <w:r>
        <w:rPr>
          <w:rFonts w:hint="eastAsia" w:ascii="宋体" w:hAnsi="宋体" w:eastAsia="宋体" w:cs="宋体"/>
          <w:b w:val="0"/>
          <w:bCs/>
          <w:color w:val="auto"/>
          <w:highlight w:val="none"/>
          <w:lang w:val="en-US" w:eastAsia="zh-CN"/>
        </w:rPr>
        <w:t>详见前附表</w:t>
      </w:r>
      <w:r>
        <w:rPr>
          <w:rFonts w:hint="eastAsia" w:ascii="宋体" w:hAnsi="宋体" w:eastAsia="宋体" w:cs="宋体"/>
          <w:b w:val="0"/>
          <w:bCs/>
          <w:color w:val="auto"/>
          <w:sz w:val="24"/>
          <w:highlight w:val="none"/>
        </w:rPr>
        <w:t>。</w:t>
      </w:r>
    </w:p>
    <w:p>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32"/>
          <w:highlight w:val="none"/>
        </w:rPr>
      </w:pPr>
    </w:p>
    <w:p>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b w:val="0"/>
          <w:bCs/>
          <w:color w:val="auto"/>
          <w:szCs w:val="24"/>
          <w:highlight w:val="none"/>
          <w:lang w:eastAsia="zh-CN"/>
        </w:rPr>
        <w:t>交易</w:t>
      </w:r>
      <w:r>
        <w:rPr>
          <w:rFonts w:hint="eastAsia" w:ascii="宋体" w:hAnsi="宋体" w:eastAsia="宋体" w:cs="宋体"/>
          <w:color w:val="auto"/>
          <w:highlight w:val="none"/>
        </w:rPr>
        <w:t>过程中出现以下情形，导致电子交易平台无法正常运行，或者无法保证电子交易的公平、公正和安全时，</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可中止电子交易活动：</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可以待上述情形消除后继续组织电子交易活动，也可以决定某些环节以纸质形式进行；影响或可能影响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公平、公正性的，应当重新</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w:t>
      </w: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5"/>
        <w:keepNext w:val="0"/>
        <w:keepLines w:val="0"/>
        <w:pageBreakBefore w:val="0"/>
        <w:kinsoku/>
        <w:wordWrap/>
        <w:overflowPunct/>
        <w:topLinePunct w:val="0"/>
        <w:bidi w:val="0"/>
        <w:spacing w:line="46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p>
    <w:p>
      <w:pPr>
        <w:keepNext w:val="0"/>
        <w:keepLines w:val="0"/>
        <w:pageBreakBefore w:val="0"/>
        <w:tabs>
          <w:tab w:val="left" w:pos="0"/>
        </w:tabs>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应当组织对</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numPr>
          <w:ilvl w:val="0"/>
          <w:numId w:val="0"/>
        </w:numPr>
        <w:spacing w:line="360" w:lineRule="auto"/>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lang w:eastAsia="zh-CN"/>
        </w:rPr>
        <w:t>交易一览表</w:t>
      </w:r>
    </w:p>
    <w:p>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4"/>
        <w:tblW w:w="9587" w:type="dxa"/>
        <w:jc w:val="center"/>
        <w:tblLayout w:type="fixed"/>
        <w:tblCellMar>
          <w:top w:w="0" w:type="dxa"/>
          <w:left w:w="0" w:type="dxa"/>
          <w:bottom w:w="0" w:type="dxa"/>
          <w:right w:w="0" w:type="dxa"/>
        </w:tblCellMar>
      </w:tblPr>
      <w:tblGrid>
        <w:gridCol w:w="732"/>
        <w:gridCol w:w="4407"/>
        <w:gridCol w:w="1767"/>
        <w:gridCol w:w="893"/>
        <w:gridCol w:w="893"/>
        <w:gridCol w:w="895"/>
      </w:tblGrid>
      <w:tr>
        <w:tblPrEx>
          <w:tblCellMar>
            <w:top w:w="0" w:type="dxa"/>
            <w:left w:w="0" w:type="dxa"/>
            <w:bottom w:w="0" w:type="dxa"/>
            <w:right w:w="0" w:type="dxa"/>
          </w:tblCellMar>
        </w:tblPrEx>
        <w:trPr>
          <w:cantSplit/>
          <w:trHeight w:val="514" w:hRule="atLeast"/>
          <w:jc w:val="center"/>
        </w:trPr>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序号</w:t>
            </w:r>
          </w:p>
        </w:tc>
        <w:tc>
          <w:tcPr>
            <w:tcW w:w="44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8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8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95"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0" w:type="dxa"/>
            <w:bottom w:w="0" w:type="dxa"/>
            <w:right w:w="0" w:type="dxa"/>
          </w:tblCellMar>
        </w:tblPrEx>
        <w:trPr>
          <w:cantSplit/>
          <w:trHeight w:val="1084" w:hRule="atLeast"/>
          <w:jc w:val="center"/>
        </w:trPr>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4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杭州萧山安居住房保障集团有限公司年度食堂配送服务项目</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8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年</w:t>
            </w:r>
          </w:p>
        </w:tc>
        <w:tc>
          <w:tcPr>
            <w:tcW w:w="8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895" w:type="dxa"/>
            <w:tcBorders>
              <w:top w:val="single" w:color="auto" w:sz="4" w:space="0"/>
              <w:left w:val="nil"/>
              <w:bottom w:val="single" w:color="auto" w:sz="4" w:space="0"/>
              <w:right w:val="single" w:color="auto" w:sz="4" w:space="0"/>
            </w:tcBorders>
            <w:vAlign w:val="center"/>
          </w:tcPr>
          <w:p>
            <w:pPr>
              <w:spacing w:line="240" w:lineRule="auto"/>
              <w:rPr>
                <w:rFonts w:hint="eastAsia" w:ascii="宋体" w:hAnsi="宋体" w:eastAsia="宋体" w:cs="宋体"/>
                <w:color w:val="auto"/>
                <w:sz w:val="24"/>
                <w:highlight w:val="none"/>
              </w:rPr>
            </w:pPr>
          </w:p>
        </w:tc>
      </w:tr>
    </w:tbl>
    <w:p>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pPr>
        <w:numPr>
          <w:ilvl w:val="0"/>
          <w:numId w:val="0"/>
        </w:numPr>
        <w:spacing w:line="360" w:lineRule="auto"/>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二、交易</w:t>
      </w:r>
      <w:r>
        <w:rPr>
          <w:rFonts w:hint="eastAsia" w:ascii="宋体" w:hAnsi="宋体" w:eastAsia="宋体" w:cs="宋体"/>
          <w:b/>
          <w:color w:val="auto"/>
          <w:sz w:val="28"/>
          <w:szCs w:val="28"/>
          <w:highlight w:val="none"/>
        </w:rPr>
        <w:t>需求</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1、项目概况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w:t>
      </w:r>
      <w:r>
        <w:rPr>
          <w:rFonts w:hint="eastAsia" w:ascii="宋体" w:hAnsi="宋体" w:eastAsia="宋体" w:cs="宋体"/>
          <w:color w:val="auto"/>
          <w:sz w:val="24"/>
          <w:szCs w:val="24"/>
          <w:highlight w:val="none"/>
          <w:lang w:eastAsia="zh-CN"/>
        </w:rPr>
        <w:t>杭州萧山安居住房保障集团有限公司年度食堂配送服务项目</w:t>
      </w:r>
      <w:r>
        <w:rPr>
          <w:rFonts w:hint="eastAsia" w:ascii="宋体" w:hAnsi="宋体" w:eastAsia="宋体" w:cs="宋体"/>
          <w:color w:val="auto"/>
          <w:sz w:val="24"/>
          <w:szCs w:val="24"/>
          <w:highlight w:val="none"/>
        </w:rPr>
        <w:t>。早、中、晚和双休日、节假日全天候供应。</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2、技术需求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总体要求：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（1）肉、禽、蛋、水产、海鲜等必须具有动物检验检疫合格证明或化验单；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（2）蔬菜</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水果</w:t>
      </w:r>
      <w:r>
        <w:rPr>
          <w:rFonts w:hint="eastAsia" w:ascii="宋体" w:hAnsi="宋体" w:eastAsia="宋体" w:cs="宋体"/>
          <w:color w:val="auto"/>
          <w:sz w:val="24"/>
          <w:szCs w:val="24"/>
          <w:highlight w:val="none"/>
        </w:rPr>
        <w:t>必须保证新鲜，</w:t>
      </w:r>
      <w:r>
        <w:rPr>
          <w:rFonts w:hint="eastAsia" w:ascii="宋体" w:hAnsi="宋体" w:cs="宋体"/>
          <w:color w:val="auto"/>
          <w:sz w:val="24"/>
          <w:szCs w:val="24"/>
          <w:highlight w:val="none"/>
          <w:lang w:val="en-US" w:eastAsia="zh-CN"/>
        </w:rPr>
        <w:t>果蔬</w:t>
      </w:r>
      <w:r>
        <w:rPr>
          <w:rFonts w:hint="eastAsia" w:ascii="宋体" w:hAnsi="宋体" w:eastAsia="宋体" w:cs="宋体"/>
          <w:color w:val="auto"/>
          <w:sz w:val="24"/>
          <w:szCs w:val="24"/>
          <w:highlight w:val="none"/>
        </w:rPr>
        <w:t>按供货批次提供农贸市场农药检测结果，做好</w:t>
      </w:r>
      <w:r>
        <w:rPr>
          <w:rFonts w:hint="eastAsia" w:ascii="宋体" w:hAnsi="宋体" w:cs="宋体"/>
          <w:color w:val="auto"/>
          <w:sz w:val="24"/>
          <w:szCs w:val="24"/>
          <w:highlight w:val="none"/>
          <w:lang w:val="en-US" w:eastAsia="zh-CN"/>
        </w:rPr>
        <w:t>48</w:t>
      </w:r>
      <w:r>
        <w:rPr>
          <w:rFonts w:hint="eastAsia" w:ascii="宋体" w:hAnsi="宋体" w:eastAsia="宋体" w:cs="宋体"/>
          <w:color w:val="auto"/>
          <w:sz w:val="24"/>
          <w:szCs w:val="24"/>
          <w:highlight w:val="none"/>
        </w:rPr>
        <w:t xml:space="preserve">小时实物留样，且符合食品卫生安全法要求；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（3）饮品、调味品等符合国家食品卫生安全有关规定，从正规渠道采购，保证质保期在有效范围一半时间以上；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（4）采购货源必须持有与销售内容相对应的有效营业执照，食品经营许可证或食品流通许可证或食品生产许可证；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（5）供应商负责供货产品的食品安全，须做到来源可溯，进口食材需符合《中华人民共和国食品安全法》的相关规定；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（6）有正规合法的配送车辆，保证配送的副食品新鲜优；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（7）配送合同中规定的其他要求。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2.2主要配送种类如下：</w:t>
      </w:r>
    </w:p>
    <w:tbl>
      <w:tblPr>
        <w:tblStyle w:val="64"/>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199"/>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4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199"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物资名称</w:t>
            </w:r>
          </w:p>
        </w:tc>
        <w:tc>
          <w:tcPr>
            <w:tcW w:w="7213" w:type="dxa"/>
            <w:noWrap w:val="0"/>
            <w:vAlign w:val="center"/>
          </w:tcPr>
          <w:p>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主要常用餐饮原料清单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4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99"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冻品</w:t>
            </w:r>
          </w:p>
        </w:tc>
        <w:tc>
          <w:tcPr>
            <w:tcW w:w="7213" w:type="dxa"/>
            <w:noWrap w:val="0"/>
            <w:vAlign w:val="center"/>
          </w:tcPr>
          <w:p>
            <w:pPr>
              <w:widowControl/>
              <w:spacing w:line="24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牛、羊、鸡、鸭、日本豆腐、香肠、肉丸、肉卷、肉饼、冰鲜水产等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4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199"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鲜肉类</w:t>
            </w:r>
          </w:p>
        </w:tc>
        <w:tc>
          <w:tcPr>
            <w:tcW w:w="7213" w:type="dxa"/>
            <w:noWrap w:val="0"/>
            <w:vAlign w:val="center"/>
          </w:tcPr>
          <w:p>
            <w:pPr>
              <w:widowControl/>
              <w:spacing w:line="24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牛肉、牛腩、牛排、牛腱子、鲜羊肉、熟羊肉、羊肉卷、羊骨头等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47" w:type="dxa"/>
            <w:vMerge w:val="restart"/>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199" w:type="dxa"/>
            <w:vMerge w:val="restart"/>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蔬菜</w:t>
            </w:r>
          </w:p>
        </w:tc>
        <w:tc>
          <w:tcPr>
            <w:tcW w:w="7213" w:type="dxa"/>
            <w:noWrap w:val="0"/>
            <w:vAlign w:val="center"/>
          </w:tcPr>
          <w:p>
            <w:pPr>
              <w:widowControl/>
              <w:spacing w:line="24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(1)叶类；青菜、大白菜、包心菜、豆芽菜、菠菜、芹菜、蒿菜、毛毛菜、苋菜、花菜、西兰花、韭菜、香菜、大蒜、小葱、娃娃菜、菜拱、广东菜心等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47" w:type="dxa"/>
            <w:vMerge w:val="continue"/>
            <w:noWrap w:val="0"/>
            <w:vAlign w:val="center"/>
          </w:tcPr>
          <w:p>
            <w:pPr>
              <w:widowControl/>
              <w:spacing w:line="240" w:lineRule="auto"/>
              <w:jc w:val="center"/>
              <w:rPr>
                <w:rFonts w:hint="eastAsia" w:ascii="宋体" w:hAnsi="宋体" w:eastAsia="宋体" w:cs="宋体"/>
                <w:color w:val="auto"/>
                <w:kern w:val="0"/>
                <w:sz w:val="24"/>
                <w:szCs w:val="24"/>
                <w:highlight w:val="none"/>
              </w:rPr>
            </w:pPr>
          </w:p>
        </w:tc>
        <w:tc>
          <w:tcPr>
            <w:tcW w:w="1199" w:type="dxa"/>
            <w:vMerge w:val="continue"/>
            <w:noWrap w:val="0"/>
            <w:vAlign w:val="center"/>
          </w:tcPr>
          <w:p>
            <w:pPr>
              <w:widowControl/>
              <w:spacing w:line="240" w:lineRule="auto"/>
              <w:jc w:val="center"/>
              <w:rPr>
                <w:rFonts w:hint="eastAsia" w:ascii="宋体" w:hAnsi="宋体" w:eastAsia="宋体" w:cs="宋体"/>
                <w:bCs/>
                <w:color w:val="auto"/>
                <w:kern w:val="0"/>
                <w:sz w:val="24"/>
                <w:szCs w:val="24"/>
                <w:highlight w:val="none"/>
              </w:rPr>
            </w:pPr>
          </w:p>
        </w:tc>
        <w:tc>
          <w:tcPr>
            <w:tcW w:w="7213" w:type="dxa"/>
            <w:noWrap w:val="0"/>
            <w:vAlign w:val="center"/>
          </w:tcPr>
          <w:p>
            <w:pPr>
              <w:widowControl/>
              <w:spacing w:line="24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(2)果实类：老南瓜、南瓜、冬瓜、丝瓜、茄子、番茄、刀豆、豇豆、青豆、毛豆、豌豆、蚕豆、荷兰豆、黄瓜、菜瓜、蒲子、葫芦、辣椒等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47" w:type="dxa"/>
            <w:vMerge w:val="continue"/>
            <w:noWrap w:val="0"/>
            <w:vAlign w:val="center"/>
          </w:tcPr>
          <w:p>
            <w:pPr>
              <w:widowControl/>
              <w:spacing w:line="240" w:lineRule="auto"/>
              <w:jc w:val="center"/>
              <w:rPr>
                <w:rFonts w:hint="eastAsia" w:ascii="宋体" w:hAnsi="宋体" w:eastAsia="宋体" w:cs="宋体"/>
                <w:color w:val="auto"/>
                <w:kern w:val="0"/>
                <w:sz w:val="24"/>
                <w:szCs w:val="24"/>
                <w:highlight w:val="none"/>
              </w:rPr>
            </w:pPr>
          </w:p>
        </w:tc>
        <w:tc>
          <w:tcPr>
            <w:tcW w:w="1199" w:type="dxa"/>
            <w:vMerge w:val="continue"/>
            <w:noWrap w:val="0"/>
            <w:vAlign w:val="center"/>
          </w:tcPr>
          <w:p>
            <w:pPr>
              <w:widowControl/>
              <w:spacing w:line="240" w:lineRule="auto"/>
              <w:jc w:val="center"/>
              <w:rPr>
                <w:rFonts w:hint="eastAsia" w:ascii="宋体" w:hAnsi="宋体" w:eastAsia="宋体" w:cs="宋体"/>
                <w:bCs/>
                <w:color w:val="auto"/>
                <w:kern w:val="0"/>
                <w:sz w:val="24"/>
                <w:szCs w:val="24"/>
                <w:highlight w:val="none"/>
              </w:rPr>
            </w:pPr>
          </w:p>
        </w:tc>
        <w:tc>
          <w:tcPr>
            <w:tcW w:w="7213" w:type="dxa"/>
            <w:noWrap w:val="0"/>
            <w:vAlign w:val="center"/>
          </w:tcPr>
          <w:p>
            <w:pPr>
              <w:widowControl/>
              <w:spacing w:line="24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(3)根茎类：白萝卜、蕃薯、土豆、洋葱、山药、生姜、净马蹄、藕、胡萝卜、春笋、冬笋、莴笋、榨菜、茭白、芋艿等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4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199"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豆制品类</w:t>
            </w:r>
          </w:p>
        </w:tc>
        <w:tc>
          <w:tcPr>
            <w:tcW w:w="7213" w:type="dxa"/>
            <w:noWrap w:val="0"/>
            <w:vAlign w:val="center"/>
          </w:tcPr>
          <w:p>
            <w:pPr>
              <w:widowControl/>
              <w:spacing w:line="24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color w:val="auto"/>
                <w:kern w:val="0"/>
                <w:sz w:val="24"/>
                <w:szCs w:val="24"/>
                <w:highlight w:val="none"/>
              </w:rPr>
              <w:instrText xml:space="preserve"> HYPERLINK "https://baike.baidu.com/item/%E8%85%90%E4%B9%B3/813421" </w:instrText>
            </w:r>
            <w:r>
              <w:rPr>
                <w:rFonts w:hint="eastAsia" w:ascii="宋体" w:hAnsi="宋体" w:eastAsia="宋体" w:cs="宋体"/>
                <w:bCs/>
                <w:color w:val="auto"/>
                <w:kern w:val="0"/>
                <w:sz w:val="24"/>
                <w:szCs w:val="24"/>
                <w:highlight w:val="none"/>
              </w:rPr>
              <w:fldChar w:fldCharType="separate"/>
            </w:r>
            <w:r>
              <w:rPr>
                <w:rFonts w:hint="eastAsia" w:ascii="宋体" w:hAnsi="宋体" w:eastAsia="宋体" w:cs="宋体"/>
                <w:bCs/>
                <w:color w:val="auto"/>
                <w:kern w:val="0"/>
                <w:sz w:val="24"/>
                <w:szCs w:val="24"/>
                <w:highlight w:val="none"/>
              </w:rPr>
              <w:t>豆腐</w:t>
            </w:r>
            <w:r>
              <w:rPr>
                <w:rFonts w:hint="eastAsia" w:ascii="宋体" w:hAnsi="宋体" w:cs="宋体"/>
                <w:bCs/>
                <w:color w:val="auto"/>
                <w:kern w:val="0"/>
                <w:sz w:val="24"/>
                <w:szCs w:val="24"/>
                <w:highlight w:val="none"/>
                <w:lang w:eastAsia="zh-CN"/>
              </w:rPr>
              <w:t>（祖名）、素鸡（祖名）</w:t>
            </w:r>
            <w:r>
              <w:rPr>
                <w:rFonts w:hint="eastAsia" w:ascii="宋体" w:hAnsi="宋体" w:eastAsia="宋体" w:cs="宋体"/>
                <w:bCs/>
                <w:color w:val="auto"/>
                <w:kern w:val="0"/>
                <w:sz w:val="24"/>
                <w:szCs w:val="24"/>
                <w:highlight w:val="none"/>
              </w:rPr>
              <w:t>、豆腐皮、腐乳、油豆腐</w:t>
            </w:r>
            <w:r>
              <w:rPr>
                <w:rFonts w:hint="eastAsia" w:ascii="宋体" w:hAnsi="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祖名</w:t>
            </w:r>
            <w:r>
              <w:rPr>
                <w:rFonts w:hint="eastAsia" w:ascii="宋体" w:hAnsi="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、臭豆腐、豆腐干</w:t>
            </w:r>
            <w:r>
              <w:rPr>
                <w:rFonts w:hint="eastAsia" w:ascii="宋体" w:hAnsi="宋体" w:cs="宋体"/>
                <w:bCs/>
                <w:color w:val="auto"/>
                <w:kern w:val="0"/>
                <w:sz w:val="24"/>
                <w:szCs w:val="24"/>
                <w:highlight w:val="none"/>
                <w:lang w:eastAsia="zh-CN"/>
              </w:rPr>
              <w:t>（祖名）</w:t>
            </w:r>
            <w:r>
              <w:rPr>
                <w:rFonts w:hint="eastAsia" w:ascii="宋体" w:hAnsi="宋体" w:eastAsia="宋体" w:cs="宋体"/>
                <w:bCs/>
                <w:color w:val="auto"/>
                <w:kern w:val="0"/>
                <w:sz w:val="24"/>
                <w:szCs w:val="24"/>
                <w:highlight w:val="none"/>
              </w:rPr>
              <w:t>、老豆腐、千张结等</w:t>
            </w:r>
            <w:r>
              <w:rPr>
                <w:rFonts w:hint="eastAsia" w:ascii="宋体" w:hAnsi="宋体" w:eastAsia="宋体" w:cs="宋体"/>
                <w:bCs/>
                <w:color w:val="auto"/>
                <w:kern w:val="0"/>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4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99"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家禽类</w:t>
            </w:r>
          </w:p>
        </w:tc>
        <w:tc>
          <w:tcPr>
            <w:tcW w:w="7213" w:type="dxa"/>
            <w:noWrap w:val="0"/>
            <w:vAlign w:val="center"/>
          </w:tcPr>
          <w:p>
            <w:pPr>
              <w:widowControl/>
              <w:spacing w:line="24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（鲜）杀鲜鸡、（鲜）杀鲜鸭、鸡翅、鸡尖、腊鸡腿（冻）净膛整鸡、 鸡胸、琵琶腿、鸡边腿、鸡爪、鸽子、野鸭等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4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199" w:type="dxa"/>
            <w:noWrap w:val="0"/>
            <w:vAlign w:val="center"/>
          </w:tcPr>
          <w:p>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蛋类</w:t>
            </w:r>
          </w:p>
        </w:tc>
        <w:tc>
          <w:tcPr>
            <w:tcW w:w="7213" w:type="dxa"/>
            <w:noWrap w:val="0"/>
            <w:vAlign w:val="center"/>
          </w:tcPr>
          <w:p>
            <w:pPr>
              <w:widowControl/>
              <w:spacing w:line="24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鸡蛋、鸭蛋、咸鸭蛋、鹌鹑蛋、皮蛋、活喜蛋等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4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199"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海鲜水产</w:t>
            </w:r>
          </w:p>
        </w:tc>
        <w:tc>
          <w:tcPr>
            <w:tcW w:w="7213" w:type="dxa"/>
            <w:noWrap w:val="0"/>
            <w:vAlign w:val="center"/>
          </w:tcPr>
          <w:p>
            <w:pPr>
              <w:widowControl/>
              <w:spacing w:line="24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鲢鱼、草鱼、鲫鱼、河虾、鳊鱼、桂鱼、笋壳鱼、黑鱼、鲈鱼、包头鱼、鳗鱼、黄鳝、泥鳅等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4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199"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干货类</w:t>
            </w:r>
          </w:p>
        </w:tc>
        <w:tc>
          <w:tcPr>
            <w:tcW w:w="7213"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木耳、紫菜、桂圆、红枣、花生、干贝、鱿鱼、海参、鱼翅、燕菜、鱼肚、咸鱼、鱼皮、鲍鱼、蛏干、蛤蜊、桂皮、辣椒、花椒、大茴香、小茴香、胡椒等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74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199"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调味品类</w:t>
            </w:r>
          </w:p>
        </w:tc>
        <w:tc>
          <w:tcPr>
            <w:tcW w:w="7213"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母子酱油、杭州香醋（双鱼）、美味鲜酱油（厨邦）、冬菇一品鲜酱油（中华老字号）、黄酒、草菇老抽（海天）、生抽、加碘盐、西湖味精、剁椒、湖羊袋装酱油、红烧酱油</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六月鲜</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鸡精</w:t>
            </w:r>
            <w:r>
              <w:rPr>
                <w:rFonts w:hint="eastAsia" w:ascii="宋体" w:hAnsi="宋体" w:cs="宋体"/>
                <w:color w:val="auto"/>
                <w:kern w:val="0"/>
                <w:sz w:val="24"/>
                <w:szCs w:val="24"/>
                <w:highlight w:val="none"/>
                <w:lang w:eastAsia="zh-CN"/>
              </w:rPr>
              <w:t>（太太乐）</w:t>
            </w:r>
            <w:r>
              <w:rPr>
                <w:rFonts w:hint="eastAsia" w:ascii="宋体" w:hAnsi="宋体" w:eastAsia="宋体" w:cs="宋体"/>
                <w:color w:val="auto"/>
                <w:kern w:val="0"/>
                <w:sz w:val="24"/>
                <w:szCs w:val="24"/>
                <w:highlight w:val="none"/>
              </w:rPr>
              <w:t>、沙司、黄豆酱（海天牌）、特级味极鲜（海天牌）、豆瓣酱</w:t>
            </w:r>
            <w:r>
              <w:rPr>
                <w:rFonts w:hint="eastAsia" w:ascii="宋体" w:hAnsi="宋体" w:cs="宋体"/>
                <w:color w:val="auto"/>
                <w:kern w:val="0"/>
                <w:sz w:val="24"/>
                <w:szCs w:val="24"/>
                <w:highlight w:val="none"/>
                <w:lang w:eastAsia="zh-CN"/>
              </w:rPr>
              <w:t>（郫县红油）</w:t>
            </w:r>
            <w:r>
              <w:rPr>
                <w:rFonts w:hint="eastAsia" w:ascii="宋体" w:hAnsi="宋体" w:eastAsia="宋体" w:cs="宋体"/>
                <w:color w:val="auto"/>
                <w:kern w:val="0"/>
                <w:sz w:val="24"/>
                <w:szCs w:val="24"/>
                <w:highlight w:val="none"/>
              </w:rPr>
              <w:t>、卤水汁（李锦记）、蒸鱼䜴油（李锦记）、黑胡椒汁（家乐牌）、白醋、酸菜、纯芝麻油、其辉泡菜、榨菜丝</w:t>
            </w:r>
            <w:r>
              <w:rPr>
                <w:rFonts w:hint="eastAsia" w:ascii="宋体" w:hAnsi="宋体" w:cs="宋体"/>
                <w:color w:val="auto"/>
                <w:kern w:val="0"/>
                <w:sz w:val="24"/>
                <w:szCs w:val="24"/>
                <w:highlight w:val="none"/>
                <w:lang w:eastAsia="zh-CN"/>
              </w:rPr>
              <w:t>（乌江）</w:t>
            </w:r>
            <w:r>
              <w:rPr>
                <w:rFonts w:hint="eastAsia" w:ascii="宋体" w:hAnsi="宋体" w:eastAsia="宋体" w:cs="宋体"/>
                <w:color w:val="auto"/>
                <w:kern w:val="0"/>
                <w:sz w:val="24"/>
                <w:szCs w:val="24"/>
                <w:highlight w:val="none"/>
              </w:rPr>
              <w:t>、酱瓜、什锦菜、酵母</w:t>
            </w:r>
            <w:r>
              <w:rPr>
                <w:rFonts w:hint="eastAsia" w:ascii="宋体" w:hAnsi="宋体" w:cs="宋体"/>
                <w:color w:val="auto"/>
                <w:kern w:val="0"/>
                <w:sz w:val="24"/>
                <w:szCs w:val="24"/>
                <w:highlight w:val="none"/>
                <w:lang w:eastAsia="zh-CN"/>
              </w:rPr>
              <w:t>（安琪）</w:t>
            </w:r>
            <w:r>
              <w:rPr>
                <w:rFonts w:hint="eastAsia" w:ascii="宋体" w:hAnsi="宋体" w:eastAsia="宋体" w:cs="宋体"/>
                <w:color w:val="auto"/>
                <w:kern w:val="0"/>
                <w:sz w:val="24"/>
                <w:szCs w:val="24"/>
                <w:highlight w:val="none"/>
              </w:rPr>
              <w:t>、增稠剂、蛋糕油、预拌粉、福临门酥油、小苏打、椰丝、芝麻酱（顶好）等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4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199"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粮、油类</w:t>
            </w:r>
          </w:p>
        </w:tc>
        <w:tc>
          <w:tcPr>
            <w:tcW w:w="7213"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东北盘锦米、江苏碧绿精米、华东香糯米、东北五常米、稻花香米、蟹田大米</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恒天面粉、紫兰花粉、粘米粉、澄面、福临门菜籽油、油条粉、红双圈粉、玉米淀粉、五得利面粉</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黑米、小米、西米、九久大豆油、一级大豆油、食用油（福临门或金龙鱼）、腰果、核桃、红枣、黄豆、绿豆等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4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199"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半成品点心</w:t>
            </w:r>
          </w:p>
        </w:tc>
        <w:tc>
          <w:tcPr>
            <w:tcW w:w="7213"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水饺皮、馄饨、年糕片、面条、榴莲酥、春卷皮、蛋挞皮、白木耳、小米糕、黑米糕、红豆饼、米糕、金麦流沙包、京日红豆沙、虾饺皮、小松糕、发糕等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7" w:type="dxa"/>
            <w:noWrap w:val="0"/>
            <w:vAlign w:val="center"/>
          </w:tcPr>
          <w:p>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1199" w:type="dxa"/>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水果</w:t>
            </w:r>
          </w:p>
        </w:tc>
        <w:tc>
          <w:tcPr>
            <w:tcW w:w="7213" w:type="dxa"/>
            <w:noWrap w:val="0"/>
            <w:vAlign w:val="center"/>
          </w:tcPr>
          <w:p>
            <w:pPr>
              <w:widowControl/>
              <w:spacing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各类水果等</w:t>
            </w:r>
          </w:p>
        </w:tc>
      </w:tr>
    </w:tbl>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3、商务需求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3.1供货时间及地点</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szCs w:val="24"/>
          <w:highlight w:val="none"/>
        </w:rPr>
        <w:t>(1)供货期限：自合同签订之日起</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年。若有以次充好或其他违反合同履行的情况，交易发起人将根据情况取消其配送资格。</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人应根据交易发起人实际需求分批送货，每日在交易发起人要求的时间前必须将食材配送到指定地点，临时补送食材需在30分钟之内送到。成交人不得无故改变交货时间、数量、品种等，应确保交易发起人的正常需求量。交易发起人对送达货物进行现场验收核对，无误后开具验收单给供应商。交易发起人在验收食品时，只对食品品种、数量、规格和肉眼感观能够分辨的外观质量负责；成交人对食品内在质量应承担连续的追踪责任。</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(3)交货（服务）地点：交易发起人指定地点内。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3.2本项目供应商一旦成交，不得分包转包，一经发现成交人存在分包转包的行为，本项目合同立即自动中止，同时交易发起人有权没收供应商履约保证金。</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3.3合同履行完毕后，在未找到接替配送公司前，成交人应延续1-2个月的服务，费用按原合同签订的费用标准支付。合同期满后，15日历天内妥善处理退场移交等，如果出现劳资纠纷，责任在成交人。</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4、订货</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(1)甲方每日18点30分前向乙方提供次日需求订单。内容包括原材料名称、种类、规格、数量、运送时间、送达地点、订单联系人等具体要求。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(2)乙方如无法提供订单的个别品种，应在接到订单后2小时内知会甲方并协商好解决办法。</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(3)遇特殊情况，如：甲方用餐人数临时增减，特需物品临时增减等，乙方需无条件配合甲方。甲方需要补货的，经甲方通知后，乙方应尽快配送至甲方食堂。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(4)因季节性及台风等自然灾害影响，部分菜品价格涨幅过大，需要临时调整价格时，乙方应先书面或电话通知甲方，经双方协调后给予调整。</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5、交货</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(1)供应商每日在交易发起人要求的时间前完成当日订单物品的配送，并提供《送货清单》一式三份（其中交易发起人两份，一份收货方留档，一份财务做账），双方现场过秤并验收签名，作结算凭证。</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(2)所有品种按除箱净重过磅，最终交易重量以双方确认的过磅数为准。</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(3)成交人负责将货物从车上搬到称上过磅，然后放到指定地点，由交易发起人负责验收并签字确认。</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考虑到叶菜类品种的特殊性，要求成交人实际供应除叶菜类外的品种及数量与交易发起人订单要求相差不能超过10％，叶菜类的品种及数量与交易发起人订单要求相差不能超过30％。各品种数量超出规定的部分由供应商带回，不纳入结算，短缺的部份由成交人及时补足。</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(5)家禽及肉类等货品根据交易发起人要求加工，家禽必须是当天新鲜宰杀；带骨产品（肉骨头、仔排、大排等）需按交易发起人要求剁小块或薄片。</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(6)成交人提供的各类蔬菜、</w:t>
      </w:r>
      <w:r>
        <w:rPr>
          <w:rFonts w:hint="eastAsia" w:ascii="宋体" w:hAnsi="宋体" w:cs="宋体"/>
          <w:color w:val="auto"/>
          <w:sz w:val="24"/>
          <w:szCs w:val="24"/>
          <w:highlight w:val="none"/>
          <w:lang w:val="en-US" w:eastAsia="zh-CN"/>
        </w:rPr>
        <w:t>水果、</w:t>
      </w:r>
      <w:r>
        <w:rPr>
          <w:rFonts w:hint="eastAsia" w:ascii="宋体" w:hAnsi="宋体" w:eastAsia="宋体" w:cs="宋体"/>
          <w:color w:val="auto"/>
          <w:sz w:val="24"/>
          <w:szCs w:val="24"/>
          <w:highlight w:val="none"/>
        </w:rPr>
        <w:t>水产、肉禽类等食料或农副产品质量必须达到配送所列的要求及验收标准，并且品质不低于交易发起人当天在各大批发市场的自购标准，若发现不合格，交易发起人有权要求退款，并要求成交人在指定的时间内按交易发起人的要求重新供货，更换同类产品不再另行计价。</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(7)成交人提供的蔬菜、</w:t>
      </w:r>
      <w:r>
        <w:rPr>
          <w:rFonts w:hint="eastAsia" w:ascii="宋体" w:hAnsi="宋体" w:eastAsia="宋体" w:cs="宋体"/>
          <w:color w:val="auto"/>
          <w:sz w:val="24"/>
          <w:szCs w:val="24"/>
          <w:highlight w:val="none"/>
          <w:lang w:val="en-US" w:eastAsia="zh-CN"/>
        </w:rPr>
        <w:t>水果</w:t>
      </w:r>
      <w:r>
        <w:rPr>
          <w:rFonts w:hint="eastAsia" w:ascii="宋体" w:hAnsi="宋体" w:eastAsia="宋体" w:cs="宋体"/>
          <w:color w:val="auto"/>
          <w:sz w:val="24"/>
          <w:szCs w:val="24"/>
          <w:highlight w:val="none"/>
        </w:rPr>
        <w:t>应当新鲜，若提供的食品有腐烂等情况的，</w:t>
      </w:r>
      <w:r>
        <w:rPr>
          <w:rFonts w:hint="eastAsia" w:ascii="宋体" w:hAnsi="宋体" w:cs="宋体"/>
          <w:color w:val="auto"/>
          <w:sz w:val="24"/>
          <w:szCs w:val="24"/>
          <w:highlight w:val="none"/>
          <w:lang w:val="en-US" w:eastAsia="zh-CN"/>
        </w:rPr>
        <w:t>交易发起人规定时间内</w:t>
      </w:r>
      <w:r>
        <w:rPr>
          <w:rFonts w:hint="eastAsia" w:ascii="宋体" w:hAnsi="宋体" w:eastAsia="宋体" w:cs="宋体"/>
          <w:color w:val="auto"/>
          <w:sz w:val="24"/>
          <w:szCs w:val="24"/>
          <w:highlight w:val="none"/>
        </w:rPr>
        <w:t>完成更换。</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6、验收标准及退货依据</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供应商应严格遵守《食品卫生法》和《动物检疫法》等相关规定，一经发现供应不合格货品，除全部退货外，将取消供货单位的供货资格，供应商并承担由此造成的一切经济责任和法律责任：</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312"/>
        <w:gridCol w:w="3993"/>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312"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物资名称</w:t>
            </w:r>
          </w:p>
        </w:tc>
        <w:tc>
          <w:tcPr>
            <w:tcW w:w="3993"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质量要求</w:t>
            </w:r>
          </w:p>
        </w:tc>
        <w:tc>
          <w:tcPr>
            <w:tcW w:w="3119"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退货依据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12"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叶菜</w:t>
            </w:r>
          </w:p>
        </w:tc>
        <w:tc>
          <w:tcPr>
            <w:tcW w:w="3993"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外形正常，叶梗光滑幼嫩，不干瘪凋萎，无过多黄叶，色泽正常。去除根须，不含土，无虫害，大白菜、卷心菜切开心不变黑，无腐烂情形，无明显浸水现象；农药残留不超标。</w:t>
            </w:r>
          </w:p>
        </w:tc>
        <w:tc>
          <w:tcPr>
            <w:tcW w:w="3119"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味苦，鲜度嫩度明显不佳，含黄叶须根，泥土、虫害严重，萎捏严重，浸水后仍不可恢复；农药残留超标。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312"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根茎类（如香芋、土豆、莴笋等）</w:t>
            </w:r>
          </w:p>
        </w:tc>
        <w:tc>
          <w:tcPr>
            <w:tcW w:w="3993"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无虫咬、发芽、发霉现象，新鲜，形态大小与交易发起人自购标准相当。农药残留不超标。</w:t>
            </w:r>
          </w:p>
        </w:tc>
        <w:tc>
          <w:tcPr>
            <w:tcW w:w="3119"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发芽严重、发霉，新鲜度不佳，形态大小与交易发起人自购标准存在较大负偏差。农药残留超标。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312"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花果类（如西兰花、白菜花）</w:t>
            </w:r>
          </w:p>
        </w:tc>
        <w:tc>
          <w:tcPr>
            <w:tcW w:w="3993"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无虫害，成熟度良好，新鲜固有的色泽鲜明，无发霉发黄。农药残留不超标。</w:t>
            </w:r>
          </w:p>
        </w:tc>
        <w:tc>
          <w:tcPr>
            <w:tcW w:w="3119"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不新鲜，发霉，虫害过多。农药残留超标。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312" w:type="dxa"/>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水果</w:t>
            </w:r>
            <w:r>
              <w:rPr>
                <w:rFonts w:hint="eastAsia" w:ascii="宋体" w:hAnsi="宋体" w:eastAsia="宋体" w:cs="宋体"/>
                <w:color w:val="auto"/>
                <w:kern w:val="0"/>
                <w:sz w:val="24"/>
                <w:szCs w:val="24"/>
                <w:highlight w:val="none"/>
                <w:lang w:val="zh-CN"/>
              </w:rPr>
              <w:t>类</w:t>
            </w:r>
          </w:p>
        </w:tc>
        <w:tc>
          <w:tcPr>
            <w:tcW w:w="3993" w:type="dxa"/>
            <w:noWrap w:val="0"/>
            <w:vAlign w:val="center"/>
          </w:tcPr>
          <w:p>
            <w:pPr>
              <w:widowControl/>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外表光亮无斑点，有新鲜连接的秧，形状正常、大小均匀，无软塌，成熟度适度。无腐烂，无污染，清洁、新鲜，无异味、无病虫损害。农药残留不超标。</w:t>
            </w:r>
          </w:p>
        </w:tc>
        <w:tc>
          <w:tcPr>
            <w:tcW w:w="3119" w:type="dxa"/>
            <w:noWrap w:val="0"/>
            <w:vAlign w:val="center"/>
          </w:tcPr>
          <w:p>
            <w:pPr>
              <w:widowControl/>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不新鲜、软塌、腐烂，有异味。病虫损害严重，形状不太正常，大小不适中。农药残留超标。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312"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豆制品类</w:t>
            </w:r>
          </w:p>
        </w:tc>
        <w:tc>
          <w:tcPr>
            <w:tcW w:w="3993"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原材料要保证新鲜、无异味，保证不添加任何违禁食品添加剂，加工场所必须整洁卫生、无蚊蝇。</w:t>
            </w:r>
          </w:p>
        </w:tc>
        <w:tc>
          <w:tcPr>
            <w:tcW w:w="3119"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原材料不新鲜、有异味，添加违禁食品添加剂。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312"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家禽类</w:t>
            </w:r>
          </w:p>
        </w:tc>
        <w:tc>
          <w:tcPr>
            <w:tcW w:w="3993"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必须肉质新鲜，无毛、无脚指、无内脏、不注水、肉身干爽，保证当天屠宰每日新鲜、无冰冻、无血水、干净、卫生、不注水。</w:t>
            </w:r>
          </w:p>
        </w:tc>
        <w:tc>
          <w:tcPr>
            <w:tcW w:w="3119"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与验收标准不符，病死或者死因不明的畜禽及其制品等。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312" w:type="dxa"/>
            <w:noWrap w:val="0"/>
            <w:vAlign w:val="center"/>
          </w:tcPr>
          <w:p>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蛋类</w:t>
            </w:r>
          </w:p>
        </w:tc>
        <w:tc>
          <w:tcPr>
            <w:tcW w:w="3993"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蛋类新鲜，无散蛋黄，大小相对均匀，无破损，来源安全可靠。</w:t>
            </w:r>
          </w:p>
        </w:tc>
        <w:tc>
          <w:tcPr>
            <w:tcW w:w="3119"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蛋类不新鲜，有散蛋黄，有破损，来源不安全可靠。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312"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海鲜水产</w:t>
            </w:r>
          </w:p>
        </w:tc>
        <w:tc>
          <w:tcPr>
            <w:tcW w:w="3993" w:type="dxa"/>
            <w:noWrap w:val="0"/>
            <w:vAlign w:val="center"/>
          </w:tcPr>
          <w:p>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鲜鱼固有的明体色余光泽，粘度透；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3119" w:type="dxa"/>
            <w:noWrap w:val="0"/>
            <w:vAlign w:val="center"/>
          </w:tcPr>
          <w:p>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312"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冻品</w:t>
            </w:r>
          </w:p>
        </w:tc>
        <w:tc>
          <w:tcPr>
            <w:tcW w:w="3993" w:type="dxa"/>
            <w:noWrap w:val="0"/>
            <w:vAlign w:val="center"/>
          </w:tcPr>
          <w:p>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皮肤有光泽，呈淡黄、淡红、灰白色等，肌肉切面有光泽，指压后凹陷恢复得慢，冻品来源可靠（能提供生产厂家，联系电话和代理证明）。</w:t>
            </w:r>
          </w:p>
        </w:tc>
        <w:tc>
          <w:tcPr>
            <w:tcW w:w="3119" w:type="dxa"/>
            <w:noWrap w:val="0"/>
            <w:vAlign w:val="center"/>
          </w:tcPr>
          <w:p>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干缩凹陷、表面干燥粘手，新切面湿润粘手，肌肉松弛，指压后凹陷不能恢复，并由明显的痕迹；有腐败味或霉味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312"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鲜肉类</w:t>
            </w:r>
          </w:p>
        </w:tc>
        <w:tc>
          <w:tcPr>
            <w:tcW w:w="3993" w:type="dxa"/>
            <w:noWrap w:val="0"/>
            <w:vAlign w:val="center"/>
          </w:tcPr>
          <w:p>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符合政府规定的放心肉，保证每日新鲜、干净、卫生、不注水。所供后腿净肉：不带碎骨、不带肥肉，肉色鲜艳，无病变、不打水。 </w:t>
            </w:r>
          </w:p>
        </w:tc>
        <w:tc>
          <w:tcPr>
            <w:tcW w:w="3119" w:type="dxa"/>
            <w:noWrap w:val="0"/>
            <w:vAlign w:val="center"/>
          </w:tcPr>
          <w:p>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与验收标准不符，病死或者死因不明的畜禽及其制品等。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5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312"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干货类</w:t>
            </w:r>
          </w:p>
        </w:tc>
        <w:tc>
          <w:tcPr>
            <w:tcW w:w="3993"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干爽、不霉烂、整齐、均匀、完整、无虫蛀、无杂质、保持应有的色泽。</w:t>
            </w:r>
          </w:p>
        </w:tc>
        <w:tc>
          <w:tcPr>
            <w:tcW w:w="3119" w:type="dxa"/>
            <w:noWrap w:val="0"/>
            <w:vAlign w:val="center"/>
          </w:tcPr>
          <w:p>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出现霉烂、虫蛀等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5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312" w:type="dxa"/>
            <w:noWrap w:val="0"/>
            <w:vAlign w:val="center"/>
          </w:tcPr>
          <w:p>
            <w:pPr>
              <w:widowControl/>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调味品类</w:t>
            </w:r>
          </w:p>
        </w:tc>
        <w:tc>
          <w:tcPr>
            <w:tcW w:w="3993"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根据交易发起人要求提供各类货品，保证新鲜度，外包装清洁卫生，完整坚固，且包装上的商品名称、厂址、规格等与内容物相符，标示清晰，批次清楚等。</w:t>
            </w:r>
          </w:p>
        </w:tc>
        <w:tc>
          <w:tcPr>
            <w:tcW w:w="3119"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(1)不符合验收标准的、无“QS”食品质量安全认证的产品；</w:t>
            </w:r>
          </w:p>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(2)无品名、产地、厂名、生产日期、保质期及中文标识及原料说明的定型包装食品；</w:t>
            </w:r>
          </w:p>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(3)超过保质期限或不符合食品标签规定的定型包装食品；</w:t>
            </w:r>
          </w:p>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(4)腐败变质,油脂酸败,霉变,生虫,污秽不洁,混有异物或者其他感官性状异常，含有毒、有害物质污染，可能对人体健康有害的食品。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57"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312" w:type="dxa"/>
            <w:noWrap w:val="0"/>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粮、油类</w:t>
            </w:r>
          </w:p>
        </w:tc>
        <w:tc>
          <w:tcPr>
            <w:tcW w:w="3993"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1、要求新鲜、一年内，口感好，无异味、无虫蛀，起饭好； </w:t>
            </w:r>
          </w:p>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2、外观要求无沙粒、无谷粒，米粒完好、不变质、不发黄； </w:t>
            </w:r>
          </w:p>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3、桶装油必须干净、无杂物、不浑浊、无异味，油桶外观必须整洁，桶口设计科学，便于使用；</w:t>
            </w:r>
          </w:p>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4、调和油要求不凝固。</w:t>
            </w:r>
          </w:p>
        </w:tc>
        <w:tc>
          <w:tcPr>
            <w:tcW w:w="3119" w:type="dxa"/>
            <w:noWrap w:val="0"/>
            <w:vAlign w:val="center"/>
          </w:tcPr>
          <w:p>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无产地、生产日期、保质期，包装不牢固，不能保证重量，无检验合格证，包装袋封口处无注册商标 QS 标识、不能提供检验检测报告（每批次重金属检测或重金属检测报告），无溯源系统。</w:t>
            </w:r>
          </w:p>
        </w:tc>
      </w:tr>
    </w:tbl>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7、试供期</w:t>
      </w:r>
    </w:p>
    <w:p>
      <w:pPr>
        <w:spacing w:line="360" w:lineRule="auto"/>
        <w:ind w:firstLine="480"/>
        <w:rPr>
          <w:rFonts w:hint="eastAsia"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zh-CN"/>
        </w:rPr>
        <w:t>(1)试供期30天，试供期内交易发起人主要考察供应商货物质量、服务、价格、信誉等方面情况。</w:t>
      </w:r>
    </w:p>
    <w:p>
      <w:pPr>
        <w:spacing w:line="360" w:lineRule="auto"/>
        <w:ind w:firstLine="480"/>
        <w:rPr>
          <w:rFonts w:hint="eastAsia"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zh-CN"/>
        </w:rPr>
        <w:t>(2)试供期满且经交易发起人综合考察认为合格的，合同继续执行；若试供期间出现质量、服务等难以磨合的问题的，交易发起人可终止合同，成交人应负由此带来的全部责任。</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8、质量保证</w:t>
      </w:r>
    </w:p>
    <w:p>
      <w:pPr>
        <w:spacing w:line="360" w:lineRule="auto"/>
        <w:ind w:firstLine="480"/>
        <w:rPr>
          <w:rFonts w:hint="eastAsia"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zh-CN"/>
        </w:rPr>
        <w:t>对食品质量问题在30分钟内响应，</w:t>
      </w:r>
      <w:r>
        <w:rPr>
          <w:rFonts w:hint="eastAsia" w:ascii="宋体" w:hAnsi="宋体" w:cs="宋体"/>
          <w:color w:val="auto"/>
          <w:kern w:val="1"/>
          <w:sz w:val="24"/>
          <w:szCs w:val="24"/>
          <w:highlight w:val="none"/>
          <w:lang w:val="en-US" w:eastAsia="zh-CN"/>
        </w:rPr>
        <w:t>1</w:t>
      </w:r>
      <w:r>
        <w:rPr>
          <w:rFonts w:hint="eastAsia" w:ascii="宋体" w:hAnsi="宋体" w:eastAsia="宋体" w:cs="宋体"/>
          <w:color w:val="auto"/>
          <w:kern w:val="1"/>
          <w:sz w:val="24"/>
          <w:szCs w:val="24"/>
          <w:highlight w:val="none"/>
          <w:lang w:val="zh-CN"/>
        </w:rPr>
        <w:t>小时以内到现场解决问题；不能当场解决的，必须采取更换等措施，以保证采购单位的正常使用，如因食品质量问题造成食用人的不良反应，供应商须负全部责任。</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9、发票</w:t>
      </w:r>
    </w:p>
    <w:p>
      <w:pPr>
        <w:spacing w:line="360" w:lineRule="auto"/>
        <w:ind w:firstLine="480"/>
        <w:rPr>
          <w:rFonts w:hint="eastAsia"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zh-CN"/>
        </w:rPr>
        <w:t>成交人须开具正式的增值税发票，应按成交人的销售额开具发票。若成交人提供假发票的，交易发起人有权终止合同。</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10、特殊要求</w:t>
      </w:r>
    </w:p>
    <w:p>
      <w:pPr>
        <w:spacing w:line="360" w:lineRule="auto"/>
        <w:ind w:firstLine="480"/>
        <w:rPr>
          <w:rFonts w:hint="eastAsia"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zh-CN"/>
        </w:rPr>
        <w:t>10.1</w:t>
      </w:r>
      <w:r>
        <w:rPr>
          <w:rFonts w:hint="eastAsia" w:ascii="宋体" w:hAnsi="宋体" w:eastAsia="宋体" w:cs="宋体"/>
          <w:color w:val="auto"/>
          <w:kern w:val="1"/>
          <w:sz w:val="24"/>
          <w:szCs w:val="24"/>
          <w:highlight w:val="none"/>
          <w:lang w:val="zh-CN" w:eastAsia="zh-CN"/>
        </w:rPr>
        <w:t>杭州萧山安居住房保障集团有限公司年度食堂配送服务项目</w:t>
      </w:r>
      <w:r>
        <w:rPr>
          <w:rFonts w:hint="eastAsia" w:ascii="宋体" w:hAnsi="宋体" w:eastAsia="宋体" w:cs="宋体"/>
          <w:color w:val="auto"/>
          <w:kern w:val="1"/>
          <w:sz w:val="24"/>
          <w:szCs w:val="24"/>
          <w:highlight w:val="none"/>
          <w:lang w:val="zh-CN"/>
        </w:rPr>
        <w:t>成交两家成交人。</w:t>
      </w:r>
    </w:p>
    <w:p>
      <w:pPr>
        <w:spacing w:line="360" w:lineRule="auto"/>
        <w:ind w:firstLine="480"/>
        <w:rPr>
          <w:rFonts w:hint="eastAsia"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en-US" w:eastAsia="zh-CN"/>
        </w:rPr>
        <w:t>10.2本项目</w:t>
      </w:r>
      <w:r>
        <w:rPr>
          <w:rFonts w:hint="eastAsia" w:ascii="宋体" w:hAnsi="宋体" w:eastAsia="宋体" w:cs="宋体"/>
          <w:color w:val="auto"/>
          <w:kern w:val="1"/>
          <w:sz w:val="24"/>
          <w:szCs w:val="24"/>
          <w:highlight w:val="none"/>
          <w:lang w:val="zh-CN"/>
        </w:rPr>
        <w:t>成交两家成交人，</w:t>
      </w:r>
      <w:r>
        <w:rPr>
          <w:rFonts w:hint="eastAsia" w:ascii="宋体" w:hAnsi="宋体" w:eastAsia="宋体" w:cs="宋体"/>
          <w:color w:val="auto"/>
          <w:kern w:val="1"/>
          <w:sz w:val="24"/>
          <w:szCs w:val="24"/>
          <w:highlight w:val="none"/>
          <w:lang w:val="en-US" w:eastAsia="zh-CN"/>
        </w:rPr>
        <w:t>候补两家，交易发起人</w:t>
      </w:r>
      <w:r>
        <w:rPr>
          <w:rFonts w:hint="eastAsia" w:ascii="宋体" w:hAnsi="宋体" w:eastAsia="宋体" w:cs="宋体"/>
          <w:color w:val="auto"/>
          <w:kern w:val="1"/>
          <w:sz w:val="24"/>
          <w:szCs w:val="24"/>
          <w:highlight w:val="none"/>
          <w:lang w:val="zh-CN" w:eastAsia="zh-CN"/>
        </w:rPr>
        <w:t>根据</w:t>
      </w:r>
      <w:r>
        <w:rPr>
          <w:rFonts w:hint="eastAsia" w:ascii="宋体" w:hAnsi="宋体" w:eastAsia="宋体" w:cs="宋体"/>
          <w:color w:val="auto"/>
          <w:kern w:val="1"/>
          <w:sz w:val="24"/>
          <w:szCs w:val="24"/>
          <w:highlight w:val="none"/>
          <w:lang w:val="en-US" w:eastAsia="zh-CN"/>
        </w:rPr>
        <w:t>成交</w:t>
      </w:r>
      <w:r>
        <w:rPr>
          <w:rFonts w:hint="eastAsia" w:ascii="宋体" w:hAnsi="宋体" w:eastAsia="宋体" w:cs="宋体"/>
          <w:color w:val="auto"/>
          <w:kern w:val="1"/>
          <w:sz w:val="24"/>
          <w:szCs w:val="24"/>
          <w:highlight w:val="none"/>
          <w:lang w:val="zh-CN" w:eastAsia="zh-CN"/>
        </w:rPr>
        <w:t>通知书与第一</w:t>
      </w:r>
      <w:r>
        <w:rPr>
          <w:rFonts w:hint="eastAsia" w:ascii="宋体" w:hAnsi="宋体" w:eastAsia="宋体" w:cs="宋体"/>
          <w:color w:val="auto"/>
          <w:kern w:val="1"/>
          <w:sz w:val="24"/>
          <w:szCs w:val="24"/>
          <w:highlight w:val="none"/>
          <w:lang w:val="en-US" w:eastAsia="zh-CN"/>
        </w:rPr>
        <w:t>成交</w:t>
      </w:r>
      <w:r>
        <w:rPr>
          <w:rFonts w:hint="eastAsia" w:ascii="宋体" w:hAnsi="宋体" w:eastAsia="宋体" w:cs="宋体"/>
          <w:color w:val="auto"/>
          <w:kern w:val="1"/>
          <w:sz w:val="24"/>
          <w:szCs w:val="24"/>
          <w:highlight w:val="none"/>
          <w:lang w:val="zh-CN" w:eastAsia="zh-CN"/>
        </w:rPr>
        <w:t>候选人、第</w:t>
      </w:r>
      <w:r>
        <w:rPr>
          <w:rFonts w:hint="eastAsia" w:ascii="宋体" w:hAnsi="宋体" w:eastAsia="宋体" w:cs="宋体"/>
          <w:color w:val="auto"/>
          <w:kern w:val="1"/>
          <w:sz w:val="24"/>
          <w:szCs w:val="24"/>
          <w:highlight w:val="none"/>
          <w:lang w:val="en-US" w:eastAsia="zh-CN"/>
        </w:rPr>
        <w:t>二成交</w:t>
      </w:r>
      <w:r>
        <w:rPr>
          <w:rFonts w:hint="eastAsia" w:ascii="宋体" w:hAnsi="宋体" w:eastAsia="宋体" w:cs="宋体"/>
          <w:color w:val="auto"/>
          <w:kern w:val="1"/>
          <w:sz w:val="24"/>
          <w:szCs w:val="24"/>
          <w:highlight w:val="none"/>
          <w:lang w:val="zh-CN" w:eastAsia="zh-CN"/>
        </w:rPr>
        <w:t>候选人签订合同</w:t>
      </w:r>
      <w:r>
        <w:rPr>
          <w:rFonts w:hint="eastAsia" w:ascii="宋体" w:hAnsi="宋体" w:eastAsia="宋体" w:cs="宋体"/>
          <w:color w:val="auto"/>
          <w:kern w:val="1"/>
          <w:sz w:val="24"/>
          <w:szCs w:val="24"/>
          <w:highlight w:val="none"/>
          <w:lang w:val="zh-CN"/>
        </w:rPr>
        <w:t>，</w:t>
      </w:r>
      <w:r>
        <w:rPr>
          <w:rFonts w:hint="eastAsia" w:ascii="宋体" w:hAnsi="宋体" w:eastAsia="宋体" w:cs="宋体"/>
          <w:color w:val="auto"/>
          <w:kern w:val="1"/>
          <w:sz w:val="24"/>
          <w:szCs w:val="24"/>
          <w:highlight w:val="none"/>
          <w:lang w:val="zh-CN" w:eastAsia="zh-CN"/>
        </w:rPr>
        <w:t>若</w:t>
      </w:r>
      <w:r>
        <w:rPr>
          <w:rFonts w:hint="eastAsia" w:ascii="宋体" w:hAnsi="宋体" w:eastAsia="宋体" w:cs="宋体"/>
          <w:color w:val="auto"/>
          <w:kern w:val="1"/>
          <w:sz w:val="24"/>
          <w:szCs w:val="24"/>
          <w:highlight w:val="none"/>
          <w:lang w:val="zh-CN"/>
        </w:rPr>
        <w:t>第一</w:t>
      </w:r>
      <w:r>
        <w:rPr>
          <w:rFonts w:hint="eastAsia" w:ascii="宋体" w:hAnsi="宋体" w:eastAsia="宋体" w:cs="宋体"/>
          <w:color w:val="auto"/>
          <w:kern w:val="1"/>
          <w:sz w:val="24"/>
          <w:szCs w:val="24"/>
          <w:highlight w:val="none"/>
          <w:lang w:val="en-US" w:eastAsia="zh-CN"/>
        </w:rPr>
        <w:t>或第二成交</w:t>
      </w:r>
      <w:r>
        <w:rPr>
          <w:rFonts w:hint="eastAsia" w:ascii="宋体" w:hAnsi="宋体" w:eastAsia="宋体" w:cs="宋体"/>
          <w:color w:val="auto"/>
          <w:kern w:val="1"/>
          <w:sz w:val="24"/>
          <w:szCs w:val="24"/>
          <w:highlight w:val="none"/>
          <w:lang w:val="zh-CN" w:eastAsia="zh-CN"/>
        </w:rPr>
        <w:t>候选</w:t>
      </w:r>
      <w:r>
        <w:rPr>
          <w:rFonts w:hint="eastAsia" w:ascii="宋体" w:hAnsi="宋体" w:eastAsia="宋体" w:cs="宋体"/>
          <w:color w:val="auto"/>
          <w:kern w:val="1"/>
          <w:sz w:val="24"/>
          <w:szCs w:val="24"/>
          <w:highlight w:val="none"/>
          <w:lang w:val="zh-CN"/>
        </w:rPr>
        <w:t>人因质量、服务等原因导致供货资格被甲方取消的，由第</w:t>
      </w:r>
      <w:r>
        <w:rPr>
          <w:rFonts w:hint="eastAsia" w:ascii="宋体" w:hAnsi="宋体" w:eastAsia="宋体" w:cs="宋体"/>
          <w:color w:val="auto"/>
          <w:kern w:val="1"/>
          <w:sz w:val="24"/>
          <w:szCs w:val="24"/>
          <w:highlight w:val="none"/>
          <w:lang w:val="en-US" w:eastAsia="zh-CN"/>
        </w:rPr>
        <w:t>三或第四成交</w:t>
      </w:r>
      <w:r>
        <w:rPr>
          <w:rFonts w:hint="eastAsia" w:ascii="宋体" w:hAnsi="宋体" w:eastAsia="宋体" w:cs="宋体"/>
          <w:color w:val="auto"/>
          <w:kern w:val="1"/>
          <w:sz w:val="24"/>
          <w:szCs w:val="24"/>
          <w:highlight w:val="none"/>
          <w:lang w:val="zh-CN" w:eastAsia="zh-CN"/>
        </w:rPr>
        <w:t>候选</w:t>
      </w:r>
      <w:r>
        <w:rPr>
          <w:rFonts w:hint="eastAsia" w:ascii="宋体" w:hAnsi="宋体" w:eastAsia="宋体" w:cs="宋体"/>
          <w:color w:val="auto"/>
          <w:kern w:val="1"/>
          <w:sz w:val="24"/>
          <w:szCs w:val="24"/>
          <w:highlight w:val="none"/>
          <w:lang w:val="zh-CN"/>
        </w:rPr>
        <w:t>人供货</w:t>
      </w:r>
      <w:r>
        <w:rPr>
          <w:rFonts w:hint="eastAsia" w:ascii="宋体" w:hAnsi="宋体" w:eastAsia="宋体" w:cs="宋体"/>
          <w:color w:val="auto"/>
          <w:kern w:val="1"/>
          <w:sz w:val="24"/>
          <w:szCs w:val="24"/>
          <w:highlight w:val="none"/>
          <w:lang w:val="zh-CN" w:eastAsia="zh-CN"/>
        </w:rPr>
        <w:t>；</w:t>
      </w:r>
      <w:r>
        <w:rPr>
          <w:rFonts w:hint="eastAsia" w:ascii="宋体" w:hAnsi="宋体" w:eastAsia="宋体" w:cs="宋体"/>
          <w:color w:val="auto"/>
          <w:kern w:val="1"/>
          <w:sz w:val="24"/>
          <w:szCs w:val="24"/>
          <w:highlight w:val="none"/>
          <w:lang w:val="zh-CN"/>
        </w:rPr>
        <w:t>第</w:t>
      </w:r>
      <w:r>
        <w:rPr>
          <w:rFonts w:hint="eastAsia" w:ascii="宋体" w:hAnsi="宋体" w:eastAsia="宋体" w:cs="宋体"/>
          <w:color w:val="auto"/>
          <w:kern w:val="1"/>
          <w:sz w:val="24"/>
          <w:szCs w:val="24"/>
          <w:highlight w:val="none"/>
          <w:lang w:val="en-US" w:eastAsia="zh-CN"/>
        </w:rPr>
        <w:t>三或第四成交</w:t>
      </w:r>
      <w:r>
        <w:rPr>
          <w:rFonts w:hint="eastAsia" w:ascii="宋体" w:hAnsi="宋体" w:eastAsia="宋体" w:cs="宋体"/>
          <w:color w:val="auto"/>
          <w:kern w:val="1"/>
          <w:sz w:val="24"/>
          <w:szCs w:val="24"/>
          <w:highlight w:val="none"/>
          <w:lang w:val="zh-CN" w:eastAsia="zh-CN"/>
        </w:rPr>
        <w:t>候选</w:t>
      </w:r>
      <w:r>
        <w:rPr>
          <w:rFonts w:hint="eastAsia" w:ascii="宋体" w:hAnsi="宋体" w:eastAsia="宋体" w:cs="宋体"/>
          <w:color w:val="auto"/>
          <w:kern w:val="1"/>
          <w:sz w:val="24"/>
          <w:szCs w:val="24"/>
          <w:highlight w:val="none"/>
          <w:lang w:val="zh-CN"/>
        </w:rPr>
        <w:t>人因质量、服务等原因导致供货资格被甲方取消的，</w:t>
      </w:r>
      <w:r>
        <w:rPr>
          <w:rFonts w:hint="eastAsia" w:ascii="宋体" w:hAnsi="宋体" w:eastAsia="宋体" w:cs="宋体"/>
          <w:color w:val="auto"/>
          <w:kern w:val="1"/>
          <w:sz w:val="24"/>
          <w:szCs w:val="24"/>
          <w:highlight w:val="none"/>
          <w:lang w:val="en-US" w:eastAsia="zh-CN"/>
        </w:rPr>
        <w:t>交易发起人</w:t>
      </w:r>
      <w:r>
        <w:rPr>
          <w:rFonts w:hint="eastAsia" w:ascii="宋体" w:hAnsi="宋体" w:eastAsia="宋体" w:cs="宋体"/>
          <w:color w:val="auto"/>
          <w:kern w:val="1"/>
          <w:sz w:val="24"/>
          <w:szCs w:val="24"/>
          <w:highlight w:val="none"/>
          <w:lang w:val="zh-CN"/>
        </w:rPr>
        <w:t>将重新</w:t>
      </w:r>
      <w:r>
        <w:rPr>
          <w:rFonts w:hint="eastAsia" w:ascii="宋体" w:hAnsi="宋体" w:eastAsia="宋体" w:cs="宋体"/>
          <w:color w:val="auto"/>
          <w:kern w:val="1"/>
          <w:sz w:val="24"/>
          <w:szCs w:val="24"/>
          <w:highlight w:val="none"/>
          <w:lang w:val="en-US" w:eastAsia="zh-CN"/>
        </w:rPr>
        <w:t>组织交易</w:t>
      </w:r>
      <w:r>
        <w:rPr>
          <w:rFonts w:hint="eastAsia" w:ascii="宋体" w:hAnsi="宋体" w:eastAsia="宋体" w:cs="宋体"/>
          <w:color w:val="auto"/>
          <w:kern w:val="1"/>
          <w:sz w:val="24"/>
          <w:szCs w:val="24"/>
          <w:highlight w:val="none"/>
          <w:lang w:val="zh-CN"/>
        </w:rPr>
        <w:t>。</w:t>
      </w:r>
    </w:p>
    <w:p>
      <w:pPr>
        <w:spacing w:line="360" w:lineRule="auto"/>
        <w:ind w:firstLine="480"/>
        <w:rPr>
          <w:rFonts w:hint="eastAsia"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zh-CN"/>
        </w:rPr>
        <w:t>10.</w:t>
      </w:r>
      <w:r>
        <w:rPr>
          <w:rFonts w:hint="eastAsia" w:ascii="宋体" w:hAnsi="宋体" w:eastAsia="宋体" w:cs="宋体"/>
          <w:color w:val="auto"/>
          <w:kern w:val="1"/>
          <w:sz w:val="24"/>
          <w:szCs w:val="24"/>
          <w:highlight w:val="none"/>
          <w:lang w:val="en-US" w:eastAsia="zh-CN"/>
        </w:rPr>
        <w:t>3</w:t>
      </w:r>
      <w:r>
        <w:rPr>
          <w:rFonts w:hint="eastAsia" w:ascii="宋体" w:hAnsi="宋体" w:eastAsia="宋体" w:cs="宋体"/>
          <w:color w:val="auto"/>
          <w:kern w:val="1"/>
          <w:sz w:val="24"/>
          <w:szCs w:val="24"/>
          <w:highlight w:val="none"/>
          <w:lang w:val="zh-CN"/>
        </w:rPr>
        <w:t>当交易发起人选择供应商供货时，供应商不得以任何理由拒绝供货，不能因为送货地点的不同增加费用。每出现上述情况一次，扣除履约保证金1000元，出现三次及以上，视为违约，交易发起人有权解除合同。</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交易发起人将在成交人合同签订后通过抽签的方式来确定单、双月供应单位，每月选择固定日期对交易发起人提供的食材清单进行报价，由交易发起人审核并确定供货价。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第一次合同期限为1年，如成交人在服务期内能严格履行合同并得到交易发起人认可，经双方同意交易发起人可与成交人在合同期满后可延长服务期；在合同期满前，按12个月续签合同，延长服务期最长不超过24个月。如成交人在服务期内违反合同约定，出现服务不到位等情况，达不到交易发起人要求等情况，交易发起人有权提前终止合同。</w:t>
      </w:r>
    </w:p>
    <w:p>
      <w:p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11、报价、结算要求</w:t>
      </w:r>
    </w:p>
    <w:p>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11.1本项目响应为统一折扣报价（非下浮率）（如中标统一折扣为90%，则实际结算价格应不超过基准价的90%）。</w:t>
      </w:r>
    </w:p>
    <w:p>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11.2报价组成：响应报价按</w:t>
      </w:r>
      <w:r>
        <w:rPr>
          <w:rFonts w:hint="eastAsia" w:ascii="宋体" w:hAnsi="宋体" w:eastAsia="宋体" w:cs="宋体"/>
          <w:color w:val="auto"/>
          <w:sz w:val="24"/>
          <w:szCs w:val="24"/>
          <w:highlight w:val="none"/>
          <w:lang w:val="zh-CN" w:eastAsia="zh-CN"/>
        </w:rPr>
        <w:t>交易发起人确认的“基准价”（</w:t>
      </w:r>
      <w:r>
        <w:rPr>
          <w:rFonts w:hint="eastAsia" w:ascii="宋体" w:hAnsi="宋体" w:eastAsia="宋体" w:cs="宋体"/>
          <w:color w:val="auto"/>
          <w:sz w:val="24"/>
          <w:szCs w:val="24"/>
          <w:highlight w:val="none"/>
          <w:lang w:val="en-US" w:eastAsia="zh-CN"/>
        </w:rPr>
        <w:t>基准价为萧山西门市场平均价格</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报统一折扣。</w:t>
      </w:r>
    </w:p>
    <w:p>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11.3响应报价包括了货物、损耗、运输保险费、配送费、检验验收费、税金等其他需要发生或可能发生的所有费用，成交后按实际供货量分批结算。</w:t>
      </w:r>
    </w:p>
    <w:p>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11.4不论响应结果如何，供应商均应自行承担所有与响应有关的全部费用。</w:t>
      </w:r>
    </w:p>
    <w:p>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11.5结算与支付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收货清单当天由交易发起人确认，货款结合成交价格按每月结算。成交人应先提供本公司正规税务发票，交易发起人在收到票据后支付货款，结算以人民币元计价。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中打▲内容为实质性要求，不允许有负偏离，否则将以涉及无效响应条款作无效响应。</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第四部分   </w:t>
      </w:r>
      <w:bookmarkStart w:id="16" w:name="_Toc184308066"/>
      <w:bookmarkEnd w:id="16"/>
      <w:bookmarkStart w:id="17" w:name="_Toc184308067"/>
      <w:bookmarkEnd w:id="17"/>
      <w:bookmarkStart w:id="18" w:name="_Toc184313288"/>
      <w:bookmarkEnd w:id="18"/>
      <w:bookmarkStart w:id="19" w:name="_Toc184314457"/>
      <w:bookmarkEnd w:id="19"/>
      <w:bookmarkStart w:id="20" w:name="_Toc184310340"/>
      <w:bookmarkEnd w:id="20"/>
      <w:bookmarkStart w:id="21" w:name="_Toc184313243"/>
      <w:bookmarkEnd w:id="21"/>
      <w:bookmarkStart w:id="22" w:name="_Toc184314448"/>
      <w:bookmarkEnd w:id="22"/>
      <w:bookmarkStart w:id="23" w:name="_Toc184310325"/>
      <w:bookmarkEnd w:id="23"/>
      <w:bookmarkStart w:id="24" w:name="_Toc184310343"/>
      <w:bookmarkEnd w:id="24"/>
      <w:bookmarkStart w:id="25" w:name="_Toc184313295"/>
      <w:bookmarkEnd w:id="25"/>
      <w:bookmarkStart w:id="26" w:name="_Toc184313282"/>
      <w:bookmarkEnd w:id="26"/>
      <w:bookmarkStart w:id="27" w:name="_Toc184310299"/>
      <w:bookmarkEnd w:id="27"/>
      <w:bookmarkStart w:id="28" w:name="_Toc184310294"/>
      <w:bookmarkEnd w:id="28"/>
      <w:bookmarkStart w:id="29" w:name="_Toc184308059"/>
      <w:bookmarkEnd w:id="29"/>
      <w:bookmarkStart w:id="30" w:name="_Toc184312084"/>
      <w:bookmarkEnd w:id="30"/>
      <w:bookmarkStart w:id="31" w:name="_Toc184308036"/>
      <w:bookmarkEnd w:id="31"/>
      <w:bookmarkStart w:id="32" w:name="_Toc184314410"/>
      <w:bookmarkEnd w:id="32"/>
      <w:bookmarkStart w:id="33" w:name="_Toc184308070"/>
      <w:bookmarkEnd w:id="33"/>
      <w:bookmarkStart w:id="34" w:name="_Toc184313257"/>
      <w:bookmarkEnd w:id="34"/>
      <w:bookmarkStart w:id="35" w:name="_Toc184310344"/>
      <w:bookmarkEnd w:id="35"/>
      <w:bookmarkStart w:id="36" w:name="_Toc184312117"/>
      <w:bookmarkEnd w:id="36"/>
      <w:bookmarkStart w:id="37" w:name="_Toc184310333"/>
      <w:bookmarkEnd w:id="37"/>
      <w:bookmarkStart w:id="38" w:name="_Toc184314467"/>
      <w:bookmarkEnd w:id="38"/>
      <w:bookmarkStart w:id="39" w:name="_Toc184310278"/>
      <w:bookmarkEnd w:id="39"/>
      <w:bookmarkStart w:id="40" w:name="_Toc184312071"/>
      <w:bookmarkEnd w:id="40"/>
      <w:bookmarkStart w:id="41" w:name="_Toc184308097"/>
      <w:bookmarkEnd w:id="41"/>
      <w:bookmarkStart w:id="42" w:name="_Toc184313310"/>
      <w:bookmarkEnd w:id="42"/>
      <w:bookmarkStart w:id="43" w:name="_Toc184313250"/>
      <w:bookmarkEnd w:id="43"/>
      <w:bookmarkStart w:id="44" w:name="_Toc184310306"/>
      <w:bookmarkEnd w:id="44"/>
      <w:bookmarkStart w:id="45" w:name="_Toc184312098"/>
      <w:bookmarkEnd w:id="45"/>
      <w:bookmarkStart w:id="46" w:name="_Toc184314422"/>
      <w:bookmarkEnd w:id="46"/>
      <w:bookmarkStart w:id="47" w:name="_Toc184310341"/>
      <w:bookmarkEnd w:id="47"/>
      <w:bookmarkStart w:id="48" w:name="_Toc184312112"/>
      <w:bookmarkEnd w:id="48"/>
      <w:bookmarkStart w:id="49" w:name="_Toc184314443"/>
      <w:bookmarkEnd w:id="49"/>
      <w:bookmarkStart w:id="50" w:name="_Toc184314479"/>
      <w:bookmarkEnd w:id="50"/>
      <w:bookmarkStart w:id="51" w:name="_Toc184312069"/>
      <w:bookmarkEnd w:id="51"/>
      <w:bookmarkStart w:id="52" w:name="_Toc184312121"/>
      <w:bookmarkEnd w:id="52"/>
      <w:bookmarkStart w:id="53" w:name="_Toc184310300"/>
      <w:bookmarkEnd w:id="53"/>
      <w:bookmarkStart w:id="54" w:name="_Toc184310296"/>
      <w:bookmarkEnd w:id="54"/>
      <w:bookmarkStart w:id="55" w:name="_Toc184312104"/>
      <w:bookmarkEnd w:id="55"/>
      <w:bookmarkStart w:id="56" w:name="_Toc184314416"/>
      <w:bookmarkEnd w:id="56"/>
      <w:bookmarkStart w:id="57" w:name="_Toc184313260"/>
      <w:bookmarkEnd w:id="57"/>
      <w:bookmarkStart w:id="58" w:name="_Toc184313281"/>
      <w:bookmarkEnd w:id="58"/>
      <w:bookmarkStart w:id="59" w:name="_Toc184313245"/>
      <w:bookmarkEnd w:id="59"/>
      <w:bookmarkStart w:id="60" w:name="_Toc184313300"/>
      <w:bookmarkEnd w:id="60"/>
      <w:bookmarkStart w:id="61" w:name="_Toc184308040"/>
      <w:bookmarkEnd w:id="61"/>
      <w:bookmarkStart w:id="62" w:name="_Toc184313247"/>
      <w:bookmarkEnd w:id="62"/>
      <w:bookmarkStart w:id="63" w:name="_Toc184314439"/>
      <w:bookmarkEnd w:id="63"/>
      <w:bookmarkStart w:id="64" w:name="_Toc184310339"/>
      <w:bookmarkEnd w:id="64"/>
      <w:bookmarkStart w:id="65" w:name="_Toc184310288"/>
      <w:bookmarkEnd w:id="65"/>
      <w:bookmarkStart w:id="66" w:name="_Toc184310330"/>
      <w:bookmarkEnd w:id="66"/>
      <w:bookmarkStart w:id="67" w:name="_Toc184308056"/>
      <w:bookmarkEnd w:id="67"/>
      <w:bookmarkStart w:id="68" w:name="_Toc184308100"/>
      <w:bookmarkEnd w:id="68"/>
      <w:bookmarkStart w:id="69" w:name="_Toc184308055"/>
      <w:bookmarkEnd w:id="69"/>
      <w:bookmarkStart w:id="70" w:name="_Toc184312124"/>
      <w:bookmarkEnd w:id="70"/>
      <w:bookmarkStart w:id="71" w:name="_Toc184310282"/>
      <w:bookmarkEnd w:id="71"/>
      <w:bookmarkStart w:id="72" w:name="_Toc184314464"/>
      <w:bookmarkEnd w:id="72"/>
      <w:bookmarkStart w:id="73" w:name="_Toc184313248"/>
      <w:bookmarkEnd w:id="73"/>
      <w:bookmarkStart w:id="74" w:name="_Toc184308058"/>
      <w:bookmarkEnd w:id="74"/>
      <w:bookmarkStart w:id="75" w:name="_Toc184314430"/>
      <w:bookmarkEnd w:id="75"/>
      <w:bookmarkStart w:id="76" w:name="_Toc184314444"/>
      <w:bookmarkEnd w:id="76"/>
      <w:bookmarkStart w:id="77" w:name="_Toc184308093"/>
      <w:bookmarkEnd w:id="77"/>
      <w:bookmarkStart w:id="78" w:name="_Toc184308091"/>
      <w:bookmarkEnd w:id="78"/>
      <w:bookmarkStart w:id="79" w:name="_Toc184314473"/>
      <w:bookmarkEnd w:id="79"/>
      <w:bookmarkStart w:id="80" w:name="_Toc184310273"/>
      <w:bookmarkEnd w:id="80"/>
      <w:bookmarkStart w:id="81" w:name="_Toc184308072"/>
      <w:bookmarkEnd w:id="81"/>
      <w:bookmarkStart w:id="82" w:name="_Toc184310327"/>
      <w:bookmarkEnd w:id="82"/>
      <w:bookmarkStart w:id="83" w:name="_Toc184312133"/>
      <w:bookmarkEnd w:id="83"/>
      <w:bookmarkStart w:id="84" w:name="_Toc184312085"/>
      <w:bookmarkEnd w:id="84"/>
      <w:bookmarkStart w:id="85" w:name="_Toc184314428"/>
      <w:bookmarkEnd w:id="85"/>
      <w:bookmarkStart w:id="86" w:name="_Toc184308041"/>
      <w:bookmarkEnd w:id="86"/>
      <w:bookmarkStart w:id="87" w:name="_Toc184314420"/>
      <w:bookmarkEnd w:id="87"/>
      <w:bookmarkStart w:id="88" w:name="_Toc184312075"/>
      <w:bookmarkEnd w:id="88"/>
      <w:bookmarkStart w:id="89" w:name="_Toc184312122"/>
      <w:bookmarkEnd w:id="89"/>
      <w:bookmarkStart w:id="90" w:name="_Toc184312110"/>
      <w:bookmarkEnd w:id="90"/>
      <w:bookmarkStart w:id="91" w:name="_Toc184308046"/>
      <w:bookmarkEnd w:id="91"/>
      <w:bookmarkStart w:id="92" w:name="_Toc184310311"/>
      <w:bookmarkEnd w:id="92"/>
      <w:bookmarkStart w:id="93" w:name="_Toc184312107"/>
      <w:bookmarkEnd w:id="93"/>
      <w:bookmarkStart w:id="94" w:name="_Toc184314472"/>
      <w:bookmarkEnd w:id="94"/>
      <w:bookmarkStart w:id="95" w:name="_Toc184310337"/>
      <w:bookmarkEnd w:id="95"/>
      <w:bookmarkStart w:id="96" w:name="_Toc184308096"/>
      <w:bookmarkEnd w:id="96"/>
      <w:bookmarkStart w:id="97" w:name="_Toc184312108"/>
      <w:bookmarkEnd w:id="97"/>
      <w:bookmarkStart w:id="98" w:name="_Toc184312105"/>
      <w:bookmarkEnd w:id="98"/>
      <w:bookmarkStart w:id="99" w:name="_Toc184312070"/>
      <w:bookmarkEnd w:id="99"/>
      <w:bookmarkStart w:id="100" w:name="_Toc184312081"/>
      <w:bookmarkEnd w:id="100"/>
      <w:bookmarkStart w:id="101" w:name="_Toc184312068"/>
      <w:bookmarkEnd w:id="101"/>
      <w:bookmarkStart w:id="102" w:name="_Toc184310289"/>
      <w:bookmarkEnd w:id="102"/>
      <w:bookmarkStart w:id="103" w:name="_Toc184308085"/>
      <w:bookmarkEnd w:id="103"/>
      <w:bookmarkStart w:id="104" w:name="_Toc184310326"/>
      <w:bookmarkEnd w:id="104"/>
      <w:bookmarkStart w:id="105" w:name="_Toc184308086"/>
      <w:bookmarkEnd w:id="105"/>
      <w:bookmarkStart w:id="106" w:name="_Toc184308047"/>
      <w:bookmarkEnd w:id="106"/>
      <w:bookmarkStart w:id="107" w:name="_Toc184314452"/>
      <w:bookmarkEnd w:id="107"/>
      <w:bookmarkStart w:id="108" w:name="_Toc184314449"/>
      <w:bookmarkEnd w:id="108"/>
      <w:bookmarkStart w:id="109" w:name="_Toc184314411"/>
      <w:bookmarkEnd w:id="109"/>
      <w:bookmarkStart w:id="110" w:name="_Toc184310285"/>
      <w:bookmarkEnd w:id="110"/>
      <w:bookmarkStart w:id="111" w:name="_Toc184313273"/>
      <w:bookmarkEnd w:id="111"/>
      <w:bookmarkStart w:id="112" w:name="_Toc184312106"/>
      <w:bookmarkEnd w:id="112"/>
      <w:bookmarkStart w:id="113" w:name="_Toc184312114"/>
      <w:bookmarkEnd w:id="113"/>
      <w:bookmarkStart w:id="114" w:name="_Toc184310281"/>
      <w:bookmarkEnd w:id="114"/>
      <w:bookmarkStart w:id="115" w:name="_Toc184314414"/>
      <w:bookmarkEnd w:id="115"/>
      <w:bookmarkStart w:id="116" w:name="_Toc184314478"/>
      <w:bookmarkEnd w:id="116"/>
      <w:bookmarkStart w:id="117" w:name="_Toc184308044"/>
      <w:bookmarkEnd w:id="117"/>
      <w:bookmarkStart w:id="118" w:name="_Toc184313264"/>
      <w:bookmarkEnd w:id="118"/>
      <w:bookmarkStart w:id="119" w:name="_Toc184308060"/>
      <w:bookmarkEnd w:id="119"/>
      <w:bookmarkStart w:id="120" w:name="_Toc184312078"/>
      <w:bookmarkEnd w:id="120"/>
      <w:bookmarkStart w:id="121" w:name="_Toc184312130"/>
      <w:bookmarkEnd w:id="121"/>
      <w:bookmarkStart w:id="122" w:name="_Toc184308088"/>
      <w:bookmarkEnd w:id="122"/>
      <w:bookmarkStart w:id="123" w:name="_Toc184312131"/>
      <w:bookmarkEnd w:id="123"/>
      <w:bookmarkStart w:id="124" w:name="_Toc184310275"/>
      <w:bookmarkEnd w:id="124"/>
      <w:bookmarkStart w:id="125" w:name="_Toc184308098"/>
      <w:bookmarkEnd w:id="125"/>
      <w:bookmarkStart w:id="126" w:name="_Toc184312080"/>
      <w:bookmarkEnd w:id="126"/>
      <w:bookmarkStart w:id="127" w:name="_Toc184312136"/>
      <w:bookmarkEnd w:id="127"/>
      <w:bookmarkStart w:id="128" w:name="_Toc184312095"/>
      <w:bookmarkEnd w:id="128"/>
      <w:bookmarkStart w:id="129" w:name="_Toc184314477"/>
      <w:bookmarkEnd w:id="129"/>
      <w:bookmarkStart w:id="130" w:name="_Toc184312128"/>
      <w:bookmarkEnd w:id="130"/>
      <w:bookmarkStart w:id="131" w:name="_Toc184308049"/>
      <w:bookmarkEnd w:id="131"/>
      <w:bookmarkStart w:id="132" w:name="_Toc184308068"/>
      <w:bookmarkEnd w:id="132"/>
      <w:bookmarkStart w:id="133" w:name="_Toc184308078"/>
      <w:bookmarkEnd w:id="133"/>
      <w:bookmarkStart w:id="134" w:name="_Toc184308087"/>
      <w:bookmarkEnd w:id="134"/>
      <w:bookmarkStart w:id="135" w:name="_Toc184312076"/>
      <w:bookmarkEnd w:id="135"/>
      <w:bookmarkStart w:id="136" w:name="_Toc184313251"/>
      <w:bookmarkEnd w:id="136"/>
      <w:bookmarkStart w:id="137" w:name="_Toc184314435"/>
      <w:bookmarkEnd w:id="137"/>
      <w:bookmarkStart w:id="138" w:name="_Toc184312087"/>
      <w:bookmarkEnd w:id="138"/>
      <w:bookmarkStart w:id="139" w:name="_Toc184312082"/>
      <w:bookmarkEnd w:id="139"/>
      <w:bookmarkStart w:id="140" w:name="_Toc184313277"/>
      <w:bookmarkEnd w:id="140"/>
      <w:bookmarkStart w:id="141" w:name="_Toc184312137"/>
      <w:bookmarkEnd w:id="141"/>
      <w:bookmarkStart w:id="142" w:name="_Toc184310317"/>
      <w:bookmarkEnd w:id="142"/>
      <w:bookmarkStart w:id="143" w:name="_Toc184310304"/>
      <w:bookmarkEnd w:id="143"/>
      <w:bookmarkStart w:id="144" w:name="_Toc184314463"/>
      <w:bookmarkEnd w:id="144"/>
      <w:bookmarkStart w:id="145" w:name="_Toc184308073"/>
      <w:bookmarkEnd w:id="145"/>
      <w:bookmarkStart w:id="146" w:name="_Toc184312092"/>
      <w:bookmarkEnd w:id="146"/>
      <w:bookmarkStart w:id="147" w:name="_Toc184312115"/>
      <w:bookmarkEnd w:id="147"/>
      <w:bookmarkStart w:id="148" w:name="_Toc184308107"/>
      <w:bookmarkEnd w:id="148"/>
      <w:bookmarkStart w:id="149" w:name="_Toc184314433"/>
      <w:bookmarkEnd w:id="149"/>
      <w:bookmarkStart w:id="150" w:name="_Toc184313274"/>
      <w:bookmarkEnd w:id="150"/>
      <w:bookmarkStart w:id="151" w:name="_Toc184312113"/>
      <w:bookmarkEnd w:id="151"/>
      <w:bookmarkStart w:id="152" w:name="_Toc184310283"/>
      <w:bookmarkEnd w:id="152"/>
      <w:bookmarkStart w:id="153" w:name="_Toc184312091"/>
      <w:bookmarkEnd w:id="153"/>
      <w:bookmarkStart w:id="154" w:name="_Toc184310290"/>
      <w:bookmarkEnd w:id="154"/>
      <w:bookmarkStart w:id="155" w:name="_Toc184310328"/>
      <w:bookmarkEnd w:id="155"/>
      <w:bookmarkStart w:id="156" w:name="_Toc184313287"/>
      <w:bookmarkEnd w:id="156"/>
      <w:bookmarkStart w:id="157" w:name="_Toc184314442"/>
      <w:bookmarkEnd w:id="157"/>
      <w:bookmarkStart w:id="158" w:name="_Toc184310324"/>
      <w:bookmarkEnd w:id="158"/>
      <w:bookmarkStart w:id="159" w:name="_Toc184314455"/>
      <w:bookmarkEnd w:id="159"/>
      <w:bookmarkStart w:id="160" w:name="_Toc184308039"/>
      <w:bookmarkEnd w:id="160"/>
      <w:bookmarkStart w:id="161" w:name="_Toc184308092"/>
      <w:bookmarkEnd w:id="161"/>
      <w:bookmarkStart w:id="162" w:name="_Toc184310314"/>
      <w:bookmarkEnd w:id="162"/>
      <w:bookmarkStart w:id="163" w:name="_Toc184308069"/>
      <w:bookmarkEnd w:id="163"/>
      <w:bookmarkStart w:id="164" w:name="_Toc184310276"/>
      <w:bookmarkEnd w:id="164"/>
      <w:bookmarkStart w:id="165" w:name="_Toc184310313"/>
      <w:bookmarkEnd w:id="165"/>
      <w:bookmarkStart w:id="166" w:name="_Toc184312132"/>
      <w:bookmarkEnd w:id="166"/>
      <w:bookmarkStart w:id="167" w:name="_Toc184314456"/>
      <w:bookmarkEnd w:id="167"/>
      <w:bookmarkStart w:id="168" w:name="_Toc184314427"/>
      <w:bookmarkEnd w:id="168"/>
      <w:bookmarkStart w:id="169" w:name="_Toc184313254"/>
      <w:bookmarkEnd w:id="169"/>
      <w:bookmarkStart w:id="170" w:name="_Toc184310312"/>
      <w:bookmarkEnd w:id="170"/>
      <w:bookmarkStart w:id="171" w:name="_Toc184313255"/>
      <w:bookmarkEnd w:id="171"/>
      <w:bookmarkStart w:id="172" w:name="_Toc184313306"/>
      <w:bookmarkEnd w:id="172"/>
      <w:bookmarkStart w:id="173" w:name="_Toc184313286"/>
      <w:bookmarkEnd w:id="173"/>
      <w:bookmarkStart w:id="174" w:name="_Toc184308099"/>
      <w:bookmarkEnd w:id="174"/>
      <w:bookmarkStart w:id="175" w:name="_Toc184314429"/>
      <w:bookmarkEnd w:id="175"/>
      <w:bookmarkStart w:id="176" w:name="_Toc184312126"/>
      <w:bookmarkEnd w:id="176"/>
      <w:bookmarkStart w:id="177" w:name="_Toc184314469"/>
      <w:bookmarkEnd w:id="177"/>
      <w:bookmarkStart w:id="178" w:name="_Toc184313296"/>
      <w:bookmarkEnd w:id="178"/>
      <w:bookmarkStart w:id="179" w:name="_Toc184314417"/>
      <w:bookmarkEnd w:id="179"/>
      <w:bookmarkStart w:id="180" w:name="_Toc184312139"/>
      <w:bookmarkEnd w:id="180"/>
      <w:bookmarkStart w:id="181" w:name="_Toc184313298"/>
      <w:bookmarkEnd w:id="181"/>
      <w:bookmarkStart w:id="182" w:name="_Toc184312083"/>
      <w:bookmarkEnd w:id="182"/>
      <w:bookmarkStart w:id="183" w:name="_Toc184310284"/>
      <w:bookmarkEnd w:id="183"/>
      <w:bookmarkStart w:id="184" w:name="_Toc184312135"/>
      <w:bookmarkEnd w:id="184"/>
      <w:bookmarkStart w:id="185" w:name="_Toc184310316"/>
      <w:bookmarkEnd w:id="185"/>
      <w:bookmarkStart w:id="186" w:name="_Toc184308065"/>
      <w:bookmarkEnd w:id="186"/>
      <w:bookmarkStart w:id="187" w:name="_Toc184313279"/>
      <w:bookmarkEnd w:id="187"/>
      <w:bookmarkStart w:id="188" w:name="_Toc184313263"/>
      <w:bookmarkEnd w:id="188"/>
      <w:bookmarkStart w:id="189" w:name="_Toc184314421"/>
      <w:bookmarkEnd w:id="189"/>
      <w:bookmarkStart w:id="190" w:name="_Toc184310287"/>
      <w:bookmarkEnd w:id="190"/>
      <w:bookmarkStart w:id="191" w:name="_Toc184312073"/>
      <w:bookmarkEnd w:id="191"/>
      <w:bookmarkStart w:id="192" w:name="_Toc184313309"/>
      <w:bookmarkEnd w:id="192"/>
      <w:bookmarkStart w:id="193" w:name="_Toc184314432"/>
      <w:bookmarkEnd w:id="193"/>
      <w:bookmarkStart w:id="194" w:name="_Toc184308082"/>
      <w:bookmarkEnd w:id="194"/>
      <w:bookmarkStart w:id="195" w:name="_Toc184313293"/>
      <w:bookmarkEnd w:id="195"/>
      <w:bookmarkStart w:id="196" w:name="_Toc184313304"/>
      <w:bookmarkEnd w:id="196"/>
      <w:bookmarkStart w:id="197" w:name="_Toc184312101"/>
      <w:bookmarkEnd w:id="197"/>
      <w:bookmarkStart w:id="198" w:name="_Toc184313272"/>
      <w:bookmarkEnd w:id="198"/>
      <w:bookmarkStart w:id="199" w:name="_Toc184313301"/>
      <w:bookmarkEnd w:id="199"/>
      <w:bookmarkStart w:id="200" w:name="_Toc184312119"/>
      <w:bookmarkEnd w:id="200"/>
      <w:bookmarkStart w:id="201" w:name="_Toc184313270"/>
      <w:bookmarkEnd w:id="201"/>
      <w:bookmarkStart w:id="202" w:name="_Toc184314460"/>
      <w:bookmarkEnd w:id="202"/>
      <w:bookmarkStart w:id="203" w:name="_Toc184313276"/>
      <w:bookmarkEnd w:id="203"/>
      <w:bookmarkStart w:id="204" w:name="_Toc184308038"/>
      <w:bookmarkEnd w:id="204"/>
      <w:bookmarkStart w:id="205" w:name="_Toc184314426"/>
      <w:bookmarkEnd w:id="205"/>
      <w:bookmarkStart w:id="206" w:name="_Toc184308101"/>
      <w:bookmarkEnd w:id="206"/>
      <w:bookmarkStart w:id="207" w:name="_Toc184314431"/>
      <w:bookmarkEnd w:id="207"/>
      <w:bookmarkStart w:id="208" w:name="_Toc184312067"/>
      <w:bookmarkEnd w:id="208"/>
      <w:bookmarkStart w:id="209" w:name="_Toc184313294"/>
      <w:bookmarkEnd w:id="209"/>
      <w:bookmarkStart w:id="210" w:name="_Toc184314468"/>
      <w:bookmarkEnd w:id="210"/>
      <w:bookmarkStart w:id="211" w:name="_Toc184313292"/>
      <w:bookmarkEnd w:id="211"/>
      <w:bookmarkStart w:id="212" w:name="_Toc184310322"/>
      <w:bookmarkEnd w:id="212"/>
      <w:bookmarkStart w:id="213" w:name="_Toc184314434"/>
      <w:bookmarkEnd w:id="213"/>
      <w:bookmarkStart w:id="214" w:name="_Toc184313259"/>
      <w:bookmarkEnd w:id="214"/>
      <w:bookmarkStart w:id="215" w:name="_Toc184312099"/>
      <w:bookmarkEnd w:id="215"/>
      <w:bookmarkStart w:id="216" w:name="_Toc184310303"/>
      <w:bookmarkEnd w:id="216"/>
      <w:bookmarkStart w:id="217" w:name="_Toc184313246"/>
      <w:bookmarkEnd w:id="217"/>
      <w:bookmarkStart w:id="218" w:name="_Toc184313244"/>
      <w:bookmarkEnd w:id="218"/>
      <w:bookmarkStart w:id="219" w:name="_Toc184313265"/>
      <w:bookmarkEnd w:id="219"/>
      <w:bookmarkStart w:id="220" w:name="_Toc184314451"/>
      <w:bookmarkEnd w:id="220"/>
      <w:bookmarkStart w:id="221" w:name="_Toc184312111"/>
      <w:bookmarkEnd w:id="221"/>
      <w:bookmarkStart w:id="222" w:name="_Toc184313242"/>
      <w:bookmarkEnd w:id="222"/>
      <w:bookmarkStart w:id="223" w:name="_Toc184314471"/>
      <w:bookmarkEnd w:id="223"/>
      <w:bookmarkStart w:id="224" w:name="_Toc184313241"/>
      <w:bookmarkEnd w:id="224"/>
      <w:bookmarkStart w:id="225" w:name="_Toc184308104"/>
      <w:bookmarkEnd w:id="225"/>
      <w:bookmarkStart w:id="226" w:name="_Toc184312100"/>
      <w:bookmarkEnd w:id="226"/>
      <w:bookmarkStart w:id="227" w:name="_Toc184310274"/>
      <w:bookmarkEnd w:id="227"/>
      <w:bookmarkStart w:id="228" w:name="_Toc184312102"/>
      <w:bookmarkEnd w:id="228"/>
      <w:bookmarkStart w:id="229" w:name="_Toc184310295"/>
      <w:bookmarkEnd w:id="229"/>
      <w:bookmarkStart w:id="230" w:name="_Toc184314459"/>
      <w:bookmarkEnd w:id="230"/>
      <w:bookmarkStart w:id="231" w:name="_Toc184312134"/>
      <w:bookmarkEnd w:id="231"/>
      <w:bookmarkStart w:id="232" w:name="_Toc184312103"/>
      <w:bookmarkEnd w:id="232"/>
      <w:bookmarkStart w:id="233" w:name="_Toc184314418"/>
      <w:bookmarkEnd w:id="233"/>
      <w:bookmarkStart w:id="234" w:name="_Toc184312120"/>
      <w:bookmarkEnd w:id="234"/>
      <w:bookmarkStart w:id="235" w:name="_Toc184310293"/>
      <w:bookmarkEnd w:id="235"/>
      <w:bookmarkStart w:id="236" w:name="_Toc184310336"/>
      <w:bookmarkEnd w:id="236"/>
      <w:bookmarkStart w:id="237" w:name="_Toc184313268"/>
      <w:bookmarkEnd w:id="237"/>
      <w:bookmarkStart w:id="238" w:name="_Toc184308090"/>
      <w:bookmarkEnd w:id="238"/>
      <w:bookmarkStart w:id="239" w:name="_Toc184313305"/>
      <w:bookmarkEnd w:id="239"/>
      <w:bookmarkStart w:id="240" w:name="_Toc184313289"/>
      <w:bookmarkEnd w:id="240"/>
      <w:bookmarkStart w:id="241" w:name="_Toc184308052"/>
      <w:bookmarkEnd w:id="241"/>
      <w:bookmarkStart w:id="242" w:name="_Toc184312093"/>
      <w:bookmarkEnd w:id="242"/>
      <w:bookmarkStart w:id="243" w:name="_Toc184312096"/>
      <w:bookmarkEnd w:id="243"/>
      <w:bookmarkStart w:id="244" w:name="_Toc184313284"/>
      <w:bookmarkEnd w:id="244"/>
      <w:bookmarkStart w:id="245" w:name="_Toc184308062"/>
      <w:bookmarkEnd w:id="245"/>
      <w:bookmarkStart w:id="246" w:name="_Toc184314437"/>
      <w:bookmarkEnd w:id="246"/>
      <w:bookmarkStart w:id="247" w:name="_Toc184313290"/>
      <w:bookmarkEnd w:id="247"/>
      <w:bookmarkStart w:id="248" w:name="_Toc184312125"/>
      <w:bookmarkEnd w:id="248"/>
      <w:bookmarkStart w:id="249" w:name="_Toc184310319"/>
      <w:bookmarkEnd w:id="249"/>
      <w:bookmarkStart w:id="250" w:name="_Toc184313308"/>
      <w:bookmarkEnd w:id="250"/>
      <w:bookmarkStart w:id="251" w:name="_Toc184312086"/>
      <w:bookmarkEnd w:id="251"/>
      <w:bookmarkStart w:id="252" w:name="_Toc184314476"/>
      <w:bookmarkEnd w:id="252"/>
      <w:bookmarkStart w:id="253" w:name="_Toc184314462"/>
      <w:bookmarkEnd w:id="253"/>
      <w:bookmarkStart w:id="254" w:name="_Toc184314458"/>
      <w:bookmarkEnd w:id="254"/>
      <w:bookmarkStart w:id="255" w:name="_Toc184312072"/>
      <w:bookmarkEnd w:id="255"/>
      <w:bookmarkStart w:id="256" w:name="_Toc184308050"/>
      <w:bookmarkEnd w:id="256"/>
      <w:bookmarkStart w:id="257" w:name="_Toc184312079"/>
      <w:bookmarkEnd w:id="257"/>
      <w:bookmarkStart w:id="258" w:name="_Toc184308042"/>
      <w:bookmarkEnd w:id="258"/>
      <w:bookmarkStart w:id="259" w:name="_Toc184314447"/>
      <w:bookmarkEnd w:id="259"/>
      <w:bookmarkStart w:id="260" w:name="_Toc184308089"/>
      <w:bookmarkEnd w:id="260"/>
      <w:bookmarkStart w:id="261" w:name="_Toc184312118"/>
      <w:bookmarkEnd w:id="261"/>
      <w:bookmarkStart w:id="262" w:name="_Toc184310334"/>
      <w:bookmarkEnd w:id="262"/>
      <w:bookmarkStart w:id="263" w:name="_Toc184308071"/>
      <w:bookmarkEnd w:id="263"/>
      <w:bookmarkStart w:id="264" w:name="_Toc184312109"/>
      <w:bookmarkEnd w:id="264"/>
      <w:bookmarkStart w:id="265" w:name="_Toc184310291"/>
      <w:bookmarkEnd w:id="265"/>
      <w:bookmarkStart w:id="266" w:name="_Toc184310307"/>
      <w:bookmarkEnd w:id="266"/>
      <w:bookmarkStart w:id="267" w:name="_Toc184313278"/>
      <w:bookmarkEnd w:id="267"/>
      <w:bookmarkStart w:id="268" w:name="_Toc184312090"/>
      <w:bookmarkEnd w:id="268"/>
      <w:bookmarkStart w:id="269" w:name="_Toc184308077"/>
      <w:bookmarkEnd w:id="269"/>
      <w:bookmarkStart w:id="270" w:name="_Toc184314415"/>
      <w:bookmarkEnd w:id="270"/>
      <w:bookmarkStart w:id="271" w:name="_Toc184314412"/>
      <w:bookmarkEnd w:id="271"/>
      <w:bookmarkStart w:id="272" w:name="_Toc184310320"/>
      <w:bookmarkEnd w:id="272"/>
      <w:bookmarkStart w:id="273" w:name="_Toc184308045"/>
      <w:bookmarkEnd w:id="273"/>
      <w:bookmarkStart w:id="274" w:name="_Toc184310318"/>
      <w:bookmarkEnd w:id="274"/>
      <w:bookmarkStart w:id="275" w:name="_Toc184312097"/>
      <w:bookmarkEnd w:id="275"/>
      <w:bookmarkStart w:id="276" w:name="_Toc184312129"/>
      <w:bookmarkEnd w:id="276"/>
      <w:bookmarkStart w:id="277" w:name="_Toc184308053"/>
      <w:bookmarkEnd w:id="277"/>
      <w:bookmarkStart w:id="278" w:name="_Toc184313267"/>
      <w:bookmarkEnd w:id="278"/>
      <w:bookmarkStart w:id="279" w:name="_Toc184312116"/>
      <w:bookmarkEnd w:id="279"/>
      <w:bookmarkStart w:id="280" w:name="_Toc184313261"/>
      <w:bookmarkEnd w:id="280"/>
      <w:bookmarkStart w:id="281" w:name="_Toc184314470"/>
      <w:bookmarkEnd w:id="281"/>
      <w:bookmarkStart w:id="282" w:name="_Toc184313303"/>
      <w:bookmarkEnd w:id="282"/>
      <w:bookmarkStart w:id="283" w:name="_Toc184308084"/>
      <w:bookmarkEnd w:id="283"/>
      <w:bookmarkStart w:id="284" w:name="_Toc184308081"/>
      <w:bookmarkEnd w:id="284"/>
      <w:bookmarkStart w:id="285" w:name="_Toc184308043"/>
      <w:bookmarkEnd w:id="285"/>
      <w:bookmarkStart w:id="286" w:name="_Toc184310286"/>
      <w:bookmarkEnd w:id="286"/>
      <w:bookmarkStart w:id="287" w:name="_Toc184313240"/>
      <w:bookmarkEnd w:id="287"/>
      <w:bookmarkStart w:id="288" w:name="_Toc184313249"/>
      <w:bookmarkEnd w:id="288"/>
      <w:bookmarkStart w:id="289" w:name="_Toc184310329"/>
      <w:bookmarkEnd w:id="289"/>
      <w:bookmarkStart w:id="290" w:name="_Toc184310310"/>
      <w:bookmarkEnd w:id="290"/>
      <w:bookmarkStart w:id="291" w:name="_Toc184310277"/>
      <w:bookmarkEnd w:id="291"/>
      <w:bookmarkStart w:id="292" w:name="_Toc184310309"/>
      <w:bookmarkEnd w:id="292"/>
      <w:bookmarkStart w:id="293" w:name="_Toc184314446"/>
      <w:bookmarkEnd w:id="293"/>
      <w:bookmarkStart w:id="294" w:name="_Toc184314466"/>
      <w:bookmarkEnd w:id="294"/>
      <w:bookmarkStart w:id="295" w:name="_Toc184308054"/>
      <w:bookmarkEnd w:id="295"/>
      <w:bookmarkStart w:id="296" w:name="_Toc184313266"/>
      <w:bookmarkEnd w:id="296"/>
      <w:bookmarkStart w:id="297" w:name="_Toc184314440"/>
      <w:bookmarkEnd w:id="297"/>
      <w:bookmarkStart w:id="298" w:name="_Toc184308106"/>
      <w:bookmarkEnd w:id="298"/>
      <w:bookmarkStart w:id="299" w:name="_Toc184313252"/>
      <w:bookmarkEnd w:id="299"/>
      <w:bookmarkStart w:id="300" w:name="_Toc184310298"/>
      <w:bookmarkEnd w:id="300"/>
      <w:bookmarkStart w:id="301" w:name="_Toc184313302"/>
      <w:bookmarkEnd w:id="301"/>
      <w:bookmarkStart w:id="302" w:name="_Toc184308064"/>
      <w:bookmarkEnd w:id="302"/>
      <w:bookmarkStart w:id="303" w:name="_Toc184310335"/>
      <w:bookmarkEnd w:id="303"/>
      <w:bookmarkStart w:id="304" w:name="_Toc184314474"/>
      <w:bookmarkEnd w:id="304"/>
      <w:bookmarkStart w:id="305" w:name="_Toc184310331"/>
      <w:bookmarkEnd w:id="305"/>
      <w:bookmarkStart w:id="306" w:name="_Toc184313285"/>
      <w:bookmarkEnd w:id="306"/>
      <w:bookmarkStart w:id="307" w:name="_Toc184312094"/>
      <w:bookmarkEnd w:id="307"/>
      <w:bookmarkStart w:id="308" w:name="_Toc184310280"/>
      <w:bookmarkEnd w:id="308"/>
      <w:bookmarkStart w:id="309" w:name="_Toc184313283"/>
      <w:bookmarkEnd w:id="309"/>
      <w:bookmarkStart w:id="310" w:name="_Toc184308061"/>
      <w:bookmarkEnd w:id="310"/>
      <w:bookmarkStart w:id="311" w:name="_Toc184308105"/>
      <w:bookmarkEnd w:id="311"/>
      <w:bookmarkStart w:id="312" w:name="_Toc184310321"/>
      <w:bookmarkEnd w:id="312"/>
      <w:bookmarkStart w:id="313" w:name="_Toc184308074"/>
      <w:bookmarkEnd w:id="313"/>
      <w:bookmarkStart w:id="314" w:name="_Toc184313256"/>
      <w:bookmarkEnd w:id="314"/>
      <w:bookmarkStart w:id="315" w:name="_Toc184308075"/>
      <w:bookmarkEnd w:id="315"/>
      <w:bookmarkStart w:id="316" w:name="_Toc184313299"/>
      <w:bookmarkEnd w:id="316"/>
      <w:bookmarkStart w:id="317" w:name="_Toc184308108"/>
      <w:bookmarkEnd w:id="317"/>
      <w:bookmarkStart w:id="318" w:name="_Toc184313297"/>
      <w:bookmarkEnd w:id="318"/>
      <w:bookmarkStart w:id="319" w:name="_Toc184308057"/>
      <w:bookmarkEnd w:id="319"/>
      <w:bookmarkStart w:id="320" w:name="_Toc184314425"/>
      <w:bookmarkEnd w:id="320"/>
      <w:bookmarkStart w:id="321" w:name="_Toc184313258"/>
      <w:bookmarkEnd w:id="321"/>
      <w:bookmarkStart w:id="322" w:name="_Toc184314450"/>
      <w:bookmarkEnd w:id="322"/>
      <w:bookmarkStart w:id="323" w:name="_Toc184308095"/>
      <w:bookmarkEnd w:id="323"/>
      <w:bookmarkStart w:id="324" w:name="_Toc184310323"/>
      <w:bookmarkEnd w:id="324"/>
      <w:bookmarkStart w:id="325" w:name="_Toc184314419"/>
      <w:bookmarkEnd w:id="325"/>
      <w:bookmarkStart w:id="326" w:name="_Toc184314441"/>
      <w:bookmarkEnd w:id="326"/>
      <w:bookmarkStart w:id="327" w:name="_Toc184314436"/>
      <w:bookmarkEnd w:id="327"/>
      <w:bookmarkStart w:id="328" w:name="_Toc184310302"/>
      <w:bookmarkEnd w:id="328"/>
      <w:bookmarkStart w:id="329" w:name="_Toc184314453"/>
      <w:bookmarkEnd w:id="329"/>
      <w:bookmarkStart w:id="330" w:name="_Toc184310292"/>
      <w:bookmarkEnd w:id="330"/>
      <w:bookmarkStart w:id="331" w:name="_Toc184314423"/>
      <w:bookmarkEnd w:id="331"/>
      <w:bookmarkStart w:id="332" w:name="_Toc184314424"/>
      <w:bookmarkEnd w:id="332"/>
      <w:bookmarkStart w:id="333" w:name="_Toc184313271"/>
      <w:bookmarkEnd w:id="333"/>
      <w:bookmarkStart w:id="334" w:name="_Toc184314413"/>
      <w:bookmarkEnd w:id="334"/>
      <w:bookmarkStart w:id="335" w:name="_Toc184310315"/>
      <w:bookmarkEnd w:id="335"/>
      <w:bookmarkStart w:id="336" w:name="_Toc184313253"/>
      <w:bookmarkEnd w:id="336"/>
      <w:bookmarkStart w:id="337" w:name="_Toc184308079"/>
      <w:bookmarkEnd w:id="337"/>
      <w:bookmarkStart w:id="338" w:name="_Toc184310301"/>
      <w:bookmarkEnd w:id="338"/>
      <w:bookmarkStart w:id="339" w:name="_Toc184308083"/>
      <w:bookmarkEnd w:id="339"/>
      <w:bookmarkStart w:id="340" w:name="_Toc184313280"/>
      <w:bookmarkEnd w:id="340"/>
      <w:bookmarkStart w:id="341" w:name="_Toc184312138"/>
      <w:bookmarkEnd w:id="341"/>
      <w:bookmarkStart w:id="342" w:name="_Toc184314465"/>
      <w:bookmarkEnd w:id="342"/>
      <w:bookmarkStart w:id="343" w:name="_Toc184308103"/>
      <w:bookmarkEnd w:id="343"/>
      <w:bookmarkStart w:id="344" w:name="_Toc184308048"/>
      <w:bookmarkEnd w:id="344"/>
      <w:bookmarkStart w:id="345" w:name="_Toc184308063"/>
      <w:bookmarkEnd w:id="345"/>
      <w:bookmarkStart w:id="346" w:name="_Toc184310342"/>
      <w:bookmarkEnd w:id="346"/>
      <w:bookmarkStart w:id="347" w:name="_Toc184310308"/>
      <w:bookmarkEnd w:id="347"/>
      <w:bookmarkStart w:id="348" w:name="_Toc184313239"/>
      <w:bookmarkEnd w:id="348"/>
      <w:bookmarkStart w:id="349" w:name="_Toc184314480"/>
      <w:bookmarkEnd w:id="349"/>
      <w:bookmarkStart w:id="350" w:name="_Toc184312089"/>
      <w:bookmarkEnd w:id="350"/>
      <w:bookmarkStart w:id="351" w:name="_Toc184312127"/>
      <w:bookmarkEnd w:id="351"/>
      <w:bookmarkStart w:id="352" w:name="_Toc184312088"/>
      <w:bookmarkEnd w:id="352"/>
      <w:bookmarkStart w:id="353" w:name="_Toc184314461"/>
      <w:bookmarkEnd w:id="353"/>
      <w:bookmarkStart w:id="354" w:name="_Toc184312123"/>
      <w:bookmarkEnd w:id="354"/>
      <w:bookmarkStart w:id="355" w:name="_Toc184314454"/>
      <w:bookmarkEnd w:id="355"/>
      <w:bookmarkStart w:id="356" w:name="_Toc184313275"/>
      <w:bookmarkEnd w:id="356"/>
      <w:bookmarkStart w:id="357" w:name="_Toc184308080"/>
      <w:bookmarkEnd w:id="357"/>
      <w:bookmarkStart w:id="358" w:name="_Toc184314445"/>
      <w:bookmarkEnd w:id="358"/>
      <w:bookmarkStart w:id="359" w:name="_Toc184314475"/>
      <w:bookmarkEnd w:id="359"/>
      <w:bookmarkStart w:id="360" w:name="_Toc184308102"/>
      <w:bookmarkEnd w:id="360"/>
      <w:bookmarkStart w:id="361" w:name="_Toc184308094"/>
      <w:bookmarkEnd w:id="361"/>
      <w:bookmarkStart w:id="362" w:name="_Toc184313307"/>
      <w:bookmarkEnd w:id="362"/>
      <w:bookmarkStart w:id="363" w:name="_Toc184314438"/>
      <w:bookmarkEnd w:id="363"/>
      <w:bookmarkStart w:id="364" w:name="_Toc184312077"/>
      <w:bookmarkEnd w:id="364"/>
      <w:bookmarkStart w:id="365" w:name="_Toc184313262"/>
      <w:bookmarkEnd w:id="365"/>
      <w:bookmarkStart w:id="366" w:name="_Toc184313238"/>
      <w:bookmarkEnd w:id="366"/>
      <w:bookmarkStart w:id="367" w:name="_Toc184313269"/>
      <w:bookmarkEnd w:id="367"/>
      <w:bookmarkStart w:id="368" w:name="_Toc184308051"/>
      <w:bookmarkEnd w:id="368"/>
      <w:bookmarkStart w:id="369" w:name="_Toc184313291"/>
      <w:bookmarkEnd w:id="369"/>
      <w:bookmarkStart w:id="370" w:name="_Toc184310272"/>
      <w:bookmarkEnd w:id="370"/>
      <w:bookmarkStart w:id="371" w:name="_Toc184314481"/>
      <w:bookmarkEnd w:id="371"/>
      <w:bookmarkStart w:id="372" w:name="_Toc184310305"/>
      <w:bookmarkEnd w:id="372"/>
      <w:bookmarkStart w:id="373" w:name="_Toc184310297"/>
      <w:bookmarkEnd w:id="373"/>
      <w:bookmarkStart w:id="374" w:name="_Toc184310332"/>
      <w:bookmarkEnd w:id="374"/>
      <w:bookmarkStart w:id="375" w:name="_Toc184308076"/>
      <w:bookmarkEnd w:id="375"/>
      <w:bookmarkStart w:id="376" w:name="_Toc184310338"/>
      <w:bookmarkEnd w:id="376"/>
      <w:bookmarkStart w:id="377" w:name="_Toc184308037"/>
      <w:bookmarkEnd w:id="377"/>
      <w:bookmarkStart w:id="378" w:name="_Toc184310279"/>
      <w:bookmarkEnd w:id="378"/>
      <w:bookmarkStart w:id="379" w:name="_Toc184314482"/>
      <w:bookmarkEnd w:id="379"/>
      <w:bookmarkStart w:id="380" w:name="_Toc184312074"/>
      <w:bookmarkEnd w:id="380"/>
      <w:r>
        <w:rPr>
          <w:rFonts w:hint="eastAsia" w:ascii="宋体" w:hAnsi="宋体" w:eastAsia="宋体" w:cs="宋体"/>
          <w:b/>
          <w:color w:val="auto"/>
          <w:sz w:val="36"/>
          <w:szCs w:val="36"/>
          <w:highlight w:val="none"/>
          <w:lang w:eastAsia="zh-CN"/>
        </w:rPr>
        <w:t>交易办法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lang w:eastAsia="zh-CN"/>
        </w:rPr>
        <w:t>交易办法</w:t>
      </w:r>
      <w:r>
        <w:rPr>
          <w:rFonts w:hint="eastAsia" w:ascii="宋体" w:hAnsi="宋体" w:eastAsia="宋体" w:cs="宋体"/>
          <w:b/>
          <w:color w:val="auto"/>
          <w:sz w:val="32"/>
          <w:szCs w:val="20"/>
          <w:highlight w:val="none"/>
        </w:rPr>
        <w:t>前附表</w:t>
      </w:r>
    </w:p>
    <w:p>
      <w:pPr>
        <w:widowControl/>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商务技术部分（</w:t>
      </w:r>
      <w:r>
        <w:rPr>
          <w:rFonts w:hint="eastAsia" w:ascii="宋体" w:hAnsi="宋体" w:cs="宋体"/>
          <w:b/>
          <w:bCs/>
          <w:color w:val="auto"/>
          <w:sz w:val="24"/>
          <w:szCs w:val="24"/>
          <w:highlight w:val="none"/>
          <w:lang w:val="en-US" w:eastAsia="zh-CN"/>
        </w:rPr>
        <w:t>70</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6001"/>
        <w:gridCol w:w="784"/>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6" w:type="dxa"/>
            <w:vAlign w:val="center"/>
          </w:tcPr>
          <w:p>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模块</w:t>
            </w:r>
          </w:p>
        </w:tc>
        <w:tc>
          <w:tcPr>
            <w:tcW w:w="709" w:type="dxa"/>
            <w:vAlign w:val="center"/>
          </w:tcPr>
          <w:p>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6001" w:type="dxa"/>
            <w:vAlign w:val="center"/>
          </w:tcPr>
          <w:p>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评分内容和标准</w:t>
            </w:r>
          </w:p>
        </w:tc>
        <w:tc>
          <w:tcPr>
            <w:tcW w:w="784" w:type="dxa"/>
            <w:vAlign w:val="center"/>
          </w:tcPr>
          <w:p>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权重</w:t>
            </w:r>
          </w:p>
        </w:tc>
        <w:tc>
          <w:tcPr>
            <w:tcW w:w="1011" w:type="dxa"/>
            <w:vAlign w:val="center"/>
          </w:tcPr>
          <w:p>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商务资信分</w:t>
            </w:r>
          </w:p>
        </w:tc>
        <w:tc>
          <w:tcPr>
            <w:tcW w:w="709"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001" w:type="dxa"/>
            <w:vAlign w:val="center"/>
          </w:tcPr>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rPr>
              <w:t>响应人自2020年1月1日起具有同类食堂供货业绩，每个得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分，本项最高得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分。（提供合同材料</w:t>
            </w:r>
            <w:r>
              <w:rPr>
                <w:rFonts w:hint="eastAsia" w:ascii="宋体" w:hAnsi="宋体" w:cs="宋体"/>
                <w:color w:val="auto"/>
                <w:kern w:val="0"/>
                <w:sz w:val="24"/>
                <w:szCs w:val="24"/>
                <w:highlight w:val="none"/>
                <w:lang w:val="en-US" w:eastAsia="zh-CN"/>
              </w:rPr>
              <w:t>并加盖公章</w:t>
            </w:r>
            <w:r>
              <w:rPr>
                <w:rFonts w:hint="eastAsia" w:ascii="宋体" w:hAnsi="宋体" w:eastAsia="宋体" w:cs="宋体"/>
                <w:color w:val="auto"/>
                <w:kern w:val="0"/>
                <w:sz w:val="24"/>
                <w:szCs w:val="24"/>
                <w:highlight w:val="none"/>
                <w:lang w:val="en-US" w:eastAsia="zh-CN"/>
              </w:rPr>
              <w:t>）</w:t>
            </w:r>
          </w:p>
        </w:tc>
        <w:tc>
          <w:tcPr>
            <w:tcW w:w="784" w:type="dxa"/>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11" w:type="dxa"/>
            <w:vAlign w:val="center"/>
          </w:tcPr>
          <w:p>
            <w:pPr>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color w:val="auto"/>
                <w:kern w:val="0"/>
                <w:sz w:val="24"/>
                <w:szCs w:val="24"/>
                <w:highlight w:val="none"/>
              </w:rPr>
            </w:pPr>
          </w:p>
        </w:tc>
        <w:tc>
          <w:tcPr>
            <w:tcW w:w="709" w:type="dxa"/>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p>
        </w:tc>
        <w:tc>
          <w:tcPr>
            <w:tcW w:w="6001" w:type="dxa"/>
            <w:vAlign w:val="center"/>
          </w:tcPr>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rPr>
              <w:t>响应人具有ISO22000食品安全管理体系认证证书、ISO9000质量管理体系认证证书、ISO14000环境管理体系认证证书、ISO45001职业健康安全管理体系认证证书、危害分析与关键控制点（HACCP体系）认证证书，每个得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分，本项最高得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分。（提供有效证书材料</w:t>
            </w:r>
            <w:r>
              <w:rPr>
                <w:rFonts w:hint="eastAsia" w:ascii="宋体" w:hAnsi="宋体" w:cs="宋体"/>
                <w:color w:val="auto"/>
                <w:kern w:val="0"/>
                <w:sz w:val="24"/>
                <w:szCs w:val="24"/>
                <w:highlight w:val="none"/>
                <w:lang w:val="en-US" w:eastAsia="zh-CN"/>
              </w:rPr>
              <w:t>并加盖公章</w:t>
            </w:r>
            <w:r>
              <w:rPr>
                <w:rFonts w:hint="eastAsia" w:ascii="宋体" w:hAnsi="宋体" w:eastAsia="宋体" w:cs="宋体"/>
                <w:color w:val="auto"/>
                <w:kern w:val="0"/>
                <w:sz w:val="24"/>
                <w:szCs w:val="24"/>
                <w:highlight w:val="none"/>
                <w:lang w:val="en-US" w:eastAsia="zh-CN"/>
              </w:rPr>
              <w:t>）</w:t>
            </w:r>
          </w:p>
        </w:tc>
        <w:tc>
          <w:tcPr>
            <w:tcW w:w="784" w:type="dxa"/>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11" w:type="dxa"/>
            <w:vAlign w:val="center"/>
          </w:tcPr>
          <w:p>
            <w:pPr>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color w:val="auto"/>
                <w:kern w:val="0"/>
                <w:sz w:val="24"/>
                <w:szCs w:val="24"/>
                <w:highlight w:val="none"/>
              </w:rPr>
            </w:pPr>
          </w:p>
        </w:tc>
        <w:tc>
          <w:tcPr>
            <w:tcW w:w="709" w:type="dxa"/>
            <w:vAlign w:val="center"/>
          </w:tcPr>
          <w:p>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001" w:type="dxa"/>
            <w:vAlign w:val="center"/>
          </w:tcPr>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响应人具有食品经营许可证或食品流通许可证或食品生产许可证的得</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分。（提供证书材料</w:t>
            </w:r>
            <w:r>
              <w:rPr>
                <w:rFonts w:hint="eastAsia" w:ascii="宋体" w:hAnsi="宋体" w:cs="宋体"/>
                <w:color w:val="auto"/>
                <w:kern w:val="0"/>
                <w:sz w:val="24"/>
                <w:szCs w:val="24"/>
                <w:highlight w:val="none"/>
                <w:lang w:val="en-US" w:eastAsia="zh-CN"/>
              </w:rPr>
              <w:t>并加盖公章</w:t>
            </w:r>
            <w:r>
              <w:rPr>
                <w:rFonts w:hint="eastAsia" w:ascii="宋体" w:hAnsi="宋体" w:eastAsia="宋体" w:cs="宋体"/>
                <w:color w:val="auto"/>
                <w:kern w:val="0"/>
                <w:sz w:val="24"/>
                <w:szCs w:val="24"/>
                <w:highlight w:val="none"/>
                <w:lang w:val="en-US" w:eastAsia="zh-CN"/>
              </w:rPr>
              <w:t>）</w:t>
            </w:r>
          </w:p>
        </w:tc>
        <w:tc>
          <w:tcPr>
            <w:tcW w:w="784" w:type="dxa"/>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011" w:type="dxa"/>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技术服务分</w:t>
            </w:r>
          </w:p>
        </w:tc>
        <w:tc>
          <w:tcPr>
            <w:tcW w:w="709" w:type="dxa"/>
            <w:vAlign w:val="center"/>
          </w:tcPr>
          <w:p>
            <w:pPr>
              <w:widowControl/>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6001" w:type="dxa"/>
            <w:vAlign w:val="center"/>
          </w:tcPr>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总体配送</w:t>
            </w:r>
            <w:r>
              <w:rPr>
                <w:rFonts w:hint="eastAsia" w:ascii="宋体" w:hAnsi="宋体" w:eastAsia="宋体" w:cs="宋体"/>
                <w:color w:val="auto"/>
                <w:kern w:val="0"/>
                <w:sz w:val="24"/>
                <w:szCs w:val="24"/>
                <w:highlight w:val="none"/>
                <w:lang w:val="zh-CN" w:eastAsia="zh-CN"/>
              </w:rPr>
              <w:t>实施方案</w:t>
            </w:r>
            <w:r>
              <w:rPr>
                <w:rFonts w:hint="eastAsia" w:ascii="宋体" w:hAnsi="宋体" w:eastAsia="宋体" w:cs="宋体"/>
                <w:color w:val="auto"/>
                <w:kern w:val="0"/>
                <w:sz w:val="24"/>
                <w:szCs w:val="24"/>
                <w:highlight w:val="none"/>
                <w:lang w:val="en-US" w:eastAsia="zh-CN"/>
              </w:rPr>
              <w:t>综合评定。根据提供的方案内容的完整性、与项目的匹配性进行评分。方案内容完整且与项目匹配度好的得</w:t>
            </w:r>
            <w:r>
              <w:rPr>
                <w:rFonts w:hint="eastAsia" w:ascii="宋体" w:hAnsi="宋体" w:cs="宋体"/>
                <w:color w:val="auto"/>
                <w:kern w:val="0"/>
                <w:sz w:val="24"/>
                <w:szCs w:val="24"/>
                <w:highlight w:val="none"/>
                <w:lang w:val="en-US" w:eastAsia="zh-CN"/>
              </w:rPr>
              <w:t>5-6</w:t>
            </w:r>
            <w:r>
              <w:rPr>
                <w:rFonts w:hint="eastAsia" w:ascii="宋体" w:hAnsi="宋体" w:eastAsia="宋体" w:cs="宋体"/>
                <w:color w:val="auto"/>
                <w:kern w:val="0"/>
                <w:sz w:val="24"/>
                <w:szCs w:val="24"/>
                <w:highlight w:val="none"/>
                <w:lang w:val="en-US" w:eastAsia="zh-CN"/>
              </w:rPr>
              <w:t>分；方案内容较为完整且与项目匹配度较好的得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分；方案内容基本完整且与项目匹配度较好的得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分；方案内容存在欠缺或与项目匹配度一般的得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分；方案内容缺失严重或与项目不匹配的得</w:t>
            </w:r>
            <w:r>
              <w:rPr>
                <w:rFonts w:hint="eastAsia" w:ascii="宋体" w:hAnsi="宋体" w:cs="宋体"/>
                <w:color w:val="auto"/>
                <w:kern w:val="0"/>
                <w:sz w:val="24"/>
                <w:szCs w:val="24"/>
                <w:highlight w:val="none"/>
                <w:lang w:val="en-US" w:eastAsia="zh-CN"/>
              </w:rPr>
              <w:t>0-1</w:t>
            </w:r>
            <w:r>
              <w:rPr>
                <w:rFonts w:hint="eastAsia" w:ascii="宋体" w:hAnsi="宋体" w:eastAsia="宋体" w:cs="宋体"/>
                <w:color w:val="auto"/>
                <w:kern w:val="0"/>
                <w:sz w:val="24"/>
                <w:szCs w:val="24"/>
                <w:highlight w:val="none"/>
                <w:lang w:val="en-US" w:eastAsia="zh-CN"/>
              </w:rPr>
              <w:t>分。</w:t>
            </w:r>
          </w:p>
        </w:tc>
        <w:tc>
          <w:tcPr>
            <w:tcW w:w="784" w:type="dxa"/>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011"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color w:val="auto"/>
                <w:kern w:val="0"/>
                <w:sz w:val="24"/>
                <w:szCs w:val="24"/>
                <w:highlight w:val="none"/>
              </w:rPr>
            </w:pPr>
          </w:p>
        </w:tc>
        <w:tc>
          <w:tcPr>
            <w:tcW w:w="709" w:type="dxa"/>
            <w:vAlign w:val="center"/>
          </w:tcPr>
          <w:p>
            <w:pPr>
              <w:widowControl/>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p>
        </w:tc>
        <w:tc>
          <w:tcPr>
            <w:tcW w:w="6001" w:type="dxa"/>
            <w:vAlign w:val="center"/>
          </w:tcPr>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对供货突发事件（天气、交通等因素）时的应急预案及相应的措施，内容包括</w:t>
            </w:r>
            <w:r>
              <w:rPr>
                <w:rFonts w:hint="eastAsia" w:ascii="宋体" w:hAnsi="宋体" w:cs="宋体"/>
                <w:color w:val="auto"/>
                <w:kern w:val="0"/>
                <w:sz w:val="24"/>
                <w:szCs w:val="24"/>
                <w:highlight w:val="none"/>
                <w:lang w:val="en-US" w:eastAsia="zh-CN"/>
              </w:rPr>
              <w:t>交易发起人</w:t>
            </w:r>
            <w:r>
              <w:rPr>
                <w:rFonts w:hint="eastAsia" w:ascii="宋体" w:hAnsi="宋体" w:eastAsia="宋体" w:cs="宋体"/>
                <w:color w:val="auto"/>
                <w:kern w:val="0"/>
                <w:sz w:val="24"/>
                <w:szCs w:val="24"/>
                <w:highlight w:val="none"/>
                <w:lang w:val="en-US" w:eastAsia="zh-CN"/>
              </w:rPr>
              <w:t>需要变更配送量、配送时间、配送地点等综合评定。根据提供的方案内容的完整性、与项目的匹配性进行评分。方案内容完整且与项目匹配度好的得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分；方案内容较为完整且与项目匹配度较好的得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分；方案内容基本完整且与项目匹配度较好的得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分；方案内容存在欠缺或与项目匹配度一般的得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分；方案内容缺失严重或与项目不匹配的得</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分。</w:t>
            </w:r>
          </w:p>
        </w:tc>
        <w:tc>
          <w:tcPr>
            <w:tcW w:w="784" w:type="dxa"/>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11" w:type="dxa"/>
            <w:vAlign w:val="center"/>
          </w:tcPr>
          <w:p>
            <w:pPr>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color w:val="auto"/>
                <w:kern w:val="0"/>
                <w:sz w:val="24"/>
                <w:szCs w:val="24"/>
                <w:highlight w:val="none"/>
              </w:rPr>
            </w:pPr>
          </w:p>
        </w:tc>
        <w:tc>
          <w:tcPr>
            <w:tcW w:w="709" w:type="dxa"/>
            <w:vAlign w:val="center"/>
          </w:tcPr>
          <w:p>
            <w:pPr>
              <w:widowControl/>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w:t>
            </w:r>
          </w:p>
        </w:tc>
        <w:tc>
          <w:tcPr>
            <w:tcW w:w="6001" w:type="dxa"/>
            <w:vAlign w:val="center"/>
          </w:tcPr>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承诺补货、退货、换货响应送到时间</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val="en-US" w:eastAsia="zh-CN"/>
              </w:rPr>
              <w:t>小时内得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分；1小时内得</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小时内得</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val="en-US" w:eastAsia="zh-CN"/>
              </w:rPr>
              <w:t>分；2小时外不得分。</w:t>
            </w:r>
            <w:r>
              <w:rPr>
                <w:rFonts w:hint="eastAsia" w:ascii="宋体" w:hAnsi="宋体" w:cs="宋体"/>
                <w:color w:val="auto"/>
                <w:kern w:val="0"/>
                <w:sz w:val="24"/>
                <w:szCs w:val="24"/>
                <w:highlight w:val="none"/>
                <w:lang w:val="en-US" w:eastAsia="zh-CN"/>
              </w:rPr>
              <w:t>（提供承诺函并加盖公章）</w:t>
            </w:r>
          </w:p>
        </w:tc>
        <w:tc>
          <w:tcPr>
            <w:tcW w:w="784" w:type="dxa"/>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011" w:type="dxa"/>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color w:val="auto"/>
                <w:kern w:val="0"/>
                <w:sz w:val="24"/>
                <w:szCs w:val="24"/>
                <w:highlight w:val="none"/>
              </w:rPr>
            </w:pPr>
          </w:p>
        </w:tc>
        <w:tc>
          <w:tcPr>
            <w:tcW w:w="709" w:type="dxa"/>
            <w:vAlign w:val="center"/>
          </w:tcPr>
          <w:p>
            <w:pPr>
              <w:widowControl/>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p>
        </w:tc>
        <w:tc>
          <w:tcPr>
            <w:tcW w:w="6001" w:type="dxa"/>
            <w:vAlign w:val="center"/>
          </w:tcPr>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优惠承诺和特色服务情况：是否给出优惠和承诺，程度如何，以及其他特色服务和响应措施等情况综合评定。根据提供的方案内容的完整性、与项目的匹配性进行评分。方案内容完整且与项目匹配度好的得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分；方案内容较为完整且与项目匹配度较好的得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分；方案内容基本完整且与项目匹配度较好的得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分；方案内容存在欠缺或与项目匹配度一般的得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分；方案内容缺失严重或与项目不匹配的得</w:t>
            </w:r>
            <w:r>
              <w:rPr>
                <w:rFonts w:hint="eastAsia" w:ascii="宋体" w:hAnsi="宋体" w:cs="宋体"/>
                <w:color w:val="auto"/>
                <w:kern w:val="0"/>
                <w:sz w:val="24"/>
                <w:szCs w:val="24"/>
                <w:highlight w:val="none"/>
                <w:lang w:val="en-US" w:eastAsia="zh-CN"/>
              </w:rPr>
              <w:t>0-1</w:t>
            </w:r>
            <w:r>
              <w:rPr>
                <w:rFonts w:hint="eastAsia" w:ascii="宋体" w:hAnsi="宋体" w:eastAsia="宋体" w:cs="宋体"/>
                <w:color w:val="auto"/>
                <w:kern w:val="0"/>
                <w:sz w:val="24"/>
                <w:szCs w:val="24"/>
                <w:highlight w:val="none"/>
                <w:lang w:val="en-US" w:eastAsia="zh-CN"/>
              </w:rPr>
              <w:t>分。</w:t>
            </w:r>
          </w:p>
        </w:tc>
        <w:tc>
          <w:tcPr>
            <w:tcW w:w="784" w:type="dxa"/>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11" w:type="dxa"/>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color w:val="auto"/>
                <w:kern w:val="0"/>
                <w:sz w:val="24"/>
                <w:szCs w:val="24"/>
                <w:highlight w:val="none"/>
              </w:rPr>
            </w:pPr>
          </w:p>
        </w:tc>
        <w:tc>
          <w:tcPr>
            <w:tcW w:w="709" w:type="dxa"/>
            <w:vAlign w:val="center"/>
          </w:tcPr>
          <w:p>
            <w:pPr>
              <w:widowControl/>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c>
          <w:tcPr>
            <w:tcW w:w="6001" w:type="dxa"/>
            <w:vAlign w:val="center"/>
          </w:tcPr>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储存、供货方式等食品质量安全控制：能提供合理的质量安全控制措施等综合评定。根据提供的方案内容的完整性、与项目的匹配性进行评分。方案内容完整且与项目匹配度好的得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分；方案内容较为完整且与项目匹配度较好的得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分；方案内容基本完整且与项目匹配度较好的得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分；方案内容存在欠缺或与项目匹配度一般的得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分；方案内容缺失严重或与项目不匹配的得</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分。</w:t>
            </w:r>
          </w:p>
        </w:tc>
        <w:tc>
          <w:tcPr>
            <w:tcW w:w="784" w:type="dxa"/>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11" w:type="dxa"/>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color w:val="auto"/>
                <w:kern w:val="0"/>
                <w:sz w:val="24"/>
                <w:szCs w:val="24"/>
                <w:highlight w:val="none"/>
              </w:rPr>
            </w:pPr>
          </w:p>
        </w:tc>
        <w:tc>
          <w:tcPr>
            <w:tcW w:w="709" w:type="dxa"/>
            <w:vAlign w:val="center"/>
          </w:tcPr>
          <w:p>
            <w:pPr>
              <w:widowControl/>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p>
        </w:tc>
        <w:tc>
          <w:tcPr>
            <w:tcW w:w="6001" w:type="dxa"/>
            <w:vAlign w:val="center"/>
          </w:tcPr>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响应人营业场地和设备情况（最高得</w:t>
            </w:r>
            <w:r>
              <w:rPr>
                <w:rFonts w:hint="eastAsia" w:ascii="宋体" w:hAnsi="宋体" w:cs="宋体"/>
                <w:color w:val="auto"/>
                <w:kern w:val="0"/>
                <w:sz w:val="24"/>
                <w:szCs w:val="24"/>
                <w:highlight w:val="none"/>
                <w:lang w:val="en-US" w:eastAsia="zh-CN"/>
              </w:rPr>
              <w:t>8.5</w:t>
            </w:r>
            <w:r>
              <w:rPr>
                <w:rFonts w:hint="eastAsia" w:ascii="宋体" w:hAnsi="宋体" w:eastAsia="宋体" w:cs="宋体"/>
                <w:color w:val="auto"/>
                <w:kern w:val="0"/>
                <w:sz w:val="24"/>
                <w:szCs w:val="24"/>
                <w:highlight w:val="none"/>
                <w:lang w:val="en-US" w:eastAsia="zh-CN"/>
              </w:rPr>
              <w:t>分）：</w:t>
            </w:r>
          </w:p>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1.土地证、房屋产权证或租赁合同得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p>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2.场地环境（</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在场地内能停放自有车辆完成装卸货物，且场地大小与配送能力匹配的得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分；营业场所面积在</w:t>
            </w:r>
            <w:r>
              <w:rPr>
                <w:rFonts w:hint="eastAsia" w:ascii="宋体" w:hAnsi="宋体" w:cs="宋体"/>
                <w:color w:val="auto"/>
                <w:kern w:val="0"/>
                <w:sz w:val="24"/>
                <w:szCs w:val="24"/>
                <w:highlight w:val="none"/>
                <w:lang w:val="en-US" w:eastAsia="zh-CN"/>
              </w:rPr>
              <w:t>1000</w:t>
            </w:r>
            <w:r>
              <w:rPr>
                <w:rFonts w:hint="eastAsia" w:ascii="宋体" w:hAnsi="宋体" w:eastAsia="宋体" w:cs="宋体"/>
                <w:color w:val="auto"/>
                <w:kern w:val="0"/>
                <w:sz w:val="24"/>
                <w:szCs w:val="24"/>
                <w:highlight w:val="none"/>
                <w:lang w:val="en-US" w:eastAsia="zh-CN"/>
              </w:rPr>
              <w:t>（含）㎡及以上的得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500</w:t>
            </w:r>
            <w:r>
              <w:rPr>
                <w:rFonts w:hint="eastAsia" w:ascii="宋体" w:hAnsi="宋体" w:eastAsia="宋体" w:cs="宋体"/>
                <w:color w:val="auto"/>
                <w:kern w:val="0"/>
                <w:sz w:val="24"/>
                <w:szCs w:val="24"/>
                <w:highlight w:val="none"/>
                <w:lang w:val="en-US" w:eastAsia="zh-CN"/>
              </w:rPr>
              <w:t>（含）-</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000㎡的得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200</w:t>
            </w:r>
            <w:r>
              <w:rPr>
                <w:rFonts w:hint="eastAsia" w:ascii="宋体" w:hAnsi="宋体" w:eastAsia="宋体" w:cs="宋体"/>
                <w:color w:val="auto"/>
                <w:kern w:val="0"/>
                <w:sz w:val="24"/>
                <w:szCs w:val="24"/>
                <w:highlight w:val="none"/>
                <w:lang w:val="en-US" w:eastAsia="zh-CN"/>
              </w:rPr>
              <w:t>（含）-</w:t>
            </w:r>
            <w:r>
              <w:rPr>
                <w:rFonts w:hint="eastAsia" w:ascii="宋体" w:hAnsi="宋体" w:cs="宋体"/>
                <w:color w:val="auto"/>
                <w:kern w:val="0"/>
                <w:sz w:val="24"/>
                <w:szCs w:val="24"/>
                <w:highlight w:val="none"/>
                <w:lang w:val="en-US" w:eastAsia="zh-CN"/>
              </w:rPr>
              <w:t>500</w:t>
            </w:r>
            <w:r>
              <w:rPr>
                <w:rFonts w:hint="eastAsia" w:ascii="宋体" w:hAnsi="宋体" w:eastAsia="宋体" w:cs="宋体"/>
                <w:color w:val="auto"/>
                <w:kern w:val="0"/>
                <w:sz w:val="24"/>
                <w:szCs w:val="24"/>
                <w:highlight w:val="none"/>
                <w:lang w:val="en-US" w:eastAsia="zh-CN"/>
              </w:rPr>
              <w:t>㎡得1分，</w:t>
            </w:r>
            <w:r>
              <w:rPr>
                <w:rFonts w:hint="eastAsia" w:ascii="宋体" w:hAnsi="宋体" w:cs="宋体"/>
                <w:color w:val="auto"/>
                <w:kern w:val="0"/>
                <w:sz w:val="24"/>
                <w:szCs w:val="24"/>
                <w:highlight w:val="none"/>
                <w:lang w:val="en-US" w:eastAsia="zh-CN"/>
              </w:rPr>
              <w:t>200</w:t>
            </w:r>
            <w:r>
              <w:rPr>
                <w:rFonts w:hint="eastAsia" w:ascii="宋体" w:hAnsi="宋体" w:eastAsia="宋体" w:cs="宋体"/>
                <w:color w:val="auto"/>
                <w:kern w:val="0"/>
                <w:sz w:val="24"/>
                <w:szCs w:val="24"/>
                <w:highlight w:val="none"/>
                <w:lang w:val="en-US" w:eastAsia="zh-CN"/>
              </w:rPr>
              <w:t>㎡以下不得分；</w:t>
            </w:r>
          </w:p>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3.营业场地内有冷库，面积</w:t>
            </w:r>
            <w:r>
              <w:rPr>
                <w:rFonts w:hint="eastAsia" w:ascii="宋体" w:hAnsi="宋体" w:cs="宋体"/>
                <w:color w:val="auto"/>
                <w:kern w:val="0"/>
                <w:sz w:val="24"/>
                <w:szCs w:val="24"/>
                <w:highlight w:val="none"/>
                <w:lang w:val="en-US" w:eastAsia="zh-CN"/>
              </w:rPr>
              <w:t>500</w:t>
            </w:r>
            <w:r>
              <w:rPr>
                <w:rFonts w:hint="eastAsia" w:ascii="宋体" w:hAnsi="宋体" w:eastAsia="宋体" w:cs="宋体"/>
                <w:color w:val="auto"/>
                <w:kern w:val="0"/>
                <w:sz w:val="24"/>
                <w:szCs w:val="24"/>
                <w:highlight w:val="none"/>
                <w:lang w:val="en-US" w:eastAsia="zh-CN"/>
              </w:rPr>
              <w:t>m³（含）以上的得2分，</w:t>
            </w:r>
            <w:r>
              <w:rPr>
                <w:rFonts w:hint="eastAsia" w:ascii="宋体" w:hAnsi="宋体" w:cs="宋体"/>
                <w:color w:val="auto"/>
                <w:kern w:val="0"/>
                <w:sz w:val="24"/>
                <w:szCs w:val="24"/>
                <w:highlight w:val="none"/>
                <w:lang w:val="en-US" w:eastAsia="zh-CN"/>
              </w:rPr>
              <w:t>200</w:t>
            </w:r>
            <w:r>
              <w:rPr>
                <w:rFonts w:hint="eastAsia" w:ascii="宋体" w:hAnsi="宋体" w:eastAsia="宋体" w:cs="宋体"/>
                <w:color w:val="auto"/>
                <w:kern w:val="0"/>
                <w:sz w:val="24"/>
                <w:szCs w:val="24"/>
                <w:highlight w:val="none"/>
                <w:lang w:val="en-US" w:eastAsia="zh-CN"/>
              </w:rPr>
              <w:t>（含）-</w:t>
            </w:r>
            <w:r>
              <w:rPr>
                <w:rFonts w:hint="eastAsia" w:ascii="宋体" w:hAnsi="宋体" w:cs="宋体"/>
                <w:color w:val="auto"/>
                <w:kern w:val="0"/>
                <w:sz w:val="24"/>
                <w:szCs w:val="24"/>
                <w:highlight w:val="none"/>
                <w:lang w:val="en-US" w:eastAsia="zh-CN"/>
              </w:rPr>
              <w:t>500</w:t>
            </w:r>
            <w:r>
              <w:rPr>
                <w:rFonts w:hint="eastAsia" w:ascii="宋体" w:hAnsi="宋体" w:eastAsia="宋体" w:cs="宋体"/>
                <w:color w:val="auto"/>
                <w:kern w:val="0"/>
                <w:sz w:val="24"/>
                <w:szCs w:val="24"/>
                <w:highlight w:val="none"/>
                <w:lang w:val="en-US" w:eastAsia="zh-CN"/>
              </w:rPr>
              <w:t>m³的得1分,</w:t>
            </w:r>
            <w:r>
              <w:rPr>
                <w:rFonts w:hint="eastAsia" w:ascii="宋体" w:hAnsi="宋体" w:cs="宋体"/>
                <w:color w:val="auto"/>
                <w:kern w:val="0"/>
                <w:sz w:val="24"/>
                <w:szCs w:val="24"/>
                <w:highlight w:val="none"/>
                <w:lang w:val="en-US" w:eastAsia="zh-CN"/>
              </w:rPr>
              <w:t>200</w:t>
            </w:r>
            <w:r>
              <w:rPr>
                <w:rFonts w:hint="eastAsia" w:ascii="宋体" w:hAnsi="宋体" w:eastAsia="宋体" w:cs="宋体"/>
                <w:color w:val="auto"/>
                <w:kern w:val="0"/>
                <w:sz w:val="24"/>
                <w:szCs w:val="24"/>
                <w:highlight w:val="none"/>
                <w:lang w:val="en-US" w:eastAsia="zh-CN"/>
              </w:rPr>
              <w:t xml:space="preserve"> m³以下不得分（附照片及相关证明）；</w:t>
            </w:r>
          </w:p>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4.有食品安全等检测设备和检测室得</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分。</w:t>
            </w:r>
          </w:p>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rPr>
              <w:t>（提供</w:t>
            </w:r>
            <w:r>
              <w:rPr>
                <w:rFonts w:hint="eastAsia" w:ascii="宋体" w:hAnsi="宋体" w:cs="宋体"/>
                <w:color w:val="auto"/>
                <w:kern w:val="0"/>
                <w:sz w:val="24"/>
                <w:szCs w:val="24"/>
                <w:highlight w:val="none"/>
                <w:lang w:val="en-US" w:eastAsia="zh-CN"/>
              </w:rPr>
              <w:t>证明</w:t>
            </w:r>
            <w:r>
              <w:rPr>
                <w:rFonts w:hint="eastAsia" w:ascii="宋体" w:hAnsi="宋体" w:eastAsia="宋体" w:cs="宋体"/>
                <w:color w:val="auto"/>
                <w:kern w:val="0"/>
                <w:sz w:val="24"/>
                <w:szCs w:val="24"/>
                <w:highlight w:val="none"/>
                <w:lang w:val="en-US" w:eastAsia="zh-CN"/>
              </w:rPr>
              <w:t>材料</w:t>
            </w:r>
            <w:r>
              <w:rPr>
                <w:rFonts w:hint="eastAsia" w:ascii="宋体" w:hAnsi="宋体" w:cs="宋体"/>
                <w:color w:val="auto"/>
                <w:kern w:val="0"/>
                <w:sz w:val="24"/>
                <w:szCs w:val="24"/>
                <w:highlight w:val="none"/>
                <w:lang w:val="en-US" w:eastAsia="zh-CN"/>
              </w:rPr>
              <w:t>并加盖公章</w:t>
            </w:r>
            <w:r>
              <w:rPr>
                <w:rFonts w:hint="eastAsia" w:ascii="宋体" w:hAnsi="宋体" w:eastAsia="宋体" w:cs="宋体"/>
                <w:color w:val="auto"/>
                <w:kern w:val="0"/>
                <w:sz w:val="24"/>
                <w:szCs w:val="24"/>
                <w:highlight w:val="none"/>
                <w:lang w:val="en-US" w:eastAsia="zh-CN"/>
              </w:rPr>
              <w:t>）</w:t>
            </w:r>
          </w:p>
        </w:tc>
        <w:tc>
          <w:tcPr>
            <w:tcW w:w="784" w:type="dxa"/>
            <w:vAlign w:val="center"/>
          </w:tcPr>
          <w:p>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8.5</w:t>
            </w:r>
          </w:p>
        </w:tc>
        <w:tc>
          <w:tcPr>
            <w:tcW w:w="1011" w:type="dxa"/>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color w:val="auto"/>
                <w:kern w:val="0"/>
                <w:sz w:val="24"/>
                <w:szCs w:val="24"/>
                <w:highlight w:val="none"/>
              </w:rPr>
            </w:pPr>
          </w:p>
        </w:tc>
        <w:tc>
          <w:tcPr>
            <w:tcW w:w="709" w:type="dxa"/>
            <w:vAlign w:val="center"/>
          </w:tcPr>
          <w:p>
            <w:pPr>
              <w:widowControl/>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7</w:t>
            </w:r>
          </w:p>
        </w:tc>
        <w:tc>
          <w:tcPr>
            <w:tcW w:w="6001" w:type="dxa"/>
            <w:vAlign w:val="center"/>
          </w:tcPr>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rPr>
              <w:t>项目负责人、技术力量安排及项目组人员健康证（食品检验员、食品安全管理员等）等综合评定。根据提供的方案内容的完整性、与项目的匹配性进行评分。方案内容完整且与项目匹配度好的得</w:t>
            </w:r>
            <w:r>
              <w:rPr>
                <w:rFonts w:hint="eastAsia" w:ascii="宋体" w:hAnsi="宋体" w:cs="宋体"/>
                <w:color w:val="auto"/>
                <w:kern w:val="0"/>
                <w:sz w:val="24"/>
                <w:szCs w:val="24"/>
                <w:highlight w:val="none"/>
                <w:lang w:val="en-US" w:eastAsia="zh-CN"/>
              </w:rPr>
              <w:t>5-6</w:t>
            </w:r>
            <w:r>
              <w:rPr>
                <w:rFonts w:hint="eastAsia" w:ascii="宋体" w:hAnsi="宋体" w:eastAsia="宋体" w:cs="宋体"/>
                <w:color w:val="auto"/>
                <w:kern w:val="0"/>
                <w:sz w:val="24"/>
                <w:szCs w:val="24"/>
                <w:highlight w:val="none"/>
                <w:lang w:val="en-US" w:eastAsia="zh-CN"/>
              </w:rPr>
              <w:t>分；方案内容较为完整且与项目匹配度较好的得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分；方案内容基本完整且与项目匹配度较好的得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分；方案内容存在欠缺或与项目匹配度一般的得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分；方案内容缺失严重或与项目不匹配的得</w:t>
            </w:r>
            <w:r>
              <w:rPr>
                <w:rFonts w:hint="eastAsia" w:ascii="宋体" w:hAnsi="宋体" w:cs="宋体"/>
                <w:color w:val="auto"/>
                <w:kern w:val="0"/>
                <w:sz w:val="24"/>
                <w:szCs w:val="24"/>
                <w:highlight w:val="none"/>
                <w:lang w:val="en-US" w:eastAsia="zh-CN"/>
              </w:rPr>
              <w:t>0-1</w:t>
            </w:r>
            <w:r>
              <w:rPr>
                <w:rFonts w:hint="eastAsia" w:ascii="宋体" w:hAnsi="宋体" w:eastAsia="宋体" w:cs="宋体"/>
                <w:color w:val="auto"/>
                <w:kern w:val="0"/>
                <w:sz w:val="24"/>
                <w:szCs w:val="24"/>
                <w:highlight w:val="none"/>
                <w:lang w:val="en-US" w:eastAsia="zh-CN"/>
              </w:rPr>
              <w:t>分。</w:t>
            </w:r>
          </w:p>
        </w:tc>
        <w:tc>
          <w:tcPr>
            <w:tcW w:w="784" w:type="dxa"/>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011" w:type="dxa"/>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color w:val="auto"/>
                <w:kern w:val="0"/>
                <w:sz w:val="24"/>
                <w:szCs w:val="24"/>
                <w:highlight w:val="none"/>
              </w:rPr>
            </w:pPr>
          </w:p>
        </w:tc>
        <w:tc>
          <w:tcPr>
            <w:tcW w:w="709" w:type="dxa"/>
            <w:vAlign w:val="center"/>
          </w:tcPr>
          <w:p>
            <w:pPr>
              <w:widowControl/>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w:t>
            </w:r>
          </w:p>
        </w:tc>
        <w:tc>
          <w:tcPr>
            <w:tcW w:w="6001" w:type="dxa"/>
            <w:vAlign w:val="center"/>
          </w:tcPr>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rPr>
              <w:t>根据响应人运输能力：厢式冷藏货车、厢式货车，</w:t>
            </w:r>
            <w:r>
              <w:rPr>
                <w:rFonts w:hint="eastAsia" w:ascii="宋体" w:hAnsi="宋体" w:cs="宋体"/>
                <w:color w:val="auto"/>
                <w:kern w:val="0"/>
                <w:sz w:val="24"/>
                <w:szCs w:val="24"/>
                <w:highlight w:val="none"/>
                <w:lang w:val="en-US" w:eastAsia="zh-CN"/>
              </w:rPr>
              <w:t>自有</w:t>
            </w:r>
            <w:r>
              <w:rPr>
                <w:rFonts w:hint="eastAsia" w:ascii="宋体" w:hAnsi="宋体" w:eastAsia="宋体" w:cs="宋体"/>
                <w:color w:val="auto"/>
                <w:kern w:val="0"/>
                <w:sz w:val="24"/>
                <w:szCs w:val="24"/>
                <w:highlight w:val="none"/>
                <w:lang w:val="en-US" w:eastAsia="zh-CN"/>
              </w:rPr>
              <w:t>每辆</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租赁每辆得1分，</w:t>
            </w:r>
            <w:r>
              <w:rPr>
                <w:rFonts w:hint="eastAsia" w:ascii="宋体" w:hAnsi="宋体" w:eastAsia="宋体" w:cs="宋体"/>
                <w:color w:val="auto"/>
                <w:kern w:val="0"/>
                <w:sz w:val="24"/>
                <w:szCs w:val="24"/>
                <w:highlight w:val="none"/>
                <w:lang w:val="en-US" w:eastAsia="zh-CN"/>
              </w:rPr>
              <w:t>最高得</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（提供车辆照片、行驶证、车辆登记证，租赁的另须提供租赁合同，材料加盖公章）</w:t>
            </w:r>
          </w:p>
        </w:tc>
        <w:tc>
          <w:tcPr>
            <w:tcW w:w="784" w:type="dxa"/>
            <w:vAlign w:val="center"/>
          </w:tcPr>
          <w:p>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011" w:type="dxa"/>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color w:val="auto"/>
                <w:kern w:val="0"/>
                <w:sz w:val="24"/>
                <w:szCs w:val="24"/>
                <w:highlight w:val="none"/>
              </w:rPr>
            </w:pPr>
          </w:p>
        </w:tc>
        <w:tc>
          <w:tcPr>
            <w:tcW w:w="709" w:type="dxa"/>
            <w:vAlign w:val="center"/>
          </w:tcPr>
          <w:p>
            <w:pPr>
              <w:widowControl/>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9</w:t>
            </w:r>
          </w:p>
        </w:tc>
        <w:tc>
          <w:tcPr>
            <w:tcW w:w="6001" w:type="dxa"/>
            <w:vAlign w:val="center"/>
          </w:tcPr>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rPr>
              <w:t>所供货物的进货渠道，供应物品的追溯及索证。需提供有效期至少到2024年12月31日的厂家代理授权书（合同）、近一年的业务往来税务发票和检验检疫报告（检验报告、发票需与合同对应）等材料复印件：按蔬菜类、冷冻品（半成品）类、水产品类、豆制品、冷鲜禽、禽蛋类</w:t>
            </w:r>
            <w:r>
              <w:rPr>
                <w:rFonts w:hint="eastAsia" w:ascii="宋体" w:hAnsi="宋体" w:cs="宋体"/>
                <w:color w:val="auto"/>
                <w:kern w:val="0"/>
                <w:sz w:val="24"/>
                <w:szCs w:val="24"/>
                <w:highlight w:val="none"/>
                <w:lang w:val="en-US" w:eastAsia="zh-CN"/>
              </w:rPr>
              <w:t>、</w:t>
            </w:r>
            <w:r>
              <w:rPr>
                <w:rFonts w:hint="eastAsia" w:ascii="宋体" w:hAnsi="宋体" w:eastAsia="宋体" w:cs="宋体"/>
                <w:bCs/>
                <w:color w:val="auto"/>
                <w:kern w:val="0"/>
                <w:sz w:val="24"/>
                <w:szCs w:val="24"/>
                <w:highlight w:val="none"/>
              </w:rPr>
              <w:t>鲜肉类</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粮油类、</w:t>
            </w:r>
            <w:r>
              <w:rPr>
                <w:rFonts w:hint="eastAsia" w:ascii="宋体" w:hAnsi="宋体" w:eastAsia="宋体" w:cs="宋体"/>
                <w:bCs/>
                <w:color w:val="auto"/>
                <w:sz w:val="24"/>
                <w:szCs w:val="24"/>
                <w:highlight w:val="none"/>
              </w:rPr>
              <w:t>调味品类</w:t>
            </w:r>
            <w:r>
              <w:rPr>
                <w:rFonts w:hint="eastAsia" w:ascii="宋体" w:hAnsi="宋体" w:cs="宋体"/>
                <w:bCs/>
                <w:color w:val="auto"/>
                <w:sz w:val="24"/>
                <w:szCs w:val="24"/>
                <w:highlight w:val="none"/>
                <w:lang w:eastAsia="zh-CN"/>
              </w:rPr>
              <w:t>、</w:t>
            </w:r>
            <w:r>
              <w:rPr>
                <w:rFonts w:hint="eastAsia" w:ascii="宋体" w:hAnsi="宋体" w:cs="宋体"/>
                <w:bCs/>
                <w:color w:val="auto"/>
                <w:kern w:val="0"/>
                <w:sz w:val="24"/>
                <w:szCs w:val="24"/>
                <w:highlight w:val="none"/>
                <w:lang w:val="en-US" w:eastAsia="zh-CN"/>
              </w:rPr>
              <w:t>水果类</w:t>
            </w:r>
            <w:r>
              <w:rPr>
                <w:rFonts w:hint="eastAsia" w:ascii="宋体" w:hAnsi="宋体" w:eastAsia="宋体" w:cs="宋体"/>
                <w:color w:val="auto"/>
                <w:kern w:val="0"/>
                <w:sz w:val="24"/>
                <w:szCs w:val="24"/>
                <w:highlight w:val="none"/>
                <w:lang w:val="en-US" w:eastAsia="zh-CN"/>
              </w:rPr>
              <w:t>各提供1份符合上述要求的材料，每一类得1分，最高得</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分。（提供</w:t>
            </w:r>
            <w:r>
              <w:rPr>
                <w:rFonts w:hint="eastAsia" w:ascii="宋体" w:hAnsi="宋体" w:cs="宋体"/>
                <w:color w:val="auto"/>
                <w:kern w:val="0"/>
                <w:sz w:val="24"/>
                <w:szCs w:val="24"/>
                <w:highlight w:val="none"/>
                <w:lang w:val="en-US" w:eastAsia="zh-CN"/>
              </w:rPr>
              <w:t>证明</w:t>
            </w:r>
            <w:r>
              <w:rPr>
                <w:rFonts w:hint="eastAsia" w:ascii="宋体" w:hAnsi="宋体" w:eastAsia="宋体" w:cs="宋体"/>
                <w:color w:val="auto"/>
                <w:kern w:val="0"/>
                <w:sz w:val="24"/>
                <w:szCs w:val="24"/>
                <w:highlight w:val="none"/>
                <w:lang w:val="en-US" w:eastAsia="zh-CN"/>
              </w:rPr>
              <w:t>材料</w:t>
            </w:r>
            <w:r>
              <w:rPr>
                <w:rFonts w:hint="eastAsia" w:ascii="宋体" w:hAnsi="宋体" w:cs="宋体"/>
                <w:color w:val="auto"/>
                <w:kern w:val="0"/>
                <w:sz w:val="24"/>
                <w:szCs w:val="24"/>
                <w:highlight w:val="none"/>
                <w:lang w:val="en-US" w:eastAsia="zh-CN"/>
              </w:rPr>
              <w:t>并加盖公章</w:t>
            </w:r>
            <w:r>
              <w:rPr>
                <w:rFonts w:hint="eastAsia" w:ascii="宋体" w:hAnsi="宋体" w:eastAsia="宋体" w:cs="宋体"/>
                <w:color w:val="auto"/>
                <w:kern w:val="0"/>
                <w:sz w:val="24"/>
                <w:szCs w:val="24"/>
                <w:highlight w:val="none"/>
                <w:lang w:val="en-US" w:eastAsia="zh-CN"/>
              </w:rPr>
              <w:t>）</w:t>
            </w:r>
          </w:p>
        </w:tc>
        <w:tc>
          <w:tcPr>
            <w:tcW w:w="784" w:type="dxa"/>
            <w:vAlign w:val="center"/>
          </w:tcPr>
          <w:p>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011" w:type="dxa"/>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hint="eastAsia" w:ascii="宋体" w:hAnsi="宋体" w:eastAsia="宋体" w:cs="宋体"/>
                <w:color w:val="auto"/>
                <w:kern w:val="0"/>
                <w:sz w:val="24"/>
                <w:szCs w:val="24"/>
                <w:highlight w:val="none"/>
              </w:rPr>
            </w:pPr>
          </w:p>
        </w:tc>
        <w:tc>
          <w:tcPr>
            <w:tcW w:w="709" w:type="dxa"/>
            <w:vAlign w:val="center"/>
          </w:tcPr>
          <w:p>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6001" w:type="dxa"/>
            <w:vAlign w:val="center"/>
          </w:tcPr>
          <w:p>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根据响应人对本项目提出的增值服务、合理化建议等综合评定。方案内容完整且与项目匹配度好的得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分；方案内容较为完整且与项目匹配度较好的得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分；方案内容基本完整且与项目匹配度较好的得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分；方案内容存在欠缺或与项目匹配度一般的得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分；方案内容缺失严重或与项目不匹配的得</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分。</w:t>
            </w:r>
          </w:p>
        </w:tc>
        <w:tc>
          <w:tcPr>
            <w:tcW w:w="784" w:type="dxa"/>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11"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bl>
    <w:p>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 </w:t>
      </w:r>
    </w:p>
    <w:p>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分）</w:t>
      </w:r>
    </w:p>
    <w:tbl>
      <w:tblPr>
        <w:tblStyle w:val="6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71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30</w:t>
            </w:r>
          </w:p>
        </w:tc>
        <w:tc>
          <w:tcPr>
            <w:tcW w:w="71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最低有效投标价格为评标基准价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投标报价得分=(评标基准价／投标报价)×价格权值×100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（计算得分保留小数点后2位）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评标过程中，不得去掉报价中的最高报价和最低报价。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例如：各</w:t>
            </w:r>
            <w:r>
              <w:rPr>
                <w:rFonts w:hint="eastAsia" w:ascii="宋体" w:hAnsi="宋体" w:cs="宋体"/>
                <w:color w:val="auto"/>
                <w:sz w:val="24"/>
                <w:highlight w:val="none"/>
                <w:lang w:val="en-US" w:eastAsia="zh-CN"/>
              </w:rPr>
              <w:t>响应人</w:t>
            </w:r>
            <w:r>
              <w:rPr>
                <w:rFonts w:hint="eastAsia" w:ascii="宋体" w:hAnsi="宋体" w:eastAsia="宋体" w:cs="宋体"/>
                <w:color w:val="auto"/>
                <w:sz w:val="24"/>
                <w:highlight w:val="none"/>
                <w:lang w:val="en-US" w:eastAsia="zh-CN"/>
              </w:rPr>
              <w:t>报价统一折扣为：90%、92%、95%时，则90%为评标基准价。</w:t>
            </w:r>
          </w:p>
        </w:tc>
      </w:tr>
    </w:tbl>
    <w:p>
      <w:pPr>
        <w:pageBreakBefore w:val="0"/>
        <w:kinsoku/>
        <w:wordWrap/>
        <w:overflowPunct/>
        <w:topLinePunct w:val="0"/>
        <w:autoSpaceDE/>
        <w:autoSpaceDN/>
        <w:bidi w:val="0"/>
        <w:adjustRightInd/>
        <w:spacing w:line="570" w:lineRule="exact"/>
        <w:ind w:firstLine="480" w:firstLineChars="200"/>
        <w:textAlignment w:val="auto"/>
        <w:rPr>
          <w:rFonts w:hint="eastAsia" w:ascii="宋体" w:hAnsi="宋体" w:eastAsia="宋体" w:cs="宋体"/>
          <w:color w:val="auto"/>
          <w:kern w:val="0"/>
          <w:sz w:val="24"/>
          <w:highlight w:val="none"/>
          <w:lang w:eastAsia="zh-CN"/>
        </w:rPr>
      </w:pP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eastAsia="宋体" w:cs="宋体"/>
          <w:b/>
          <w:color w:val="auto"/>
          <w:kern w:val="0"/>
          <w:sz w:val="24"/>
          <w:highlight w:val="none"/>
          <w:lang w:eastAsia="zh-CN"/>
        </w:rPr>
        <w:t>综合评估法</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综合评估法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bookmarkEnd w:id="15"/>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bookmarkStart w:id="381" w:name="第五部分"/>
      <w:bookmarkStart w:id="382"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eastAsia="zh-CN"/>
        </w:rPr>
        <w:t>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6"/>
        <w:pageBreakBefore w:val="0"/>
        <w:kinsoku/>
        <w:wordWrap/>
        <w:overflowPunct/>
        <w:topLinePunct w:val="0"/>
        <w:autoSpaceDE/>
        <w:autoSpaceDN/>
        <w:bidi w:val="0"/>
        <w:spacing w:before="0" w:line="57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pPr>
        <w:pageBreakBefore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eastAsia="宋体" w:cs="宋体"/>
          <w:color w:val="auto"/>
          <w:kern w:val="0"/>
          <w:sz w:val="24"/>
          <w:highlight w:val="none"/>
          <w:lang w:eastAsia="zh-CN"/>
        </w:rPr>
        <w:t>综合评估法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36"/>
        <w:pageBreakBefore w:val="0"/>
        <w:kinsoku/>
        <w:wordWrap/>
        <w:overflowPunct/>
        <w:topLinePunct w:val="0"/>
        <w:autoSpaceDE/>
        <w:autoSpaceDN/>
        <w:bidi w:val="0"/>
        <w:spacing w:before="0" w:line="57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pPr>
        <w:pStyle w:val="25"/>
        <w:pageBreakBefore w:val="0"/>
        <w:kinsoku/>
        <w:wordWrap/>
        <w:overflowPunct/>
        <w:topLinePunct w:val="0"/>
        <w:autoSpaceDE/>
        <w:autoSpaceDN/>
        <w:bidi w:val="0"/>
        <w:spacing w:line="57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pPr>
        <w:pageBreakBefore w:val="0"/>
        <w:kinsoku/>
        <w:wordWrap/>
        <w:overflowPunct/>
        <w:topLinePunct w:val="0"/>
        <w:autoSpaceDE/>
        <w:autoSpaceDN/>
        <w:bidi w:val="0"/>
        <w:snapToGrid w:val="0"/>
        <w:spacing w:line="570" w:lineRule="exact"/>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pPr>
        <w:pageBreakBefore w:val="0"/>
        <w:kinsoku/>
        <w:wordWrap/>
        <w:overflowPunct/>
        <w:topLinePunct w:val="0"/>
        <w:autoSpaceDE/>
        <w:autoSpaceDN/>
        <w:bidi w:val="0"/>
        <w:spacing w:line="57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4"/>
        <w:pageBreakBefore w:val="0"/>
        <w:kinsoku/>
        <w:wordWrap/>
        <w:overflowPunct/>
        <w:topLinePunct w:val="0"/>
        <w:autoSpaceDE/>
        <w:autoSpaceDN/>
        <w:bidi w:val="0"/>
        <w:spacing w:line="57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5"/>
        <w:pageBreakBefore w:val="0"/>
        <w:kinsoku/>
        <w:wordWrap/>
        <w:overflowPunct/>
        <w:topLinePunct w:val="0"/>
        <w:autoSpaceDE/>
        <w:autoSpaceDN/>
        <w:bidi w:val="0"/>
        <w:snapToGrid w:val="0"/>
        <w:spacing w:line="57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pPr>
        <w:pStyle w:val="25"/>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25"/>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6"/>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spacing w:line="360" w:lineRule="auto"/>
        <w:ind w:firstLine="831" w:firstLineChars="345"/>
        <w:jc w:val="righ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（以最终合同为准）</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项目编号：</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标项：</w:t>
      </w:r>
    </w:p>
    <w:p>
      <w:pPr>
        <w:pStyle w:val="48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w:t>
      </w:r>
    </w:p>
    <w:p>
      <w:pPr>
        <w:pStyle w:val="48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及其它法律法规的相关规定，为了进一步规范我集团食堂的物资采购工作，确保食品质量安全，明确双方职责。甲乙双方经平等、友好、自愿、协商一致，就乙方为甲方配送原材料事宜，达成以下合同内容，以资双方共同遵守。</w:t>
      </w:r>
    </w:p>
    <w:p>
      <w:pPr>
        <w:numPr>
          <w:ilvl w:val="0"/>
          <w:numId w:val="2"/>
        </w:numPr>
        <w:adjustRightIn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资质资格：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乙方须向甲方提供</w:t>
      </w:r>
      <w:r>
        <w:rPr>
          <w:rFonts w:hint="eastAsia" w:ascii="宋体" w:hAnsi="宋体" w:eastAsia="宋体" w:cs="宋体"/>
          <w:color w:val="auto"/>
          <w:kern w:val="0"/>
          <w:sz w:val="24"/>
          <w:highlight w:val="none"/>
        </w:rPr>
        <w:t>食品经营许可证或食品生产许可证或食品流通许可证</w:t>
      </w:r>
      <w:r>
        <w:rPr>
          <w:rFonts w:hint="eastAsia" w:ascii="宋体" w:hAnsi="宋体" w:eastAsia="宋体" w:cs="宋体"/>
          <w:color w:val="auto"/>
          <w:sz w:val="24"/>
          <w:highlight w:val="none"/>
        </w:rPr>
        <w:t>、营业执照和产品的检验合格证等相关证件的原件供甲方核对，并提供前述证件的复印件。复印件应加盖乙方</w:t>
      </w:r>
      <w:r>
        <w:rPr>
          <w:rFonts w:hint="eastAsia" w:ascii="宋体" w:hAnsi="宋体" w:cs="宋体"/>
          <w:color w:val="auto"/>
          <w:sz w:val="24"/>
          <w:highlight w:val="none"/>
          <w:lang w:val="en-US" w:eastAsia="zh-CN"/>
        </w:rPr>
        <w:t>公章</w:t>
      </w:r>
      <w:r>
        <w:rPr>
          <w:rFonts w:hint="eastAsia" w:ascii="宋体" w:hAnsi="宋体" w:eastAsia="宋体" w:cs="宋体"/>
          <w:color w:val="auto"/>
          <w:sz w:val="24"/>
          <w:highlight w:val="none"/>
        </w:rPr>
        <w:t>，并注明“由乙方提供，且与原件一致”。乙方应当保证所有经营资质有关证照持续有效。</w:t>
      </w:r>
    </w:p>
    <w:p>
      <w:pPr>
        <w:numPr>
          <w:ilvl w:val="0"/>
          <w:numId w:val="2"/>
        </w:numPr>
        <w:adjustRightInd w:val="0"/>
        <w:spacing w:line="360" w:lineRule="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配送要求：</w:t>
      </w:r>
      <w:r>
        <w:rPr>
          <w:rFonts w:hint="eastAsia" w:ascii="宋体" w:hAnsi="宋体" w:eastAsia="宋体" w:cs="宋体"/>
          <w:b/>
          <w:bCs/>
          <w:color w:val="auto"/>
          <w:sz w:val="24"/>
          <w:highlight w:val="none"/>
          <w:u w:val="single"/>
        </w:rPr>
        <w:t xml:space="preserve">                                                     </w:t>
      </w:r>
    </w:p>
    <w:p>
      <w:pPr>
        <w:numPr>
          <w:ilvl w:val="0"/>
          <w:numId w:val="2"/>
        </w:numPr>
        <w:adjustRightIn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配送范围</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 xml:space="preserve">                                                     </w:t>
      </w:r>
    </w:p>
    <w:p>
      <w:pPr>
        <w:numPr>
          <w:ilvl w:val="0"/>
          <w:numId w:val="2"/>
        </w:numPr>
        <w:adjustRightIn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配送品种</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五</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配送质量要求</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乙方需遵循《中华人民共和国食品安全法》，确保甲方需配送食物及原材料的新鲜和卫生，保证各类食品均符合国家相关卫生管理办法要求，并且需有国家专门部门的检验证明。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1、肉、禽、蛋、水产、海鲜等必须具有动物检验检疫合格证明或化验单；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2、辅料、半成品必须具有国家规定的食品质量安全认证；饮品、调味品等符合国家食品卫生安全有关规定，从正规渠道采购，保证质保期在有效范围一半时间以上；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3、蔬菜</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水果</w:t>
      </w:r>
      <w:r>
        <w:rPr>
          <w:rFonts w:hint="eastAsia" w:ascii="宋体" w:hAnsi="宋体" w:eastAsia="宋体" w:cs="宋体"/>
          <w:color w:val="auto"/>
          <w:sz w:val="24"/>
          <w:highlight w:val="none"/>
        </w:rPr>
        <w:t>必须保证新鲜，按供货批次提供经主管部门认可的</w:t>
      </w:r>
      <w:r>
        <w:rPr>
          <w:rFonts w:hint="eastAsia" w:ascii="宋体" w:hAnsi="宋体" w:cs="宋体"/>
          <w:color w:val="auto"/>
          <w:sz w:val="24"/>
          <w:highlight w:val="none"/>
          <w:lang w:val="en-US" w:eastAsia="zh-CN"/>
        </w:rPr>
        <w:t>蔬果</w:t>
      </w:r>
      <w:r>
        <w:rPr>
          <w:rFonts w:hint="eastAsia" w:ascii="宋体" w:hAnsi="宋体" w:eastAsia="宋体" w:cs="宋体"/>
          <w:color w:val="auto"/>
          <w:sz w:val="24"/>
          <w:highlight w:val="none"/>
        </w:rPr>
        <w:t>农药检测结果，做好48小时实物留样，且符合食品卫生安全法要求；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4、乙方采购货源必须持有与销售内容相对应的有效营业执照，食品生产许可证或食品销售许可证，并将上述证件备案至甲方处，保证所有营业资质有效证件的持续有效；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5、乙方负责供货产品的食品安全，须做到来源可溯</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进口食材需符合《中华人民共和国食品安全法》的相关规定；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、有正规合法的配送车辆，保证配送的副食品新鲜优；</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、配送合同中规定的其他要求。</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六、定价</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1、以二次报价的价格为准。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2、乙方提供的货品不得缺斤少两，提供诚信服务。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3、实际供货价格应包含乙方所有成本、利润、运输、装卸、各类劳保、保险及税费等一切费用。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七、订货：</w:t>
      </w:r>
    </w:p>
    <w:p>
      <w:pPr>
        <w:spacing w:line="360" w:lineRule="auto"/>
        <w:ind w:firstLine="352" w:firstLineChars="147"/>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(1)甲方每日18点30分前向乙方提供次日需求订单。内容包括原材料名称、种类、规格、数量、运送时间、送达地点、订单联系人等具体要求。</w:t>
      </w:r>
    </w:p>
    <w:p>
      <w:pPr>
        <w:spacing w:line="360" w:lineRule="auto"/>
        <w:ind w:firstLine="352" w:firstLineChars="147"/>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(2)乙方如无法提供订单的个别品种，应在接到订单后2小时内知会甲方并协商好解决办法</w:t>
      </w:r>
      <w:r>
        <w:rPr>
          <w:rFonts w:hint="eastAsia" w:ascii="宋体" w:hAnsi="宋体" w:cs="宋体"/>
          <w:color w:val="auto"/>
          <w:sz w:val="24"/>
          <w:szCs w:val="20"/>
          <w:highlight w:val="none"/>
          <w:lang w:eastAsia="zh-CN"/>
        </w:rPr>
        <w:t>。如乙方逾期未回复视为乙方默认能如期保质保量供货</w:t>
      </w:r>
      <w:r>
        <w:rPr>
          <w:rFonts w:hint="eastAsia" w:ascii="宋体" w:hAnsi="宋体" w:eastAsia="宋体" w:cs="宋体"/>
          <w:color w:val="auto"/>
          <w:sz w:val="24"/>
          <w:szCs w:val="20"/>
          <w:highlight w:val="none"/>
        </w:rPr>
        <w:t>。</w:t>
      </w:r>
    </w:p>
    <w:p>
      <w:pPr>
        <w:spacing w:line="360" w:lineRule="auto"/>
        <w:ind w:firstLine="352" w:firstLineChars="147"/>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(3)遇特殊情况，如：甲方用餐人数临时增减，特需物品临时增减等，</w:t>
      </w:r>
      <w:r>
        <w:rPr>
          <w:rFonts w:hint="eastAsia" w:ascii="宋体" w:hAnsi="宋体" w:cs="宋体"/>
          <w:color w:val="auto"/>
          <w:sz w:val="24"/>
          <w:szCs w:val="20"/>
          <w:highlight w:val="none"/>
          <w:lang w:val="en-US" w:eastAsia="zh-CN"/>
        </w:rPr>
        <w:t>经甲方通知后，</w:t>
      </w:r>
      <w:r>
        <w:rPr>
          <w:rFonts w:hint="eastAsia" w:ascii="宋体" w:hAnsi="宋体" w:eastAsia="宋体" w:cs="宋体"/>
          <w:color w:val="auto"/>
          <w:sz w:val="24"/>
          <w:szCs w:val="20"/>
          <w:highlight w:val="none"/>
        </w:rPr>
        <w:t>乙方需无条件配合甲方</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lang w:val="en-US" w:eastAsia="zh-CN"/>
        </w:rPr>
        <w:t>在30分钟内完成增补货</w:t>
      </w:r>
      <w:r>
        <w:rPr>
          <w:rFonts w:hint="eastAsia" w:ascii="宋体" w:hAnsi="宋体" w:eastAsia="宋体" w:cs="宋体"/>
          <w:color w:val="auto"/>
          <w:sz w:val="24"/>
          <w:szCs w:val="20"/>
          <w:highlight w:val="none"/>
        </w:rPr>
        <w:t>。</w:t>
      </w:r>
    </w:p>
    <w:p>
      <w:pPr>
        <w:spacing w:line="360" w:lineRule="auto"/>
        <w:ind w:firstLine="352" w:firstLineChars="147"/>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(4)因季节性及台风等自然灾害影响，部分菜品价格涨幅过大，需要临时调整价格时，乙方应先书面通知甲方，经双方协调后给予调整。</w:t>
      </w:r>
    </w:p>
    <w:p>
      <w:pPr>
        <w:spacing w:line="360" w:lineRule="auto"/>
        <w:ind w:firstLine="352" w:firstLineChars="147"/>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r>
        <w:rPr>
          <w:rFonts w:hint="eastAsia" w:ascii="宋体" w:hAnsi="宋体" w:cs="宋体"/>
          <w:color w:val="auto"/>
          <w:sz w:val="24"/>
          <w:szCs w:val="20"/>
          <w:highlight w:val="none"/>
          <w:lang w:val="en-US" w:eastAsia="zh-CN"/>
        </w:rPr>
        <w:t>5</w:t>
      </w:r>
      <w:r>
        <w:rPr>
          <w:rFonts w:hint="eastAsia" w:ascii="宋体" w:hAnsi="宋体" w:eastAsia="宋体" w:cs="宋体"/>
          <w:color w:val="auto"/>
          <w:sz w:val="24"/>
          <w:szCs w:val="20"/>
          <w:highlight w:val="none"/>
        </w:rPr>
        <w:t>)</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应根据</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实际需求分批送货，每日在</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要求的时间前必须将食材配送到指定地点，临时补送食材需在30分钟之内送到。</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不得无故改变交货时间、数量、品种等，应确保</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的正常需求量。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对送达货物进行现场验收核对，无误后开具验收单给</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在验收食品时，只对食品品种、数量、规格和肉眼感观能够分辨的外观质量负责；</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对食品内在质量应承担连续的追踪责任。</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八、交货：</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(1)乙方每日在甲方要求的时间</w:t>
      </w:r>
      <w:r>
        <w:rPr>
          <w:rFonts w:hint="eastAsia" w:ascii="宋体" w:hAnsi="宋体" w:eastAsia="宋体" w:cs="宋体"/>
          <w:color w:val="auto"/>
          <w:sz w:val="24"/>
          <w:highlight w:val="none"/>
        </w:rPr>
        <w:t>（上午07点</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rPr>
        <w:t>分）</w:t>
      </w:r>
      <w:r>
        <w:rPr>
          <w:rFonts w:hint="eastAsia" w:ascii="宋体" w:hAnsi="宋体" w:eastAsia="宋体" w:cs="宋体"/>
          <w:color w:val="auto"/>
          <w:sz w:val="24"/>
          <w:szCs w:val="20"/>
          <w:highlight w:val="none"/>
        </w:rPr>
        <w:t>前完成当日订单物品的配送，并提供《送货清单》一式三份（其中</w:t>
      </w:r>
      <w:r>
        <w:rPr>
          <w:rFonts w:hint="eastAsia" w:ascii="宋体" w:hAnsi="宋体" w:cs="宋体"/>
          <w:color w:val="auto"/>
          <w:sz w:val="24"/>
          <w:szCs w:val="20"/>
          <w:highlight w:val="none"/>
          <w:lang w:val="en-US" w:eastAsia="zh-CN"/>
        </w:rPr>
        <w:t>甲方</w:t>
      </w:r>
      <w:r>
        <w:rPr>
          <w:rFonts w:hint="eastAsia" w:ascii="宋体" w:hAnsi="宋体" w:eastAsia="宋体" w:cs="宋体"/>
          <w:color w:val="auto"/>
          <w:sz w:val="24"/>
          <w:szCs w:val="20"/>
          <w:highlight w:val="none"/>
        </w:rPr>
        <w:t>两份，一份留档，一份财务做账），双方现场过秤并验收签名，作结算凭证。</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(2)所有品种按除箱净重过磅，最终交易重量以双方确认的过磅数为准。</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(3)乙方负责将货物从车上搬到称上过磅，然后放到指定地点，由甲方负责验收并签字确认。</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(4)考虑到叶菜类品种的特殊性，要求乙方实际供应除叶菜类外品种</w:t>
      </w:r>
      <w:r>
        <w:rPr>
          <w:rFonts w:hint="eastAsia" w:ascii="宋体" w:hAnsi="宋体" w:cs="宋体"/>
          <w:color w:val="auto"/>
          <w:sz w:val="24"/>
          <w:szCs w:val="20"/>
          <w:highlight w:val="none"/>
          <w:lang w:eastAsia="zh-CN"/>
        </w:rPr>
        <w:t>的</w:t>
      </w:r>
      <w:r>
        <w:rPr>
          <w:rFonts w:hint="eastAsia" w:ascii="宋体" w:hAnsi="宋体" w:eastAsia="宋体" w:cs="宋体"/>
          <w:color w:val="auto"/>
          <w:sz w:val="24"/>
          <w:szCs w:val="20"/>
          <w:highlight w:val="none"/>
        </w:rPr>
        <w:t>数量与甲方订单要求相差不能超过10％，叶菜类品种的数量与甲方订单要求相差不能超过30％。各品种数量超出规定的部分由乙方带回，不纳入结算，短缺的部份由乙方</w:t>
      </w:r>
      <w:r>
        <w:rPr>
          <w:rFonts w:hint="eastAsia" w:ascii="宋体" w:hAnsi="宋体" w:cs="宋体"/>
          <w:color w:val="auto"/>
          <w:sz w:val="24"/>
          <w:szCs w:val="20"/>
          <w:highlight w:val="none"/>
          <w:lang w:val="en-US" w:eastAsia="zh-CN"/>
        </w:rPr>
        <w:t>在上午09点00分之前</w:t>
      </w:r>
      <w:r>
        <w:rPr>
          <w:rFonts w:hint="eastAsia" w:ascii="宋体" w:hAnsi="宋体" w:eastAsia="宋体" w:cs="宋体"/>
          <w:color w:val="auto"/>
          <w:sz w:val="24"/>
          <w:szCs w:val="20"/>
          <w:highlight w:val="none"/>
        </w:rPr>
        <w:t>补足。</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(5)家禽及肉类等货品根据甲方要求加工，家禽必须是当天新鲜宰杀；带骨产品（肉骨头、仔排、大排等）需按甲方要求剁小块或薄片。</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(6)乙方提供的各类蔬菜、</w:t>
      </w:r>
      <w:r>
        <w:rPr>
          <w:rFonts w:hint="eastAsia" w:ascii="宋体" w:hAnsi="宋体" w:cs="宋体"/>
          <w:color w:val="auto"/>
          <w:sz w:val="24"/>
          <w:szCs w:val="24"/>
          <w:highlight w:val="none"/>
          <w:lang w:val="en-US" w:eastAsia="zh-CN"/>
        </w:rPr>
        <w:t>水果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0"/>
          <w:highlight w:val="none"/>
        </w:rPr>
        <w:t>水产、肉禽类等食料或农副产品质量必须达到配送所列的要求及验收标准，并且品质不低于甲方当天在各大批发市场的自购标准，若发现不合格，甲方有权要求退款，并要求乙方在指定的时间内按甲方的要求重新供货，更换同类产品不再另行计价。</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九、验收标准及退货依据：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color w:val="auto"/>
          <w:sz w:val="24"/>
          <w:szCs w:val="20"/>
          <w:highlight w:val="none"/>
        </w:rPr>
        <w:t>供应商应严格遵守《食品卫生法》和《动物检疫法》等相关规定，一经发现供应不合格货品，除全部退货外，将取消乙方的供货资格，乙方并承担由此造成的一切经济责任和法律责任：</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3686"/>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序号</w:t>
            </w:r>
          </w:p>
        </w:tc>
        <w:tc>
          <w:tcPr>
            <w:tcW w:w="1701"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物资名称</w:t>
            </w:r>
          </w:p>
        </w:tc>
        <w:tc>
          <w:tcPr>
            <w:tcW w:w="3686"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质量要求</w:t>
            </w:r>
          </w:p>
        </w:tc>
        <w:tc>
          <w:tcPr>
            <w:tcW w:w="3119"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退货依据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701"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叶菜</w:t>
            </w:r>
          </w:p>
        </w:tc>
        <w:tc>
          <w:tcPr>
            <w:tcW w:w="3686" w:type="dxa"/>
            <w:noWrap w:val="0"/>
            <w:vAlign w:val="center"/>
          </w:tcPr>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外形正常，叶梗光滑幼嫩，不干瘪凋萎，无过多黄叶，色泽正常。去除根须，不含土，无虫害，大白菜、卷心菜切开心不变黑，无腐烂情形，无明显浸水现象；农药残留不超标。</w:t>
            </w:r>
          </w:p>
        </w:tc>
        <w:tc>
          <w:tcPr>
            <w:tcW w:w="3119" w:type="dxa"/>
            <w:noWrap w:val="0"/>
            <w:vAlign w:val="center"/>
          </w:tcPr>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味苦，鲜度嫩度明显不佳，含黄叶须根，泥土、虫害严重，萎捏严重，浸水后仍不可恢复；农药残留超标。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701"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根茎类（如香芋、土豆、莴笋等）</w:t>
            </w:r>
          </w:p>
        </w:tc>
        <w:tc>
          <w:tcPr>
            <w:tcW w:w="3686" w:type="dxa"/>
            <w:noWrap w:val="0"/>
            <w:vAlign w:val="center"/>
          </w:tcPr>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无虫咬、发芽、发霉现象，新鲜，形态大小与</w:t>
            </w:r>
            <w:r>
              <w:rPr>
                <w:rFonts w:hint="eastAsia" w:ascii="宋体" w:hAnsi="宋体" w:cs="宋体"/>
                <w:color w:val="auto"/>
                <w:kern w:val="0"/>
                <w:szCs w:val="21"/>
                <w:highlight w:val="none"/>
                <w:lang w:val="en-US" w:eastAsia="zh-CN"/>
              </w:rPr>
              <w:t>甲方</w:t>
            </w:r>
            <w:r>
              <w:rPr>
                <w:rFonts w:hint="eastAsia" w:ascii="宋体" w:hAnsi="宋体" w:eastAsia="宋体" w:cs="宋体"/>
                <w:color w:val="auto"/>
                <w:kern w:val="0"/>
                <w:szCs w:val="21"/>
                <w:highlight w:val="none"/>
              </w:rPr>
              <w:t>自购标准相当。农药残留不超标。</w:t>
            </w:r>
          </w:p>
        </w:tc>
        <w:tc>
          <w:tcPr>
            <w:tcW w:w="3119" w:type="dxa"/>
            <w:noWrap w:val="0"/>
            <w:vAlign w:val="center"/>
          </w:tcPr>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发芽严重、发霉，新鲜度不佳，形态大小与</w:t>
            </w:r>
            <w:r>
              <w:rPr>
                <w:rFonts w:hint="eastAsia" w:ascii="宋体" w:hAnsi="宋体" w:cs="宋体"/>
                <w:color w:val="auto"/>
                <w:kern w:val="0"/>
                <w:szCs w:val="21"/>
                <w:highlight w:val="none"/>
                <w:lang w:val="en-US" w:eastAsia="zh-CN"/>
              </w:rPr>
              <w:t>甲方</w:t>
            </w:r>
            <w:r>
              <w:rPr>
                <w:rFonts w:hint="eastAsia" w:ascii="宋体" w:hAnsi="宋体" w:eastAsia="宋体" w:cs="宋体"/>
                <w:color w:val="auto"/>
                <w:kern w:val="0"/>
                <w:szCs w:val="21"/>
                <w:highlight w:val="none"/>
              </w:rPr>
              <w:t>自购标准存在较大负偏差。农药残留超标。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701"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花果类（如西兰花、白菜花）</w:t>
            </w:r>
          </w:p>
        </w:tc>
        <w:tc>
          <w:tcPr>
            <w:tcW w:w="3686" w:type="dxa"/>
            <w:noWrap w:val="0"/>
            <w:vAlign w:val="center"/>
          </w:tcPr>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无虫害，成熟度良好，新鲜固有的色泽鲜明，无发霉发黄。农药残留不超标。</w:t>
            </w:r>
          </w:p>
        </w:tc>
        <w:tc>
          <w:tcPr>
            <w:tcW w:w="3119" w:type="dxa"/>
            <w:noWrap w:val="0"/>
            <w:vAlign w:val="center"/>
          </w:tcPr>
          <w:p>
            <w:pPr>
              <w:widowControl/>
              <w:spacing w:line="24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不新鲜，发霉，虫害过多。农药残留超标。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701" w:type="dxa"/>
            <w:noWrap w:val="0"/>
            <w:vAlign w:val="center"/>
          </w:tcPr>
          <w:p>
            <w:pPr>
              <w:autoSpaceDE w:val="0"/>
              <w:autoSpaceDN w:val="0"/>
              <w:spacing w:line="240" w:lineRule="auto"/>
              <w:jc w:val="center"/>
              <w:rPr>
                <w:rFonts w:hint="eastAsia" w:ascii="宋体" w:hAnsi="宋体" w:eastAsia="宋体" w:cs="宋体"/>
                <w:color w:val="auto"/>
                <w:kern w:val="0"/>
                <w:sz w:val="24"/>
                <w:highlight w:val="none"/>
                <w:lang w:val="zh-CN"/>
              </w:rPr>
            </w:pPr>
            <w:r>
              <w:rPr>
                <w:rFonts w:hint="eastAsia" w:ascii="宋体" w:hAnsi="宋体" w:cs="宋体"/>
                <w:color w:val="auto"/>
                <w:kern w:val="0"/>
                <w:szCs w:val="21"/>
                <w:highlight w:val="none"/>
                <w:lang w:val="en-US" w:eastAsia="zh-CN"/>
              </w:rPr>
              <w:t>水果</w:t>
            </w:r>
            <w:r>
              <w:rPr>
                <w:rFonts w:hint="eastAsia" w:ascii="宋体" w:hAnsi="宋体" w:eastAsia="宋体" w:cs="宋体"/>
                <w:color w:val="auto"/>
                <w:kern w:val="0"/>
                <w:szCs w:val="21"/>
                <w:highlight w:val="none"/>
                <w:lang w:val="zh-CN"/>
              </w:rPr>
              <w:t>类</w:t>
            </w:r>
          </w:p>
        </w:tc>
        <w:tc>
          <w:tcPr>
            <w:tcW w:w="3686" w:type="dxa"/>
            <w:noWrap w:val="0"/>
            <w:vAlign w:val="center"/>
          </w:tcPr>
          <w:p>
            <w:pPr>
              <w:widowControl/>
              <w:spacing w:line="240" w:lineRule="auto"/>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外表光亮无斑点，有新鲜连接的秧，形状正常、大小均匀，无软塌，成熟度适度。无腐烂，无污染，清洁、新鲜，无异味、无病虫损害。农药残留不超标。</w:t>
            </w:r>
          </w:p>
        </w:tc>
        <w:tc>
          <w:tcPr>
            <w:tcW w:w="3119" w:type="dxa"/>
            <w:noWrap w:val="0"/>
            <w:vAlign w:val="center"/>
          </w:tcPr>
          <w:p>
            <w:pPr>
              <w:widowControl/>
              <w:spacing w:line="240" w:lineRule="auto"/>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不新鲜、软塌、腐烂，有异味。病虫损害严重，形状不太正常，大小不适中。农药残留超标。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701"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豆制品类</w:t>
            </w:r>
          </w:p>
        </w:tc>
        <w:tc>
          <w:tcPr>
            <w:tcW w:w="3686" w:type="dxa"/>
            <w:noWrap w:val="0"/>
            <w:vAlign w:val="center"/>
          </w:tcPr>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原材料要保证新鲜、无异味，保证不添加任何违禁食品添加剂，加工场所必须整洁卫生、无蚊蝇。</w:t>
            </w:r>
          </w:p>
        </w:tc>
        <w:tc>
          <w:tcPr>
            <w:tcW w:w="3119" w:type="dxa"/>
            <w:noWrap w:val="0"/>
            <w:vAlign w:val="center"/>
          </w:tcPr>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原材料不新鲜、有异味，添加违禁食品添加剂。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701"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家禽类</w:t>
            </w:r>
          </w:p>
        </w:tc>
        <w:tc>
          <w:tcPr>
            <w:tcW w:w="3686" w:type="dxa"/>
            <w:noWrap w:val="0"/>
            <w:vAlign w:val="center"/>
          </w:tcPr>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必须肉质新鲜，无毛、无脚指、无内脏、不注水、肉身干爽，保证当天屠宰每日新鲜、无冰冻、无血水、干净、卫生、不注水。</w:t>
            </w:r>
          </w:p>
        </w:tc>
        <w:tc>
          <w:tcPr>
            <w:tcW w:w="3119" w:type="dxa"/>
            <w:noWrap w:val="0"/>
            <w:vAlign w:val="center"/>
          </w:tcPr>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与验收标准不符，病死或者死因不明的畜禽及其制品等。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701" w:type="dxa"/>
            <w:noWrap w:val="0"/>
            <w:vAlign w:val="center"/>
          </w:tcPr>
          <w:p>
            <w:pPr>
              <w:widowControl/>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蛋类</w:t>
            </w:r>
          </w:p>
        </w:tc>
        <w:tc>
          <w:tcPr>
            <w:tcW w:w="3686" w:type="dxa"/>
            <w:noWrap w:val="0"/>
            <w:vAlign w:val="center"/>
          </w:tcPr>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蛋类新鲜，无散蛋黄，大小相对均匀，无破损，来源安全可靠。</w:t>
            </w:r>
          </w:p>
        </w:tc>
        <w:tc>
          <w:tcPr>
            <w:tcW w:w="3119" w:type="dxa"/>
            <w:noWrap w:val="0"/>
            <w:vAlign w:val="center"/>
          </w:tcPr>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蛋类不新鲜，有散蛋黄，有破损，来源不安全可靠。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701"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海鲜水产</w:t>
            </w:r>
          </w:p>
        </w:tc>
        <w:tc>
          <w:tcPr>
            <w:tcW w:w="3686" w:type="dxa"/>
            <w:noWrap w:val="0"/>
            <w:vAlign w:val="center"/>
          </w:tcPr>
          <w:p>
            <w:pPr>
              <w:widowControl/>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鲜鱼固有的明体色余光泽，粘度透；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3119" w:type="dxa"/>
            <w:noWrap w:val="0"/>
            <w:vAlign w:val="center"/>
          </w:tcPr>
          <w:p>
            <w:pPr>
              <w:widowControl/>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701"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冻品</w:t>
            </w:r>
          </w:p>
        </w:tc>
        <w:tc>
          <w:tcPr>
            <w:tcW w:w="3686" w:type="dxa"/>
            <w:noWrap w:val="0"/>
            <w:vAlign w:val="center"/>
          </w:tcPr>
          <w:p>
            <w:pPr>
              <w:widowControl/>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皮肤有光泽，呈淡黄、淡红、灰白色等，肌肉切面有光泽，指压后凹陷恢复得慢，冻品来源可靠（能提供生产厂家，联系电话和代理证明）。</w:t>
            </w:r>
          </w:p>
        </w:tc>
        <w:tc>
          <w:tcPr>
            <w:tcW w:w="3119" w:type="dxa"/>
            <w:noWrap w:val="0"/>
            <w:vAlign w:val="center"/>
          </w:tcPr>
          <w:p>
            <w:pPr>
              <w:widowControl/>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干缩凹陷、表面干燥粘手，新切面湿润粘手，肌肉松弛，指压后凹陷不能恢复，并由明显的痕迹；有腐败味或霉味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701"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鲜肉类</w:t>
            </w:r>
          </w:p>
        </w:tc>
        <w:tc>
          <w:tcPr>
            <w:tcW w:w="3686" w:type="dxa"/>
            <w:noWrap w:val="0"/>
            <w:vAlign w:val="center"/>
          </w:tcPr>
          <w:p>
            <w:pPr>
              <w:widowControl/>
              <w:spacing w:line="24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符合政府规定的放心肉，保证当天屠宰每日新鲜、干净、卫生、不注水。所供后腿净肉：不带碎骨、不带肥肉，肉色鲜艳，无病变、不打水</w:t>
            </w:r>
            <w:r>
              <w:rPr>
                <w:rFonts w:hint="eastAsia" w:ascii="宋体" w:hAnsi="宋体" w:cs="宋体"/>
                <w:color w:val="auto"/>
                <w:kern w:val="0"/>
                <w:szCs w:val="21"/>
                <w:highlight w:val="none"/>
                <w:lang w:eastAsia="zh-CN"/>
              </w:rPr>
              <w:t>。</w:t>
            </w:r>
          </w:p>
        </w:tc>
        <w:tc>
          <w:tcPr>
            <w:tcW w:w="3119" w:type="dxa"/>
            <w:noWrap w:val="0"/>
            <w:vAlign w:val="center"/>
          </w:tcPr>
          <w:p>
            <w:pPr>
              <w:widowControl/>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与验收标准不符，病死或者死因不明的畜禽及其制品等。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75"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701"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干货类</w:t>
            </w:r>
          </w:p>
        </w:tc>
        <w:tc>
          <w:tcPr>
            <w:tcW w:w="3686" w:type="dxa"/>
            <w:noWrap w:val="0"/>
            <w:vAlign w:val="center"/>
          </w:tcPr>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干爽、不霉烂、整齐、均匀、完整、无虫蛀、无杂质、保持应有的色泽。</w:t>
            </w:r>
          </w:p>
        </w:tc>
        <w:tc>
          <w:tcPr>
            <w:tcW w:w="3119" w:type="dxa"/>
            <w:noWrap w:val="0"/>
            <w:vAlign w:val="center"/>
          </w:tcPr>
          <w:p>
            <w:pPr>
              <w:widowControl/>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出现霉烂、虫蛀等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75"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701" w:type="dxa"/>
            <w:noWrap w:val="0"/>
            <w:vAlign w:val="center"/>
          </w:tcPr>
          <w:p>
            <w:pPr>
              <w:widowControl/>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调味品类</w:t>
            </w:r>
          </w:p>
        </w:tc>
        <w:tc>
          <w:tcPr>
            <w:tcW w:w="3686" w:type="dxa"/>
            <w:noWrap w:val="0"/>
            <w:vAlign w:val="center"/>
          </w:tcPr>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w:t>
            </w:r>
            <w:r>
              <w:rPr>
                <w:rFonts w:hint="eastAsia" w:ascii="宋体" w:hAnsi="宋体" w:cs="宋体"/>
                <w:color w:val="auto"/>
                <w:kern w:val="0"/>
                <w:szCs w:val="21"/>
                <w:highlight w:val="none"/>
                <w:lang w:val="en-US" w:eastAsia="zh-CN"/>
              </w:rPr>
              <w:t>甲方</w:t>
            </w:r>
            <w:r>
              <w:rPr>
                <w:rFonts w:hint="eastAsia" w:ascii="宋体" w:hAnsi="宋体" w:eastAsia="宋体" w:cs="宋体"/>
                <w:color w:val="auto"/>
                <w:kern w:val="0"/>
                <w:szCs w:val="21"/>
                <w:highlight w:val="none"/>
              </w:rPr>
              <w:t>要求提供各类货品，保证新鲜度，外包装清洁卫生，完整坚固，且包装上的商品名称、厂址、规格等与内容物相符，标示清晰，批次清楚等。</w:t>
            </w:r>
          </w:p>
        </w:tc>
        <w:tc>
          <w:tcPr>
            <w:tcW w:w="3119" w:type="dxa"/>
            <w:noWrap w:val="0"/>
            <w:vAlign w:val="center"/>
          </w:tcPr>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(1)不符合验收标准的、无“QS”食品质量安全认证的产品；</w:t>
            </w:r>
          </w:p>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(2)无品名、产地、厂名、生产日期、保质期及中文标识及原料说明的定型包装食品；</w:t>
            </w:r>
          </w:p>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(3)超过保质期限或不符合食品标签规定的定型包装食品；</w:t>
            </w:r>
          </w:p>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(4)腐败变质,油脂酸败,霉变,生虫,污秽不洁,混有异物或者其他感官性状异常，含有毒、有害物质污染，可能对人体健康有害的食品。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75"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701" w:type="dxa"/>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粮、油类</w:t>
            </w:r>
          </w:p>
        </w:tc>
        <w:tc>
          <w:tcPr>
            <w:tcW w:w="3686" w:type="dxa"/>
            <w:noWrap w:val="0"/>
            <w:vAlign w:val="center"/>
          </w:tcPr>
          <w:p>
            <w:pPr>
              <w:widowControl/>
              <w:spacing w:line="24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1、要求新鲜、一年内，口感好，无异味、无虫蛀，起饭好； </w:t>
            </w:r>
          </w:p>
          <w:p>
            <w:pPr>
              <w:widowControl/>
              <w:spacing w:line="24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2、外观要求无沙粒、无谷粒，米粒完好、不变质、不发黄； </w:t>
            </w:r>
          </w:p>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3、桶装油必须干净、无杂物、不浑浊、无异味，油桶外观必须整洁，桶口设计科学，便于使用；</w:t>
            </w:r>
          </w:p>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4、调和油要求不凝固。</w:t>
            </w:r>
          </w:p>
        </w:tc>
        <w:tc>
          <w:tcPr>
            <w:tcW w:w="3119" w:type="dxa"/>
            <w:noWrap w:val="0"/>
            <w:vAlign w:val="center"/>
          </w:tcPr>
          <w:p>
            <w:pPr>
              <w:widowControl/>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无产地、生产日期、保质期，包装不牢固，不能保证重量，无检验合格证，包装袋封口处无注册商标 QS 标识、不能提供检验检测报告（每批次重金属检测或重金属检测报告），无溯源系统。</w:t>
            </w:r>
          </w:p>
        </w:tc>
      </w:tr>
    </w:tbl>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1、乙方应遵守《中华人民共和国食品安全法》，确保原材料的新鲜和卫生, 保证送到甲方食堂的原材料必须符合国家相关卫生管理办法的要求，并且要有国家专门部门的质检证明。</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2、乙方所有原材料必须保证新鲜。如果发现不合格产品，甲方有权将其退给乙方，并要求乙方在</w:t>
      </w:r>
      <w:r>
        <w:rPr>
          <w:rFonts w:hint="eastAsia" w:ascii="宋体" w:hAnsi="宋体" w:cs="宋体"/>
          <w:color w:val="auto"/>
          <w:sz w:val="24"/>
          <w:szCs w:val="20"/>
          <w:highlight w:val="none"/>
          <w:lang w:val="en-US" w:eastAsia="zh-CN"/>
        </w:rPr>
        <w:t>上午09点00分之前</w:t>
      </w:r>
      <w:r>
        <w:rPr>
          <w:rFonts w:hint="eastAsia" w:ascii="宋体" w:hAnsi="宋体" w:eastAsia="宋体" w:cs="宋体"/>
          <w:color w:val="auto"/>
          <w:sz w:val="24"/>
          <w:highlight w:val="none"/>
        </w:rPr>
        <w:t>按甲方要求重新换货，更换的同类产品不再另行计价。</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3、乙方采购的原材料必须符合国家规定的卫生质量标准并提供相关检测报告。甲方有权将不合格的食品退给乙方，并要求乙方在</w:t>
      </w:r>
      <w:r>
        <w:rPr>
          <w:rFonts w:hint="eastAsia" w:ascii="宋体" w:hAnsi="宋体" w:cs="宋体"/>
          <w:color w:val="auto"/>
          <w:sz w:val="24"/>
          <w:szCs w:val="20"/>
          <w:highlight w:val="none"/>
          <w:lang w:val="en-US" w:eastAsia="zh-CN"/>
        </w:rPr>
        <w:t>上午09点00分之前</w:t>
      </w:r>
      <w:r>
        <w:rPr>
          <w:rFonts w:hint="eastAsia" w:ascii="宋体" w:hAnsi="宋体" w:eastAsia="宋体" w:cs="宋体"/>
          <w:color w:val="auto"/>
          <w:sz w:val="24"/>
          <w:highlight w:val="none"/>
        </w:rPr>
        <w:t>重新供货。</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4、乙方保证有下列情形之一的食品不得配送至甲方：</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(1)腐烂变质、油脂酸败、霉变、生虫、污秽不洁、混有异物或其他感官性状异常，可能对人体健康有害的；</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(2)含有毒、有害物质或微生物毒素含量超过国家限定标准的；</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(3)未经检测的原材料食品或者检验不合格的原材料食品及其制品，超过保存期的食品；</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(4)掺假、掺杂、伪造、影响营养、卫生的含有未经国务院卫生行政部门批准使用的添加剂，农药（残留）的。</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对食品质量问题在30分钟内响应，</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小时以内到现场解决问题；不能当场解决的，必须采取更换等措施，以保证采购单位的正常使用，如因食品质量问题造成食用人的不良反应，乙方须负全部责任。</w:t>
      </w:r>
    </w:p>
    <w:p>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十、合同期：</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本次供货项目供货起止时间：</w:t>
      </w:r>
      <w:r>
        <w:rPr>
          <w:rFonts w:hint="default" w:ascii="宋体" w:hAnsi="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default" w:ascii="宋体" w:hAnsi="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default" w:ascii="宋体" w:hAnsi="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日至</w:t>
      </w:r>
      <w:r>
        <w:rPr>
          <w:rFonts w:hint="default" w:ascii="宋体" w:hAnsi="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default" w:ascii="宋体" w:hAnsi="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default" w:ascii="宋体" w:hAnsi="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default" w:ascii="宋体" w:hAnsi="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日（抽签确定本年度为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月配送）。其中</w:t>
      </w:r>
      <w:r>
        <w:rPr>
          <w:rFonts w:hint="eastAsia" w:ascii="宋体" w:hAnsi="宋体" w:eastAsia="宋体" w:cs="宋体"/>
          <w:color w:val="auto"/>
          <w:sz w:val="24"/>
          <w:highlight w:val="none"/>
          <w:u w:val="single"/>
        </w:rPr>
        <w:t xml:space="preserve"> </w:t>
      </w:r>
      <w:r>
        <w:rPr>
          <w:rFonts w:hint="default" w:ascii="宋体" w:hAnsi="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default" w:ascii="宋体" w:hAnsi="宋体" w:cs="宋体"/>
          <w:color w:val="auto"/>
          <w:sz w:val="24"/>
          <w:highlight w:val="none"/>
          <w:u w:val="single"/>
          <w:lang w:val="en-US"/>
        </w:rPr>
        <w:t xml:space="preserve"> </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single"/>
        </w:rPr>
        <w:t xml:space="preserve"> </w:t>
      </w:r>
      <w:r>
        <w:rPr>
          <w:rFonts w:hint="default" w:ascii="宋体" w:hAnsi="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default" w:ascii="宋体" w:hAnsi="宋体" w:cs="宋体"/>
          <w:color w:val="auto"/>
          <w:sz w:val="24"/>
          <w:highlight w:val="none"/>
          <w:u w:val="single"/>
          <w:lang w:val="en-US"/>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为试供期，期间甲方主要考察乙方货物质量、服务、价格、信誉等方面情况。试供期间经甲方考察认为存在质量、服务等甲方认为难以磨合的问题的，甲方可有权立即解除本合同，甲方无需承担违约责任，乙方应负由此带来的全部责任。</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试供期满且经甲方综合考察认为合格的，合同继续执行。整个合同期间，若乙方提供的货品价格高于市场价或数量与实际不符、或出现质量、服务等问题，甲方有权立即单方解除本合同，并按本合同第十三条对乙方追究违约责任。</w:t>
      </w:r>
    </w:p>
    <w:p>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第一次合同期限为1年，如乙方在服务期内能严格履行合同并得到甲方认可，经双方协商同意甲方可与乙方在本合同期满后可延长服务期，延长服务期需在本合同期满前，最多可延期2次，每次延期按12个月续签合同，延长服务期最长不超过24个月。如乙方在服务期内违反合同约定，出现服务不到位等情况，达不到甲方要求等情况，甲方有权立即提前解除本合同。</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合同履行完毕后，在未找到接替配送公司前，</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应延续1-2个月的服务，费用按原合同签订的费用标准支付。合同期满后，15日历天内妥善处理退场移交等，如果出现劳资纠纷，责任在</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w:t>
      </w:r>
    </w:p>
    <w:p>
      <w:pPr>
        <w:spacing w:line="400" w:lineRule="exact"/>
        <w:rPr>
          <w:rFonts w:hint="default" w:ascii="宋体" w:hAnsi="宋体" w:eastAsia="宋体" w:cs="宋体"/>
          <w:b/>
          <w:bCs/>
          <w:color w:val="auto"/>
          <w:sz w:val="24"/>
          <w:highlight w:val="none"/>
          <w:lang w:val="en-US"/>
        </w:rPr>
      </w:pPr>
      <w:r>
        <w:rPr>
          <w:rFonts w:hint="eastAsia" w:ascii="宋体" w:hAnsi="宋体" w:eastAsia="宋体" w:cs="宋体"/>
          <w:b/>
          <w:bCs/>
          <w:color w:val="auto"/>
          <w:sz w:val="24"/>
          <w:highlight w:val="none"/>
        </w:rPr>
        <w:t>十一、履约保证金：</w:t>
      </w:r>
      <w:r>
        <w:rPr>
          <w:rFonts w:hint="eastAsia" w:ascii="宋体" w:hAnsi="宋体" w:eastAsia="宋体" w:cs="宋体"/>
          <w:b w:val="0"/>
          <w:bCs w:val="0"/>
          <w:color w:val="auto"/>
          <w:sz w:val="24"/>
          <w:highlight w:val="none"/>
          <w:u w:val="none"/>
          <w:lang w:val="en-US" w:eastAsia="zh-CN"/>
        </w:rPr>
        <w:t>壹万元整</w:t>
      </w:r>
      <w:r>
        <w:rPr>
          <w:rFonts w:hint="eastAsia" w:ascii="宋体" w:hAnsi="宋体" w:cs="宋体"/>
          <w:b w:val="0"/>
          <w:bCs w:val="0"/>
          <w:color w:val="auto"/>
          <w:sz w:val="24"/>
          <w:highlight w:val="none"/>
          <w:u w:val="none"/>
          <w:lang w:val="en-US" w:eastAsia="zh-CN"/>
        </w:rPr>
        <w:t>。在合同签订前支付，以现金转账形式缴纳。退还时间为合同期结束，无息退还。</w:t>
      </w:r>
    </w:p>
    <w:p>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十二、付款方式：</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收货清单当天由甲方确认，食堂的货款以成交价格按每月结算，成交价格已包含税费、运输、保险等相关费用，除成交价格外，甲方无需另行支付乙方任何费用。乙方应先提供符合甲方要求的本公司正规税务发票，甲方在收到发票后支付货款，结算以人民币元计价。甲方未收到发票可拒绝付款且不视为甲方违约。</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乙方与食堂工作人员不产生任何形式的费用联系，双方不得产生任何经济利益关系，若违反上述情况，甲方有权立即解除本合同。</w:t>
      </w:r>
    </w:p>
    <w:p>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十三、违约责任：</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必须严格按照甲方规定的时间将货品送达指定地点。若到货时间因乙方原因延误，甲方给予乙方书面警告，一年内第一次发生时，按未按时送达货品总价的3倍金额从货款中扣除；第二次发生时，按未送达货品总价的6倍金额从货款中扣除，并停送一个月；第三次发生时，甲方有权立即解除本合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并没收履约保证金</w:t>
      </w:r>
      <w:r>
        <w:rPr>
          <w:rFonts w:hint="eastAsia" w:ascii="宋体" w:hAnsi="宋体" w:eastAsia="宋体" w:cs="宋体"/>
          <w:color w:val="auto"/>
          <w:sz w:val="24"/>
          <w:highlight w:val="none"/>
        </w:rPr>
        <w:t>。</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乙方所送个别货物品质不符合本合同验收标准的，甲方有权拒收并给予书面警告，乙方应保证在</w:t>
      </w:r>
      <w:r>
        <w:rPr>
          <w:rFonts w:hint="eastAsia" w:ascii="宋体" w:hAnsi="宋体" w:eastAsia="宋体" w:cs="宋体"/>
          <w:color w:val="auto"/>
          <w:sz w:val="24"/>
          <w:highlight w:val="none"/>
          <w:lang w:val="en-US" w:eastAsia="zh-CN"/>
        </w:rPr>
        <w:t>上午09点00分之前</w:t>
      </w:r>
      <w:r>
        <w:rPr>
          <w:rFonts w:hint="eastAsia" w:ascii="宋体" w:hAnsi="宋体" w:eastAsia="宋体" w:cs="宋体"/>
          <w:color w:val="auto"/>
          <w:sz w:val="24"/>
          <w:highlight w:val="none"/>
        </w:rPr>
        <w:t>增补送到，一年内累计三次及以上，甲方有权</w:t>
      </w:r>
      <w:r>
        <w:rPr>
          <w:rFonts w:hint="eastAsia" w:ascii="宋体" w:hAnsi="宋体" w:cs="宋体"/>
          <w:color w:val="auto"/>
          <w:sz w:val="24"/>
          <w:highlight w:val="none"/>
          <w:lang w:val="en-US" w:eastAsia="zh-CN"/>
        </w:rPr>
        <w:t>立即</w:t>
      </w:r>
      <w:r>
        <w:rPr>
          <w:rFonts w:hint="eastAsia" w:ascii="宋体" w:hAnsi="宋体" w:eastAsia="宋体" w:cs="宋体"/>
          <w:color w:val="auto"/>
          <w:sz w:val="24"/>
          <w:highlight w:val="none"/>
        </w:rPr>
        <w:t>解除</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rPr>
        <w:t>合同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并没收履约保证金</w:t>
      </w:r>
      <w:r>
        <w:rPr>
          <w:rFonts w:hint="eastAsia" w:ascii="宋体" w:hAnsi="宋体" w:eastAsia="宋体" w:cs="宋体"/>
          <w:color w:val="auto"/>
          <w:sz w:val="24"/>
          <w:highlight w:val="none"/>
        </w:rPr>
        <w:t>。</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由于乙方所供货物的质量问题引起用餐人员发生群体性腹泻、食物中毒等事件时（以防疫部门鉴定为准），乙方除偿付甲方相关人员的医疗费、营养费、陪护费等一切费用和损失外，并追究法律责任，同时，甲方有权</w:t>
      </w:r>
      <w:r>
        <w:rPr>
          <w:rFonts w:hint="eastAsia" w:ascii="宋体" w:hAnsi="宋体" w:cs="宋体"/>
          <w:color w:val="auto"/>
          <w:sz w:val="24"/>
          <w:highlight w:val="none"/>
          <w:lang w:val="en-US" w:eastAsia="zh-CN"/>
        </w:rPr>
        <w:t>立即</w:t>
      </w:r>
      <w:r>
        <w:rPr>
          <w:rFonts w:hint="eastAsia" w:ascii="宋体" w:hAnsi="宋体" w:eastAsia="宋体" w:cs="宋体"/>
          <w:color w:val="auto"/>
          <w:sz w:val="24"/>
          <w:highlight w:val="none"/>
        </w:rPr>
        <w:t>解除</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rPr>
        <w:t>合同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视影响情况处以1000-500</w:t>
      </w:r>
      <w:r>
        <w:rPr>
          <w:rFonts w:hint="default" w:ascii="宋体" w:hAnsi="宋体" w:cs="宋体"/>
          <w:color w:val="auto"/>
          <w:sz w:val="24"/>
          <w:highlight w:val="none"/>
          <w:lang w:val="en-US" w:eastAsia="zh-CN"/>
        </w:rPr>
        <w:t>0</w:t>
      </w:r>
      <w:r>
        <w:rPr>
          <w:rFonts w:hint="eastAsia" w:ascii="宋体" w:hAnsi="宋体" w:cs="宋体"/>
          <w:color w:val="auto"/>
          <w:sz w:val="24"/>
          <w:highlight w:val="none"/>
          <w:lang w:val="en-US" w:eastAsia="zh-CN"/>
        </w:rPr>
        <w:t>元的违约金，并没收履约保证金</w:t>
      </w:r>
      <w:r>
        <w:rPr>
          <w:rFonts w:hint="eastAsia" w:ascii="宋体" w:hAnsi="宋体" w:eastAsia="宋体" w:cs="宋体"/>
          <w:color w:val="auto"/>
          <w:sz w:val="24"/>
          <w:highlight w:val="none"/>
        </w:rPr>
        <w:t>。</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4、如乙方在未经甲方同意的情况下，因乙方的故意违约行为而导致合同无法继续履行的，视为乙方单方违约，违约方（乙方）须向甲方偿付人民币壹万元整的违约金（即壹万元</w:t>
      </w:r>
      <w:r>
        <w:rPr>
          <w:rFonts w:hint="eastAsia" w:ascii="宋体" w:hAnsi="宋体" w:cs="宋体"/>
          <w:color w:val="auto"/>
          <w:sz w:val="24"/>
          <w:highlight w:val="none"/>
          <w:lang w:val="en-US" w:eastAsia="zh-CN"/>
        </w:rPr>
        <w:t>履约保证金</w:t>
      </w:r>
      <w:r>
        <w:rPr>
          <w:rFonts w:hint="eastAsia" w:ascii="宋体" w:hAnsi="宋体" w:eastAsia="宋体" w:cs="宋体"/>
          <w:color w:val="auto"/>
          <w:sz w:val="24"/>
          <w:highlight w:val="none"/>
        </w:rPr>
        <w:t>自动转为违约金）。</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甲方对乙方供货价格进行每月不少于三次的不定期检查，若发现当日供货货品（菜品品质相同情况下）单价明显高于市场价（以当日萧山西门市场平均价格和萧山区商务局公告的指导价中价低者作为市场价），该菜品单价按当日市场价计算，并记不良信用记录一次，一年内累计不良信用达3次的，甲方有权立即解除本合同、取消乙方供货资格，并没收履约保证金。</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6、乙方所送个别货物品超过本合同第八条第（4）款规定的实际所要重量浮动范围，且超出部分乙方未按约带回的，超出部分不给予结算。</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7、乙方与甲方相关工作人员发生言语或肢体冲突(辱骂或殴打)，一经查实，情节轻微的一年内第一次给予警告，第二次停送一个月，第三次甲方有权立即解除本合同；如情节严重，甲方有权立即解除本合同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并没收履约保证金</w:t>
      </w:r>
      <w:r>
        <w:rPr>
          <w:rFonts w:hint="eastAsia" w:ascii="宋体" w:hAnsi="宋体" w:eastAsia="宋体" w:cs="宋体"/>
          <w:color w:val="auto"/>
          <w:sz w:val="24"/>
          <w:highlight w:val="none"/>
        </w:rPr>
        <w:t>。</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乙方违约应承担的违约金、损失赔偿款等乙方应付款项，甲方有权直接从应付货款或履约保证金中扣除，履约保证金扣除后，乙方应在收到甲方通知后三日内补足，逾期未补足的，甲方有权从应付货款中提留补足履约保证金。</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本项目一旦成交，不得分包转包，一经发现</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存在分包转包的行为，本项目合同立即自动中止，同时</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有权没收履约保证金。</w:t>
      </w:r>
    </w:p>
    <w:p>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十四、争端的解决：</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1、本合同履行的过程中发生的任何争议，若双方不能通过友好协商的方式加以解决，向甲方所在地人民法院提起诉讼。</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2、在法院审理期间，除提交法院审理的事项外，本协议其它事项和条款仍继续执行。</w:t>
      </w:r>
    </w:p>
    <w:p>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十五、不可抗力事件处理：</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任何一方由于不可抗力原因无法履行协议时，应在不可抗力事件发生后立即向对方通报，以减轻可能给对方造成的损失。在取得有关机构的不可抗力证明或者双方谅解确认后，允许延期履行或修订协议，并视情况免于承担部分或全部责任。</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本协议执行期内，各方均不得随意变更或解除协议。协议有未尽事宜，须经各方共同协商做出补充规定。补充规定与本协议具有同等效力。</w:t>
      </w:r>
    </w:p>
    <w:p>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十六、合同生效及其它：</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1、本合同由甲、乙双方盖章后生效。</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、交易文件、响应文件及评审过程中形成的文字资料、询标纪要均作为本合同的组成部分，具有同等效力。</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、本合同未尽事宜，遵照《民法典》有关条文执行。</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、本合同正本一式肆份，具有同等法律效力，甲乙双方各执贰份。</w:t>
      </w:r>
    </w:p>
    <w:p>
      <w:pPr>
        <w:spacing w:line="360" w:lineRule="auto"/>
        <w:rPr>
          <w:rFonts w:hint="eastAsia" w:eastAsia="宋体"/>
          <w:lang w:val="en-US" w:eastAsia="zh-CN"/>
        </w:rPr>
      </w:pP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或受委托人（签字）：                      或受委托人（签字）：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联系人：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地址：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帐号：                                    帐号：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rPr>
          <w:rFonts w:hint="eastAsia" w:ascii="宋体" w:hAnsi="宋体" w:eastAsia="宋体" w:cs="宋体"/>
          <w:color w:val="auto"/>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r>
        <w:rPr>
          <w:rFonts w:hint="eastAsia" w:ascii="宋体" w:hAnsi="宋体" w:eastAsia="宋体" w:cs="宋体"/>
          <w:b/>
          <w:color w:val="auto"/>
          <w:sz w:val="36"/>
          <w:szCs w:val="20"/>
          <w:highlight w:val="none"/>
        </w:rPr>
        <w:t xml:space="preserve"> </w:t>
      </w:r>
      <w:bookmarkEnd w:id="382"/>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代理机构</w:t>
      </w:r>
      <w:r>
        <w:rPr>
          <w:rFonts w:hint="eastAsia" w:ascii="宋体" w:hAnsi="宋体" w:eastAsia="宋体" w:cs="宋体"/>
          <w:color w:val="auto"/>
          <w:sz w:val="24"/>
          <w:highlight w:val="none"/>
          <w:u w:val="singl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b/>
          <w:color w:val="auto"/>
          <w:kern w:val="0"/>
          <w:sz w:val="36"/>
          <w:szCs w:val="36"/>
          <w:highlight w:val="none"/>
          <w:lang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r>
        <w:rPr>
          <w:rFonts w:hint="eastAsia" w:ascii="宋体" w:hAnsi="宋体" w:eastAsia="宋体" w:cs="宋体"/>
          <w:color w:val="auto"/>
          <w:sz w:val="24"/>
          <w:highlight w:val="none"/>
          <w:lang w:eastAsia="zh-CN"/>
        </w:rPr>
        <w:t>）</w:t>
      </w: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交易函</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lang w:eastAsia="zh-CN"/>
        </w:rPr>
        <w:t>营业执照；</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书后，在</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24"/>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交易项目的一切事项，其法律后果由我方承担。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响应人</w:t>
      </w:r>
      <w:r>
        <w:rPr>
          <w:rFonts w:hint="eastAsia" w:ascii="宋体" w:hAnsi="宋体" w:eastAsia="宋体" w:cs="宋体"/>
          <w:b/>
          <w:color w:val="auto"/>
          <w:sz w:val="30"/>
          <w:szCs w:val="30"/>
          <w:highlight w:val="none"/>
        </w:rPr>
        <w:t>参加投标）</w:t>
      </w:r>
    </w:p>
    <w:p>
      <w:pPr>
        <w:pStyle w:val="15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三、营业执照</w:t>
      </w:r>
    </w:p>
    <w:p>
      <w:pPr>
        <w:jc w:val="center"/>
        <w:rPr>
          <w:rFonts w:hint="eastAsia" w:ascii="宋体" w:hAnsi="宋体" w:eastAsia="宋体" w:cs="宋体"/>
          <w:b/>
          <w:color w:val="auto"/>
          <w:kern w:val="0"/>
          <w:sz w:val="32"/>
          <w:szCs w:val="32"/>
          <w:highlight w:val="none"/>
          <w:lang w:eastAsia="zh-CN"/>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p>
      <w:pPr>
        <w:jc w:val="center"/>
        <w:rPr>
          <w:rFonts w:hint="eastAsia" w:ascii="宋体" w:hAnsi="宋体" w:eastAsia="宋体" w:cs="宋体"/>
          <w:b/>
          <w:color w:val="auto"/>
          <w:kern w:val="0"/>
          <w:sz w:val="32"/>
          <w:szCs w:val="32"/>
          <w:highlight w:val="none"/>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不少于</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w:t>
            </w:r>
          </w:p>
        </w:tc>
        <w:tc>
          <w:tcPr>
            <w:tcW w:w="3566"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交易函</w:t>
            </w:r>
          </w:p>
        </w:tc>
        <w:tc>
          <w:tcPr>
            <w:tcW w:w="1418" w:type="dxa"/>
            <w:vAlign w:val="center"/>
          </w:tcPr>
          <w:p>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w:t>
      </w:r>
      <w:r>
        <w:rPr>
          <w:rFonts w:hint="eastAsia" w:ascii="宋体" w:hAnsi="宋体" w:eastAsia="宋体" w:cs="宋体"/>
          <w:b/>
          <w:color w:val="auto"/>
          <w:kern w:val="0"/>
          <w:sz w:val="32"/>
          <w:szCs w:val="32"/>
          <w:highlight w:val="none"/>
          <w:lang w:eastAsia="zh-CN"/>
        </w:rPr>
        <w:t>审</w:t>
      </w:r>
      <w:r>
        <w:rPr>
          <w:rFonts w:hint="eastAsia" w:ascii="宋体" w:hAnsi="宋体" w:eastAsia="宋体" w:cs="宋体"/>
          <w:b/>
          <w:color w:val="auto"/>
          <w:kern w:val="0"/>
          <w:sz w:val="32"/>
          <w:szCs w:val="32"/>
          <w:highlight w:val="none"/>
        </w:rPr>
        <w:t>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62"/>
        <w:rPr>
          <w:rFonts w:hint="eastAsia" w:ascii="宋体" w:hAnsi="宋体" w:eastAsia="宋体" w:cs="宋体"/>
          <w:b/>
          <w:color w:val="auto"/>
          <w:kern w:val="0"/>
          <w:sz w:val="32"/>
          <w:szCs w:val="32"/>
          <w:highlight w:val="none"/>
        </w:rPr>
      </w:pPr>
    </w:p>
    <w:p>
      <w:pPr>
        <w:pStyle w:val="52"/>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公开竞争文件</w:t>
            </w:r>
            <w:r>
              <w:rPr>
                <w:rFonts w:hint="eastAsia" w:ascii="宋体" w:hAnsi="宋体" w:eastAsia="宋体" w:cs="宋体"/>
                <w:b/>
                <w:bCs/>
                <w:color w:val="auto"/>
                <w:sz w:val="24"/>
                <w:highlight w:val="none"/>
              </w:rPr>
              <w:t>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p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footerReference r:id="rId8" w:type="first"/>
          <w:footerReference r:id="rId7" w:type="default"/>
          <w:pgSz w:w="11906" w:h="16838"/>
          <w:pgMar w:top="1276" w:right="1418" w:bottom="1247" w:left="1418" w:header="851" w:footer="992" w:gutter="0"/>
          <w:pgNumType w:fmt="decimal" w:start="2"/>
          <w:cols w:space="720" w:num="1"/>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交易一览表</w:t>
      </w:r>
      <w:r>
        <w:rPr>
          <w:rFonts w:hint="eastAsia" w:ascii="宋体" w:hAnsi="宋体" w:eastAsia="宋体" w:cs="宋体"/>
          <w:color w:val="auto"/>
          <w:kern w:val="2"/>
          <w:sz w:val="32"/>
          <w:szCs w:val="32"/>
          <w:highlight w:val="none"/>
        </w:rPr>
        <w:t>（报价表）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交易一览表（报价表）</w:t>
      </w:r>
    </w:p>
    <w:tbl>
      <w:tblPr>
        <w:tblStyle w:val="64"/>
        <w:tblW w:w="14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980"/>
        <w:gridCol w:w="6757"/>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67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val="en-US"/>
              </w:rPr>
            </w:pPr>
            <w:r>
              <w:rPr>
                <w:rFonts w:hint="eastAsia" w:ascii="宋体" w:hAnsi="宋体" w:cs="宋体"/>
                <w:b/>
                <w:color w:val="auto"/>
                <w:sz w:val="24"/>
                <w:highlight w:val="none"/>
                <w:lang w:val="en-US" w:eastAsia="zh-CN"/>
              </w:rPr>
              <w:t>投标报价</w:t>
            </w:r>
          </w:p>
        </w:tc>
        <w:tc>
          <w:tcPr>
            <w:tcW w:w="135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8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杭州萧山安居住房保障集团有限公司年度食堂配送服务项目</w:t>
            </w:r>
          </w:p>
        </w:tc>
        <w:tc>
          <w:tcPr>
            <w:tcW w:w="67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统一折扣</w:t>
            </w:r>
            <w:r>
              <w:rPr>
                <w:rFonts w:hint="eastAsia" w:ascii="宋体" w:hAnsi="宋体" w:cs="宋体"/>
                <w:color w:val="auto"/>
                <w:sz w:val="24"/>
                <w:highlight w:val="none"/>
                <w:lang w:val="en-US" w:eastAsia="zh-CN"/>
              </w:rPr>
              <w:t>：</w:t>
            </w:r>
            <w:r>
              <w:rPr>
                <w:rFonts w:hint="eastAsia" w:ascii="宋体" w:hAnsi="宋体" w:cs="宋体"/>
                <w:color w:val="auto"/>
                <w:sz w:val="24"/>
                <w:highlight w:val="none"/>
                <w:u w:val="single"/>
                <w:lang w:val="en-US" w:eastAsia="zh-CN"/>
              </w:rPr>
              <w:t xml:space="preserve">      %</w:t>
            </w:r>
          </w:p>
        </w:tc>
        <w:tc>
          <w:tcPr>
            <w:tcW w:w="135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spacing w:line="360" w:lineRule="auto"/>
        <w:ind w:firstLine="482" w:firstLineChars="200"/>
        <w:rPr>
          <w:rFonts w:hint="eastAsia" w:ascii="宋体" w:hAnsi="宋体" w:eastAsia="宋体" w:cs="宋体"/>
          <w:b/>
          <w:color w:val="auto"/>
          <w:kern w:val="0"/>
          <w:sz w:val="24"/>
          <w:highlight w:val="none"/>
        </w:rPr>
      </w:pP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pacing w:val="6"/>
          <w:sz w:val="32"/>
          <w:szCs w:val="32"/>
          <w:highlight w:val="none"/>
          <w:lang w:val="zh-CN" w:eastAsia="zh-CN"/>
        </w:rPr>
        <w:t>异议</w:t>
      </w:r>
      <w:r>
        <w:rPr>
          <w:rFonts w:hint="eastAsia" w:ascii="宋体" w:hAnsi="宋体" w:eastAsia="宋体" w:cs="宋体"/>
          <w:b/>
          <w:color w:val="auto"/>
          <w:spacing w:val="6"/>
          <w:sz w:val="32"/>
          <w:szCs w:val="32"/>
          <w:highlight w:val="none"/>
        </w:rPr>
        <w:t>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lang w:eastAsia="zh-CN"/>
        </w:rPr>
        <w:t>异议</w:t>
      </w:r>
      <w:r>
        <w:rPr>
          <w:rFonts w:hint="eastAsia" w:ascii="宋体" w:hAnsi="宋体" w:eastAsia="宋体" w:cs="宋体"/>
          <w:b/>
          <w:color w:val="auto"/>
          <w:spacing w:val="6"/>
          <w:sz w:val="32"/>
          <w:szCs w:val="32"/>
          <w:highlight w:val="none"/>
        </w:rPr>
        <w:t>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w:t>
      </w:r>
      <w:r>
        <w:rPr>
          <w:rFonts w:hint="eastAsia" w:ascii="宋体" w:hAnsi="宋体" w:eastAsia="宋体" w:cs="宋体"/>
          <w:bCs/>
          <w:color w:val="auto"/>
          <w:sz w:val="24"/>
          <w:highlight w:val="none"/>
          <w:lang w:eastAsia="zh-CN"/>
        </w:rPr>
        <w:t>异议响应人</w:t>
      </w:r>
      <w:r>
        <w:rPr>
          <w:rFonts w:hint="eastAsia" w:ascii="宋体" w:hAnsi="宋体" w:eastAsia="宋体" w:cs="宋体"/>
          <w:bCs/>
          <w:color w:val="auto"/>
          <w:sz w:val="24"/>
          <w:highlight w:val="none"/>
        </w:rPr>
        <w:t>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事项相关的</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时，应提交</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若委托代理人进行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函应按要求列明“授权代表”的有关内容，并在附件中提交由</w:t>
      </w:r>
      <w:r>
        <w:rPr>
          <w:rFonts w:hint="eastAsia" w:ascii="宋体" w:hAnsi="宋体" w:eastAsia="宋体" w:cs="宋体"/>
          <w:color w:val="auto"/>
          <w:sz w:val="24"/>
          <w:highlight w:val="none"/>
          <w:lang w:eastAsia="zh-CN"/>
        </w:rPr>
        <w:t>异议</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若对项目的某一分包进行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请求应与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为自然人的，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函应由本人签字；</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为法人或者其他组织的，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lang w:eastAsia="zh-CN"/>
        </w:rPr>
        <w:t>交易发起人</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default" w:eastAsia="宋体"/>
        <w:lang w:val="en-US" w:eastAsia="zh-CN"/>
      </w:rPr>
    </w:pPr>
    <w:r>
      <w:rPr>
        <w:rFonts w:hint="eastAsia"/>
        <w:lang w:val="en-US" w:eastAsia="zh-CN"/>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lang w:val="en-US" w:eastAsia="zh-CN"/>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lang w:val="en-US" w:eastAsia="zh-CN"/>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lang w:val="en-US" w:eastAsia="zh-CN"/>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lang w:val="en-US" w:eastAsia="zh-CN"/>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t></w:t>
    </w:r>
    <w:r>
      <w:rPr>
        <w:rFonts w:hint="eastAsia"/>
      </w:rPr>
      <w:t xml:space="preserve">                                             </w:t>
    </w:r>
    <w:r>
      <w:rPr>
        <w:rFonts w:hint="eastAsia"/>
        <w:lang w:val="en-US" w:eastAsia="zh-CN"/>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4CF7534A"/>
    <w:multiLevelType w:val="multilevel"/>
    <w:tmpl w:val="4CF7534A"/>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4fb9ef83-0914-4d96-9831-f5b01994768f"/>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5F0711"/>
    <w:rsid w:val="02644317"/>
    <w:rsid w:val="026B2E25"/>
    <w:rsid w:val="02824D4D"/>
    <w:rsid w:val="02BE3979"/>
    <w:rsid w:val="02DC4B10"/>
    <w:rsid w:val="02DD76CE"/>
    <w:rsid w:val="02F36323"/>
    <w:rsid w:val="02F5619C"/>
    <w:rsid w:val="0326446A"/>
    <w:rsid w:val="032D5555"/>
    <w:rsid w:val="034537A6"/>
    <w:rsid w:val="036634D2"/>
    <w:rsid w:val="038A68D9"/>
    <w:rsid w:val="0394234A"/>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245D42"/>
    <w:rsid w:val="07264C62"/>
    <w:rsid w:val="072F6604"/>
    <w:rsid w:val="074460BC"/>
    <w:rsid w:val="0779354C"/>
    <w:rsid w:val="077F0C95"/>
    <w:rsid w:val="07C300BD"/>
    <w:rsid w:val="07FE18F3"/>
    <w:rsid w:val="08061376"/>
    <w:rsid w:val="08452D77"/>
    <w:rsid w:val="08597673"/>
    <w:rsid w:val="086401F8"/>
    <w:rsid w:val="08751CAA"/>
    <w:rsid w:val="0876556A"/>
    <w:rsid w:val="087E4C40"/>
    <w:rsid w:val="08A53637"/>
    <w:rsid w:val="08A871D0"/>
    <w:rsid w:val="08BA0CE4"/>
    <w:rsid w:val="08D66AD6"/>
    <w:rsid w:val="08DA33A3"/>
    <w:rsid w:val="08E80F13"/>
    <w:rsid w:val="092612F3"/>
    <w:rsid w:val="092748F4"/>
    <w:rsid w:val="09335624"/>
    <w:rsid w:val="093E11FE"/>
    <w:rsid w:val="0944690F"/>
    <w:rsid w:val="09535675"/>
    <w:rsid w:val="09554A11"/>
    <w:rsid w:val="095F057D"/>
    <w:rsid w:val="09642282"/>
    <w:rsid w:val="09733572"/>
    <w:rsid w:val="09772C16"/>
    <w:rsid w:val="097B2960"/>
    <w:rsid w:val="098353B5"/>
    <w:rsid w:val="099F7D8D"/>
    <w:rsid w:val="09A92330"/>
    <w:rsid w:val="09B06B87"/>
    <w:rsid w:val="09C13146"/>
    <w:rsid w:val="09E04166"/>
    <w:rsid w:val="09F81448"/>
    <w:rsid w:val="0A1B5312"/>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F6188C"/>
    <w:rsid w:val="0BF73C91"/>
    <w:rsid w:val="0BFE6C9A"/>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8145D3"/>
    <w:rsid w:val="0D827401"/>
    <w:rsid w:val="0D84094E"/>
    <w:rsid w:val="0D8A00E9"/>
    <w:rsid w:val="0D8D589E"/>
    <w:rsid w:val="0D95362E"/>
    <w:rsid w:val="0DA01C73"/>
    <w:rsid w:val="0DD63300"/>
    <w:rsid w:val="0DF50604"/>
    <w:rsid w:val="0DF702FE"/>
    <w:rsid w:val="0E060E51"/>
    <w:rsid w:val="0E1A1D85"/>
    <w:rsid w:val="0E22536A"/>
    <w:rsid w:val="0E24319C"/>
    <w:rsid w:val="0E373674"/>
    <w:rsid w:val="0E5604B2"/>
    <w:rsid w:val="0E683A28"/>
    <w:rsid w:val="0E6D5D79"/>
    <w:rsid w:val="0E6F14E6"/>
    <w:rsid w:val="0E9B32B9"/>
    <w:rsid w:val="0E9D0089"/>
    <w:rsid w:val="0E9E4764"/>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C30F4"/>
    <w:rsid w:val="0FBF3FD2"/>
    <w:rsid w:val="0FBF7FF3"/>
    <w:rsid w:val="0FCF1C32"/>
    <w:rsid w:val="0FDA406B"/>
    <w:rsid w:val="0FFC3E38"/>
    <w:rsid w:val="10044669"/>
    <w:rsid w:val="10156805"/>
    <w:rsid w:val="10646583"/>
    <w:rsid w:val="107D4B15"/>
    <w:rsid w:val="10841832"/>
    <w:rsid w:val="108A3C80"/>
    <w:rsid w:val="10C26171"/>
    <w:rsid w:val="10DC700E"/>
    <w:rsid w:val="10F33360"/>
    <w:rsid w:val="10F4083A"/>
    <w:rsid w:val="10FC16EA"/>
    <w:rsid w:val="110F1D40"/>
    <w:rsid w:val="111F2404"/>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474EA5"/>
    <w:rsid w:val="135F4BE2"/>
    <w:rsid w:val="13913864"/>
    <w:rsid w:val="139B1A0A"/>
    <w:rsid w:val="139B5BDE"/>
    <w:rsid w:val="139D25C7"/>
    <w:rsid w:val="13BF3CE4"/>
    <w:rsid w:val="13F866C4"/>
    <w:rsid w:val="140F0A5D"/>
    <w:rsid w:val="141008D8"/>
    <w:rsid w:val="14125FE6"/>
    <w:rsid w:val="142B70E5"/>
    <w:rsid w:val="14500381"/>
    <w:rsid w:val="146D271E"/>
    <w:rsid w:val="14982588"/>
    <w:rsid w:val="149A5AD9"/>
    <w:rsid w:val="14A7619D"/>
    <w:rsid w:val="14F25B02"/>
    <w:rsid w:val="150536C3"/>
    <w:rsid w:val="150C1963"/>
    <w:rsid w:val="151447A0"/>
    <w:rsid w:val="154A6454"/>
    <w:rsid w:val="15762120"/>
    <w:rsid w:val="15844A86"/>
    <w:rsid w:val="15CA53E7"/>
    <w:rsid w:val="15F56AC3"/>
    <w:rsid w:val="1608540D"/>
    <w:rsid w:val="16204A74"/>
    <w:rsid w:val="166C515D"/>
    <w:rsid w:val="16A1359E"/>
    <w:rsid w:val="16A8729C"/>
    <w:rsid w:val="16B33777"/>
    <w:rsid w:val="16BC70A7"/>
    <w:rsid w:val="16C6339E"/>
    <w:rsid w:val="16C730F7"/>
    <w:rsid w:val="16D6012D"/>
    <w:rsid w:val="16FE2244"/>
    <w:rsid w:val="172F2D79"/>
    <w:rsid w:val="17557BEF"/>
    <w:rsid w:val="176D1E2A"/>
    <w:rsid w:val="17852075"/>
    <w:rsid w:val="178B06F1"/>
    <w:rsid w:val="17A05FFC"/>
    <w:rsid w:val="17D349C1"/>
    <w:rsid w:val="17E066D8"/>
    <w:rsid w:val="1830729E"/>
    <w:rsid w:val="18394486"/>
    <w:rsid w:val="185134E3"/>
    <w:rsid w:val="1870062C"/>
    <w:rsid w:val="18817102"/>
    <w:rsid w:val="18830A15"/>
    <w:rsid w:val="18852B28"/>
    <w:rsid w:val="188B5321"/>
    <w:rsid w:val="18A0112E"/>
    <w:rsid w:val="18B851FD"/>
    <w:rsid w:val="18C776A6"/>
    <w:rsid w:val="18CA21AC"/>
    <w:rsid w:val="18D64F20"/>
    <w:rsid w:val="18EE574D"/>
    <w:rsid w:val="18FC27B3"/>
    <w:rsid w:val="19341F4D"/>
    <w:rsid w:val="193742F6"/>
    <w:rsid w:val="195C14A3"/>
    <w:rsid w:val="197524E7"/>
    <w:rsid w:val="19761DA4"/>
    <w:rsid w:val="19932372"/>
    <w:rsid w:val="19A07A88"/>
    <w:rsid w:val="19A20DD5"/>
    <w:rsid w:val="19AE03F1"/>
    <w:rsid w:val="19D16EBE"/>
    <w:rsid w:val="1A071A03"/>
    <w:rsid w:val="1A1A5A79"/>
    <w:rsid w:val="1A1A697E"/>
    <w:rsid w:val="1A1F16AE"/>
    <w:rsid w:val="1A232EF5"/>
    <w:rsid w:val="1A3B5C77"/>
    <w:rsid w:val="1A6B7EC8"/>
    <w:rsid w:val="1A78287A"/>
    <w:rsid w:val="1A7A249A"/>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537570"/>
    <w:rsid w:val="1C88086E"/>
    <w:rsid w:val="1CA045EE"/>
    <w:rsid w:val="1CC47A8B"/>
    <w:rsid w:val="1CD358D5"/>
    <w:rsid w:val="1D266CE1"/>
    <w:rsid w:val="1D3963AF"/>
    <w:rsid w:val="1D6A673C"/>
    <w:rsid w:val="1D9247AE"/>
    <w:rsid w:val="1DB567EC"/>
    <w:rsid w:val="1DEC22C4"/>
    <w:rsid w:val="1DF51A98"/>
    <w:rsid w:val="1E3D060F"/>
    <w:rsid w:val="1E3F7D2E"/>
    <w:rsid w:val="1E4134E4"/>
    <w:rsid w:val="1E5062B3"/>
    <w:rsid w:val="1E523514"/>
    <w:rsid w:val="1E714A66"/>
    <w:rsid w:val="1E730E11"/>
    <w:rsid w:val="1E802593"/>
    <w:rsid w:val="1E8B6156"/>
    <w:rsid w:val="1EA703CC"/>
    <w:rsid w:val="1EB7330C"/>
    <w:rsid w:val="1F0A0FF3"/>
    <w:rsid w:val="1F0A46F0"/>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5184E18"/>
    <w:rsid w:val="254F52B1"/>
    <w:rsid w:val="258B00E2"/>
    <w:rsid w:val="25A34E23"/>
    <w:rsid w:val="25A917A6"/>
    <w:rsid w:val="25BE27CC"/>
    <w:rsid w:val="25E64820"/>
    <w:rsid w:val="25E92F53"/>
    <w:rsid w:val="25F74A5C"/>
    <w:rsid w:val="2628662C"/>
    <w:rsid w:val="26292C35"/>
    <w:rsid w:val="262D45DE"/>
    <w:rsid w:val="26413CD7"/>
    <w:rsid w:val="266E6AE8"/>
    <w:rsid w:val="267E09C1"/>
    <w:rsid w:val="26871DC8"/>
    <w:rsid w:val="26A53EF9"/>
    <w:rsid w:val="26A6481F"/>
    <w:rsid w:val="26A94201"/>
    <w:rsid w:val="26AC274F"/>
    <w:rsid w:val="270377E9"/>
    <w:rsid w:val="27044A29"/>
    <w:rsid w:val="271D34C8"/>
    <w:rsid w:val="2729764F"/>
    <w:rsid w:val="272F6449"/>
    <w:rsid w:val="274C4FBA"/>
    <w:rsid w:val="276142BF"/>
    <w:rsid w:val="27783712"/>
    <w:rsid w:val="27907362"/>
    <w:rsid w:val="279B7084"/>
    <w:rsid w:val="27A02A0E"/>
    <w:rsid w:val="27A24CBE"/>
    <w:rsid w:val="282D0BDB"/>
    <w:rsid w:val="28333E1D"/>
    <w:rsid w:val="28454BD6"/>
    <w:rsid w:val="28455253"/>
    <w:rsid w:val="28551971"/>
    <w:rsid w:val="285B1C53"/>
    <w:rsid w:val="289F7086"/>
    <w:rsid w:val="28C32028"/>
    <w:rsid w:val="28CC490F"/>
    <w:rsid w:val="28DE40AA"/>
    <w:rsid w:val="29345E77"/>
    <w:rsid w:val="29453CBE"/>
    <w:rsid w:val="294C65AD"/>
    <w:rsid w:val="294E3480"/>
    <w:rsid w:val="29806583"/>
    <w:rsid w:val="298B3C4C"/>
    <w:rsid w:val="29E758D5"/>
    <w:rsid w:val="29F26D24"/>
    <w:rsid w:val="2A15033F"/>
    <w:rsid w:val="2A1662C1"/>
    <w:rsid w:val="2A1C7367"/>
    <w:rsid w:val="2A2815FA"/>
    <w:rsid w:val="2A6D6092"/>
    <w:rsid w:val="2A7D76B4"/>
    <w:rsid w:val="2A830ABD"/>
    <w:rsid w:val="2AD8021A"/>
    <w:rsid w:val="2AEE1B3B"/>
    <w:rsid w:val="2AF47F2E"/>
    <w:rsid w:val="2B437463"/>
    <w:rsid w:val="2B7807EE"/>
    <w:rsid w:val="2B8C47CE"/>
    <w:rsid w:val="2BA50BF7"/>
    <w:rsid w:val="2BB94533"/>
    <w:rsid w:val="2BBF00EC"/>
    <w:rsid w:val="2BC37CFD"/>
    <w:rsid w:val="2BD5237F"/>
    <w:rsid w:val="2BE536CE"/>
    <w:rsid w:val="2BE758D9"/>
    <w:rsid w:val="2BEA7DD3"/>
    <w:rsid w:val="2C09049E"/>
    <w:rsid w:val="2C0A653C"/>
    <w:rsid w:val="2C191F85"/>
    <w:rsid w:val="2C37616F"/>
    <w:rsid w:val="2C8C4873"/>
    <w:rsid w:val="2C994A93"/>
    <w:rsid w:val="2CE82D6F"/>
    <w:rsid w:val="2D2216DE"/>
    <w:rsid w:val="2D343236"/>
    <w:rsid w:val="2D652BC5"/>
    <w:rsid w:val="2D956040"/>
    <w:rsid w:val="2DC53663"/>
    <w:rsid w:val="2DD15014"/>
    <w:rsid w:val="2DF72DE4"/>
    <w:rsid w:val="2E0220AF"/>
    <w:rsid w:val="2E4B082A"/>
    <w:rsid w:val="2E5D4E86"/>
    <w:rsid w:val="2E5D790B"/>
    <w:rsid w:val="2E776A61"/>
    <w:rsid w:val="2E9A143D"/>
    <w:rsid w:val="2E9A3C18"/>
    <w:rsid w:val="2EBB0FEE"/>
    <w:rsid w:val="2EC63002"/>
    <w:rsid w:val="2ECB46DA"/>
    <w:rsid w:val="2F064D1A"/>
    <w:rsid w:val="2F0A6B38"/>
    <w:rsid w:val="2F0E78D3"/>
    <w:rsid w:val="2F1819BF"/>
    <w:rsid w:val="2F946CCB"/>
    <w:rsid w:val="2FD25781"/>
    <w:rsid w:val="2FDE33BA"/>
    <w:rsid w:val="2FF346DE"/>
    <w:rsid w:val="2FFB7730"/>
    <w:rsid w:val="2FFD7934"/>
    <w:rsid w:val="30201A01"/>
    <w:rsid w:val="30733ACD"/>
    <w:rsid w:val="30803872"/>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2427031"/>
    <w:rsid w:val="32517576"/>
    <w:rsid w:val="3262346C"/>
    <w:rsid w:val="32A64673"/>
    <w:rsid w:val="32BE5C2C"/>
    <w:rsid w:val="32FB6478"/>
    <w:rsid w:val="331E793D"/>
    <w:rsid w:val="332637C2"/>
    <w:rsid w:val="33263B3F"/>
    <w:rsid w:val="336963EB"/>
    <w:rsid w:val="33816EEB"/>
    <w:rsid w:val="338863E7"/>
    <w:rsid w:val="33B84902"/>
    <w:rsid w:val="33EB55CD"/>
    <w:rsid w:val="33EC4C02"/>
    <w:rsid w:val="340D2360"/>
    <w:rsid w:val="3410665D"/>
    <w:rsid w:val="34211214"/>
    <w:rsid w:val="342E63AB"/>
    <w:rsid w:val="34433534"/>
    <w:rsid w:val="3466782F"/>
    <w:rsid w:val="347B5D1E"/>
    <w:rsid w:val="34950E68"/>
    <w:rsid w:val="34986E94"/>
    <w:rsid w:val="34AF62C9"/>
    <w:rsid w:val="34CB4388"/>
    <w:rsid w:val="34DC2C0A"/>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56404C"/>
    <w:rsid w:val="376A0174"/>
    <w:rsid w:val="378C13F6"/>
    <w:rsid w:val="37BD1A5A"/>
    <w:rsid w:val="37E16E9C"/>
    <w:rsid w:val="37EE7094"/>
    <w:rsid w:val="38296C89"/>
    <w:rsid w:val="383002EB"/>
    <w:rsid w:val="38586797"/>
    <w:rsid w:val="388843DC"/>
    <w:rsid w:val="38BC0149"/>
    <w:rsid w:val="38D87D1C"/>
    <w:rsid w:val="38DE6D4B"/>
    <w:rsid w:val="391F535F"/>
    <w:rsid w:val="392E73EA"/>
    <w:rsid w:val="39327531"/>
    <w:rsid w:val="393D0552"/>
    <w:rsid w:val="39636459"/>
    <w:rsid w:val="396B7F6C"/>
    <w:rsid w:val="399C14F7"/>
    <w:rsid w:val="39B417A9"/>
    <w:rsid w:val="39F5707E"/>
    <w:rsid w:val="39FC5695"/>
    <w:rsid w:val="3A006D8E"/>
    <w:rsid w:val="3A3651E5"/>
    <w:rsid w:val="3A4E2342"/>
    <w:rsid w:val="3A744481"/>
    <w:rsid w:val="3A8C7BEF"/>
    <w:rsid w:val="3A906246"/>
    <w:rsid w:val="3B2349B7"/>
    <w:rsid w:val="3B4677B8"/>
    <w:rsid w:val="3B616CFF"/>
    <w:rsid w:val="3B6259F6"/>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3954"/>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19356B"/>
    <w:rsid w:val="401E1828"/>
    <w:rsid w:val="40592157"/>
    <w:rsid w:val="406E1CAE"/>
    <w:rsid w:val="40937DD1"/>
    <w:rsid w:val="40A0133A"/>
    <w:rsid w:val="40C31A53"/>
    <w:rsid w:val="40F33AA5"/>
    <w:rsid w:val="40F92A66"/>
    <w:rsid w:val="40FF545D"/>
    <w:rsid w:val="410067C8"/>
    <w:rsid w:val="411C6A34"/>
    <w:rsid w:val="413C45E3"/>
    <w:rsid w:val="4147433B"/>
    <w:rsid w:val="418F0D2A"/>
    <w:rsid w:val="419500D6"/>
    <w:rsid w:val="41D01505"/>
    <w:rsid w:val="421A58D4"/>
    <w:rsid w:val="4238518B"/>
    <w:rsid w:val="42391965"/>
    <w:rsid w:val="42474939"/>
    <w:rsid w:val="424C3C57"/>
    <w:rsid w:val="42613FF3"/>
    <w:rsid w:val="42660D96"/>
    <w:rsid w:val="428667D2"/>
    <w:rsid w:val="42890CAC"/>
    <w:rsid w:val="42CD1CE0"/>
    <w:rsid w:val="42D53E10"/>
    <w:rsid w:val="42E1381E"/>
    <w:rsid w:val="42ED6459"/>
    <w:rsid w:val="42FE58DD"/>
    <w:rsid w:val="43174B3D"/>
    <w:rsid w:val="433478A8"/>
    <w:rsid w:val="433F0E43"/>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410C9"/>
    <w:rsid w:val="452B71EC"/>
    <w:rsid w:val="452E1696"/>
    <w:rsid w:val="45317DFB"/>
    <w:rsid w:val="45350E41"/>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7A3E25"/>
    <w:rsid w:val="487B0FC2"/>
    <w:rsid w:val="48833F78"/>
    <w:rsid w:val="488B5503"/>
    <w:rsid w:val="48937E21"/>
    <w:rsid w:val="48975AF1"/>
    <w:rsid w:val="489A0361"/>
    <w:rsid w:val="48AC74A2"/>
    <w:rsid w:val="48B6032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707271"/>
    <w:rsid w:val="4B9739F7"/>
    <w:rsid w:val="4B974368"/>
    <w:rsid w:val="4B9A6B21"/>
    <w:rsid w:val="4B9C1FA2"/>
    <w:rsid w:val="4BE96C25"/>
    <w:rsid w:val="4BEE2503"/>
    <w:rsid w:val="4BF80D38"/>
    <w:rsid w:val="4C245A30"/>
    <w:rsid w:val="4C5D53ED"/>
    <w:rsid w:val="4C676029"/>
    <w:rsid w:val="4CAF7256"/>
    <w:rsid w:val="4CB6685F"/>
    <w:rsid w:val="4CC367FE"/>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8B6063"/>
    <w:rsid w:val="4F911C54"/>
    <w:rsid w:val="4FE625E0"/>
    <w:rsid w:val="4FED5402"/>
    <w:rsid w:val="5021480F"/>
    <w:rsid w:val="505D15FC"/>
    <w:rsid w:val="50707CB0"/>
    <w:rsid w:val="50755E1B"/>
    <w:rsid w:val="50942CF5"/>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33AC0"/>
    <w:rsid w:val="52EA3A62"/>
    <w:rsid w:val="52F50BB8"/>
    <w:rsid w:val="53097272"/>
    <w:rsid w:val="53544462"/>
    <w:rsid w:val="53676980"/>
    <w:rsid w:val="53960CB2"/>
    <w:rsid w:val="5397158E"/>
    <w:rsid w:val="53D42C20"/>
    <w:rsid w:val="54013861"/>
    <w:rsid w:val="54487265"/>
    <w:rsid w:val="544D6070"/>
    <w:rsid w:val="545B4ECF"/>
    <w:rsid w:val="54605E1E"/>
    <w:rsid w:val="547A5550"/>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1C1BE8"/>
    <w:rsid w:val="566B6D1E"/>
    <w:rsid w:val="569C2F3C"/>
    <w:rsid w:val="569E129D"/>
    <w:rsid w:val="56C76EC1"/>
    <w:rsid w:val="57032A2C"/>
    <w:rsid w:val="570F5219"/>
    <w:rsid w:val="575D12B5"/>
    <w:rsid w:val="575E22AF"/>
    <w:rsid w:val="57610A87"/>
    <w:rsid w:val="577B1140"/>
    <w:rsid w:val="577B7F21"/>
    <w:rsid w:val="577F181B"/>
    <w:rsid w:val="57921984"/>
    <w:rsid w:val="579737F0"/>
    <w:rsid w:val="57AB7B30"/>
    <w:rsid w:val="57AF5251"/>
    <w:rsid w:val="57B26373"/>
    <w:rsid w:val="57B3517E"/>
    <w:rsid w:val="57B63F04"/>
    <w:rsid w:val="57CD20C2"/>
    <w:rsid w:val="57D675AB"/>
    <w:rsid w:val="57D95FDD"/>
    <w:rsid w:val="58717711"/>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1522"/>
    <w:rsid w:val="5A6D33BA"/>
    <w:rsid w:val="5A792B1F"/>
    <w:rsid w:val="5A874767"/>
    <w:rsid w:val="5AA85BE2"/>
    <w:rsid w:val="5AAD6F28"/>
    <w:rsid w:val="5AD63A24"/>
    <w:rsid w:val="5AE51FB6"/>
    <w:rsid w:val="5AFE4E9C"/>
    <w:rsid w:val="5B2E1A1D"/>
    <w:rsid w:val="5B843A1C"/>
    <w:rsid w:val="5B873E3F"/>
    <w:rsid w:val="5C02690E"/>
    <w:rsid w:val="5C196DA7"/>
    <w:rsid w:val="5C2A048C"/>
    <w:rsid w:val="5C322FAC"/>
    <w:rsid w:val="5C35640B"/>
    <w:rsid w:val="5C7422AE"/>
    <w:rsid w:val="5C80234E"/>
    <w:rsid w:val="5C8A680C"/>
    <w:rsid w:val="5CE45C2B"/>
    <w:rsid w:val="5CEB387F"/>
    <w:rsid w:val="5D0C4701"/>
    <w:rsid w:val="5D0F0395"/>
    <w:rsid w:val="5D221076"/>
    <w:rsid w:val="5D397964"/>
    <w:rsid w:val="5D551783"/>
    <w:rsid w:val="5D5A391C"/>
    <w:rsid w:val="5D5F10C0"/>
    <w:rsid w:val="5D891B7B"/>
    <w:rsid w:val="5D8A5E82"/>
    <w:rsid w:val="5D930F65"/>
    <w:rsid w:val="5D945FAA"/>
    <w:rsid w:val="5D9645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36AB1"/>
    <w:rsid w:val="5FA61B85"/>
    <w:rsid w:val="5FCC5339"/>
    <w:rsid w:val="5FE34A5B"/>
    <w:rsid w:val="5FFE1E36"/>
    <w:rsid w:val="60003653"/>
    <w:rsid w:val="60172C7B"/>
    <w:rsid w:val="60232584"/>
    <w:rsid w:val="60305BC5"/>
    <w:rsid w:val="605864BB"/>
    <w:rsid w:val="607330CE"/>
    <w:rsid w:val="60825176"/>
    <w:rsid w:val="60873AD9"/>
    <w:rsid w:val="609F2AC4"/>
    <w:rsid w:val="60C413D5"/>
    <w:rsid w:val="60F11A9E"/>
    <w:rsid w:val="60FA2EE8"/>
    <w:rsid w:val="61054A27"/>
    <w:rsid w:val="610A52BC"/>
    <w:rsid w:val="611D2366"/>
    <w:rsid w:val="61421856"/>
    <w:rsid w:val="615227C4"/>
    <w:rsid w:val="61654E3F"/>
    <w:rsid w:val="6182292A"/>
    <w:rsid w:val="618B5F69"/>
    <w:rsid w:val="61985864"/>
    <w:rsid w:val="619F7F92"/>
    <w:rsid w:val="61BB155E"/>
    <w:rsid w:val="61BD2EFD"/>
    <w:rsid w:val="61F94C26"/>
    <w:rsid w:val="62000E56"/>
    <w:rsid w:val="6200468F"/>
    <w:rsid w:val="62244584"/>
    <w:rsid w:val="624F3E49"/>
    <w:rsid w:val="62632286"/>
    <w:rsid w:val="626F5698"/>
    <w:rsid w:val="62775066"/>
    <w:rsid w:val="62885958"/>
    <w:rsid w:val="628903DB"/>
    <w:rsid w:val="62C03E1E"/>
    <w:rsid w:val="62C860CC"/>
    <w:rsid w:val="62F40B65"/>
    <w:rsid w:val="62FC2CFE"/>
    <w:rsid w:val="63024505"/>
    <w:rsid w:val="63540CCD"/>
    <w:rsid w:val="635B1DB5"/>
    <w:rsid w:val="63620A31"/>
    <w:rsid w:val="63711FED"/>
    <w:rsid w:val="63880DDC"/>
    <w:rsid w:val="63885935"/>
    <w:rsid w:val="638D750D"/>
    <w:rsid w:val="63913B0B"/>
    <w:rsid w:val="63AC52D2"/>
    <w:rsid w:val="63AC6CC0"/>
    <w:rsid w:val="63B048E8"/>
    <w:rsid w:val="64043733"/>
    <w:rsid w:val="64055776"/>
    <w:rsid w:val="64175397"/>
    <w:rsid w:val="64240056"/>
    <w:rsid w:val="643E143A"/>
    <w:rsid w:val="644A0C02"/>
    <w:rsid w:val="648754E8"/>
    <w:rsid w:val="648B6EEF"/>
    <w:rsid w:val="64C158BF"/>
    <w:rsid w:val="64CE2EAA"/>
    <w:rsid w:val="64DB4F3F"/>
    <w:rsid w:val="65092215"/>
    <w:rsid w:val="653C3090"/>
    <w:rsid w:val="65854376"/>
    <w:rsid w:val="658767BE"/>
    <w:rsid w:val="65882CD5"/>
    <w:rsid w:val="65892531"/>
    <w:rsid w:val="65E616BA"/>
    <w:rsid w:val="66153939"/>
    <w:rsid w:val="66195831"/>
    <w:rsid w:val="662E75B1"/>
    <w:rsid w:val="66342C2E"/>
    <w:rsid w:val="66353747"/>
    <w:rsid w:val="663E784C"/>
    <w:rsid w:val="66551A38"/>
    <w:rsid w:val="666D1F69"/>
    <w:rsid w:val="667133EA"/>
    <w:rsid w:val="668B6A45"/>
    <w:rsid w:val="66DE04FB"/>
    <w:rsid w:val="66F85C8F"/>
    <w:rsid w:val="671E7365"/>
    <w:rsid w:val="67230B7E"/>
    <w:rsid w:val="672F3F24"/>
    <w:rsid w:val="673E055F"/>
    <w:rsid w:val="67551CE3"/>
    <w:rsid w:val="675574CF"/>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85B59"/>
    <w:rsid w:val="693E15D3"/>
    <w:rsid w:val="693E5E31"/>
    <w:rsid w:val="69627681"/>
    <w:rsid w:val="6977531D"/>
    <w:rsid w:val="69B51747"/>
    <w:rsid w:val="69BD5BBB"/>
    <w:rsid w:val="69CC2BFF"/>
    <w:rsid w:val="69D327F2"/>
    <w:rsid w:val="69FD55B8"/>
    <w:rsid w:val="6A0B1C62"/>
    <w:rsid w:val="6A0C584D"/>
    <w:rsid w:val="6A0D3F4C"/>
    <w:rsid w:val="6A2406C8"/>
    <w:rsid w:val="6A4B328A"/>
    <w:rsid w:val="6A4B36BE"/>
    <w:rsid w:val="6A8F2B46"/>
    <w:rsid w:val="6AB20DE6"/>
    <w:rsid w:val="6ABA3454"/>
    <w:rsid w:val="6ADC5EF8"/>
    <w:rsid w:val="6ADE0BD1"/>
    <w:rsid w:val="6AE96859"/>
    <w:rsid w:val="6B147746"/>
    <w:rsid w:val="6B24787C"/>
    <w:rsid w:val="6B3526FA"/>
    <w:rsid w:val="6B573233"/>
    <w:rsid w:val="6B5B6274"/>
    <w:rsid w:val="6B694FD4"/>
    <w:rsid w:val="6B710BD6"/>
    <w:rsid w:val="6B935D53"/>
    <w:rsid w:val="6BC24763"/>
    <w:rsid w:val="6C196F71"/>
    <w:rsid w:val="6C226FCB"/>
    <w:rsid w:val="6C31226F"/>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51CA3"/>
    <w:rsid w:val="6E8335BD"/>
    <w:rsid w:val="6E8D5909"/>
    <w:rsid w:val="6E8E12EF"/>
    <w:rsid w:val="6E9045AA"/>
    <w:rsid w:val="6E972936"/>
    <w:rsid w:val="6EB74327"/>
    <w:rsid w:val="6EC91D52"/>
    <w:rsid w:val="6ED446C5"/>
    <w:rsid w:val="6EE3020A"/>
    <w:rsid w:val="6F184A18"/>
    <w:rsid w:val="6F2A7D94"/>
    <w:rsid w:val="6F802313"/>
    <w:rsid w:val="6F8331F1"/>
    <w:rsid w:val="6FAE1A09"/>
    <w:rsid w:val="6FD75BF8"/>
    <w:rsid w:val="6FEF3B3E"/>
    <w:rsid w:val="707723D0"/>
    <w:rsid w:val="70DB77AC"/>
    <w:rsid w:val="70E37655"/>
    <w:rsid w:val="70F5661B"/>
    <w:rsid w:val="70FF0D7D"/>
    <w:rsid w:val="71360107"/>
    <w:rsid w:val="713B688E"/>
    <w:rsid w:val="7183561A"/>
    <w:rsid w:val="71BE6408"/>
    <w:rsid w:val="71D43752"/>
    <w:rsid w:val="71D7083C"/>
    <w:rsid w:val="71F1796A"/>
    <w:rsid w:val="720846CC"/>
    <w:rsid w:val="72154626"/>
    <w:rsid w:val="72202699"/>
    <w:rsid w:val="72262B5D"/>
    <w:rsid w:val="72283FF7"/>
    <w:rsid w:val="722E7212"/>
    <w:rsid w:val="723A0474"/>
    <w:rsid w:val="725923E4"/>
    <w:rsid w:val="72864BF7"/>
    <w:rsid w:val="729023FC"/>
    <w:rsid w:val="7332755E"/>
    <w:rsid w:val="733470C6"/>
    <w:rsid w:val="73533CC2"/>
    <w:rsid w:val="736D2DF9"/>
    <w:rsid w:val="73C0646E"/>
    <w:rsid w:val="742222F5"/>
    <w:rsid w:val="742348D0"/>
    <w:rsid w:val="74401C54"/>
    <w:rsid w:val="74476126"/>
    <w:rsid w:val="744D4DE6"/>
    <w:rsid w:val="74624977"/>
    <w:rsid w:val="74706664"/>
    <w:rsid w:val="7475702A"/>
    <w:rsid w:val="747F3682"/>
    <w:rsid w:val="749C4185"/>
    <w:rsid w:val="74A73931"/>
    <w:rsid w:val="74BE006A"/>
    <w:rsid w:val="75067759"/>
    <w:rsid w:val="752E6DCD"/>
    <w:rsid w:val="7551380D"/>
    <w:rsid w:val="75600BE5"/>
    <w:rsid w:val="7564475C"/>
    <w:rsid w:val="75834A5C"/>
    <w:rsid w:val="7583797F"/>
    <w:rsid w:val="75D20F1D"/>
    <w:rsid w:val="75DA2C18"/>
    <w:rsid w:val="75F54412"/>
    <w:rsid w:val="761969BC"/>
    <w:rsid w:val="761D08E0"/>
    <w:rsid w:val="76400B70"/>
    <w:rsid w:val="765D347C"/>
    <w:rsid w:val="76826699"/>
    <w:rsid w:val="7688753D"/>
    <w:rsid w:val="76C87133"/>
    <w:rsid w:val="76CD08D5"/>
    <w:rsid w:val="76DB4B92"/>
    <w:rsid w:val="76F1414E"/>
    <w:rsid w:val="76FF4961"/>
    <w:rsid w:val="77052AA4"/>
    <w:rsid w:val="77112A42"/>
    <w:rsid w:val="77136511"/>
    <w:rsid w:val="77340A39"/>
    <w:rsid w:val="77351FD0"/>
    <w:rsid w:val="77472422"/>
    <w:rsid w:val="777F31F2"/>
    <w:rsid w:val="77BC4C63"/>
    <w:rsid w:val="77D1700D"/>
    <w:rsid w:val="77E4568D"/>
    <w:rsid w:val="77EC04CC"/>
    <w:rsid w:val="78006A23"/>
    <w:rsid w:val="78775729"/>
    <w:rsid w:val="78A42DB0"/>
    <w:rsid w:val="78A656AB"/>
    <w:rsid w:val="78B2245C"/>
    <w:rsid w:val="78E172CC"/>
    <w:rsid w:val="78EA1D1F"/>
    <w:rsid w:val="7904172F"/>
    <w:rsid w:val="79062AD2"/>
    <w:rsid w:val="790F7E27"/>
    <w:rsid w:val="791A3903"/>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B73BB8"/>
    <w:rsid w:val="7BE64CF7"/>
    <w:rsid w:val="7BEE0103"/>
    <w:rsid w:val="7C0A0FE4"/>
    <w:rsid w:val="7C254906"/>
    <w:rsid w:val="7C5022FF"/>
    <w:rsid w:val="7C590818"/>
    <w:rsid w:val="7C6E0182"/>
    <w:rsid w:val="7C7C10F6"/>
    <w:rsid w:val="7C853BEA"/>
    <w:rsid w:val="7C881368"/>
    <w:rsid w:val="7CE27788"/>
    <w:rsid w:val="7D0357E5"/>
    <w:rsid w:val="7D0C32F1"/>
    <w:rsid w:val="7D0F408D"/>
    <w:rsid w:val="7D491C6C"/>
    <w:rsid w:val="7D5429C0"/>
    <w:rsid w:val="7D6E6D43"/>
    <w:rsid w:val="7D7069D2"/>
    <w:rsid w:val="7D894AA5"/>
    <w:rsid w:val="7DAD6DD7"/>
    <w:rsid w:val="7DB57A34"/>
    <w:rsid w:val="7DDB10A1"/>
    <w:rsid w:val="7DE60973"/>
    <w:rsid w:val="7DEA6804"/>
    <w:rsid w:val="7DEF0916"/>
    <w:rsid w:val="7E1E5218"/>
    <w:rsid w:val="7E7514D4"/>
    <w:rsid w:val="7E9A4E1F"/>
    <w:rsid w:val="7EA7723A"/>
    <w:rsid w:val="7EB659FE"/>
    <w:rsid w:val="7EBC6AFC"/>
    <w:rsid w:val="7EF56FBB"/>
    <w:rsid w:val="7EFC38CE"/>
    <w:rsid w:val="7F015C50"/>
    <w:rsid w:val="7F067E4D"/>
    <w:rsid w:val="7F0768EB"/>
    <w:rsid w:val="7F143BEC"/>
    <w:rsid w:val="7F6137FA"/>
    <w:rsid w:val="7F715AF2"/>
    <w:rsid w:val="7F793597"/>
    <w:rsid w:val="7F886E69"/>
    <w:rsid w:val="7FCF2D12"/>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4"/>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6"/>
    <w:qFormat/>
    <w:uiPriority w:val="0"/>
    <w:pPr>
      <w:ind w:left="100" w:leftChars="2500"/>
    </w:pPr>
    <w:rPr>
      <w:rFonts w:ascii="宋体"/>
      <w:sz w:val="24"/>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3"/>
    <w:qFormat/>
    <w:uiPriority w:val="0"/>
    <w:rPr>
      <w:sz w:val="18"/>
      <w:szCs w:val="18"/>
    </w:rPr>
  </w:style>
  <w:style w:type="paragraph" w:styleId="40">
    <w:name w:val="footer"/>
    <w:basedOn w:val="1"/>
    <w:link w:val="387"/>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4"/>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6"/>
    <w:qFormat/>
    <w:uiPriority w:val="0"/>
    <w:pPr>
      <w:spacing w:after="120" w:line="480" w:lineRule="auto"/>
    </w:pPr>
  </w:style>
  <w:style w:type="paragraph" w:styleId="58">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1"/>
    <w:qFormat/>
    <w:uiPriority w:val="0"/>
    <w:rPr>
      <w:b/>
      <w:bCs/>
    </w:rPr>
  </w:style>
  <w:style w:type="paragraph" w:styleId="62">
    <w:name w:val="Body Text First Indent"/>
    <w:basedOn w:val="24"/>
    <w:next w:val="1"/>
    <w:link w:val="325"/>
    <w:qFormat/>
    <w:uiPriority w:val="0"/>
    <w:pPr>
      <w:ind w:firstLine="420"/>
    </w:pPr>
    <w:rPr>
      <w:rFonts w:hAnsi="Calibri" w:cs="Times New Roman"/>
      <w:snapToGrid/>
      <w:szCs w:val="20"/>
    </w:rPr>
  </w:style>
  <w:style w:type="paragraph" w:styleId="63">
    <w:name w:val="Body Text First Indent 2"/>
    <w:basedOn w:val="25"/>
    <w:next w:val="1"/>
    <w:link w:val="12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2">
    <w:name w:val="Default"/>
    <w:next w:val="83"/>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4">
    <w:name w:val="[Normal]"/>
    <w:qFormat/>
    <w:uiPriority w:val="0"/>
    <w:rPr>
      <w:rFonts w:ascii="宋体" w:hAnsi="宋体" w:eastAsia="宋体" w:cs="Times New Roman"/>
      <w:sz w:val="24"/>
      <w:lang w:val="zh-CN" w:eastAsia="zh-CN" w:bidi="ar-SA"/>
    </w:rPr>
  </w:style>
  <w:style w:type="paragraph" w:styleId="85">
    <w:name w:val="List Paragraph"/>
    <w:basedOn w:val="1"/>
    <w:qFormat/>
    <w:uiPriority w:val="34"/>
    <w:pPr>
      <w:spacing w:line="360" w:lineRule="auto"/>
      <w:ind w:firstLine="200" w:firstLineChars="200"/>
    </w:pPr>
    <w:rPr>
      <w:rFonts w:eastAsia="楷体_GB2312" w:cs="Lucida Sans"/>
      <w:sz w:val="24"/>
    </w:rPr>
  </w:style>
  <w:style w:type="paragraph" w:customStyle="1" w:styleId="86">
    <w:name w:val="正文文本首行缩进 21"/>
    <w:basedOn w:val="25"/>
    <w:qFormat/>
    <w:uiPriority w:val="99"/>
    <w:pPr>
      <w:spacing w:line="200" w:lineRule="atLeast"/>
      <w:ind w:firstLine="420"/>
    </w:pPr>
    <w:rPr>
      <w:rFonts w:hAnsi="Courier New"/>
      <w:spacing w:val="-4"/>
      <w:sz w:val="1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3"/>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1"/>
    <w:qFormat/>
    <w:uiPriority w:val="0"/>
    <w:rPr>
      <w:rFonts w:ascii="Arial" w:hAnsi="Arial" w:eastAsia="黑体" w:cs="Arial"/>
      <w:snapToGrid w:val="0"/>
      <w:kern w:val="0"/>
      <w:szCs w:val="21"/>
    </w:rPr>
  </w:style>
  <w:style w:type="character" w:customStyle="1" w:styleId="13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6"/>
    <w:qFormat/>
    <w:uiPriority w:val="0"/>
    <w:rPr>
      <w:rFonts w:ascii="宋体"/>
      <w:kern w:val="2"/>
      <w:sz w:val="24"/>
      <w:szCs w:val="21"/>
      <w:lang w:val="zh-CN"/>
    </w:rPr>
  </w:style>
  <w:style w:type="character" w:customStyle="1" w:styleId="187">
    <w:name w:val="标题 9 Char"/>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39"/>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1"/>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0"/>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2"/>
    <w:qFormat/>
    <w:uiPriority w:val="0"/>
    <w:rPr>
      <w:rFonts w:ascii="仿宋_GB2312" w:eastAsia="仿宋_GB2312" w:cs="仿宋_GB2312"/>
      <w:color w:val="000000"/>
      <w:sz w:val="24"/>
      <w:szCs w:val="24"/>
      <w:lang w:val="en-US" w:eastAsia="zh-CN" w:bidi="ar-SA"/>
    </w:rPr>
  </w:style>
  <w:style w:type="paragraph" w:customStyle="1" w:styleId="2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5"/>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0"/>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8"/>
    <w:qFormat/>
    <w:uiPriority w:val="0"/>
    <w:rPr>
      <w:rFonts w:ascii="黑体" w:hAnsi="Courier New" w:eastAsia="黑体"/>
    </w:rPr>
  </w:style>
  <w:style w:type="character" w:customStyle="1" w:styleId="306">
    <w:name w:val="正文文本 2 Char1"/>
    <w:link w:val="57"/>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8"/>
    <w:qFormat/>
    <w:uiPriority w:val="0"/>
    <w:rPr>
      <w:b/>
      <w:bCs/>
      <w:kern w:val="2"/>
      <w:sz w:val="24"/>
      <w:szCs w:val="24"/>
    </w:rPr>
  </w:style>
  <w:style w:type="character" w:customStyle="1" w:styleId="312">
    <w:name w:val="正文文本缩进 2 Char"/>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1"/>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2"/>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0"/>
    <w:rPr>
      <w:kern w:val="2"/>
      <w:sz w:val="21"/>
      <w:szCs w:val="24"/>
    </w:rPr>
  </w:style>
  <w:style w:type="character" w:customStyle="1" w:styleId="349">
    <w:name w:val="签名 Char"/>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4"/>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0"/>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2"/>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6"/>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2"/>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next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2"/>
    <w:next w:val="82"/>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2"/>
    <w:next w:val="82"/>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7"/>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2"/>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2"/>
    <w:next w:val="54"/>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9"/>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8"/>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5"/>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character" w:customStyle="1" w:styleId="968">
    <w:name w:val="font101"/>
    <w:basedOn w:val="71"/>
    <w:qFormat/>
    <w:uiPriority w:val="0"/>
    <w:rPr>
      <w:rFonts w:hint="eastAsia" w:ascii="宋体" w:hAnsi="宋体" w:eastAsia="宋体" w:cs="宋体"/>
      <w:color w:val="FF0000"/>
      <w:sz w:val="20"/>
      <w:szCs w:val="20"/>
      <w:u w:val="none"/>
    </w:rPr>
  </w:style>
  <w:style w:type="paragraph" w:customStyle="1" w:styleId="969">
    <w:name w:val="封面编号"/>
    <w:basedOn w:val="1"/>
    <w:qFormat/>
    <w:uiPriority w:val="0"/>
    <w:pPr>
      <w:spacing w:line="360" w:lineRule="auto"/>
      <w:jc w:val="center"/>
    </w:pPr>
    <w:rPr>
      <w:rFonts w:ascii="黑体" w:hAnsi="宋体" w:eastAsia="黑体" w:cs="宋体"/>
      <w:b/>
      <w:bCs/>
      <w:sz w:val="38"/>
      <w:szCs w:val="20"/>
    </w:rPr>
  </w:style>
  <w:style w:type="table" w:customStyle="1" w:styleId="970">
    <w:name w:val="Table Normal"/>
    <w:semiHidden/>
    <w:unhideWhenUsed/>
    <w:qFormat/>
    <w:uiPriority w:val="0"/>
    <w:tblPr>
      <w:tblCellMar>
        <w:top w:w="0" w:type="dxa"/>
        <w:left w:w="0" w:type="dxa"/>
        <w:bottom w:w="0" w:type="dxa"/>
        <w:right w:w="0" w:type="dxa"/>
      </w:tblCellMar>
    </w:tblPr>
  </w:style>
  <w:style w:type="character" w:customStyle="1" w:styleId="971">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50</Pages>
  <Words>26720</Words>
  <Characters>27884</Characters>
  <Lines>293</Lines>
  <Paragraphs>82</Paragraphs>
  <TotalTime>14</TotalTime>
  <ScaleCrop>false</ScaleCrop>
  <LinksUpToDate>false</LinksUpToDate>
  <CharactersWithSpaces>31472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2021-12-27T03:06:00Z</cp:lastPrinted>
  <dcterms:modified xsi:type="dcterms:W3CDTF">2024-12-18T07:08:57Z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4E92194F5C944D32A08D3C9044EAC929</vt:lpwstr>
  </property>
  <property fmtid="{D5CDD505-2E9C-101B-9397-08002B2CF9AE}" pid="5" name="commondata">
    <vt:lpwstr>eyJoZGlkIjoiMzdkYTNjODAzOWEyZTBjZWI2OWE0Y2U2MTNhOGNiNmUifQ==</vt:lpwstr>
  </property>
</Properties>
</file>