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pStyle w:val="972"/>
        <w:spacing w:line="760" w:lineRule="exact"/>
        <w:rPr>
          <w:rFonts w:hint="eastAsia" w:ascii="宋体" w:hAnsi="宋体" w:eastAsia="宋体" w:cs="宋体"/>
          <w:color w:val="auto"/>
          <w:sz w:val="72"/>
          <w:szCs w:val="72"/>
          <w:highlight w:val="none"/>
        </w:rPr>
      </w:pPr>
    </w:p>
    <w:p>
      <w:pPr>
        <w:pStyle w:val="86"/>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eastAsia="zh-CN"/>
        </w:rPr>
        <w:t>杭州萧山供水有限公司清浦苑二供设备采购项目</w:t>
      </w:r>
    </w:p>
    <w:p>
      <w:pPr>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color w:val="auto"/>
          <w:sz w:val="72"/>
          <w:szCs w:val="7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公开竞争文件</w:t>
      </w:r>
    </w:p>
    <w:p>
      <w:pPr>
        <w:adjustRightInd/>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（电子交易）</w:t>
      </w:r>
    </w:p>
    <w:p>
      <w:pPr>
        <w:snapToGrid w:val="0"/>
        <w:spacing w:line="360" w:lineRule="auto"/>
        <w:jc w:val="center"/>
        <w:rPr>
          <w:rFonts w:hint="eastAsia" w:ascii="宋体" w:hAnsi="宋体" w:eastAsia="宋体" w:cs="宋体"/>
          <w:b/>
          <w:bCs/>
          <w:color w:val="auto"/>
          <w:sz w:val="30"/>
          <w:szCs w:val="30"/>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w:t>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"https://pay-lcy.lecaiyun.com/purchaseplan_front/" \l "/plan/list/view?id=1000000000014179436&amp;_app_=zcy.procurement" \t "https://www.lecaiyun.com/delegation-order/_procurement_/order/_blank"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GSCG-2024052</w:t>
      </w:r>
      <w:r>
        <w:rPr>
          <w:rFonts w:hint="eastAsia" w:ascii="宋体" w:hAnsi="宋体" w:eastAsia="宋体" w:cs="宋体"/>
          <w:b/>
          <w:bCs/>
          <w:color w:val="auto"/>
          <w:sz w:val="30"/>
          <w:szCs w:val="30"/>
          <w:highlight w:val="none"/>
        </w:rPr>
        <w:fldChar w:fldCharType="end"/>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90"/>
        <w:rPr>
          <w:rFonts w:hint="eastAsia" w:ascii="宋体" w:hAnsi="宋体" w:eastAsia="宋体" w:cs="宋体"/>
          <w:color w:val="auto"/>
          <w:highlight w:val="none"/>
        </w:rPr>
      </w:pPr>
    </w:p>
    <w:p>
      <w:pPr>
        <w:pStyle w:val="90"/>
        <w:rPr>
          <w:rFonts w:hint="eastAsia" w:ascii="宋体" w:hAnsi="宋体" w:eastAsia="宋体" w:cs="宋体"/>
          <w:color w:val="auto"/>
          <w:highlight w:val="none"/>
        </w:rPr>
      </w:pPr>
    </w:p>
    <w:p>
      <w:pPr>
        <w:pStyle w:val="86"/>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rPr>
      </w:pPr>
      <w:r>
        <w:rPr>
          <w:rFonts w:hint="eastAsia" w:ascii="宋体" w:hAnsi="宋体" w:eastAsia="宋体" w:cs="宋体"/>
          <w:b/>
          <w:color w:val="auto"/>
          <w:sz w:val="32"/>
          <w:szCs w:val="30"/>
          <w:highlight w:val="none"/>
        </w:rPr>
        <w:t>交易发起人：</w:t>
      </w:r>
      <w:r>
        <w:rPr>
          <w:rFonts w:hint="eastAsia" w:ascii="宋体" w:hAnsi="宋体" w:eastAsia="宋体" w:cs="宋体"/>
          <w:b/>
          <w:color w:val="auto"/>
          <w:spacing w:val="45"/>
          <w:sz w:val="32"/>
          <w:szCs w:val="30"/>
          <w:highlight w:val="none"/>
        </w:rPr>
        <w:t>杭州萧山供水有限公司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jc w:val="center"/>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三</w:t>
      </w:r>
      <w:bookmarkStart w:id="385" w:name="_GoBack"/>
      <w:bookmarkEnd w:id="385"/>
      <w:r>
        <w:rPr>
          <w:rFonts w:hint="eastAsia" w:ascii="宋体" w:hAnsi="宋体" w:eastAsia="宋体" w:cs="宋体"/>
          <w:b/>
          <w:color w:val="auto"/>
          <w:sz w:val="32"/>
          <w:szCs w:val="32"/>
          <w:highlight w:val="none"/>
        </w:rPr>
        <w:t>日</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fldChar w:fldCharType="begin"/>
      </w:r>
      <w:r>
        <w:rPr>
          <w:rFonts w:hint="eastAsia" w:ascii="宋体" w:hAnsi="宋体" w:eastAsia="宋体" w:cs="宋体"/>
          <w:b w:val="0"/>
          <w:bCs/>
          <w:color w:val="auto"/>
          <w:sz w:val="24"/>
          <w:highlight w:val="none"/>
        </w:rPr>
        <w:instrText xml:space="preserve"> HYPERLINK "https://pay-lcy.lecaiyun.com/purchaseplan_front/" \l "/plan/list/view?id=1000000000014179436&amp;_app_=zcy.procurement" \t "https://www.lecaiyun.com/delegation-order/_procurement_/order/_blank" </w:instrText>
      </w:r>
      <w:r>
        <w:rPr>
          <w:rFonts w:hint="eastAsia" w:ascii="宋体" w:hAnsi="宋体" w:eastAsia="宋体" w:cs="宋体"/>
          <w:b w:val="0"/>
          <w:bCs/>
          <w:color w:val="auto"/>
          <w:sz w:val="24"/>
          <w:highlight w:val="none"/>
        </w:rPr>
        <w:fldChar w:fldCharType="separate"/>
      </w:r>
      <w:r>
        <w:rPr>
          <w:rFonts w:hint="eastAsia" w:ascii="宋体" w:hAnsi="宋体" w:eastAsia="宋体" w:cs="宋体"/>
          <w:b w:val="0"/>
          <w:bCs/>
          <w:color w:val="auto"/>
          <w:sz w:val="24"/>
          <w:highlight w:val="none"/>
        </w:rPr>
        <w:t>GSCG-2024052</w:t>
      </w:r>
      <w:r>
        <w:rPr>
          <w:rFonts w:hint="eastAsia" w:ascii="宋体" w:hAnsi="宋体" w:eastAsia="宋体" w:cs="宋体"/>
          <w:b w:val="0"/>
          <w:bCs/>
          <w:color w:val="auto"/>
          <w:sz w:val="24"/>
          <w:highlight w:val="none"/>
        </w:rPr>
        <w:fldChar w:fldCharType="end"/>
      </w:r>
    </w:p>
    <w:p>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lang w:eastAsia="zh-CN"/>
        </w:rPr>
        <w:t>杭州萧山供水有限公司清浦苑二供设备采购项目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lang w:eastAsia="zh-CN"/>
        </w:rPr>
        <w:t>杭州萧山供水有限公司清浦苑二供设备采购项目</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1批，</w:t>
      </w:r>
      <w:r>
        <w:rPr>
          <w:rFonts w:hint="eastAsia" w:ascii="宋体" w:hAnsi="宋体" w:eastAsia="宋体" w:cs="宋体"/>
          <w:color w:val="auto"/>
          <w:sz w:val="24"/>
          <w:highlight w:val="none"/>
        </w:rPr>
        <w:t>详见交易需求。</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w:t>
      </w:r>
      <w:r>
        <w:rPr>
          <w:rFonts w:hint="eastAsia" w:ascii="宋体" w:hAnsi="宋体" w:eastAsia="宋体" w:cs="宋体"/>
          <w:color w:val="auto"/>
          <w:sz w:val="24"/>
          <w:highlight w:val="none"/>
          <w:lang w:val="en-US" w:eastAsia="zh-CN"/>
        </w:rPr>
        <w:t>434800.00元</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最高限价：</w:t>
      </w:r>
      <w:r>
        <w:rPr>
          <w:rFonts w:hint="eastAsia" w:ascii="宋体" w:hAnsi="宋体" w:eastAsia="宋体" w:cs="宋体"/>
          <w:color w:val="auto"/>
          <w:sz w:val="24"/>
          <w:highlight w:val="none"/>
          <w:lang w:val="en-US" w:eastAsia="zh-CN"/>
        </w:rPr>
        <w:t>434800.00元</w:t>
      </w:r>
    </w:p>
    <w:p>
      <w:pPr>
        <w:pStyle w:val="19"/>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ascii="宋体" w:hAnsi="宋体" w:eastAsia="宋体" w:cs="宋体"/>
          <w:color w:val="auto"/>
          <w:sz w:val="24"/>
          <w:highlight w:val="none"/>
          <w:lang w:val="en-US" w:eastAsia="zh-CN"/>
        </w:rPr>
        <w:t>无。</w:t>
      </w:r>
    </w:p>
    <w:p>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8、</w:t>
      </w:r>
      <w:r>
        <w:rPr>
          <w:rFonts w:hint="eastAsia" w:ascii="宋体" w:hAnsi="宋体" w:eastAsia="宋体" w:cs="宋体"/>
          <w:color w:val="auto"/>
          <w:sz w:val="24"/>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平台https://www.lecaiyun.com//在线申请获取公开竞争文件（进入“项目采购”应用，在获取公开竞争文件菜单中选择项目，申请获取公开竞争文件）。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平台（https://www.lecaiyun.com/）”进行招投标活动，不接受纸质响应文件；②投标准备：注册账号--点击“商家入驻”，进行采购供应商资料填写；申领CA数字证书---申领流程详见“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平台；进入“项目采购”应用，在获取公开竞争文件菜单中选择项目，获取公开竞争文件；④响应文件的制作：在“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名称：杭州萧山供水有限公司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地址：萧山区蜀山街道潘水路428号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王斐</w:t>
      </w:r>
    </w:p>
    <w:p>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0571-82828095</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提供</w:t>
            </w:r>
          </w:p>
          <w:p>
            <w:p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（√）不</w:t>
            </w:r>
            <w:r>
              <w:rPr>
                <w:rFonts w:hint="eastAsia" w:ascii="宋体" w:hAnsi="宋体" w:eastAsia="宋体" w:cs="宋体"/>
                <w:bCs/>
                <w:color w:val="auto"/>
                <w:sz w:val="24"/>
                <w:highlight w:val="none"/>
                <w:lang w:val="en-US" w:eastAsia="zh-CN"/>
              </w:rPr>
              <w:t>提供</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不组织。</w:t>
            </w:r>
          </w:p>
          <w:p>
            <w:pPr>
              <w:snapToGrid w:val="0"/>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有关本项目实施所需的所有费用（含税费、施工配合费用</w:t>
            </w:r>
            <w:r>
              <w:rPr>
                <w:rFonts w:hint="eastAsia" w:ascii="宋体" w:hAnsi="宋体" w:eastAsia="宋体" w:cs="宋体"/>
                <w:color w:val="auto"/>
                <w:kern w:val="0"/>
                <w:sz w:val="24"/>
                <w:highlight w:val="none"/>
                <w:lang w:val="en-US" w:eastAsia="zh-CN"/>
              </w:rPr>
              <w:t>等</w:t>
            </w:r>
            <w:r>
              <w:rPr>
                <w:rFonts w:hint="eastAsia" w:ascii="宋体" w:hAnsi="宋体" w:eastAsia="宋体" w:cs="宋体"/>
                <w:color w:val="auto"/>
                <w:kern w:val="0"/>
                <w:sz w:val="24"/>
                <w:highlight w:val="none"/>
                <w:lang w:val="zh-CN"/>
              </w:rPr>
              <w:t>）均计入报价。交易一览表（报价表）是报价的唯一载体。响应文件中价格全部采用人民币报价。公开竞争文件未列明，而响应人认为必需的费用也需列入报价。</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交易报价出现下列情形的，交易无效：</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响应文件出现不是唯一的、有选择性交易报价的；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6"/>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评标方式</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 w:val="0"/>
                <w:bCs w:val="0"/>
                <w:color w:val="auto"/>
                <w:kern w:val="28"/>
                <w:sz w:val="24"/>
                <w:highlight w:val="none"/>
              </w:rPr>
              <w:t>本项目采购代理费由</w:t>
            </w:r>
            <w:r>
              <w:rPr>
                <w:rFonts w:hint="eastAsia" w:ascii="宋体" w:hAnsi="宋体" w:eastAsia="宋体" w:cs="宋体"/>
                <w:b w:val="0"/>
                <w:bCs w:val="0"/>
                <w:snapToGrid/>
                <w:color w:val="auto"/>
                <w:kern w:val="28"/>
                <w:sz w:val="24"/>
                <w:szCs w:val="24"/>
                <w:highlight w:val="none"/>
                <w:lang w:val="en-US" w:eastAsia="zh-CN" w:bidi="ar-SA"/>
              </w:rPr>
              <w:t>交易发起人支付</w:t>
            </w:r>
            <w:r>
              <w:rPr>
                <w:rFonts w:hint="eastAsia" w:ascii="宋体" w:hAnsi="宋体" w:eastAsia="宋体" w:cs="宋体"/>
                <w:b w:val="0"/>
                <w:bCs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合同总价的2%，合同签订后支付，履约完成后无息退还。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spacing w:line="5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6"/>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6"/>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6"/>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41"/>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6"/>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6"/>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6"/>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9"/>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6"/>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sz w:val="24"/>
          <w:highlight w:val="none"/>
          <w:lang w:eastAsia="zh-CN"/>
        </w:rPr>
        <w:t>。</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41"/>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41"/>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pPr>
        <w:pStyle w:val="141"/>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41"/>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41"/>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1"/>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1"/>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6"/>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6"/>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41"/>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3"/>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r>
        <w:rPr>
          <w:rFonts w:hint="eastAsia" w:ascii="宋体" w:hAnsi="宋体" w:eastAsia="宋体" w:cs="宋体"/>
          <w:color w:val="auto"/>
          <w:szCs w:val="21"/>
          <w:highlight w:val="none"/>
          <w:lang w:eastAsia="zh-CN"/>
        </w:rPr>
        <w:t>。</w:t>
      </w:r>
    </w:p>
    <w:p>
      <w:pPr>
        <w:pStyle w:val="141"/>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1"/>
        <w:spacing w:before="0" w:line="460" w:lineRule="exact"/>
        <w:ind w:firstLine="643"/>
        <w:rPr>
          <w:rFonts w:hint="eastAsia" w:ascii="宋体" w:hAnsi="宋体" w:eastAsia="宋体" w:cs="宋体"/>
          <w:b/>
          <w:color w:val="auto"/>
          <w:sz w:val="32"/>
          <w:highlight w:val="none"/>
        </w:rPr>
      </w:pPr>
    </w:p>
    <w:p>
      <w:pPr>
        <w:pStyle w:val="141"/>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4"/>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3"/>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41"/>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pPr>
        <w:pStyle w:val="141"/>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bCs/>
          <w:color w:val="auto"/>
          <w:sz w:val="24"/>
          <w:highlight w:val="none"/>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eastAsia="宋体" w:cs="宋体"/>
          <w:b/>
          <w:color w:val="auto"/>
          <w:sz w:val="24"/>
          <w:highlight w:val="none"/>
        </w:rPr>
        <w:t>详见公开竞争文件第四部分评审办法。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3"/>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41"/>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41"/>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3"/>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1"/>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41"/>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3"/>
        <w:spacing w:line="460" w:lineRule="exact"/>
        <w:ind w:left="479" w:hanging="479" w:hangingChars="19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lang w:val="en-US" w:eastAsia="zh-CN"/>
        </w:rPr>
        <w:t>按前附表收取</w:t>
      </w:r>
      <w:r>
        <w:rPr>
          <w:rFonts w:hint="eastAsia" w:ascii="宋体" w:hAnsi="宋体" w:eastAsia="宋体" w:cs="宋体"/>
          <w:bCs/>
          <w:color w:val="auto"/>
          <w:highlight w:val="none"/>
        </w:rPr>
        <w:t>。</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41"/>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41"/>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pPr>
        <w:spacing w:after="12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113" w:type="dxa"/>
        <w:jc w:val="center"/>
        <w:tblLayout w:type="fixed"/>
        <w:tblCellMar>
          <w:top w:w="0" w:type="dxa"/>
          <w:left w:w="0" w:type="dxa"/>
          <w:bottom w:w="0" w:type="dxa"/>
          <w:right w:w="0" w:type="dxa"/>
        </w:tblCellMar>
      </w:tblPr>
      <w:tblGrid>
        <w:gridCol w:w="765"/>
        <w:gridCol w:w="3869"/>
        <w:gridCol w:w="1950"/>
        <w:gridCol w:w="843"/>
        <w:gridCol w:w="843"/>
        <w:gridCol w:w="843"/>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4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杭州萧山供水有限公司清浦苑二供设备采购项目</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p>
        </w:tc>
      </w:tr>
    </w:tbl>
    <w:p>
      <w:pPr>
        <w:spacing w:line="360" w:lineRule="auto"/>
        <w:jc w:val="center"/>
        <w:rPr>
          <w:rFonts w:hint="eastAsia" w:ascii="宋体" w:hAnsi="宋体" w:eastAsia="宋体" w:cs="宋体"/>
          <w:b/>
          <w:color w:val="auto"/>
          <w:sz w:val="24"/>
          <w:highlight w:val="none"/>
        </w:rPr>
      </w:pPr>
    </w:p>
    <w:p>
      <w:pPr>
        <w:numPr>
          <w:ilvl w:val="0"/>
          <w:numId w:val="2"/>
        </w:num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p>
    <w:p>
      <w:pPr>
        <w:wordWrap w:val="0"/>
        <w:spacing w:line="360" w:lineRule="auto"/>
        <w:ind w:right="6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（一）技术需求</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交易清单</w:t>
      </w:r>
    </w:p>
    <w:tbl>
      <w:tblPr>
        <w:tblStyle w:val="64"/>
        <w:tblW w:w="10284" w:type="dxa"/>
        <w:jc w:val="center"/>
        <w:tblLayout w:type="fixed"/>
        <w:tblCellMar>
          <w:top w:w="0" w:type="dxa"/>
          <w:left w:w="0" w:type="dxa"/>
          <w:bottom w:w="0" w:type="dxa"/>
          <w:right w:w="0" w:type="dxa"/>
        </w:tblCellMar>
      </w:tblPr>
      <w:tblGrid>
        <w:gridCol w:w="645"/>
        <w:gridCol w:w="1713"/>
        <w:gridCol w:w="3660"/>
        <w:gridCol w:w="832"/>
        <w:gridCol w:w="990"/>
        <w:gridCol w:w="2444"/>
      </w:tblGrid>
      <w:tr>
        <w:tblPrEx>
          <w:tblCellMar>
            <w:top w:w="0" w:type="dxa"/>
            <w:left w:w="0" w:type="dxa"/>
            <w:bottom w:w="0" w:type="dxa"/>
            <w:right w:w="0" w:type="dxa"/>
          </w:tblCellMar>
        </w:tblPrEx>
        <w:trPr>
          <w:trHeight w:val="68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13" w:type="dxa"/>
            <w:tcBorders>
              <w:top w:val="single" w:color="000000" w:sz="4" w:space="0"/>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3660" w:type="dxa"/>
            <w:tcBorders>
              <w:top w:val="single" w:color="000000" w:sz="4" w:space="0"/>
              <w:left w:val="nil"/>
              <w:bottom w:val="single" w:color="000000"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规格及技术要求</w:t>
            </w:r>
          </w:p>
        </w:tc>
        <w:tc>
          <w:tcPr>
            <w:tcW w:w="832" w:type="dxa"/>
            <w:tcBorders>
              <w:top w:val="single" w:color="000000" w:sz="4" w:space="0"/>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90" w:type="dxa"/>
            <w:tcBorders>
              <w:top w:val="single" w:color="000000" w:sz="4" w:space="0"/>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hAnsi="宋体" w:cs="宋体"/>
                <w:color w:val="auto"/>
                <w:sz w:val="24"/>
                <w:highlight w:val="none"/>
                <w:lang w:eastAsia="zh-CN"/>
              </w:rPr>
              <w:t>数</w:t>
            </w:r>
            <w:r>
              <w:rPr>
                <w:rFonts w:hint="eastAsia" w:ascii="宋体" w:hAnsi="宋体" w:eastAsia="宋体" w:cs="宋体"/>
                <w:color w:val="auto"/>
                <w:sz w:val="24"/>
                <w:highlight w:val="none"/>
              </w:rPr>
              <w:t>量</w:t>
            </w:r>
          </w:p>
        </w:tc>
        <w:tc>
          <w:tcPr>
            <w:tcW w:w="2444" w:type="dxa"/>
            <w:tcBorders>
              <w:top w:val="single" w:color="000000" w:sz="4" w:space="0"/>
              <w:left w:val="nil"/>
              <w:bottom w:val="single" w:color="000000"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rPr>
          <w:trHeight w:val="616"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泵房给水系统</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rPr>
            </w:pP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rPr>
            </w:pP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51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小区恒压</w:t>
            </w:r>
            <w:r>
              <w:rPr>
                <w:rFonts w:hint="eastAsia" w:ascii="宋体" w:hAnsi="宋体" w:eastAsia="宋体" w:cs="宋体"/>
                <w:color w:val="auto"/>
                <w:sz w:val="24"/>
                <w:highlight w:val="none"/>
              </w:rPr>
              <w:t>变频给水设备</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变频给水设备 总流量Q=</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 xml:space="preserve">m3/h </w:t>
            </w:r>
            <w:r>
              <w:rPr>
                <w:rFonts w:hint="eastAsia" w:ascii="宋体" w:hAnsi="宋体" w:eastAsia="宋体" w:cs="宋体"/>
                <w:color w:val="auto"/>
                <w:sz w:val="24"/>
                <w:highlight w:val="none"/>
                <w:lang w:eastAsia="zh-CN"/>
              </w:rPr>
              <w:t>扬程</w:t>
            </w:r>
            <w:r>
              <w:rPr>
                <w:rFonts w:hint="eastAsia" w:ascii="宋体" w:hAnsi="宋体" w:eastAsia="宋体" w:cs="宋体"/>
                <w:color w:val="auto"/>
                <w:sz w:val="24"/>
                <w:highlight w:val="none"/>
                <w:lang w:val="en-US" w:eastAsia="zh-CN"/>
              </w:rPr>
              <w:t>H=50m。</w:t>
            </w:r>
            <w:r>
              <w:rPr>
                <w:rFonts w:hint="eastAsia" w:ascii="宋体" w:hAnsi="宋体" w:eastAsia="宋体" w:cs="宋体"/>
                <w:color w:val="auto"/>
                <w:sz w:val="24"/>
                <w:highlight w:val="none"/>
              </w:rPr>
              <w:t>单台泵参数:Q=</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m3/h，H=</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m，共计</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每台泵配一个</w:t>
            </w:r>
            <w:r>
              <w:rPr>
                <w:rFonts w:hint="eastAsia" w:ascii="宋体" w:hAnsi="宋体" w:eastAsia="宋体" w:cs="宋体"/>
                <w:color w:val="auto"/>
                <w:sz w:val="24"/>
                <w:highlight w:val="none"/>
                <w:lang w:val="en-US" w:eastAsia="zh-CN"/>
              </w:rPr>
              <w:t>5.5KW ACS510</w:t>
            </w:r>
            <w:r>
              <w:rPr>
                <w:rFonts w:hint="eastAsia" w:ascii="宋体" w:hAnsi="宋体" w:eastAsia="宋体" w:cs="宋体"/>
                <w:color w:val="auto"/>
                <w:sz w:val="24"/>
                <w:highlight w:val="none"/>
              </w:rPr>
              <w:t>变频器，</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用</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设备为成套设备，泵</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为不锈钢泵材质，含一套配套控制柜；</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设备需设置加压泵组之间</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旁通管，满足临时直</w:t>
            </w:r>
            <w:r>
              <w:rPr>
                <w:rFonts w:hint="eastAsia" w:ascii="宋体" w:hAnsi="宋体" w:eastAsia="宋体" w:cs="宋体"/>
                <w:color w:val="auto"/>
                <w:sz w:val="24"/>
                <w:highlight w:val="none"/>
                <w:lang w:eastAsia="zh-CN"/>
              </w:rPr>
              <w:t>供</w:t>
            </w:r>
            <w:r>
              <w:rPr>
                <w:rFonts w:hint="eastAsia" w:ascii="宋体" w:hAnsi="宋体" w:eastAsia="宋体" w:cs="宋体"/>
                <w:color w:val="auto"/>
                <w:sz w:val="24"/>
                <w:highlight w:val="none"/>
              </w:rPr>
              <w:t>功能，且泵机与电气有各环节报警信号及故障处理措施</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3.成套设备中，水泵进出口阀门应有</w:t>
            </w:r>
            <w:r>
              <w:rPr>
                <w:rFonts w:hint="eastAsia" w:ascii="宋体" w:hAnsi="宋体" w:eastAsia="宋体" w:cs="宋体"/>
                <w:b/>
                <w:bCs/>
                <w:color w:val="auto"/>
                <w:sz w:val="24"/>
                <w:highlight w:val="none"/>
                <w:lang w:val="en-US" w:eastAsia="zh-CN"/>
              </w:rPr>
              <w:t>不锈钢球阀</w:t>
            </w:r>
            <w:r>
              <w:rPr>
                <w:rFonts w:hint="eastAsia" w:ascii="宋体" w:hAnsi="宋体" w:eastAsia="宋体" w:cs="宋体"/>
                <w:color w:val="auto"/>
                <w:sz w:val="24"/>
                <w:highlight w:val="none"/>
                <w:lang w:val="en-US" w:eastAsia="zh-CN"/>
              </w:rPr>
              <w:t>，止回阀等配件。</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4.出口处配备稳压罐，根据水泵机组选择参数</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5.成套设备应有槽钢基础，做好防腐减震等措施。</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水泵品牌：格兰富</w:t>
            </w:r>
            <w:r>
              <w:rPr>
                <w:rFonts w:hint="eastAsia" w:ascii="宋体" w:hAnsi="宋体" w:eastAsia="宋体" w:cs="宋体"/>
                <w:color w:val="auto"/>
                <w:sz w:val="24"/>
                <w:highlight w:val="none"/>
                <w:lang w:eastAsia="zh-CN"/>
              </w:rPr>
              <w:t>、威乐、赛莱默或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lang w:eastAsia="zh-CN"/>
              </w:rPr>
              <w:t>。</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变频器品牌：ABB、西门子、丹佛斯</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p>
          <w:p>
            <w:pPr>
              <w:pStyle w:val="40"/>
              <w:spacing w:line="240" w:lineRule="auto"/>
              <w:ind w:firstLine="0"/>
              <w:rPr>
                <w:rFonts w:hint="eastAsia" w:ascii="宋体" w:hAnsi="宋体" w:eastAsia="宋体" w:cs="宋体"/>
                <w:color w:val="auto"/>
                <w:sz w:val="24"/>
                <w:highlight w:val="none"/>
                <w:lang w:val="en-US" w:eastAsia="zh-CN"/>
              </w:rPr>
            </w:pPr>
          </w:p>
        </w:tc>
      </w:tr>
      <w:tr>
        <w:tblPrEx>
          <w:tblCellMar>
            <w:top w:w="0" w:type="dxa"/>
            <w:left w:w="0" w:type="dxa"/>
            <w:bottom w:w="0" w:type="dxa"/>
            <w:right w:w="0" w:type="dxa"/>
          </w:tblCellMar>
        </w:tblPrEx>
        <w:trPr>
          <w:trHeight w:val="13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不锈钢水箱</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水箱尺寸：3500*2500*2000；</w:t>
            </w:r>
          </w:p>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材质316（牌号022Cr17Ni12Mo2，新标）不锈钢板材冲压成型，水箱安装焊接牢固、光滑、不脱焊、虚焊、漏焊，无渗漏。</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含各附属设施</w:t>
            </w:r>
          </w:p>
        </w:tc>
      </w:tr>
      <w:tr>
        <w:tblPrEx>
          <w:tblCellMar>
            <w:top w:w="0" w:type="dxa"/>
            <w:left w:w="0" w:type="dxa"/>
            <w:bottom w:w="0" w:type="dxa"/>
            <w:right w:w="0" w:type="dxa"/>
          </w:tblCellMar>
        </w:tblPrEx>
        <w:trPr>
          <w:trHeight w:val="13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不锈钢管</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numPr>
                <w:ilvl w:val="0"/>
                <w:numId w:val="3"/>
              </w:numPr>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室内不锈钢给水管(法兰连接) 含管件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PN10及以上</w:t>
            </w:r>
            <w:r>
              <w:rPr>
                <w:rFonts w:hint="eastAsia" w:ascii="宋体" w:hAnsi="宋体" w:eastAsia="宋体" w:cs="宋体"/>
                <w:color w:val="auto"/>
                <w:sz w:val="24"/>
                <w:highlight w:val="none"/>
                <w:lang w:eastAsia="zh-CN"/>
              </w:rPr>
              <w:t>；</w:t>
            </w:r>
          </w:p>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各管路尺寸推荐如下：</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进水管</w:t>
            </w:r>
            <w:r>
              <w:rPr>
                <w:rFonts w:hint="eastAsia" w:ascii="宋体" w:hAnsi="宋体" w:eastAsia="宋体" w:cs="宋体"/>
                <w:color w:val="auto"/>
                <w:sz w:val="24"/>
                <w:highlight w:val="none"/>
                <w:lang w:val="en-US" w:eastAsia="zh-CN"/>
              </w:rPr>
              <w:t>DN150；</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水箱出水至泵组总管路 DN150；</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泵组出水管DN100；</w:t>
            </w:r>
          </w:p>
          <w:p>
            <w:pPr>
              <w:pStyle w:val="40"/>
              <w:spacing w:line="240" w:lineRule="auto"/>
              <w:ind w:firstLine="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2.设置总管水箱旁路，在水箱清洗或维修时可直接叠压供水；</w:t>
            </w:r>
          </w:p>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管道冲洗、消毒、压力试验</w:t>
            </w:r>
            <w:r>
              <w:rPr>
                <w:rFonts w:hint="eastAsia" w:ascii="宋体" w:hAnsi="宋体" w:eastAsia="宋体" w:cs="宋体"/>
                <w:color w:val="auto"/>
                <w:sz w:val="24"/>
                <w:highlight w:val="none"/>
                <w:lang w:eastAsia="zh-CN"/>
              </w:rPr>
              <w:t>；</w:t>
            </w:r>
          </w:p>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4.进出管路与现有管线连接（按现场需求）；</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批</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厂家成套</w:t>
            </w:r>
          </w:p>
        </w:tc>
      </w:tr>
      <w:tr>
        <w:tblPrEx>
          <w:tblCellMar>
            <w:top w:w="0" w:type="dxa"/>
            <w:left w:w="0" w:type="dxa"/>
            <w:bottom w:w="0" w:type="dxa"/>
            <w:right w:w="0" w:type="dxa"/>
          </w:tblCellMar>
        </w:tblPrEx>
        <w:trPr>
          <w:trHeight w:val="900" w:hRule="atLeast"/>
          <w:jc w:val="center"/>
        </w:trPr>
        <w:tc>
          <w:tcPr>
            <w:tcW w:w="645" w:type="dxa"/>
            <w:tcBorders>
              <w:top w:val="nil"/>
              <w:left w:val="single" w:color="000000" w:sz="4" w:space="0"/>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713"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法兰阀门</w:t>
            </w:r>
          </w:p>
        </w:tc>
        <w:tc>
          <w:tcPr>
            <w:tcW w:w="366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暗杆</w:t>
            </w:r>
            <w:r>
              <w:rPr>
                <w:rFonts w:hint="eastAsia" w:ascii="宋体" w:hAnsi="宋体" w:eastAsia="宋体" w:cs="宋体"/>
                <w:color w:val="auto"/>
                <w:sz w:val="24"/>
                <w:highlight w:val="none"/>
                <w:lang w:eastAsia="zh-CN"/>
              </w:rPr>
              <w:t>软密封</w:t>
            </w:r>
            <w:r>
              <w:rPr>
                <w:rFonts w:hint="eastAsia" w:ascii="宋体" w:hAnsi="宋体" w:eastAsia="宋体" w:cs="宋体"/>
                <w:color w:val="auto"/>
                <w:sz w:val="24"/>
                <w:highlight w:val="none"/>
              </w:rPr>
              <w:t>不锈钢闸阀</w:t>
            </w:r>
            <w:r>
              <w:rPr>
                <w:rFonts w:hint="eastAsia" w:ascii="宋体" w:hAnsi="宋体" w:eastAsia="宋体" w:cs="宋体"/>
                <w:color w:val="auto"/>
                <w:sz w:val="24"/>
                <w:highlight w:val="none"/>
                <w:lang w:val="en-US" w:eastAsia="zh-CN"/>
              </w:rPr>
              <w:t>DN150*1个</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1.0MPA</w:t>
            </w:r>
          </w:p>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软密封</w:t>
            </w:r>
            <w:r>
              <w:rPr>
                <w:rFonts w:hint="eastAsia" w:ascii="宋体" w:hAnsi="宋体" w:eastAsia="宋体" w:cs="宋体"/>
                <w:color w:val="auto"/>
                <w:sz w:val="24"/>
                <w:highlight w:val="none"/>
              </w:rPr>
              <w:t>电动蝶阀 DN1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*1个</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1.0MPA</w:t>
            </w:r>
            <w:r>
              <w:rPr>
                <w:rFonts w:hint="eastAsia" w:ascii="宋体" w:hAnsi="宋体" w:eastAsia="宋体" w:cs="宋体"/>
                <w:color w:val="auto"/>
                <w:sz w:val="24"/>
                <w:highlight w:val="none"/>
                <w:lang w:eastAsia="zh-CN"/>
              </w:rPr>
              <w:t>，进水总管；</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遥控浮球阀</w:t>
            </w:r>
            <w:r>
              <w:rPr>
                <w:rFonts w:hint="eastAsia" w:ascii="宋体" w:hAnsi="宋体" w:eastAsia="宋体" w:cs="宋体"/>
                <w:color w:val="auto"/>
                <w:sz w:val="24"/>
                <w:highlight w:val="none"/>
                <w:lang w:val="en-US" w:eastAsia="zh-CN"/>
              </w:rPr>
              <w:t>DN150*1个，水箱进水管；</w:t>
            </w:r>
          </w:p>
          <w:p>
            <w:pPr>
              <w:pStyle w:val="40"/>
              <w:spacing w:line="240" w:lineRule="auto"/>
              <w:ind w:firstLine="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4.静音式止回阀 DN100*1个；</w:t>
            </w:r>
          </w:p>
          <w:p>
            <w:pPr>
              <w:pStyle w:val="40"/>
              <w:spacing w:line="24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DN1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DN100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DN</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eastAsia="zh-CN"/>
              </w:rPr>
              <w:t>等口径闸阀一批</w:t>
            </w:r>
            <w:r>
              <w:rPr>
                <w:rFonts w:hint="eastAsia" w:ascii="宋体" w:hAnsi="宋体" w:eastAsia="宋体" w:cs="宋体"/>
                <w:color w:val="auto"/>
                <w:sz w:val="24"/>
                <w:highlight w:val="none"/>
                <w:lang w:val="en-US" w:eastAsia="zh-CN"/>
              </w:rPr>
              <w:t>，DN80、DN100等口径蝶阀一批。</w:t>
            </w:r>
          </w:p>
          <w:p>
            <w:pPr>
              <w:pStyle w:val="40"/>
              <w:spacing w:line="24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应满足公开竞争文件、设计图及实际使用的需求</w:t>
            </w:r>
          </w:p>
        </w:tc>
        <w:tc>
          <w:tcPr>
            <w:tcW w:w="832"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批</w:t>
            </w:r>
          </w:p>
        </w:tc>
        <w:tc>
          <w:tcPr>
            <w:tcW w:w="990" w:type="dxa"/>
            <w:tcBorders>
              <w:top w:val="nil"/>
              <w:left w:val="nil"/>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p>
        </w:tc>
        <w:tc>
          <w:tcPr>
            <w:tcW w:w="24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阀门品牌：冠龙、VAG、AVK</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rPr>
              <w:t>;</w:t>
            </w:r>
          </w:p>
          <w:p>
            <w:pPr>
              <w:pStyle w:val="40"/>
              <w:spacing w:line="24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电动执行器:英国ROTORK、德国AUMA系列</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同档次</w:t>
            </w:r>
            <w:r>
              <w:rPr>
                <w:rFonts w:hint="eastAsia" w:ascii="宋体" w:hAnsi="宋体" w:eastAsia="宋体" w:cs="宋体"/>
                <w:color w:val="auto"/>
                <w:sz w:val="24"/>
                <w:highlight w:val="none"/>
                <w:lang w:eastAsia="zh-CN"/>
              </w:rPr>
              <w:t>及以上</w:t>
            </w:r>
            <w:r>
              <w:rPr>
                <w:rFonts w:hint="eastAsia" w:ascii="宋体" w:hAnsi="宋体" w:eastAsia="宋体" w:cs="宋体"/>
                <w:color w:val="auto"/>
                <w:sz w:val="24"/>
                <w:highlight w:val="none"/>
              </w:rPr>
              <w:t>品牌</w:t>
            </w:r>
          </w:p>
        </w:tc>
      </w:tr>
      <w:tr>
        <w:tblPrEx>
          <w:tblCellMar>
            <w:top w:w="0" w:type="dxa"/>
            <w:left w:w="0" w:type="dxa"/>
            <w:bottom w:w="0" w:type="dxa"/>
            <w:right w:w="0" w:type="dxa"/>
          </w:tblCellMar>
        </w:tblPrEx>
        <w:trPr>
          <w:trHeight w:val="375"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过滤器</w:t>
            </w:r>
          </w:p>
        </w:tc>
        <w:tc>
          <w:tcPr>
            <w:tcW w:w="3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不锈钢Y型微孔过滤器 DN1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0 40μm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1.0MPA</w:t>
            </w:r>
          </w:p>
        </w:tc>
        <w:tc>
          <w:tcPr>
            <w:tcW w:w="8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个</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冠龙、VAG、AVK</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同档次</w:t>
            </w:r>
            <w:r>
              <w:rPr>
                <w:rFonts w:hint="eastAsia" w:ascii="宋体" w:hAnsi="宋体" w:eastAsia="宋体" w:cs="宋体"/>
                <w:color w:val="auto"/>
                <w:sz w:val="24"/>
                <w:highlight w:val="none"/>
                <w:lang w:eastAsia="zh-CN"/>
              </w:rPr>
              <w:t>及以上</w:t>
            </w:r>
            <w:r>
              <w:rPr>
                <w:rFonts w:hint="eastAsia" w:ascii="宋体" w:hAnsi="宋体" w:eastAsia="宋体" w:cs="宋体"/>
                <w:color w:val="auto"/>
                <w:sz w:val="24"/>
                <w:highlight w:val="none"/>
              </w:rPr>
              <w:t>品牌</w:t>
            </w:r>
          </w:p>
        </w:tc>
      </w:tr>
      <w:tr>
        <w:tblPrEx>
          <w:tblCellMar>
            <w:top w:w="0" w:type="dxa"/>
            <w:left w:w="0" w:type="dxa"/>
            <w:bottom w:w="0" w:type="dxa"/>
            <w:right w:w="0" w:type="dxa"/>
          </w:tblCellMar>
        </w:tblPrEx>
        <w:trPr>
          <w:trHeight w:val="375" w:hRule="atLeast"/>
          <w:jc w:val="center"/>
        </w:trPr>
        <w:tc>
          <w:tcPr>
            <w:tcW w:w="64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713" w:type="dxa"/>
            <w:tcBorders>
              <w:top w:val="single" w:color="auto" w:sz="4" w:space="0"/>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电磁流量计</w:t>
            </w:r>
          </w:p>
        </w:tc>
        <w:tc>
          <w:tcPr>
            <w:tcW w:w="3660" w:type="dxa"/>
            <w:tcBorders>
              <w:top w:val="single" w:color="auto" w:sz="4" w:space="0"/>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DN1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*1台</w:t>
            </w:r>
            <w:r>
              <w:rPr>
                <w:rFonts w:hint="eastAsia" w:ascii="宋体" w:hAnsi="宋体" w:eastAsia="宋体" w:cs="宋体"/>
                <w:color w:val="auto"/>
                <w:sz w:val="24"/>
                <w:highlight w:val="none"/>
                <w:lang w:eastAsia="zh-CN"/>
              </w:rPr>
              <w:t>，含表头、数据线</w:t>
            </w:r>
          </w:p>
        </w:tc>
        <w:tc>
          <w:tcPr>
            <w:tcW w:w="832" w:type="dxa"/>
            <w:tcBorders>
              <w:top w:val="single" w:color="auto" w:sz="4" w:space="0"/>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990" w:type="dxa"/>
            <w:tcBorders>
              <w:top w:val="single" w:color="auto" w:sz="4" w:space="0"/>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single" w:color="auto" w:sz="4" w:space="0"/>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E+H、ABB、西门子</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同档次</w:t>
            </w:r>
            <w:r>
              <w:rPr>
                <w:rFonts w:hint="eastAsia" w:ascii="宋体" w:hAnsi="宋体" w:eastAsia="宋体" w:cs="宋体"/>
                <w:color w:val="auto"/>
                <w:sz w:val="24"/>
                <w:highlight w:val="none"/>
                <w:lang w:eastAsia="zh-CN"/>
              </w:rPr>
              <w:t>及以上</w:t>
            </w:r>
            <w:r>
              <w:rPr>
                <w:rFonts w:hint="eastAsia" w:ascii="宋体" w:hAnsi="宋体" w:eastAsia="宋体" w:cs="宋体"/>
                <w:color w:val="auto"/>
                <w:sz w:val="24"/>
                <w:highlight w:val="none"/>
              </w:rPr>
              <w:t>品牌</w:t>
            </w: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压力仪表</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压力表</w:t>
            </w:r>
            <w:r>
              <w:rPr>
                <w:rFonts w:hint="eastAsia" w:ascii="宋体" w:hAnsi="宋体" w:eastAsia="宋体" w:cs="宋体"/>
                <w:color w:val="auto"/>
                <w:sz w:val="24"/>
                <w:highlight w:val="none"/>
                <w:lang w:eastAsia="zh-CN"/>
              </w:rPr>
              <w:t>量程</w:t>
            </w:r>
            <w:r>
              <w:rPr>
                <w:rFonts w:hint="eastAsia" w:ascii="宋体" w:hAnsi="宋体" w:eastAsia="宋体" w:cs="宋体"/>
                <w:color w:val="auto"/>
                <w:sz w:val="24"/>
                <w:highlight w:val="none"/>
              </w:rPr>
              <w:t xml:space="preserve"> 0～1MPa</w:t>
            </w:r>
            <w:r>
              <w:rPr>
                <w:rFonts w:hint="eastAsia" w:ascii="宋体" w:hAnsi="宋体" w:eastAsia="宋体" w:cs="宋体"/>
                <w:color w:val="auto"/>
                <w:sz w:val="24"/>
                <w:highlight w:val="none"/>
                <w:lang w:eastAsia="zh-CN"/>
              </w:rPr>
              <w:t>。</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国产优质</w:t>
            </w:r>
          </w:p>
        </w:tc>
      </w:tr>
      <w:tr>
        <w:tblPrEx>
          <w:tblCellMar>
            <w:top w:w="0" w:type="dxa"/>
            <w:left w:w="0" w:type="dxa"/>
            <w:bottom w:w="0" w:type="dxa"/>
            <w:right w:w="0" w:type="dxa"/>
          </w:tblCellMar>
        </w:tblPrEx>
        <w:trPr>
          <w:trHeight w:val="4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投入式液位仪</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量程</w:t>
            </w:r>
            <w:r>
              <w:rPr>
                <w:rFonts w:hint="eastAsia" w:ascii="宋体" w:hAnsi="宋体" w:eastAsia="宋体" w:cs="宋体"/>
                <w:color w:val="auto"/>
                <w:sz w:val="24"/>
                <w:highlight w:val="none"/>
                <w:lang w:val="en-US" w:eastAsia="zh-CN"/>
              </w:rPr>
              <w:t>0-5m</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国产优质</w:t>
            </w:r>
          </w:p>
        </w:tc>
      </w:tr>
      <w:tr>
        <w:trPr>
          <w:trHeight w:val="4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压力变送器</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压力变送器</w:t>
            </w:r>
            <w:r>
              <w:rPr>
                <w:rFonts w:hint="eastAsia" w:ascii="宋体" w:hAnsi="宋体" w:eastAsia="宋体" w:cs="宋体"/>
                <w:color w:val="auto"/>
                <w:sz w:val="24"/>
                <w:highlight w:val="none"/>
                <w:lang w:eastAsia="zh-CN"/>
              </w:rPr>
              <w:t>，带现场数显，精度</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E+H 、</w:t>
            </w:r>
            <w:r>
              <w:rPr>
                <w:rFonts w:hint="eastAsia" w:ascii="宋体" w:hAnsi="宋体" w:eastAsia="宋体" w:cs="宋体"/>
                <w:color w:val="auto"/>
                <w:sz w:val="24"/>
                <w:highlight w:val="none"/>
                <w:lang w:val="en-US" w:eastAsia="zh-CN"/>
              </w:rPr>
              <w:t>ABB</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丹佛斯或</w:t>
            </w:r>
            <w:r>
              <w:rPr>
                <w:rFonts w:hint="eastAsia" w:ascii="宋体" w:hAnsi="宋体" w:eastAsia="宋体" w:cs="宋体"/>
                <w:color w:val="auto"/>
                <w:sz w:val="24"/>
                <w:highlight w:val="none"/>
              </w:rPr>
              <w:t>同档次</w:t>
            </w:r>
            <w:r>
              <w:rPr>
                <w:rFonts w:hint="eastAsia" w:ascii="宋体" w:hAnsi="宋体" w:eastAsia="宋体" w:cs="宋体"/>
                <w:color w:val="auto"/>
                <w:sz w:val="24"/>
                <w:highlight w:val="none"/>
                <w:lang w:eastAsia="zh-CN"/>
              </w:rPr>
              <w:t>及以上</w:t>
            </w:r>
            <w:r>
              <w:rPr>
                <w:rFonts w:hint="eastAsia" w:ascii="宋体" w:hAnsi="宋体" w:eastAsia="宋体" w:cs="宋体"/>
                <w:color w:val="auto"/>
                <w:sz w:val="24"/>
                <w:highlight w:val="none"/>
              </w:rPr>
              <w:t>品牌</w:t>
            </w:r>
          </w:p>
        </w:tc>
      </w:tr>
      <w:tr>
        <w:tblPrEx>
          <w:tblCellMar>
            <w:top w:w="0" w:type="dxa"/>
            <w:left w:w="0" w:type="dxa"/>
            <w:bottom w:w="0" w:type="dxa"/>
            <w:right w:w="0" w:type="dxa"/>
          </w:tblCellMar>
        </w:tblPrEx>
        <w:trPr>
          <w:trHeight w:val="4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紫外线消毒仪</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满足最大出水量要求</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601" w:firstLineChars="0"/>
              <w:rPr>
                <w:rFonts w:hint="eastAsia" w:ascii="宋体" w:hAnsi="宋体" w:eastAsia="宋体" w:cs="宋体"/>
                <w:color w:val="auto"/>
                <w:sz w:val="24"/>
                <w:highlight w:val="none"/>
                <w:lang w:eastAsia="zh-CN"/>
              </w:rPr>
            </w:pPr>
          </w:p>
        </w:tc>
      </w:tr>
      <w:tr>
        <w:tblPrEx>
          <w:tblCellMar>
            <w:top w:w="0" w:type="dxa"/>
            <w:left w:w="0" w:type="dxa"/>
            <w:bottom w:w="0" w:type="dxa"/>
            <w:right w:w="0" w:type="dxa"/>
          </w:tblCellMar>
        </w:tblPrEx>
        <w:trPr>
          <w:trHeight w:val="661"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泵房电气安防</w:t>
            </w:r>
          </w:p>
        </w:tc>
        <w:tc>
          <w:tcPr>
            <w:tcW w:w="7926" w:type="dxa"/>
            <w:gridSpan w:val="4"/>
            <w:tcBorders>
              <w:top w:val="nil"/>
              <w:left w:val="nil"/>
              <w:bottom w:val="single" w:color="000000" w:sz="4" w:space="0"/>
              <w:right w:val="single" w:color="000000" w:sz="4" w:space="0"/>
            </w:tcBorders>
            <w:shd w:val="clear" w:color="auto" w:fill="FFFFFF"/>
            <w:noWrap w:val="0"/>
            <w:vAlign w:val="center"/>
          </w:tcPr>
          <w:p>
            <w:pPr>
              <w:pStyle w:val="40"/>
              <w:spacing w:line="240" w:lineRule="auto"/>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配电</w:t>
            </w:r>
            <w:r>
              <w:rPr>
                <w:rFonts w:hint="eastAsia" w:ascii="宋体" w:hAnsi="宋体" w:eastAsia="宋体" w:cs="宋体"/>
                <w:color w:val="auto"/>
                <w:sz w:val="24"/>
                <w:highlight w:val="none"/>
              </w:rPr>
              <w:t>柜</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含断路器等原件</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内部元器件容量与负载功率相匹配，可根据配置与控制柜合并</w:t>
            </w: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电缆</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铜芯电力电缆敷设 </w:t>
            </w:r>
            <w:r>
              <w:rPr>
                <w:rFonts w:hint="eastAsia" w:ascii="宋体" w:hAnsi="宋体" w:eastAsia="宋体" w:cs="宋体"/>
                <w:color w:val="auto"/>
                <w:sz w:val="24"/>
                <w:highlight w:val="none"/>
                <w:lang w:eastAsia="zh-CN"/>
              </w:rPr>
              <w:t>及信号电缆敷设</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根据现场配置</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从物业现场供电箱下端接出</w:t>
            </w: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桥架</w:t>
            </w:r>
            <w:r>
              <w:rPr>
                <w:rFonts w:hint="eastAsia" w:ascii="宋体" w:hAnsi="宋体" w:eastAsia="宋体" w:cs="宋体"/>
                <w:color w:val="auto"/>
                <w:sz w:val="24"/>
                <w:highlight w:val="none"/>
                <w:lang w:eastAsia="zh-CN"/>
              </w:rPr>
              <w:t>、吊架、管路支撑件</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不锈钢</w:t>
            </w:r>
            <w:r>
              <w:rPr>
                <w:rFonts w:hint="eastAsia" w:ascii="宋体" w:hAnsi="宋体" w:eastAsia="宋体" w:cs="宋体"/>
                <w:color w:val="auto"/>
                <w:sz w:val="24"/>
                <w:highlight w:val="none"/>
              </w:rPr>
              <w:t>电缆桥架 200*100</w:t>
            </w:r>
            <w:r>
              <w:rPr>
                <w:rFonts w:hint="eastAsia" w:ascii="宋体" w:hAnsi="宋体" w:eastAsia="宋体" w:cs="宋体"/>
                <w:color w:val="auto"/>
                <w:sz w:val="24"/>
                <w:highlight w:val="none"/>
                <w:lang w:eastAsia="zh-CN"/>
              </w:rPr>
              <w:t>。</w:t>
            </w:r>
          </w:p>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不锈钢吊架、不锈钢支撑件。</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根据现场配置</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PLC控制柜</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成套PLC控制柜：变频器采用ACS510系列5.5KW*2，；</w:t>
            </w:r>
            <w:r>
              <w:rPr>
                <w:rFonts w:hint="eastAsia" w:ascii="宋体" w:hAnsi="宋体" w:eastAsia="宋体" w:cs="宋体"/>
                <w:color w:val="auto"/>
                <w:sz w:val="24"/>
                <w:highlight w:val="none"/>
                <w:lang w:val="en-US" w:eastAsia="zh-CN"/>
              </w:rPr>
              <w:t>S7-1200系列</w:t>
            </w:r>
            <w:r>
              <w:rPr>
                <w:rFonts w:hint="eastAsia" w:ascii="宋体" w:hAnsi="宋体" w:eastAsia="宋体" w:cs="宋体"/>
                <w:color w:val="auto"/>
                <w:sz w:val="24"/>
                <w:highlight w:val="none"/>
              </w:rPr>
              <w:t>处理器、各类模块、仪表、元器件及编程费用；液晶显示屏尺寸不小于</w:t>
            </w:r>
            <w:r>
              <w:rPr>
                <w:rFonts w:hint="eastAsia" w:ascii="宋体" w:hAnsi="宋体" w:eastAsia="宋体" w:cs="宋体"/>
                <w:b/>
                <w:bCs/>
                <w:color w:val="auto"/>
                <w:sz w:val="24"/>
                <w:highlight w:val="none"/>
              </w:rPr>
              <w:t>12英寸</w:t>
            </w:r>
            <w:r>
              <w:rPr>
                <w:rFonts w:hint="eastAsia" w:ascii="宋体" w:hAnsi="宋体" w:eastAsia="宋体" w:cs="宋体"/>
                <w:color w:val="auto"/>
                <w:sz w:val="24"/>
                <w:highlight w:val="none"/>
              </w:rPr>
              <w:t>；</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起到安全监测与报警，显示及调节控制，过程检测作用</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keepNext w:val="0"/>
              <w:keepLines w:val="0"/>
              <w:pageBreakBefore w:val="0"/>
              <w:widowControl w:val="0"/>
              <w:kinsoku/>
              <w:wordWrap/>
              <w:overflowPunct/>
              <w:topLinePunct w:val="0"/>
              <w:bidi w:val="0"/>
              <w:adjustRightInd w:val="0"/>
              <w:snapToGrid/>
              <w:spacing w:line="240" w:lineRule="auto"/>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相关电气元件应为工业级</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浪涌保护：OBO或DENH或MC</w:t>
            </w:r>
            <w:r>
              <w:rPr>
                <w:rFonts w:hint="eastAsia" w:ascii="宋体" w:hAnsi="宋体" w:eastAsia="宋体" w:cs="宋体"/>
                <w:color w:val="auto"/>
                <w:sz w:val="24"/>
                <w:highlight w:val="none"/>
                <w:lang w:val="en-US" w:eastAsia="zh-CN"/>
              </w:rPr>
              <w:t>G</w:t>
            </w:r>
          </w:p>
        </w:tc>
      </w:tr>
      <w:tr>
        <w:tblPrEx>
          <w:tblCellMar>
            <w:top w:w="0" w:type="dxa"/>
            <w:left w:w="0" w:type="dxa"/>
            <w:bottom w:w="0" w:type="dxa"/>
            <w:right w:w="0" w:type="dxa"/>
          </w:tblCellMar>
        </w:tblPrEx>
        <w:trPr>
          <w:trHeight w:val="4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设备监测系统</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设备监测系统，包含且不局限于</w:t>
            </w:r>
            <w:r>
              <w:rPr>
                <w:rFonts w:hint="eastAsia" w:ascii="宋体" w:hAnsi="宋体" w:eastAsia="宋体" w:cs="宋体"/>
                <w:color w:val="auto"/>
                <w:sz w:val="24"/>
                <w:highlight w:val="none"/>
                <w:lang w:eastAsia="zh-CN"/>
              </w:rPr>
              <w:t>环境温湿度</w:t>
            </w:r>
            <w:r>
              <w:rPr>
                <w:rFonts w:hint="eastAsia" w:ascii="宋体" w:hAnsi="宋体" w:eastAsia="宋体" w:cs="宋体"/>
                <w:color w:val="auto"/>
                <w:sz w:val="24"/>
                <w:highlight w:val="none"/>
              </w:rPr>
              <w:t>、水温传感器、远传电度表等，详见4.2.10表格要求</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厂家成套</w:t>
            </w:r>
          </w:p>
        </w:tc>
      </w:tr>
      <w:tr>
        <w:tblPrEx>
          <w:tblCellMar>
            <w:top w:w="0" w:type="dxa"/>
            <w:left w:w="0" w:type="dxa"/>
            <w:bottom w:w="0" w:type="dxa"/>
            <w:right w:w="0" w:type="dxa"/>
          </w:tblCellMar>
        </w:tblPrEx>
        <w:trPr>
          <w:trHeight w:val="6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监控</w:t>
            </w:r>
            <w:r>
              <w:rPr>
                <w:rFonts w:hint="eastAsia" w:ascii="宋体" w:hAnsi="宋体" w:eastAsia="宋体" w:cs="宋体"/>
                <w:color w:val="auto"/>
                <w:sz w:val="24"/>
                <w:highlight w:val="none"/>
                <w:lang w:eastAsia="zh-CN"/>
              </w:rPr>
              <w:t>柜及</w:t>
            </w:r>
            <w:r>
              <w:rPr>
                <w:rFonts w:hint="eastAsia" w:ascii="宋体" w:hAnsi="宋体" w:eastAsia="宋体" w:cs="宋体"/>
                <w:color w:val="auto"/>
                <w:sz w:val="24"/>
                <w:highlight w:val="none"/>
              </w:rPr>
              <w:t>摄像系统</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控摄像系统集成：含摄像机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枪机不少于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只)、硬盘录像机、显示器、硬盘（图像存储</w:t>
            </w:r>
            <w:r>
              <w:rPr>
                <w:rFonts w:hint="eastAsia" w:ascii="宋体" w:hAnsi="宋体" w:eastAsia="宋体" w:cs="宋体"/>
                <w:color w:val="auto"/>
                <w:sz w:val="24"/>
                <w:highlight w:val="none"/>
                <w:lang w:val="en-US" w:eastAsia="zh-CN"/>
              </w:rPr>
              <w:t>3个月</w:t>
            </w:r>
            <w:r>
              <w:rPr>
                <w:rFonts w:hint="eastAsia" w:ascii="宋体" w:hAnsi="宋体" w:eastAsia="宋体" w:cs="宋体"/>
                <w:color w:val="auto"/>
                <w:sz w:val="24"/>
                <w:highlight w:val="none"/>
              </w:rPr>
              <w:t>）、交换机 、广播、拾音器、电源模块、管线路等</w:t>
            </w:r>
            <w:r>
              <w:rPr>
                <w:rFonts w:hint="eastAsia" w:ascii="宋体" w:hAnsi="宋体" w:eastAsia="宋体" w:cs="宋体"/>
                <w:color w:val="auto"/>
                <w:sz w:val="24"/>
                <w:highlight w:val="none"/>
                <w:lang w:eastAsia="zh-CN"/>
              </w:rPr>
              <w:t>。应集成于监控柜中。</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海康威视、大华、博世等同档次产品</w:t>
            </w:r>
          </w:p>
        </w:tc>
      </w:tr>
      <w:tr>
        <w:tblPrEx>
          <w:tblCellMar>
            <w:top w:w="0" w:type="dxa"/>
            <w:left w:w="0" w:type="dxa"/>
            <w:bottom w:w="0" w:type="dxa"/>
            <w:right w:w="0" w:type="dxa"/>
          </w:tblCellMar>
        </w:tblPrEx>
        <w:trPr>
          <w:trHeight w:val="4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单门门禁系统</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单门门禁系统集成：含单门门禁控制器、出门按钮、读卡器（人脸识别）、电磁锁、电源模块、管线路等</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海康威视、大华、博世等同档次产品</w:t>
            </w:r>
          </w:p>
        </w:tc>
      </w:tr>
      <w:tr>
        <w:tblPrEx>
          <w:tblCellMar>
            <w:top w:w="0" w:type="dxa"/>
            <w:left w:w="0" w:type="dxa"/>
            <w:bottom w:w="0" w:type="dxa"/>
            <w:right w:w="0" w:type="dxa"/>
          </w:tblCellMar>
        </w:tblPrEx>
        <w:trPr>
          <w:trHeight w:val="450"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设备自控系统</w:t>
            </w:r>
          </w:p>
        </w:tc>
        <w:tc>
          <w:tcPr>
            <w:tcW w:w="366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设备自控系统集成：含接口模块、线路等</w:t>
            </w:r>
          </w:p>
        </w:tc>
        <w:tc>
          <w:tcPr>
            <w:tcW w:w="832"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厂家成套</w:t>
            </w: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p>
        </w:tc>
        <w:tc>
          <w:tcPr>
            <w:tcW w:w="1713" w:type="dxa"/>
            <w:tcBorders>
              <w:top w:val="nil"/>
              <w:left w:val="nil"/>
              <w:bottom w:val="single" w:color="000000"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泵房改造</w:t>
            </w:r>
          </w:p>
        </w:tc>
        <w:tc>
          <w:tcPr>
            <w:tcW w:w="7926" w:type="dxa"/>
            <w:gridSpan w:val="4"/>
            <w:tcBorders>
              <w:top w:val="nil"/>
              <w:left w:val="nil"/>
              <w:bottom w:val="single" w:color="000000"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泵房改造</w:t>
            </w:r>
            <w:r>
              <w:rPr>
                <w:rFonts w:hint="eastAsia" w:ascii="宋体" w:hAnsi="宋体" w:eastAsia="宋体" w:cs="宋体"/>
                <w:color w:val="auto"/>
                <w:sz w:val="24"/>
                <w:highlight w:val="none"/>
                <w:lang w:val="en-US" w:eastAsia="zh-CN"/>
              </w:rPr>
              <w:t>3-4项</w:t>
            </w:r>
            <w:r>
              <w:rPr>
                <w:rFonts w:hint="eastAsia" w:ascii="宋体" w:hAnsi="宋体" w:eastAsia="宋体" w:cs="宋体"/>
                <w:color w:val="auto"/>
                <w:sz w:val="24"/>
                <w:highlight w:val="none"/>
                <w:lang w:eastAsia="zh-CN"/>
              </w:rPr>
              <w:t>中地面、墙面、天花板处理应根据泵房实际面积报价，单价不高于</w:t>
            </w:r>
            <w:r>
              <w:rPr>
                <w:rFonts w:hint="eastAsia" w:ascii="宋体" w:hAnsi="宋体" w:eastAsia="宋体" w:cs="宋体"/>
                <w:color w:val="auto"/>
                <w:sz w:val="24"/>
                <w:highlight w:val="none"/>
                <w:lang w:val="en-US" w:eastAsia="zh-CN"/>
              </w:rPr>
              <w:t>800元/平方。</w:t>
            </w: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13"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排水沟</w:t>
            </w:r>
          </w:p>
        </w:tc>
        <w:tc>
          <w:tcPr>
            <w:tcW w:w="366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泵机、控制柜基础周围做好排水沟，接通到指定位置，上覆玻璃钢盖板</w:t>
            </w:r>
          </w:p>
        </w:tc>
        <w:tc>
          <w:tcPr>
            <w:tcW w:w="832"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lang w:eastAsia="zh-CN"/>
              </w:rPr>
            </w:pPr>
          </w:p>
        </w:tc>
        <w:tc>
          <w:tcPr>
            <w:tcW w:w="99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根据现场配置</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rPr>
          <w:trHeight w:val="375" w:hRule="atLeast"/>
          <w:jc w:val="center"/>
        </w:trPr>
        <w:tc>
          <w:tcPr>
            <w:tcW w:w="645" w:type="dxa"/>
            <w:tcBorders>
              <w:top w:val="nil"/>
              <w:left w:val="single" w:color="000000" w:sz="4" w:space="0"/>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713"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基础</w:t>
            </w:r>
          </w:p>
        </w:tc>
        <w:tc>
          <w:tcPr>
            <w:tcW w:w="366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水箱、泵组、控制柜、紫外线消毒等设备混凝土基础，混凝土步梯、根据设计图和实际需求优化</w:t>
            </w:r>
          </w:p>
        </w:tc>
        <w:tc>
          <w:tcPr>
            <w:tcW w:w="832"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601" w:firstLineChars="0"/>
              <w:jc w:val="center"/>
              <w:rPr>
                <w:rFonts w:hint="eastAsia" w:ascii="宋体" w:hAnsi="宋体" w:eastAsia="宋体" w:cs="宋体"/>
                <w:color w:val="auto"/>
                <w:sz w:val="24"/>
                <w:highlight w:val="none"/>
                <w:lang w:eastAsia="zh-CN"/>
              </w:rPr>
            </w:pPr>
          </w:p>
        </w:tc>
        <w:tc>
          <w:tcPr>
            <w:tcW w:w="99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根据现场配置</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13"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地面及基础处理</w:t>
            </w:r>
          </w:p>
        </w:tc>
        <w:tc>
          <w:tcPr>
            <w:tcW w:w="366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通铺防滑砖，贴至墙面</w:t>
            </w:r>
            <w:r>
              <w:rPr>
                <w:rFonts w:hint="eastAsia" w:ascii="宋体" w:hAnsi="宋体" w:eastAsia="宋体" w:cs="宋体"/>
                <w:color w:val="auto"/>
                <w:sz w:val="24"/>
                <w:highlight w:val="none"/>
                <w:lang w:val="en-US" w:eastAsia="zh-CN"/>
              </w:rPr>
              <w:t>1.8m高处</w:t>
            </w:r>
          </w:p>
        </w:tc>
        <w:tc>
          <w:tcPr>
            <w:tcW w:w="832"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lang w:eastAsia="zh-CN"/>
              </w:rPr>
            </w:pPr>
          </w:p>
        </w:tc>
        <w:tc>
          <w:tcPr>
            <w:tcW w:w="99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根据现场配置</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713"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墙面、天花板处理</w:t>
            </w:r>
          </w:p>
        </w:tc>
        <w:tc>
          <w:tcPr>
            <w:tcW w:w="366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刷白色乳胶漆</w:t>
            </w:r>
          </w:p>
        </w:tc>
        <w:tc>
          <w:tcPr>
            <w:tcW w:w="832"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lang w:eastAsia="zh-CN"/>
              </w:rPr>
            </w:pPr>
          </w:p>
        </w:tc>
        <w:tc>
          <w:tcPr>
            <w:tcW w:w="99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根据现场配置</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nil"/>
              <w:left w:val="single" w:color="000000" w:sz="4" w:space="0"/>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713"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照明</w:t>
            </w:r>
          </w:p>
        </w:tc>
        <w:tc>
          <w:tcPr>
            <w:tcW w:w="366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照明应满足日常使用需求，电线采用穿管暗敷形式</w:t>
            </w:r>
          </w:p>
        </w:tc>
        <w:tc>
          <w:tcPr>
            <w:tcW w:w="832"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center"/>
              <w:rPr>
                <w:rFonts w:hint="eastAsia" w:ascii="宋体" w:hAnsi="宋体" w:eastAsia="宋体" w:cs="宋体"/>
                <w:color w:val="auto"/>
                <w:sz w:val="24"/>
                <w:highlight w:val="none"/>
                <w:lang w:eastAsia="zh-CN"/>
              </w:rPr>
            </w:pPr>
          </w:p>
        </w:tc>
        <w:tc>
          <w:tcPr>
            <w:tcW w:w="990" w:type="dxa"/>
            <w:tcBorders>
              <w:top w:val="nil"/>
              <w:left w:val="nil"/>
              <w:bottom w:val="single" w:color="auto" w:sz="4" w:space="0"/>
              <w:right w:val="single" w:color="000000"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根据现场配置</w:t>
            </w:r>
          </w:p>
        </w:tc>
        <w:tc>
          <w:tcPr>
            <w:tcW w:w="2444" w:type="dxa"/>
            <w:tcBorders>
              <w:top w:val="nil"/>
              <w:left w:val="nil"/>
              <w:bottom w:val="single" w:color="auto" w:sz="4" w:space="0"/>
              <w:right w:val="single" w:color="000000"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1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挡鼠板</w:t>
            </w:r>
          </w:p>
        </w:tc>
        <w:tc>
          <w:tcPr>
            <w:tcW w:w="3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高度50mm，厚度25mm，新型铝合金材质。</w:t>
            </w:r>
            <w:r>
              <w:rPr>
                <w:rFonts w:hint="eastAsia" w:ascii="宋体" w:hAnsi="宋体" w:eastAsia="宋体" w:cs="宋体"/>
                <w:color w:val="auto"/>
                <w:sz w:val="24"/>
                <w:highlight w:val="none"/>
                <w:lang w:val="en-US" w:eastAsia="zh-CN"/>
              </w:rPr>
              <w:t>（含两侧不锈钢固定框）</w:t>
            </w:r>
          </w:p>
        </w:tc>
        <w:tc>
          <w:tcPr>
            <w:tcW w:w="8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除湿器</w:t>
            </w:r>
          </w:p>
        </w:tc>
        <w:tc>
          <w:tcPr>
            <w:tcW w:w="3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除湿器 满足:适用面积50m2,最大功率2KW,额定电压220V</w:t>
            </w:r>
          </w:p>
        </w:tc>
        <w:tc>
          <w:tcPr>
            <w:tcW w:w="8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24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r>
        <w:trPr>
          <w:trHeight w:val="375"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灭火器</w:t>
            </w:r>
          </w:p>
        </w:tc>
        <w:tc>
          <w:tcPr>
            <w:tcW w:w="3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1KG</w:t>
            </w:r>
            <w:r>
              <w:rPr>
                <w:rFonts w:hint="eastAsia" w:ascii="宋体" w:hAnsi="宋体" w:eastAsia="宋体" w:cs="宋体"/>
                <w:color w:val="auto"/>
                <w:sz w:val="24"/>
                <w:highlight w:val="none"/>
                <w:lang w:eastAsia="zh-CN"/>
              </w:rPr>
              <w:t>二氧化碳灭火器</w:t>
            </w:r>
            <w:r>
              <w:rPr>
                <w:rFonts w:hint="eastAsia" w:ascii="宋体" w:hAnsi="宋体" w:eastAsia="宋体" w:cs="宋体"/>
                <w:color w:val="auto"/>
                <w:sz w:val="24"/>
                <w:highlight w:val="none"/>
                <w:lang w:val="en-US" w:eastAsia="zh-CN"/>
              </w:rPr>
              <w:t>2台，含箱体</w:t>
            </w:r>
          </w:p>
        </w:tc>
        <w:tc>
          <w:tcPr>
            <w:tcW w:w="8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24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0"/>
              <w:spacing w:line="240" w:lineRule="auto"/>
              <w:jc w:val="left"/>
              <w:rPr>
                <w:rFonts w:hint="eastAsia" w:ascii="宋体" w:hAnsi="宋体" w:eastAsia="宋体" w:cs="宋体"/>
                <w:color w:val="auto"/>
                <w:sz w:val="24"/>
                <w:highlight w:val="none"/>
              </w:rPr>
            </w:pPr>
          </w:p>
        </w:tc>
      </w:tr>
    </w:tbl>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lang w:val="en-US" w:eastAsia="zh-CN"/>
        </w:rPr>
        <w:t>交易发起人</w:t>
      </w:r>
      <w:r>
        <w:rPr>
          <w:rFonts w:hint="eastAsia" w:ascii="宋体" w:hAnsi="宋体" w:eastAsia="宋体" w:cs="宋体"/>
          <w:color w:val="auto"/>
          <w:sz w:val="24"/>
          <w:highlight w:val="none"/>
          <w:lang w:eastAsia="zh-CN"/>
        </w:rPr>
        <w:t>对设备的需求包含但不仅限于上述清单，还需实现</w:t>
      </w:r>
      <w:r>
        <w:rPr>
          <w:rFonts w:hint="eastAsia" w:ascii="宋体" w:hAnsi="宋体" w:eastAsia="宋体" w:cs="宋体"/>
          <w:color w:val="auto"/>
          <w:sz w:val="24"/>
          <w:highlight w:val="none"/>
          <w:lang w:val="en-US" w:eastAsia="zh-CN"/>
        </w:rPr>
        <w:t>交易发起人</w:t>
      </w:r>
      <w:r>
        <w:rPr>
          <w:rFonts w:hint="eastAsia" w:ascii="宋体" w:hAnsi="宋体" w:eastAsia="宋体" w:cs="宋体"/>
          <w:color w:val="auto"/>
          <w:sz w:val="24"/>
          <w:highlight w:val="none"/>
          <w:lang w:eastAsia="zh-CN"/>
        </w:rPr>
        <w:t>在本</w:t>
      </w:r>
      <w:r>
        <w:rPr>
          <w:rFonts w:hint="eastAsia" w:ascii="宋体" w:hAnsi="宋体" w:eastAsia="宋体" w:cs="宋体"/>
          <w:color w:val="auto"/>
          <w:sz w:val="24"/>
          <w:highlight w:val="none"/>
          <w:lang w:val="en-US" w:eastAsia="zh-CN"/>
        </w:rPr>
        <w:t>公开竞争文件</w:t>
      </w:r>
      <w:r>
        <w:rPr>
          <w:rFonts w:hint="eastAsia" w:ascii="宋体" w:hAnsi="宋体" w:eastAsia="宋体" w:cs="宋体"/>
          <w:color w:val="auto"/>
          <w:sz w:val="24"/>
          <w:highlight w:val="none"/>
          <w:lang w:eastAsia="zh-CN"/>
        </w:rPr>
        <w:t>及设计图中描述的技术要求，涉及的相关设备也一并由供应商提供</w:t>
      </w:r>
      <w:r>
        <w:rPr>
          <w:rFonts w:hint="eastAsia" w:ascii="宋体" w:hAnsi="宋体" w:eastAsia="宋体" w:cs="宋体"/>
          <w:b/>
          <w:bCs/>
          <w:color w:val="auto"/>
          <w:sz w:val="24"/>
          <w:highlight w:val="none"/>
          <w:lang w:eastAsia="zh-CN"/>
        </w:rPr>
        <w:t>（含在总报价中）</w:t>
      </w:r>
      <w:r>
        <w:rPr>
          <w:rFonts w:hint="eastAsia" w:ascii="宋体" w:hAnsi="宋体" w:eastAsia="宋体" w:cs="宋体"/>
          <w:color w:val="auto"/>
          <w:sz w:val="24"/>
          <w:highlight w:val="none"/>
          <w:lang w:eastAsia="zh-CN"/>
        </w:rPr>
        <w:t>。</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凡注明推荐品牌及参考厂家的设备，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应在此范围内选择，或选择相当于或更优于推荐品牌及参考厂家的设备（须提供证明材料），但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选择的设备须</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认可且满足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的要求（注：</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不承担所推荐品牌或参考生产厂家不符合</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要求的责任，请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自行甄别，不包含临时供水设备）。</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交易发起人</w:t>
      </w:r>
      <w:r>
        <w:rPr>
          <w:rFonts w:hint="eastAsia" w:ascii="宋体" w:hAnsi="宋体" w:eastAsia="宋体" w:cs="宋体"/>
          <w:b/>
          <w:bCs/>
          <w:color w:val="auto"/>
          <w:sz w:val="24"/>
          <w:highlight w:val="none"/>
        </w:rPr>
        <w:t>仅提供了主要设备清单，其中的数量仅供参考，</w:t>
      </w:r>
      <w:r>
        <w:rPr>
          <w:rFonts w:hint="eastAsia" w:ascii="宋体" w:hAnsi="宋体" w:eastAsia="宋体" w:cs="宋体"/>
          <w:b/>
          <w:bCs/>
          <w:color w:val="auto"/>
          <w:sz w:val="24"/>
          <w:highlight w:val="none"/>
          <w:lang w:eastAsia="zh-CN"/>
        </w:rPr>
        <w:t>响应时</w:t>
      </w:r>
      <w:r>
        <w:rPr>
          <w:rFonts w:hint="eastAsia" w:ascii="宋体" w:hAnsi="宋体" w:eastAsia="宋体" w:cs="宋体"/>
          <w:b/>
          <w:bCs/>
          <w:color w:val="auto"/>
          <w:sz w:val="24"/>
          <w:highlight w:val="none"/>
        </w:rPr>
        <w:t>主要设备数量不得少于</w:t>
      </w:r>
      <w:r>
        <w:rPr>
          <w:rFonts w:hint="eastAsia" w:ascii="宋体" w:hAnsi="宋体" w:eastAsia="宋体" w:cs="宋体"/>
          <w:b/>
          <w:bCs/>
          <w:color w:val="auto"/>
          <w:sz w:val="24"/>
          <w:highlight w:val="none"/>
          <w:lang w:eastAsia="zh-CN"/>
        </w:rPr>
        <w:t>交易发起人</w:t>
      </w:r>
      <w:r>
        <w:rPr>
          <w:rFonts w:hint="eastAsia" w:ascii="宋体" w:hAnsi="宋体" w:eastAsia="宋体" w:cs="宋体"/>
          <w:b/>
          <w:bCs/>
          <w:color w:val="auto"/>
          <w:sz w:val="24"/>
          <w:highlight w:val="none"/>
        </w:rPr>
        <w:t>提供的数量；其他安装附件及</w:t>
      </w:r>
      <w:r>
        <w:rPr>
          <w:rFonts w:hint="eastAsia" w:ascii="宋体" w:hAnsi="宋体" w:eastAsia="宋体" w:cs="宋体"/>
          <w:b/>
          <w:bCs/>
          <w:color w:val="auto"/>
          <w:sz w:val="24"/>
          <w:highlight w:val="none"/>
          <w:lang w:eastAsia="zh-CN"/>
        </w:rPr>
        <w:t>设备基础、地面墙面天花板处理、</w:t>
      </w:r>
      <w:r>
        <w:rPr>
          <w:rFonts w:hint="eastAsia" w:hAnsi="宋体" w:cs="宋体"/>
          <w:b/>
          <w:bCs/>
          <w:color w:val="auto"/>
          <w:sz w:val="24"/>
          <w:highlight w:val="none"/>
          <w:lang w:eastAsia="zh-CN"/>
        </w:rPr>
        <w:t>穿</w:t>
      </w:r>
      <w:r>
        <w:rPr>
          <w:rFonts w:hint="eastAsia" w:ascii="宋体" w:hAnsi="宋体" w:eastAsia="宋体" w:cs="宋体"/>
          <w:b/>
          <w:bCs/>
          <w:color w:val="auto"/>
          <w:sz w:val="24"/>
          <w:highlight w:val="none"/>
        </w:rPr>
        <w:t>管、</w:t>
      </w:r>
      <w:r>
        <w:rPr>
          <w:rFonts w:hint="eastAsia" w:hAnsi="宋体" w:cs="宋体"/>
          <w:b/>
          <w:bCs/>
          <w:color w:val="auto"/>
          <w:sz w:val="24"/>
          <w:highlight w:val="none"/>
          <w:lang w:eastAsia="zh-CN"/>
        </w:rPr>
        <w:t>管沟、</w:t>
      </w:r>
      <w:r>
        <w:rPr>
          <w:rFonts w:hint="eastAsia" w:ascii="宋体" w:hAnsi="宋体" w:eastAsia="宋体" w:cs="宋体"/>
          <w:b/>
          <w:bCs/>
          <w:color w:val="auto"/>
          <w:sz w:val="24"/>
          <w:highlight w:val="none"/>
        </w:rPr>
        <w:t>线缆等为完成本系统</w:t>
      </w:r>
      <w:r>
        <w:rPr>
          <w:rFonts w:hint="eastAsia" w:hAnsi="宋体" w:cs="宋体"/>
          <w:b/>
          <w:bCs/>
          <w:color w:val="auto"/>
          <w:sz w:val="24"/>
          <w:highlight w:val="none"/>
          <w:lang w:eastAsia="zh-CN"/>
        </w:rPr>
        <w:t>项目</w:t>
      </w:r>
      <w:r>
        <w:rPr>
          <w:rFonts w:hint="eastAsia" w:ascii="宋体" w:hAnsi="宋体" w:eastAsia="宋体" w:cs="宋体"/>
          <w:b/>
          <w:bCs/>
          <w:color w:val="auto"/>
          <w:sz w:val="24"/>
          <w:highlight w:val="none"/>
        </w:rPr>
        <w:t>施工必须的工程量，由</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按照</w:t>
      </w:r>
      <w:r>
        <w:rPr>
          <w:rFonts w:hint="eastAsia" w:ascii="宋体" w:hAnsi="宋体" w:eastAsia="宋体" w:cs="宋体"/>
          <w:b/>
          <w:bCs/>
          <w:color w:val="auto"/>
          <w:sz w:val="24"/>
          <w:highlight w:val="none"/>
          <w:lang w:val="en-US" w:eastAsia="zh-CN"/>
        </w:rPr>
        <w:t>现场实际</w:t>
      </w:r>
      <w:r>
        <w:rPr>
          <w:rFonts w:hint="eastAsia" w:ascii="宋体" w:hAnsi="宋体" w:eastAsia="宋体" w:cs="宋体"/>
          <w:b/>
          <w:bCs/>
          <w:color w:val="auto"/>
          <w:sz w:val="24"/>
          <w:highlight w:val="none"/>
        </w:rPr>
        <w:t>自行计算，</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承担工程量计算误差风险并总价承包</w:t>
      </w:r>
      <w:r>
        <w:rPr>
          <w:rFonts w:hint="eastAsia" w:ascii="宋体" w:hAnsi="宋体" w:eastAsia="宋体" w:cs="宋体"/>
          <w:b/>
          <w:bCs/>
          <w:color w:val="auto"/>
          <w:sz w:val="24"/>
          <w:highlight w:val="none"/>
          <w:lang w:eastAsia="zh-CN"/>
        </w:rPr>
        <w:t>，同时供应商应根据设计图及现场情况给出相对符合实际的报价及清单。对于过高的泵房施工改造报价交易发起人有权否决</w:t>
      </w:r>
      <w:r>
        <w:rPr>
          <w:rFonts w:hint="eastAsia" w:ascii="宋体" w:hAnsi="宋体" w:eastAsia="宋体" w:cs="宋体"/>
          <w:b/>
          <w:bCs/>
          <w:color w:val="auto"/>
          <w:sz w:val="24"/>
          <w:highlight w:val="none"/>
        </w:rPr>
        <w:t>。</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必须保证采购货物为生产厂家的正规合格产品，并按正规销售渠道供货；保证出厂产品达到国家标准和行业标准及合同规定的技术条件，确保产品运行的可靠性。</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2.1基本情况及要求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在选择</w:t>
      </w:r>
      <w:r>
        <w:rPr>
          <w:rFonts w:hint="eastAsia" w:ascii="宋体" w:hAnsi="宋体" w:eastAsia="宋体" w:cs="宋体"/>
          <w:color w:val="auto"/>
          <w:sz w:val="24"/>
          <w:highlight w:val="none"/>
          <w:lang w:eastAsia="zh-CN"/>
        </w:rPr>
        <w:t>响应产品</w:t>
      </w:r>
      <w:r>
        <w:rPr>
          <w:rFonts w:hint="eastAsia" w:ascii="宋体" w:hAnsi="宋体" w:eastAsia="宋体" w:cs="宋体"/>
          <w:color w:val="auto"/>
          <w:sz w:val="24"/>
          <w:highlight w:val="none"/>
        </w:rPr>
        <w:t>时应充分考虑设备在用水高峰期的供水能力；应充分考虑管网的压力损耗；应充分考虑市政管网水压正常和极端不正常情况下供水最高点正常用水压力均衡；应充分考虑压力产生的可能对低高程管网的破坏性；应充分考虑设备供水时不得对市政管网产生负压影响。</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应根据以上提供的情况科学系统地设计供水方案，要求计算精确，安全可靠，经济实用。并对设计方案进行合理简明地阐述，适当提供相应的科学依据。有条件的潜在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可以到采购单位现场勘察调查。</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必须向采购单位提供适合</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设备运行及检修的泵房设计方案，必须协助采购单位完成对内部管网改造的技术支持。</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应充分考虑从设备采购、泵房建设、管网改造直至整个项目完工，供水系统正常运作之间的施工期内的经济效益。以上情况均视为包含在</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之中。</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2.2硬件要求及工艺要求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2.2.1 采用</w:t>
      </w:r>
      <w:r>
        <w:rPr>
          <w:rFonts w:hint="eastAsia" w:ascii="宋体" w:hAnsi="宋体" w:eastAsia="宋体" w:cs="宋体"/>
          <w:color w:val="auto"/>
          <w:sz w:val="24"/>
          <w:highlight w:val="none"/>
          <w:lang w:eastAsia="zh-CN"/>
        </w:rPr>
        <w:t>二供</w:t>
      </w:r>
      <w:r>
        <w:rPr>
          <w:rFonts w:hint="eastAsia" w:ascii="宋体" w:hAnsi="宋体" w:eastAsia="宋体" w:cs="宋体"/>
          <w:color w:val="auto"/>
          <w:sz w:val="24"/>
          <w:highlight w:val="none"/>
        </w:rPr>
        <w:t>增压稳流给水设备系成套产品。配套水泵及电机连续无故障运行时间大于10000小时，电控系统要求选用ABB、施</w:t>
      </w:r>
      <w:r>
        <w:rPr>
          <w:rFonts w:hint="eastAsia" w:ascii="宋体" w:hAnsi="宋体" w:eastAsia="宋体" w:cs="宋体"/>
          <w:color w:val="auto"/>
          <w:sz w:val="24"/>
          <w:highlight w:val="none"/>
          <w:lang w:val="en-US" w:eastAsia="zh-CN"/>
        </w:rPr>
        <w:t>耐</w:t>
      </w:r>
      <w:r>
        <w:rPr>
          <w:rFonts w:hint="eastAsia" w:ascii="宋体" w:hAnsi="宋体" w:eastAsia="宋体" w:cs="宋体"/>
          <w:color w:val="auto"/>
          <w:sz w:val="24"/>
          <w:highlight w:val="none"/>
        </w:rPr>
        <w:t>德、西门子等品牌产品，且必须具有中国国家强制性3C产品认证证书；验收时必须提供产品质量检验合格证。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2.2.2 水泵为低噪声、节能型的立式多级离心泵，具体台数由设计综合确定，设备在用水低峰或夜间小流量（用水量低于1%设备额定供水流量）时，应能自动切换小流量停泵保压供水的工作状态，即设备具有小流量停泵保压功能。水泵的额定流量、额定扬程不应低于技术参数的规定，额定工况点应位于水泵效率曲线最高点右侧，水泵腔体、叶轮、外筒等主要过水部件采用 304 不锈钢材、轴采用不锈钢 316（国标）材质。配套电机为全封闭、风冷，电机性能应符合 GB/T7060 的规定，绝缘等级为 F 级以上，防护等级为 IP55 以上，使用电压 380V；功率、转速与水泵配套，电机轴承采用 NSK 或 SKF，机械密封采用博格曼或以上，电机采用变频方式启动。 水泵有良好的变速性能，能与变频器配合保持最高效率点，并在供电频率不低于30Hz 的低转速下安全连续运行。水泵运行中不允许出现过载、发热异常、渗漏水、震动噪音过大等现象。水泵吸水管设计流速宜为 0.8～1.2m/s，出水总管设计流速宜≤1.5m/s。</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2.2.3 设备具有手动、自动、远程监控装置。</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2.2.4 供水设备为全密封结构，保证不产生二次污染。</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2.2.5 提供压力容器制造许可证或外协厂家的压力容器制造许可证。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2.2.6 控制系统采用PLC技术或独立自主研发的控制技术，现PLC控制方式使用西门子S7-1200 。</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2.2.7 为便于维护、保养，除了各套设备的基本组成的可曲挠橡胶接头外，各套设备的其他经常拆卸处均应设置可曲挠橡胶接头（所有橡胶配件材质要求为三元乙丙，符合食品卫生要求）。在水泵出口处和检修阀之间装设静音式止回阀。</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2.2.8 成套设备自带电气自控电缆应在满足设备安装现场要求，不得作为备品配件单独报价。</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2.2.9 考虑到设备的全生命周期管理，成套供水设备机械部件应采用先进的生产装备和加工工艺，要求采用激光切割技术，切割后的材料应满足精度高，并且热影响小，端面法兰、管路端面、汇总管相贯线、过流腔体、储水罐体、腔罐贯穿缝合线焊接应采用一次焊接就可实现双面成形，同时避免多次高温热影响，减少应力变形，以保证设备整体的使用寿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2.3功能要求 </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2.3.1市政管网压力保护功能：设备应具备无负压功能，即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2.3.2 全密闭、稳流补偿功能：设备为全密闭结构，输送的水不与大气相通，并且在全密闭的基础上，能保证短时用水量大于市政管网给水量时，稳流罐中的储备水能及时补充供到用户，起到稳定和调节流量的作用。</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2.3.3无水自动停机、有水自动开机保护功能：设备在水源无水时应能自动停机保护，同时语音报警；水源水压恢复后应能自动启动，即设备应具有无水自动停机、有水自动开机保护功能。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2.3.4水泵自动切换功能：设备配置两台及以上的水泵时，水泵应互为备用，并能实现自动交替切换，且切换设定的时间误差应在30s以内。</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2.3.5 远程监测、监控功能：设备的远程监测功能应能实现24小时实时监测，</w:t>
      </w:r>
      <w:r>
        <w:rPr>
          <w:rFonts w:hint="eastAsia" w:ascii="宋体" w:hAnsi="宋体" w:eastAsia="宋体" w:cs="宋体"/>
          <w:color w:val="auto"/>
          <w:sz w:val="24"/>
          <w:highlight w:val="none"/>
          <w:lang w:val="en-US" w:eastAsia="zh-CN"/>
        </w:rPr>
        <w:t>配置相关传感器，</w:t>
      </w:r>
      <w:r>
        <w:rPr>
          <w:rFonts w:hint="eastAsia" w:ascii="宋体" w:hAnsi="宋体" w:eastAsia="宋体" w:cs="宋体"/>
          <w:color w:val="auto"/>
          <w:sz w:val="24"/>
          <w:highlight w:val="none"/>
        </w:rPr>
        <w:t>记录水泵、变频器的日常工作状态，将泵站现场的水压情况、机泵运行数据、变频器参数、故障报警等信息，按照相应通讯模块规约，通过电信光纤</w:t>
      </w:r>
      <w:r>
        <w:rPr>
          <w:rFonts w:hint="eastAsia" w:ascii="宋体" w:hAnsi="宋体" w:eastAsia="宋体" w:cs="宋体"/>
          <w:color w:val="auto"/>
          <w:sz w:val="24"/>
          <w:highlight w:val="none"/>
          <w:lang w:val="en-US" w:eastAsia="zh-CN"/>
        </w:rPr>
        <w:t>或无线模块</w:t>
      </w:r>
      <w:r>
        <w:rPr>
          <w:rFonts w:hint="eastAsia" w:ascii="宋体" w:hAnsi="宋体" w:eastAsia="宋体" w:cs="宋体"/>
          <w:color w:val="auto"/>
          <w:sz w:val="24"/>
          <w:highlight w:val="none"/>
        </w:rPr>
        <w:t>实时上传到供水设备运管中心。数据主要有：水泵的开启情况，单机水泵的电流、转速、功率、运行时间、启动次数、启停时间点、故障次数；变频器的进出电流、电压、运行频率和温度；泵房主管道的进出口压力、设定压力和水泵出口压力，瞬时流量、累积流量；报警内容包括进水压力高/低、出水压力高/低、出水流量异常、设备掉电、水泵电流异常、变频器故障、PLC故障、进出电流/电压异常等。通过保证现场数据准确率为100%，接收端软件能监测泵房水泵情况，并具有存储一年内运行状况参数的容量。具有数据显示、分析、查询、统计、报警等相关功能，同时能把设备的进出口压力、设定压力、流量、电度、环境温湿度、系统高低压报警、低水位（缺水）报警、各水泵的运行工频、变频、故障状态、变频的运行故障情况、安防状态发送到采集终端。</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2.3.6设备启、停控制功能：设备应具备手动供水方式、自动变频和自动压差式二种自动供水方式及远程操作的启动、停止功能。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2.3.7超压保护功能：设备应具有超压保护功能，应能保证设备在运行过程中出现超压时自动停止运行并报警，超压消除后能自动恢复正常运行。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2.3.8防水锤功能：设备应能够防止突然停机或设备启动时产生的水锤对管道及设备产生破坏。</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2.3.9噪声：设备正常运行时所产生的噪声不应大于配套水泵机组的噪声，单机功率小于等于45KW时不应大于75dB(A)，中间转输平台设备噪声（包括振动）必须满足且低于住宅夜间环保要求。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2.3.10自动保护功能：具有电源过压、欠压、过流、过载、缺相、短路、过热等故障报警及自动保护功能，对可恢复的故障应能自动或手动消除，恢复正常运行。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2.3.11设备的抗干扰能力：设备应具有较强的抗干扰能力，在距离控制柜1m处，启动容量大于150A的电焊机，设备应能稳定正常工作，不应出现压力震荡或停机保护现象。</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2.4方案要求 </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中根据采购单位的需求对整个生活供水设备的设计进行科学的计算和描述。</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2.4.2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中对设备安装后可能出现的对采购单位现有管道造成损坏的可能情况进行全面评估和提出可行、合理、经济的改造建议。</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3、设备技术性能要求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 外观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外观和管路布置合理、美观（含整板不锈钢基座或槽钢基座）、检修方便。表面应平整、匀称，外观不应该有磕碰、划伤、局部变形等缺陷，喷塑和漆部位不应有脱落、剥离、起泡、留痕等缺陷。同时设置旁通管路系统，并在旁通管上装设检修阀门和静音式止回阀。</w:t>
      </w:r>
    </w:p>
    <w:p>
      <w:pPr>
        <w:pStyle w:val="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3.2 </w:t>
      </w:r>
      <w:r>
        <w:rPr>
          <w:rFonts w:hint="eastAsia" w:ascii="宋体" w:hAnsi="宋体" w:eastAsia="宋体" w:cs="宋体"/>
          <w:color w:val="auto"/>
          <w:sz w:val="24"/>
          <w:highlight w:val="none"/>
          <w:lang w:eastAsia="zh-CN"/>
        </w:rPr>
        <w:t>同时具备</w:t>
      </w:r>
      <w:r>
        <w:rPr>
          <w:rFonts w:hint="eastAsia" w:ascii="宋体" w:hAnsi="宋体" w:eastAsia="宋体" w:cs="宋体"/>
          <w:color w:val="auto"/>
          <w:sz w:val="24"/>
          <w:highlight w:val="none"/>
        </w:rPr>
        <w:t>叠压、变频+水箱</w:t>
      </w:r>
      <w:r>
        <w:rPr>
          <w:rFonts w:hint="eastAsia" w:ascii="宋体" w:hAnsi="宋体" w:eastAsia="宋体" w:cs="宋体"/>
          <w:color w:val="auto"/>
          <w:sz w:val="24"/>
          <w:highlight w:val="none"/>
          <w:lang w:eastAsia="zh-CN"/>
        </w:rPr>
        <w:t>恒压供水功能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应具备无负压功能，要求采用预压自平衡、稳流补偿、真空抑制、空气自动隔断、负压反馈等技术，特别是应具有防止流量突变导致压力瞬间异常波动，以及控制超量取水的技术手段、措施和装置，即设备运行时不应对市政给水管网或有压管网产生负影响。</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3.3 全密闭</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设备为全密闭结构，输送的水不与大气相通，并且在全密闭的基础上，能保证短时用水量大于市政管网给水量时，稳流罐中的储备水能及时补充供到用户，起到稳定和调节流量的功能。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3.4 设备供水功能：额定状态下，所有工作泵投入正常运行后，实测的设备流量和扬程不应小于标定值的95%。</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3.5无水自动停机、有水自动开机保护功能：设备在水源无水时应能自动停机保护，同时语音报警；水源水压恢复后应能自动启动，即设备应具有无水自动停机、有水自动开机保护功能。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3.6 压力控制误差</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自动恒压供水的设备应具有恒压功能，恒压供水时，压力控制误差不应超过0.01MPa。</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3.7 水泵自动切换功能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设备配置多台水泵时，水泵应互为备用，并能实现自动交替切换，且切换设定的时间误差不应超过30s。</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3.8 连续运行功能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设备在额定供水流量及扬程的条件下，连续运行不少于12h后，各部件不应产生影响正常运行的故障，且水泵运转去杂音和其他异常现象。</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3.9 设备启、停控制功能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设备应具备手动、自动和远程操作的启动、停止功能。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3.10超压保护功能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设备应具有超压保护功能，应能保证设备在运行过程中出现超压时自动停止运行并报警，超压消除后能自动恢复正常运行。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3.11 设备在承受设计压力的1.5倍且不低于0.6MPa的压力下，应无渗漏、无变形或损坏。</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3.12 噪音与振动</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设备正常运行时所产生的噪声，不应大于配套水泵机组的噪声。单泵噪声应符合JB/T8098的要求，中间转输平台设备噪声（包括振动）必须满足且低于住宅夜间环保要求。</w:t>
      </w:r>
    </w:p>
    <w:p>
      <w:pPr>
        <w:pStyle w:val="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3.13 稳流罐</w:t>
      </w:r>
      <w:r>
        <w:rPr>
          <w:rFonts w:hint="eastAsia" w:ascii="宋体" w:hAnsi="宋体" w:eastAsia="宋体" w:cs="宋体"/>
          <w:color w:val="auto"/>
          <w:sz w:val="24"/>
          <w:highlight w:val="none"/>
          <w:lang w:eastAsia="zh-CN"/>
        </w:rPr>
        <w:t>（本次不涉及）</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稳流罐的设计压力不应低于直接串接的市政给水管网或给水管网后有压管网的最大给水压力，其压力等级可分为下列三级：</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（1）0.60MPa</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（2）1.00MPa</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（3）1.60MPa </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3.14 稳流罐设计时应根据现场调查的市政管网给水流量以及设备额定供水流量，对稳流罐容积进行以下计算和校核：</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市政管网给水量大于设备设计供水流量时，稳流罐大小可按30s的设计流量确定。</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市政管网给水量在短时（或瞬时）小于设备额定供水流量时，稳流罐应能起到调节流量差额的作用，稳流罐调节容积应满足供水调峰要求。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3.15 稳流罐底部应设泄水装置，顶部应设吊耳。</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3.16 稳流罐应按照GB150的规定进行设计和制造，简体及封头厚度应按GB150的规定进行计算，但公称厚度不得小于4mm，且封头尺寸应符合GB/T25198的要求。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3.17 稳流罐的承压焊接，应采用氩弧焊接和自动电弧焊。焊丝应符合YB/T5092的要求。焊接时应采用惰性气体保护，焊缝高度不小于母材厚度。焊缝与母材圆滑过渡，表面不得才有裂纹，未焊透、未熔合、咬边、表面气孔、弧坑、未填满和肉眼可见的夹渣等缺陷。承压对接焊缝应进行无损检测。</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3.18 稳流罐支座应符合JB/T4712.1的要求。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3.19 控制柜</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（1）控制柜的构造和尺寸应满足功能要求。与PLC柜等其他柜体设备并列安装，主要部件使用寿命要求 20 年以上。</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（2）控制柜表面应平整、匀称，所有焊接处应均匀牢固，不应有明显的歪斜。翘曲、变形或烧穿等缺陷。</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（3）控制柜的表面涂层不应眩目反光，颜色应均匀一致、整洁美观，不应有脱漆、起泡、裂缝、皱纹和留痕等现象。</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（4）控制柜的柜体底部应具有与基础固定的安装孔。</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（5）控制柜的内部配件应装配合理、结构紧凑、维修方便。</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（6）应设有防雷措施，且应符合GB50343要求。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7）控制柜总电源进线处装设电度计量装置系统一套，电度表和互感器应检定符合国家标准要求。电器元件布置及导线排列符合电磁防护要求。配电系统的电气间隙与爬电距离、绝缘电阻与介电强度、安全接地保护、电磁兼容性（EMC）试验、环境试验要求、强度和严密性要求等电气性能均应符合国家相关规程规定。</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9）控制柜结构为前面开门，后面板可拆卸，前后有密封材料。钢板采用国产优质（宝钢A3及以上等级）冷扎板，板厚不低于1.5mm。柜体外壳防护等级不低于IP55。控制柜内外表面需作静电喷涂环氧树脂漆处理，内部安装板、支架、挂件板使用SUS304不锈钢材质。</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10）控制柜内接线电点应牢固，布线应符合设计图样及相应国家现行标准的要求。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（11）控制柜其主开关、断路器、互感器、接触器、继电器等电气元器件应选用西门子、施耐德或ABB品牌产品。电气控制柜面板的按钮、开关及仪表等易于操作且功能标识齐全清</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晰；内部应留有额外的通讯接口，可以接入如水位信号等信息。</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3.20显示及功能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3.20.1 面板显示</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控制柜上应包括以下显示功能(显示面板1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英寸以上真彩高分辨率触摸屏)：电源、水泵启、停状态；瞬时流量、设定压力、实际压力、水泵频率等设备运行参数；故障声、光报警；按钮、开关及仪表功能标志齐全。</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3.20.2 面板功能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设备控制柜应具有一下基础功能：</w:t>
      </w:r>
      <w:r>
        <w:rPr>
          <w:rFonts w:hint="eastAsia" w:ascii="宋体" w:hAnsi="宋体" w:eastAsia="宋体" w:cs="宋体"/>
          <w:color w:val="auto"/>
          <w:sz w:val="24"/>
          <w:highlight w:val="none"/>
        </w:rPr>
        <w:sym w:font="Wingdings" w:char="F081"/>
      </w:r>
      <w:r>
        <w:rPr>
          <w:rFonts w:hint="eastAsia" w:ascii="宋体" w:hAnsi="宋体" w:eastAsia="宋体" w:cs="宋体"/>
          <w:color w:val="auto"/>
          <w:sz w:val="24"/>
          <w:highlight w:val="none"/>
        </w:rPr>
        <w:t>全自动运行功能：在微机控制器的控制下，既可以实现恒压供水或变量变压供水，实现无负压供水;</w:t>
      </w:r>
      <w:r>
        <w:rPr>
          <w:rFonts w:hint="eastAsia" w:ascii="宋体" w:hAnsi="宋体" w:eastAsia="宋体" w:cs="宋体"/>
          <w:color w:val="auto"/>
          <w:sz w:val="24"/>
          <w:highlight w:val="none"/>
        </w:rPr>
        <w:sym w:font="Wingdings" w:char="F082"/>
      </w:r>
      <w:r>
        <w:rPr>
          <w:rFonts w:hint="eastAsia" w:ascii="宋体" w:hAnsi="宋体" w:eastAsia="宋体" w:cs="宋体"/>
          <w:color w:val="auto"/>
          <w:sz w:val="24"/>
          <w:highlight w:val="none"/>
        </w:rPr>
        <w:t>相序保护功能：当电脑出现相序错误时，相序保护器应动作，控制柜发出声光报警，同时切断控制回路电源；</w:t>
      </w:r>
      <w:r>
        <w:rPr>
          <w:rFonts w:hint="eastAsia" w:ascii="宋体" w:hAnsi="宋体" w:eastAsia="宋体" w:cs="宋体"/>
          <w:color w:val="auto"/>
          <w:sz w:val="24"/>
          <w:highlight w:val="none"/>
        </w:rPr>
        <w:sym w:font="Wingdings" w:char="F083"/>
      </w:r>
      <w:r>
        <w:rPr>
          <w:rFonts w:hint="eastAsia" w:ascii="宋体" w:hAnsi="宋体" w:eastAsia="宋体" w:cs="宋体"/>
          <w:color w:val="auto"/>
          <w:sz w:val="24"/>
          <w:highlight w:val="none"/>
        </w:rPr>
        <w:t>自动保护功能：具有电源过压、欠压、过流、过载、缺相、短路、过热等故障报警及自动保护功能。对可恢复的故障应能自动或手动消除，恢复正常运行；</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远程报警功能：具有远程报警功能，即当出现故障时，控制柜应能自动向监控中心报警。</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3.21 安全接地</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控制柜的金属构件应有可靠地接地保护。与接地点相连接的保护导线的截面需符合国标GB/T3797-2005中表5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3.22 设备的抗干扰能力</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设备应具有较强的抗干扰能力。在距离控制柜1m处，启动容量大于150A的电焊机，设备应能稳定正常工作，不应出现压力震荡或停机保护现象。</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3.23水泵机组</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（1）设备配置的水泵应为符合国家现行标准的产品，且有产品合格证。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（2）设备配置的水泵应选用低噪音，高效率的不锈钢离心泵。</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（3）设备配置水泵互为备用，应能自动交替切换运行，备用泵与最大一台工作泵相同。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选择水泵扬程时，应充分考虑利用管网原有的压力，但也应了解管网的压力波动情况，以最低压力来校核设备的供水扬程是否满足需要，同时以最高压力来校核系统的承压等级。</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水泵的其它性能应符合GB/T5657的要求，与水泵配套的电机性能应符合GB755的要求。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3.24安防监控及门禁系统</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能监控到出入口、电控柜、水泵等设备及泵房内外部环境情况，视频安防监控及门禁系统须提供标准串行通信接口和网络接口且能传输到远程管理平台。视频安防监控系统须符合现行国家标准《视频安防监控系统工程设计规范》GB50395。</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配备星光级摄像机至少</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台，可监控到出入口、电控柜、水泵等设备及泵房内外部环境情况，应具备1080P以上的清晰度的画质。所有摄像机的录像保存时间不小于3个月。</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4、相关产品材料及选型要求</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4.1水泵电机技术要求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水泵应选用</w:t>
      </w:r>
      <w:r>
        <w:rPr>
          <w:rFonts w:hint="eastAsia" w:ascii="宋体" w:hAnsi="宋体" w:eastAsia="宋体" w:cs="宋体"/>
          <w:color w:val="auto"/>
          <w:sz w:val="24"/>
          <w:highlight w:val="none"/>
          <w:lang w:val="en-US" w:eastAsia="zh-CN"/>
        </w:rPr>
        <w:t>CR系列</w:t>
      </w:r>
      <w:r>
        <w:rPr>
          <w:rFonts w:hint="eastAsia" w:ascii="宋体" w:hAnsi="宋体" w:eastAsia="宋体" w:cs="宋体"/>
          <w:color w:val="auto"/>
          <w:sz w:val="24"/>
          <w:highlight w:val="none"/>
        </w:rPr>
        <w:t>不锈钢立式多级管道离心泵（含配套电机）。</w:t>
      </w:r>
    </w:p>
    <w:tbl>
      <w:tblPr>
        <w:tblStyle w:val="64"/>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55"/>
        <w:gridCol w:w="845"/>
        <w:gridCol w:w="1293"/>
        <w:gridCol w:w="1305"/>
        <w:gridCol w:w="1065"/>
        <w:gridCol w:w="855"/>
        <w:gridCol w:w="878"/>
        <w:gridCol w:w="85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55" w:type="dxa"/>
            <w:vMerge w:val="restart"/>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55" w:type="dxa"/>
            <w:vMerge w:val="restart"/>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单泵流量(m3/h)</w:t>
            </w:r>
          </w:p>
        </w:tc>
        <w:tc>
          <w:tcPr>
            <w:tcW w:w="845" w:type="dxa"/>
            <w:vMerge w:val="restart"/>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设计扬程(m)</w:t>
            </w:r>
          </w:p>
        </w:tc>
        <w:tc>
          <w:tcPr>
            <w:tcW w:w="1293" w:type="dxa"/>
            <w:vMerge w:val="restart"/>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使用地点</w:t>
            </w:r>
          </w:p>
        </w:tc>
        <w:tc>
          <w:tcPr>
            <w:tcW w:w="1305" w:type="dxa"/>
            <w:vMerge w:val="restart"/>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水泵型号</w:t>
            </w:r>
          </w:p>
        </w:tc>
        <w:tc>
          <w:tcPr>
            <w:tcW w:w="2798" w:type="dxa"/>
            <w:gridSpan w:val="3"/>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最高效率点</w:t>
            </w:r>
          </w:p>
        </w:tc>
        <w:tc>
          <w:tcPr>
            <w:tcW w:w="854" w:type="dxa"/>
            <w:vMerge w:val="restart"/>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实际效率（%）</w:t>
            </w:r>
          </w:p>
        </w:tc>
        <w:tc>
          <w:tcPr>
            <w:tcW w:w="728" w:type="dxa"/>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55" w:type="dxa"/>
            <w:vMerge w:val="continue"/>
            <w:noWrap w:val="0"/>
            <w:vAlign w:val="center"/>
          </w:tcPr>
          <w:p>
            <w:pPr>
              <w:pStyle w:val="40"/>
              <w:spacing w:line="240" w:lineRule="auto"/>
              <w:jc w:val="center"/>
              <w:rPr>
                <w:rFonts w:hint="eastAsia" w:ascii="宋体" w:hAnsi="宋体" w:eastAsia="宋体" w:cs="宋体"/>
                <w:color w:val="auto"/>
                <w:sz w:val="24"/>
                <w:highlight w:val="none"/>
              </w:rPr>
            </w:pPr>
          </w:p>
        </w:tc>
        <w:tc>
          <w:tcPr>
            <w:tcW w:w="955" w:type="dxa"/>
            <w:vMerge w:val="continue"/>
            <w:noWrap w:val="0"/>
            <w:vAlign w:val="center"/>
          </w:tcPr>
          <w:p>
            <w:pPr>
              <w:pStyle w:val="40"/>
              <w:spacing w:line="240" w:lineRule="auto"/>
              <w:jc w:val="center"/>
              <w:rPr>
                <w:rFonts w:hint="eastAsia" w:ascii="宋体" w:hAnsi="宋体" w:eastAsia="宋体" w:cs="宋体"/>
                <w:color w:val="auto"/>
                <w:sz w:val="24"/>
                <w:highlight w:val="none"/>
              </w:rPr>
            </w:pPr>
          </w:p>
        </w:tc>
        <w:tc>
          <w:tcPr>
            <w:tcW w:w="845" w:type="dxa"/>
            <w:vMerge w:val="continue"/>
            <w:noWrap w:val="0"/>
            <w:vAlign w:val="center"/>
          </w:tcPr>
          <w:p>
            <w:pPr>
              <w:pStyle w:val="40"/>
              <w:spacing w:line="240" w:lineRule="auto"/>
              <w:jc w:val="center"/>
              <w:rPr>
                <w:rFonts w:hint="eastAsia" w:ascii="宋体" w:hAnsi="宋体" w:eastAsia="宋体" w:cs="宋体"/>
                <w:color w:val="auto"/>
                <w:sz w:val="24"/>
                <w:highlight w:val="none"/>
              </w:rPr>
            </w:pPr>
          </w:p>
        </w:tc>
        <w:tc>
          <w:tcPr>
            <w:tcW w:w="1293" w:type="dxa"/>
            <w:vMerge w:val="continue"/>
            <w:noWrap w:val="0"/>
            <w:vAlign w:val="center"/>
          </w:tcPr>
          <w:p>
            <w:pPr>
              <w:pStyle w:val="40"/>
              <w:spacing w:line="240" w:lineRule="auto"/>
              <w:jc w:val="center"/>
              <w:rPr>
                <w:rFonts w:hint="eastAsia" w:ascii="宋体" w:hAnsi="宋体" w:eastAsia="宋体" w:cs="宋体"/>
                <w:color w:val="auto"/>
                <w:sz w:val="24"/>
                <w:highlight w:val="none"/>
              </w:rPr>
            </w:pPr>
          </w:p>
        </w:tc>
        <w:tc>
          <w:tcPr>
            <w:tcW w:w="1305" w:type="dxa"/>
            <w:vMerge w:val="continue"/>
            <w:noWrap w:val="0"/>
            <w:vAlign w:val="center"/>
          </w:tcPr>
          <w:p>
            <w:pPr>
              <w:pStyle w:val="40"/>
              <w:spacing w:line="240" w:lineRule="auto"/>
              <w:jc w:val="center"/>
              <w:rPr>
                <w:rFonts w:hint="eastAsia" w:ascii="宋体" w:hAnsi="宋体" w:eastAsia="宋体" w:cs="宋体"/>
                <w:color w:val="auto"/>
                <w:sz w:val="24"/>
                <w:highlight w:val="none"/>
              </w:rPr>
            </w:pPr>
          </w:p>
        </w:tc>
        <w:tc>
          <w:tcPr>
            <w:tcW w:w="1065" w:type="dxa"/>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流量(m3/h)</w:t>
            </w:r>
          </w:p>
        </w:tc>
        <w:tc>
          <w:tcPr>
            <w:tcW w:w="855" w:type="dxa"/>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扬程(m)</w:t>
            </w:r>
          </w:p>
        </w:tc>
        <w:tc>
          <w:tcPr>
            <w:tcW w:w="8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效率（%）</w:t>
            </w:r>
          </w:p>
        </w:tc>
        <w:tc>
          <w:tcPr>
            <w:tcW w:w="854" w:type="dxa"/>
            <w:vMerge w:val="continue"/>
            <w:noWrap w:val="0"/>
            <w:vAlign w:val="center"/>
          </w:tcPr>
          <w:p>
            <w:pPr>
              <w:pStyle w:val="40"/>
              <w:spacing w:line="240" w:lineRule="auto"/>
              <w:jc w:val="center"/>
              <w:rPr>
                <w:rFonts w:hint="eastAsia" w:ascii="宋体" w:hAnsi="宋体" w:eastAsia="宋体" w:cs="宋体"/>
                <w:color w:val="auto"/>
                <w:sz w:val="24"/>
                <w:highlight w:val="none"/>
              </w:rPr>
            </w:pPr>
          </w:p>
        </w:tc>
        <w:tc>
          <w:tcPr>
            <w:tcW w:w="728" w:type="dxa"/>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shd w:val="clear" w:color="auto" w:fill="auto"/>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55" w:type="dxa"/>
            <w:shd w:val="clear" w:color="auto" w:fill="auto"/>
            <w:noWrap w:val="0"/>
            <w:vAlign w:val="center"/>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845" w:type="dxa"/>
            <w:shd w:val="clear" w:color="auto" w:fill="auto"/>
            <w:noWrap w:val="0"/>
            <w:vAlign w:val="center"/>
          </w:tcPr>
          <w:p>
            <w:pPr>
              <w:pStyle w:val="40"/>
              <w:spacing w:line="240" w:lineRule="auto"/>
              <w:ind w:firstLine="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50</w:t>
            </w:r>
          </w:p>
        </w:tc>
        <w:tc>
          <w:tcPr>
            <w:tcW w:w="1293" w:type="dxa"/>
            <w:shd w:val="clear" w:color="auto" w:fill="auto"/>
            <w:noWrap w:val="0"/>
            <w:vAlign w:val="center"/>
          </w:tcPr>
          <w:p>
            <w:pPr>
              <w:pStyle w:val="40"/>
              <w:spacing w:line="24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小区恒压</w:t>
            </w:r>
            <w:r>
              <w:rPr>
                <w:rFonts w:hint="eastAsia" w:ascii="宋体" w:hAnsi="宋体" w:eastAsia="宋体" w:cs="宋体"/>
                <w:color w:val="auto"/>
                <w:sz w:val="24"/>
                <w:highlight w:val="none"/>
              </w:rPr>
              <w:t>变频</w:t>
            </w:r>
          </w:p>
        </w:tc>
        <w:tc>
          <w:tcPr>
            <w:tcW w:w="1305" w:type="dxa"/>
            <w:shd w:val="clear" w:color="auto" w:fill="auto"/>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w:t>
            </w:r>
          </w:p>
        </w:tc>
        <w:tc>
          <w:tcPr>
            <w:tcW w:w="1065" w:type="dxa"/>
            <w:shd w:val="clear" w:color="auto" w:fill="FFFFFF"/>
            <w:noWrap w:val="0"/>
            <w:vAlign w:val="center"/>
          </w:tcPr>
          <w:p>
            <w:pPr>
              <w:pStyle w:val="40"/>
              <w:spacing w:line="240" w:lineRule="auto"/>
              <w:rPr>
                <w:rFonts w:hint="eastAsia" w:ascii="宋体" w:hAnsi="宋体" w:eastAsia="宋体" w:cs="宋体"/>
                <w:color w:val="auto"/>
                <w:sz w:val="24"/>
                <w:highlight w:val="none"/>
              </w:rPr>
            </w:pPr>
          </w:p>
        </w:tc>
        <w:tc>
          <w:tcPr>
            <w:tcW w:w="855" w:type="dxa"/>
            <w:shd w:val="clear" w:color="auto" w:fill="FFFFFF"/>
            <w:noWrap w:val="0"/>
            <w:vAlign w:val="center"/>
          </w:tcPr>
          <w:p>
            <w:pPr>
              <w:pStyle w:val="40"/>
              <w:spacing w:line="240" w:lineRule="auto"/>
              <w:rPr>
                <w:rFonts w:hint="eastAsia" w:ascii="宋体" w:hAnsi="宋体" w:eastAsia="宋体" w:cs="宋体"/>
                <w:color w:val="auto"/>
                <w:sz w:val="24"/>
                <w:highlight w:val="none"/>
              </w:rPr>
            </w:pPr>
          </w:p>
        </w:tc>
        <w:tc>
          <w:tcPr>
            <w:tcW w:w="878" w:type="dxa"/>
            <w:shd w:val="clear" w:color="auto" w:fill="FFFFFF"/>
            <w:noWrap w:val="0"/>
            <w:vAlign w:val="top"/>
          </w:tcPr>
          <w:p>
            <w:pPr>
              <w:pStyle w:val="40"/>
              <w:spacing w:line="240" w:lineRule="auto"/>
              <w:rPr>
                <w:rFonts w:hint="eastAsia" w:ascii="宋体" w:hAnsi="宋体" w:eastAsia="宋体" w:cs="宋体"/>
                <w:color w:val="auto"/>
                <w:sz w:val="24"/>
                <w:highlight w:val="none"/>
              </w:rPr>
            </w:pPr>
          </w:p>
        </w:tc>
        <w:tc>
          <w:tcPr>
            <w:tcW w:w="854" w:type="dxa"/>
            <w:shd w:val="clear" w:color="auto" w:fill="FFFFFF"/>
            <w:noWrap w:val="0"/>
            <w:vAlign w:val="center"/>
          </w:tcPr>
          <w:p>
            <w:pPr>
              <w:pStyle w:val="40"/>
              <w:spacing w:line="240" w:lineRule="auto"/>
              <w:rPr>
                <w:rFonts w:hint="eastAsia" w:ascii="宋体" w:hAnsi="宋体" w:eastAsia="宋体" w:cs="宋体"/>
                <w:color w:val="auto"/>
                <w:sz w:val="24"/>
                <w:highlight w:val="none"/>
              </w:rPr>
            </w:pPr>
          </w:p>
        </w:tc>
        <w:tc>
          <w:tcPr>
            <w:tcW w:w="728" w:type="dxa"/>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778" w:type="dxa"/>
            <w:gridSpan w:val="9"/>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1、以上设备每套含：立式多级离心泵，配套电机</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2、配套电机效率等级为</w:t>
            </w:r>
            <w:r>
              <w:rPr>
                <w:rFonts w:hint="eastAsia" w:ascii="宋体" w:hAnsi="宋体" w:eastAsia="宋体" w:cs="宋体"/>
                <w:b/>
                <w:bCs/>
                <w:color w:val="auto"/>
                <w:sz w:val="24"/>
                <w:highlight w:val="none"/>
              </w:rPr>
              <w:t>IE</w:t>
            </w:r>
            <w:r>
              <w:rPr>
                <w:rFonts w:hint="eastAsia" w:hAnsi="宋体" w:cs="宋体"/>
                <w:b/>
                <w:bCs/>
                <w:color w:val="auto"/>
                <w:sz w:val="24"/>
                <w:highlight w:val="none"/>
                <w:lang w:val="en-US" w:eastAsia="zh-CN"/>
              </w:rPr>
              <w:t>4</w:t>
            </w:r>
            <w:r>
              <w:rPr>
                <w:rFonts w:hint="eastAsia" w:ascii="宋体" w:hAnsi="宋体" w:eastAsia="宋体" w:cs="宋体"/>
                <w:color w:val="auto"/>
                <w:sz w:val="24"/>
                <w:highlight w:val="none"/>
              </w:rPr>
              <w:t>，表格中的效率为机组整体效率。</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3、实际效率为设计流量、设计压力点的效率值。</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4、水泵要求碳化硅/碳化硅机械密封，电机防护等级IP55。</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5、泵壳须进行压力试验，其耐压符合有关标准规定。</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6、轴、叶轮必须进行静、动平衡试验，其平衡精度应符合有关标准规定。</w:t>
            </w:r>
          </w:p>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7、泵机配置可以根据产品的特点做适当优化调整（明确说明理由）。</w:t>
            </w:r>
          </w:p>
        </w:tc>
      </w:tr>
    </w:tbl>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4.1.1.水泵主要技术参数，需要提供以下参数（不限于）介绍：</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提供每台泵机的性能曲线图，并需要在性能曲线图上标明该套设备的实际效率点。</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结构型式：     ；泵机组噪声dB (    级)；泵振动值（    mm/s）(    级)；</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滚动轴承寿命（hr）＞50000；轴承最高温度（    ℃）；</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使用介质温度: 常温</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4.1.2电动机主要技术参数， 需要提供以下参数（不限于）介绍：</w:t>
      </w:r>
    </w:p>
    <w:p>
      <w:pPr>
        <w:pStyle w:val="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型号:（按</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品牌的型号注明） 效率等级为</w:t>
      </w:r>
      <w:r>
        <w:rPr>
          <w:rFonts w:hint="eastAsia" w:ascii="宋体" w:hAnsi="宋体" w:eastAsia="宋体" w:cs="宋体"/>
          <w:b/>
          <w:bCs/>
          <w:color w:val="auto"/>
          <w:sz w:val="24"/>
          <w:highlight w:val="none"/>
        </w:rPr>
        <w:t>IE</w:t>
      </w:r>
      <w:r>
        <w:rPr>
          <w:rFonts w:hint="eastAsia" w:hAnsi="宋体" w:cs="宋体"/>
          <w:b/>
          <w:bCs/>
          <w:color w:val="auto"/>
          <w:sz w:val="24"/>
          <w:highlight w:val="none"/>
          <w:lang w:val="en-US" w:eastAsia="zh-CN"/>
        </w:rPr>
        <w:t>4</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电源: AC 380V</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功率: 与水泵轴功率匹配</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防护等级：IP55</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4.2、室内控制要求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4.2.1控制箱内的元器件：所有设备有标记牌，标记牌上说明容量、操作特性、型号及序号的标记等。控制箱体采用厚度不小于</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mm的优质碳素钢材料，表面喷塑处理，柜门采用铰链+搭扣锁结构，适合环境温度在－5℃～＋40℃下工作。</w:t>
      </w:r>
      <w:r>
        <w:rPr>
          <w:rFonts w:hint="eastAsia" w:ascii="宋体" w:hAnsi="宋体" w:eastAsia="宋体" w:cs="宋体"/>
          <w:color w:val="auto"/>
          <w:sz w:val="24"/>
          <w:highlight w:val="none"/>
          <w:lang w:eastAsia="zh-CN"/>
        </w:rPr>
        <w:t>防护等级≥</w:t>
      </w:r>
      <w:r>
        <w:rPr>
          <w:rFonts w:hint="eastAsia" w:ascii="宋体" w:hAnsi="宋体" w:eastAsia="宋体" w:cs="宋体"/>
          <w:color w:val="auto"/>
          <w:sz w:val="24"/>
          <w:highlight w:val="none"/>
          <w:lang w:val="en-US" w:eastAsia="zh-CN"/>
        </w:rPr>
        <w:t>IP55。</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4.2.2箱内控制柜中，变频器应选用ABB acs510系列或施耐德、西门子品牌同档次变频器。</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4.2.3做好控制柜接地工作，同时安装电源及信号的防浪涌装置，</w:t>
      </w:r>
      <w:r>
        <w:rPr>
          <w:rFonts w:hint="eastAsia" w:ascii="宋体" w:hAnsi="宋体" w:eastAsia="宋体" w:cs="宋体"/>
          <w:b/>
          <w:bCs/>
          <w:color w:val="auto"/>
          <w:sz w:val="24"/>
          <w:highlight w:val="none"/>
          <w:lang w:eastAsia="zh-CN"/>
        </w:rPr>
        <w:t>不低于</w:t>
      </w:r>
      <w:r>
        <w:rPr>
          <w:rFonts w:hint="eastAsia" w:ascii="宋体" w:hAnsi="宋体" w:eastAsia="宋体" w:cs="宋体"/>
          <w:b/>
          <w:bCs/>
          <w:color w:val="auto"/>
          <w:sz w:val="24"/>
          <w:highlight w:val="none"/>
        </w:rPr>
        <w:t>V25-B+C/3+NPE</w:t>
      </w:r>
      <w:r>
        <w:rPr>
          <w:rFonts w:hint="eastAsia" w:ascii="宋体" w:hAnsi="宋体" w:eastAsia="宋体" w:cs="宋体"/>
          <w:b/>
          <w:bCs/>
          <w:color w:val="auto"/>
          <w:sz w:val="24"/>
          <w:highlight w:val="none"/>
          <w:lang w:eastAsia="zh-CN"/>
        </w:rPr>
        <w:t>系列，</w:t>
      </w:r>
      <w:r>
        <w:rPr>
          <w:rFonts w:hint="eastAsia" w:ascii="宋体" w:hAnsi="宋体" w:eastAsia="宋体" w:cs="宋体"/>
          <w:color w:val="auto"/>
          <w:sz w:val="24"/>
          <w:highlight w:val="none"/>
        </w:rPr>
        <w:t>采用欧宝（OBO）、DENH或</w:t>
      </w:r>
      <w:r>
        <w:rPr>
          <w:rFonts w:hint="eastAsia" w:ascii="宋体" w:hAnsi="宋体" w:eastAsia="宋体" w:cs="宋体"/>
          <w:color w:val="auto"/>
          <w:sz w:val="24"/>
          <w:highlight w:val="none"/>
          <w:lang w:val="en-US" w:eastAsia="zh-CN"/>
        </w:rPr>
        <w:t>MCG</w:t>
      </w:r>
      <w:r>
        <w:rPr>
          <w:rFonts w:hint="eastAsia" w:ascii="宋体" w:hAnsi="宋体" w:eastAsia="宋体" w:cs="宋体"/>
          <w:color w:val="auto"/>
          <w:sz w:val="24"/>
          <w:highlight w:val="none"/>
        </w:rPr>
        <w:t>同档次品牌产品。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4.2.4所配电气元件(控制开关、按钮、继电器、断路器等)采用施耐德、ABB、西门子或同档次品牌产品。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4.2.5PLC采用西门子S7-1200系列。预留各类</w:t>
      </w:r>
      <w:r>
        <w:rPr>
          <w:rFonts w:hint="eastAsia" w:ascii="宋体" w:hAnsi="宋体" w:eastAsia="宋体" w:cs="宋体"/>
          <w:color w:val="auto"/>
          <w:sz w:val="24"/>
          <w:highlight w:val="none"/>
          <w:lang w:eastAsia="zh-CN"/>
        </w:rPr>
        <w:t>水质仪表</w:t>
      </w:r>
      <w:r>
        <w:rPr>
          <w:rFonts w:hint="eastAsia" w:ascii="宋体" w:hAnsi="宋体" w:eastAsia="宋体" w:cs="宋体"/>
          <w:color w:val="auto"/>
          <w:sz w:val="24"/>
          <w:highlight w:val="none"/>
        </w:rPr>
        <w:t>模拟量、开关量的接口。</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4.2.6液晶显示屏尺寸不小于1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英寸。</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指定电源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网络出处，电机动力电缆，设备控制线、网线、光纤及相关线缆及网络模块均</w:t>
      </w:r>
      <w:r>
        <w:rPr>
          <w:rFonts w:hint="eastAsia" w:ascii="宋体" w:hAnsi="宋体" w:eastAsia="宋体" w:cs="宋体"/>
          <w:color w:val="auto"/>
          <w:sz w:val="24"/>
          <w:highlight w:val="none"/>
          <w:lang w:eastAsia="zh-CN"/>
        </w:rPr>
        <w:t>由供应商</w:t>
      </w:r>
      <w:r>
        <w:rPr>
          <w:rFonts w:hint="eastAsia" w:ascii="宋体" w:hAnsi="宋体" w:eastAsia="宋体" w:cs="宋体"/>
          <w:color w:val="auto"/>
          <w:sz w:val="24"/>
          <w:highlight w:val="none"/>
        </w:rPr>
        <w:t>提供。</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4.2.8</w:t>
      </w: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rPr>
        <w:t>出口管</w:t>
      </w:r>
      <w:r>
        <w:rPr>
          <w:rFonts w:hint="eastAsia" w:ascii="宋体" w:hAnsi="宋体" w:eastAsia="宋体" w:cs="宋体"/>
          <w:color w:val="auto"/>
          <w:sz w:val="24"/>
          <w:highlight w:val="none"/>
          <w:lang w:eastAsia="zh-CN"/>
        </w:rPr>
        <w:t>口径，配置电磁流量计</w:t>
      </w:r>
      <w:r>
        <w:rPr>
          <w:rFonts w:hint="eastAsia" w:ascii="宋体" w:hAnsi="宋体" w:eastAsia="宋体" w:cs="宋体"/>
          <w:color w:val="auto"/>
          <w:sz w:val="24"/>
          <w:highlight w:val="none"/>
        </w:rPr>
        <w:t>，控制柜内配备智能电表，</w:t>
      </w:r>
      <w:r>
        <w:rPr>
          <w:rFonts w:hint="eastAsia" w:ascii="宋体" w:hAnsi="宋体" w:eastAsia="宋体" w:cs="宋体"/>
          <w:color w:val="auto"/>
          <w:sz w:val="24"/>
          <w:highlight w:val="none"/>
          <w:lang w:eastAsia="zh-CN"/>
        </w:rPr>
        <w:t>需</w:t>
      </w:r>
      <w:r>
        <w:rPr>
          <w:rFonts w:hint="eastAsia" w:ascii="宋体" w:hAnsi="宋体" w:eastAsia="宋体" w:cs="宋体"/>
          <w:color w:val="auto"/>
          <w:sz w:val="24"/>
          <w:highlight w:val="none"/>
        </w:rPr>
        <w:t>将泵房流量、电量信号上传至</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运管平台。</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4.2.9泵站应实行三级控制方式(手动、远控和自动)。设备具有远程监控功能,需预留浊度仪、余氯仪的数据接口，所有数据能实时传输到调度中心。</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传感器配置及信号要求：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泵房需要上传的信号包含但不限于下表，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需配置齐全相关传感器及仪器仪表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669"/>
        <w:gridCol w:w="2166"/>
        <w:gridCol w:w="21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166"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状态</w:t>
            </w: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对应传感</w:t>
            </w:r>
          </w:p>
        </w:tc>
        <w:tc>
          <w:tcPr>
            <w:tcW w:w="1517"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系统状态</w:t>
            </w:r>
          </w:p>
        </w:tc>
        <w:tc>
          <w:tcPr>
            <w:tcW w:w="2166"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运行/停止/离线</w:t>
            </w: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PLC</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设定压力</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PLC</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泵前进口水位/无水停机</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液位开关</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进口压力</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压力变送器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出口压力</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压力变送器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出水超压</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压力开关</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水泵启停</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水泵电流</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水泵频率</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变频故障</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电源电压</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电压变送器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实时/累计流量</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流量计</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累计电度</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智能电表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UPS状态</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UPS</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UPS电池电压</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UPS</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泵房温度</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温湿度传感器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泵房湿度</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温湿度传感器</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门禁</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安防设备</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监控影像</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DVR</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669" w:type="dxa"/>
            <w:noWrap w:val="0"/>
            <w:vAlign w:val="top"/>
          </w:tcPr>
          <w:p>
            <w:pPr>
              <w:pStyle w:val="40"/>
              <w:spacing w:line="24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水箱液位</w:t>
            </w:r>
          </w:p>
        </w:tc>
        <w:tc>
          <w:tcPr>
            <w:tcW w:w="2166" w:type="dxa"/>
            <w:noWrap w:val="0"/>
            <w:vAlign w:val="top"/>
          </w:tcPr>
          <w:p>
            <w:pPr>
              <w:pStyle w:val="40"/>
              <w:spacing w:line="240" w:lineRule="auto"/>
              <w:jc w:val="center"/>
              <w:rPr>
                <w:rFonts w:hint="eastAsia" w:ascii="宋体" w:hAnsi="宋体" w:eastAsia="宋体" w:cs="宋体"/>
                <w:color w:val="auto"/>
                <w:sz w:val="24"/>
                <w:highlight w:val="none"/>
              </w:rPr>
            </w:pPr>
          </w:p>
        </w:tc>
        <w:tc>
          <w:tcPr>
            <w:tcW w:w="2100" w:type="dxa"/>
            <w:noWrap w:val="0"/>
            <w:vAlign w:val="top"/>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投入式液位计</w:t>
            </w:r>
          </w:p>
        </w:tc>
        <w:tc>
          <w:tcPr>
            <w:tcW w:w="1517" w:type="dxa"/>
            <w:noWrap w:val="0"/>
            <w:vAlign w:val="top"/>
          </w:tcPr>
          <w:p>
            <w:pPr>
              <w:pStyle w:val="40"/>
              <w:spacing w:line="240" w:lineRule="auto"/>
              <w:jc w:val="center"/>
              <w:rPr>
                <w:rFonts w:hint="eastAsia" w:ascii="宋体" w:hAnsi="宋体" w:eastAsia="宋体" w:cs="宋体"/>
                <w:color w:val="auto"/>
                <w:sz w:val="24"/>
                <w:highlight w:val="none"/>
              </w:rPr>
            </w:pPr>
          </w:p>
        </w:tc>
      </w:tr>
    </w:tbl>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4.3、管路及阀门要求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z w:val="24"/>
          <w:highlight w:val="none"/>
          <w:lang w:eastAsia="zh-CN"/>
        </w:rPr>
        <w:t>管路、</w:t>
      </w:r>
      <w:r>
        <w:rPr>
          <w:rFonts w:hint="eastAsia" w:ascii="宋体" w:hAnsi="宋体" w:eastAsia="宋体" w:cs="宋体"/>
          <w:color w:val="auto"/>
          <w:sz w:val="24"/>
          <w:highlight w:val="none"/>
        </w:rPr>
        <w:t>不锈钢钢板、封头、管道及配件、螺栓（丝）、螺帽、垫片等材质应采用不低于SUS304的食品级不锈钢材质（提供材质理化试验报告证明）。</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4.3.2所有阀门应选用冠龙、VAG、AVK</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rPr>
        <w:t>品牌的不锈钢阀门，其中水泵前后进出口阀门采用全通径不锈钢球阀，公称压力不得低于PN10（或根据</w:t>
      </w:r>
      <w:r>
        <w:rPr>
          <w:rFonts w:hint="eastAsia" w:hAnsi="宋体" w:cs="宋体"/>
          <w:color w:val="auto"/>
          <w:sz w:val="24"/>
          <w:highlight w:val="none"/>
          <w:lang w:eastAsia="zh-CN"/>
        </w:rPr>
        <w:t>项目</w:t>
      </w:r>
      <w:r>
        <w:rPr>
          <w:rFonts w:hint="eastAsia" w:ascii="宋体" w:hAnsi="宋体" w:eastAsia="宋体" w:cs="宋体"/>
          <w:color w:val="auto"/>
          <w:sz w:val="24"/>
          <w:highlight w:val="none"/>
        </w:rPr>
        <w:t>设计需要选定）。材质不低于SUS304的食品等级不锈钢。</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4.3.3</w:t>
      </w:r>
      <w:r>
        <w:rPr>
          <w:rFonts w:hint="eastAsia" w:ascii="宋体" w:hAnsi="宋体" w:eastAsia="宋体" w:cs="宋体"/>
          <w:color w:val="auto"/>
          <w:sz w:val="24"/>
          <w:highlight w:val="none"/>
        </w:rPr>
        <w:t>电动执行机构选用罗托克ROTORK、德国欧玛 AUMA、施耐德SND</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同档次</w:t>
      </w:r>
      <w:r>
        <w:rPr>
          <w:rFonts w:hint="eastAsia" w:ascii="宋体" w:hAnsi="宋体" w:eastAsia="宋体" w:cs="宋体"/>
          <w:color w:val="auto"/>
          <w:sz w:val="24"/>
          <w:highlight w:val="none"/>
          <w:lang w:eastAsia="zh-CN"/>
        </w:rPr>
        <w:t>及以上</w:t>
      </w:r>
      <w:r>
        <w:rPr>
          <w:rFonts w:hint="eastAsia" w:ascii="宋体" w:hAnsi="宋体" w:eastAsia="宋体" w:cs="宋体"/>
          <w:color w:val="auto"/>
          <w:sz w:val="24"/>
          <w:highlight w:val="none"/>
        </w:rPr>
        <w:t>品牌。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法兰应选用符合国标GB9112～9123要求的优质产品，公称压力不得低于PN10（或根据</w:t>
      </w:r>
      <w:r>
        <w:rPr>
          <w:rFonts w:hint="eastAsia" w:hAnsi="宋体" w:cs="宋体"/>
          <w:color w:val="auto"/>
          <w:sz w:val="24"/>
          <w:highlight w:val="none"/>
          <w:lang w:eastAsia="zh-CN"/>
        </w:rPr>
        <w:t>项目</w:t>
      </w:r>
      <w:r>
        <w:rPr>
          <w:rFonts w:hint="eastAsia" w:ascii="宋体" w:hAnsi="宋体" w:eastAsia="宋体" w:cs="宋体"/>
          <w:color w:val="auto"/>
          <w:sz w:val="24"/>
          <w:highlight w:val="none"/>
        </w:rPr>
        <w:t>设计需要选定）。材质不低于SUS304的食品等级不锈钢。</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设备过流部件的材质不低于SUS304的食品等级不锈钢。</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4.4、安防监控要求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设备应具有安全防护功能，对设备运转、人员出入实时进行监控，具有视频监控、门禁系统、安防报警、远程监控等功能。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4.4.1视频监控配备星光级摄像机至少</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台，可监控到出入口、电控柜、水泵、罐体等设备及泵房内外部环境情况，应具备1080P以上的清晰度。所有摄像机的录像保存时间不小于3个月。管理端可以同步显示设备泵站视频图像，也可以对历史视频进行回放，摄像头具有定点巡航与跟踪功能，管理端可以通过语音设备与泵房进行语音对讲。</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4.4.2门禁系统：应通过密码或识别卡等措施才能进入泵站内部，门禁状态实时上传。</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4.4.3应对用户角色进行权限管理，可以给用户授权查看或可以控制的权限，也可以按需求给维保单位、设备维护厂商、水务公司等不同的管理单位进行授权，起到多方监控，各司其职的目的。当设备遇有故障时，除可以在监控管理平台有明显报警显示与声音报警外，还可以向指定的人员发送手机短信报警，以便及时介入。</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4.4.4泵房内应安装烟感探测器、LED照明灯等设备。</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水箱技术要求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水箱体积：</w:t>
      </w:r>
      <w:r>
        <w:rPr>
          <w:rFonts w:hint="eastAsia" w:ascii="宋体" w:hAnsi="宋体" w:eastAsia="宋体" w:cs="宋体"/>
          <w:color w:val="auto"/>
          <w:sz w:val="24"/>
          <w:highlight w:val="none"/>
          <w:lang w:val="en-US" w:eastAsia="zh-CN"/>
        </w:rPr>
        <w:t>17.5m³，尺寸：3500*2500*2000。</w:t>
      </w:r>
      <w:r>
        <w:rPr>
          <w:rFonts w:hint="eastAsia" w:ascii="宋体" w:hAnsi="宋体" w:eastAsia="宋体" w:cs="宋体"/>
          <w:color w:val="auto"/>
          <w:sz w:val="24"/>
          <w:highlight w:val="none"/>
        </w:rPr>
        <w:t>水箱材质及板厚要求：顶板1.5mm，侧面2.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mm，隔板、底板3.0mm，整体材质采用食品级SUS316板材冲压成型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板材应选用浦项、太钢、宝武钢这三大钢铁厂商的优质不锈钢板材产品。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4.5.2</w:t>
      </w:r>
      <w:r>
        <w:rPr>
          <w:rFonts w:hint="eastAsia" w:ascii="宋体" w:hAnsi="宋体" w:eastAsia="宋体" w:cs="宋体"/>
          <w:color w:val="auto"/>
          <w:sz w:val="24"/>
          <w:highlight w:val="none"/>
        </w:rPr>
        <w:t>水箱设备包括且不限于进水管、出水管、溢水管、放水管、排污管等的接口、人孔、不锈钢内外扶梯、外爬梯采用圆形不锈钢管上口为弧形状（不允许角钢，毛边处需进行平整），弯管通气管，所提供配件能使水箱达到只要和其他管口连接，即可进行调试和正式运转，与大气接触的溢水管、放水管、排污管出口处应设置防虫网罩。</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水箱制作完毕后，将水箱完全充满水，经48小时后，不漏水为合格，若有渗漏处，须进行补焊，再进行实验。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水箱其他设置要求参照国标图集《矩形给水箱》12S101-4-31实施。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水箱、</w:t>
      </w:r>
      <w:r>
        <w:rPr>
          <w:rFonts w:hint="eastAsia" w:ascii="宋体" w:hAnsi="宋体" w:eastAsia="宋体" w:cs="宋体"/>
          <w:color w:val="auto"/>
          <w:sz w:val="24"/>
          <w:highlight w:val="none"/>
        </w:rPr>
        <w:t>给水管冲洗消毒均按国家有关规定，并经</w:t>
      </w:r>
      <w:r>
        <w:rPr>
          <w:rFonts w:hint="eastAsia" w:ascii="宋体" w:hAnsi="宋体" w:eastAsia="宋体" w:cs="宋体"/>
          <w:color w:val="auto"/>
          <w:sz w:val="24"/>
          <w:highlight w:val="none"/>
          <w:lang w:eastAsia="zh-CN"/>
        </w:rPr>
        <w:t>萧山供水水质科检测</w:t>
      </w:r>
      <w:r>
        <w:rPr>
          <w:rFonts w:hint="eastAsia" w:ascii="宋体" w:hAnsi="宋体" w:eastAsia="宋体" w:cs="宋体"/>
          <w:color w:val="auto"/>
          <w:sz w:val="24"/>
          <w:highlight w:val="none"/>
        </w:rPr>
        <w:t>，达到《生活饮用水卫生标准》（GB5749-20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）的要求，后方可通水。</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水箱、管道安装完成后必须进行消毒、冲洗</w:t>
      </w:r>
      <w:r>
        <w:rPr>
          <w:rFonts w:hint="eastAsia" w:ascii="宋体" w:hAnsi="宋体" w:eastAsia="宋体" w:cs="宋体"/>
          <w:color w:val="auto"/>
          <w:sz w:val="24"/>
          <w:highlight w:val="none"/>
          <w:lang w:eastAsia="zh-CN"/>
        </w:rPr>
        <w:t>，费用由</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供应商负责（含在报价中）</w:t>
      </w:r>
      <w:r>
        <w:rPr>
          <w:rFonts w:hint="eastAsia" w:ascii="宋体" w:hAnsi="宋体" w:eastAsia="宋体" w:cs="宋体"/>
          <w:color w:val="auto"/>
          <w:sz w:val="24"/>
          <w:highlight w:val="none"/>
        </w:rPr>
        <w:t>。</w:t>
      </w:r>
    </w:p>
    <w:p>
      <w:pPr>
        <w:pStyle w:val="4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4.6泵房环境改造</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4.6.1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泵房内新增</w:t>
      </w:r>
      <w:r>
        <w:rPr>
          <w:rFonts w:hint="eastAsia" w:ascii="宋体" w:hAnsi="宋体" w:eastAsia="宋体" w:cs="宋体"/>
          <w:color w:val="auto"/>
          <w:sz w:val="24"/>
          <w:highlight w:val="none"/>
        </w:rPr>
        <w:t>排水沟，截面</w:t>
      </w:r>
      <w:r>
        <w:rPr>
          <w:rFonts w:hint="eastAsia" w:ascii="宋体" w:hAnsi="宋体" w:eastAsia="宋体" w:cs="宋体"/>
          <w:color w:val="auto"/>
          <w:sz w:val="24"/>
          <w:highlight w:val="none"/>
          <w:lang w:val="en-US" w:eastAsia="zh-CN"/>
        </w:rPr>
        <w:t>不小于3</w:t>
      </w:r>
      <w:r>
        <w:rPr>
          <w:rFonts w:hint="eastAsia" w:ascii="宋体" w:hAnsi="宋体" w:eastAsia="宋体" w:cs="宋体"/>
          <w:color w:val="auto"/>
          <w:sz w:val="24"/>
          <w:highlight w:val="none"/>
        </w:rPr>
        <w:t>00*1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0，上覆玻璃钢盖板</w:t>
      </w:r>
      <w:r>
        <w:rPr>
          <w:rFonts w:hint="eastAsia" w:ascii="宋体" w:hAnsi="宋体" w:eastAsia="宋体" w:cs="宋体"/>
          <w:color w:val="auto"/>
          <w:sz w:val="24"/>
          <w:highlight w:val="none"/>
          <w:lang w:eastAsia="zh-CN"/>
        </w:rPr>
        <w:t>。围绕泵组连</w:t>
      </w:r>
      <w:r>
        <w:rPr>
          <w:rFonts w:hint="eastAsia" w:ascii="宋体" w:hAnsi="宋体" w:eastAsia="宋体" w:cs="宋体"/>
          <w:color w:val="auto"/>
          <w:sz w:val="24"/>
          <w:highlight w:val="none"/>
          <w:lang w:val="en-US" w:eastAsia="zh-CN"/>
        </w:rPr>
        <w:t>接至泵房集水坑，详见设计图。</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4.6.2、泵房内部动力、控制、信号线缆应走桥架，桥架采用不锈钢材质。所有线缆应采用穿管预埋形式。</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4.6.3、</w:t>
      </w:r>
      <w:r>
        <w:rPr>
          <w:rFonts w:hint="eastAsia" w:ascii="宋体" w:hAnsi="宋体" w:eastAsia="宋体" w:cs="宋体"/>
          <w:color w:val="auto"/>
          <w:sz w:val="24"/>
          <w:highlight w:val="none"/>
        </w:rPr>
        <w:t xml:space="preserve">泵房照明采用T5灯管,照度不低于《泵站设计规范》表10.10.3要求,形成无死角照明。 </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4.6.4、</w:t>
      </w:r>
      <w:r>
        <w:rPr>
          <w:rFonts w:hint="eastAsia" w:ascii="宋体" w:hAnsi="宋体" w:eastAsia="宋体" w:cs="宋体"/>
          <w:color w:val="auto"/>
          <w:sz w:val="24"/>
          <w:highlight w:val="none"/>
        </w:rPr>
        <w:t>设置挡鼠板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挡鼠板高度</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0cm</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厚度25</w:t>
      </w:r>
      <w:r>
        <w:rPr>
          <w:rFonts w:hint="eastAsia" w:ascii="宋体" w:hAnsi="宋体" w:eastAsia="宋体" w:cs="宋体"/>
          <w:color w:val="auto"/>
          <w:sz w:val="24"/>
          <w:highlight w:val="none"/>
          <w:lang w:val="en-US" w:eastAsia="zh-CN"/>
        </w:rPr>
        <w:t>mm，</w:t>
      </w:r>
      <w:r>
        <w:rPr>
          <w:rFonts w:hint="eastAsia" w:ascii="宋体" w:hAnsi="宋体" w:eastAsia="宋体" w:cs="宋体"/>
          <w:color w:val="auto"/>
          <w:sz w:val="24"/>
          <w:highlight w:val="none"/>
        </w:rPr>
        <w:t>新型铝合金材质。</w:t>
      </w:r>
    </w:p>
    <w:p>
      <w:pPr>
        <w:pStyle w:val="4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4.6.5、泵房内做好降噪措施，如有业主投诉，成交供应商应无条件整改。</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其它:</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(1)吊装二次供水管道采用绿色标签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标明供水类型、水流方向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同时做好相关安全标识标牌</w:t>
      </w:r>
      <w:r>
        <w:rPr>
          <w:rFonts w:hint="eastAsia" w:ascii="宋体" w:hAnsi="宋体" w:eastAsia="宋体" w:cs="宋体"/>
          <w:color w:val="auto"/>
          <w:sz w:val="24"/>
          <w:highlight w:val="none"/>
        </w:rPr>
        <w:t>。</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(2)管道坡度:室内给水管给水管均按0.002的坡度坡向立管或泄水装置。通气管以0.01的上升坡度坡向通气立管。</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(3)管道支架:管道支架或管卡应固定在楼板或承重结构上。泵房内采用减震吊架及支架;不锈钢管水平安装支架间距,参照《建筑给水薄壁不锈钢管道安装》</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项,均应符合《杭州市新建高层住宅二次供水设施技术标准导则》、《泵站设计规范(GB50265-2010)》、《建筑给水排水及采暖工程施工质量验收规范(GB50242-2002)》、《给水排水管道工程施工及验收规范(GB50268-2008)》规定,施工时应遵守国家和地方有关安全、劳动保护、环境保护等方面的规定,安全施工,文明施工。</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推荐品牌（允许选用以下推荐品牌之一或优于或相当于）：</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主要配件</w:t>
            </w:r>
          </w:p>
        </w:tc>
        <w:tc>
          <w:tcPr>
            <w:tcW w:w="7245" w:type="dxa"/>
            <w:noWrap w:val="0"/>
            <w:vAlign w:val="top"/>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推荐品牌或参数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水泵</w:t>
            </w:r>
          </w:p>
        </w:tc>
        <w:tc>
          <w:tcPr>
            <w:tcW w:w="7245" w:type="dxa"/>
            <w:noWrap w:val="0"/>
            <w:vAlign w:val="top"/>
          </w:tcPr>
          <w:p>
            <w:pPr>
              <w:pStyle w:val="40"/>
              <w:spacing w:line="24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格兰富</w:t>
            </w:r>
            <w:r>
              <w:rPr>
                <w:rFonts w:hint="eastAsia" w:ascii="宋体" w:hAnsi="宋体" w:eastAsia="宋体" w:cs="宋体"/>
                <w:color w:val="auto"/>
                <w:sz w:val="24"/>
                <w:highlight w:val="none"/>
                <w:lang w:eastAsia="zh-CN"/>
              </w:rPr>
              <w:t>、威乐、赛莱默或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电器元器件</w:t>
            </w:r>
          </w:p>
        </w:tc>
        <w:tc>
          <w:tcPr>
            <w:tcW w:w="7245" w:type="dxa"/>
            <w:noWrap w:val="0"/>
            <w:vAlign w:val="top"/>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ABB、施耐德、西门子</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浪涌保护器</w:t>
            </w:r>
          </w:p>
        </w:tc>
        <w:tc>
          <w:tcPr>
            <w:tcW w:w="7245" w:type="dxa"/>
            <w:noWrap w:val="0"/>
            <w:vAlign w:val="top"/>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OBO（欧宝）、DENH 、</w:t>
            </w:r>
            <w:r>
              <w:rPr>
                <w:rFonts w:hint="eastAsia" w:ascii="宋体" w:hAnsi="宋体" w:eastAsia="宋体" w:cs="宋体"/>
                <w:color w:val="auto"/>
                <w:sz w:val="24"/>
                <w:highlight w:val="none"/>
                <w:lang w:val="en-US" w:eastAsia="zh-CN"/>
              </w:rPr>
              <w:t>MCG</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压力变送器</w:t>
            </w:r>
          </w:p>
        </w:tc>
        <w:tc>
          <w:tcPr>
            <w:tcW w:w="7245" w:type="dxa"/>
            <w:noWrap w:val="0"/>
            <w:vAlign w:val="top"/>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E+H、ABB、丹佛斯</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电磁流量计</w:t>
            </w:r>
          </w:p>
        </w:tc>
        <w:tc>
          <w:tcPr>
            <w:tcW w:w="7245" w:type="dxa"/>
            <w:noWrap w:val="0"/>
            <w:vAlign w:val="top"/>
          </w:tcPr>
          <w:p>
            <w:pPr>
              <w:pStyle w:val="4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ABB</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E+H、西门子</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变频器</w:t>
            </w:r>
          </w:p>
        </w:tc>
        <w:tc>
          <w:tcPr>
            <w:tcW w:w="7245"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ABB 、西门子、丹佛斯</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安防组件</w:t>
            </w:r>
          </w:p>
        </w:tc>
        <w:tc>
          <w:tcPr>
            <w:tcW w:w="7245" w:type="dxa"/>
            <w:noWrap w:val="0"/>
            <w:vAlign w:val="top"/>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海康威视、大华、博世</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网络组件</w:t>
            </w:r>
          </w:p>
        </w:tc>
        <w:tc>
          <w:tcPr>
            <w:tcW w:w="7245" w:type="dxa"/>
            <w:noWrap w:val="0"/>
            <w:vAlign w:val="top"/>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华为、DELL、思科</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同档次及以上</w:t>
            </w:r>
          </w:p>
        </w:tc>
      </w:tr>
    </w:tbl>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5、技术、售后服务要求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对所供产品，自验收合格进入质保期之日起提供整体设备</w:t>
      </w:r>
      <w:r>
        <w:rPr>
          <w:rFonts w:hint="eastAsia" w:ascii="宋体" w:hAnsi="宋体" w:eastAsia="宋体" w:cs="宋体"/>
          <w:b/>
          <w:bCs/>
          <w:color w:val="auto"/>
          <w:sz w:val="24"/>
          <w:highlight w:val="none"/>
        </w:rPr>
        <w:t>不少于5年</w:t>
      </w:r>
      <w:r>
        <w:rPr>
          <w:rFonts w:hint="eastAsia" w:ascii="宋体" w:hAnsi="宋体" w:eastAsia="宋体" w:cs="宋体"/>
          <w:color w:val="auto"/>
          <w:sz w:val="24"/>
          <w:highlight w:val="none"/>
        </w:rPr>
        <w:t>的免费保修。质保期间承担5年日常运维，费用由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承担，日常运维要求必须满足</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有具体规定的按</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执行，详细的保修条件需在技术商务应答书中说明）。</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5.2保修期内，同一产品、同一质量问题连续两次维修仍无法正常使用，</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人必须予以更换新的设备。供应商应为</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长期优惠提供所需备品备件。</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5.3产品出现故障时，能在2小时内作出响应到达现场，24小时内维修完成，否则需提供备用产品。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5.4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应具备完善的技术支持与售后服务体系，对采购单位的技术与商务请求能在24小时内做出回应，并能采取正确解决问题的措施。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5.5要求产品制造商和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同时承诺质保期内（含五年日常运行维护）现场巡检及保养并按采购方要求做好巡查记录。质保期满后要求永久性地进行免费的每半年一次的现场巡检保养。</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5.6要求产品制造商或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承诺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后在采购单位建立专门的设备巡检维修登记册。质保期内更换的部件配件，在原有质保期的基础上再延续保修一年。</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5.7配套的控制软件要求供应商对软件终身主动实施免费升级，并对</w:t>
      </w:r>
      <w:r>
        <w:rPr>
          <w:rFonts w:hint="eastAsia" w:ascii="宋体" w:hAnsi="宋体" w:eastAsia="宋体" w:cs="宋体"/>
          <w:color w:val="auto"/>
          <w:sz w:val="24"/>
          <w:highlight w:val="none"/>
          <w:lang w:val="en-US" w:eastAsia="zh-CN"/>
        </w:rPr>
        <w:t>交易发起人</w:t>
      </w:r>
      <w:r>
        <w:rPr>
          <w:rFonts w:hint="eastAsia" w:ascii="宋体" w:hAnsi="宋体" w:eastAsia="宋体" w:cs="宋体"/>
          <w:color w:val="auto"/>
          <w:sz w:val="24"/>
          <w:highlight w:val="none"/>
        </w:rPr>
        <w:t>开放所有代码。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5.8采购单位在施工和投入使用中出现产品技术性能和存在的质量问题，</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应无偿负责处理。</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5.9采购单位在使用过程中，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应免费提供必要方面培训的技术支持与服务。帮助采购单位能独立正常操作。</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6、日常运行维护保养要求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6.1日常运行维护保养根据不低于《杭州萧山供水有限公司二次供水设施维护周期及主要内容》要求实施。</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以月为周期，向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移交现场检查记录及处理说明等书式资料。</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承担5年的运行维护保养工作，开始时间为经设备设施验收合格后一天正式计算。</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6.4</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在运行维护保养工作到期前，须对设施设备做一次全面的检查和保养，同时以书面的形式告知</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设施设备的具体情况，做到平稳移交。</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6.5《杭州萧山供水有限公司二次供水设施维护周期及主要内容》</w:t>
      </w:r>
    </w:p>
    <w:tbl>
      <w:tblPr>
        <w:tblStyle w:val="64"/>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95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设备或设施</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巡查维护内容</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维护周期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泵房卫生</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保持泵房地面、设备清洁。</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设备运行状况巡检</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泵房设备是否运行正常、有否故障显示</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监控门禁系统专门检查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监控系统、门禁系统是否正常有效</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门窗及照明</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保证门窗及照明的完好。</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规程、制度上墙</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操作规程、制度是否上墙，内容是否符合实际。</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消防设施检查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消防设施是否齐全，功能是否在有效期内，定期检查是否落实到位。</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电气设施重点检查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检查电气线路情况、控制柜电气开关及元器件情况、接线情况。</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加压设备重点检查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检查有无故障，运行是否良好，泵机检查噪音是否过大，有无漏水情况，确保设备整洁。</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管道、阀门、水箱等重点部位检查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检查管道阀门工作状态是否完好，有无损坏，水箱外表是否有渗漏水痕迹，人孔关闭是否正常，呼吸孔、溢流孔防虫网罩有无损坏，水标是否正常，阀门关闭是否正常，水箱内部是否清洁。</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仪表系统重点检查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对压力、水质监测仪表进行常规维护</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信号传输系统重点检查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数据传输是否正常有效</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水表表务系统检查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保证水表整洁、远传水表接线完好、水表连接无渗漏</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抢修及投诉处理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用户反应水质、水压，设备停水、故障等</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接到通知后1小时内响应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泵电机等运动部件</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轴承、阀门等清理和润滑</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40"/>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每季度一次</w:t>
            </w:r>
          </w:p>
        </w:tc>
      </w:tr>
    </w:tbl>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7、质量保证</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响应产品</w:t>
      </w:r>
      <w:r>
        <w:rPr>
          <w:rFonts w:hint="eastAsia" w:ascii="宋体" w:hAnsi="宋体" w:eastAsia="宋体" w:cs="宋体"/>
          <w:color w:val="auto"/>
          <w:sz w:val="24"/>
          <w:highlight w:val="none"/>
        </w:rPr>
        <w:t>应提供</w:t>
      </w:r>
      <w:r>
        <w:rPr>
          <w:rFonts w:hint="eastAsia" w:ascii="宋体" w:hAnsi="宋体" w:eastAsia="宋体" w:cs="宋体"/>
          <w:color w:val="auto"/>
          <w:sz w:val="24"/>
          <w:highlight w:val="none"/>
          <w:lang w:val="en-US" w:eastAsia="zh-CN"/>
        </w:rPr>
        <w:t>5年</w:t>
      </w:r>
      <w:r>
        <w:rPr>
          <w:rFonts w:hint="eastAsia" w:ascii="宋体" w:hAnsi="宋体" w:eastAsia="宋体" w:cs="宋体"/>
          <w:color w:val="auto"/>
          <w:sz w:val="24"/>
          <w:highlight w:val="none"/>
        </w:rPr>
        <w:t>的保修时间，具体期限在合同中确定或按国家相关规定。</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7.2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保证所供产品是在本厂范围内生产，所使用的原材料与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中所阐述的相一致（包括产地、品牌、型号、内在品质等方面），并符合本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要求。否则，</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负违约责任，采购单位可以要求退换产品，并要求赔偿经济损失。</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7.3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保证所供产品是在完善的质量保证体系下，根据国家质量要求，执行规范操作和检验规程下进行生产的。保证所供产品是严格按照技术规范检验出厂的，产品出厂</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安装调试、技术服务、人员培训及技术资料</w:t>
      </w:r>
      <w:r>
        <w:rPr>
          <w:rFonts w:hint="eastAsia" w:ascii="宋体" w:hAnsi="宋体" w:eastAsia="宋体" w:cs="宋体"/>
          <w:color w:val="auto"/>
          <w:sz w:val="24"/>
          <w:highlight w:val="none"/>
          <w:lang w:val="en-US" w:eastAsia="zh-CN"/>
        </w:rPr>
        <w:t>（安装调试、技术服务、人员培训及技术资料应按公开竞争文件要求填列。）</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8.1签订合同后3天内提供设备基础施工图纸。</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8.2免费培训操作管理人员每小区至少4名。</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验收</w:t>
      </w:r>
      <w:r>
        <w:rPr>
          <w:rFonts w:hint="eastAsia" w:ascii="宋体" w:hAnsi="宋体" w:eastAsia="宋体" w:cs="宋体"/>
          <w:color w:val="auto"/>
          <w:sz w:val="24"/>
          <w:highlight w:val="none"/>
          <w:lang w:val="en-US" w:eastAsia="zh-CN"/>
        </w:rPr>
        <w:t>（货物验收标准和方法按公开竞争文件要求填列。）</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验收结果经四方确认后，四方代表必须按规定的验收交接单上的项目对照本合同填好验收结果并签名盖章。验收可细分为到货时的外在质量的验收，投入使用前的质量验收，具体验收步骤和验收方式，交易发起人可在公开竞争文件中细化规定。</w:t>
      </w:r>
      <w:r>
        <w:rPr>
          <w:rFonts w:hint="eastAsia" w:ascii="宋体" w:hAnsi="宋体" w:eastAsia="宋体" w:cs="宋体"/>
          <w:color w:val="auto"/>
          <w:sz w:val="24"/>
          <w:highlight w:val="none"/>
        </w:rPr>
        <w:t>检验记录和质量合格证书是完整的。</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、技术资料要求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应在货物交货时向</w:t>
      </w:r>
      <w:r>
        <w:rPr>
          <w:rFonts w:hint="eastAsia" w:ascii="宋体" w:hAnsi="宋体" w:eastAsia="宋体" w:cs="宋体"/>
          <w:color w:val="auto"/>
          <w:sz w:val="24"/>
          <w:highlight w:val="none"/>
          <w:lang w:val="en-US" w:eastAsia="zh-CN"/>
        </w:rPr>
        <w:t>交易发起人</w:t>
      </w:r>
      <w:r>
        <w:rPr>
          <w:rFonts w:hint="eastAsia" w:ascii="宋体" w:hAnsi="宋体" w:eastAsia="宋体" w:cs="宋体"/>
          <w:color w:val="auto"/>
          <w:sz w:val="24"/>
          <w:highlight w:val="none"/>
        </w:rPr>
        <w:t>提供以下中文技术资料二套，其费用包括在</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总价中：</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（1）产品验收标准。</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（2）技术说明书。</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（3）使用说明书。</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（4）安装、维修及操作手册。</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（5）合同中要求的其他文件资料。</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（6）包括可能的软件说明、手册、备份光盘等。</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、违约责任</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.1因</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供应商原因造成采购供货合同无法按时签订，视为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供应商违约，</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有权没收其履约保证金。</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.2在签定采购供货合同之后，</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供应商要求解除合同的，视为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供应商违约，</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有权没收其履约保证金；如违约金不能弥补</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供应商违约对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造成的损失的，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供应商还需另行支付相应的赔偿。</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供应商原因发生重大质量事故，除按有关质量管理办法规定执行外，</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保留更换</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供应商的权利，并报建设行政主管部门处罚。</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.4若发生死亡安全事故，全部责任均由</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人负责，与</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无关，除按国家有关安全管理规定及</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有关安全管理办法执行外，并报建设行政主管部门处罚；发生重大安全事故或特大安全事故，除按国家有关安全管理规定及</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有关安全管理办法执行外，</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保留更换</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供应商、取消其参与供水公司设备供应的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资格的权利，并报建设行政主管部门处罚。</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.5在明确违约责任后，</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供应商应在接到书面通知书起七天内支付违约金、赔偿金等。</w:t>
      </w:r>
    </w:p>
    <w:p>
      <w:pPr>
        <w:pStyle w:val="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报价及相关要求</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12.1</w:t>
      </w:r>
      <w:r>
        <w:rPr>
          <w:rFonts w:hint="eastAsia" w:ascii="宋体" w:hAnsi="宋体" w:eastAsia="宋体" w:cs="宋体"/>
          <w:color w:val="auto"/>
          <w:sz w:val="24"/>
          <w:highlight w:val="none"/>
        </w:rPr>
        <w:t>本次采购以人民币报价，供应商的报价应该</w:t>
      </w:r>
      <w:r>
        <w:rPr>
          <w:rFonts w:hint="eastAsia" w:ascii="宋体" w:hAnsi="宋体" w:eastAsia="宋体" w:cs="宋体"/>
          <w:color w:val="auto"/>
          <w:sz w:val="24"/>
          <w:highlight w:val="none"/>
          <w:lang w:eastAsia="zh-CN"/>
        </w:rPr>
        <w:t>包含</w:t>
      </w:r>
      <w:r>
        <w:rPr>
          <w:rFonts w:hint="eastAsia" w:ascii="宋体" w:hAnsi="宋体" w:eastAsia="宋体" w:cs="宋体"/>
          <w:color w:val="auto"/>
          <w:sz w:val="24"/>
          <w:highlight w:val="none"/>
        </w:rPr>
        <w:t>无负压成套供水设备制作安装，含场外装箱、运输、成品保护、场内装卸及点检，</w:t>
      </w:r>
      <w:r>
        <w:rPr>
          <w:rFonts w:hint="eastAsia" w:ascii="宋体" w:hAnsi="宋体" w:eastAsia="宋体" w:cs="宋体"/>
          <w:color w:val="auto"/>
          <w:sz w:val="24"/>
          <w:highlight w:val="none"/>
          <w:lang w:eastAsia="zh-CN"/>
        </w:rPr>
        <w:t>泵房内旧设备及旧管拆除、</w:t>
      </w:r>
      <w:r>
        <w:rPr>
          <w:rFonts w:hint="eastAsia" w:ascii="宋体" w:hAnsi="宋体" w:eastAsia="宋体" w:cs="宋体"/>
          <w:color w:val="auto"/>
          <w:sz w:val="24"/>
          <w:highlight w:val="none"/>
        </w:rPr>
        <w:t>设备安装、调试、</w:t>
      </w:r>
      <w:r>
        <w:rPr>
          <w:rFonts w:hint="eastAsia" w:ascii="宋体" w:hAnsi="宋体" w:eastAsia="宋体" w:cs="宋体"/>
          <w:color w:val="auto"/>
          <w:sz w:val="24"/>
          <w:highlight w:val="none"/>
          <w:lang w:eastAsia="zh-CN"/>
        </w:rPr>
        <w:t>泵房装潢、</w:t>
      </w:r>
      <w:r>
        <w:rPr>
          <w:rFonts w:hint="eastAsia" w:ascii="宋体" w:hAnsi="宋体" w:eastAsia="宋体" w:cs="宋体"/>
          <w:color w:val="auto"/>
          <w:sz w:val="24"/>
          <w:highlight w:val="none"/>
        </w:rPr>
        <w:t>验收、培训、技术服务、日常运行维护保养等全部内容</w:t>
      </w:r>
      <w:r>
        <w:rPr>
          <w:rFonts w:hint="eastAsia" w:ascii="宋体" w:hAnsi="宋体" w:eastAsia="宋体" w:cs="宋体"/>
          <w:color w:val="auto"/>
          <w:sz w:val="24"/>
          <w:highlight w:val="none"/>
          <w:lang w:eastAsia="zh-CN"/>
        </w:rPr>
        <w:t>一切费用</w:t>
      </w:r>
      <w:r>
        <w:rPr>
          <w:rFonts w:hint="eastAsia" w:ascii="宋体" w:hAnsi="宋体" w:eastAsia="宋体" w:cs="宋体"/>
          <w:color w:val="auto"/>
          <w:sz w:val="24"/>
          <w:highlight w:val="none"/>
        </w:rPr>
        <w:t>。</w:t>
      </w:r>
    </w:p>
    <w:p>
      <w:pPr>
        <w:pStyle w:val="40"/>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lang w:eastAsia="zh-CN"/>
        </w:rPr>
        <w:t>报价</w:t>
      </w:r>
      <w:r>
        <w:rPr>
          <w:rFonts w:hint="eastAsia" w:ascii="宋体" w:hAnsi="宋体" w:eastAsia="宋体" w:cs="宋体"/>
          <w:b/>
          <w:bCs/>
          <w:color w:val="auto"/>
          <w:sz w:val="24"/>
          <w:highlight w:val="none"/>
        </w:rPr>
        <w:t>：交钥匙</w:t>
      </w:r>
      <w:r>
        <w:rPr>
          <w:rFonts w:hint="eastAsia" w:hAnsi="宋体" w:cs="宋体"/>
          <w:b/>
          <w:bCs/>
          <w:color w:val="auto"/>
          <w:sz w:val="24"/>
          <w:highlight w:val="none"/>
          <w:lang w:eastAsia="zh-CN"/>
        </w:rPr>
        <w:t>项目</w:t>
      </w:r>
      <w:r>
        <w:rPr>
          <w:rFonts w:hint="eastAsia" w:ascii="宋体" w:hAnsi="宋体" w:eastAsia="宋体" w:cs="宋体"/>
          <w:b/>
          <w:bCs/>
          <w:color w:val="auto"/>
          <w:sz w:val="24"/>
          <w:highlight w:val="none"/>
        </w:rPr>
        <w:t>价（包括设备采购、现场安装、调试及培训等），报价为用户落地价。本项目为交钥匙</w:t>
      </w:r>
      <w:r>
        <w:rPr>
          <w:rFonts w:hint="eastAsia" w:hAnsi="宋体" w:cs="宋体"/>
          <w:b/>
          <w:bCs/>
          <w:color w:val="auto"/>
          <w:sz w:val="24"/>
          <w:highlight w:val="none"/>
          <w:lang w:eastAsia="zh-CN"/>
        </w:rPr>
        <w:t>项目</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须全面负责二供设备系统的技术、设计、制造、采购、运输、保险、交货、质保期内的备品备件供应、专用工具、现场仓储和短驳费、现场预埋及安装（包括设备混凝土基础、设备吊运、用水用电、所需的材料、连接管道、附件、室内装潢、人工等所有内容）、调试和试运行、最终验收、技术培训及相关技术服务，保证达到验收标准要求等全部责任、风险和义务。</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未单独列明的分项价将视该项目的费用已包含在其他分项中，合同执行中不另予支付。</w:t>
      </w:r>
      <w:r>
        <w:rPr>
          <w:rFonts w:hint="eastAsia" w:ascii="宋体" w:hAnsi="宋体" w:eastAsia="宋体" w:cs="宋体"/>
          <w:b/>
          <w:bCs/>
          <w:color w:val="auto"/>
          <w:sz w:val="24"/>
          <w:highlight w:val="none"/>
          <w:lang w:eastAsia="zh-CN"/>
        </w:rPr>
        <w:t>交易发起人</w:t>
      </w:r>
      <w:r>
        <w:rPr>
          <w:rFonts w:hint="eastAsia" w:ascii="宋体" w:hAnsi="宋体" w:eastAsia="宋体" w:cs="宋体"/>
          <w:b/>
          <w:bCs/>
          <w:color w:val="auto"/>
          <w:sz w:val="24"/>
          <w:highlight w:val="none"/>
        </w:rPr>
        <w:t>指定进出水口、电源、网络等接口位置，</w:t>
      </w:r>
      <w:r>
        <w:rPr>
          <w:rFonts w:hint="eastAsia" w:hAnsi="宋体" w:cs="宋体"/>
          <w:b/>
          <w:bCs/>
          <w:color w:val="auto"/>
          <w:sz w:val="24"/>
          <w:highlight w:val="none"/>
          <w:lang w:eastAsia="zh-CN"/>
        </w:rPr>
        <w:t>项目</w:t>
      </w:r>
      <w:r>
        <w:rPr>
          <w:rFonts w:hint="eastAsia" w:ascii="宋体" w:hAnsi="宋体" w:eastAsia="宋体" w:cs="宋体"/>
          <w:b/>
          <w:bCs/>
          <w:color w:val="auto"/>
          <w:sz w:val="24"/>
          <w:highlight w:val="none"/>
        </w:rPr>
        <w:t>范围涵二供设备、阀门管道、仪表、自控及电气控制、工艺管路及电气（动力及信号）电缆、桥架、支架、仪表保护箱体、穿管、PLC自控系统、软件、室内装潢等（包括但不限于上述内容），</w:t>
      </w:r>
      <w:r>
        <w:rPr>
          <w:rFonts w:hint="eastAsia" w:ascii="宋体" w:hAnsi="宋体" w:eastAsia="宋体" w:cs="宋体"/>
          <w:b/>
          <w:bCs/>
          <w:color w:val="auto"/>
          <w:sz w:val="24"/>
          <w:highlight w:val="none"/>
          <w:lang w:eastAsia="zh-CN"/>
        </w:rPr>
        <w:t>响应时</w:t>
      </w:r>
      <w:r>
        <w:rPr>
          <w:rFonts w:hint="eastAsia" w:ascii="宋体" w:hAnsi="宋体" w:eastAsia="宋体" w:cs="宋体"/>
          <w:b/>
          <w:bCs/>
          <w:color w:val="auto"/>
          <w:sz w:val="24"/>
          <w:highlight w:val="none"/>
        </w:rPr>
        <w:t>务必全面考虑上述内容。</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12.2设备购置费所列的报价，包括完成生产制造、原材料、各种外购配套的零部件设备、各种试验检验、工厂检验、培训和设计联络、技术文件、现场技术服务、包装、运杂费（含交货地点的卸车费）、增值税、关税（如果有）和其它税费、合理利润等一切费用。在合同有效期内，设备合同价格固定不变，不受任何调价因素和汇率变化影响。供应商在响应报价时，应考虑合同执行期内的各种风险。</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12.3</w:t>
      </w:r>
      <w:r>
        <w:rPr>
          <w:rFonts w:hint="eastAsia" w:ascii="宋体" w:hAnsi="宋体" w:eastAsia="宋体" w:cs="宋体"/>
          <w:color w:val="auto"/>
          <w:sz w:val="24"/>
          <w:highlight w:val="none"/>
        </w:rPr>
        <w:t>现场安装服从</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管理，在接到</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通知后进场安装施工必须配合建设单位的工期要求（具体视项目情况而定）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安装施工必须规范并符合国家的相关要求，在安装施工过程中的相关水电费用由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自行负责，</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负责协调落实。设备到现场后的保管由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自行负责。</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12.4</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的技术要求条款，在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中详细说明所提供货物的技术规格和参数。上述规格及要求中所发生的一切费用均包含在</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中。</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12.5</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无论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与否，所有围绕</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的费用均由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12.6</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需对产品的专利负责，并保证不伤害采购方的利益。在法律范围内，所有文字、商标和技术侵权造成的相关费用，采购方概不负责。</w:t>
      </w:r>
    </w:p>
    <w:p>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12.7</w:t>
      </w:r>
      <w:r>
        <w:rPr>
          <w:rFonts w:hint="eastAsia" w:ascii="宋体" w:hAnsi="宋体" w:eastAsia="宋体" w:cs="宋体"/>
          <w:color w:val="auto"/>
          <w:sz w:val="24"/>
          <w:highlight w:val="none"/>
        </w:rPr>
        <w:t>主要配件必须报价（</w:t>
      </w:r>
      <w:r>
        <w:rPr>
          <w:rFonts w:hint="eastAsia" w:ascii="宋体" w:hAnsi="宋体" w:eastAsia="宋体" w:cs="宋体"/>
          <w:color w:val="auto"/>
          <w:sz w:val="24"/>
          <w:highlight w:val="none"/>
          <w:lang w:val="en-US" w:eastAsia="zh-CN"/>
        </w:rPr>
        <w:t>PLC主机及各模块、变频器、</w:t>
      </w:r>
      <w:r>
        <w:rPr>
          <w:rFonts w:hint="eastAsia" w:ascii="宋体" w:hAnsi="宋体" w:eastAsia="宋体" w:cs="宋体"/>
          <w:color w:val="auto"/>
          <w:sz w:val="24"/>
          <w:highlight w:val="none"/>
        </w:rPr>
        <w:t>机封、叶轮等），如后续配件采购按报价结算。</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12.8供应商提供的设备必须是全新的合格产品。如果是原装进口设备，成交后按照国家法律和有关规定办理相关手续，如有必要供货时将按照交易发起人的要求出具报关单、完税证明等文件，如有违反，将承担全部违约责任及相关法律责任。</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12.9设备原产地工厂检验、技术培训费为交易发起人人员到设备原产地进行检验和技术培训的费用，计入响应报价中。</w:t>
      </w:r>
      <w:r>
        <w:rPr>
          <w:rFonts w:hint="eastAsia" w:ascii="宋体" w:hAnsi="宋体" w:eastAsia="宋体" w:cs="宋体"/>
          <w:b/>
          <w:bCs/>
          <w:color w:val="auto"/>
          <w:sz w:val="24"/>
          <w:highlight w:val="none"/>
          <w:lang w:val="en-US" w:eastAsia="zh-CN"/>
        </w:rPr>
        <w:t>每种设备只允许有一个报价，有选择的报价将不予接受。</w:t>
      </w:r>
    </w:p>
    <w:p>
      <w:pPr>
        <w:pStyle w:val="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12.10</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应根据公开竞争文件要求和所提供的响应文件格式填写，内容齐全。</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（二）商务需求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成交家数：1家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工期要求</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合同签订后</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lang w:val="en-US" w:eastAsia="zh-CN"/>
        </w:rPr>
        <w:t>日历天</w:t>
      </w:r>
      <w:r>
        <w:rPr>
          <w:rFonts w:hint="eastAsia" w:ascii="宋体" w:hAnsi="宋体" w:eastAsia="宋体" w:cs="宋体"/>
          <w:b/>
          <w:bCs/>
          <w:color w:val="auto"/>
          <w:sz w:val="24"/>
          <w:highlight w:val="none"/>
        </w:rPr>
        <w:t>。</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质保期</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五年。</w:t>
      </w:r>
      <w:r>
        <w:rPr>
          <w:rFonts w:hint="eastAsia" w:ascii="宋体" w:hAnsi="宋体" w:eastAsia="宋体" w:cs="宋体"/>
          <w:b/>
          <w:bCs/>
          <w:color w:val="auto"/>
          <w:sz w:val="24"/>
          <w:highlight w:val="none"/>
        </w:rPr>
        <w:t>设备质保期以有业主入住设备投入正常使用开始计，未进入质保期前，因产品制造质量不良而产生损坏或不能正常工作，</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应予以免费更换、维修和保养。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供货地点：</w:t>
      </w:r>
      <w:r>
        <w:rPr>
          <w:rFonts w:hint="eastAsia" w:ascii="宋体" w:hAnsi="宋体" w:eastAsia="宋体" w:cs="宋体"/>
          <w:color w:val="auto"/>
          <w:sz w:val="24"/>
          <w:highlight w:val="none"/>
          <w:lang w:val="en-US" w:eastAsia="zh-CN"/>
        </w:rPr>
        <w:t>根据交易发起人要求指定地点</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质量要求：达到国家相关规定质量验收合格标准。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 xml:space="preserve">付款方式：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1全部货物到达</w:t>
      </w:r>
      <w:r>
        <w:rPr>
          <w:rFonts w:hint="eastAsia" w:ascii="宋体" w:hAnsi="宋体" w:eastAsia="宋体" w:cs="宋体"/>
          <w:b/>
          <w:bCs/>
          <w:color w:val="auto"/>
          <w:sz w:val="24"/>
          <w:highlight w:val="none"/>
          <w:lang w:eastAsia="zh-CN"/>
        </w:rPr>
        <w:t>交易发起人</w:t>
      </w:r>
      <w:r>
        <w:rPr>
          <w:rFonts w:hint="eastAsia" w:ascii="宋体" w:hAnsi="宋体" w:eastAsia="宋体" w:cs="宋体"/>
          <w:b/>
          <w:bCs/>
          <w:color w:val="auto"/>
          <w:sz w:val="24"/>
          <w:highlight w:val="none"/>
        </w:rPr>
        <w:t>指定存放地点验收合格后支付合同价的 50%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2 整套设备安装调试使用验收合格后支付合同价的 4</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3设备质保期以有业主入住设备投入正常使用开始计，未进入质保期前，因产品制造质量不良而产生损坏或不能正常工作，</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应予以免费更换、维修和保养。设备进入质保期</w:t>
      </w:r>
      <w:r>
        <w:rPr>
          <w:rFonts w:hint="eastAsia" w:ascii="宋体" w:hAnsi="宋体" w:eastAsia="宋体" w:cs="宋体"/>
          <w:b/>
          <w:bCs/>
          <w:color w:val="auto"/>
          <w:sz w:val="24"/>
          <w:highlight w:val="none"/>
          <w:lang w:eastAsia="zh-CN"/>
        </w:rPr>
        <w:t>满</w:t>
      </w:r>
      <w:r>
        <w:rPr>
          <w:rFonts w:hint="eastAsia" w:ascii="宋体" w:hAnsi="宋体" w:eastAsia="宋体" w:cs="宋体"/>
          <w:b/>
          <w:bCs/>
          <w:color w:val="auto"/>
          <w:sz w:val="24"/>
          <w:highlight w:val="none"/>
          <w:lang w:val="en-US" w:eastAsia="zh-CN"/>
        </w:rPr>
        <w:t>2年</w:t>
      </w:r>
      <w:r>
        <w:rPr>
          <w:rFonts w:hint="eastAsia" w:ascii="宋体" w:hAnsi="宋体" w:eastAsia="宋体" w:cs="宋体"/>
          <w:b/>
          <w:bCs/>
          <w:color w:val="auto"/>
          <w:sz w:val="24"/>
          <w:highlight w:val="none"/>
        </w:rPr>
        <w:t xml:space="preserve">后支付合同价款的 </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%（余下3年质保押金可由</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保函替代）。（成套设备的质保期</w:t>
      </w:r>
      <w:r>
        <w:rPr>
          <w:rFonts w:hint="eastAsia" w:ascii="宋体" w:hAnsi="宋体" w:eastAsia="宋体" w:cs="宋体"/>
          <w:b/>
          <w:bCs/>
          <w:color w:val="auto"/>
          <w:sz w:val="24"/>
          <w:highlight w:val="none"/>
          <w:lang w:eastAsia="zh-CN"/>
        </w:rPr>
        <w:t>至少</w:t>
      </w:r>
      <w:r>
        <w:rPr>
          <w:rFonts w:hint="eastAsia" w:ascii="宋体" w:hAnsi="宋体" w:eastAsia="宋体" w:cs="宋体"/>
          <w:b/>
          <w:bCs/>
          <w:color w:val="auto"/>
          <w:sz w:val="24"/>
          <w:highlight w:val="none"/>
        </w:rPr>
        <w:t>为</w:t>
      </w: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年，含日常运维）</w:t>
      </w:r>
    </w:p>
    <w:p>
      <w:pPr>
        <w:spacing w:line="360" w:lineRule="auto"/>
        <w:ind w:firstLine="482" w:firstLineChars="200"/>
        <w:rPr>
          <w:rFonts w:hint="eastAsia" w:ascii="宋体" w:hAnsi="宋体" w:eastAsia="宋体" w:cs="宋体"/>
          <w:b/>
          <w:bCs/>
          <w:color w:val="auto"/>
          <w:sz w:val="24"/>
          <w:highlight w:val="none"/>
        </w:rPr>
      </w:pPr>
    </w:p>
    <w:p>
      <w:pPr>
        <w:spacing w:line="360" w:lineRule="auto"/>
        <w:ind w:firstLine="482" w:firstLineChars="200"/>
        <w:rPr>
          <w:rFonts w:hint="eastAsia" w:ascii="宋体" w:hAnsi="宋体" w:eastAsia="宋体" w:cs="宋体"/>
          <w:b/>
          <w:bCs/>
          <w:color w:val="auto"/>
          <w:sz w:val="24"/>
          <w:highlight w:val="none"/>
        </w:rPr>
      </w:pPr>
    </w:p>
    <w:p>
      <w:pPr>
        <w:spacing w:line="360" w:lineRule="auto"/>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公开竞争</w:t>
      </w:r>
      <w:r>
        <w:rPr>
          <w:rFonts w:hint="eastAsia" w:ascii="宋体" w:hAnsi="宋体" w:eastAsia="宋体" w:cs="宋体"/>
          <w:color w:val="auto"/>
          <w:sz w:val="24"/>
          <w:highlight w:val="none"/>
        </w:rPr>
        <w:t>中打▲内容为实质性要求，不允许有负偏离，否则将以涉及无效响应条款作无效响应。</w:t>
      </w:r>
    </w:p>
    <w:p>
      <w:pPr>
        <w:pStyle w:val="28"/>
        <w:rPr>
          <w:rFonts w:hint="eastAsia" w:ascii="宋体" w:hAnsi="宋体" w:eastAsia="宋体" w:cs="宋体"/>
          <w:color w:val="auto"/>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14460"/>
      <w:bookmarkEnd w:id="16"/>
      <w:bookmarkStart w:id="17" w:name="_Toc184314463"/>
      <w:bookmarkEnd w:id="17"/>
      <w:bookmarkStart w:id="18" w:name="_Toc184310287"/>
      <w:bookmarkEnd w:id="18"/>
      <w:bookmarkStart w:id="19" w:name="_Toc184308062"/>
      <w:bookmarkEnd w:id="19"/>
      <w:bookmarkStart w:id="20" w:name="_Toc184313243"/>
      <w:bookmarkEnd w:id="20"/>
      <w:bookmarkStart w:id="21" w:name="_Toc184314415"/>
      <w:bookmarkEnd w:id="21"/>
      <w:bookmarkStart w:id="22" w:name="_Toc184314456"/>
      <w:bookmarkEnd w:id="22"/>
      <w:bookmarkStart w:id="23" w:name="_Toc184314459"/>
      <w:bookmarkEnd w:id="23"/>
      <w:bookmarkStart w:id="24" w:name="_Toc184313257"/>
      <w:bookmarkEnd w:id="24"/>
      <w:bookmarkStart w:id="25" w:name="_Toc184312106"/>
      <w:bookmarkEnd w:id="25"/>
      <w:bookmarkStart w:id="26" w:name="_Toc184313268"/>
      <w:bookmarkEnd w:id="26"/>
      <w:bookmarkStart w:id="27" w:name="_Toc184313238"/>
      <w:bookmarkEnd w:id="27"/>
      <w:bookmarkStart w:id="28" w:name="_Toc184308044"/>
      <w:bookmarkEnd w:id="28"/>
      <w:bookmarkStart w:id="29" w:name="_Toc184314439"/>
      <w:bookmarkEnd w:id="29"/>
      <w:bookmarkStart w:id="30" w:name="_Toc184313255"/>
      <w:bookmarkEnd w:id="30"/>
      <w:bookmarkStart w:id="31" w:name="_Toc184312112"/>
      <w:bookmarkEnd w:id="31"/>
      <w:bookmarkStart w:id="32" w:name="_Toc184314427"/>
      <w:bookmarkEnd w:id="32"/>
      <w:bookmarkStart w:id="33" w:name="_Toc184312125"/>
      <w:bookmarkEnd w:id="33"/>
      <w:bookmarkStart w:id="34" w:name="_Toc184308101"/>
      <w:bookmarkEnd w:id="34"/>
      <w:bookmarkStart w:id="35" w:name="_Toc184313300"/>
      <w:bookmarkEnd w:id="35"/>
      <w:bookmarkStart w:id="36" w:name="_Toc184310334"/>
      <w:bookmarkEnd w:id="36"/>
      <w:bookmarkStart w:id="37" w:name="_Toc184313291"/>
      <w:bookmarkEnd w:id="37"/>
      <w:bookmarkStart w:id="38" w:name="_Toc184314479"/>
      <w:bookmarkEnd w:id="38"/>
      <w:bookmarkStart w:id="39" w:name="_Toc184314474"/>
      <w:bookmarkEnd w:id="39"/>
      <w:bookmarkStart w:id="40" w:name="_Toc184312093"/>
      <w:bookmarkEnd w:id="40"/>
      <w:bookmarkStart w:id="41" w:name="_Toc184310306"/>
      <w:bookmarkEnd w:id="41"/>
      <w:bookmarkStart w:id="42" w:name="_Toc184314432"/>
      <w:bookmarkEnd w:id="42"/>
      <w:bookmarkStart w:id="43" w:name="_Toc184314420"/>
      <w:bookmarkEnd w:id="43"/>
      <w:bookmarkStart w:id="44" w:name="_Toc184310275"/>
      <w:bookmarkEnd w:id="44"/>
      <w:bookmarkStart w:id="45" w:name="_Toc184312087"/>
      <w:bookmarkEnd w:id="45"/>
      <w:bookmarkStart w:id="46" w:name="_Toc184312131"/>
      <w:bookmarkEnd w:id="46"/>
      <w:bookmarkStart w:id="47" w:name="_Toc184313256"/>
      <w:bookmarkEnd w:id="47"/>
      <w:bookmarkStart w:id="48" w:name="_Toc184310327"/>
      <w:bookmarkEnd w:id="48"/>
      <w:bookmarkStart w:id="49" w:name="_Toc184314438"/>
      <w:bookmarkEnd w:id="49"/>
      <w:bookmarkStart w:id="50" w:name="_Toc184314455"/>
      <w:bookmarkEnd w:id="50"/>
      <w:bookmarkStart w:id="51" w:name="_Toc184308071"/>
      <w:bookmarkEnd w:id="51"/>
      <w:bookmarkStart w:id="52" w:name="_Toc184310309"/>
      <w:bookmarkEnd w:id="52"/>
      <w:bookmarkStart w:id="53" w:name="_Toc184312083"/>
      <w:bookmarkEnd w:id="53"/>
      <w:bookmarkStart w:id="54" w:name="_Toc184310335"/>
      <w:bookmarkEnd w:id="54"/>
      <w:bookmarkStart w:id="55" w:name="_Toc184314447"/>
      <w:bookmarkEnd w:id="55"/>
      <w:bookmarkStart w:id="56" w:name="_Toc184313288"/>
      <w:bookmarkEnd w:id="56"/>
      <w:bookmarkStart w:id="57" w:name="_Toc184313260"/>
      <w:bookmarkEnd w:id="57"/>
      <w:bookmarkStart w:id="58" w:name="_Toc184308050"/>
      <w:bookmarkEnd w:id="58"/>
      <w:bookmarkStart w:id="59" w:name="_Toc184310297"/>
      <w:bookmarkEnd w:id="59"/>
      <w:bookmarkStart w:id="60" w:name="_Toc184314412"/>
      <w:bookmarkEnd w:id="60"/>
      <w:bookmarkStart w:id="61" w:name="_Toc184312123"/>
      <w:bookmarkEnd w:id="61"/>
      <w:bookmarkStart w:id="62" w:name="_Toc184310329"/>
      <w:bookmarkEnd w:id="62"/>
      <w:bookmarkStart w:id="63" w:name="_Toc184308077"/>
      <w:bookmarkEnd w:id="63"/>
      <w:bookmarkStart w:id="64" w:name="_Toc184312120"/>
      <w:bookmarkEnd w:id="64"/>
      <w:bookmarkStart w:id="65" w:name="_Toc184308086"/>
      <w:bookmarkEnd w:id="65"/>
      <w:bookmarkStart w:id="66" w:name="_Toc184312132"/>
      <w:bookmarkEnd w:id="66"/>
      <w:bookmarkStart w:id="67" w:name="_Toc184313285"/>
      <w:bookmarkEnd w:id="67"/>
      <w:bookmarkStart w:id="68" w:name="_Toc184313273"/>
      <w:bookmarkEnd w:id="68"/>
      <w:bookmarkStart w:id="69" w:name="_Toc184312080"/>
      <w:bookmarkEnd w:id="69"/>
      <w:bookmarkStart w:id="70" w:name="_Toc184310283"/>
      <w:bookmarkEnd w:id="70"/>
      <w:bookmarkStart w:id="71" w:name="_Toc184310312"/>
      <w:bookmarkEnd w:id="71"/>
      <w:bookmarkStart w:id="72" w:name="_Toc184308094"/>
      <w:bookmarkEnd w:id="72"/>
      <w:bookmarkStart w:id="73" w:name="_Toc184314454"/>
      <w:bookmarkEnd w:id="73"/>
      <w:bookmarkStart w:id="74" w:name="_Toc184310331"/>
      <w:bookmarkEnd w:id="74"/>
      <w:bookmarkStart w:id="75" w:name="_Toc184314451"/>
      <w:bookmarkEnd w:id="75"/>
      <w:bookmarkStart w:id="76" w:name="_Toc184312109"/>
      <w:bookmarkEnd w:id="76"/>
      <w:bookmarkStart w:id="77" w:name="_Toc184314437"/>
      <w:bookmarkEnd w:id="77"/>
      <w:bookmarkStart w:id="78" w:name="_Toc184312110"/>
      <w:bookmarkEnd w:id="78"/>
      <w:bookmarkStart w:id="79" w:name="_Toc184313280"/>
      <w:bookmarkEnd w:id="79"/>
      <w:bookmarkStart w:id="80" w:name="_Toc184308084"/>
      <w:bookmarkEnd w:id="80"/>
      <w:bookmarkStart w:id="81" w:name="_Toc184312128"/>
      <w:bookmarkEnd w:id="81"/>
      <w:bookmarkStart w:id="82" w:name="_Toc184314434"/>
      <w:bookmarkEnd w:id="82"/>
      <w:bookmarkStart w:id="83" w:name="_Toc184308063"/>
      <w:bookmarkEnd w:id="83"/>
      <w:bookmarkStart w:id="84" w:name="_Toc184312068"/>
      <w:bookmarkEnd w:id="84"/>
      <w:bookmarkStart w:id="85" w:name="_Toc184308080"/>
      <w:bookmarkEnd w:id="85"/>
      <w:bookmarkStart w:id="86" w:name="_Toc184308083"/>
      <w:bookmarkEnd w:id="86"/>
      <w:bookmarkStart w:id="87" w:name="_Toc184308079"/>
      <w:bookmarkEnd w:id="87"/>
      <w:bookmarkStart w:id="88" w:name="_Toc184312101"/>
      <w:bookmarkEnd w:id="88"/>
      <w:bookmarkStart w:id="89" w:name="_Toc184314473"/>
      <w:bookmarkEnd w:id="89"/>
      <w:bookmarkStart w:id="90" w:name="_Toc184314424"/>
      <w:bookmarkEnd w:id="90"/>
      <w:bookmarkStart w:id="91" w:name="_Toc184308091"/>
      <w:bookmarkEnd w:id="91"/>
      <w:bookmarkStart w:id="92" w:name="_Toc184314482"/>
      <w:bookmarkEnd w:id="92"/>
      <w:bookmarkStart w:id="93" w:name="_Toc184308088"/>
      <w:bookmarkEnd w:id="93"/>
      <w:bookmarkStart w:id="94" w:name="_Toc184313308"/>
      <w:bookmarkEnd w:id="94"/>
      <w:bookmarkStart w:id="95" w:name="_Toc184308092"/>
      <w:bookmarkEnd w:id="95"/>
      <w:bookmarkStart w:id="96" w:name="_Toc184312094"/>
      <w:bookmarkEnd w:id="96"/>
      <w:bookmarkStart w:id="97" w:name="_Toc184313266"/>
      <w:bookmarkEnd w:id="97"/>
      <w:bookmarkStart w:id="98" w:name="_Toc184312111"/>
      <w:bookmarkEnd w:id="98"/>
      <w:bookmarkStart w:id="99" w:name="_Toc184310320"/>
      <w:bookmarkEnd w:id="99"/>
      <w:bookmarkStart w:id="100" w:name="_Toc184314450"/>
      <w:bookmarkEnd w:id="100"/>
      <w:bookmarkStart w:id="101" w:name="_Toc184308096"/>
      <w:bookmarkEnd w:id="101"/>
      <w:bookmarkStart w:id="102" w:name="_Toc184310339"/>
      <w:bookmarkEnd w:id="102"/>
      <w:bookmarkStart w:id="103" w:name="_Toc184314431"/>
      <w:bookmarkEnd w:id="103"/>
      <w:bookmarkStart w:id="104" w:name="_Toc184308068"/>
      <w:bookmarkEnd w:id="104"/>
      <w:bookmarkStart w:id="105" w:name="_Toc184312074"/>
      <w:bookmarkEnd w:id="105"/>
      <w:bookmarkStart w:id="106" w:name="_Toc184313289"/>
      <w:bookmarkEnd w:id="106"/>
      <w:bookmarkStart w:id="107" w:name="_Toc184310337"/>
      <w:bookmarkEnd w:id="107"/>
      <w:bookmarkStart w:id="108" w:name="_Toc184313239"/>
      <w:bookmarkEnd w:id="108"/>
      <w:bookmarkStart w:id="109" w:name="_Toc184310298"/>
      <w:bookmarkEnd w:id="109"/>
      <w:bookmarkStart w:id="110" w:name="_Toc184312102"/>
      <w:bookmarkEnd w:id="110"/>
      <w:bookmarkStart w:id="111" w:name="_Toc184310326"/>
      <w:bookmarkEnd w:id="111"/>
      <w:bookmarkStart w:id="112" w:name="_Toc184312130"/>
      <w:bookmarkEnd w:id="112"/>
      <w:bookmarkStart w:id="113" w:name="_Toc184310288"/>
      <w:bookmarkEnd w:id="113"/>
      <w:bookmarkStart w:id="114" w:name="_Toc184314422"/>
      <w:bookmarkEnd w:id="114"/>
      <w:bookmarkStart w:id="115" w:name="_Toc184314426"/>
      <w:bookmarkEnd w:id="115"/>
      <w:bookmarkStart w:id="116" w:name="_Toc184314446"/>
      <w:bookmarkEnd w:id="116"/>
      <w:bookmarkStart w:id="117" w:name="_Toc184310318"/>
      <w:bookmarkEnd w:id="117"/>
      <w:bookmarkStart w:id="118" w:name="_Toc184312085"/>
      <w:bookmarkEnd w:id="118"/>
      <w:bookmarkStart w:id="119" w:name="_Toc184312117"/>
      <w:bookmarkEnd w:id="119"/>
      <w:bookmarkStart w:id="120" w:name="_Toc184313245"/>
      <w:bookmarkEnd w:id="120"/>
      <w:bookmarkStart w:id="121" w:name="_Toc184312104"/>
      <w:bookmarkEnd w:id="121"/>
      <w:bookmarkStart w:id="122" w:name="_Toc184313294"/>
      <w:bookmarkEnd w:id="122"/>
      <w:bookmarkStart w:id="123" w:name="_Toc184312121"/>
      <w:bookmarkEnd w:id="123"/>
      <w:bookmarkStart w:id="124" w:name="_Toc184310328"/>
      <w:bookmarkEnd w:id="124"/>
      <w:bookmarkStart w:id="125" w:name="_Toc184313267"/>
      <w:bookmarkEnd w:id="125"/>
      <w:bookmarkStart w:id="126" w:name="_Toc184310325"/>
      <w:bookmarkEnd w:id="126"/>
      <w:bookmarkStart w:id="127" w:name="_Toc184312134"/>
      <w:bookmarkEnd w:id="127"/>
      <w:bookmarkStart w:id="128" w:name="_Toc184312122"/>
      <w:bookmarkEnd w:id="128"/>
      <w:bookmarkStart w:id="129" w:name="_Toc184310292"/>
      <w:bookmarkEnd w:id="129"/>
      <w:bookmarkStart w:id="130" w:name="_Toc184310343"/>
      <w:bookmarkEnd w:id="130"/>
      <w:bookmarkStart w:id="131" w:name="_Toc184314477"/>
      <w:bookmarkEnd w:id="131"/>
      <w:bookmarkStart w:id="132" w:name="_Toc184314453"/>
      <w:bookmarkEnd w:id="132"/>
      <w:bookmarkStart w:id="133" w:name="_Toc184313249"/>
      <w:bookmarkEnd w:id="133"/>
      <w:bookmarkStart w:id="134" w:name="_Toc184310286"/>
      <w:bookmarkEnd w:id="134"/>
      <w:bookmarkStart w:id="135" w:name="_Toc184308038"/>
      <w:bookmarkEnd w:id="135"/>
      <w:bookmarkStart w:id="136" w:name="_Toc184313276"/>
      <w:bookmarkEnd w:id="136"/>
      <w:bookmarkStart w:id="137" w:name="_Toc184313241"/>
      <w:bookmarkEnd w:id="137"/>
      <w:bookmarkStart w:id="138" w:name="_Toc184314464"/>
      <w:bookmarkEnd w:id="138"/>
      <w:bookmarkStart w:id="139" w:name="_Toc184310324"/>
      <w:bookmarkEnd w:id="139"/>
      <w:bookmarkStart w:id="140" w:name="_Toc184308081"/>
      <w:bookmarkEnd w:id="140"/>
      <w:bookmarkStart w:id="141" w:name="_Toc184312084"/>
      <w:bookmarkEnd w:id="141"/>
      <w:bookmarkStart w:id="142" w:name="_Toc184308045"/>
      <w:bookmarkEnd w:id="142"/>
      <w:bookmarkStart w:id="143" w:name="_Toc184308066"/>
      <w:bookmarkEnd w:id="143"/>
      <w:bookmarkStart w:id="144" w:name="_Toc184310330"/>
      <w:bookmarkEnd w:id="144"/>
      <w:bookmarkStart w:id="145" w:name="_Toc184312090"/>
      <w:bookmarkEnd w:id="145"/>
      <w:bookmarkStart w:id="146" w:name="_Toc184312114"/>
      <w:bookmarkEnd w:id="146"/>
      <w:bookmarkStart w:id="147" w:name="_Toc184308069"/>
      <w:bookmarkEnd w:id="147"/>
      <w:bookmarkStart w:id="148" w:name="_Toc184312133"/>
      <w:bookmarkEnd w:id="148"/>
      <w:bookmarkStart w:id="149" w:name="_Toc184308089"/>
      <w:bookmarkEnd w:id="149"/>
      <w:bookmarkStart w:id="150" w:name="_Toc184313262"/>
      <w:bookmarkEnd w:id="150"/>
      <w:bookmarkStart w:id="151" w:name="_Toc184312097"/>
      <w:bookmarkEnd w:id="151"/>
      <w:bookmarkStart w:id="152" w:name="_Toc184313301"/>
      <w:bookmarkEnd w:id="152"/>
      <w:bookmarkStart w:id="153" w:name="_Toc184310273"/>
      <w:bookmarkEnd w:id="153"/>
      <w:bookmarkStart w:id="154" w:name="_Toc184310294"/>
      <w:bookmarkEnd w:id="154"/>
      <w:bookmarkStart w:id="155" w:name="_Toc184310316"/>
      <w:bookmarkEnd w:id="155"/>
      <w:bookmarkStart w:id="156" w:name="_Toc184314423"/>
      <w:bookmarkEnd w:id="156"/>
      <w:bookmarkStart w:id="157" w:name="_Toc184310310"/>
      <w:bookmarkEnd w:id="157"/>
      <w:bookmarkStart w:id="158" w:name="_Toc184313304"/>
      <w:bookmarkEnd w:id="158"/>
      <w:bookmarkStart w:id="159" w:name="_Toc184314416"/>
      <w:bookmarkEnd w:id="159"/>
      <w:bookmarkStart w:id="160" w:name="_Toc184308060"/>
      <w:bookmarkEnd w:id="160"/>
      <w:bookmarkStart w:id="161" w:name="_Toc184313274"/>
      <w:bookmarkEnd w:id="161"/>
      <w:bookmarkStart w:id="162" w:name="_Toc184313242"/>
      <w:bookmarkEnd w:id="162"/>
      <w:bookmarkStart w:id="163" w:name="_Toc184310285"/>
      <w:bookmarkEnd w:id="163"/>
      <w:bookmarkStart w:id="164" w:name="_Toc184314449"/>
      <w:bookmarkEnd w:id="164"/>
      <w:bookmarkStart w:id="165" w:name="_Toc184308041"/>
      <w:bookmarkEnd w:id="165"/>
      <w:bookmarkStart w:id="166" w:name="_Toc184308048"/>
      <w:bookmarkEnd w:id="166"/>
      <w:bookmarkStart w:id="167" w:name="_Toc184308073"/>
      <w:bookmarkEnd w:id="167"/>
      <w:bookmarkStart w:id="168" w:name="_Toc184308064"/>
      <w:bookmarkEnd w:id="168"/>
      <w:bookmarkStart w:id="169" w:name="_Toc184313277"/>
      <w:bookmarkEnd w:id="169"/>
      <w:bookmarkStart w:id="170" w:name="_Toc184314441"/>
      <w:bookmarkEnd w:id="170"/>
      <w:bookmarkStart w:id="171" w:name="_Toc184313270"/>
      <w:bookmarkEnd w:id="171"/>
      <w:bookmarkStart w:id="172" w:name="_Toc184313292"/>
      <w:bookmarkEnd w:id="172"/>
      <w:bookmarkStart w:id="173" w:name="_Toc184312088"/>
      <w:bookmarkEnd w:id="173"/>
      <w:bookmarkStart w:id="174" w:name="_Toc184312119"/>
      <w:bookmarkEnd w:id="174"/>
      <w:bookmarkStart w:id="175" w:name="_Toc184310340"/>
      <w:bookmarkEnd w:id="175"/>
      <w:bookmarkStart w:id="176" w:name="_Toc184310323"/>
      <w:bookmarkEnd w:id="176"/>
      <w:bookmarkStart w:id="177" w:name="_Toc184310281"/>
      <w:bookmarkEnd w:id="177"/>
      <w:bookmarkStart w:id="178" w:name="_Toc184312116"/>
      <w:bookmarkEnd w:id="178"/>
      <w:bookmarkStart w:id="179" w:name="_Toc184308055"/>
      <w:bookmarkEnd w:id="179"/>
      <w:bookmarkStart w:id="180" w:name="_Toc184313302"/>
      <w:bookmarkEnd w:id="180"/>
      <w:bookmarkStart w:id="181" w:name="_Toc184314462"/>
      <w:bookmarkEnd w:id="181"/>
      <w:bookmarkStart w:id="182" w:name="_Toc184313254"/>
      <w:bookmarkEnd w:id="182"/>
      <w:bookmarkStart w:id="183" w:name="_Toc184314418"/>
      <w:bookmarkEnd w:id="183"/>
      <w:bookmarkStart w:id="184" w:name="_Toc184313283"/>
      <w:bookmarkEnd w:id="184"/>
      <w:bookmarkStart w:id="185" w:name="_Toc184308108"/>
      <w:bookmarkEnd w:id="185"/>
      <w:bookmarkStart w:id="186" w:name="_Toc184310313"/>
      <w:bookmarkEnd w:id="186"/>
      <w:bookmarkStart w:id="187" w:name="_Toc184308043"/>
      <w:bookmarkEnd w:id="187"/>
      <w:bookmarkStart w:id="188" w:name="_Toc184312127"/>
      <w:bookmarkEnd w:id="188"/>
      <w:bookmarkStart w:id="189" w:name="_Toc184314440"/>
      <w:bookmarkEnd w:id="189"/>
      <w:bookmarkStart w:id="190" w:name="_Toc184310301"/>
      <w:bookmarkEnd w:id="190"/>
      <w:bookmarkStart w:id="191" w:name="_Toc184308037"/>
      <w:bookmarkEnd w:id="191"/>
      <w:bookmarkStart w:id="192" w:name="_Toc184312115"/>
      <w:bookmarkEnd w:id="192"/>
      <w:bookmarkStart w:id="193" w:name="_Toc184308057"/>
      <w:bookmarkEnd w:id="193"/>
      <w:bookmarkStart w:id="194" w:name="_Toc184313263"/>
      <w:bookmarkEnd w:id="194"/>
      <w:bookmarkStart w:id="195" w:name="_Toc184310300"/>
      <w:bookmarkEnd w:id="195"/>
      <w:bookmarkStart w:id="196" w:name="_Toc184310338"/>
      <w:bookmarkEnd w:id="196"/>
      <w:bookmarkStart w:id="197" w:name="_Toc184312139"/>
      <w:bookmarkEnd w:id="197"/>
      <w:bookmarkStart w:id="198" w:name="_Toc184312067"/>
      <w:bookmarkEnd w:id="198"/>
      <w:bookmarkStart w:id="199" w:name="_Toc184313303"/>
      <w:bookmarkEnd w:id="199"/>
      <w:bookmarkStart w:id="200" w:name="_Toc184313306"/>
      <w:bookmarkEnd w:id="200"/>
      <w:bookmarkStart w:id="201" w:name="_Toc184312077"/>
      <w:bookmarkEnd w:id="201"/>
      <w:bookmarkStart w:id="202" w:name="_Toc184313299"/>
      <w:bookmarkEnd w:id="202"/>
      <w:bookmarkStart w:id="203" w:name="_Toc184313265"/>
      <w:bookmarkEnd w:id="203"/>
      <w:bookmarkStart w:id="204" w:name="_Toc184314478"/>
      <w:bookmarkEnd w:id="204"/>
      <w:bookmarkStart w:id="205" w:name="_Toc184313269"/>
      <w:bookmarkEnd w:id="205"/>
      <w:bookmarkStart w:id="206" w:name="_Toc184313247"/>
      <w:bookmarkEnd w:id="206"/>
      <w:bookmarkStart w:id="207" w:name="_Toc184313240"/>
      <w:bookmarkEnd w:id="207"/>
      <w:bookmarkStart w:id="208" w:name="_Toc184312107"/>
      <w:bookmarkEnd w:id="208"/>
      <w:bookmarkStart w:id="209" w:name="_Toc184308054"/>
      <w:bookmarkEnd w:id="209"/>
      <w:bookmarkStart w:id="210" w:name="_Toc184313279"/>
      <w:bookmarkEnd w:id="210"/>
      <w:bookmarkStart w:id="211" w:name="_Toc184308103"/>
      <w:bookmarkEnd w:id="211"/>
      <w:bookmarkStart w:id="212" w:name="_Toc184310342"/>
      <w:bookmarkEnd w:id="212"/>
      <w:bookmarkStart w:id="213" w:name="_Toc184314429"/>
      <w:bookmarkEnd w:id="213"/>
      <w:bookmarkStart w:id="214" w:name="_Toc184314430"/>
      <w:bookmarkEnd w:id="214"/>
      <w:bookmarkStart w:id="215" w:name="_Toc184312103"/>
      <w:bookmarkEnd w:id="215"/>
      <w:bookmarkStart w:id="216" w:name="_Toc184308097"/>
      <w:bookmarkEnd w:id="216"/>
      <w:bookmarkStart w:id="217" w:name="_Toc184312079"/>
      <w:bookmarkEnd w:id="217"/>
      <w:bookmarkStart w:id="218" w:name="_Toc184308074"/>
      <w:bookmarkEnd w:id="218"/>
      <w:bookmarkStart w:id="219" w:name="_Toc184310311"/>
      <w:bookmarkEnd w:id="219"/>
      <w:bookmarkStart w:id="220" w:name="_Toc184313305"/>
      <w:bookmarkEnd w:id="220"/>
      <w:bookmarkStart w:id="221" w:name="_Toc184308090"/>
      <w:bookmarkEnd w:id="221"/>
      <w:bookmarkStart w:id="222" w:name="_Toc184310305"/>
      <w:bookmarkEnd w:id="222"/>
      <w:bookmarkStart w:id="223" w:name="_Toc184313244"/>
      <w:bookmarkEnd w:id="223"/>
      <w:bookmarkStart w:id="224" w:name="_Toc184312136"/>
      <w:bookmarkEnd w:id="224"/>
      <w:bookmarkStart w:id="225" w:name="_Toc184314471"/>
      <w:bookmarkEnd w:id="225"/>
      <w:bookmarkStart w:id="226" w:name="_Toc184308099"/>
      <w:bookmarkEnd w:id="226"/>
      <w:bookmarkStart w:id="227" w:name="_Toc184314481"/>
      <w:bookmarkEnd w:id="227"/>
      <w:bookmarkStart w:id="228" w:name="_Toc184314468"/>
      <w:bookmarkEnd w:id="228"/>
      <w:bookmarkStart w:id="229" w:name="_Toc184308052"/>
      <w:bookmarkEnd w:id="229"/>
      <w:bookmarkStart w:id="230" w:name="_Toc184310296"/>
      <w:bookmarkEnd w:id="230"/>
      <w:bookmarkStart w:id="231" w:name="_Toc184313281"/>
      <w:bookmarkEnd w:id="231"/>
      <w:bookmarkStart w:id="232" w:name="_Toc184312082"/>
      <w:bookmarkEnd w:id="232"/>
      <w:bookmarkStart w:id="233" w:name="_Toc184310278"/>
      <w:bookmarkEnd w:id="233"/>
      <w:bookmarkStart w:id="234" w:name="_Toc184314433"/>
      <w:bookmarkEnd w:id="234"/>
      <w:bookmarkStart w:id="235" w:name="_Toc184313271"/>
      <w:bookmarkEnd w:id="235"/>
      <w:bookmarkStart w:id="236" w:name="_Toc184313310"/>
      <w:bookmarkEnd w:id="236"/>
      <w:bookmarkStart w:id="237" w:name="_Toc184308067"/>
      <w:bookmarkEnd w:id="237"/>
      <w:bookmarkStart w:id="238" w:name="_Toc184310293"/>
      <w:bookmarkEnd w:id="238"/>
      <w:bookmarkStart w:id="239" w:name="_Toc184310291"/>
      <w:bookmarkEnd w:id="239"/>
      <w:bookmarkStart w:id="240" w:name="_Toc184314466"/>
      <w:bookmarkEnd w:id="240"/>
      <w:bookmarkStart w:id="241" w:name="_Toc184313248"/>
      <w:bookmarkEnd w:id="241"/>
      <w:bookmarkStart w:id="242" w:name="_Toc184313259"/>
      <w:bookmarkEnd w:id="242"/>
      <w:bookmarkStart w:id="243" w:name="_Toc184314419"/>
      <w:bookmarkEnd w:id="243"/>
      <w:bookmarkStart w:id="244" w:name="_Toc184313264"/>
      <w:bookmarkEnd w:id="244"/>
      <w:bookmarkStart w:id="245" w:name="_Toc184313307"/>
      <w:bookmarkEnd w:id="245"/>
      <w:bookmarkStart w:id="246" w:name="_Toc184308098"/>
      <w:bookmarkEnd w:id="246"/>
      <w:bookmarkStart w:id="247" w:name="_Toc184312069"/>
      <w:bookmarkEnd w:id="247"/>
      <w:bookmarkStart w:id="248" w:name="_Toc184308102"/>
      <w:bookmarkEnd w:id="248"/>
      <w:bookmarkStart w:id="249" w:name="_Toc184314411"/>
      <w:bookmarkEnd w:id="249"/>
      <w:bookmarkStart w:id="250" w:name="_Toc184310302"/>
      <w:bookmarkEnd w:id="250"/>
      <w:bookmarkStart w:id="251" w:name="_Toc184308065"/>
      <w:bookmarkEnd w:id="251"/>
      <w:bookmarkStart w:id="252" w:name="_Toc184310336"/>
      <w:bookmarkEnd w:id="252"/>
      <w:bookmarkStart w:id="253" w:name="_Toc184313253"/>
      <w:bookmarkEnd w:id="253"/>
      <w:bookmarkStart w:id="254" w:name="_Toc184310272"/>
      <w:bookmarkEnd w:id="254"/>
      <w:bookmarkStart w:id="255" w:name="_Toc184313297"/>
      <w:bookmarkEnd w:id="255"/>
      <w:bookmarkStart w:id="256" w:name="_Toc184312073"/>
      <w:bookmarkEnd w:id="256"/>
      <w:bookmarkStart w:id="257" w:name="_Toc184313309"/>
      <w:bookmarkEnd w:id="257"/>
      <w:bookmarkStart w:id="258" w:name="_Toc184312092"/>
      <w:bookmarkEnd w:id="258"/>
      <w:bookmarkStart w:id="259" w:name="_Toc184313296"/>
      <w:bookmarkEnd w:id="259"/>
      <w:bookmarkStart w:id="260" w:name="_Toc184310321"/>
      <w:bookmarkEnd w:id="260"/>
      <w:bookmarkStart w:id="261" w:name="_Toc184310279"/>
      <w:bookmarkEnd w:id="261"/>
      <w:bookmarkStart w:id="262" w:name="_Toc184312118"/>
      <w:bookmarkEnd w:id="262"/>
      <w:bookmarkStart w:id="263" w:name="_Toc184310277"/>
      <w:bookmarkEnd w:id="263"/>
      <w:bookmarkStart w:id="264" w:name="_Toc184313293"/>
      <w:bookmarkEnd w:id="264"/>
      <w:bookmarkStart w:id="265" w:name="_Toc184314435"/>
      <w:bookmarkEnd w:id="265"/>
      <w:bookmarkStart w:id="266" w:name="_Toc184310289"/>
      <w:bookmarkEnd w:id="266"/>
      <w:bookmarkStart w:id="267" w:name="_Toc184308061"/>
      <w:bookmarkEnd w:id="267"/>
      <w:bookmarkStart w:id="268" w:name="_Toc184314428"/>
      <w:bookmarkEnd w:id="268"/>
      <w:bookmarkStart w:id="269" w:name="_Toc184314452"/>
      <w:bookmarkEnd w:id="269"/>
      <w:bookmarkStart w:id="270" w:name="_Toc184313252"/>
      <w:bookmarkEnd w:id="270"/>
      <w:bookmarkStart w:id="271" w:name="_Toc184310319"/>
      <w:bookmarkEnd w:id="271"/>
      <w:bookmarkStart w:id="272" w:name="_Toc184312098"/>
      <w:bookmarkEnd w:id="272"/>
      <w:bookmarkStart w:id="273" w:name="_Toc184308085"/>
      <w:bookmarkEnd w:id="273"/>
      <w:bookmarkStart w:id="274" w:name="_Toc184310317"/>
      <w:bookmarkEnd w:id="274"/>
      <w:bookmarkStart w:id="275" w:name="_Toc184313246"/>
      <w:bookmarkEnd w:id="275"/>
      <w:bookmarkStart w:id="276" w:name="_Toc184310308"/>
      <w:bookmarkEnd w:id="276"/>
      <w:bookmarkStart w:id="277" w:name="_Toc184308100"/>
      <w:bookmarkEnd w:id="277"/>
      <w:bookmarkStart w:id="278" w:name="_Toc184313251"/>
      <w:bookmarkEnd w:id="278"/>
      <w:bookmarkStart w:id="279" w:name="_Toc184313250"/>
      <w:bookmarkEnd w:id="279"/>
      <w:bookmarkStart w:id="280" w:name="_Toc184313275"/>
      <w:bookmarkEnd w:id="280"/>
      <w:bookmarkStart w:id="281" w:name="_Toc184313295"/>
      <w:bookmarkEnd w:id="281"/>
      <w:bookmarkStart w:id="282" w:name="_Toc184313261"/>
      <w:bookmarkEnd w:id="282"/>
      <w:bookmarkStart w:id="283" w:name="_Toc184314417"/>
      <w:bookmarkEnd w:id="283"/>
      <w:bookmarkStart w:id="284" w:name="_Toc184308051"/>
      <w:bookmarkEnd w:id="284"/>
      <w:bookmarkStart w:id="285" w:name="_Toc184312081"/>
      <w:bookmarkEnd w:id="285"/>
      <w:bookmarkStart w:id="286" w:name="_Toc184308046"/>
      <w:bookmarkEnd w:id="286"/>
      <w:bookmarkStart w:id="287" w:name="_Toc184312138"/>
      <w:bookmarkEnd w:id="287"/>
      <w:bookmarkStart w:id="288" w:name="_Toc184314436"/>
      <w:bookmarkEnd w:id="288"/>
      <w:bookmarkStart w:id="289" w:name="_Toc184308095"/>
      <w:bookmarkEnd w:id="289"/>
      <w:bookmarkStart w:id="290" w:name="_Toc184313284"/>
      <w:bookmarkEnd w:id="290"/>
      <w:bookmarkStart w:id="291" w:name="_Toc184308107"/>
      <w:bookmarkEnd w:id="291"/>
      <w:bookmarkStart w:id="292" w:name="_Toc184308056"/>
      <w:bookmarkEnd w:id="292"/>
      <w:bookmarkStart w:id="293" w:name="_Toc184308082"/>
      <w:bookmarkEnd w:id="293"/>
      <w:bookmarkStart w:id="294" w:name="_Toc184308087"/>
      <w:bookmarkEnd w:id="294"/>
      <w:bookmarkStart w:id="295" w:name="_Toc184308049"/>
      <w:bookmarkEnd w:id="295"/>
      <w:bookmarkStart w:id="296" w:name="_Toc184308058"/>
      <w:bookmarkEnd w:id="296"/>
      <w:bookmarkStart w:id="297" w:name="_Toc184312089"/>
      <w:bookmarkEnd w:id="297"/>
      <w:bookmarkStart w:id="298" w:name="_Toc184308039"/>
      <w:bookmarkEnd w:id="298"/>
      <w:bookmarkStart w:id="299" w:name="_Toc184308047"/>
      <w:bookmarkEnd w:id="299"/>
      <w:bookmarkStart w:id="300" w:name="_Toc184308042"/>
      <w:bookmarkEnd w:id="300"/>
      <w:bookmarkStart w:id="301" w:name="_Toc184310282"/>
      <w:bookmarkEnd w:id="301"/>
      <w:bookmarkStart w:id="302" w:name="_Toc184312075"/>
      <w:bookmarkEnd w:id="302"/>
      <w:bookmarkStart w:id="303" w:name="_Toc184313298"/>
      <w:bookmarkEnd w:id="303"/>
      <w:bookmarkStart w:id="304" w:name="_Toc184312113"/>
      <w:bookmarkEnd w:id="304"/>
      <w:bookmarkStart w:id="305" w:name="_Toc184312095"/>
      <w:bookmarkEnd w:id="305"/>
      <w:bookmarkStart w:id="306" w:name="_Toc184308093"/>
      <w:bookmarkEnd w:id="306"/>
      <w:bookmarkStart w:id="307" w:name="_Toc184314457"/>
      <w:bookmarkEnd w:id="307"/>
      <w:bookmarkStart w:id="308" w:name="_Toc184314469"/>
      <w:bookmarkEnd w:id="308"/>
      <w:bookmarkStart w:id="309" w:name="_Toc184310307"/>
      <w:bookmarkEnd w:id="309"/>
      <w:bookmarkStart w:id="310" w:name="_Toc184312099"/>
      <w:bookmarkEnd w:id="310"/>
      <w:bookmarkStart w:id="311" w:name="_Toc184314467"/>
      <w:bookmarkEnd w:id="311"/>
      <w:bookmarkStart w:id="312" w:name="_Toc184310274"/>
      <w:bookmarkEnd w:id="312"/>
      <w:bookmarkStart w:id="313" w:name="_Toc184308072"/>
      <w:bookmarkEnd w:id="313"/>
      <w:bookmarkStart w:id="314" w:name="_Toc184312078"/>
      <w:bookmarkEnd w:id="314"/>
      <w:bookmarkStart w:id="315" w:name="_Toc184308036"/>
      <w:bookmarkEnd w:id="315"/>
      <w:bookmarkStart w:id="316" w:name="_Toc184310332"/>
      <w:bookmarkEnd w:id="316"/>
      <w:bookmarkStart w:id="317" w:name="_Toc184314443"/>
      <w:bookmarkEnd w:id="317"/>
      <w:bookmarkStart w:id="318" w:name="_Toc184310314"/>
      <w:bookmarkEnd w:id="318"/>
      <w:bookmarkStart w:id="319" w:name="_Toc184314458"/>
      <w:bookmarkEnd w:id="319"/>
      <w:bookmarkStart w:id="320" w:name="_Toc184313282"/>
      <w:bookmarkEnd w:id="320"/>
      <w:bookmarkStart w:id="321" w:name="_Toc184308076"/>
      <w:bookmarkEnd w:id="321"/>
      <w:bookmarkStart w:id="322" w:name="_Toc184308104"/>
      <w:bookmarkEnd w:id="322"/>
      <w:bookmarkStart w:id="323" w:name="_Toc184312129"/>
      <w:bookmarkEnd w:id="323"/>
      <w:bookmarkStart w:id="324" w:name="_Toc184310276"/>
      <w:bookmarkEnd w:id="324"/>
      <w:bookmarkStart w:id="325" w:name="_Toc184310299"/>
      <w:bookmarkEnd w:id="325"/>
      <w:bookmarkStart w:id="326" w:name="_Toc184312126"/>
      <w:bookmarkEnd w:id="326"/>
      <w:bookmarkStart w:id="327" w:name="_Toc184308059"/>
      <w:bookmarkEnd w:id="327"/>
      <w:bookmarkStart w:id="328" w:name="_Toc184314444"/>
      <w:bookmarkEnd w:id="328"/>
      <w:bookmarkStart w:id="329" w:name="_Toc184312124"/>
      <w:bookmarkEnd w:id="329"/>
      <w:bookmarkStart w:id="330" w:name="_Toc184312071"/>
      <w:bookmarkEnd w:id="330"/>
      <w:bookmarkStart w:id="331" w:name="_Toc184308078"/>
      <w:bookmarkEnd w:id="331"/>
      <w:bookmarkStart w:id="332" w:name="_Toc184312137"/>
      <w:bookmarkEnd w:id="332"/>
      <w:bookmarkStart w:id="333" w:name="_Toc184313286"/>
      <w:bookmarkEnd w:id="333"/>
      <w:bookmarkStart w:id="334" w:name="_Toc184313258"/>
      <w:bookmarkEnd w:id="334"/>
      <w:bookmarkStart w:id="335" w:name="_Toc184314476"/>
      <w:bookmarkEnd w:id="335"/>
      <w:bookmarkStart w:id="336" w:name="_Toc184314472"/>
      <w:bookmarkEnd w:id="336"/>
      <w:bookmarkStart w:id="337" w:name="_Toc184308105"/>
      <w:bookmarkEnd w:id="337"/>
      <w:bookmarkStart w:id="338" w:name="_Toc184313287"/>
      <w:bookmarkEnd w:id="338"/>
      <w:bookmarkStart w:id="339" w:name="_Toc184314414"/>
      <w:bookmarkEnd w:id="339"/>
      <w:bookmarkStart w:id="340" w:name="_Toc184314461"/>
      <w:bookmarkEnd w:id="340"/>
      <w:bookmarkStart w:id="341" w:name="_Toc184313272"/>
      <w:bookmarkEnd w:id="341"/>
      <w:bookmarkStart w:id="342" w:name="_Toc184314480"/>
      <w:bookmarkEnd w:id="342"/>
      <w:bookmarkStart w:id="343" w:name="_Toc184312072"/>
      <w:bookmarkEnd w:id="343"/>
      <w:bookmarkStart w:id="344" w:name="_Toc184310295"/>
      <w:bookmarkEnd w:id="344"/>
      <w:bookmarkStart w:id="345" w:name="_Toc184314470"/>
      <w:bookmarkEnd w:id="345"/>
      <w:bookmarkStart w:id="346" w:name="_Toc184312096"/>
      <w:bookmarkEnd w:id="346"/>
      <w:bookmarkStart w:id="347" w:name="_Toc184310280"/>
      <w:bookmarkEnd w:id="347"/>
      <w:bookmarkStart w:id="348" w:name="_Toc184313278"/>
      <w:bookmarkEnd w:id="348"/>
      <w:bookmarkStart w:id="349" w:name="_Toc184314410"/>
      <w:bookmarkEnd w:id="349"/>
      <w:bookmarkStart w:id="350" w:name="_Toc184312070"/>
      <w:bookmarkEnd w:id="350"/>
      <w:bookmarkStart w:id="351" w:name="_Toc184308075"/>
      <w:bookmarkEnd w:id="351"/>
      <w:bookmarkStart w:id="352" w:name="_Toc184314442"/>
      <w:bookmarkEnd w:id="352"/>
      <w:bookmarkStart w:id="353" w:name="_Toc184308040"/>
      <w:bookmarkEnd w:id="353"/>
      <w:bookmarkStart w:id="354" w:name="_Toc184312091"/>
      <w:bookmarkEnd w:id="354"/>
      <w:bookmarkStart w:id="355" w:name="_Toc184314425"/>
      <w:bookmarkEnd w:id="355"/>
      <w:bookmarkStart w:id="356" w:name="_Toc184310303"/>
      <w:bookmarkEnd w:id="356"/>
      <w:bookmarkStart w:id="357" w:name="_Toc184310322"/>
      <w:bookmarkEnd w:id="357"/>
      <w:bookmarkStart w:id="358" w:name="_Toc184310290"/>
      <w:bookmarkEnd w:id="358"/>
      <w:bookmarkStart w:id="359" w:name="_Toc184310304"/>
      <w:bookmarkEnd w:id="359"/>
      <w:bookmarkStart w:id="360" w:name="_Toc184312135"/>
      <w:bookmarkEnd w:id="360"/>
      <w:bookmarkStart w:id="361" w:name="_Toc184314413"/>
      <w:bookmarkEnd w:id="361"/>
      <w:bookmarkStart w:id="362" w:name="_Toc184310284"/>
      <w:bookmarkEnd w:id="362"/>
      <w:bookmarkStart w:id="363" w:name="_Toc184310315"/>
      <w:bookmarkEnd w:id="363"/>
      <w:bookmarkStart w:id="364" w:name="_Toc184314448"/>
      <w:bookmarkEnd w:id="364"/>
      <w:bookmarkStart w:id="365" w:name="_Toc184312076"/>
      <w:bookmarkEnd w:id="365"/>
      <w:bookmarkStart w:id="366" w:name="_Toc184312100"/>
      <w:bookmarkEnd w:id="366"/>
      <w:bookmarkStart w:id="367" w:name="_Toc184308070"/>
      <w:bookmarkEnd w:id="367"/>
      <w:bookmarkStart w:id="368" w:name="_Toc184310333"/>
      <w:bookmarkEnd w:id="368"/>
      <w:bookmarkStart w:id="369" w:name="_Toc184314465"/>
      <w:bookmarkEnd w:id="369"/>
      <w:bookmarkStart w:id="370" w:name="_Toc184313290"/>
      <w:bookmarkEnd w:id="370"/>
      <w:bookmarkStart w:id="371" w:name="_Toc184308053"/>
      <w:bookmarkEnd w:id="371"/>
      <w:bookmarkStart w:id="372" w:name="_Toc184308106"/>
      <w:bookmarkEnd w:id="372"/>
      <w:bookmarkStart w:id="373" w:name="_Toc184314475"/>
      <w:bookmarkEnd w:id="373"/>
      <w:bookmarkStart w:id="374" w:name="_Toc184310344"/>
      <w:bookmarkEnd w:id="374"/>
      <w:bookmarkStart w:id="375" w:name="_Toc184314421"/>
      <w:bookmarkEnd w:id="375"/>
      <w:bookmarkStart w:id="376" w:name="_Toc184312086"/>
      <w:bookmarkEnd w:id="376"/>
      <w:bookmarkStart w:id="377" w:name="_Toc184312105"/>
      <w:bookmarkEnd w:id="377"/>
      <w:bookmarkStart w:id="378" w:name="_Toc184310341"/>
      <w:bookmarkEnd w:id="378"/>
      <w:bookmarkStart w:id="379" w:name="_Toc184314445"/>
      <w:bookmarkEnd w:id="379"/>
      <w:bookmarkStart w:id="380" w:name="_Toc184312108"/>
      <w:bookmarkEnd w:id="380"/>
      <w:r>
        <w:rPr>
          <w:rFonts w:hint="eastAsia" w:ascii="宋体" w:hAnsi="宋体" w:eastAsia="宋体" w:cs="宋体"/>
          <w:b/>
          <w:color w:val="auto"/>
          <w:sz w:val="36"/>
          <w:szCs w:val="36"/>
          <w:highlight w:val="none"/>
        </w:rPr>
        <w:t>交易方法</w:t>
      </w:r>
    </w:p>
    <w:bookmarkEnd w:id="15"/>
    <w:p>
      <w:pPr>
        <w:snapToGrid w:val="0"/>
        <w:spacing w:line="360" w:lineRule="auto"/>
        <w:jc w:val="center"/>
        <w:rPr>
          <w:rFonts w:hint="eastAsia" w:ascii="宋体" w:hAnsi="宋体" w:eastAsia="宋体" w:cs="宋体"/>
          <w:b/>
          <w:color w:val="auto"/>
          <w:sz w:val="32"/>
          <w:szCs w:val="20"/>
          <w:highlight w:val="none"/>
        </w:rPr>
      </w:pPr>
      <w:bookmarkStart w:id="381" w:name="第五部分"/>
      <w:bookmarkStart w:id="382" w:name="_Toc86217003"/>
      <w:r>
        <w:rPr>
          <w:rFonts w:hint="eastAsia" w:ascii="宋体" w:hAnsi="宋体" w:eastAsia="宋体" w:cs="宋体"/>
          <w:b/>
          <w:color w:val="auto"/>
          <w:sz w:val="32"/>
          <w:szCs w:val="20"/>
          <w:highlight w:val="none"/>
        </w:rPr>
        <w:t>交易办法前附表</w:t>
      </w:r>
    </w:p>
    <w:p>
      <w:pPr>
        <w:widowControl/>
        <w:numPr>
          <w:ilvl w:val="0"/>
          <w:numId w:val="0"/>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60</w:t>
      </w:r>
      <w:r>
        <w:rPr>
          <w:rFonts w:hint="eastAsia" w:ascii="宋体" w:hAnsi="宋体" w:eastAsia="宋体" w:cs="宋体"/>
          <w:b/>
          <w:bCs/>
          <w:color w:val="auto"/>
          <w:sz w:val="24"/>
          <w:highlight w:val="none"/>
        </w:rPr>
        <w:t>分）：</w:t>
      </w:r>
    </w:p>
    <w:tbl>
      <w:tblPr>
        <w:tblStyle w:val="6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78"/>
        <w:gridCol w:w="5889"/>
        <w:gridCol w:w="98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5"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467" w:type="dxa"/>
            <w:gridSpan w:val="2"/>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983"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区间</w:t>
            </w:r>
          </w:p>
        </w:tc>
        <w:tc>
          <w:tcPr>
            <w:tcW w:w="979"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35" w:type="dxa"/>
            <w:vMerge w:val="restart"/>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商务资信</w:t>
            </w:r>
            <w:r>
              <w:rPr>
                <w:rFonts w:hint="eastAsia" w:ascii="宋体" w:hAnsi="宋体" w:eastAsia="宋体" w:cs="宋体"/>
                <w:color w:val="auto"/>
                <w:sz w:val="24"/>
                <w:szCs w:val="24"/>
                <w:highlight w:val="none"/>
                <w:lang w:val="en-US" w:eastAsia="zh-CN"/>
              </w:rPr>
              <w:t>分（2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578"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89" w:type="dxa"/>
            <w:noWrap/>
            <w:vAlign w:val="center"/>
          </w:tcPr>
          <w:p>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sz w:val="24"/>
                <w:szCs w:val="24"/>
                <w:highlight w:val="none"/>
              </w:rPr>
              <w:t>具有ISO9001质量管理体系认证证书、ISO14001环境管理体系认证证书、ISO45001职业健康管理体系认证证书</w:t>
            </w:r>
            <w:r>
              <w:rPr>
                <w:rFonts w:hint="eastAsia" w:ascii="宋体" w:hAnsi="宋体" w:eastAsia="宋体" w:cs="宋体"/>
                <w:color w:val="auto"/>
                <w:sz w:val="24"/>
                <w:szCs w:val="24"/>
                <w:highlight w:val="none"/>
                <w:lang w:eastAsia="zh-CN"/>
              </w:rPr>
              <w:t>，ISO/IEC27001信息安全管理体系认证证书、GB/T29490-2013知识产权管理体系认证证书的，每个得</w:t>
            </w:r>
            <w:r>
              <w:rPr>
                <w:rFonts w:hint="eastAsia" w:ascii="宋体" w:hAnsi="宋体" w:eastAsia="宋体" w:cs="宋体"/>
                <w:color w:val="auto"/>
                <w:sz w:val="24"/>
                <w:szCs w:val="24"/>
                <w:highlight w:val="none"/>
                <w:lang w:val="en-US" w:eastAsia="zh-CN"/>
              </w:rPr>
              <w:t>1分，最高得5分。</w:t>
            </w:r>
          </w:p>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（提供在有效期内的证书复印件并加盖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公章）</w:t>
            </w:r>
          </w:p>
        </w:tc>
        <w:tc>
          <w:tcPr>
            <w:tcW w:w="983" w:type="dxa"/>
            <w:noWrap/>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79" w:type="dxa"/>
            <w:noWrap/>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35" w:type="dxa"/>
            <w:vMerge w:val="continue"/>
            <w:noWrap/>
            <w:vAlign w:val="center"/>
          </w:tcPr>
          <w:p>
            <w:pPr>
              <w:spacing w:line="240" w:lineRule="auto"/>
              <w:jc w:val="center"/>
              <w:rPr>
                <w:rFonts w:hint="eastAsia" w:ascii="宋体" w:hAnsi="宋体" w:eastAsia="宋体" w:cs="宋体"/>
                <w:color w:val="auto"/>
                <w:sz w:val="24"/>
                <w:szCs w:val="24"/>
                <w:highlight w:val="none"/>
              </w:rPr>
            </w:pPr>
          </w:p>
        </w:tc>
        <w:tc>
          <w:tcPr>
            <w:tcW w:w="578"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889" w:type="dxa"/>
            <w:noWrap/>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自202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年1月1日（含）以来（以合同签订时间为准）具有</w:t>
            </w:r>
            <w:r>
              <w:rPr>
                <w:rFonts w:hint="eastAsia" w:ascii="宋体" w:hAnsi="宋体" w:eastAsia="宋体" w:cs="宋体"/>
                <w:color w:val="auto"/>
                <w:kern w:val="0"/>
                <w:sz w:val="24"/>
                <w:szCs w:val="24"/>
                <w:highlight w:val="none"/>
                <w:lang w:eastAsia="zh-CN"/>
              </w:rPr>
              <w:t>二次供水泵房业绩（水箱恒压供水，合同金额不小于</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，每提供一个业绩得2分，最</w:t>
            </w:r>
            <w:r>
              <w:rPr>
                <w:rFonts w:hint="eastAsia" w:ascii="宋体" w:hAnsi="宋体" w:eastAsia="宋体" w:cs="宋体"/>
                <w:color w:val="auto"/>
                <w:kern w:val="0"/>
                <w:sz w:val="24"/>
                <w:szCs w:val="24"/>
                <w:highlight w:val="none"/>
                <w:lang w:val="en-US" w:eastAsia="zh-CN"/>
              </w:rPr>
              <w:t>高</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用户使用证明复印件并加盖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lang w:val="en-US" w:eastAsia="zh-CN"/>
              </w:rPr>
              <w:t>合同或用户使用证明需包</w:t>
            </w:r>
            <w:r>
              <w:rPr>
                <w:rFonts w:hint="eastAsia" w:ascii="宋体" w:hAnsi="宋体" w:eastAsia="宋体" w:cs="宋体"/>
                <w:color w:val="auto"/>
                <w:sz w:val="24"/>
                <w:szCs w:val="24"/>
                <w:highlight w:val="none"/>
                <w:lang w:eastAsia="zh-CN"/>
              </w:rPr>
              <w:t>含项目名称、安装地址、联系人等</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w:t>
            </w:r>
          </w:p>
        </w:tc>
        <w:tc>
          <w:tcPr>
            <w:tcW w:w="983" w:type="dxa"/>
            <w:noWrap/>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c>
          <w:tcPr>
            <w:tcW w:w="979" w:type="dxa"/>
            <w:noWrap/>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5" w:type="dxa"/>
            <w:vMerge w:val="continue"/>
            <w:noWrap/>
            <w:vAlign w:val="center"/>
          </w:tcPr>
          <w:p>
            <w:pPr>
              <w:spacing w:line="240" w:lineRule="auto"/>
              <w:jc w:val="center"/>
              <w:rPr>
                <w:rFonts w:hint="eastAsia" w:ascii="宋体" w:hAnsi="宋体" w:eastAsia="宋体" w:cs="宋体"/>
                <w:color w:val="auto"/>
                <w:kern w:val="0"/>
                <w:sz w:val="24"/>
                <w:szCs w:val="24"/>
                <w:highlight w:val="none"/>
              </w:rPr>
            </w:pPr>
          </w:p>
        </w:tc>
        <w:tc>
          <w:tcPr>
            <w:tcW w:w="578" w:type="dxa"/>
            <w:noWrap/>
            <w:vAlign w:val="center"/>
          </w:tcPr>
          <w:p>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5889" w:type="dxa"/>
            <w:noWrap/>
            <w:vAlign w:val="center"/>
          </w:tcPr>
          <w:p>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sz w:val="24"/>
                <w:szCs w:val="24"/>
                <w:highlight w:val="none"/>
              </w:rPr>
              <w:t>具有建筑机电安装专业承包叁级</w:t>
            </w:r>
            <w:r>
              <w:rPr>
                <w:rFonts w:hint="eastAsia" w:ascii="宋体" w:hAnsi="宋体" w:eastAsia="宋体" w:cs="宋体"/>
                <w:color w:val="auto"/>
                <w:sz w:val="24"/>
                <w:szCs w:val="24"/>
                <w:highlight w:val="none"/>
                <w:lang w:eastAsia="zh-CN"/>
              </w:rPr>
              <w:t>或总承包</w:t>
            </w:r>
            <w:r>
              <w:rPr>
                <w:rFonts w:hint="eastAsia" w:ascii="宋体" w:hAnsi="宋体" w:eastAsia="宋体" w:cs="宋体"/>
                <w:color w:val="auto"/>
                <w:sz w:val="24"/>
                <w:szCs w:val="24"/>
                <w:highlight w:val="none"/>
              </w:rPr>
              <w:t>资质叁级</w:t>
            </w:r>
            <w:r>
              <w:rPr>
                <w:rFonts w:hint="eastAsia" w:ascii="宋体" w:hAnsi="宋体" w:eastAsia="宋体" w:cs="宋体"/>
                <w:color w:val="auto"/>
                <w:sz w:val="24"/>
                <w:szCs w:val="24"/>
                <w:highlight w:val="none"/>
                <w:lang w:eastAsia="zh-CN"/>
              </w:rPr>
              <w:t>及以上的</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rPr>
              <w:t>有电子与智能化工程专业承包二级及以上得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；最高4分。</w:t>
            </w:r>
          </w:p>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（提供在有效期内的证书复印件并加盖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公章）</w:t>
            </w:r>
          </w:p>
        </w:tc>
        <w:tc>
          <w:tcPr>
            <w:tcW w:w="983" w:type="dxa"/>
            <w:noWrap/>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79" w:type="dxa"/>
            <w:noWrap/>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Merge w:val="continue"/>
            <w:noWrap/>
            <w:vAlign w:val="center"/>
          </w:tcPr>
          <w:p>
            <w:pPr>
              <w:spacing w:line="240" w:lineRule="auto"/>
              <w:jc w:val="center"/>
              <w:rPr>
                <w:rFonts w:hint="eastAsia" w:ascii="宋体" w:hAnsi="宋体" w:eastAsia="宋体" w:cs="宋体"/>
                <w:color w:val="auto"/>
                <w:kern w:val="0"/>
                <w:sz w:val="24"/>
                <w:szCs w:val="24"/>
                <w:highlight w:val="none"/>
              </w:rPr>
            </w:pPr>
          </w:p>
        </w:tc>
        <w:tc>
          <w:tcPr>
            <w:tcW w:w="578"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889" w:type="dxa"/>
            <w:noWrap/>
            <w:vAlign w:val="center"/>
          </w:tcPr>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第三方评价机构出具的企业信用等级证书，国家级或AAA级的得2分，省级或AA级的得1分，省级以下或A级的不得分。</w:t>
            </w:r>
          </w:p>
        </w:tc>
        <w:tc>
          <w:tcPr>
            <w:tcW w:w="983"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979"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5" w:type="dxa"/>
            <w:vMerge w:val="continue"/>
            <w:noWrap/>
            <w:vAlign w:val="center"/>
          </w:tcPr>
          <w:p>
            <w:pPr>
              <w:spacing w:line="240" w:lineRule="auto"/>
              <w:jc w:val="center"/>
              <w:rPr>
                <w:rFonts w:hint="eastAsia" w:ascii="宋体" w:hAnsi="宋体" w:eastAsia="宋体" w:cs="宋体"/>
                <w:color w:val="auto"/>
                <w:kern w:val="0"/>
                <w:sz w:val="24"/>
                <w:szCs w:val="24"/>
                <w:highlight w:val="none"/>
              </w:rPr>
            </w:pPr>
          </w:p>
        </w:tc>
        <w:tc>
          <w:tcPr>
            <w:tcW w:w="578"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889" w:type="dxa"/>
            <w:noWrap/>
            <w:vAlign w:val="center"/>
          </w:tcPr>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响应人的二次</w:t>
            </w:r>
            <w:r>
              <w:rPr>
                <w:rFonts w:hint="eastAsia" w:ascii="宋体" w:hAnsi="宋体" w:eastAsia="宋体" w:cs="宋体"/>
                <w:color w:val="auto"/>
                <w:sz w:val="24"/>
                <w:szCs w:val="24"/>
                <w:highlight w:val="none"/>
              </w:rPr>
              <w:t>供水设备具有现行有效的中国质量认证中心的“中国节能产品认证证书”的得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（提供在有效期内的证书复印件并加盖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公章）</w:t>
            </w:r>
          </w:p>
        </w:tc>
        <w:tc>
          <w:tcPr>
            <w:tcW w:w="983" w:type="dxa"/>
            <w:noWrap/>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c>
          <w:tcPr>
            <w:tcW w:w="979" w:type="dxa"/>
            <w:noWrap/>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35" w:type="dxa"/>
            <w:vMerge w:val="continue"/>
            <w:noWrap/>
            <w:vAlign w:val="center"/>
          </w:tcPr>
          <w:p>
            <w:pPr>
              <w:spacing w:line="240" w:lineRule="auto"/>
              <w:jc w:val="center"/>
              <w:rPr>
                <w:rFonts w:hint="eastAsia" w:ascii="宋体" w:hAnsi="宋体" w:eastAsia="宋体" w:cs="宋体"/>
                <w:color w:val="auto"/>
                <w:kern w:val="0"/>
                <w:sz w:val="24"/>
                <w:szCs w:val="24"/>
                <w:highlight w:val="none"/>
              </w:rPr>
            </w:pPr>
          </w:p>
        </w:tc>
        <w:tc>
          <w:tcPr>
            <w:tcW w:w="578"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889" w:type="dxa"/>
            <w:noWrap/>
            <w:vAlign w:val="center"/>
          </w:tcPr>
          <w:p>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sz w:val="24"/>
                <w:szCs w:val="24"/>
                <w:highlight w:val="none"/>
                <w:lang w:val="en-US" w:eastAsia="zh-CN"/>
              </w:rPr>
              <w:t>获得《商品售后服务评价体系》（GB/T27922-2011）七星级标准认证的，得2分，十二星级及以上标准认证的，得4分</w:t>
            </w:r>
          </w:p>
          <w:p>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（提供在有效期内的证书复印件并加盖响应人公章）</w:t>
            </w:r>
          </w:p>
        </w:tc>
        <w:tc>
          <w:tcPr>
            <w:tcW w:w="983" w:type="dxa"/>
            <w:noWrap/>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979" w:type="dxa"/>
            <w:noWrap/>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pPr>
        <w:widowControl/>
        <w:spacing w:line="360" w:lineRule="auto"/>
        <w:rPr>
          <w:rFonts w:hint="eastAsia" w:ascii="宋体" w:hAnsi="宋体" w:eastAsia="宋体" w:cs="宋体"/>
          <w:b/>
          <w:color w:val="auto"/>
          <w:sz w:val="24"/>
          <w:highlight w:val="none"/>
        </w:rPr>
      </w:pPr>
    </w:p>
    <w:tbl>
      <w:tblPr>
        <w:tblStyle w:val="6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90"/>
        <w:gridCol w:w="5901"/>
        <w:gridCol w:w="96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33" w:type="dxa"/>
            <w:noWrap/>
            <w:vAlign w:val="center"/>
          </w:tcPr>
          <w:p>
            <w:pPr>
              <w:widowControl/>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91" w:type="dxa"/>
            <w:gridSpan w:val="2"/>
            <w:noWrap/>
            <w:vAlign w:val="center"/>
          </w:tcPr>
          <w:p>
            <w:pPr>
              <w:widowControl/>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967" w:type="dxa"/>
            <w:noWrap/>
            <w:vAlign w:val="center"/>
          </w:tcPr>
          <w:p>
            <w:pPr>
              <w:widowControl/>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pPr>
              <w:widowControl/>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982" w:type="dxa"/>
            <w:noWrap/>
            <w:vAlign w:val="center"/>
          </w:tcPr>
          <w:p>
            <w:pPr>
              <w:widowControl/>
              <w:spacing w:line="240" w:lineRule="auto"/>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restart"/>
            <w:noWrap/>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01" w:type="dxa"/>
            <w:noWrap/>
            <w:vAlign w:val="center"/>
          </w:tcPr>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制造工艺：</w:t>
            </w:r>
          </w:p>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响应产品制造商对二次供水设备生产过程必须是高工艺技术的，切割工艺、焊接工艺及外表面处理工艺进行描述，根据其加工制造工艺的先进性、加工精度、合理性进行横向比较综合评分。优的得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分，良的得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分，一般的得0-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spacing w:line="24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（响应人需提供切割机、焊接机采购合同及车间中设备彩色工作照片并加盖响应人公章，并提供供货产品须采用所描述的设备及工艺制作的承诺）</w:t>
            </w:r>
          </w:p>
        </w:tc>
        <w:tc>
          <w:tcPr>
            <w:tcW w:w="967" w:type="dxa"/>
            <w:noWrap/>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982"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ign w:val="center"/>
          </w:tcPr>
          <w:p>
            <w:pPr>
              <w:spacing w:line="240" w:lineRule="auto"/>
              <w:jc w:val="center"/>
              <w:rPr>
                <w:rFonts w:hint="eastAsia" w:ascii="宋体" w:hAnsi="宋体" w:eastAsia="宋体" w:cs="宋体"/>
                <w:color w:val="auto"/>
                <w:sz w:val="24"/>
                <w:szCs w:val="24"/>
                <w:highlight w:val="none"/>
              </w:rPr>
            </w:pP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901" w:type="dxa"/>
            <w:noWrap/>
            <w:vAlign w:val="center"/>
          </w:tcPr>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制造方案：</w:t>
            </w:r>
          </w:p>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评审委员会根据响应人对泵房内部结构及材料装修、设备布局等方面描述，进行横向比较：优的得5.1-6分，良的得3.1-5分，一般的得0-3分。</w:t>
            </w:r>
          </w:p>
        </w:tc>
        <w:tc>
          <w:tcPr>
            <w:tcW w:w="967"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0-6分</w:t>
            </w:r>
          </w:p>
        </w:tc>
        <w:tc>
          <w:tcPr>
            <w:tcW w:w="982" w:type="dxa"/>
            <w:noWrap/>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3" w:type="dxa"/>
            <w:vMerge w:val="continue"/>
            <w:noWrap/>
            <w:vAlign w:val="center"/>
          </w:tcPr>
          <w:p>
            <w:pPr>
              <w:spacing w:line="240" w:lineRule="auto"/>
              <w:jc w:val="center"/>
              <w:rPr>
                <w:rFonts w:hint="eastAsia" w:ascii="宋体" w:hAnsi="宋体" w:eastAsia="宋体" w:cs="宋体"/>
                <w:color w:val="auto"/>
                <w:sz w:val="24"/>
                <w:szCs w:val="24"/>
                <w:highlight w:val="none"/>
              </w:rPr>
            </w:pP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901" w:type="dxa"/>
            <w:noWrap/>
            <w:vAlign w:val="center"/>
          </w:tcPr>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设备选型</w:t>
            </w:r>
            <w:r>
              <w:rPr>
                <w:rFonts w:hint="eastAsia" w:ascii="宋体" w:hAnsi="宋体" w:cs="宋体"/>
                <w:color w:val="auto"/>
                <w:sz w:val="24"/>
                <w:szCs w:val="24"/>
                <w:highlight w:val="none"/>
                <w:lang w:val="en-US" w:eastAsia="zh-CN"/>
              </w:rPr>
              <w:t>：</w:t>
            </w:r>
          </w:p>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评审委员会根据供应商响应产品选用的水泵、电机、变频等主要产品性能、材料选用及质量控制进行横向比较：优的得6.1-8分，良的得4.1-6分，一般的得0-4分。</w:t>
            </w:r>
          </w:p>
        </w:tc>
        <w:tc>
          <w:tcPr>
            <w:tcW w:w="967"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0-8分</w:t>
            </w:r>
          </w:p>
        </w:tc>
        <w:tc>
          <w:tcPr>
            <w:tcW w:w="982" w:type="dxa"/>
            <w:noWrap/>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3" w:type="dxa"/>
            <w:vMerge w:val="continue"/>
            <w:noWrap/>
            <w:vAlign w:val="center"/>
          </w:tcPr>
          <w:p>
            <w:pPr>
              <w:spacing w:line="240" w:lineRule="auto"/>
              <w:jc w:val="center"/>
              <w:rPr>
                <w:rFonts w:hint="eastAsia" w:ascii="宋体" w:hAnsi="宋体" w:eastAsia="宋体" w:cs="宋体"/>
                <w:color w:val="auto"/>
                <w:sz w:val="24"/>
                <w:szCs w:val="24"/>
                <w:highlight w:val="none"/>
              </w:rPr>
            </w:pP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901" w:type="dxa"/>
            <w:noWrap/>
            <w:vAlign w:val="center"/>
          </w:tcPr>
          <w:p>
            <w:pPr>
              <w:spacing w:line="24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2"/>
                <w:sz w:val="24"/>
                <w:szCs w:val="24"/>
                <w:highlight w:val="none"/>
                <w:lang w:val="en-US" w:eastAsia="zh-CN" w:bidi="ar-SA"/>
              </w:rPr>
              <w:t>的方案（具体方案、施工图纸等）是否符合现场实际情况、施工组织计划（提供具体施工计划），进行横向对比，优秀得4.1-5分，良好得2.1-4分，一般得0-2分。</w:t>
            </w:r>
          </w:p>
        </w:tc>
        <w:tc>
          <w:tcPr>
            <w:tcW w:w="967"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tc>
        <w:tc>
          <w:tcPr>
            <w:tcW w:w="982" w:type="dxa"/>
            <w:noWrap/>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ign w:val="center"/>
          </w:tcPr>
          <w:p>
            <w:pPr>
              <w:spacing w:line="240" w:lineRule="auto"/>
              <w:jc w:val="center"/>
              <w:rPr>
                <w:rFonts w:hint="eastAsia" w:ascii="宋体" w:hAnsi="宋体" w:eastAsia="宋体" w:cs="宋体"/>
                <w:color w:val="auto"/>
                <w:sz w:val="24"/>
                <w:szCs w:val="24"/>
                <w:highlight w:val="none"/>
              </w:rPr>
            </w:pP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901" w:type="dxa"/>
            <w:noWrap/>
            <w:vAlign w:val="center"/>
          </w:tcPr>
          <w:p>
            <w:pPr>
              <w:pStyle w:val="36"/>
              <w:widowControl/>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2"/>
                <w:sz w:val="24"/>
                <w:szCs w:val="24"/>
                <w:highlight w:val="none"/>
                <w:lang w:val="en-US" w:eastAsia="zh-CN" w:bidi="ar-SA"/>
              </w:rPr>
              <w:t>制定工期计划和计划投入人员的资质、业绩情况</w:t>
            </w:r>
          </w:p>
          <w:p>
            <w:pPr>
              <w:pStyle w:val="36"/>
              <w:widowControl/>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进行横向对比，优秀得3.1-4分，良好得2.1-2.9分，一般得0-2分。</w:t>
            </w:r>
          </w:p>
          <w:p>
            <w:pPr>
              <w:spacing w:line="24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（主要人员提供响应人为其缴纳的近三个月的社保证明，并</w:t>
            </w:r>
            <w:r>
              <w:rPr>
                <w:rFonts w:hint="eastAsia" w:ascii="宋体" w:hAnsi="宋体" w:cs="宋体"/>
                <w:color w:val="auto"/>
                <w:kern w:val="2"/>
                <w:sz w:val="24"/>
                <w:szCs w:val="24"/>
                <w:highlight w:val="none"/>
                <w:lang w:val="en-US" w:eastAsia="zh-CN" w:bidi="ar-SA"/>
              </w:rPr>
              <w:t>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公章</w:t>
            </w:r>
            <w:r>
              <w:rPr>
                <w:rFonts w:hint="eastAsia" w:ascii="宋体" w:hAnsi="宋体" w:eastAsia="宋体" w:cs="宋体"/>
                <w:color w:val="auto"/>
                <w:kern w:val="2"/>
                <w:sz w:val="24"/>
                <w:szCs w:val="24"/>
                <w:highlight w:val="none"/>
                <w:lang w:val="en-US" w:eastAsia="zh-CN" w:bidi="ar-SA"/>
              </w:rPr>
              <w:t>）</w:t>
            </w:r>
          </w:p>
        </w:tc>
        <w:tc>
          <w:tcPr>
            <w:tcW w:w="967" w:type="dxa"/>
            <w:noWrap/>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0-4分</w:t>
            </w:r>
          </w:p>
        </w:tc>
        <w:tc>
          <w:tcPr>
            <w:tcW w:w="982"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33" w:type="dxa"/>
            <w:vMerge w:val="continue"/>
            <w:noWrap/>
            <w:vAlign w:val="center"/>
          </w:tcPr>
          <w:p>
            <w:pPr>
              <w:widowControl/>
              <w:spacing w:line="240" w:lineRule="auto"/>
              <w:contextualSpacing/>
              <w:jc w:val="left"/>
              <w:rPr>
                <w:rFonts w:hint="eastAsia" w:ascii="宋体" w:hAnsi="宋体" w:eastAsia="宋体" w:cs="宋体"/>
                <w:color w:val="auto"/>
                <w:sz w:val="24"/>
                <w:szCs w:val="24"/>
                <w:highlight w:val="none"/>
              </w:rPr>
            </w:pP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901" w:type="dxa"/>
            <w:noWrap/>
            <w:vAlign w:val="center"/>
          </w:tcPr>
          <w:p>
            <w:pPr>
              <w:pStyle w:val="36"/>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2"/>
                <w:sz w:val="24"/>
                <w:szCs w:val="24"/>
                <w:highlight w:val="none"/>
                <w:lang w:val="en-US" w:eastAsia="zh-CN" w:bidi="ar-SA"/>
              </w:rPr>
              <w:t>提供该项目详细的售后服务方案及承诺书（方案中须注明售后服务运维年限、服务网点信息、服务人数、车辆、备品备件、应急预案等），另需提供承诺书，承诺书含以上相关情况说明及提供2名及以上专业维修人员为设备提供服务，并在接到电话通知后1小时内赶到现场的承诺。优秀得4.1-5分，良好得2.1-4分，一般得0-2分。（实际售后服务按照提供的方案执行）</w:t>
            </w:r>
          </w:p>
        </w:tc>
        <w:tc>
          <w:tcPr>
            <w:tcW w:w="967" w:type="dxa"/>
            <w:noWrap/>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982"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ign w:val="center"/>
          </w:tcPr>
          <w:p>
            <w:pPr>
              <w:widowControl/>
              <w:spacing w:line="240" w:lineRule="auto"/>
              <w:contextualSpacing/>
              <w:jc w:val="left"/>
              <w:rPr>
                <w:rFonts w:hint="eastAsia" w:ascii="宋体" w:hAnsi="宋体" w:eastAsia="宋体" w:cs="宋体"/>
                <w:color w:val="auto"/>
                <w:sz w:val="24"/>
                <w:szCs w:val="24"/>
                <w:highlight w:val="none"/>
              </w:rPr>
            </w:pPr>
          </w:p>
        </w:tc>
        <w:tc>
          <w:tcPr>
            <w:tcW w:w="590" w:type="dxa"/>
            <w:noWrap/>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5901" w:type="dxa"/>
            <w:noWrap/>
            <w:vAlign w:val="center"/>
          </w:tcPr>
          <w:p>
            <w:pPr>
              <w:pStyle w:val="36"/>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2"/>
                <w:sz w:val="24"/>
                <w:szCs w:val="24"/>
                <w:highlight w:val="none"/>
                <w:lang w:val="en-US" w:eastAsia="zh-CN" w:bidi="ar-SA"/>
              </w:rPr>
              <w:t>详述响应产品质保期结束后提供的免费服务（免费问题检测），并提供收费服务的详细价目表（各零部件价格、维修工时费承诺或一口价维修费），进行横向对比，优秀得2.1-3分，良好得1.1-2分，一般得0-1分。（提供相关报价表、承诺、方案等材料）</w:t>
            </w:r>
          </w:p>
        </w:tc>
        <w:tc>
          <w:tcPr>
            <w:tcW w:w="967" w:type="dxa"/>
            <w:noWrap/>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982" w:type="dxa"/>
            <w:noWrap/>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报价</w:t>
      </w:r>
      <w:r>
        <w:rPr>
          <w:rFonts w:hint="eastAsia" w:ascii="宋体" w:hAnsi="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40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ab/>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9" w:type="dxa"/>
            <w:vAlign w:val="center"/>
          </w:tcPr>
          <w:p>
            <w:pPr>
              <w:spacing w:line="24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价格权值</w:t>
            </w:r>
          </w:p>
        </w:tc>
        <w:tc>
          <w:tcPr>
            <w:tcW w:w="7285" w:type="dxa"/>
            <w:vAlign w:val="center"/>
          </w:tcPr>
          <w:p>
            <w:pPr>
              <w:spacing w:line="24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89" w:type="dxa"/>
            <w:vAlign w:val="center"/>
          </w:tcPr>
          <w:p>
            <w:pPr>
              <w:spacing w:line="240" w:lineRule="auto"/>
              <w:ind w:right="-21" w:rightChars="-10"/>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0</w:t>
            </w:r>
          </w:p>
        </w:tc>
        <w:tc>
          <w:tcPr>
            <w:tcW w:w="7285" w:type="dxa"/>
            <w:vAlign w:val="center"/>
          </w:tcPr>
          <w:p>
            <w:pPr>
              <w:spacing w:line="240" w:lineRule="auto"/>
              <w:ind w:right="-21" w:rightChars="-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最低有效响应价格为评审基准价</w:t>
            </w:r>
          </w:p>
          <w:p>
            <w:pPr>
              <w:spacing w:line="240" w:lineRule="auto"/>
              <w:ind w:right="-21" w:rightChars="-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响应报价得分=(评审基准价／响应报价)×价格权值×100</w:t>
            </w:r>
          </w:p>
          <w:p>
            <w:pPr>
              <w:spacing w:line="240" w:lineRule="auto"/>
              <w:ind w:right="-21" w:rightChars="-10"/>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highlight w:val="none"/>
              </w:rPr>
              <w:t>（计算得分保留小数点后2位）</w:t>
            </w:r>
          </w:p>
        </w:tc>
      </w:tr>
    </w:tbl>
    <w:p>
      <w:pPr>
        <w:widowControl/>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，是指响应文件满足公开竞争文件全部实质性要求，且按照评审因素的量化指标评审得分最高的响应人为成交候选人的评标方法。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1"/>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1"/>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3"/>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6"/>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3"/>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3"/>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3"/>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3"/>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3"/>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3"/>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3"/>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spacing w:line="360" w:lineRule="auto"/>
        <w:rPr>
          <w:rFonts w:hint="eastAsia" w:ascii="宋体" w:hAnsi="宋体" w:eastAsia="宋体" w:cs="宋体"/>
          <w:b/>
          <w:bCs/>
          <w:color w:val="auto"/>
          <w:sz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color w:val="auto"/>
          <w:sz w:val="20"/>
          <w:szCs w:val="20"/>
          <w:highlight w:val="none"/>
          <w:u w:val="single"/>
        </w:rPr>
      </w:pPr>
      <w:r>
        <w:rPr>
          <w:rFonts w:hint="eastAsia" w:ascii="宋体" w:hAnsi="宋体" w:eastAsia="宋体" w:cs="宋体"/>
          <w:b/>
          <w:color w:val="auto"/>
          <w:sz w:val="36"/>
          <w:szCs w:val="36"/>
          <w:highlight w:val="none"/>
        </w:rPr>
        <w:t>第五部分 拟签订的合同文本</w:t>
      </w:r>
    </w:p>
    <w:p>
      <w:pPr>
        <w:spacing w:line="360" w:lineRule="auto"/>
        <w:jc w:val="center"/>
        <w:rPr>
          <w:rFonts w:hint="eastAsia" w:ascii="宋体" w:hAnsi="宋体" w:eastAsia="宋体" w:cs="宋体"/>
          <w:b/>
          <w:color w:val="auto"/>
          <w:sz w:val="24"/>
          <w:szCs w:val="24"/>
          <w:highlight w:val="none"/>
        </w:rPr>
      </w:pPr>
      <w:bookmarkStart w:id="383" w:name="_Toc496778963"/>
      <w:bookmarkStart w:id="384" w:name="_Toc23435"/>
      <w:r>
        <w:rPr>
          <w:rFonts w:hint="eastAsia" w:ascii="宋体" w:hAnsi="宋体" w:eastAsia="宋体" w:cs="宋体"/>
          <w:b/>
          <w:color w:val="auto"/>
          <w:sz w:val="24"/>
          <w:szCs w:val="24"/>
          <w:highlight w:val="none"/>
        </w:rPr>
        <w:t>（最终合同以双方签订版为准）</w:t>
      </w:r>
    </w:p>
    <w:bookmarkEnd w:id="383"/>
    <w:bookmarkEnd w:id="384"/>
    <w:p>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合同号：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                              签定地点：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乙方（成交人）：                            签定日期：     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现依照</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及相关文件的内容，双方达成如下协议：</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1、合同标的和合同价格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60"/>
        <w:gridCol w:w="1701"/>
        <w:gridCol w:w="992"/>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5"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56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701"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992"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5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5"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56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701"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92"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85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top"/>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5"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56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701"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92"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85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top"/>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1985"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56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701"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92"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85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top"/>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5"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56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701"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92"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85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top"/>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5"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56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701"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992"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850"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top"/>
          </w:tcPr>
          <w:p>
            <w:pPr>
              <w:spacing w:line="240" w:lineRule="auto"/>
              <w:jc w:val="center"/>
              <w:rPr>
                <w:rFonts w:hint="eastAsia" w:ascii="宋体" w:hAnsi="宋体" w:eastAsia="宋体" w:cs="宋体"/>
                <w:color w:val="auto"/>
                <w:sz w:val="24"/>
                <w:szCs w:val="24"/>
                <w:highlight w:val="none"/>
              </w:rPr>
            </w:pPr>
          </w:p>
        </w:tc>
        <w:tc>
          <w:tcPr>
            <w:tcW w:w="1134" w:type="dxa"/>
            <w:tcBorders>
              <w:bottom w:val="sing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0" w:type="dxa"/>
            <w:gridSpan w:val="8"/>
            <w:noWrap w:val="0"/>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合同总金额（大写）（合同总金额包含备件、专用工具、安装、调试、检验、技术培训及技术资料和运输保险等费用）：人民币           （¥：             ）</w:t>
            </w:r>
          </w:p>
        </w:tc>
      </w:tr>
    </w:tbl>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2、交货方式和交货地点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 交货方式：</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交货地点：</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3、供货清单</w:t>
      </w:r>
    </w:p>
    <w:p>
      <w:pPr>
        <w:widowControl/>
        <w:tabs>
          <w:tab w:val="left" w:pos="0"/>
          <w:tab w:val="left" w:pos="113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3.1 供货清单：包括产品主机、随机备品备件、专用工具的名称及数量 （无负压成套二次供水设备</w:t>
      </w:r>
      <w:r>
        <w:rPr>
          <w:rFonts w:hint="eastAsia" w:ascii="宋体" w:hAnsi="宋体" w:eastAsia="宋体" w:cs="宋体"/>
          <w:color w:val="auto"/>
          <w:sz w:val="24"/>
          <w:szCs w:val="24"/>
          <w:highlight w:val="none"/>
          <w:lang w:bidi="ar"/>
        </w:rPr>
        <w:t>应包括且不局限于自控系统水泵机组、稳压补偿罐、自动增压装置、变频控制柜、在线仪表、成套管路、阀门等</w:t>
      </w:r>
      <w:r>
        <w:rPr>
          <w:rFonts w:hint="eastAsia" w:ascii="宋体" w:hAnsi="宋体" w:eastAsia="宋体" w:cs="宋体"/>
          <w:color w:val="auto"/>
          <w:sz w:val="24"/>
          <w:szCs w:val="24"/>
          <w:highlight w:val="none"/>
        </w:rPr>
        <w:t>，控制柜及与设备控制有关的信号线、电机线、各类仪表及电缆）。</w:t>
      </w:r>
    </w:p>
    <w:p>
      <w:pPr>
        <w:widowControl/>
        <w:tabs>
          <w:tab w:val="left" w:pos="0"/>
          <w:tab w:val="left" w:pos="113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4、付款方式与条件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4.1全部货物到达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指定存放地点验收合格后支付合同价的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 整套设备安装调试使用验收合格后支付合同价的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4</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4.3设备质保期以有业主入住设备投入正常使用开始计，未进入质保期前，因产品制造质量不良而产生损坏或不能正常工作，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应予以免费更换、维修和保养。设备进入质保期</w:t>
      </w:r>
      <w:r>
        <w:rPr>
          <w:rFonts w:hint="eastAsia" w:ascii="宋体" w:hAnsi="宋体" w:eastAsia="宋体" w:cs="宋体"/>
          <w:color w:val="auto"/>
          <w:sz w:val="24"/>
          <w:szCs w:val="24"/>
          <w:highlight w:val="none"/>
          <w:lang w:eastAsia="zh-CN"/>
        </w:rPr>
        <w:t>满</w:t>
      </w:r>
      <w:r>
        <w:rPr>
          <w:rFonts w:hint="eastAsia" w:ascii="宋体" w:hAnsi="宋体" w:eastAsia="宋体" w:cs="宋体"/>
          <w:color w:val="auto"/>
          <w:sz w:val="24"/>
          <w:szCs w:val="24"/>
          <w:highlight w:val="none"/>
          <w:lang w:val="en-US" w:eastAsia="zh-CN"/>
        </w:rPr>
        <w:t>2年</w:t>
      </w:r>
      <w:r>
        <w:rPr>
          <w:rFonts w:hint="eastAsia" w:ascii="宋体" w:hAnsi="宋体" w:eastAsia="宋体" w:cs="宋体"/>
          <w:color w:val="auto"/>
          <w:sz w:val="24"/>
          <w:szCs w:val="24"/>
          <w:highlight w:val="none"/>
        </w:rPr>
        <w:t>后支付合同价款的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%（余下3年质保押金可由</w:t>
      </w:r>
      <w:r>
        <w:rPr>
          <w:rFonts w:hint="eastAsia" w:ascii="宋体" w:hAnsi="宋体" w:eastAsia="宋体" w:cs="宋体"/>
          <w:b/>
          <w:color w:val="auto"/>
          <w:sz w:val="24"/>
          <w:szCs w:val="24"/>
          <w:highlight w:val="none"/>
          <w:u w:val="single"/>
          <w:lang w:eastAsia="zh-CN"/>
        </w:rPr>
        <w:t>供应商</w:t>
      </w:r>
      <w:r>
        <w:rPr>
          <w:rFonts w:hint="eastAsia" w:ascii="宋体" w:hAnsi="宋体" w:eastAsia="宋体" w:cs="宋体"/>
          <w:b/>
          <w:color w:val="auto"/>
          <w:sz w:val="24"/>
          <w:szCs w:val="24"/>
          <w:highlight w:val="none"/>
          <w:u w:val="single"/>
        </w:rPr>
        <w:t xml:space="preserve">保函替代） </w:t>
      </w:r>
      <w:r>
        <w:rPr>
          <w:rFonts w:hint="eastAsia" w:ascii="宋体" w:hAnsi="宋体" w:eastAsia="宋体" w:cs="宋体"/>
          <w:color w:val="auto"/>
          <w:sz w:val="24"/>
          <w:szCs w:val="24"/>
          <w:highlight w:val="none"/>
        </w:rPr>
        <w:t>。（成套设备的质保期</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年，含日常运维）</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5、质量要求和技术标准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质量条款可细分为产品质量、包装质量、技术资料质量等内容。</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（质量要求和技术标准应按</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要求填列。）</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6、安装调试、技术服务、人员培训及技术资料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（安装调试、技术服务、人员培训及技术资料应按</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要求填列。）</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签订合同后3天内提供设备基础施工图纸。</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免费培训操作管理人员每小区至少4名。</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（货物验收标准和方法按</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要求填列。）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验收结果经四方确认后，四方代表必须按规定的验收交接单上的项目对照本合同填好验收结果并签名盖章。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验收可细分为到货时的外在质量的验收，投入使用前的质量验收，具体验收步骤和验收方式，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可在</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中细化规定。</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8、质量保证</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在质量保证期内设备运行发生故障时，乙方在接到甲方故障通知后</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视自身能力在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中提供更优、更合理的维修服务承诺。</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9、知识产权</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保障甲方在使用该货物或其任何一部分时不受到第三方关于侵犯专利权、商标权或工业设计权等知识产权的指控。如果任何第三方提出侵权指控甲方无关，乙方须与第三方交涉并承担可能发生的责任与一切费用。如甲方因此而遭致损失的，乙方应赔偿该损失。</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10、违约责任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10.1 未按期交货的违约责任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款中扣除，延期交货每迟交 1 天，甲方有权处罚2000元。但是，延期交货违约金的支付总额不得超过迟交物部分合同金额的</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（2）如果乙方未能按合同规定的时间或双方另行确定的延期交货期按时足额交货的（不可抗力除外），每逾期1天，乙方应按迟交货物金额的</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向甲方支付逾期交货的违约金。逾期交货违约金的支付甲方有权从未付的合同货款中予以扣除。若乙方逾期交货达15天（含15天）以上的，甲方有权单方解除本合同，乙方仍应按上述约定支付延期交货违约金。若因此给甲方造成损失的，还应赔偿甲方所受的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10.2 若乙方不能交货的（逾期15个工作日视为不能交货，因不可抗拒的因素除外）或交货不合格从而影响甲方正常使用的，乙方应向甲方偿付合同价的</w:t>
      </w:r>
      <w:r>
        <w:rPr>
          <w:rFonts w:hint="eastAsia" w:ascii="宋体" w:hAnsi="宋体" w:eastAsia="宋体" w:cs="宋体"/>
          <w:color w:val="auto"/>
          <w:sz w:val="24"/>
          <w:szCs w:val="24"/>
          <w:highlight w:val="none"/>
          <w:u w:val="single"/>
        </w:rPr>
        <w:t xml:space="preserve"> 10％</w:t>
      </w:r>
      <w:r>
        <w:rPr>
          <w:rFonts w:hint="eastAsia" w:ascii="宋体" w:hAnsi="宋体" w:eastAsia="宋体" w:cs="宋体"/>
          <w:color w:val="auto"/>
          <w:sz w:val="24"/>
          <w:szCs w:val="24"/>
          <w:highlight w:val="none"/>
        </w:rPr>
        <w:t>违约金。违约金不足以补偿损失的，甲方有权要求乙方赔偿损失。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如果乙方未能按照合同约定的时间提供服务的，每逾期</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天的，乙方应向甲方支付</w:t>
      </w:r>
      <w:r>
        <w:rPr>
          <w:rFonts w:hint="eastAsia" w:ascii="宋体" w:hAnsi="宋体" w:eastAsia="宋体" w:cs="宋体"/>
          <w:color w:val="auto"/>
          <w:sz w:val="24"/>
          <w:szCs w:val="24"/>
          <w:highlight w:val="none"/>
          <w:u w:val="single"/>
        </w:rPr>
        <w:t xml:space="preserve"> 2000 </w:t>
      </w:r>
      <w:r>
        <w:rPr>
          <w:rFonts w:hint="eastAsia" w:ascii="宋体" w:hAnsi="宋体" w:eastAsia="宋体" w:cs="宋体"/>
          <w:color w:val="auto"/>
          <w:sz w:val="24"/>
          <w:szCs w:val="24"/>
          <w:highlight w:val="none"/>
        </w:rPr>
        <w:t>元违约金，若因此给甲方造成损失的，乙方还应赔偿甲方所受的损失。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10.4乙方须严格按照《杭州萧山供水有限公司二次供水设施维护周期及主要内容》落实日常运行维护保养工作，并接受供水公司的监督管理，若乙方违反相关规定，则以违约论处。</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11、违约终止合同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（1）如果乙方未能在合同规定的期限内或双方另行确定的延期交货时间内交付合同约定的货物。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（2）乙方未能履行合同项下的任何其它义务。</w:t>
      </w: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12、不可抗力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13、合同纠纷处理方式</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因本合同或与本合同有关的一切事项发生争议，由双方友好协商解决。协商不成的，任何一方均可选择</w:t>
      </w:r>
      <w:r>
        <w:rPr>
          <w:rFonts w:hint="eastAsia" w:ascii="宋体" w:hAnsi="宋体" w:eastAsia="宋体" w:cs="宋体"/>
          <w:color w:val="auto"/>
          <w:sz w:val="24"/>
          <w:szCs w:val="24"/>
          <w:highlight w:val="none"/>
          <w:u w:val="single"/>
        </w:rPr>
        <w:t>第（2）种</w:t>
      </w:r>
      <w:r>
        <w:rPr>
          <w:rFonts w:hint="eastAsia" w:ascii="宋体" w:hAnsi="宋体" w:eastAsia="宋体" w:cs="宋体"/>
          <w:color w:val="auto"/>
          <w:sz w:val="24"/>
          <w:szCs w:val="24"/>
          <w:highlight w:val="none"/>
        </w:rPr>
        <w:t>方式解决：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杭州市</w:t>
      </w:r>
      <w:r>
        <w:rPr>
          <w:rFonts w:hint="eastAsia" w:ascii="宋体" w:hAnsi="宋体" w:eastAsia="宋体" w:cs="宋体"/>
          <w:color w:val="auto"/>
          <w:sz w:val="24"/>
          <w:szCs w:val="24"/>
          <w:highlight w:val="none"/>
        </w:rPr>
        <w:t>仲裁委员会申请仲裁；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萧山区</w:t>
      </w:r>
      <w:r>
        <w:rPr>
          <w:rFonts w:hint="eastAsia" w:ascii="宋体" w:hAnsi="宋体" w:eastAsia="宋体" w:cs="宋体"/>
          <w:color w:val="auto"/>
          <w:sz w:val="24"/>
          <w:szCs w:val="24"/>
          <w:highlight w:val="none"/>
        </w:rPr>
        <w:t>人民法院提起诉讼。</w:t>
      </w: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14、其他约定</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本采购项目的</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、成交供应商的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以及相关的澄清确认函（如果有的话）均为本合同不可分割的一部分，与本合同具有同等法律效力。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14.2 本合同未尽事宜，双方另行补充。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14.3 本合同一式壹拾陆份，经双方授权代表签字并盖章后生效。甲方、代建单位、乙方各执肆份。</w: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                                   乙    方：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rPr>
          <w:rFonts w:hint="eastAsia" w:ascii="宋体" w:hAnsi="宋体" w:eastAsia="宋体" w:cs="宋体"/>
          <w:color w:val="auto"/>
          <w:highlight w:val="none"/>
        </w:rPr>
      </w:pP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before="42"/>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pStyle w:val="27"/>
        <w:rPr>
          <w:rFonts w:hint="eastAsia" w:ascii="宋体" w:hAnsi="宋体" w:eastAsia="宋体" w:cs="宋体"/>
          <w:color w:val="auto"/>
          <w:highlight w:val="none"/>
          <w:lang w:val="en-US" w:eastAsia="zh-CN"/>
        </w:rPr>
      </w:pPr>
    </w:p>
    <w:p>
      <w:pPr>
        <w:pStyle w:val="27"/>
        <w:rPr>
          <w:rFonts w:hint="eastAsia" w:ascii="宋体" w:hAnsi="宋体" w:eastAsia="宋体" w:cs="宋体"/>
          <w:color w:val="auto"/>
          <w:highlight w:val="none"/>
          <w:lang w:val="en-US" w:eastAsia="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both"/>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7"/>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8"/>
        <w:rPr>
          <w:rFonts w:hint="eastAsia" w:ascii="宋体" w:hAnsi="宋体" w:eastAsia="宋体" w:cs="宋体"/>
          <w:b/>
          <w:color w:val="auto"/>
          <w:kern w:val="0"/>
          <w:sz w:val="32"/>
          <w:szCs w:val="32"/>
          <w:highlight w:val="none"/>
        </w:rPr>
      </w:pPr>
    </w:p>
    <w:p>
      <w:pPr>
        <w:pStyle w:val="54"/>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注：按本格式和要求提供。</w:t>
      </w: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（1）交易一览表（报价表）………………………………………………………（页码）</w:t>
      </w:r>
    </w:p>
    <w:p>
      <w:pPr>
        <w:numPr>
          <w:ilvl w:val="0"/>
          <w:numId w:val="0"/>
        </w:numPr>
        <w:spacing w:line="360" w:lineRule="auto"/>
        <w:ind w:right="-88" w:rightChars="-42"/>
        <w:jc w:val="center"/>
        <w:rPr>
          <w:rFonts w:hint="eastAsia" w:ascii="宋体" w:hAnsi="宋体" w:eastAsia="宋体" w:cs="宋体"/>
          <w:b/>
          <w:bCs/>
          <w:color w:val="auto"/>
          <w:sz w:val="36"/>
          <w:highlight w:val="none"/>
        </w:rPr>
      </w:pPr>
      <w:r>
        <w:rPr>
          <w:rFonts w:hint="eastAsia" w:ascii="宋体" w:hAnsi="宋体" w:eastAsia="宋体" w:cs="宋体"/>
          <w:b/>
          <w:bCs/>
          <w:color w:val="auto"/>
          <w:kern w:val="2"/>
          <w:sz w:val="36"/>
          <w:szCs w:val="24"/>
          <w:highlight w:val="none"/>
          <w:lang w:val="en-US" w:eastAsia="zh-CN" w:bidi="ar-SA"/>
        </w:rPr>
        <w:t>一、</w:t>
      </w:r>
      <w:r>
        <w:rPr>
          <w:rFonts w:hint="eastAsia" w:ascii="宋体" w:hAnsi="宋体" w:eastAsia="宋体" w:cs="宋体"/>
          <w:b/>
          <w:bCs/>
          <w:color w:val="auto"/>
          <w:sz w:val="36"/>
          <w:highlight w:val="none"/>
        </w:rPr>
        <w:t>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adjustRightInd w:val="0"/>
        <w:snapToGrid w:val="0"/>
        <w:spacing w:line="360" w:lineRule="auto"/>
        <w:jc w:val="center"/>
        <w:rPr>
          <w:rFonts w:hint="eastAsia" w:ascii="宋体" w:hAnsi="宋体" w:eastAsia="宋体" w:cs="宋体"/>
          <w:bCs/>
          <w:color w:val="auto"/>
          <w:highlight w:val="none"/>
        </w:rPr>
      </w:pPr>
      <w:r>
        <w:rPr>
          <w:rFonts w:hint="eastAsia" w:ascii="宋体" w:hAnsi="宋体" w:eastAsia="宋体" w:cs="宋体"/>
          <w:b/>
          <w:color w:val="auto"/>
          <w:kern w:val="0"/>
          <w:sz w:val="24"/>
          <w:szCs w:val="24"/>
          <w:highlight w:val="none"/>
          <w:lang w:val="zh-CN"/>
        </w:rPr>
        <w:t>交易一览表（报价表）（单位均为人民币元）</w:t>
      </w:r>
    </w:p>
    <w:tbl>
      <w:tblPr>
        <w:tblStyle w:val="64"/>
        <w:tblW w:w="14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004"/>
        <w:gridCol w:w="2708"/>
        <w:gridCol w:w="1505"/>
        <w:gridCol w:w="2268"/>
        <w:gridCol w:w="2486"/>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572" w:type="dxa"/>
            <w:tcBorders>
              <w:top w:val="single" w:color="auto" w:sz="4" w:space="0"/>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04" w:type="dxa"/>
            <w:tcBorders>
              <w:top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2708" w:type="dxa"/>
            <w:tcBorders>
              <w:top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505" w:type="dxa"/>
            <w:tcBorders>
              <w:top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268" w:type="dxa"/>
            <w:tcBorders>
              <w:top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2486" w:type="dxa"/>
            <w:tcBorders>
              <w:top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c>
          <w:tcPr>
            <w:tcW w:w="2294" w:type="dxa"/>
            <w:tcBorders>
              <w:top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72" w:type="dxa"/>
            <w:tcBorders>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04" w:type="dxa"/>
            <w:noWrap w:val="0"/>
            <w:vAlign w:val="center"/>
          </w:tcPr>
          <w:p>
            <w:pPr>
              <w:spacing w:line="240" w:lineRule="auto"/>
              <w:jc w:val="center"/>
              <w:rPr>
                <w:rFonts w:hint="eastAsia" w:ascii="宋体" w:hAnsi="宋体" w:eastAsia="宋体" w:cs="宋体"/>
                <w:color w:val="auto"/>
                <w:sz w:val="24"/>
                <w:highlight w:val="none"/>
              </w:rPr>
            </w:pPr>
          </w:p>
        </w:tc>
        <w:tc>
          <w:tcPr>
            <w:tcW w:w="2708" w:type="dxa"/>
            <w:noWrap w:val="0"/>
            <w:vAlign w:val="center"/>
          </w:tcPr>
          <w:p>
            <w:pPr>
              <w:spacing w:line="240" w:lineRule="auto"/>
              <w:jc w:val="center"/>
              <w:rPr>
                <w:rFonts w:hint="eastAsia" w:ascii="宋体" w:hAnsi="宋体" w:eastAsia="宋体" w:cs="宋体"/>
                <w:color w:val="auto"/>
                <w:sz w:val="24"/>
                <w:highlight w:val="none"/>
              </w:rPr>
            </w:pPr>
          </w:p>
        </w:tc>
        <w:tc>
          <w:tcPr>
            <w:tcW w:w="1505" w:type="dxa"/>
            <w:noWrap w:val="0"/>
            <w:vAlign w:val="center"/>
          </w:tcPr>
          <w:p>
            <w:pPr>
              <w:spacing w:line="240" w:lineRule="auto"/>
              <w:jc w:val="center"/>
              <w:rPr>
                <w:rFonts w:hint="eastAsia" w:ascii="宋体" w:hAnsi="宋体" w:eastAsia="宋体" w:cs="宋体"/>
                <w:color w:val="auto"/>
                <w:sz w:val="24"/>
                <w:highlight w:val="none"/>
              </w:rPr>
            </w:pPr>
          </w:p>
        </w:tc>
        <w:tc>
          <w:tcPr>
            <w:tcW w:w="2268" w:type="dxa"/>
            <w:noWrap w:val="0"/>
            <w:vAlign w:val="center"/>
          </w:tcPr>
          <w:p>
            <w:pPr>
              <w:spacing w:line="240" w:lineRule="auto"/>
              <w:jc w:val="center"/>
              <w:rPr>
                <w:rFonts w:hint="eastAsia" w:ascii="宋体" w:hAnsi="宋体" w:eastAsia="宋体" w:cs="宋体"/>
                <w:color w:val="auto"/>
                <w:sz w:val="24"/>
                <w:highlight w:val="none"/>
              </w:rPr>
            </w:pPr>
          </w:p>
        </w:tc>
        <w:tc>
          <w:tcPr>
            <w:tcW w:w="2486" w:type="dxa"/>
            <w:noWrap w:val="0"/>
            <w:vAlign w:val="center"/>
          </w:tcPr>
          <w:p>
            <w:pPr>
              <w:spacing w:line="240" w:lineRule="auto"/>
              <w:jc w:val="center"/>
              <w:rPr>
                <w:rFonts w:hint="eastAsia" w:ascii="宋体" w:hAnsi="宋体" w:eastAsia="宋体" w:cs="宋体"/>
                <w:color w:val="auto"/>
                <w:sz w:val="24"/>
                <w:highlight w:val="none"/>
              </w:rPr>
            </w:pPr>
          </w:p>
        </w:tc>
        <w:tc>
          <w:tcPr>
            <w:tcW w:w="2294" w:type="dxa"/>
            <w:tcBorders>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72" w:type="dxa"/>
            <w:tcBorders>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04" w:type="dxa"/>
            <w:noWrap w:val="0"/>
            <w:vAlign w:val="center"/>
          </w:tcPr>
          <w:p>
            <w:pPr>
              <w:spacing w:line="240" w:lineRule="auto"/>
              <w:jc w:val="center"/>
              <w:rPr>
                <w:rFonts w:hint="eastAsia" w:ascii="宋体" w:hAnsi="宋体" w:eastAsia="宋体" w:cs="宋体"/>
                <w:color w:val="auto"/>
                <w:sz w:val="24"/>
                <w:highlight w:val="none"/>
              </w:rPr>
            </w:pPr>
          </w:p>
        </w:tc>
        <w:tc>
          <w:tcPr>
            <w:tcW w:w="2708" w:type="dxa"/>
            <w:noWrap w:val="0"/>
            <w:vAlign w:val="center"/>
          </w:tcPr>
          <w:p>
            <w:pPr>
              <w:spacing w:line="240" w:lineRule="auto"/>
              <w:jc w:val="center"/>
              <w:rPr>
                <w:rFonts w:hint="eastAsia" w:ascii="宋体" w:hAnsi="宋体" w:eastAsia="宋体" w:cs="宋体"/>
                <w:color w:val="auto"/>
                <w:sz w:val="24"/>
                <w:highlight w:val="none"/>
              </w:rPr>
            </w:pPr>
          </w:p>
        </w:tc>
        <w:tc>
          <w:tcPr>
            <w:tcW w:w="1505" w:type="dxa"/>
            <w:noWrap w:val="0"/>
            <w:vAlign w:val="center"/>
          </w:tcPr>
          <w:p>
            <w:pPr>
              <w:spacing w:line="240" w:lineRule="auto"/>
              <w:jc w:val="center"/>
              <w:rPr>
                <w:rFonts w:hint="eastAsia" w:ascii="宋体" w:hAnsi="宋体" w:eastAsia="宋体" w:cs="宋体"/>
                <w:color w:val="auto"/>
                <w:sz w:val="24"/>
                <w:highlight w:val="none"/>
              </w:rPr>
            </w:pPr>
          </w:p>
        </w:tc>
        <w:tc>
          <w:tcPr>
            <w:tcW w:w="2268" w:type="dxa"/>
            <w:noWrap w:val="0"/>
            <w:vAlign w:val="center"/>
          </w:tcPr>
          <w:p>
            <w:pPr>
              <w:spacing w:line="240" w:lineRule="auto"/>
              <w:jc w:val="center"/>
              <w:rPr>
                <w:rFonts w:hint="eastAsia" w:ascii="宋体" w:hAnsi="宋体" w:eastAsia="宋体" w:cs="宋体"/>
                <w:color w:val="auto"/>
                <w:sz w:val="24"/>
                <w:highlight w:val="none"/>
              </w:rPr>
            </w:pPr>
          </w:p>
        </w:tc>
        <w:tc>
          <w:tcPr>
            <w:tcW w:w="2486" w:type="dxa"/>
            <w:noWrap w:val="0"/>
            <w:vAlign w:val="center"/>
          </w:tcPr>
          <w:p>
            <w:pPr>
              <w:spacing w:line="240" w:lineRule="auto"/>
              <w:jc w:val="center"/>
              <w:rPr>
                <w:rFonts w:hint="eastAsia" w:ascii="宋体" w:hAnsi="宋体" w:eastAsia="宋体" w:cs="宋体"/>
                <w:color w:val="auto"/>
                <w:sz w:val="24"/>
                <w:highlight w:val="none"/>
              </w:rPr>
            </w:pPr>
          </w:p>
        </w:tc>
        <w:tc>
          <w:tcPr>
            <w:tcW w:w="2294" w:type="dxa"/>
            <w:tcBorders>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72" w:type="dxa"/>
            <w:tcBorders>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04" w:type="dxa"/>
            <w:noWrap w:val="0"/>
            <w:vAlign w:val="center"/>
          </w:tcPr>
          <w:p>
            <w:pPr>
              <w:spacing w:line="240" w:lineRule="auto"/>
              <w:jc w:val="center"/>
              <w:rPr>
                <w:rFonts w:hint="eastAsia" w:ascii="宋体" w:hAnsi="宋体" w:eastAsia="宋体" w:cs="宋体"/>
                <w:color w:val="auto"/>
                <w:sz w:val="24"/>
                <w:highlight w:val="none"/>
              </w:rPr>
            </w:pPr>
          </w:p>
        </w:tc>
        <w:tc>
          <w:tcPr>
            <w:tcW w:w="2708" w:type="dxa"/>
            <w:noWrap w:val="0"/>
            <w:vAlign w:val="center"/>
          </w:tcPr>
          <w:p>
            <w:pPr>
              <w:spacing w:line="240" w:lineRule="auto"/>
              <w:jc w:val="center"/>
              <w:rPr>
                <w:rFonts w:hint="eastAsia" w:ascii="宋体" w:hAnsi="宋体" w:eastAsia="宋体" w:cs="宋体"/>
                <w:color w:val="auto"/>
                <w:sz w:val="24"/>
                <w:highlight w:val="none"/>
              </w:rPr>
            </w:pPr>
          </w:p>
        </w:tc>
        <w:tc>
          <w:tcPr>
            <w:tcW w:w="1505" w:type="dxa"/>
            <w:noWrap w:val="0"/>
            <w:vAlign w:val="center"/>
          </w:tcPr>
          <w:p>
            <w:pPr>
              <w:spacing w:line="240" w:lineRule="auto"/>
              <w:jc w:val="center"/>
              <w:rPr>
                <w:rFonts w:hint="eastAsia" w:ascii="宋体" w:hAnsi="宋体" w:eastAsia="宋体" w:cs="宋体"/>
                <w:color w:val="auto"/>
                <w:sz w:val="24"/>
                <w:highlight w:val="none"/>
              </w:rPr>
            </w:pPr>
          </w:p>
        </w:tc>
        <w:tc>
          <w:tcPr>
            <w:tcW w:w="2268" w:type="dxa"/>
            <w:noWrap w:val="0"/>
            <w:vAlign w:val="center"/>
          </w:tcPr>
          <w:p>
            <w:pPr>
              <w:spacing w:line="240" w:lineRule="auto"/>
              <w:jc w:val="center"/>
              <w:rPr>
                <w:rFonts w:hint="eastAsia" w:ascii="宋体" w:hAnsi="宋体" w:eastAsia="宋体" w:cs="宋体"/>
                <w:color w:val="auto"/>
                <w:sz w:val="24"/>
                <w:highlight w:val="none"/>
              </w:rPr>
            </w:pPr>
          </w:p>
        </w:tc>
        <w:tc>
          <w:tcPr>
            <w:tcW w:w="2486" w:type="dxa"/>
            <w:noWrap w:val="0"/>
            <w:vAlign w:val="center"/>
          </w:tcPr>
          <w:p>
            <w:pPr>
              <w:spacing w:line="240" w:lineRule="auto"/>
              <w:jc w:val="center"/>
              <w:rPr>
                <w:rFonts w:hint="eastAsia" w:ascii="宋体" w:hAnsi="宋体" w:eastAsia="宋体" w:cs="宋体"/>
                <w:color w:val="auto"/>
                <w:sz w:val="24"/>
                <w:highlight w:val="none"/>
              </w:rPr>
            </w:pPr>
          </w:p>
        </w:tc>
        <w:tc>
          <w:tcPr>
            <w:tcW w:w="2294" w:type="dxa"/>
            <w:tcBorders>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72" w:type="dxa"/>
            <w:tcBorders>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04" w:type="dxa"/>
            <w:noWrap w:val="0"/>
            <w:vAlign w:val="center"/>
          </w:tcPr>
          <w:p>
            <w:pPr>
              <w:spacing w:line="240" w:lineRule="auto"/>
              <w:jc w:val="center"/>
              <w:rPr>
                <w:rFonts w:hint="eastAsia" w:ascii="宋体" w:hAnsi="宋体" w:eastAsia="宋体" w:cs="宋体"/>
                <w:color w:val="auto"/>
                <w:sz w:val="24"/>
                <w:highlight w:val="none"/>
              </w:rPr>
            </w:pPr>
          </w:p>
        </w:tc>
        <w:tc>
          <w:tcPr>
            <w:tcW w:w="2708" w:type="dxa"/>
            <w:noWrap w:val="0"/>
            <w:vAlign w:val="center"/>
          </w:tcPr>
          <w:p>
            <w:pPr>
              <w:spacing w:line="240" w:lineRule="auto"/>
              <w:jc w:val="center"/>
              <w:rPr>
                <w:rFonts w:hint="eastAsia" w:ascii="宋体" w:hAnsi="宋体" w:eastAsia="宋体" w:cs="宋体"/>
                <w:color w:val="auto"/>
                <w:sz w:val="24"/>
                <w:highlight w:val="none"/>
              </w:rPr>
            </w:pPr>
          </w:p>
        </w:tc>
        <w:tc>
          <w:tcPr>
            <w:tcW w:w="1505" w:type="dxa"/>
            <w:noWrap w:val="0"/>
            <w:vAlign w:val="center"/>
          </w:tcPr>
          <w:p>
            <w:pPr>
              <w:spacing w:line="240" w:lineRule="auto"/>
              <w:jc w:val="center"/>
              <w:rPr>
                <w:rFonts w:hint="eastAsia" w:ascii="宋体" w:hAnsi="宋体" w:eastAsia="宋体" w:cs="宋体"/>
                <w:color w:val="auto"/>
                <w:sz w:val="24"/>
                <w:highlight w:val="none"/>
              </w:rPr>
            </w:pPr>
          </w:p>
        </w:tc>
        <w:tc>
          <w:tcPr>
            <w:tcW w:w="2268" w:type="dxa"/>
            <w:noWrap w:val="0"/>
            <w:vAlign w:val="center"/>
          </w:tcPr>
          <w:p>
            <w:pPr>
              <w:spacing w:line="240" w:lineRule="auto"/>
              <w:jc w:val="center"/>
              <w:rPr>
                <w:rFonts w:hint="eastAsia" w:ascii="宋体" w:hAnsi="宋体" w:eastAsia="宋体" w:cs="宋体"/>
                <w:color w:val="auto"/>
                <w:sz w:val="24"/>
                <w:highlight w:val="none"/>
              </w:rPr>
            </w:pPr>
          </w:p>
        </w:tc>
        <w:tc>
          <w:tcPr>
            <w:tcW w:w="2486" w:type="dxa"/>
            <w:noWrap w:val="0"/>
            <w:vAlign w:val="center"/>
          </w:tcPr>
          <w:p>
            <w:pPr>
              <w:spacing w:line="240" w:lineRule="auto"/>
              <w:jc w:val="center"/>
              <w:rPr>
                <w:rFonts w:hint="eastAsia" w:ascii="宋体" w:hAnsi="宋体" w:eastAsia="宋体" w:cs="宋体"/>
                <w:color w:val="auto"/>
                <w:sz w:val="24"/>
                <w:highlight w:val="none"/>
              </w:rPr>
            </w:pPr>
          </w:p>
        </w:tc>
        <w:tc>
          <w:tcPr>
            <w:tcW w:w="2294" w:type="dxa"/>
            <w:tcBorders>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72" w:type="dxa"/>
            <w:tcBorders>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04" w:type="dxa"/>
            <w:noWrap w:val="0"/>
            <w:vAlign w:val="center"/>
          </w:tcPr>
          <w:p>
            <w:pPr>
              <w:spacing w:line="240" w:lineRule="auto"/>
              <w:jc w:val="center"/>
              <w:rPr>
                <w:rFonts w:hint="eastAsia" w:ascii="宋体" w:hAnsi="宋体" w:eastAsia="宋体" w:cs="宋体"/>
                <w:color w:val="auto"/>
                <w:sz w:val="24"/>
                <w:highlight w:val="none"/>
              </w:rPr>
            </w:pPr>
          </w:p>
        </w:tc>
        <w:tc>
          <w:tcPr>
            <w:tcW w:w="2708" w:type="dxa"/>
            <w:noWrap w:val="0"/>
            <w:vAlign w:val="center"/>
          </w:tcPr>
          <w:p>
            <w:pPr>
              <w:spacing w:line="240" w:lineRule="auto"/>
              <w:jc w:val="center"/>
              <w:rPr>
                <w:rFonts w:hint="eastAsia" w:ascii="宋体" w:hAnsi="宋体" w:eastAsia="宋体" w:cs="宋体"/>
                <w:color w:val="auto"/>
                <w:sz w:val="24"/>
                <w:highlight w:val="none"/>
              </w:rPr>
            </w:pPr>
          </w:p>
        </w:tc>
        <w:tc>
          <w:tcPr>
            <w:tcW w:w="1505" w:type="dxa"/>
            <w:noWrap w:val="0"/>
            <w:vAlign w:val="center"/>
          </w:tcPr>
          <w:p>
            <w:pPr>
              <w:spacing w:line="240" w:lineRule="auto"/>
              <w:jc w:val="center"/>
              <w:rPr>
                <w:rFonts w:hint="eastAsia" w:ascii="宋体" w:hAnsi="宋体" w:eastAsia="宋体" w:cs="宋体"/>
                <w:color w:val="auto"/>
                <w:sz w:val="24"/>
                <w:highlight w:val="none"/>
              </w:rPr>
            </w:pPr>
          </w:p>
        </w:tc>
        <w:tc>
          <w:tcPr>
            <w:tcW w:w="2268" w:type="dxa"/>
            <w:noWrap w:val="0"/>
            <w:vAlign w:val="center"/>
          </w:tcPr>
          <w:p>
            <w:pPr>
              <w:spacing w:line="240" w:lineRule="auto"/>
              <w:jc w:val="center"/>
              <w:rPr>
                <w:rFonts w:hint="eastAsia" w:ascii="宋体" w:hAnsi="宋体" w:eastAsia="宋体" w:cs="宋体"/>
                <w:color w:val="auto"/>
                <w:sz w:val="24"/>
                <w:highlight w:val="none"/>
              </w:rPr>
            </w:pPr>
          </w:p>
        </w:tc>
        <w:tc>
          <w:tcPr>
            <w:tcW w:w="2486" w:type="dxa"/>
            <w:noWrap w:val="0"/>
            <w:vAlign w:val="center"/>
          </w:tcPr>
          <w:p>
            <w:pPr>
              <w:spacing w:line="240" w:lineRule="auto"/>
              <w:jc w:val="center"/>
              <w:rPr>
                <w:rFonts w:hint="eastAsia" w:ascii="宋体" w:hAnsi="宋体" w:eastAsia="宋体" w:cs="宋体"/>
                <w:color w:val="auto"/>
                <w:sz w:val="24"/>
                <w:highlight w:val="none"/>
              </w:rPr>
            </w:pPr>
          </w:p>
        </w:tc>
        <w:tc>
          <w:tcPr>
            <w:tcW w:w="2294" w:type="dxa"/>
            <w:tcBorders>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72" w:type="dxa"/>
            <w:tcBorders>
              <w:lef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04" w:type="dxa"/>
            <w:noWrap w:val="0"/>
            <w:vAlign w:val="center"/>
          </w:tcPr>
          <w:p>
            <w:pPr>
              <w:spacing w:line="240" w:lineRule="auto"/>
              <w:jc w:val="center"/>
              <w:rPr>
                <w:rFonts w:hint="eastAsia" w:ascii="宋体" w:hAnsi="宋体" w:eastAsia="宋体" w:cs="宋体"/>
                <w:color w:val="auto"/>
                <w:sz w:val="24"/>
                <w:highlight w:val="none"/>
              </w:rPr>
            </w:pPr>
          </w:p>
        </w:tc>
        <w:tc>
          <w:tcPr>
            <w:tcW w:w="2708" w:type="dxa"/>
            <w:noWrap w:val="0"/>
            <w:vAlign w:val="center"/>
          </w:tcPr>
          <w:p>
            <w:pPr>
              <w:spacing w:line="240" w:lineRule="auto"/>
              <w:jc w:val="center"/>
              <w:rPr>
                <w:rFonts w:hint="eastAsia" w:ascii="宋体" w:hAnsi="宋体" w:eastAsia="宋体" w:cs="宋体"/>
                <w:color w:val="auto"/>
                <w:sz w:val="24"/>
                <w:highlight w:val="none"/>
              </w:rPr>
            </w:pPr>
          </w:p>
        </w:tc>
        <w:tc>
          <w:tcPr>
            <w:tcW w:w="1505" w:type="dxa"/>
            <w:noWrap w:val="0"/>
            <w:vAlign w:val="center"/>
          </w:tcPr>
          <w:p>
            <w:pPr>
              <w:spacing w:line="240" w:lineRule="auto"/>
              <w:jc w:val="center"/>
              <w:rPr>
                <w:rFonts w:hint="eastAsia" w:ascii="宋体" w:hAnsi="宋体" w:eastAsia="宋体" w:cs="宋体"/>
                <w:color w:val="auto"/>
                <w:sz w:val="24"/>
                <w:highlight w:val="none"/>
              </w:rPr>
            </w:pPr>
          </w:p>
        </w:tc>
        <w:tc>
          <w:tcPr>
            <w:tcW w:w="2268" w:type="dxa"/>
            <w:noWrap w:val="0"/>
            <w:vAlign w:val="center"/>
          </w:tcPr>
          <w:p>
            <w:pPr>
              <w:spacing w:line="240" w:lineRule="auto"/>
              <w:jc w:val="center"/>
              <w:rPr>
                <w:rFonts w:hint="eastAsia" w:ascii="宋体" w:hAnsi="宋体" w:eastAsia="宋体" w:cs="宋体"/>
                <w:color w:val="auto"/>
                <w:sz w:val="24"/>
                <w:highlight w:val="none"/>
              </w:rPr>
            </w:pPr>
          </w:p>
        </w:tc>
        <w:tc>
          <w:tcPr>
            <w:tcW w:w="2486" w:type="dxa"/>
            <w:noWrap w:val="0"/>
            <w:vAlign w:val="center"/>
          </w:tcPr>
          <w:p>
            <w:pPr>
              <w:spacing w:line="240" w:lineRule="auto"/>
              <w:jc w:val="center"/>
              <w:rPr>
                <w:rFonts w:hint="eastAsia" w:ascii="宋体" w:hAnsi="宋体" w:eastAsia="宋体" w:cs="宋体"/>
                <w:color w:val="auto"/>
                <w:sz w:val="24"/>
                <w:highlight w:val="none"/>
              </w:rPr>
            </w:pPr>
          </w:p>
        </w:tc>
        <w:tc>
          <w:tcPr>
            <w:tcW w:w="2294" w:type="dxa"/>
            <w:tcBorders>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284" w:type="dxa"/>
            <w:gridSpan w:val="3"/>
            <w:tcBorders>
              <w:lef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投标总价</w:t>
            </w:r>
          </w:p>
        </w:tc>
        <w:tc>
          <w:tcPr>
            <w:tcW w:w="8553" w:type="dxa"/>
            <w:gridSpan w:val="4"/>
            <w:tcBorders>
              <w:right w:val="single" w:color="auto" w:sz="4" w:space="0"/>
            </w:tcBorders>
            <w:noWrap w:val="0"/>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人民币（大写）：                  （小写：￥             元）</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w:t>
      </w:r>
    </w:p>
    <w:p>
      <w:pPr>
        <w:widowControl/>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highlight w:val="none"/>
          <w:lang w:val="en-US" w:eastAsia="zh-CN"/>
        </w:rPr>
        <w:t>5、特别说明：▲响应人报价低于项目最高限价50%的，应当在报价文件中详细阐述不影响产品质量或者诚信履约的具体原因，未做阐述说明的，响应无效。</w:t>
      </w: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sectPr>
          <w:headerReference r:id="rId14" w:type="first"/>
          <w:footerReference r:id="rId17" w:type="first"/>
          <w:headerReference r:id="rId13" w:type="default"/>
          <w:footerReference r:id="rId15" w:type="default"/>
          <w:footerReference r:id="rId16" w:type="even"/>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eastAsia="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6"/>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4：</w:t>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样品</w:t>
      </w:r>
      <w:r>
        <w:rPr>
          <w:rFonts w:hint="eastAsia" w:ascii="宋体" w:hAnsi="宋体" w:eastAsia="宋体" w:cs="宋体"/>
          <w:b/>
          <w:bCs/>
          <w:color w:val="auto"/>
          <w:sz w:val="32"/>
          <w:szCs w:val="32"/>
          <w:highlight w:val="none"/>
        </w:rPr>
        <w:t>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XXX（单位名称或采购机构名称）</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兹委派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先生/女士，身份证号：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手机：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，代表我公司前来递交</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lang w:val="zh-CN"/>
        </w:rPr>
        <w:t>【编号：              】参加演示，并全权负责标后取回样品等其他处理事宜。</w:t>
      </w:r>
    </w:p>
    <w:p>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特此告知。</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名称(公章)：</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pPr>
        <w:snapToGrid w:val="0"/>
        <w:spacing w:line="360" w:lineRule="auto"/>
        <w:ind w:right="24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签发日期：  年  月   日</w:t>
      </w: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1920"/>
        <w:rPr>
          <w:rFonts w:hint="eastAsia" w:ascii="宋体" w:hAnsi="宋体" w:eastAsia="宋体" w:cs="宋体"/>
          <w:color w:val="auto"/>
          <w:sz w:val="24"/>
          <w:szCs w:val="24"/>
          <w:highlight w:val="none"/>
          <w:lang w:val="zh-CN"/>
        </w:rPr>
      </w:pP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2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受委托人</w:t>
      </w:r>
      <w:r>
        <w:rPr>
          <w:rFonts w:hint="eastAsia" w:ascii="宋体" w:hAnsi="宋体" w:eastAsia="宋体" w:cs="宋体"/>
          <w:color w:val="auto"/>
          <w:sz w:val="24"/>
          <w:szCs w:val="24"/>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pStyle w:val="6"/>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6"/>
        <w:rPr>
          <w:rFonts w:hint="eastAsia" w:ascii="宋体" w:hAnsi="宋体" w:eastAsia="宋体" w:cs="宋体"/>
          <w:color w:val="auto"/>
          <w:highlight w:val="none"/>
          <w:lang w:val="zh-CN"/>
        </w:rPr>
      </w:pPr>
    </w:p>
    <w:p>
      <w:pPr>
        <w:pStyle w:val="87"/>
        <w:rPr>
          <w:rFonts w:hint="eastAsia" w:ascii="宋体" w:hAnsi="宋体" w:eastAsia="宋体" w:cs="宋体"/>
          <w:color w:val="auto"/>
          <w:highlight w:val="none"/>
        </w:rPr>
      </w:pPr>
      <w:r>
        <w:rPr>
          <w:rFonts w:hint="eastAsia" w:ascii="宋体" w:hAnsi="宋体" w:eastAsia="宋体" w:cs="宋体"/>
          <w:color w:val="auto"/>
          <w:highlight w:val="none"/>
          <w:lang w:val="zh-CN"/>
        </w:rPr>
        <w:t>说明：本委托书在演示时由受委托人携带至指定地点。</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5CBCB"/>
    <w:multiLevelType w:val="singleLevel"/>
    <w:tmpl w:val="F145CBCB"/>
    <w:lvl w:ilvl="0" w:tentative="0">
      <w:start w:val="1"/>
      <w:numFmt w:val="decimal"/>
      <w:lvlText w:val="%1."/>
      <w:lvlJc w:val="left"/>
      <w:pPr>
        <w:tabs>
          <w:tab w:val="left" w:pos="312"/>
        </w:tabs>
      </w:p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g0YTAwYWNlYjBlNjIyYzM4NjRkYjlmMDIzYzNkN2EifQ=="/>
    <w:docVar w:name="KSO_WPS_MARK_KEY" w:val="d3f99b12-4b76-4185-861e-9edbb796fd4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4DC"/>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7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42"/>
    <w:rsid w:val="005C58F2"/>
    <w:rsid w:val="005C5A97"/>
    <w:rsid w:val="005C5F77"/>
    <w:rsid w:val="005C6AAB"/>
    <w:rsid w:val="005C6D5D"/>
    <w:rsid w:val="005C6F63"/>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9FE"/>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6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C6"/>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3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0E2"/>
    <w:rsid w:val="010651D9"/>
    <w:rsid w:val="0117101D"/>
    <w:rsid w:val="011F6449"/>
    <w:rsid w:val="01236AFB"/>
    <w:rsid w:val="012F5F9F"/>
    <w:rsid w:val="017055D0"/>
    <w:rsid w:val="0178495D"/>
    <w:rsid w:val="019F7441"/>
    <w:rsid w:val="01A06AA0"/>
    <w:rsid w:val="01B37585"/>
    <w:rsid w:val="01B5399D"/>
    <w:rsid w:val="01C064F8"/>
    <w:rsid w:val="01D55165"/>
    <w:rsid w:val="01DF6BF8"/>
    <w:rsid w:val="01EC2C57"/>
    <w:rsid w:val="02021298"/>
    <w:rsid w:val="02056D00"/>
    <w:rsid w:val="020B640B"/>
    <w:rsid w:val="025F0711"/>
    <w:rsid w:val="02644317"/>
    <w:rsid w:val="026B2E25"/>
    <w:rsid w:val="02824D4D"/>
    <w:rsid w:val="02AE55E9"/>
    <w:rsid w:val="02B8660C"/>
    <w:rsid w:val="02BE3979"/>
    <w:rsid w:val="02DC4B10"/>
    <w:rsid w:val="02DD76CE"/>
    <w:rsid w:val="02E84AFC"/>
    <w:rsid w:val="02F36323"/>
    <w:rsid w:val="02F5619C"/>
    <w:rsid w:val="02F90BDA"/>
    <w:rsid w:val="030E12FE"/>
    <w:rsid w:val="03233C63"/>
    <w:rsid w:val="0326446A"/>
    <w:rsid w:val="032D5555"/>
    <w:rsid w:val="036634D2"/>
    <w:rsid w:val="038A68D9"/>
    <w:rsid w:val="03A94C2C"/>
    <w:rsid w:val="03DD35E4"/>
    <w:rsid w:val="04076900"/>
    <w:rsid w:val="041A5A3B"/>
    <w:rsid w:val="042311BA"/>
    <w:rsid w:val="042B157A"/>
    <w:rsid w:val="0436415C"/>
    <w:rsid w:val="048F763B"/>
    <w:rsid w:val="049F330E"/>
    <w:rsid w:val="04AA775C"/>
    <w:rsid w:val="04AF1889"/>
    <w:rsid w:val="04B85F11"/>
    <w:rsid w:val="04EE3F9B"/>
    <w:rsid w:val="04F66F48"/>
    <w:rsid w:val="051E28A6"/>
    <w:rsid w:val="05251E14"/>
    <w:rsid w:val="05507636"/>
    <w:rsid w:val="0572399E"/>
    <w:rsid w:val="05770BD6"/>
    <w:rsid w:val="058806C7"/>
    <w:rsid w:val="05A16594"/>
    <w:rsid w:val="05A7762D"/>
    <w:rsid w:val="05BF4603"/>
    <w:rsid w:val="05C04DC2"/>
    <w:rsid w:val="05D21F39"/>
    <w:rsid w:val="05FA78F6"/>
    <w:rsid w:val="060E5941"/>
    <w:rsid w:val="06110FAF"/>
    <w:rsid w:val="06493CA7"/>
    <w:rsid w:val="065A6178"/>
    <w:rsid w:val="066D3597"/>
    <w:rsid w:val="066F1CF3"/>
    <w:rsid w:val="06930BB8"/>
    <w:rsid w:val="06956198"/>
    <w:rsid w:val="07027CB2"/>
    <w:rsid w:val="07117EF5"/>
    <w:rsid w:val="07245D42"/>
    <w:rsid w:val="07264C62"/>
    <w:rsid w:val="072F6604"/>
    <w:rsid w:val="074460BC"/>
    <w:rsid w:val="0779354C"/>
    <w:rsid w:val="077F0C95"/>
    <w:rsid w:val="07C300BD"/>
    <w:rsid w:val="07CD206E"/>
    <w:rsid w:val="07FE18F3"/>
    <w:rsid w:val="08061376"/>
    <w:rsid w:val="08452D77"/>
    <w:rsid w:val="086401F8"/>
    <w:rsid w:val="08751CAA"/>
    <w:rsid w:val="0876556A"/>
    <w:rsid w:val="087E4C40"/>
    <w:rsid w:val="08A53637"/>
    <w:rsid w:val="08A871D0"/>
    <w:rsid w:val="08D15660"/>
    <w:rsid w:val="08D37B58"/>
    <w:rsid w:val="08D66AD6"/>
    <w:rsid w:val="08DA33A3"/>
    <w:rsid w:val="08E80F13"/>
    <w:rsid w:val="092612F3"/>
    <w:rsid w:val="092748F4"/>
    <w:rsid w:val="09335624"/>
    <w:rsid w:val="093E11FE"/>
    <w:rsid w:val="0944690F"/>
    <w:rsid w:val="09535675"/>
    <w:rsid w:val="095F057D"/>
    <w:rsid w:val="0960544E"/>
    <w:rsid w:val="09642282"/>
    <w:rsid w:val="096A4521"/>
    <w:rsid w:val="09733572"/>
    <w:rsid w:val="09772C16"/>
    <w:rsid w:val="098353B5"/>
    <w:rsid w:val="09A92330"/>
    <w:rsid w:val="09B06B87"/>
    <w:rsid w:val="09B63701"/>
    <w:rsid w:val="09C13146"/>
    <w:rsid w:val="09E04166"/>
    <w:rsid w:val="09E23468"/>
    <w:rsid w:val="09F81448"/>
    <w:rsid w:val="0A1C0718"/>
    <w:rsid w:val="0A2C10A7"/>
    <w:rsid w:val="0A3E7710"/>
    <w:rsid w:val="0A5B7E63"/>
    <w:rsid w:val="0A5E227D"/>
    <w:rsid w:val="0A5E78F5"/>
    <w:rsid w:val="0A7F4701"/>
    <w:rsid w:val="0A8A2498"/>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F4B65"/>
    <w:rsid w:val="0B76461B"/>
    <w:rsid w:val="0B7F3F11"/>
    <w:rsid w:val="0B884417"/>
    <w:rsid w:val="0B93709B"/>
    <w:rsid w:val="0BB73C35"/>
    <w:rsid w:val="0BF6188C"/>
    <w:rsid w:val="0BF73C91"/>
    <w:rsid w:val="0C170175"/>
    <w:rsid w:val="0C322F91"/>
    <w:rsid w:val="0C41327A"/>
    <w:rsid w:val="0C571A41"/>
    <w:rsid w:val="0C5C1171"/>
    <w:rsid w:val="0C5E1CBC"/>
    <w:rsid w:val="0C615B50"/>
    <w:rsid w:val="0C6E0EEC"/>
    <w:rsid w:val="0C8445DA"/>
    <w:rsid w:val="0C87121B"/>
    <w:rsid w:val="0C871385"/>
    <w:rsid w:val="0CA625AE"/>
    <w:rsid w:val="0CAA6E21"/>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E348D2"/>
    <w:rsid w:val="0DF50604"/>
    <w:rsid w:val="0DF702FE"/>
    <w:rsid w:val="0DF705A3"/>
    <w:rsid w:val="0E060E51"/>
    <w:rsid w:val="0E22536A"/>
    <w:rsid w:val="0E24319C"/>
    <w:rsid w:val="0E373674"/>
    <w:rsid w:val="0E5604B2"/>
    <w:rsid w:val="0E6D5D79"/>
    <w:rsid w:val="0E6F14E6"/>
    <w:rsid w:val="0E9D0089"/>
    <w:rsid w:val="0EB45D35"/>
    <w:rsid w:val="0EB803EE"/>
    <w:rsid w:val="0EBB3568"/>
    <w:rsid w:val="0ED648CF"/>
    <w:rsid w:val="0EF94D4B"/>
    <w:rsid w:val="0F0B13B6"/>
    <w:rsid w:val="0F135152"/>
    <w:rsid w:val="0F182768"/>
    <w:rsid w:val="0F4958DC"/>
    <w:rsid w:val="0F515DF7"/>
    <w:rsid w:val="0F596BA8"/>
    <w:rsid w:val="0F6248D2"/>
    <w:rsid w:val="0F635421"/>
    <w:rsid w:val="0F693536"/>
    <w:rsid w:val="0F7B0511"/>
    <w:rsid w:val="0F7B76D9"/>
    <w:rsid w:val="0F816ACD"/>
    <w:rsid w:val="0F8401E9"/>
    <w:rsid w:val="0F9832DB"/>
    <w:rsid w:val="0FBF3FD2"/>
    <w:rsid w:val="0FBF7FF3"/>
    <w:rsid w:val="0FCF1C32"/>
    <w:rsid w:val="0FDA406B"/>
    <w:rsid w:val="0FFC3E38"/>
    <w:rsid w:val="10156805"/>
    <w:rsid w:val="103E78FE"/>
    <w:rsid w:val="10646583"/>
    <w:rsid w:val="106B68C8"/>
    <w:rsid w:val="107D4B15"/>
    <w:rsid w:val="10841832"/>
    <w:rsid w:val="108A3C80"/>
    <w:rsid w:val="10C26171"/>
    <w:rsid w:val="10DC700E"/>
    <w:rsid w:val="10DD0719"/>
    <w:rsid w:val="10F33360"/>
    <w:rsid w:val="10F4083A"/>
    <w:rsid w:val="10FC16EA"/>
    <w:rsid w:val="110F1D40"/>
    <w:rsid w:val="11266F33"/>
    <w:rsid w:val="118963A1"/>
    <w:rsid w:val="11C6522A"/>
    <w:rsid w:val="11E104CC"/>
    <w:rsid w:val="11E20309"/>
    <w:rsid w:val="12255233"/>
    <w:rsid w:val="124F46F3"/>
    <w:rsid w:val="12530213"/>
    <w:rsid w:val="127723A9"/>
    <w:rsid w:val="12862074"/>
    <w:rsid w:val="12883966"/>
    <w:rsid w:val="1294169A"/>
    <w:rsid w:val="129E45B4"/>
    <w:rsid w:val="12D21374"/>
    <w:rsid w:val="12D81596"/>
    <w:rsid w:val="12DE7825"/>
    <w:rsid w:val="13072A44"/>
    <w:rsid w:val="131A1B7F"/>
    <w:rsid w:val="13474EA5"/>
    <w:rsid w:val="13583F8A"/>
    <w:rsid w:val="135F4BE2"/>
    <w:rsid w:val="13913864"/>
    <w:rsid w:val="139B1A0A"/>
    <w:rsid w:val="139B5BDE"/>
    <w:rsid w:val="139D25C7"/>
    <w:rsid w:val="13BF3CE4"/>
    <w:rsid w:val="13E0119D"/>
    <w:rsid w:val="14013E22"/>
    <w:rsid w:val="140F0A5D"/>
    <w:rsid w:val="141008D8"/>
    <w:rsid w:val="14125FE6"/>
    <w:rsid w:val="141B23B3"/>
    <w:rsid w:val="142B70E5"/>
    <w:rsid w:val="14500381"/>
    <w:rsid w:val="146D271E"/>
    <w:rsid w:val="14982588"/>
    <w:rsid w:val="149A5AD9"/>
    <w:rsid w:val="14A7619D"/>
    <w:rsid w:val="14C30AC8"/>
    <w:rsid w:val="14E62788"/>
    <w:rsid w:val="14F25B02"/>
    <w:rsid w:val="150536C3"/>
    <w:rsid w:val="150C1963"/>
    <w:rsid w:val="151447A0"/>
    <w:rsid w:val="154A6454"/>
    <w:rsid w:val="156C736A"/>
    <w:rsid w:val="156F5FE4"/>
    <w:rsid w:val="15762120"/>
    <w:rsid w:val="15844A86"/>
    <w:rsid w:val="15891CCA"/>
    <w:rsid w:val="15DB004C"/>
    <w:rsid w:val="15F56AC3"/>
    <w:rsid w:val="1608540D"/>
    <w:rsid w:val="1619089B"/>
    <w:rsid w:val="16204A74"/>
    <w:rsid w:val="162B4B2F"/>
    <w:rsid w:val="166C515D"/>
    <w:rsid w:val="168C5B44"/>
    <w:rsid w:val="16A8729C"/>
    <w:rsid w:val="16B33777"/>
    <w:rsid w:val="16BC70A7"/>
    <w:rsid w:val="16C6339E"/>
    <w:rsid w:val="16C7001F"/>
    <w:rsid w:val="16C730F7"/>
    <w:rsid w:val="16D6012D"/>
    <w:rsid w:val="16E73635"/>
    <w:rsid w:val="16FE2244"/>
    <w:rsid w:val="172A5A81"/>
    <w:rsid w:val="172F2D79"/>
    <w:rsid w:val="174D4F79"/>
    <w:rsid w:val="17557BEF"/>
    <w:rsid w:val="176D1E2A"/>
    <w:rsid w:val="17852075"/>
    <w:rsid w:val="178B06F1"/>
    <w:rsid w:val="179901BE"/>
    <w:rsid w:val="17A05FFC"/>
    <w:rsid w:val="17D349C1"/>
    <w:rsid w:val="17D905BB"/>
    <w:rsid w:val="17E066D8"/>
    <w:rsid w:val="17E31439"/>
    <w:rsid w:val="17FD24FB"/>
    <w:rsid w:val="1823570C"/>
    <w:rsid w:val="1830729E"/>
    <w:rsid w:val="18394486"/>
    <w:rsid w:val="185134E3"/>
    <w:rsid w:val="185B5474"/>
    <w:rsid w:val="1870062C"/>
    <w:rsid w:val="187E2872"/>
    <w:rsid w:val="18817102"/>
    <w:rsid w:val="18830A15"/>
    <w:rsid w:val="18852B28"/>
    <w:rsid w:val="188B5321"/>
    <w:rsid w:val="18BF5A03"/>
    <w:rsid w:val="18C776A6"/>
    <w:rsid w:val="18CA21AC"/>
    <w:rsid w:val="18D64F20"/>
    <w:rsid w:val="18EE574D"/>
    <w:rsid w:val="19341F4D"/>
    <w:rsid w:val="19570331"/>
    <w:rsid w:val="197524E7"/>
    <w:rsid w:val="19761DA4"/>
    <w:rsid w:val="198804EA"/>
    <w:rsid w:val="19932372"/>
    <w:rsid w:val="19A07A88"/>
    <w:rsid w:val="19A20DD5"/>
    <w:rsid w:val="19AE03F1"/>
    <w:rsid w:val="19C91A9D"/>
    <w:rsid w:val="19D16EBE"/>
    <w:rsid w:val="1A071A03"/>
    <w:rsid w:val="1A1A5A79"/>
    <w:rsid w:val="1A1A697E"/>
    <w:rsid w:val="1A1F16AE"/>
    <w:rsid w:val="1A3B5C77"/>
    <w:rsid w:val="1A4E1543"/>
    <w:rsid w:val="1A7171D0"/>
    <w:rsid w:val="1A78287A"/>
    <w:rsid w:val="1A7A249A"/>
    <w:rsid w:val="1A984BAD"/>
    <w:rsid w:val="1AB8220E"/>
    <w:rsid w:val="1ACE63D1"/>
    <w:rsid w:val="1AE4166C"/>
    <w:rsid w:val="1AF06CFB"/>
    <w:rsid w:val="1AF11B8D"/>
    <w:rsid w:val="1B11359C"/>
    <w:rsid w:val="1B2A271F"/>
    <w:rsid w:val="1B530544"/>
    <w:rsid w:val="1B650AE3"/>
    <w:rsid w:val="1B713184"/>
    <w:rsid w:val="1B825FBC"/>
    <w:rsid w:val="1B974A15"/>
    <w:rsid w:val="1B9C5934"/>
    <w:rsid w:val="1BA209CF"/>
    <w:rsid w:val="1BB4777D"/>
    <w:rsid w:val="1BD75AB8"/>
    <w:rsid w:val="1BE22A26"/>
    <w:rsid w:val="1BE24E6A"/>
    <w:rsid w:val="1C0459C2"/>
    <w:rsid w:val="1C1B3B4A"/>
    <w:rsid w:val="1C2C1601"/>
    <w:rsid w:val="1C537570"/>
    <w:rsid w:val="1C651CA8"/>
    <w:rsid w:val="1C88086E"/>
    <w:rsid w:val="1C9F6277"/>
    <w:rsid w:val="1CA045EE"/>
    <w:rsid w:val="1CAD6CD0"/>
    <w:rsid w:val="1CC23D13"/>
    <w:rsid w:val="1CC43225"/>
    <w:rsid w:val="1CC47A8B"/>
    <w:rsid w:val="1CC86312"/>
    <w:rsid w:val="1D116D81"/>
    <w:rsid w:val="1D266CE1"/>
    <w:rsid w:val="1D3963AF"/>
    <w:rsid w:val="1D6A673C"/>
    <w:rsid w:val="1D9247AE"/>
    <w:rsid w:val="1DB567EC"/>
    <w:rsid w:val="1DEC22C4"/>
    <w:rsid w:val="1DF51A98"/>
    <w:rsid w:val="1E0D7198"/>
    <w:rsid w:val="1E1D38F7"/>
    <w:rsid w:val="1E366767"/>
    <w:rsid w:val="1E3D060F"/>
    <w:rsid w:val="1E3F7D2E"/>
    <w:rsid w:val="1E4134E4"/>
    <w:rsid w:val="1E5062B3"/>
    <w:rsid w:val="1E523514"/>
    <w:rsid w:val="1E5E2744"/>
    <w:rsid w:val="1E714A66"/>
    <w:rsid w:val="1E730E11"/>
    <w:rsid w:val="1E802593"/>
    <w:rsid w:val="1E8B6156"/>
    <w:rsid w:val="1EA703CC"/>
    <w:rsid w:val="1EB7330C"/>
    <w:rsid w:val="1F0A0FF3"/>
    <w:rsid w:val="1F3C7DAD"/>
    <w:rsid w:val="1F3D3B25"/>
    <w:rsid w:val="1F5771FF"/>
    <w:rsid w:val="1F69491A"/>
    <w:rsid w:val="1FE868A9"/>
    <w:rsid w:val="1FF42436"/>
    <w:rsid w:val="20034907"/>
    <w:rsid w:val="2006231E"/>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C30312"/>
    <w:rsid w:val="21D56769"/>
    <w:rsid w:val="21D62C50"/>
    <w:rsid w:val="21E52EF3"/>
    <w:rsid w:val="21FB5D7B"/>
    <w:rsid w:val="220B1C3D"/>
    <w:rsid w:val="221D1D20"/>
    <w:rsid w:val="22334A87"/>
    <w:rsid w:val="228D767E"/>
    <w:rsid w:val="22B61EBB"/>
    <w:rsid w:val="22B673C3"/>
    <w:rsid w:val="22B83BEE"/>
    <w:rsid w:val="22BE6801"/>
    <w:rsid w:val="22C04C60"/>
    <w:rsid w:val="22E03145"/>
    <w:rsid w:val="22FF7A6F"/>
    <w:rsid w:val="23113F1A"/>
    <w:rsid w:val="233500BF"/>
    <w:rsid w:val="23377FF7"/>
    <w:rsid w:val="236B425F"/>
    <w:rsid w:val="23836192"/>
    <w:rsid w:val="23901F29"/>
    <w:rsid w:val="239C0061"/>
    <w:rsid w:val="23B908A4"/>
    <w:rsid w:val="23E406C4"/>
    <w:rsid w:val="23E74D0B"/>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F37160"/>
    <w:rsid w:val="254F52B1"/>
    <w:rsid w:val="258B00E2"/>
    <w:rsid w:val="25A34E23"/>
    <w:rsid w:val="25A917A6"/>
    <w:rsid w:val="25BE27CC"/>
    <w:rsid w:val="25E116AE"/>
    <w:rsid w:val="25E92F53"/>
    <w:rsid w:val="25F74A5C"/>
    <w:rsid w:val="2628662C"/>
    <w:rsid w:val="262D45DE"/>
    <w:rsid w:val="266E6AE8"/>
    <w:rsid w:val="267E09C1"/>
    <w:rsid w:val="267F67D1"/>
    <w:rsid w:val="26871DC8"/>
    <w:rsid w:val="26A53EF9"/>
    <w:rsid w:val="26A56700"/>
    <w:rsid w:val="26A6481F"/>
    <w:rsid w:val="26A94201"/>
    <w:rsid w:val="26AC274F"/>
    <w:rsid w:val="270377E9"/>
    <w:rsid w:val="27044A29"/>
    <w:rsid w:val="271D34C8"/>
    <w:rsid w:val="272F6449"/>
    <w:rsid w:val="274C4FBA"/>
    <w:rsid w:val="276142BF"/>
    <w:rsid w:val="27783712"/>
    <w:rsid w:val="27837713"/>
    <w:rsid w:val="27907362"/>
    <w:rsid w:val="27912C60"/>
    <w:rsid w:val="279B7084"/>
    <w:rsid w:val="27A02A0E"/>
    <w:rsid w:val="282D0BDB"/>
    <w:rsid w:val="28333E1D"/>
    <w:rsid w:val="28454BD6"/>
    <w:rsid w:val="28455253"/>
    <w:rsid w:val="28551971"/>
    <w:rsid w:val="285B1C53"/>
    <w:rsid w:val="289F7086"/>
    <w:rsid w:val="28C32028"/>
    <w:rsid w:val="28CC490F"/>
    <w:rsid w:val="28DE40AA"/>
    <w:rsid w:val="29345E77"/>
    <w:rsid w:val="2936586D"/>
    <w:rsid w:val="29453CBE"/>
    <w:rsid w:val="294C65AD"/>
    <w:rsid w:val="294E3480"/>
    <w:rsid w:val="29806583"/>
    <w:rsid w:val="298B3C4C"/>
    <w:rsid w:val="29A23A65"/>
    <w:rsid w:val="29C46615"/>
    <w:rsid w:val="29F26D24"/>
    <w:rsid w:val="2A0D1FB9"/>
    <w:rsid w:val="2A15033F"/>
    <w:rsid w:val="2A1662C1"/>
    <w:rsid w:val="2A1C7367"/>
    <w:rsid w:val="2A2815FA"/>
    <w:rsid w:val="2A6D6092"/>
    <w:rsid w:val="2A7D76B4"/>
    <w:rsid w:val="2A830ABD"/>
    <w:rsid w:val="2AA12964"/>
    <w:rsid w:val="2AD8021A"/>
    <w:rsid w:val="2AEE1B3B"/>
    <w:rsid w:val="2AF47F2E"/>
    <w:rsid w:val="2B437463"/>
    <w:rsid w:val="2B7807EE"/>
    <w:rsid w:val="2B8B2CE8"/>
    <w:rsid w:val="2B8C47CE"/>
    <w:rsid w:val="2BA50BF7"/>
    <w:rsid w:val="2BBF00EC"/>
    <w:rsid w:val="2BC37CFD"/>
    <w:rsid w:val="2BC74EA2"/>
    <w:rsid w:val="2BD5237F"/>
    <w:rsid w:val="2BE536CE"/>
    <w:rsid w:val="2BE758D9"/>
    <w:rsid w:val="2BEA7DD3"/>
    <w:rsid w:val="2C09049E"/>
    <w:rsid w:val="2C0A653C"/>
    <w:rsid w:val="2C191F85"/>
    <w:rsid w:val="2C8C4873"/>
    <w:rsid w:val="2C994A93"/>
    <w:rsid w:val="2C9E4F19"/>
    <w:rsid w:val="2CE82D6F"/>
    <w:rsid w:val="2D2216DE"/>
    <w:rsid w:val="2D343236"/>
    <w:rsid w:val="2D574004"/>
    <w:rsid w:val="2D65207D"/>
    <w:rsid w:val="2D6D6409"/>
    <w:rsid w:val="2D956040"/>
    <w:rsid w:val="2DC53663"/>
    <w:rsid w:val="2DD15014"/>
    <w:rsid w:val="2DD62E25"/>
    <w:rsid w:val="2DF57D44"/>
    <w:rsid w:val="2DF72DE4"/>
    <w:rsid w:val="2DFD4BAB"/>
    <w:rsid w:val="2E0220AF"/>
    <w:rsid w:val="2E1147F9"/>
    <w:rsid w:val="2E284D88"/>
    <w:rsid w:val="2E4B082A"/>
    <w:rsid w:val="2E4F0C77"/>
    <w:rsid w:val="2E5D4E86"/>
    <w:rsid w:val="2E5D790B"/>
    <w:rsid w:val="2E776A61"/>
    <w:rsid w:val="2E9A143D"/>
    <w:rsid w:val="2E9A3C18"/>
    <w:rsid w:val="2EB931C8"/>
    <w:rsid w:val="2EBB0FEE"/>
    <w:rsid w:val="2EC63002"/>
    <w:rsid w:val="2ECB46DA"/>
    <w:rsid w:val="2ED022C0"/>
    <w:rsid w:val="2EDC627A"/>
    <w:rsid w:val="2F064D1A"/>
    <w:rsid w:val="2F0A6B38"/>
    <w:rsid w:val="2F0E78D3"/>
    <w:rsid w:val="2F2909A6"/>
    <w:rsid w:val="2F4F1437"/>
    <w:rsid w:val="2F544C9F"/>
    <w:rsid w:val="2F946CCB"/>
    <w:rsid w:val="2FB41BE1"/>
    <w:rsid w:val="2FD25781"/>
    <w:rsid w:val="2FDE33BA"/>
    <w:rsid w:val="2FF346DE"/>
    <w:rsid w:val="2FFB7730"/>
    <w:rsid w:val="2FFD7934"/>
    <w:rsid w:val="30201A01"/>
    <w:rsid w:val="30450A8C"/>
    <w:rsid w:val="30654C8A"/>
    <w:rsid w:val="30733ACD"/>
    <w:rsid w:val="308C3862"/>
    <w:rsid w:val="309379D8"/>
    <w:rsid w:val="309B6899"/>
    <w:rsid w:val="30A270F7"/>
    <w:rsid w:val="30DF1478"/>
    <w:rsid w:val="30E16A06"/>
    <w:rsid w:val="30EA055D"/>
    <w:rsid w:val="30EC586F"/>
    <w:rsid w:val="30F2448D"/>
    <w:rsid w:val="30F508D4"/>
    <w:rsid w:val="31322E68"/>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C00B55"/>
    <w:rsid w:val="33C06DA7"/>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73EBF"/>
    <w:rsid w:val="34EC3BCC"/>
    <w:rsid w:val="34FA6E12"/>
    <w:rsid w:val="354D7158"/>
    <w:rsid w:val="358D5588"/>
    <w:rsid w:val="35CA7938"/>
    <w:rsid w:val="35E623C9"/>
    <w:rsid w:val="36136070"/>
    <w:rsid w:val="36365688"/>
    <w:rsid w:val="363A3B40"/>
    <w:rsid w:val="365302AE"/>
    <w:rsid w:val="36607A0A"/>
    <w:rsid w:val="366E227C"/>
    <w:rsid w:val="366F2E0D"/>
    <w:rsid w:val="367B6A5C"/>
    <w:rsid w:val="36A74ADA"/>
    <w:rsid w:val="36AD60D5"/>
    <w:rsid w:val="36B224F9"/>
    <w:rsid w:val="36EC0CC9"/>
    <w:rsid w:val="36F079A3"/>
    <w:rsid w:val="37390A8E"/>
    <w:rsid w:val="373F410B"/>
    <w:rsid w:val="3756404C"/>
    <w:rsid w:val="376A0174"/>
    <w:rsid w:val="3772655E"/>
    <w:rsid w:val="378C13F6"/>
    <w:rsid w:val="37BD1A5A"/>
    <w:rsid w:val="37E16E9C"/>
    <w:rsid w:val="37EE7094"/>
    <w:rsid w:val="38053000"/>
    <w:rsid w:val="38131FE2"/>
    <w:rsid w:val="38296C89"/>
    <w:rsid w:val="383002EB"/>
    <w:rsid w:val="38471845"/>
    <w:rsid w:val="38586797"/>
    <w:rsid w:val="388843DC"/>
    <w:rsid w:val="38BC0149"/>
    <w:rsid w:val="38D87D1C"/>
    <w:rsid w:val="38DE6D4B"/>
    <w:rsid w:val="391F535F"/>
    <w:rsid w:val="392E73EA"/>
    <w:rsid w:val="39543D68"/>
    <w:rsid w:val="39636459"/>
    <w:rsid w:val="396B7F6C"/>
    <w:rsid w:val="399C14F7"/>
    <w:rsid w:val="39B324CD"/>
    <w:rsid w:val="39B417A9"/>
    <w:rsid w:val="39CB2002"/>
    <w:rsid w:val="39D23390"/>
    <w:rsid w:val="39F5707E"/>
    <w:rsid w:val="39FC5695"/>
    <w:rsid w:val="3A006D8E"/>
    <w:rsid w:val="3A3651E5"/>
    <w:rsid w:val="3A4E2342"/>
    <w:rsid w:val="3A744481"/>
    <w:rsid w:val="3A8C7BEF"/>
    <w:rsid w:val="3A906246"/>
    <w:rsid w:val="3AA842F0"/>
    <w:rsid w:val="3B2349B7"/>
    <w:rsid w:val="3B3A4FD5"/>
    <w:rsid w:val="3B4677B8"/>
    <w:rsid w:val="3B616CFF"/>
    <w:rsid w:val="3B6259F6"/>
    <w:rsid w:val="3B64270E"/>
    <w:rsid w:val="3B894B0B"/>
    <w:rsid w:val="3B976654"/>
    <w:rsid w:val="3B9B68EE"/>
    <w:rsid w:val="3BC01EFC"/>
    <w:rsid w:val="3BC52CC1"/>
    <w:rsid w:val="3BCA786A"/>
    <w:rsid w:val="3BD06659"/>
    <w:rsid w:val="3BD31E2F"/>
    <w:rsid w:val="3BE9676F"/>
    <w:rsid w:val="3BF15831"/>
    <w:rsid w:val="3C105946"/>
    <w:rsid w:val="3C3262E6"/>
    <w:rsid w:val="3C3A44D8"/>
    <w:rsid w:val="3C471448"/>
    <w:rsid w:val="3C556941"/>
    <w:rsid w:val="3C5F759A"/>
    <w:rsid w:val="3C616601"/>
    <w:rsid w:val="3C6C525A"/>
    <w:rsid w:val="3C760652"/>
    <w:rsid w:val="3C850B8E"/>
    <w:rsid w:val="3CA60D3D"/>
    <w:rsid w:val="3CA8464B"/>
    <w:rsid w:val="3CCE23CB"/>
    <w:rsid w:val="3CD13E73"/>
    <w:rsid w:val="3CD17D17"/>
    <w:rsid w:val="3CED249E"/>
    <w:rsid w:val="3CEE6358"/>
    <w:rsid w:val="3D263EE9"/>
    <w:rsid w:val="3D3B2FFA"/>
    <w:rsid w:val="3D3C7F39"/>
    <w:rsid w:val="3D440F09"/>
    <w:rsid w:val="3D4504A0"/>
    <w:rsid w:val="3D4C5207"/>
    <w:rsid w:val="3D5A1DE7"/>
    <w:rsid w:val="3D64467C"/>
    <w:rsid w:val="3D791A09"/>
    <w:rsid w:val="3D7E0A99"/>
    <w:rsid w:val="3D8734BB"/>
    <w:rsid w:val="3D9A11D4"/>
    <w:rsid w:val="3DA16D89"/>
    <w:rsid w:val="3DA364BE"/>
    <w:rsid w:val="3DA43295"/>
    <w:rsid w:val="3DA475D8"/>
    <w:rsid w:val="3DB67810"/>
    <w:rsid w:val="3DD50C8A"/>
    <w:rsid w:val="3DE041CB"/>
    <w:rsid w:val="3E016156"/>
    <w:rsid w:val="3E0D48F6"/>
    <w:rsid w:val="3E1868B4"/>
    <w:rsid w:val="3E1D2DF9"/>
    <w:rsid w:val="3E2B68C8"/>
    <w:rsid w:val="3E377251"/>
    <w:rsid w:val="3E416D36"/>
    <w:rsid w:val="3E42664B"/>
    <w:rsid w:val="3E5A7334"/>
    <w:rsid w:val="3E7B5D6B"/>
    <w:rsid w:val="3E7E5894"/>
    <w:rsid w:val="3E843E66"/>
    <w:rsid w:val="3E8F51FE"/>
    <w:rsid w:val="3E926F87"/>
    <w:rsid w:val="3E992734"/>
    <w:rsid w:val="3E9A59DE"/>
    <w:rsid w:val="3EA95CBD"/>
    <w:rsid w:val="3EAF4836"/>
    <w:rsid w:val="3EB94B1E"/>
    <w:rsid w:val="3EC33DFA"/>
    <w:rsid w:val="3EF66285"/>
    <w:rsid w:val="3F060E16"/>
    <w:rsid w:val="3F1D1096"/>
    <w:rsid w:val="3F2F0234"/>
    <w:rsid w:val="3F5707E4"/>
    <w:rsid w:val="3F6363FE"/>
    <w:rsid w:val="3F756B8F"/>
    <w:rsid w:val="3F8D4B70"/>
    <w:rsid w:val="3F95482B"/>
    <w:rsid w:val="3FAF4907"/>
    <w:rsid w:val="3FDD483D"/>
    <w:rsid w:val="3FE468EA"/>
    <w:rsid w:val="4019356B"/>
    <w:rsid w:val="401E1828"/>
    <w:rsid w:val="40583EC3"/>
    <w:rsid w:val="40592157"/>
    <w:rsid w:val="406E1CAE"/>
    <w:rsid w:val="408315B4"/>
    <w:rsid w:val="40937DD1"/>
    <w:rsid w:val="40A0133A"/>
    <w:rsid w:val="40C31A53"/>
    <w:rsid w:val="40F33AA5"/>
    <w:rsid w:val="40F92A66"/>
    <w:rsid w:val="40FF545D"/>
    <w:rsid w:val="410067C8"/>
    <w:rsid w:val="413C45E3"/>
    <w:rsid w:val="4147433B"/>
    <w:rsid w:val="418F0D2A"/>
    <w:rsid w:val="419500D6"/>
    <w:rsid w:val="41D01505"/>
    <w:rsid w:val="41E719A3"/>
    <w:rsid w:val="4238518B"/>
    <w:rsid w:val="42474939"/>
    <w:rsid w:val="424C3C57"/>
    <w:rsid w:val="42613FF3"/>
    <w:rsid w:val="42660D96"/>
    <w:rsid w:val="428667D2"/>
    <w:rsid w:val="42973A6B"/>
    <w:rsid w:val="429B4E76"/>
    <w:rsid w:val="42AC0CAD"/>
    <w:rsid w:val="42CD1CE0"/>
    <w:rsid w:val="42D53E10"/>
    <w:rsid w:val="42E1381E"/>
    <w:rsid w:val="42ED6459"/>
    <w:rsid w:val="42FE58DD"/>
    <w:rsid w:val="43174B3D"/>
    <w:rsid w:val="433F0E43"/>
    <w:rsid w:val="434B790E"/>
    <w:rsid w:val="4360274F"/>
    <w:rsid w:val="43977AB6"/>
    <w:rsid w:val="439D2CEB"/>
    <w:rsid w:val="43A3342B"/>
    <w:rsid w:val="43C77C27"/>
    <w:rsid w:val="43DE09EE"/>
    <w:rsid w:val="44002FAD"/>
    <w:rsid w:val="4430589B"/>
    <w:rsid w:val="44356927"/>
    <w:rsid w:val="44615A3C"/>
    <w:rsid w:val="447A08AC"/>
    <w:rsid w:val="449101DD"/>
    <w:rsid w:val="449D00C3"/>
    <w:rsid w:val="44AB36BA"/>
    <w:rsid w:val="44B92B77"/>
    <w:rsid w:val="44D931B2"/>
    <w:rsid w:val="44DE1391"/>
    <w:rsid w:val="44E72961"/>
    <w:rsid w:val="45144786"/>
    <w:rsid w:val="451B225C"/>
    <w:rsid w:val="452410C9"/>
    <w:rsid w:val="452A2D4A"/>
    <w:rsid w:val="452B71EC"/>
    <w:rsid w:val="452E1696"/>
    <w:rsid w:val="45317DFB"/>
    <w:rsid w:val="4547527F"/>
    <w:rsid w:val="456D3CE4"/>
    <w:rsid w:val="4579042C"/>
    <w:rsid w:val="457E4BFD"/>
    <w:rsid w:val="457F0571"/>
    <w:rsid w:val="45851176"/>
    <w:rsid w:val="4585246D"/>
    <w:rsid w:val="45853C91"/>
    <w:rsid w:val="458A2D71"/>
    <w:rsid w:val="458E4BD4"/>
    <w:rsid w:val="45AD4CB1"/>
    <w:rsid w:val="45C63B94"/>
    <w:rsid w:val="45F134FD"/>
    <w:rsid w:val="460E7DA5"/>
    <w:rsid w:val="461B579A"/>
    <w:rsid w:val="4631671B"/>
    <w:rsid w:val="46422483"/>
    <w:rsid w:val="4659254A"/>
    <w:rsid w:val="465B0637"/>
    <w:rsid w:val="465E3F0D"/>
    <w:rsid w:val="466A16E6"/>
    <w:rsid w:val="46791209"/>
    <w:rsid w:val="46893F2B"/>
    <w:rsid w:val="46C4686E"/>
    <w:rsid w:val="46C7182E"/>
    <w:rsid w:val="472A3E43"/>
    <w:rsid w:val="47391126"/>
    <w:rsid w:val="473D0E4D"/>
    <w:rsid w:val="47514A22"/>
    <w:rsid w:val="476370DE"/>
    <w:rsid w:val="477B778F"/>
    <w:rsid w:val="478203EC"/>
    <w:rsid w:val="478464A5"/>
    <w:rsid w:val="47B025FA"/>
    <w:rsid w:val="47EC7057"/>
    <w:rsid w:val="48010DED"/>
    <w:rsid w:val="4809698F"/>
    <w:rsid w:val="48097DF4"/>
    <w:rsid w:val="480C2553"/>
    <w:rsid w:val="4811697D"/>
    <w:rsid w:val="4867796E"/>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367207"/>
    <w:rsid w:val="494C6EA1"/>
    <w:rsid w:val="494D4D8B"/>
    <w:rsid w:val="495F5B3E"/>
    <w:rsid w:val="496F77D7"/>
    <w:rsid w:val="497654FD"/>
    <w:rsid w:val="498F505D"/>
    <w:rsid w:val="499E04AF"/>
    <w:rsid w:val="49A9213D"/>
    <w:rsid w:val="49B64211"/>
    <w:rsid w:val="49F6167F"/>
    <w:rsid w:val="4A064FA0"/>
    <w:rsid w:val="4A0C76B0"/>
    <w:rsid w:val="4A16615C"/>
    <w:rsid w:val="4A4424D7"/>
    <w:rsid w:val="4A493572"/>
    <w:rsid w:val="4A5B2BA4"/>
    <w:rsid w:val="4A6E0CA4"/>
    <w:rsid w:val="4A83134F"/>
    <w:rsid w:val="4A873D23"/>
    <w:rsid w:val="4AB00BDC"/>
    <w:rsid w:val="4AB82D0F"/>
    <w:rsid w:val="4ADA2455"/>
    <w:rsid w:val="4AE77DCD"/>
    <w:rsid w:val="4AEB7664"/>
    <w:rsid w:val="4AFD7C19"/>
    <w:rsid w:val="4B0567D1"/>
    <w:rsid w:val="4B236AAE"/>
    <w:rsid w:val="4B2B6DA4"/>
    <w:rsid w:val="4B3774F7"/>
    <w:rsid w:val="4B555D27"/>
    <w:rsid w:val="4B707271"/>
    <w:rsid w:val="4B9739F7"/>
    <w:rsid w:val="4B974368"/>
    <w:rsid w:val="4B9A6B21"/>
    <w:rsid w:val="4B9C1FA2"/>
    <w:rsid w:val="4BE96C25"/>
    <w:rsid w:val="4BEE2503"/>
    <w:rsid w:val="4BF704DE"/>
    <w:rsid w:val="4C237EAA"/>
    <w:rsid w:val="4C245A30"/>
    <w:rsid w:val="4C2C2DD4"/>
    <w:rsid w:val="4C5D53ED"/>
    <w:rsid w:val="4C676029"/>
    <w:rsid w:val="4C714C8A"/>
    <w:rsid w:val="4CA720B4"/>
    <w:rsid w:val="4CAF7256"/>
    <w:rsid w:val="4CB6685F"/>
    <w:rsid w:val="4CC367FE"/>
    <w:rsid w:val="4D077F3C"/>
    <w:rsid w:val="4D123355"/>
    <w:rsid w:val="4D2A3B31"/>
    <w:rsid w:val="4D312C52"/>
    <w:rsid w:val="4D3D0468"/>
    <w:rsid w:val="4D3F24BC"/>
    <w:rsid w:val="4D4B0F25"/>
    <w:rsid w:val="4D905305"/>
    <w:rsid w:val="4D964A72"/>
    <w:rsid w:val="4D97427D"/>
    <w:rsid w:val="4D992B08"/>
    <w:rsid w:val="4D9C1254"/>
    <w:rsid w:val="4E526455"/>
    <w:rsid w:val="4E5A0B37"/>
    <w:rsid w:val="4E5F2074"/>
    <w:rsid w:val="4E793892"/>
    <w:rsid w:val="4E7C3473"/>
    <w:rsid w:val="4E800872"/>
    <w:rsid w:val="4E9532A8"/>
    <w:rsid w:val="4E9A20A5"/>
    <w:rsid w:val="4EBD1C34"/>
    <w:rsid w:val="4EC569ED"/>
    <w:rsid w:val="4ED50EA1"/>
    <w:rsid w:val="4EEC050C"/>
    <w:rsid w:val="4EF369BC"/>
    <w:rsid w:val="4EF833C6"/>
    <w:rsid w:val="4F0D5D7B"/>
    <w:rsid w:val="4F104EC3"/>
    <w:rsid w:val="4F274C8B"/>
    <w:rsid w:val="4F47354A"/>
    <w:rsid w:val="4F602D94"/>
    <w:rsid w:val="4F911C54"/>
    <w:rsid w:val="4FA669F9"/>
    <w:rsid w:val="4FCD637F"/>
    <w:rsid w:val="4FE625E0"/>
    <w:rsid w:val="4FED5402"/>
    <w:rsid w:val="5021480F"/>
    <w:rsid w:val="505D15FC"/>
    <w:rsid w:val="50707CB0"/>
    <w:rsid w:val="50755E1B"/>
    <w:rsid w:val="50962ECB"/>
    <w:rsid w:val="50A42E38"/>
    <w:rsid w:val="50A4577F"/>
    <w:rsid w:val="50B73D1F"/>
    <w:rsid w:val="50BD5BC9"/>
    <w:rsid w:val="50C11EEE"/>
    <w:rsid w:val="50D73351"/>
    <w:rsid w:val="50E023DF"/>
    <w:rsid w:val="50E97CFC"/>
    <w:rsid w:val="50F1399D"/>
    <w:rsid w:val="50F32112"/>
    <w:rsid w:val="50F934A0"/>
    <w:rsid w:val="50FA4028"/>
    <w:rsid w:val="50FE434C"/>
    <w:rsid w:val="51000405"/>
    <w:rsid w:val="510D65B7"/>
    <w:rsid w:val="511157AB"/>
    <w:rsid w:val="5142540C"/>
    <w:rsid w:val="517808BE"/>
    <w:rsid w:val="518832C8"/>
    <w:rsid w:val="51976F41"/>
    <w:rsid w:val="51A0432A"/>
    <w:rsid w:val="51A86090"/>
    <w:rsid w:val="51B7396D"/>
    <w:rsid w:val="51C939B2"/>
    <w:rsid w:val="51F4743E"/>
    <w:rsid w:val="522E4CC3"/>
    <w:rsid w:val="5244713B"/>
    <w:rsid w:val="524A6D20"/>
    <w:rsid w:val="52615633"/>
    <w:rsid w:val="526A04DD"/>
    <w:rsid w:val="52977FD4"/>
    <w:rsid w:val="52A25790"/>
    <w:rsid w:val="52A35472"/>
    <w:rsid w:val="52A96B6F"/>
    <w:rsid w:val="52B45975"/>
    <w:rsid w:val="52CB543D"/>
    <w:rsid w:val="52D94AA4"/>
    <w:rsid w:val="52EA3A62"/>
    <w:rsid w:val="52F50BB8"/>
    <w:rsid w:val="530879CB"/>
    <w:rsid w:val="53097272"/>
    <w:rsid w:val="53152E87"/>
    <w:rsid w:val="53206AC2"/>
    <w:rsid w:val="53544462"/>
    <w:rsid w:val="53676980"/>
    <w:rsid w:val="53960CB2"/>
    <w:rsid w:val="5397158E"/>
    <w:rsid w:val="53D42C20"/>
    <w:rsid w:val="54013861"/>
    <w:rsid w:val="5415414D"/>
    <w:rsid w:val="543A3BB4"/>
    <w:rsid w:val="544733AF"/>
    <w:rsid w:val="54487265"/>
    <w:rsid w:val="544B7B6F"/>
    <w:rsid w:val="544D6070"/>
    <w:rsid w:val="545B4ECF"/>
    <w:rsid w:val="54605E1E"/>
    <w:rsid w:val="54B3506A"/>
    <w:rsid w:val="54CA0D16"/>
    <w:rsid w:val="54DD4057"/>
    <w:rsid w:val="54E7490F"/>
    <w:rsid w:val="54FF4546"/>
    <w:rsid w:val="55061018"/>
    <w:rsid w:val="550764A4"/>
    <w:rsid w:val="550A5C7C"/>
    <w:rsid w:val="550B2BF6"/>
    <w:rsid w:val="55214EB5"/>
    <w:rsid w:val="55364EFD"/>
    <w:rsid w:val="553D1BAE"/>
    <w:rsid w:val="555D4828"/>
    <w:rsid w:val="557A4C8B"/>
    <w:rsid w:val="558931E1"/>
    <w:rsid w:val="55923347"/>
    <w:rsid w:val="55925180"/>
    <w:rsid w:val="55983B1B"/>
    <w:rsid w:val="559E519B"/>
    <w:rsid w:val="55A560C2"/>
    <w:rsid w:val="55A8376B"/>
    <w:rsid w:val="55C248FD"/>
    <w:rsid w:val="55D87B28"/>
    <w:rsid w:val="55DC29B6"/>
    <w:rsid w:val="55DD4241"/>
    <w:rsid w:val="55F16964"/>
    <w:rsid w:val="55FA20BB"/>
    <w:rsid w:val="55FE60E4"/>
    <w:rsid w:val="561C1BE8"/>
    <w:rsid w:val="566B6D1E"/>
    <w:rsid w:val="569E129D"/>
    <w:rsid w:val="56BD5854"/>
    <w:rsid w:val="56C76EC1"/>
    <w:rsid w:val="57032A2C"/>
    <w:rsid w:val="570F5219"/>
    <w:rsid w:val="575925A3"/>
    <w:rsid w:val="575D12B5"/>
    <w:rsid w:val="57610A87"/>
    <w:rsid w:val="577B1140"/>
    <w:rsid w:val="577B7F21"/>
    <w:rsid w:val="577F181B"/>
    <w:rsid w:val="57921984"/>
    <w:rsid w:val="579737F0"/>
    <w:rsid w:val="57AB7B30"/>
    <w:rsid w:val="57AF5251"/>
    <w:rsid w:val="57B26373"/>
    <w:rsid w:val="57B3517E"/>
    <w:rsid w:val="57B63F04"/>
    <w:rsid w:val="57CD20C2"/>
    <w:rsid w:val="57CF6D09"/>
    <w:rsid w:val="57D52571"/>
    <w:rsid w:val="57D675AB"/>
    <w:rsid w:val="57D95FDD"/>
    <w:rsid w:val="580244E9"/>
    <w:rsid w:val="581666E6"/>
    <w:rsid w:val="584E184D"/>
    <w:rsid w:val="587D0513"/>
    <w:rsid w:val="58917D2F"/>
    <w:rsid w:val="5894085C"/>
    <w:rsid w:val="58AE4F0C"/>
    <w:rsid w:val="58B06B3A"/>
    <w:rsid w:val="58B85899"/>
    <w:rsid w:val="58C0702C"/>
    <w:rsid w:val="58E363A9"/>
    <w:rsid w:val="59272ECB"/>
    <w:rsid w:val="59307B25"/>
    <w:rsid w:val="595E1678"/>
    <w:rsid w:val="596D5BD4"/>
    <w:rsid w:val="597E3DD8"/>
    <w:rsid w:val="59AB1AC0"/>
    <w:rsid w:val="59B31026"/>
    <w:rsid w:val="59F80043"/>
    <w:rsid w:val="5A09252F"/>
    <w:rsid w:val="5A0A5DD6"/>
    <w:rsid w:val="5A0B2778"/>
    <w:rsid w:val="5A2A7C7B"/>
    <w:rsid w:val="5A2F1CE1"/>
    <w:rsid w:val="5A3E2560"/>
    <w:rsid w:val="5A5D3B6E"/>
    <w:rsid w:val="5A637A76"/>
    <w:rsid w:val="5A686384"/>
    <w:rsid w:val="5A6D33BA"/>
    <w:rsid w:val="5A792B1F"/>
    <w:rsid w:val="5A871B1D"/>
    <w:rsid w:val="5A874767"/>
    <w:rsid w:val="5AA85BE2"/>
    <w:rsid w:val="5AAC4A22"/>
    <w:rsid w:val="5AAD6F28"/>
    <w:rsid w:val="5AC451BA"/>
    <w:rsid w:val="5AD63A24"/>
    <w:rsid w:val="5AE51FB6"/>
    <w:rsid w:val="5AFC7E15"/>
    <w:rsid w:val="5B1038C0"/>
    <w:rsid w:val="5B2E1A1D"/>
    <w:rsid w:val="5B3C6463"/>
    <w:rsid w:val="5B843A1C"/>
    <w:rsid w:val="5B873E3F"/>
    <w:rsid w:val="5B94004E"/>
    <w:rsid w:val="5BBE331C"/>
    <w:rsid w:val="5C02690E"/>
    <w:rsid w:val="5C0351D3"/>
    <w:rsid w:val="5C0C052C"/>
    <w:rsid w:val="5C196DA7"/>
    <w:rsid w:val="5C2A048C"/>
    <w:rsid w:val="5C35640B"/>
    <w:rsid w:val="5C7422AE"/>
    <w:rsid w:val="5C80234E"/>
    <w:rsid w:val="5C8A680C"/>
    <w:rsid w:val="5CB67169"/>
    <w:rsid w:val="5CE45C2B"/>
    <w:rsid w:val="5CEB387F"/>
    <w:rsid w:val="5D0C4701"/>
    <w:rsid w:val="5D0F0395"/>
    <w:rsid w:val="5D221076"/>
    <w:rsid w:val="5D397964"/>
    <w:rsid w:val="5D467A6D"/>
    <w:rsid w:val="5D551783"/>
    <w:rsid w:val="5D5A391C"/>
    <w:rsid w:val="5D5C31CE"/>
    <w:rsid w:val="5D5F10C0"/>
    <w:rsid w:val="5D891B7B"/>
    <w:rsid w:val="5D8A5E82"/>
    <w:rsid w:val="5D902A97"/>
    <w:rsid w:val="5D930F65"/>
    <w:rsid w:val="5D945FAA"/>
    <w:rsid w:val="5DAD38EE"/>
    <w:rsid w:val="5E006862"/>
    <w:rsid w:val="5E0207B9"/>
    <w:rsid w:val="5E093CEF"/>
    <w:rsid w:val="5E1834A1"/>
    <w:rsid w:val="5E261785"/>
    <w:rsid w:val="5E40270F"/>
    <w:rsid w:val="5E4A7017"/>
    <w:rsid w:val="5E552BBA"/>
    <w:rsid w:val="5E5F108F"/>
    <w:rsid w:val="5E611C10"/>
    <w:rsid w:val="5E626095"/>
    <w:rsid w:val="5E6B4108"/>
    <w:rsid w:val="5E74631F"/>
    <w:rsid w:val="5E765627"/>
    <w:rsid w:val="5E7A0F3F"/>
    <w:rsid w:val="5E866777"/>
    <w:rsid w:val="5EE81D52"/>
    <w:rsid w:val="5EF50A1B"/>
    <w:rsid w:val="5EFC7377"/>
    <w:rsid w:val="5F012A1A"/>
    <w:rsid w:val="5F06174D"/>
    <w:rsid w:val="5F0F0258"/>
    <w:rsid w:val="5F3A3602"/>
    <w:rsid w:val="5F45733B"/>
    <w:rsid w:val="5F4C0C3F"/>
    <w:rsid w:val="5F5B211E"/>
    <w:rsid w:val="5F6277C6"/>
    <w:rsid w:val="5F6D0B1D"/>
    <w:rsid w:val="5F8108E9"/>
    <w:rsid w:val="5F8D0B82"/>
    <w:rsid w:val="5FBF639A"/>
    <w:rsid w:val="5FCC5339"/>
    <w:rsid w:val="5FE34A5B"/>
    <w:rsid w:val="5FFE1E36"/>
    <w:rsid w:val="60172C7B"/>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572249"/>
    <w:rsid w:val="61654E3F"/>
    <w:rsid w:val="6182292A"/>
    <w:rsid w:val="618B5F69"/>
    <w:rsid w:val="61985864"/>
    <w:rsid w:val="619B694A"/>
    <w:rsid w:val="619F7F92"/>
    <w:rsid w:val="61BB155E"/>
    <w:rsid w:val="61BD2EFD"/>
    <w:rsid w:val="61E0223F"/>
    <w:rsid w:val="61F94C26"/>
    <w:rsid w:val="62000E56"/>
    <w:rsid w:val="621D58A8"/>
    <w:rsid w:val="62244584"/>
    <w:rsid w:val="624F3E49"/>
    <w:rsid w:val="625473B0"/>
    <w:rsid w:val="62586279"/>
    <w:rsid w:val="625B3673"/>
    <w:rsid w:val="62632286"/>
    <w:rsid w:val="62775066"/>
    <w:rsid w:val="62885958"/>
    <w:rsid w:val="628903DB"/>
    <w:rsid w:val="628F6A4D"/>
    <w:rsid w:val="62C860CC"/>
    <w:rsid w:val="62E82AA8"/>
    <w:rsid w:val="62F40B65"/>
    <w:rsid w:val="62FA10DE"/>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267CB1"/>
    <w:rsid w:val="64287ECD"/>
    <w:rsid w:val="643E143A"/>
    <w:rsid w:val="644A0C02"/>
    <w:rsid w:val="648B6EEF"/>
    <w:rsid w:val="64C158BF"/>
    <w:rsid w:val="64CE2EAA"/>
    <w:rsid w:val="64EE2513"/>
    <w:rsid w:val="65092215"/>
    <w:rsid w:val="653C3090"/>
    <w:rsid w:val="65854376"/>
    <w:rsid w:val="658767BE"/>
    <w:rsid w:val="65882CD5"/>
    <w:rsid w:val="65892531"/>
    <w:rsid w:val="65E616BA"/>
    <w:rsid w:val="66100C18"/>
    <w:rsid w:val="66153939"/>
    <w:rsid w:val="66195831"/>
    <w:rsid w:val="6623094C"/>
    <w:rsid w:val="66247C25"/>
    <w:rsid w:val="662E75B1"/>
    <w:rsid w:val="66342C2E"/>
    <w:rsid w:val="663E784C"/>
    <w:rsid w:val="6642207A"/>
    <w:rsid w:val="66551A38"/>
    <w:rsid w:val="666D1F69"/>
    <w:rsid w:val="667133EA"/>
    <w:rsid w:val="6688495F"/>
    <w:rsid w:val="668B6A45"/>
    <w:rsid w:val="66BC1C2C"/>
    <w:rsid w:val="66DE04FB"/>
    <w:rsid w:val="66F85C8F"/>
    <w:rsid w:val="67090CF6"/>
    <w:rsid w:val="671C2EDD"/>
    <w:rsid w:val="671E7365"/>
    <w:rsid w:val="67230B7E"/>
    <w:rsid w:val="672F3F24"/>
    <w:rsid w:val="673E055F"/>
    <w:rsid w:val="67551CE3"/>
    <w:rsid w:val="67A22552"/>
    <w:rsid w:val="67A530AB"/>
    <w:rsid w:val="67B00574"/>
    <w:rsid w:val="67B22DCC"/>
    <w:rsid w:val="67B90A82"/>
    <w:rsid w:val="67BE71AA"/>
    <w:rsid w:val="67D90273"/>
    <w:rsid w:val="67DE5875"/>
    <w:rsid w:val="67E212BA"/>
    <w:rsid w:val="67E55852"/>
    <w:rsid w:val="67EB1AB4"/>
    <w:rsid w:val="67FA1285"/>
    <w:rsid w:val="68025356"/>
    <w:rsid w:val="68551F4F"/>
    <w:rsid w:val="68647B92"/>
    <w:rsid w:val="686D2352"/>
    <w:rsid w:val="687C10C9"/>
    <w:rsid w:val="68840C16"/>
    <w:rsid w:val="68876EFB"/>
    <w:rsid w:val="68884654"/>
    <w:rsid w:val="688A4CB2"/>
    <w:rsid w:val="688E6E24"/>
    <w:rsid w:val="689F444F"/>
    <w:rsid w:val="68A45648"/>
    <w:rsid w:val="68B96DBB"/>
    <w:rsid w:val="68BB1E56"/>
    <w:rsid w:val="68CA2805"/>
    <w:rsid w:val="68E85AE5"/>
    <w:rsid w:val="68E937A3"/>
    <w:rsid w:val="692D78DC"/>
    <w:rsid w:val="69392234"/>
    <w:rsid w:val="693E15D3"/>
    <w:rsid w:val="69480D57"/>
    <w:rsid w:val="69627681"/>
    <w:rsid w:val="6977531D"/>
    <w:rsid w:val="69B51747"/>
    <w:rsid w:val="69BD5BBB"/>
    <w:rsid w:val="69CA5396"/>
    <w:rsid w:val="69CC2BFF"/>
    <w:rsid w:val="69D327F2"/>
    <w:rsid w:val="69E9754E"/>
    <w:rsid w:val="69F60125"/>
    <w:rsid w:val="69FD55B8"/>
    <w:rsid w:val="6A0B1C62"/>
    <w:rsid w:val="6A0C584D"/>
    <w:rsid w:val="6A0D3F4C"/>
    <w:rsid w:val="6A2406C8"/>
    <w:rsid w:val="6A4B328A"/>
    <w:rsid w:val="6A4B36BE"/>
    <w:rsid w:val="6A5A06B4"/>
    <w:rsid w:val="6A8F2B46"/>
    <w:rsid w:val="6A9C2A7B"/>
    <w:rsid w:val="6AB20DE6"/>
    <w:rsid w:val="6ABA3454"/>
    <w:rsid w:val="6AC41FD2"/>
    <w:rsid w:val="6ADC5EF8"/>
    <w:rsid w:val="6ADE0BD1"/>
    <w:rsid w:val="6AE96859"/>
    <w:rsid w:val="6B147746"/>
    <w:rsid w:val="6B24787C"/>
    <w:rsid w:val="6B33152A"/>
    <w:rsid w:val="6B573233"/>
    <w:rsid w:val="6B5B6274"/>
    <w:rsid w:val="6B694FD4"/>
    <w:rsid w:val="6B710BD6"/>
    <w:rsid w:val="6B935D53"/>
    <w:rsid w:val="6C196F71"/>
    <w:rsid w:val="6C226FCB"/>
    <w:rsid w:val="6C31226F"/>
    <w:rsid w:val="6C390C24"/>
    <w:rsid w:val="6C552F0B"/>
    <w:rsid w:val="6C83461C"/>
    <w:rsid w:val="6C89702F"/>
    <w:rsid w:val="6C8C2DF7"/>
    <w:rsid w:val="6C8C67B7"/>
    <w:rsid w:val="6C9D744C"/>
    <w:rsid w:val="6CFD6256"/>
    <w:rsid w:val="6CFE67A8"/>
    <w:rsid w:val="6D167928"/>
    <w:rsid w:val="6D261515"/>
    <w:rsid w:val="6D26299B"/>
    <w:rsid w:val="6D4772EC"/>
    <w:rsid w:val="6D6D4FC1"/>
    <w:rsid w:val="6D8007DE"/>
    <w:rsid w:val="6D9078AF"/>
    <w:rsid w:val="6DAA3FEF"/>
    <w:rsid w:val="6DAF51BB"/>
    <w:rsid w:val="6DC0172B"/>
    <w:rsid w:val="6DCB690C"/>
    <w:rsid w:val="6DD104F6"/>
    <w:rsid w:val="6DD41A5B"/>
    <w:rsid w:val="6DD625D7"/>
    <w:rsid w:val="6DF43C2E"/>
    <w:rsid w:val="6DF51CA3"/>
    <w:rsid w:val="6E3F653F"/>
    <w:rsid w:val="6E6B2E90"/>
    <w:rsid w:val="6E777A87"/>
    <w:rsid w:val="6E8335BD"/>
    <w:rsid w:val="6E8E12EF"/>
    <w:rsid w:val="6E9045AA"/>
    <w:rsid w:val="6E972936"/>
    <w:rsid w:val="6E992F04"/>
    <w:rsid w:val="6EB74327"/>
    <w:rsid w:val="6EC91D52"/>
    <w:rsid w:val="6ED35697"/>
    <w:rsid w:val="6ED446C5"/>
    <w:rsid w:val="6F184A18"/>
    <w:rsid w:val="6F2A7D94"/>
    <w:rsid w:val="6F6C3363"/>
    <w:rsid w:val="6F802313"/>
    <w:rsid w:val="6F8331F1"/>
    <w:rsid w:val="6FAE1A09"/>
    <w:rsid w:val="6FD75BF8"/>
    <w:rsid w:val="6FEF3B3E"/>
    <w:rsid w:val="703B4AE4"/>
    <w:rsid w:val="707723D0"/>
    <w:rsid w:val="7097164D"/>
    <w:rsid w:val="70DB77AC"/>
    <w:rsid w:val="70F5661B"/>
    <w:rsid w:val="70FF0D7D"/>
    <w:rsid w:val="71360107"/>
    <w:rsid w:val="713B688E"/>
    <w:rsid w:val="71566079"/>
    <w:rsid w:val="7183561A"/>
    <w:rsid w:val="71BE6408"/>
    <w:rsid w:val="71D43752"/>
    <w:rsid w:val="71D7083C"/>
    <w:rsid w:val="71EC42E8"/>
    <w:rsid w:val="71F1796A"/>
    <w:rsid w:val="720846CC"/>
    <w:rsid w:val="72154626"/>
    <w:rsid w:val="72202699"/>
    <w:rsid w:val="72262B5D"/>
    <w:rsid w:val="72283FF7"/>
    <w:rsid w:val="722E7212"/>
    <w:rsid w:val="723A0474"/>
    <w:rsid w:val="723B701D"/>
    <w:rsid w:val="725923E4"/>
    <w:rsid w:val="72864BF7"/>
    <w:rsid w:val="729023FC"/>
    <w:rsid w:val="73326672"/>
    <w:rsid w:val="733470C6"/>
    <w:rsid w:val="73533CC2"/>
    <w:rsid w:val="73B73ECF"/>
    <w:rsid w:val="73C0646E"/>
    <w:rsid w:val="742222F5"/>
    <w:rsid w:val="742348D0"/>
    <w:rsid w:val="743B50B2"/>
    <w:rsid w:val="74476126"/>
    <w:rsid w:val="744A23BB"/>
    <w:rsid w:val="744F3806"/>
    <w:rsid w:val="74624977"/>
    <w:rsid w:val="74706664"/>
    <w:rsid w:val="7475702A"/>
    <w:rsid w:val="747F3682"/>
    <w:rsid w:val="748A603A"/>
    <w:rsid w:val="749C4185"/>
    <w:rsid w:val="74A60E8D"/>
    <w:rsid w:val="74A73931"/>
    <w:rsid w:val="74BE006A"/>
    <w:rsid w:val="74DD0860"/>
    <w:rsid w:val="75067759"/>
    <w:rsid w:val="752E6DCD"/>
    <w:rsid w:val="7551380D"/>
    <w:rsid w:val="75600BE5"/>
    <w:rsid w:val="7564475C"/>
    <w:rsid w:val="75834A5C"/>
    <w:rsid w:val="7583797F"/>
    <w:rsid w:val="75952EE8"/>
    <w:rsid w:val="75D03F20"/>
    <w:rsid w:val="75D20F1D"/>
    <w:rsid w:val="75DA2C18"/>
    <w:rsid w:val="75F53987"/>
    <w:rsid w:val="75F54412"/>
    <w:rsid w:val="760D6D52"/>
    <w:rsid w:val="7610390D"/>
    <w:rsid w:val="761969BC"/>
    <w:rsid w:val="761D08E0"/>
    <w:rsid w:val="76400B70"/>
    <w:rsid w:val="765D347C"/>
    <w:rsid w:val="76826699"/>
    <w:rsid w:val="768F7938"/>
    <w:rsid w:val="769431A0"/>
    <w:rsid w:val="76C87133"/>
    <w:rsid w:val="76CD08D5"/>
    <w:rsid w:val="76DB4B92"/>
    <w:rsid w:val="76FF4961"/>
    <w:rsid w:val="770519A8"/>
    <w:rsid w:val="77052AA4"/>
    <w:rsid w:val="77136511"/>
    <w:rsid w:val="77340A39"/>
    <w:rsid w:val="77351FD0"/>
    <w:rsid w:val="77472422"/>
    <w:rsid w:val="775C1F10"/>
    <w:rsid w:val="777F31F2"/>
    <w:rsid w:val="77BC4C63"/>
    <w:rsid w:val="77D1700D"/>
    <w:rsid w:val="77E4568D"/>
    <w:rsid w:val="77EC04CC"/>
    <w:rsid w:val="78006A23"/>
    <w:rsid w:val="7847671C"/>
    <w:rsid w:val="785A4732"/>
    <w:rsid w:val="78775729"/>
    <w:rsid w:val="78A1704F"/>
    <w:rsid w:val="78A3680A"/>
    <w:rsid w:val="78A42DB0"/>
    <w:rsid w:val="78A656AB"/>
    <w:rsid w:val="78B2245C"/>
    <w:rsid w:val="78DE490E"/>
    <w:rsid w:val="78E172CC"/>
    <w:rsid w:val="78EA1D1F"/>
    <w:rsid w:val="78F32400"/>
    <w:rsid w:val="7904172F"/>
    <w:rsid w:val="79062AD2"/>
    <w:rsid w:val="790F7E27"/>
    <w:rsid w:val="792A231A"/>
    <w:rsid w:val="79316829"/>
    <w:rsid w:val="79404FE3"/>
    <w:rsid w:val="797C7409"/>
    <w:rsid w:val="797D616D"/>
    <w:rsid w:val="797E66A9"/>
    <w:rsid w:val="799775ED"/>
    <w:rsid w:val="79A97383"/>
    <w:rsid w:val="79E27E8B"/>
    <w:rsid w:val="79E44F47"/>
    <w:rsid w:val="79F850CE"/>
    <w:rsid w:val="79FD443C"/>
    <w:rsid w:val="7A13262E"/>
    <w:rsid w:val="7A1D1975"/>
    <w:rsid w:val="7A3525A4"/>
    <w:rsid w:val="7A3902E6"/>
    <w:rsid w:val="7A3E5150"/>
    <w:rsid w:val="7A4670D6"/>
    <w:rsid w:val="7A534B63"/>
    <w:rsid w:val="7A615382"/>
    <w:rsid w:val="7A653600"/>
    <w:rsid w:val="7A67303B"/>
    <w:rsid w:val="7A903C7E"/>
    <w:rsid w:val="7AAB1D04"/>
    <w:rsid w:val="7ABA4368"/>
    <w:rsid w:val="7ACD0A2E"/>
    <w:rsid w:val="7AD05746"/>
    <w:rsid w:val="7AEF6BF7"/>
    <w:rsid w:val="7B226FCC"/>
    <w:rsid w:val="7B257FFD"/>
    <w:rsid w:val="7B343476"/>
    <w:rsid w:val="7B5A2978"/>
    <w:rsid w:val="7B5A7E4C"/>
    <w:rsid w:val="7B5D7ABB"/>
    <w:rsid w:val="7B667AF9"/>
    <w:rsid w:val="7B7468F8"/>
    <w:rsid w:val="7BE64CF7"/>
    <w:rsid w:val="7BEE0103"/>
    <w:rsid w:val="7BFD48E8"/>
    <w:rsid w:val="7BFE17E7"/>
    <w:rsid w:val="7C0A0FE4"/>
    <w:rsid w:val="7C254906"/>
    <w:rsid w:val="7C4022C0"/>
    <w:rsid w:val="7C5022FF"/>
    <w:rsid w:val="7C590818"/>
    <w:rsid w:val="7C6E0182"/>
    <w:rsid w:val="7C7C10F6"/>
    <w:rsid w:val="7C853BEA"/>
    <w:rsid w:val="7C881368"/>
    <w:rsid w:val="7CE27788"/>
    <w:rsid w:val="7D0357E5"/>
    <w:rsid w:val="7D0C32F1"/>
    <w:rsid w:val="7D0F408D"/>
    <w:rsid w:val="7D364FB1"/>
    <w:rsid w:val="7D491C6C"/>
    <w:rsid w:val="7D5429C0"/>
    <w:rsid w:val="7D6E6D43"/>
    <w:rsid w:val="7D6F7570"/>
    <w:rsid w:val="7D7069D2"/>
    <w:rsid w:val="7D7922F2"/>
    <w:rsid w:val="7D894AA5"/>
    <w:rsid w:val="7D9B4E14"/>
    <w:rsid w:val="7DAD6DD7"/>
    <w:rsid w:val="7DB57A34"/>
    <w:rsid w:val="7DCA74A7"/>
    <w:rsid w:val="7DDB10A1"/>
    <w:rsid w:val="7DE60973"/>
    <w:rsid w:val="7DEF0916"/>
    <w:rsid w:val="7E1E5218"/>
    <w:rsid w:val="7E7514D4"/>
    <w:rsid w:val="7E9A4E1F"/>
    <w:rsid w:val="7EA7723A"/>
    <w:rsid w:val="7EB659FE"/>
    <w:rsid w:val="7EBC6AFC"/>
    <w:rsid w:val="7EE54599"/>
    <w:rsid w:val="7EF56FBB"/>
    <w:rsid w:val="7EFC38CE"/>
    <w:rsid w:val="7F005CDE"/>
    <w:rsid w:val="7F067E4D"/>
    <w:rsid w:val="7F0768EB"/>
    <w:rsid w:val="7F143BEC"/>
    <w:rsid w:val="7F565496"/>
    <w:rsid w:val="7F6137FA"/>
    <w:rsid w:val="7F71422E"/>
    <w:rsid w:val="7F715AF2"/>
    <w:rsid w:val="7F793597"/>
    <w:rsid w:val="7F7D5010"/>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link w:val="12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1"/>
    <w:qFormat/>
    <w:uiPriority w:val="0"/>
    <w:pPr>
      <w:adjustRightInd/>
      <w:spacing w:after="120" w:line="240" w:lineRule="auto"/>
      <w:ind w:left="420" w:leftChars="200" w:firstLine="210"/>
    </w:pPr>
    <w:rPr>
      <w:sz w:val="21"/>
    </w:rPr>
  </w:style>
  <w:style w:type="paragraph" w:styleId="3">
    <w:name w:val="Body Text Indent"/>
    <w:basedOn w:val="1"/>
    <w:next w:val="4"/>
    <w:link w:val="273"/>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ind w:left="2940"/>
    </w:p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link w:val="203"/>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12"/>
    <w:qFormat/>
    <w:uiPriority w:val="0"/>
    <w:pPr>
      <w:shd w:val="clear" w:color="auto" w:fill="000080"/>
    </w:pPr>
  </w:style>
  <w:style w:type="paragraph" w:styleId="23">
    <w:name w:val="annotation text"/>
    <w:basedOn w:val="1"/>
    <w:link w:val="352"/>
    <w:qFormat/>
    <w:uiPriority w:val="99"/>
    <w:pPr>
      <w:jc w:val="left"/>
    </w:pPr>
  </w:style>
  <w:style w:type="paragraph" w:styleId="24">
    <w:name w:val="Salutation"/>
    <w:basedOn w:val="1"/>
    <w:next w:val="1"/>
    <w:link w:val="306"/>
    <w:qFormat/>
    <w:uiPriority w:val="0"/>
    <w:rPr>
      <w:rFonts w:ascii="仿宋_GB2312" w:eastAsia="仿宋_GB2312"/>
      <w:sz w:val="28"/>
      <w:szCs w:val="20"/>
    </w:rPr>
  </w:style>
  <w:style w:type="paragraph" w:styleId="25">
    <w:name w:val="Body Text 3"/>
    <w:basedOn w:val="1"/>
    <w:link w:val="33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8"/>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1"/>
    <w:next w:val="2"/>
    <w:link w:val="329"/>
    <w:qFormat/>
    <w:uiPriority w:val="0"/>
    <w:pPr>
      <w:ind w:firstLine="420"/>
    </w:pPr>
    <w:rPr>
      <w:rFonts w:hAnsi="Calibri" w:cs="Times New Roman"/>
      <w:snapToGrid/>
      <w:szCs w:val="20"/>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91"/>
    <w:qFormat/>
    <w:uiPriority w:val="0"/>
    <w:pPr>
      <w:ind w:left="100" w:leftChars="2500"/>
    </w:pPr>
    <w:rPr>
      <w:rFonts w:ascii="宋体"/>
      <w:sz w:val="24"/>
      <w:szCs w:val="21"/>
      <w:lang w:val="zh-CN"/>
    </w:rPr>
  </w:style>
  <w:style w:type="paragraph" w:styleId="40">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1">
    <w:name w:val="endnote text"/>
    <w:basedOn w:val="1"/>
    <w:link w:val="938"/>
    <w:qFormat/>
    <w:uiPriority w:val="0"/>
    <w:rPr>
      <w:lang w:val="zh-CN"/>
    </w:rPr>
  </w:style>
  <w:style w:type="paragraph" w:styleId="42">
    <w:name w:val="Balloon Text"/>
    <w:basedOn w:val="1"/>
    <w:link w:val="198"/>
    <w:qFormat/>
    <w:uiPriority w:val="0"/>
    <w:rPr>
      <w:sz w:val="18"/>
      <w:szCs w:val="18"/>
    </w:rPr>
  </w:style>
  <w:style w:type="paragraph" w:styleId="43">
    <w:name w:val="footer"/>
    <w:basedOn w:val="1"/>
    <w:link w:val="391"/>
    <w:qFormat/>
    <w:uiPriority w:val="99"/>
    <w:pPr>
      <w:tabs>
        <w:tab w:val="center" w:pos="4153"/>
        <w:tab w:val="right" w:pos="8306"/>
      </w:tabs>
      <w:snapToGrid w:val="0"/>
      <w:jc w:val="left"/>
    </w:pPr>
    <w:rPr>
      <w:sz w:val="18"/>
      <w:szCs w:val="18"/>
    </w:rPr>
  </w:style>
  <w:style w:type="paragraph" w:styleId="44">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9"/>
    <w:link w:val="31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0"/>
    <w:qFormat/>
    <w:uiPriority w:val="0"/>
    <w:pPr>
      <w:spacing w:after="120" w:line="480" w:lineRule="auto"/>
    </w:pPr>
  </w:style>
  <w:style w:type="paragraph" w:styleId="60">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10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表格文字"/>
    <w:basedOn w:val="1"/>
    <w:next w:val="27"/>
    <w:qFormat/>
    <w:uiPriority w:val="0"/>
    <w:pPr>
      <w:adjustRightInd/>
      <w:ind w:firstLine="200" w:firstLineChars="200"/>
    </w:pPr>
    <w:rPr>
      <w:rFonts w:ascii="Arial" w:hAnsi="Arial"/>
      <w:spacing w:val="-5"/>
      <w:kern w:val="0"/>
      <w:sz w:val="24"/>
      <w:szCs w:val="20"/>
    </w:rPr>
  </w:style>
  <w:style w:type="paragraph" w:customStyle="1" w:styleId="84">
    <w:name w:val="正文文本首行缩进 21"/>
    <w:basedOn w:val="3"/>
    <w:qFormat/>
    <w:uiPriority w:val="99"/>
    <w:pPr>
      <w:spacing w:line="200" w:lineRule="atLeast"/>
      <w:ind w:firstLine="420"/>
    </w:pPr>
    <w:rPr>
      <w:rFonts w:hAnsi="Courier New"/>
      <w:spacing w:val="-4"/>
      <w:sz w:val="18"/>
    </w:rPr>
  </w:style>
  <w:style w:type="paragraph" w:customStyle="1" w:styleId="85">
    <w:name w:val="xl53"/>
    <w:basedOn w:val="1"/>
    <w:next w:val="1"/>
    <w:qFormat/>
    <w:uiPriority w:val="0"/>
    <w:pPr>
      <w:spacing w:before="280" w:after="280" w:line="100" w:lineRule="exact"/>
      <w:jc w:val="center"/>
    </w:pPr>
    <w:rPr>
      <w:b/>
      <w:sz w:val="20"/>
    </w:rPr>
  </w:style>
  <w:style w:type="paragraph" w:customStyle="1" w:styleId="86">
    <w:name w:val="正文首行缩进1"/>
    <w:basedOn w:val="27"/>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Default"/>
    <w:next w:val="88"/>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Normal]"/>
    <w:qFormat/>
    <w:uiPriority w:val="0"/>
    <w:rPr>
      <w:rFonts w:ascii="宋体" w:hAnsi="宋体" w:eastAsia="宋体" w:cs="Times New Roman"/>
      <w:sz w:val="24"/>
      <w:lang w:val="zh-CN" w:eastAsia="zh-CN" w:bidi="ar-SA"/>
    </w:rPr>
  </w:style>
  <w:style w:type="paragraph" w:styleId="91">
    <w:name w:val="List Paragraph"/>
    <w:basedOn w:val="1"/>
    <w:qFormat/>
    <w:uiPriority w:val="34"/>
    <w:pPr>
      <w:spacing w:line="360" w:lineRule="auto"/>
      <w:ind w:firstLine="200" w:firstLineChars="200"/>
    </w:pPr>
    <w:rPr>
      <w:rFonts w:eastAsia="楷体_GB2312" w:cs="Lucida Sans"/>
      <w:sz w:val="2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3"/>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Char"/>
    <w:basedOn w:val="71"/>
    <w:link w:val="7"/>
    <w:qFormat/>
    <w:uiPriority w:val="9"/>
    <w:rPr>
      <w:b/>
      <w:bCs/>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Char"/>
    <w:link w:val="2"/>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1"/>
    <w:qFormat/>
    <w:uiPriority w:val="0"/>
    <w:rPr>
      <w:rFonts w:ascii="Arial" w:hAnsi="Arial" w:eastAsia="黑体" w:cs="Arial"/>
      <w:snapToGrid w:val="0"/>
      <w:kern w:val="0"/>
      <w:szCs w:val="21"/>
    </w:rPr>
  </w:style>
  <w:style w:type="character" w:customStyle="1" w:styleId="13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Char"/>
    <w:link w:val="50"/>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Char"/>
    <w:link w:val="10"/>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1"/>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6"/>
    <w:link w:val="180"/>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Char"/>
    <w:link w:val="39"/>
    <w:qFormat/>
    <w:uiPriority w:val="0"/>
    <w:rPr>
      <w:rFonts w:ascii="宋体"/>
      <w:kern w:val="2"/>
      <w:sz w:val="24"/>
      <w:szCs w:val="21"/>
      <w:lang w:val="zh-CN"/>
    </w:rPr>
  </w:style>
  <w:style w:type="character" w:customStyle="1" w:styleId="192">
    <w:name w:val="标题 9 Char"/>
    <w:link w:val="13"/>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Char"/>
    <w:link w:val="42"/>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Char2"/>
    <w:link w:val="19"/>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Char1"/>
    <w:link w:val="22"/>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1"/>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Char"/>
    <w:link w:val="33"/>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8"/>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Char"/>
    <w:link w:val="20"/>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87"/>
    <w:qFormat/>
    <w:uiPriority w:val="0"/>
    <w:rPr>
      <w:rFonts w:ascii="仿宋_GB2312" w:eastAsia="仿宋_GB2312" w:cs="仿宋_GB2312"/>
      <w:color w:val="000000"/>
      <w:sz w:val="24"/>
      <w:szCs w:val="24"/>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91"/>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3"/>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5"/>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2"/>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9"/>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4"/>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60"/>
    <w:qFormat/>
    <w:uiPriority w:val="0"/>
    <w:rPr>
      <w:rFonts w:ascii="黑体" w:hAnsi="Courier New" w:eastAsia="黑体"/>
    </w:rPr>
  </w:style>
  <w:style w:type="character" w:customStyle="1" w:styleId="310">
    <w:name w:val="正文文本 2 Char1"/>
    <w:link w:val="59"/>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8"/>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11"/>
    <w:qFormat/>
    <w:uiPriority w:val="0"/>
    <w:rPr>
      <w:b/>
      <w:bCs/>
      <w:kern w:val="2"/>
      <w:sz w:val="24"/>
      <w:szCs w:val="24"/>
    </w:rPr>
  </w:style>
  <w:style w:type="character" w:customStyle="1" w:styleId="316">
    <w:name w:val="正文文本缩进 2 Char"/>
    <w:link w:val="40"/>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3"/>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basedOn w:val="7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8"/>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8"/>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5"/>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3"/>
    <w:qFormat/>
    <w:uiPriority w:val="0"/>
    <w:rPr>
      <w:kern w:val="2"/>
      <w:sz w:val="21"/>
      <w:szCs w:val="24"/>
    </w:rPr>
  </w:style>
  <w:style w:type="character" w:customStyle="1" w:styleId="353">
    <w:name w:val="签名 Char"/>
    <w:link w:val="45"/>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2"/>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6"/>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3"/>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4"/>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1"/>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9"/>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9">
    <w:name w:val="gray6"/>
    <w:basedOn w:val="71"/>
    <w:qFormat/>
    <w:uiPriority w:val="0"/>
    <w:rPr>
      <w:rFonts w:ascii="Arial" w:hAnsi="Arial" w:eastAsia="黑体" w:cs="Arial"/>
      <w:snapToGrid w:val="0"/>
      <w:kern w:val="0"/>
      <w:szCs w:val="21"/>
    </w:rPr>
  </w:style>
  <w:style w:type="character" w:customStyle="1" w:styleId="440">
    <w:name w:val="hui"/>
    <w:basedOn w:val="71"/>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8"/>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9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6"/>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7"/>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9"/>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7"/>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8"/>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7"/>
    <w:next w:val="87"/>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7"/>
    <w:next w:val="87"/>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6"/>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5"/>
    <w:qFormat/>
    <w:uiPriority w:val="0"/>
    <w:pPr>
      <w:tabs>
        <w:tab w:val="left" w:pos="840"/>
      </w:tabs>
      <w:adjustRightInd/>
      <w:ind w:left="840" w:hanging="420"/>
    </w:pPr>
  </w:style>
  <w:style w:type="paragraph" w:customStyle="1" w:styleId="63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8"/>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0"/>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7"/>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2"/>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1"/>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9"/>
    <w:next w:val="1"/>
    <w:qFormat/>
    <w:uiPriority w:val="0"/>
    <w:pPr>
      <w:tabs>
        <w:tab w:val="left" w:pos="1080"/>
      </w:tabs>
      <w:ind w:left="1080" w:hanging="1080"/>
    </w:pPr>
  </w:style>
  <w:style w:type="paragraph" w:customStyle="1" w:styleId="903">
    <w:name w:val="数字标题1"/>
    <w:basedOn w:val="5"/>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1"/>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1"/>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6"/>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976">
    <w:name w:val="ft901"/>
    <w:basedOn w:val="71"/>
    <w:qFormat/>
    <w:uiPriority w:val="0"/>
    <w:rPr>
      <w:rFonts w:hint="default" w:ascii="Times" w:hAnsi="Times"/>
      <w:color w:val="000000"/>
      <w:spacing w:val="15"/>
      <w:sz w:val="20"/>
      <w:szCs w:val="20"/>
    </w:rPr>
  </w:style>
  <w:style w:type="paragraph" w:customStyle="1" w:styleId="977">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customShpInfo spid="_x0000_s2056"/>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32321</Words>
  <Characters>34697</Characters>
  <Lines>183</Lines>
  <Paragraphs>51</Paragraphs>
  <TotalTime>11</TotalTime>
  <ScaleCrop>false</ScaleCrop>
  <LinksUpToDate>false</LinksUpToDate>
  <CharactersWithSpaces>38642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2023-12-27T09:19:00Z</dcterms:created>
  <dc:creator>玥</dc:creator>
  <cp:lastModifiedBy>DELL</cp:lastModifiedBy>
  <cp:lastPrinted>2024-01-16T05:43:00Z</cp:lastPrinted>
  <dcterms:modified xsi:type="dcterms:W3CDTF">2024-12-03T02:47:56Z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