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C759">
      <w:pPr>
        <w:spacing w:line="360" w:lineRule="auto"/>
        <w:jc w:val="center"/>
        <w:rPr>
          <w:rFonts w:hint="eastAsia" w:asciiTheme="minorEastAsia" w:hAnsiTheme="minorEastAsia" w:eastAsiaTheme="minorEastAsia" w:cstheme="minorEastAsia"/>
          <w:b/>
          <w:color w:val="auto"/>
          <w:sz w:val="24"/>
          <w:highlight w:val="none"/>
        </w:rPr>
      </w:pPr>
    </w:p>
    <w:p w14:paraId="5CB8819D">
      <w:pPr>
        <w:pStyle w:val="972"/>
        <w:spacing w:line="760" w:lineRule="exact"/>
        <w:rPr>
          <w:rFonts w:hint="eastAsia" w:asciiTheme="minorEastAsia" w:hAnsiTheme="minorEastAsia" w:eastAsiaTheme="minorEastAsia" w:cstheme="minorEastAsia"/>
          <w:color w:val="auto"/>
          <w:sz w:val="72"/>
          <w:szCs w:val="72"/>
          <w:highlight w:val="none"/>
        </w:rPr>
      </w:pPr>
    </w:p>
    <w:p w14:paraId="2D514D89">
      <w:pPr>
        <w:pStyle w:val="3"/>
        <w:jc w:val="center"/>
        <w:rPr>
          <w:rFonts w:hint="eastAsia" w:asciiTheme="minorEastAsia" w:hAnsiTheme="minorEastAsia" w:eastAsiaTheme="minorEastAsia" w:cstheme="minorEastAsia"/>
          <w:b/>
          <w:bCs/>
          <w:color w:val="auto"/>
          <w:sz w:val="44"/>
          <w:szCs w:val="44"/>
          <w:highlight w:val="none"/>
          <w:lang w:val="en-US"/>
        </w:rPr>
      </w:pPr>
      <w:r>
        <w:rPr>
          <w:rFonts w:hint="eastAsia" w:asciiTheme="minorEastAsia" w:hAnsiTheme="minorEastAsia" w:eastAsiaTheme="minorEastAsia" w:cstheme="minorEastAsia"/>
          <w:b/>
          <w:bCs/>
          <w:color w:val="auto"/>
          <w:sz w:val="44"/>
          <w:szCs w:val="44"/>
          <w:highlight w:val="none"/>
          <w:lang w:val="en-US"/>
        </w:rPr>
        <w:t>杭州市萧山区第一人民医院DRGs医疗质量分析系统服务采购项目</w:t>
      </w:r>
    </w:p>
    <w:p w14:paraId="23185105">
      <w:pPr>
        <w:pStyle w:val="85"/>
        <w:rPr>
          <w:rFonts w:hint="eastAsia" w:asciiTheme="minorEastAsia" w:hAnsiTheme="minorEastAsia" w:eastAsiaTheme="minorEastAsia" w:cstheme="minorEastAsia"/>
          <w:color w:val="auto"/>
          <w:highlight w:val="none"/>
          <w:lang w:eastAsia="zh-CN"/>
        </w:rPr>
      </w:pPr>
    </w:p>
    <w:p w14:paraId="76E8F4E5">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6207EB5A">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公开竞争</w:t>
      </w:r>
    </w:p>
    <w:p w14:paraId="64DCC6C4">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（电子交易文件）</w:t>
      </w:r>
    </w:p>
    <w:p w14:paraId="04C23CB3">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A9F5D4B">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交易编号：XSYY2024-GJ-</w:t>
      </w:r>
      <w:r>
        <w:rPr>
          <w:rFonts w:hint="eastAsia" w:asciiTheme="minorEastAsia" w:hAnsiTheme="minorEastAsia" w:eastAsiaTheme="minorEastAsia" w:cstheme="minorEastAsia"/>
          <w:b/>
          <w:bCs/>
          <w:color w:val="auto"/>
          <w:sz w:val="30"/>
          <w:szCs w:val="30"/>
          <w:highlight w:val="none"/>
          <w:lang w:val="en-US" w:eastAsia="zh-CN"/>
        </w:rPr>
        <w:t>15</w:t>
      </w:r>
    </w:p>
    <w:p w14:paraId="3ECADDEA">
      <w:pPr>
        <w:adjustRightInd/>
        <w:spacing w:line="360" w:lineRule="auto"/>
        <w:rPr>
          <w:rFonts w:hint="eastAsia" w:asciiTheme="minorEastAsia" w:hAnsiTheme="minorEastAsia" w:eastAsiaTheme="minorEastAsia" w:cstheme="minorEastAsia"/>
          <w:color w:val="auto"/>
          <w:sz w:val="28"/>
          <w:szCs w:val="20"/>
          <w:highlight w:val="none"/>
        </w:rPr>
      </w:pPr>
    </w:p>
    <w:p w14:paraId="07B0216B">
      <w:pPr>
        <w:spacing w:line="360" w:lineRule="auto"/>
        <w:jc w:val="center"/>
        <w:rPr>
          <w:rFonts w:hint="eastAsia" w:asciiTheme="minorEastAsia" w:hAnsiTheme="minorEastAsia" w:eastAsiaTheme="minorEastAsia" w:cstheme="minorEastAsia"/>
          <w:b/>
          <w:color w:val="auto"/>
          <w:sz w:val="44"/>
          <w:szCs w:val="44"/>
          <w:highlight w:val="none"/>
        </w:rPr>
      </w:pPr>
    </w:p>
    <w:p w14:paraId="0AFEBD52">
      <w:pPr>
        <w:spacing w:line="360" w:lineRule="auto"/>
        <w:jc w:val="center"/>
        <w:rPr>
          <w:rFonts w:hint="eastAsia" w:asciiTheme="minorEastAsia" w:hAnsiTheme="minorEastAsia" w:eastAsiaTheme="minorEastAsia" w:cstheme="minorEastAsia"/>
          <w:b/>
          <w:color w:val="auto"/>
          <w:sz w:val="44"/>
          <w:szCs w:val="44"/>
          <w:highlight w:val="none"/>
        </w:rPr>
      </w:pPr>
    </w:p>
    <w:p w14:paraId="69B1B626">
      <w:pPr>
        <w:pStyle w:val="87"/>
        <w:rPr>
          <w:rFonts w:hint="eastAsia" w:asciiTheme="minorEastAsia" w:hAnsiTheme="minorEastAsia" w:eastAsiaTheme="minorEastAsia" w:cstheme="minorEastAsia"/>
          <w:color w:val="auto"/>
          <w:highlight w:val="none"/>
        </w:rPr>
      </w:pPr>
    </w:p>
    <w:p w14:paraId="61A5B4F5">
      <w:pPr>
        <w:pStyle w:val="87"/>
        <w:rPr>
          <w:rFonts w:hint="eastAsia" w:asciiTheme="minorEastAsia" w:hAnsiTheme="minorEastAsia" w:eastAsiaTheme="minorEastAsia" w:cstheme="minorEastAsia"/>
          <w:color w:val="auto"/>
          <w:highlight w:val="none"/>
        </w:rPr>
      </w:pPr>
    </w:p>
    <w:p w14:paraId="2D1BFD16">
      <w:pPr>
        <w:pStyle w:val="85"/>
        <w:ind w:firstLine="0"/>
        <w:rPr>
          <w:rFonts w:hint="eastAsia" w:asciiTheme="minorEastAsia" w:hAnsiTheme="minorEastAsia" w:eastAsiaTheme="minorEastAsia" w:cstheme="minorEastAsia"/>
          <w:color w:val="auto"/>
          <w:highlight w:val="none"/>
          <w:lang w:eastAsia="zh-CN"/>
        </w:rPr>
      </w:pPr>
    </w:p>
    <w:p w14:paraId="25C905EB">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2BF4C271">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67D43A1F">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二〇二四年</w:t>
      </w:r>
      <w:r>
        <w:rPr>
          <w:rFonts w:hint="eastAsia" w:asciiTheme="minorEastAsia" w:hAnsiTheme="minorEastAsia" w:eastAsiaTheme="minorEastAsia" w:cstheme="minorEastAsia"/>
          <w:b/>
          <w:color w:val="auto"/>
          <w:sz w:val="32"/>
          <w:szCs w:val="32"/>
          <w:highlight w:val="none"/>
          <w:lang w:val="en-US" w:eastAsia="zh-CN"/>
        </w:rPr>
        <w:t>十</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十一</w:t>
      </w:r>
      <w:r>
        <w:rPr>
          <w:rFonts w:hint="eastAsia" w:asciiTheme="minorEastAsia" w:hAnsiTheme="minorEastAsia" w:eastAsiaTheme="minorEastAsia" w:cstheme="minorEastAsia"/>
          <w:b/>
          <w:color w:val="auto"/>
          <w:sz w:val="32"/>
          <w:szCs w:val="32"/>
          <w:highlight w:val="none"/>
        </w:rPr>
        <w:t>日</w:t>
      </w:r>
    </w:p>
    <w:p w14:paraId="0B1DD0EF">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6CD00B0">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00255">
      <w:pPr>
        <w:spacing w:line="360" w:lineRule="auto"/>
        <w:rPr>
          <w:rFonts w:hint="eastAsia" w:asciiTheme="minorEastAsia" w:hAnsiTheme="minorEastAsia" w:eastAsiaTheme="minorEastAsia" w:cstheme="minorEastAsia"/>
          <w:color w:val="auto"/>
          <w:sz w:val="32"/>
          <w:szCs w:val="32"/>
          <w:highlight w:val="none"/>
        </w:rPr>
      </w:pPr>
    </w:p>
    <w:p w14:paraId="728638AA">
      <w:pPr>
        <w:spacing w:line="360" w:lineRule="auto"/>
        <w:rPr>
          <w:rFonts w:hint="eastAsia" w:asciiTheme="minorEastAsia" w:hAnsiTheme="minorEastAsia" w:eastAsiaTheme="minorEastAsia" w:cstheme="minorEastAsia"/>
          <w:color w:val="auto"/>
          <w:sz w:val="32"/>
          <w:szCs w:val="32"/>
          <w:highlight w:val="none"/>
        </w:rPr>
      </w:pPr>
    </w:p>
    <w:p w14:paraId="2238BE0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5DF0A0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8918A1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526A4C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30C398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708B29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3B8E316">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26ECA9B9">
      <w:pPr>
        <w:spacing w:line="360" w:lineRule="auto"/>
        <w:ind w:firstLine="549" w:firstLineChars="229"/>
        <w:rPr>
          <w:rFonts w:hint="eastAsia" w:asciiTheme="minorEastAsia" w:hAnsiTheme="minorEastAsia" w:eastAsiaTheme="minorEastAsia" w:cstheme="minorEastAsia"/>
          <w:color w:val="auto"/>
          <w:sz w:val="24"/>
          <w:highlight w:val="none"/>
        </w:rPr>
      </w:pPr>
    </w:p>
    <w:p w14:paraId="6037D2CE">
      <w:pPr>
        <w:spacing w:line="360" w:lineRule="auto"/>
        <w:ind w:firstLine="549" w:firstLineChars="229"/>
        <w:rPr>
          <w:rFonts w:hint="eastAsia" w:asciiTheme="minorEastAsia" w:hAnsiTheme="minorEastAsia" w:eastAsiaTheme="minorEastAsia" w:cstheme="minorEastAsia"/>
          <w:color w:val="auto"/>
          <w:sz w:val="24"/>
          <w:highlight w:val="none"/>
        </w:rPr>
      </w:pPr>
    </w:p>
    <w:p w14:paraId="589F164E">
      <w:pPr>
        <w:spacing w:line="360" w:lineRule="auto"/>
        <w:ind w:firstLine="549" w:firstLineChars="229"/>
        <w:rPr>
          <w:rFonts w:hint="eastAsia" w:asciiTheme="minorEastAsia" w:hAnsiTheme="minorEastAsia" w:eastAsiaTheme="minorEastAsia" w:cstheme="minorEastAsia"/>
          <w:color w:val="auto"/>
          <w:sz w:val="24"/>
          <w:highlight w:val="none"/>
        </w:rPr>
      </w:pPr>
    </w:p>
    <w:p w14:paraId="6A2796A2">
      <w:pPr>
        <w:spacing w:line="360" w:lineRule="auto"/>
        <w:ind w:firstLine="549" w:firstLineChars="229"/>
        <w:rPr>
          <w:rFonts w:hint="eastAsia" w:asciiTheme="minorEastAsia" w:hAnsiTheme="minorEastAsia" w:eastAsiaTheme="minorEastAsia" w:cstheme="minorEastAsia"/>
          <w:color w:val="auto"/>
          <w:sz w:val="24"/>
          <w:highlight w:val="none"/>
        </w:rPr>
      </w:pPr>
    </w:p>
    <w:p w14:paraId="0BCABF10">
      <w:pPr>
        <w:spacing w:line="360" w:lineRule="auto"/>
        <w:ind w:firstLine="549" w:firstLineChars="229"/>
        <w:rPr>
          <w:rFonts w:hint="eastAsia" w:asciiTheme="minorEastAsia" w:hAnsiTheme="minorEastAsia" w:eastAsiaTheme="minorEastAsia" w:cstheme="minorEastAsia"/>
          <w:color w:val="auto"/>
          <w:sz w:val="24"/>
          <w:highlight w:val="none"/>
        </w:rPr>
      </w:pPr>
    </w:p>
    <w:p w14:paraId="7C10861A">
      <w:pPr>
        <w:spacing w:line="360" w:lineRule="auto"/>
        <w:ind w:firstLine="549" w:firstLineChars="229"/>
        <w:rPr>
          <w:rFonts w:hint="eastAsia" w:asciiTheme="minorEastAsia" w:hAnsiTheme="minorEastAsia" w:eastAsiaTheme="minorEastAsia" w:cstheme="minorEastAsia"/>
          <w:color w:val="auto"/>
          <w:sz w:val="24"/>
          <w:highlight w:val="none"/>
        </w:rPr>
      </w:pPr>
    </w:p>
    <w:p w14:paraId="20F5839D">
      <w:pPr>
        <w:spacing w:line="360" w:lineRule="auto"/>
        <w:ind w:firstLine="549" w:firstLineChars="229"/>
        <w:rPr>
          <w:rFonts w:hint="eastAsia" w:asciiTheme="minorEastAsia" w:hAnsiTheme="minorEastAsia" w:eastAsiaTheme="minorEastAsia" w:cstheme="minorEastAsia"/>
          <w:color w:val="auto"/>
          <w:sz w:val="24"/>
          <w:highlight w:val="none"/>
        </w:rPr>
      </w:pPr>
    </w:p>
    <w:p w14:paraId="05C6F4BB">
      <w:pPr>
        <w:spacing w:line="360" w:lineRule="auto"/>
        <w:ind w:firstLine="549" w:firstLineChars="229"/>
        <w:rPr>
          <w:rFonts w:hint="eastAsia" w:asciiTheme="minorEastAsia" w:hAnsiTheme="minorEastAsia" w:eastAsiaTheme="minorEastAsia" w:cstheme="minorEastAsia"/>
          <w:color w:val="auto"/>
          <w:sz w:val="24"/>
          <w:highlight w:val="none"/>
        </w:rPr>
      </w:pPr>
    </w:p>
    <w:p w14:paraId="3CA7637B">
      <w:pPr>
        <w:spacing w:line="360" w:lineRule="auto"/>
        <w:ind w:firstLine="549" w:firstLineChars="229"/>
        <w:rPr>
          <w:rFonts w:hint="eastAsia" w:asciiTheme="minorEastAsia" w:hAnsiTheme="minorEastAsia" w:eastAsiaTheme="minorEastAsia" w:cstheme="minorEastAsia"/>
          <w:color w:val="auto"/>
          <w:sz w:val="24"/>
          <w:highlight w:val="none"/>
        </w:rPr>
      </w:pPr>
    </w:p>
    <w:p w14:paraId="7CA02C56">
      <w:pPr>
        <w:spacing w:line="360" w:lineRule="auto"/>
        <w:ind w:firstLine="549" w:firstLineChars="229"/>
        <w:rPr>
          <w:rFonts w:hint="eastAsia" w:asciiTheme="minorEastAsia" w:hAnsiTheme="minorEastAsia" w:eastAsiaTheme="minorEastAsia" w:cstheme="minorEastAsia"/>
          <w:color w:val="auto"/>
          <w:sz w:val="24"/>
          <w:highlight w:val="none"/>
        </w:rPr>
      </w:pPr>
    </w:p>
    <w:p w14:paraId="27D1EA76">
      <w:pPr>
        <w:spacing w:line="360" w:lineRule="auto"/>
        <w:ind w:firstLine="549" w:firstLineChars="229"/>
        <w:rPr>
          <w:rFonts w:hint="eastAsia" w:asciiTheme="minorEastAsia" w:hAnsiTheme="minorEastAsia" w:eastAsiaTheme="minorEastAsia" w:cstheme="minorEastAsia"/>
          <w:color w:val="auto"/>
          <w:sz w:val="24"/>
          <w:highlight w:val="none"/>
        </w:rPr>
      </w:pPr>
    </w:p>
    <w:p w14:paraId="3B1C773A">
      <w:pPr>
        <w:spacing w:line="360" w:lineRule="auto"/>
        <w:ind w:firstLine="549" w:firstLineChars="229"/>
        <w:rPr>
          <w:rFonts w:hint="eastAsia" w:asciiTheme="minorEastAsia" w:hAnsiTheme="minorEastAsia" w:eastAsiaTheme="minorEastAsia" w:cstheme="minorEastAsia"/>
          <w:color w:val="auto"/>
          <w:sz w:val="24"/>
          <w:highlight w:val="none"/>
        </w:rPr>
      </w:pPr>
    </w:p>
    <w:p w14:paraId="4E16B50D">
      <w:pPr>
        <w:spacing w:line="360" w:lineRule="auto"/>
        <w:rPr>
          <w:rFonts w:hint="eastAsia" w:asciiTheme="minorEastAsia" w:hAnsiTheme="minorEastAsia" w:eastAsiaTheme="minorEastAsia" w:cstheme="minorEastAsia"/>
          <w:color w:val="auto"/>
          <w:sz w:val="24"/>
          <w:highlight w:val="none"/>
        </w:rPr>
      </w:pPr>
    </w:p>
    <w:p w14:paraId="582C8A6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3FC6E4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C35A387">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rPr>
        <w:t>XSYY2024-GJ-</w:t>
      </w:r>
      <w:r>
        <w:rPr>
          <w:rFonts w:hint="eastAsia" w:asciiTheme="minorEastAsia" w:hAnsiTheme="minorEastAsia" w:eastAsiaTheme="minorEastAsia" w:cstheme="minorEastAsia"/>
          <w:bCs/>
          <w:color w:val="auto"/>
          <w:sz w:val="24"/>
          <w:highlight w:val="none"/>
          <w:lang w:val="en-US" w:eastAsia="zh-CN"/>
        </w:rPr>
        <w:t>15</w:t>
      </w:r>
    </w:p>
    <w:p w14:paraId="40CF56E6">
      <w:pPr>
        <w:spacing w:line="360" w:lineRule="auto"/>
        <w:ind w:firstLine="482"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rPr>
        <w:t>杭州市萧山区第一人民医院DRGs医疗质量分析系统服务采购项目</w:t>
      </w:r>
    </w:p>
    <w:p w14:paraId="6D457BC3">
      <w:pPr>
        <w:spacing w:line="360" w:lineRule="auto"/>
        <w:ind w:firstLine="482"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Cs/>
          <w:color w:val="auto"/>
          <w:sz w:val="24"/>
          <w:highlight w:val="none"/>
        </w:rPr>
        <w:t>420000.00</w:t>
      </w:r>
    </w:p>
    <w:p w14:paraId="1DA9C94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Cs/>
          <w:color w:val="auto"/>
          <w:sz w:val="24"/>
          <w:highlight w:val="none"/>
        </w:rPr>
        <w:t>420000.00</w:t>
      </w:r>
    </w:p>
    <w:p w14:paraId="159A54D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rPr>
        <w:t>杭州市萧山区第一人民医院DRGs医疗质量分析系统服务采购项目</w:t>
      </w:r>
      <w:r>
        <w:rPr>
          <w:rFonts w:hint="eastAsia" w:asciiTheme="minorEastAsia" w:hAnsiTheme="minorEastAsia" w:eastAsiaTheme="minorEastAsia" w:cstheme="minorEastAsia"/>
          <w:color w:val="auto"/>
          <w:sz w:val="24"/>
          <w:highlight w:val="none"/>
        </w:rPr>
        <w:t>，服务期2年，详见交易需求。</w:t>
      </w:r>
    </w:p>
    <w:p w14:paraId="5CB4DB72">
      <w:pPr>
        <w:pStyle w:val="18"/>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153987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F0D680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05C70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55A21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D0FB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55D0C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B2E2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2AE02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68AF30B1">
      <w:pPr>
        <w:pStyle w:val="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23EBE08E">
      <w:pPr>
        <w:pStyle w:val="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2B12616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7B309B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2024年10月</w:t>
      </w:r>
      <w:r>
        <w:rPr>
          <w:rFonts w:hint="eastAsia" w:asciiTheme="minorEastAsia" w:hAnsiTheme="minorEastAsia" w:eastAsiaTheme="minorEastAsia" w:cstheme="minorEastAsia"/>
          <w:color w:val="auto"/>
          <w:sz w:val="24"/>
          <w:highlight w:val="none"/>
          <w:u w:val="single"/>
          <w:lang w:val="en-US" w:eastAsia="zh-CN"/>
        </w:rPr>
        <w:t>21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12CA052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6B34244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4A6158D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139B0DC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3E6D1A1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2024年10月</w:t>
      </w:r>
      <w:r>
        <w:rPr>
          <w:rFonts w:hint="eastAsia" w:asciiTheme="minorEastAsia" w:hAnsiTheme="minorEastAsia" w:eastAsiaTheme="minorEastAsia" w:cstheme="minorEastAsia"/>
          <w:color w:val="auto"/>
          <w:sz w:val="24"/>
          <w:highlight w:val="none"/>
          <w:u w:val="single"/>
          <w:lang w:val="en-US" w:eastAsia="zh-CN"/>
        </w:rPr>
        <w:t>21</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w:t>
      </w:r>
      <w:r>
        <w:rPr>
          <w:rFonts w:hint="eastAsia" w:asciiTheme="minorEastAsia" w:hAnsiTheme="minorEastAsia" w:eastAsiaTheme="minorEastAsia" w:cstheme="minorEastAsia"/>
          <w:color w:val="auto"/>
          <w:sz w:val="24"/>
          <w:highlight w:val="none"/>
        </w:rPr>
        <w:t>（北京时间）</w:t>
      </w:r>
    </w:p>
    <w:p w14:paraId="7A8E82B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4838FC85">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2024年10月</w:t>
      </w:r>
      <w:r>
        <w:rPr>
          <w:rFonts w:hint="eastAsia" w:asciiTheme="minorEastAsia" w:hAnsiTheme="minorEastAsia" w:eastAsiaTheme="minorEastAsia" w:cstheme="minorEastAsia"/>
          <w:color w:val="auto"/>
          <w:sz w:val="24"/>
          <w:highlight w:val="none"/>
          <w:u w:val="single"/>
          <w:lang w:val="en-US" w:eastAsia="zh-CN"/>
        </w:rPr>
        <w:t>21</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D3C5EF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2013419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1DC7B8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1FF3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7EA407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0B8E0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0F8BD66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02ACB19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3626B47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项目联系人（询问）：俞军林</w:t>
      </w:r>
    </w:p>
    <w:p w14:paraId="05E630A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Theme="minorEastAsia" w:hAnsiTheme="minorEastAsia" w:eastAsiaTheme="minorEastAsia" w:cstheme="minorEastAsia"/>
          <w:color w:val="auto"/>
          <w:sz w:val="24"/>
          <w:highlight w:val="none"/>
        </w:rPr>
        <w:t>18966901759</w:t>
      </w:r>
    </w:p>
    <w:p w14:paraId="6AE5EF2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13AB1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1798678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4CC97B4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688AC0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2E168E7F">
      <w:pPr>
        <w:spacing w:line="360" w:lineRule="auto"/>
        <w:ind w:firstLine="480" w:firstLineChars="200"/>
        <w:rPr>
          <w:rFonts w:hint="eastAsia" w:asciiTheme="minorEastAsia" w:hAnsiTheme="minorEastAsia" w:eastAsiaTheme="minorEastAsia" w:cstheme="minorEastAsia"/>
          <w:color w:val="auto"/>
          <w:sz w:val="24"/>
          <w:highlight w:val="none"/>
        </w:rPr>
      </w:pPr>
    </w:p>
    <w:p w14:paraId="3265634C">
      <w:pPr>
        <w:spacing w:line="360" w:lineRule="auto"/>
        <w:ind w:firstLine="480" w:firstLineChars="200"/>
        <w:rPr>
          <w:rFonts w:hint="eastAsia" w:asciiTheme="minorEastAsia" w:hAnsiTheme="minorEastAsia" w:eastAsiaTheme="minorEastAsia" w:cstheme="minorEastAsia"/>
          <w:color w:val="auto"/>
          <w:sz w:val="24"/>
          <w:highlight w:val="none"/>
        </w:rPr>
      </w:pPr>
    </w:p>
    <w:p w14:paraId="769F2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2AF2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4AB6B9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F4B85D3">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3D4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6F59E72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6706053B">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6D0393A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97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04CD7A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9E5E5C0">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63ABD53C">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52203A8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011B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506EB31F">
            <w:pPr>
              <w:snapToGrid w:val="0"/>
              <w:spacing w:line="400" w:lineRule="exact"/>
              <w:jc w:val="center"/>
              <w:rPr>
                <w:rFonts w:hint="eastAsia" w:asciiTheme="minorEastAsia" w:hAnsiTheme="minorEastAsia" w:eastAsiaTheme="minorEastAsia" w:cstheme="minorEastAsia"/>
                <w:color w:val="auto"/>
                <w:sz w:val="24"/>
                <w:highlight w:val="none"/>
              </w:rPr>
            </w:pPr>
          </w:p>
          <w:p w14:paraId="41DA83DA">
            <w:pPr>
              <w:snapToGrid w:val="0"/>
              <w:spacing w:line="400" w:lineRule="exact"/>
              <w:jc w:val="center"/>
              <w:rPr>
                <w:rFonts w:hint="eastAsia" w:asciiTheme="minorEastAsia" w:hAnsiTheme="minorEastAsia" w:eastAsiaTheme="minorEastAsia" w:cstheme="minorEastAsia"/>
                <w:color w:val="auto"/>
                <w:sz w:val="24"/>
                <w:highlight w:val="none"/>
              </w:rPr>
            </w:pPr>
          </w:p>
          <w:p w14:paraId="770128F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028EA09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34B2C41A">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4919E2B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1F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4F184A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607AC3A6">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0B0997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11B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26E662A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6F641CF3">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6EB78684">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05E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3A47278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56C53C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67AD7ED0">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1B8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0715268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1745D1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782416D7">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275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22A34B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359A09">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B633CA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691A0C4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67D7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40F9EB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7648589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507CC7E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5E0E5B76">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41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4B8AE5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4C0616A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09EE719">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B145DF0">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276467FA">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51F5A69B">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58055868">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01D6E4A">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46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43871BF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31495BC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651C058">
            <w:pPr>
              <w:pStyle w:val="34"/>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694CE9E0">
            <w:pPr>
              <w:pStyle w:val="34"/>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4D4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E46DC9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6F89FB6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1B7F6BA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0250A9A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6B8A0F7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2A7F215F">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6A2FF048">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4C21F1E4">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5E1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1BE74D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1393987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204DA71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6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443269C7">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5D10C6A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67A1692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4CE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42E04E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47DF1C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0EB1F2A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BB6DED0">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118EABDB">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9639F5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DE3A71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18DEDD4">
            <w:pPr>
              <w:pStyle w:val="34"/>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A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3DBD988A">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2D91CA0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4CFFB3CC">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382D7EA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445FF36E">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300A8FF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042AC43">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8D74787">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35DFE0EF">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68C4F0F6">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665CF9C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17E78DD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939CB60">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93BD9E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824077A">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193FBD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D63D2E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99DC46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74855665">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A5067D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39AD56D6">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9E92982">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10EA2AEF">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027DC9F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2EBA234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5E95CF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54A0B40B">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3427DFF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78C6E1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00B7EB96">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AD59450">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EA78B1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5C8FE86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7D2AC8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8308D7C">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9B07F80">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31826D9">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097020A">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5C35FDBE">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1E5440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212D3796">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5EBA4A2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BBBEA7A">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631F0D28">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489245">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302039A2">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F4FCA26">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130B0CE4">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29FA4EB0">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2A970D6">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395A6C6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5CFC8647">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EB835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5BF2C61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BA54050">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DA0F12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24FAEC6">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5F09A5A">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3A5E3FE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4CC70751">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708C51">
      <w:pPr>
        <w:pStyle w:val="34"/>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AC3A365">
      <w:pPr>
        <w:pStyle w:val="18"/>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E60145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6F9EFE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D745823">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36628E8">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13C1F3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4A86D0D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31065046">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A425F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F58810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15BF8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051E31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6080BA0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56D508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0DB6EC7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3D9A4528">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25BE4A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7A5F9B5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0D6DC5A">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0DD045D6">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0A13CDC1">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4C922A1">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425933">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364C3C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0BB7A9B9">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FF6DE6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5CBFA242">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3EC0B3B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01BA4E7E">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361EC4C">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EB3061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FE6398">
      <w:pPr>
        <w:pStyle w:val="34"/>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5E3FAEFC">
      <w:pPr>
        <w:pStyle w:val="34"/>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4C28E19F">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57647610">
      <w:pPr>
        <w:pStyle w:val="26"/>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41233D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095B3B10">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0BF58FA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669403E1">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765BA42">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74A768EA">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570CB46">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333166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9EFE67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369CDD5">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4D0A335A">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1B60EEC5">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70B4C4B2">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61EAC54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69FA5FE">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5AFA949">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2EFE2F36">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865EE5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975D454">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85F67FE">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6F254E11">
      <w:pPr>
        <w:spacing w:line="460" w:lineRule="exact"/>
        <w:rPr>
          <w:rFonts w:hint="eastAsia" w:asciiTheme="minorEastAsia" w:hAnsiTheme="minorEastAsia" w:eastAsiaTheme="minorEastAsia" w:cstheme="minorEastAsia"/>
          <w:b/>
          <w:color w:val="auto"/>
          <w:sz w:val="24"/>
          <w:highlight w:val="none"/>
        </w:rPr>
      </w:pPr>
    </w:p>
    <w:p w14:paraId="0530D75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3DC2E7EC">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79481A1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5E1E61B0">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4E967BB9">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E15396D">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F4906E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F9AB2F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CCFBE62">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8C7B919">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2114EBE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3AAA74C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84DCB4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1B7D5C3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347342C">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4DA94A6F">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9964F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01C3D72A">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12221FA">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57E44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7820247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04238A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62937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4F13A5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3FCF8CC5">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85827D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FD9836">
      <w:pPr>
        <w:pStyle w:val="26"/>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3C5041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3839DFB6">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1F48134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2B191DB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D956D16">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6886D801">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09094659">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1997A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DC7E3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E40BC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A4C9C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DDB4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105431D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FF74F25">
        <w:tblPrEx>
          <w:tblCellMar>
            <w:top w:w="0" w:type="dxa"/>
            <w:left w:w="0" w:type="dxa"/>
            <w:bottom w:w="0" w:type="dxa"/>
            <w:right w:w="0" w:type="dxa"/>
          </w:tblCellMar>
        </w:tblPrEx>
        <w:trPr>
          <w:cantSplit/>
          <w:trHeight w:val="9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C891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8513F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杭州市萧山区第一人民医院DRGs医疗质量分析系统服务采购项目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5CFE2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8EA97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008BDF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847" w:type="dxa"/>
            <w:tcBorders>
              <w:top w:val="single" w:color="auto" w:sz="4" w:space="0"/>
              <w:left w:val="nil"/>
              <w:bottom w:val="single" w:color="auto" w:sz="4" w:space="0"/>
              <w:right w:val="single" w:color="auto" w:sz="4" w:space="0"/>
            </w:tcBorders>
            <w:vAlign w:val="center"/>
          </w:tcPr>
          <w:p w14:paraId="6A6B4307">
            <w:pPr>
              <w:rPr>
                <w:rFonts w:hint="eastAsia" w:asciiTheme="minorEastAsia" w:hAnsiTheme="minorEastAsia" w:eastAsiaTheme="minorEastAsia" w:cstheme="minorEastAsia"/>
                <w:color w:val="auto"/>
                <w:sz w:val="24"/>
                <w:highlight w:val="none"/>
              </w:rPr>
            </w:pPr>
          </w:p>
        </w:tc>
      </w:tr>
    </w:tbl>
    <w:p w14:paraId="3DA3F943">
      <w:pPr>
        <w:spacing w:line="360" w:lineRule="auto"/>
        <w:jc w:val="center"/>
        <w:rPr>
          <w:rFonts w:hint="eastAsia" w:asciiTheme="minorEastAsia" w:hAnsiTheme="minorEastAsia" w:eastAsiaTheme="minorEastAsia" w:cstheme="minorEastAsia"/>
          <w:b/>
          <w:color w:val="auto"/>
          <w:sz w:val="24"/>
          <w:highlight w:val="none"/>
        </w:rPr>
      </w:pPr>
    </w:p>
    <w:p w14:paraId="569E495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117186AC">
      <w:pPr>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一、项目概况</w:t>
      </w:r>
    </w:p>
    <w:p w14:paraId="4B484110">
      <w:pPr>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基于DRG院内数据分析的要求，从医院的综合能力、疑难病例能力、外科能力等多方面对医院进行全面分析。针对高发病种、重点监控病种，分析各病种的病人的地区分布、年龄分布、死亡率等。通过对医院DRG组的分析，为医院医疗费用的控制提供参考。系统通过全面、精细化的分析数据，给业务部门和医院领导决策提供准确的医疗信息参考。</w:t>
      </w:r>
    </w:p>
    <w:p w14:paraId="2DF4CEB7">
      <w:pPr>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二、建设要求及服务内容</w:t>
      </w:r>
    </w:p>
    <w:p w14:paraId="23AB1C65">
      <w:pPr>
        <w:pStyle w:val="978"/>
        <w:spacing w:before="24" w:after="24" w:line="440" w:lineRule="exact"/>
        <w:rPr>
          <w:b/>
          <w:color w:val="auto"/>
          <w:highlight w:val="none"/>
        </w:rPr>
      </w:pPr>
      <w:r>
        <w:rPr>
          <w:rFonts w:hint="eastAsia"/>
          <w:b/>
          <w:color w:val="auto"/>
          <w:highlight w:val="none"/>
        </w:rPr>
        <w:t>1、数据采集</w:t>
      </w:r>
    </w:p>
    <w:p w14:paraId="766D2754">
      <w:pPr>
        <w:pStyle w:val="102"/>
        <w:spacing w:before="48" w:after="48" w:line="440" w:lineRule="exact"/>
        <w:ind w:firstLine="480"/>
        <w:rPr>
          <w:color w:val="auto"/>
          <w:highlight w:val="none"/>
        </w:rPr>
      </w:pPr>
      <w:r>
        <w:rPr>
          <w:rFonts w:hint="eastAsia"/>
          <w:color w:val="auto"/>
          <w:highlight w:val="none"/>
        </w:rPr>
        <w:t>病案首页数据采集功能，采用国家卫生直报系统接口规范，支持西医与中医的卫统数据格式。支持DBF、CSV、Excel文件格式，支持数据覆盖和添加。</w:t>
      </w:r>
    </w:p>
    <w:p w14:paraId="548ABD25">
      <w:pPr>
        <w:pStyle w:val="978"/>
        <w:spacing w:before="24" w:after="24" w:line="440" w:lineRule="exact"/>
        <w:rPr>
          <w:b/>
          <w:color w:val="auto"/>
          <w:highlight w:val="none"/>
        </w:rPr>
      </w:pPr>
      <w:r>
        <w:rPr>
          <w:rFonts w:hint="eastAsia"/>
          <w:b/>
          <w:color w:val="auto"/>
          <w:highlight w:val="none"/>
        </w:rPr>
        <w:t>2、数据量查询</w:t>
      </w:r>
    </w:p>
    <w:p w14:paraId="6987298D">
      <w:pPr>
        <w:pStyle w:val="102"/>
        <w:spacing w:before="48" w:after="48" w:line="440" w:lineRule="exact"/>
        <w:ind w:firstLine="480"/>
        <w:rPr>
          <w:color w:val="auto"/>
          <w:highlight w:val="none"/>
        </w:rPr>
      </w:pPr>
      <w:r>
        <w:rPr>
          <w:rFonts w:hint="eastAsia"/>
          <w:color w:val="auto"/>
          <w:highlight w:val="none"/>
        </w:rPr>
        <w:t>系统可分月查看数据上报质量及入组率等指标，指标包含：月份、上报数量、合格病案数、入组率、审核错误病案数等。帮助医院及时对首页数据进行整改，确保数据分析的合理性与准确性。</w:t>
      </w:r>
    </w:p>
    <w:p w14:paraId="015202C2">
      <w:pPr>
        <w:pStyle w:val="978"/>
        <w:spacing w:before="24" w:after="24" w:line="440" w:lineRule="exact"/>
        <w:rPr>
          <w:b/>
          <w:color w:val="auto"/>
          <w:highlight w:val="none"/>
        </w:rPr>
      </w:pPr>
      <w:r>
        <w:rPr>
          <w:rFonts w:hint="eastAsia"/>
          <w:b/>
          <w:color w:val="auto"/>
          <w:highlight w:val="none"/>
        </w:rPr>
        <w:t>3、数据审核</w:t>
      </w:r>
    </w:p>
    <w:p w14:paraId="42407B9B">
      <w:pPr>
        <w:pStyle w:val="102"/>
        <w:spacing w:before="48" w:after="48" w:line="440" w:lineRule="exact"/>
        <w:ind w:firstLine="480"/>
        <w:rPr>
          <w:color w:val="auto"/>
          <w:highlight w:val="none"/>
        </w:rPr>
      </w:pPr>
      <w:r>
        <w:rPr>
          <w:rFonts w:hint="eastAsia"/>
          <w:color w:val="auto"/>
          <w:highlight w:val="none"/>
        </w:rPr>
        <w:t>为保证DRG数据分析的真实有效，对数据完整性、合理性、准确性进行审核，医院可对低质量或缺失的病案首页数据进行修正和补充后重传。系统需至少提供以下数据审核服务：</w:t>
      </w:r>
    </w:p>
    <w:p w14:paraId="3ED2CCD1">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3.1完整性校验：对首页数据必填项及相关数据内容进行校验，并提示医院进行整改、重传。如：总费用不可为空，离院方式不可为空等。</w:t>
      </w:r>
    </w:p>
    <w:p w14:paraId="38083542">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■3.2</w:t>
      </w:r>
      <w:r>
        <w:rPr>
          <w:rFonts w:hint="eastAsia"/>
          <w:color w:val="auto"/>
          <w:highlight w:val="none"/>
        </w:rPr>
        <w:t>规范性校验：对首页数据进行规范性校验，检查数据内容是否符合值域范围要求、是否符合编码规范。如：字段要求的值域不符、无效主诊、非标准编码、新生儿诊断错误等。</w:t>
      </w:r>
    </w:p>
    <w:p w14:paraId="2DEFFBD2">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■3.3</w:t>
      </w:r>
      <w:r>
        <w:rPr>
          <w:rFonts w:hint="eastAsia"/>
          <w:color w:val="auto"/>
          <w:highlight w:val="none"/>
        </w:rPr>
        <w:t>合理性校验：对首页数据进行逻辑性校验，排除不合理错误。如：疾病诊断/手术编码性别错误，性别与诊断不匹配，无死亡风险主要诊断转归死亡等。</w:t>
      </w:r>
    </w:p>
    <w:p w14:paraId="6A9C6EC5">
      <w:pPr>
        <w:pStyle w:val="978"/>
        <w:spacing w:before="24" w:after="24" w:line="440" w:lineRule="exact"/>
        <w:rPr>
          <w:b/>
          <w:color w:val="auto"/>
          <w:highlight w:val="none"/>
        </w:rPr>
      </w:pPr>
      <w:r>
        <w:rPr>
          <w:rFonts w:hint="eastAsia"/>
          <w:b/>
          <w:color w:val="auto"/>
          <w:highlight w:val="none"/>
        </w:rPr>
        <w:t>4、分组器</w:t>
      </w:r>
    </w:p>
    <w:p w14:paraId="0E526059">
      <w:pPr>
        <w:pStyle w:val="978"/>
        <w:spacing w:before="24" w:after="24" w:line="440" w:lineRule="exact"/>
        <w:rPr>
          <w:b/>
          <w:color w:val="auto"/>
          <w:highlight w:val="none"/>
        </w:rPr>
      </w:pPr>
      <w:r>
        <w:rPr>
          <w:rFonts w:hint="eastAsia" w:asciiTheme="minorEastAsia" w:hAnsiTheme="minorEastAsia" w:eastAsiaTheme="minorEastAsia" w:cstheme="minorEastAsia"/>
          <w:color w:val="auto"/>
          <w:szCs w:val="24"/>
          <w:highlight w:val="none"/>
        </w:rPr>
        <w:t>■</w:t>
      </w:r>
      <w:r>
        <w:rPr>
          <w:rFonts w:hint="eastAsia"/>
          <w:b/>
          <w:color w:val="auto"/>
          <w:highlight w:val="none"/>
        </w:rPr>
        <w:t>4.1.DRG分组器</w:t>
      </w:r>
    </w:p>
    <w:p w14:paraId="0946F593">
      <w:pPr>
        <w:pStyle w:val="102"/>
        <w:spacing w:before="48" w:after="48" w:line="440" w:lineRule="exact"/>
        <w:ind w:firstLine="480"/>
        <w:rPr>
          <w:color w:val="auto"/>
          <w:highlight w:val="none"/>
        </w:rPr>
      </w:pPr>
      <w:r>
        <w:rPr>
          <w:rFonts w:hint="eastAsia"/>
          <w:color w:val="auto"/>
          <w:highlight w:val="none"/>
        </w:rPr>
        <w:t>DRG分组器需在院内安装，需使用多维度对相对权重RW进行设置，即DRG组的疑难程度、风险程度和消耗资源的多少。系统需提供分组明细查询，可下载每个病例的详细DRG入组明细。明细应至少包含：病案号，出院时间，病人性别、年龄、主要诊断、次要诊断、主手术等基本信息，DRG组代码，DRG组名称等。</w:t>
      </w:r>
    </w:p>
    <w:p w14:paraId="0247C792">
      <w:pPr>
        <w:pStyle w:val="978"/>
        <w:spacing w:before="24" w:after="24" w:line="440" w:lineRule="exact"/>
        <w:rPr>
          <w:b/>
          <w:color w:val="auto"/>
          <w:highlight w:val="none"/>
        </w:rPr>
      </w:pPr>
      <w:r>
        <w:rPr>
          <w:rFonts w:hint="eastAsia" w:asciiTheme="minorEastAsia" w:hAnsiTheme="minorEastAsia" w:eastAsiaTheme="minorEastAsia" w:cstheme="minorEastAsia"/>
          <w:color w:val="auto"/>
          <w:highlight w:val="none"/>
        </w:rPr>
        <w:t>■</w:t>
      </w:r>
      <w:r>
        <w:rPr>
          <w:rFonts w:hint="eastAsia"/>
          <w:b/>
          <w:color w:val="auto"/>
          <w:highlight w:val="none"/>
        </w:rPr>
        <w:t>4.2.重点监控病种/术种分组</w:t>
      </w:r>
    </w:p>
    <w:p w14:paraId="16BFE43D">
      <w:pPr>
        <w:pStyle w:val="102"/>
        <w:spacing w:before="48" w:after="48" w:line="440" w:lineRule="exact"/>
        <w:ind w:firstLine="480"/>
        <w:rPr>
          <w:color w:val="auto"/>
          <w:highlight w:val="none"/>
        </w:rPr>
      </w:pPr>
      <w:r>
        <w:rPr>
          <w:rFonts w:hint="eastAsia"/>
          <w:color w:val="auto"/>
          <w:highlight w:val="none"/>
        </w:rPr>
        <w:t>系统需提供具有自主知识产权的重点监控病种/术种分组器，并能根据省（市）的具体情况，能够进行扩充和修改。系统需提供重点监控病种/术种分组明细查询，可下载每个病例的详细明细。明细应至少包含：病案号，出院时间，病人性别、年龄、主要诊断、次要诊断、主手术等基本信息，重点监控病种/术种代码，重点监控病种/术种名称等。</w:t>
      </w:r>
    </w:p>
    <w:p w14:paraId="5AA3B47A">
      <w:pPr>
        <w:pStyle w:val="978"/>
        <w:spacing w:before="24" w:after="24" w:line="440" w:lineRule="exact"/>
        <w:rPr>
          <w:b/>
          <w:color w:val="auto"/>
          <w:highlight w:val="none"/>
        </w:rPr>
      </w:pPr>
      <w:r>
        <w:rPr>
          <w:rFonts w:hint="eastAsia"/>
          <w:b/>
          <w:color w:val="auto"/>
          <w:highlight w:val="none"/>
        </w:rPr>
        <w:t>4.3.手术分级</w:t>
      </w:r>
    </w:p>
    <w:p w14:paraId="554FA5A1">
      <w:pPr>
        <w:pStyle w:val="102"/>
        <w:spacing w:before="48" w:after="48" w:line="440" w:lineRule="exact"/>
        <w:ind w:firstLine="480"/>
        <w:rPr>
          <w:color w:val="auto"/>
          <w:highlight w:val="none"/>
        </w:rPr>
      </w:pPr>
      <w:r>
        <w:rPr>
          <w:rFonts w:hint="eastAsia"/>
          <w:color w:val="auto"/>
          <w:highlight w:val="none"/>
        </w:rPr>
        <w:t>应具有独立的手术分级系统，可按用户要求调整手术分级目录，能实际反应临床实际。系统需提供手术分级情况查询，下载每个病例的手术分级明细。明细应至少包含：病案号，出院时间，病人性别、年龄、主要诊断、次要诊断、主手术等基本信息，手术级别，是否为日间手术判定等。</w:t>
      </w:r>
    </w:p>
    <w:p w14:paraId="6B91EE3F">
      <w:pPr>
        <w:pStyle w:val="978"/>
        <w:spacing w:before="24" w:after="24" w:line="440" w:lineRule="exact"/>
        <w:rPr>
          <w:b/>
          <w:color w:val="auto"/>
          <w:highlight w:val="none"/>
        </w:rPr>
      </w:pPr>
      <w:r>
        <w:rPr>
          <w:rFonts w:hint="eastAsia"/>
          <w:b/>
          <w:color w:val="auto"/>
          <w:highlight w:val="none"/>
        </w:rPr>
        <w:t>5、基于DRG医疗服务评价分析</w:t>
      </w:r>
    </w:p>
    <w:p w14:paraId="586DE225">
      <w:pPr>
        <w:pStyle w:val="978"/>
        <w:spacing w:before="24" w:after="24" w:line="440" w:lineRule="exact"/>
        <w:rPr>
          <w:b/>
          <w:color w:val="auto"/>
          <w:highlight w:val="none"/>
        </w:rPr>
      </w:pPr>
      <w:r>
        <w:rPr>
          <w:rFonts w:hint="eastAsia"/>
          <w:b/>
          <w:color w:val="auto"/>
          <w:highlight w:val="none"/>
        </w:rPr>
        <w:t>5.1.综合能力分析</w:t>
      </w:r>
    </w:p>
    <w:p w14:paraId="0A8977A4">
      <w:pPr>
        <w:pStyle w:val="102"/>
        <w:spacing w:before="48" w:after="48" w:line="440" w:lineRule="exact"/>
        <w:ind w:firstLine="480"/>
        <w:rPr>
          <w:color w:val="auto"/>
          <w:highlight w:val="none"/>
        </w:rPr>
      </w:pPr>
      <w:r>
        <w:rPr>
          <w:rFonts w:hint="eastAsia"/>
          <w:color w:val="auto"/>
          <w:highlight w:val="none"/>
        </w:rPr>
        <w:t>综合能力分析是衡量医院在区域内核心竞争力的重要指标，医院可根据综合能力分析结果了解院内医疗质量情况，有针对性的提升医院医疗专业技术能力，规范医院诊疗流程。系统需提供以下三个层级的综合能力分析功能：</w:t>
      </w:r>
    </w:p>
    <w:p w14:paraId="56BF8C05">
      <w:pPr>
        <w:pStyle w:val="102"/>
        <w:spacing w:before="48" w:after="48" w:line="440" w:lineRule="exact"/>
        <w:ind w:firstLine="480"/>
        <w:rPr>
          <w:bCs/>
          <w:color w:val="auto"/>
          <w:highlight w:val="none"/>
        </w:rPr>
      </w:pPr>
      <w:r>
        <w:rPr>
          <w:rFonts w:hint="eastAsia" w:asciiTheme="minorEastAsia" w:hAnsiTheme="minorEastAsia" w:eastAsiaTheme="minorEastAsia" w:cstheme="minorEastAsia"/>
          <w:color w:val="auto"/>
          <w:highlight w:val="none"/>
        </w:rPr>
        <w:t>■</w:t>
      </w:r>
      <w:r>
        <w:rPr>
          <w:rFonts w:hint="eastAsia"/>
          <w:bCs/>
          <w:color w:val="auto"/>
          <w:highlight w:val="none"/>
        </w:rPr>
        <w:t>5.1.1全院综合能力分析：可在指定时间段内对全院综合能力进行分析，包含出院人数、DRG组数、DRG总量、CMI值、平均住院天数、平均总费用、平均药费、平均耗材费、低风险死亡率、费用指数、时间指数等。</w:t>
      </w:r>
    </w:p>
    <w:p w14:paraId="0D6B7390">
      <w:pPr>
        <w:pStyle w:val="102"/>
        <w:spacing w:before="48" w:after="48" w:line="440" w:lineRule="exact"/>
        <w:ind w:firstLine="480"/>
        <w:rPr>
          <w:bCs/>
          <w:color w:val="auto"/>
          <w:highlight w:val="none"/>
        </w:rPr>
      </w:pPr>
      <w:r>
        <w:rPr>
          <w:rFonts w:hint="eastAsia"/>
          <w:bCs/>
          <w:color w:val="auto"/>
          <w:highlight w:val="none"/>
        </w:rPr>
        <w:t>5.1.2科室综合能力分析：可在指定时间段内对某单一科室或多个科室综合能力进行分析，包含出院人数、DRG组数、DRG总量、CMI值、平均住院天数、平均总费用、平均药费、平均耗材费、低风险死亡率、费用指数、时间指数等。并可提供同环比对比分析功能，帮助医院了解各科室发展情况与现存的问题。</w:t>
      </w:r>
    </w:p>
    <w:p w14:paraId="6E3D0352">
      <w:pPr>
        <w:pStyle w:val="102"/>
        <w:spacing w:before="48" w:after="48" w:line="440" w:lineRule="exact"/>
        <w:ind w:firstLine="480"/>
        <w:rPr>
          <w:bCs/>
          <w:color w:val="auto"/>
          <w:highlight w:val="none"/>
        </w:rPr>
      </w:pPr>
      <w:r>
        <w:rPr>
          <w:rFonts w:hint="eastAsia"/>
          <w:bCs/>
          <w:color w:val="auto"/>
          <w:highlight w:val="none"/>
        </w:rPr>
        <w:t>5.1.3医生综合能力分析：可在指定时间段内对各医生的综合能力进行分析，包含出院人数、DRG组数、DRG总量、CMI值、平均住院天数、平均总费用、平均药费、平均耗材费、低风险死亡率、费用指数、时间指数等。可由科室或医疗组下钻到具体医生综合能力分析情况，通过指标对比帮助医院了解各医生的发展情况与存在的问题。</w:t>
      </w:r>
    </w:p>
    <w:p w14:paraId="35B560D8">
      <w:pPr>
        <w:pStyle w:val="978"/>
        <w:spacing w:before="24" w:after="24" w:line="440" w:lineRule="exact"/>
        <w:rPr>
          <w:b/>
          <w:color w:val="auto"/>
          <w:highlight w:val="none"/>
        </w:rPr>
      </w:pPr>
      <w:r>
        <w:rPr>
          <w:rFonts w:hint="eastAsia"/>
          <w:b/>
          <w:color w:val="auto"/>
          <w:highlight w:val="none"/>
        </w:rPr>
        <w:t>5.2.疑难病例分析</w:t>
      </w:r>
    </w:p>
    <w:p w14:paraId="0A510248">
      <w:pPr>
        <w:pStyle w:val="102"/>
        <w:spacing w:before="48" w:after="48" w:line="440" w:lineRule="exact"/>
        <w:ind w:firstLine="480"/>
        <w:rPr>
          <w:color w:val="auto"/>
          <w:highlight w:val="none"/>
        </w:rPr>
      </w:pPr>
      <w:r>
        <w:rPr>
          <w:rFonts w:hint="eastAsia"/>
          <w:color w:val="auto"/>
          <w:highlight w:val="none"/>
        </w:rPr>
        <w:t>DRG疑难病历分析是反映医院专业能力、治疗能力的重要指标。通过疑难病例分析可有效帮助医院了解自身重点学科发展情况，综合治疗情况。系统可按医院要求制定RW区间（如RW&gt;2）作为疑难病例的权重值的基准，并按所制定的区间分析各个RW区间的病例比例。系统需提供以下三个层级的疑难病例分析功能：</w:t>
      </w:r>
    </w:p>
    <w:p w14:paraId="60D14664">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■5.2.1</w:t>
      </w:r>
      <w:r>
        <w:rPr>
          <w:rFonts w:hint="eastAsia"/>
          <w:color w:val="auto"/>
          <w:highlight w:val="none"/>
        </w:rPr>
        <w:t>全院疑难病例分析：可在指定时间段内对全院疑难病例进行分析，包含出院人数、各RW区间人次、各RW区间人次占比、疑难病例出院人数、组数、平均住院天数、平均总费用、平均药费及占比、平均耗材费及占比等。</w:t>
      </w:r>
    </w:p>
    <w:p w14:paraId="57865A0C">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■5.2.2</w:t>
      </w:r>
      <w:r>
        <w:rPr>
          <w:rFonts w:hint="eastAsia"/>
          <w:color w:val="auto"/>
          <w:highlight w:val="none"/>
        </w:rPr>
        <w:t>科室疑难病例分析：可在指定时间段内对某单一科室或多个科室疑难病例进行分析，包含科室名称、出院人数、各RW区间人次、各RW区间人次占比、疑难病例出院人数、组数、平均住院天数、平均总费用、平均药费及占比、平均耗材费及占比等。并可提供同环比对比分析功能，帮助医院了解各科室发展情况与现存的问题。</w:t>
      </w:r>
    </w:p>
    <w:p w14:paraId="58395187">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■5.2.3</w:t>
      </w:r>
      <w:r>
        <w:rPr>
          <w:rFonts w:hint="eastAsia"/>
          <w:color w:val="auto"/>
          <w:highlight w:val="none"/>
        </w:rPr>
        <w:t>医生疑难病例分析：可在指定时间段内对各医生的疑难病例进行分析，包含医生名称、出院人数、各RW区间人次、各RW区间人次占比、疑难病例出院人数、组数、平均住院天数、平均总费用、平均药费及占比、平均耗材费及占比等。可由科室下钻到具体医生疑难病例分析情况，通过指标对比帮助医院了解各医生的发展情况与存在的问题。</w:t>
      </w:r>
    </w:p>
    <w:p w14:paraId="29F999B6">
      <w:pPr>
        <w:pStyle w:val="978"/>
        <w:spacing w:before="24" w:after="24" w:line="440" w:lineRule="exact"/>
        <w:rPr>
          <w:b/>
          <w:color w:val="auto"/>
          <w:highlight w:val="none"/>
        </w:rPr>
      </w:pPr>
      <w:r>
        <w:rPr>
          <w:rFonts w:hint="eastAsia"/>
          <w:b/>
          <w:color w:val="auto"/>
          <w:highlight w:val="none"/>
        </w:rPr>
        <w:t>5.3.外科能力分析</w:t>
      </w:r>
    </w:p>
    <w:p w14:paraId="678AA3A5">
      <w:pPr>
        <w:pStyle w:val="102"/>
        <w:spacing w:before="48" w:after="48" w:line="440" w:lineRule="exact"/>
        <w:ind w:firstLine="480"/>
        <w:rPr>
          <w:color w:val="auto"/>
          <w:highlight w:val="none"/>
        </w:rPr>
      </w:pPr>
      <w:r>
        <w:rPr>
          <w:rFonts w:hint="eastAsia"/>
          <w:color w:val="auto"/>
          <w:highlight w:val="none"/>
        </w:rPr>
        <w:t>DRG外科能力分析是体现医院外科综合实力的重要指标，系统需对手术进行科学的分级，分析医院的三四级手术比例，代表外科能力的强弱。系统需提供以下三个层级的外科能力分析功能：</w:t>
      </w:r>
    </w:p>
    <w:p w14:paraId="4CB4EA8D">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■5.3.1</w:t>
      </w:r>
      <w:r>
        <w:rPr>
          <w:rFonts w:hint="eastAsia"/>
          <w:color w:val="auto"/>
          <w:highlight w:val="none"/>
        </w:rPr>
        <w:t>全院外科能力分析：可在指定时间段内对全院外科能力进行分析，包含出院人数、各级别手术人次、各级手术人次占比、三四级手术人次之和、三四级手术人次占比、平均术前等待天数、平均术后恢复天数、平均住院天数、各级别手术人次变化趋势、各级别术种数量等。</w:t>
      </w:r>
    </w:p>
    <w:p w14:paraId="5396F57E">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■5.3.2</w:t>
      </w:r>
      <w:r>
        <w:rPr>
          <w:rFonts w:hint="eastAsia"/>
          <w:color w:val="auto"/>
          <w:highlight w:val="none"/>
        </w:rPr>
        <w:t>科室外科能力分析：可在指定时间段内对某单一科室或多个科室疑难病例进行分析，包含科室名称、出院人数、各级别手术人次、各级手术人次占比、三四级手术人次之和、三四级手术人次占比、平均术前等待天数、平均术后恢复天数、平均住院天数、各级别手术人次变化趋势、各级别术种数量等。并可提供同环比对比分析功能，帮助医院了解各科室发展情况与现存的问题。</w:t>
      </w:r>
    </w:p>
    <w:p w14:paraId="6154CD8B">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■5.3.3</w:t>
      </w:r>
      <w:r>
        <w:rPr>
          <w:rFonts w:hint="eastAsia"/>
          <w:color w:val="auto"/>
          <w:highlight w:val="none"/>
        </w:rPr>
        <w:t>医生外科能力分析：可在指定时间段内对各医生的疑难病例进行分析，包含医生名称、出院人数、各级别手术人次、各级手术人次占比、三四级手术人次之和、三四级手术人次占比、平均术前等待天数、平均术后恢复天数、平均住院天数、各级别手术人次变化趋势、各级别术种数量等。可由科室下钻到具体医生外科能力分析情况，通过指标对比帮助医院了解各医生的发展情况与存在的问题。</w:t>
      </w:r>
    </w:p>
    <w:p w14:paraId="0D5E477C">
      <w:pPr>
        <w:pStyle w:val="978"/>
        <w:spacing w:before="24" w:after="24" w:line="440" w:lineRule="exact"/>
        <w:rPr>
          <w:b/>
          <w:color w:val="auto"/>
          <w:highlight w:val="none"/>
        </w:rPr>
      </w:pPr>
      <w:r>
        <w:rPr>
          <w:rFonts w:hint="eastAsia"/>
          <w:b/>
          <w:color w:val="auto"/>
          <w:highlight w:val="none"/>
        </w:rPr>
        <w:t>5.4.重点监控病种/术种分析</w:t>
      </w:r>
    </w:p>
    <w:p w14:paraId="74E9086E">
      <w:pPr>
        <w:pStyle w:val="102"/>
        <w:spacing w:before="48" w:after="48" w:line="440" w:lineRule="exact"/>
        <w:ind w:firstLine="480"/>
        <w:rPr>
          <w:color w:val="auto"/>
          <w:highlight w:val="none"/>
        </w:rPr>
      </w:pPr>
      <w:r>
        <w:rPr>
          <w:rFonts w:hint="eastAsia"/>
          <w:color w:val="auto"/>
          <w:highlight w:val="none"/>
        </w:rPr>
        <w:t>系统提供重点监控病种/术种分析功能，可按医院要求设置重点监控病种/术种表单。系统提供全院整体分析，帮助医院全面了解自身重点学科发展情况，为医院学科发展政策导向制定，提供数据支撑。并可下钻到具体科室，帮助科室负责人了解自身科室学科发展情况，有针对性的提升科室竞争力。</w:t>
      </w:r>
    </w:p>
    <w:p w14:paraId="2AF5607E">
      <w:pPr>
        <w:pStyle w:val="102"/>
        <w:spacing w:before="48" w:after="48" w:line="440" w:lineRule="exact"/>
        <w:ind w:firstLine="480"/>
        <w:rPr>
          <w:color w:val="auto"/>
          <w:highlight w:val="none"/>
        </w:rPr>
      </w:pPr>
      <w:r>
        <w:rPr>
          <w:rFonts w:hint="eastAsia"/>
          <w:color w:val="auto"/>
          <w:highlight w:val="none"/>
        </w:rPr>
        <w:t>包含以下考核指标：</w:t>
      </w:r>
    </w:p>
    <w:p w14:paraId="2283976B">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■5.4.1</w:t>
      </w:r>
      <w:r>
        <w:rPr>
          <w:rFonts w:hint="eastAsia"/>
          <w:color w:val="auto"/>
          <w:highlight w:val="none"/>
        </w:rPr>
        <w:t>重点监控病种：月份、科室名称、出院人数、均次费用、均次药费、药占比、平均住院日等。</w:t>
      </w:r>
    </w:p>
    <w:p w14:paraId="2D54AEF3">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■5.4.2</w:t>
      </w:r>
      <w:r>
        <w:rPr>
          <w:rFonts w:hint="eastAsia"/>
          <w:color w:val="auto"/>
          <w:highlight w:val="none"/>
        </w:rPr>
        <w:t>重点监控术种：月份、科室名称、出院人数、均次费用、均次药费、药占比、平均住院日、术前等待时间、均次卫材费、卫材占比等。</w:t>
      </w:r>
    </w:p>
    <w:p w14:paraId="24C87A45">
      <w:pPr>
        <w:pStyle w:val="978"/>
        <w:spacing w:before="24" w:after="24" w:line="440" w:lineRule="exact"/>
        <w:rPr>
          <w:b/>
          <w:color w:val="auto"/>
          <w:highlight w:val="none"/>
        </w:rPr>
      </w:pPr>
      <w:r>
        <w:rPr>
          <w:rFonts w:hint="eastAsia"/>
          <w:b/>
          <w:color w:val="auto"/>
          <w:highlight w:val="none"/>
        </w:rPr>
        <w:t>6自定义配置</w:t>
      </w:r>
    </w:p>
    <w:p w14:paraId="3A076250">
      <w:pPr>
        <w:pStyle w:val="102"/>
        <w:spacing w:before="48" w:after="48" w:line="440" w:lineRule="exact"/>
        <w:ind w:firstLine="480"/>
        <w:rPr>
          <w:color w:val="auto"/>
          <w:highlight w:val="none"/>
        </w:rPr>
      </w:pPr>
      <w:r>
        <w:rPr>
          <w:rFonts w:hint="eastAsia"/>
          <w:color w:val="auto"/>
          <w:highlight w:val="none"/>
        </w:rPr>
        <w:t>可按医院要求对系统进行个性化配置，满足医院特定要求，帮助医院更好的应用系统。院方可根据需求进行如下的自定义配置：</w:t>
      </w:r>
    </w:p>
    <w:p w14:paraId="48536836">
      <w:pPr>
        <w:pStyle w:val="102"/>
        <w:spacing w:before="48" w:after="48" w:line="440" w:lineRule="exact"/>
        <w:ind w:firstLine="480"/>
        <w:rPr>
          <w:color w:val="auto"/>
          <w:highlight w:val="none"/>
        </w:rPr>
      </w:pPr>
      <w:r>
        <w:rPr>
          <w:rFonts w:hint="eastAsia"/>
          <w:color w:val="auto"/>
          <w:highlight w:val="none"/>
        </w:rPr>
        <w:t>6.1RW区间配置。</w:t>
      </w:r>
    </w:p>
    <w:p w14:paraId="42D1AE97">
      <w:pPr>
        <w:pStyle w:val="102"/>
        <w:spacing w:before="48" w:after="48" w:line="440" w:lineRule="exact"/>
        <w:ind w:firstLine="480"/>
        <w:rPr>
          <w:color w:val="auto"/>
          <w:highlight w:val="none"/>
        </w:rPr>
      </w:pPr>
      <w:r>
        <w:rPr>
          <w:rFonts w:hint="eastAsia" w:asciiTheme="minorEastAsia" w:hAnsiTheme="minorEastAsia" w:eastAsiaTheme="minorEastAsia" w:cstheme="minorEastAsia"/>
          <w:color w:val="auto"/>
          <w:highlight w:val="none"/>
        </w:rPr>
        <w:t>■6.2</w:t>
      </w:r>
      <w:r>
        <w:rPr>
          <w:rFonts w:hint="eastAsia"/>
          <w:color w:val="auto"/>
          <w:highlight w:val="none"/>
        </w:rPr>
        <w:t>选择使用院方自带的手术分级。</w:t>
      </w:r>
    </w:p>
    <w:p w14:paraId="0123C1EF">
      <w:pPr>
        <w:pStyle w:val="102"/>
        <w:spacing w:before="48" w:after="48" w:line="440" w:lineRule="exact"/>
        <w:ind w:firstLine="480"/>
        <w:rPr>
          <w:color w:val="auto"/>
          <w:highlight w:val="none"/>
        </w:rPr>
      </w:pPr>
      <w:r>
        <w:rPr>
          <w:rFonts w:hint="eastAsia"/>
          <w:color w:val="auto"/>
          <w:highlight w:val="none"/>
        </w:rPr>
        <w:t>6.3自定义单病种</w:t>
      </w:r>
    </w:p>
    <w:p w14:paraId="53D39097">
      <w:pPr>
        <w:pStyle w:val="102"/>
        <w:spacing w:before="48" w:after="48" w:line="440" w:lineRule="exact"/>
        <w:ind w:firstLine="480"/>
        <w:rPr>
          <w:color w:val="auto"/>
          <w:highlight w:val="none"/>
        </w:rPr>
      </w:pPr>
      <w:r>
        <w:rPr>
          <w:rFonts w:hint="eastAsia"/>
          <w:color w:val="auto"/>
          <w:highlight w:val="none"/>
        </w:rPr>
        <w:t>6.4自定义报表</w:t>
      </w:r>
    </w:p>
    <w:p w14:paraId="765ED57B">
      <w:pPr>
        <w:spacing w:line="440" w:lineRule="exact"/>
        <w:jc w:val="left"/>
        <w:rPr>
          <w:rFonts w:hint="eastAsia" w:ascii="宋体" w:hAnsi="宋体" w:cs="宋体"/>
          <w:b/>
          <w:color w:val="auto"/>
          <w:sz w:val="24"/>
          <w:highlight w:val="none"/>
        </w:rPr>
      </w:pPr>
      <w:r>
        <w:rPr>
          <w:rFonts w:hint="eastAsia"/>
          <w:b/>
          <w:color w:val="auto"/>
          <w:highlight w:val="none"/>
        </w:rPr>
        <w:t>（7）</w:t>
      </w:r>
      <w:r>
        <w:rPr>
          <w:rFonts w:hint="eastAsia" w:ascii="宋体" w:hAnsi="宋体" w:cs="宋体"/>
          <w:b/>
          <w:color w:val="auto"/>
          <w:sz w:val="24"/>
          <w:highlight w:val="none"/>
        </w:rPr>
        <w:t>项目功能列表</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04"/>
        <w:gridCol w:w="1345"/>
        <w:gridCol w:w="1352"/>
        <w:gridCol w:w="5795"/>
      </w:tblGrid>
      <w:tr w14:paraId="39E7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2F30D92E">
            <w:pPr>
              <w:pStyle w:val="2"/>
              <w:spacing w:before="31" w:after="31" w:line="400" w:lineRule="exact"/>
              <w:ind w:firstLine="0"/>
              <w:jc w:val="center"/>
              <w:rPr>
                <w:rFonts w:hint="eastAsia" w:hAnsi="宋体" w:cs="宋体"/>
                <w:b/>
                <w:color w:val="auto"/>
                <w:highlight w:val="none"/>
              </w:rPr>
            </w:pPr>
            <w:r>
              <w:rPr>
                <w:rFonts w:hint="eastAsia" w:hAnsi="宋体" w:cs="宋体"/>
                <w:b/>
                <w:color w:val="auto"/>
                <w:highlight w:val="none"/>
              </w:rPr>
              <w:t>序号</w:t>
            </w:r>
          </w:p>
        </w:tc>
        <w:tc>
          <w:tcPr>
            <w:tcW w:w="739" w:type="pct"/>
            <w:shd w:val="clear" w:color="auto" w:fill="FFFFFF" w:themeFill="background1"/>
            <w:tcMar>
              <w:top w:w="12" w:type="dxa"/>
              <w:left w:w="12" w:type="dxa"/>
              <w:right w:w="12" w:type="dxa"/>
            </w:tcMar>
            <w:vAlign w:val="center"/>
          </w:tcPr>
          <w:p w14:paraId="0008792E">
            <w:pPr>
              <w:pStyle w:val="2"/>
              <w:spacing w:before="31" w:after="31" w:line="400" w:lineRule="exact"/>
              <w:ind w:firstLine="0"/>
              <w:jc w:val="center"/>
              <w:rPr>
                <w:rFonts w:hint="eastAsia" w:hAnsi="宋体" w:cs="宋体"/>
                <w:b/>
                <w:color w:val="auto"/>
                <w:highlight w:val="none"/>
              </w:rPr>
            </w:pPr>
            <w:r>
              <w:rPr>
                <w:rFonts w:hint="eastAsia" w:hAnsi="宋体" w:cs="宋体"/>
                <w:b/>
                <w:color w:val="auto"/>
                <w:highlight w:val="none"/>
              </w:rPr>
              <w:t>功能模块</w:t>
            </w:r>
          </w:p>
        </w:tc>
        <w:tc>
          <w:tcPr>
            <w:tcW w:w="743" w:type="pct"/>
            <w:shd w:val="clear" w:color="auto" w:fill="FFFFFF" w:themeFill="background1"/>
            <w:tcMar>
              <w:top w:w="12" w:type="dxa"/>
              <w:left w:w="12" w:type="dxa"/>
              <w:right w:w="12" w:type="dxa"/>
            </w:tcMar>
            <w:vAlign w:val="center"/>
          </w:tcPr>
          <w:p w14:paraId="601D876A">
            <w:pPr>
              <w:pStyle w:val="2"/>
              <w:spacing w:before="31" w:after="31" w:line="400" w:lineRule="exact"/>
              <w:ind w:firstLine="0"/>
              <w:jc w:val="center"/>
              <w:rPr>
                <w:rFonts w:hint="eastAsia" w:hAnsi="宋体" w:cs="宋体"/>
                <w:b/>
                <w:color w:val="auto"/>
                <w:highlight w:val="none"/>
              </w:rPr>
            </w:pPr>
            <w:r>
              <w:rPr>
                <w:rFonts w:hint="eastAsia" w:hAnsi="宋体" w:cs="宋体"/>
                <w:b/>
                <w:color w:val="auto"/>
                <w:highlight w:val="none"/>
              </w:rPr>
              <w:t>项目名称</w:t>
            </w:r>
          </w:p>
        </w:tc>
        <w:tc>
          <w:tcPr>
            <w:tcW w:w="3185" w:type="pct"/>
            <w:shd w:val="clear" w:color="auto" w:fill="FFFFFF" w:themeFill="background1"/>
            <w:tcMar>
              <w:top w:w="12" w:type="dxa"/>
              <w:left w:w="12" w:type="dxa"/>
              <w:right w:w="12" w:type="dxa"/>
            </w:tcMar>
            <w:vAlign w:val="center"/>
          </w:tcPr>
          <w:p w14:paraId="67E0E611">
            <w:pPr>
              <w:pStyle w:val="2"/>
              <w:spacing w:before="31" w:after="31" w:line="400" w:lineRule="exact"/>
              <w:ind w:firstLine="0"/>
              <w:jc w:val="center"/>
              <w:rPr>
                <w:rFonts w:hint="eastAsia" w:hAnsi="宋体" w:cs="宋体"/>
                <w:b/>
                <w:color w:val="auto"/>
                <w:highlight w:val="none"/>
              </w:rPr>
            </w:pPr>
            <w:r>
              <w:rPr>
                <w:rFonts w:hint="eastAsia" w:hAnsi="宋体" w:cs="宋体"/>
                <w:b/>
                <w:color w:val="auto"/>
                <w:highlight w:val="none"/>
              </w:rPr>
              <w:t>项目说明</w:t>
            </w:r>
          </w:p>
        </w:tc>
      </w:tr>
      <w:tr w14:paraId="07EB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6FB58662">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w:t>
            </w:r>
          </w:p>
        </w:tc>
        <w:tc>
          <w:tcPr>
            <w:tcW w:w="739" w:type="pct"/>
            <w:vMerge w:val="restart"/>
            <w:shd w:val="clear" w:color="auto" w:fill="FFFFFF" w:themeFill="background1"/>
            <w:tcMar>
              <w:top w:w="12" w:type="dxa"/>
              <w:left w:w="12" w:type="dxa"/>
              <w:right w:w="12" w:type="dxa"/>
            </w:tcMar>
            <w:vAlign w:val="center"/>
          </w:tcPr>
          <w:p w14:paraId="21F16393">
            <w:pPr>
              <w:pStyle w:val="2"/>
              <w:spacing w:before="31" w:after="31" w:line="400" w:lineRule="exact"/>
              <w:ind w:firstLine="210"/>
              <w:jc w:val="center"/>
              <w:rPr>
                <w:rFonts w:hint="eastAsia" w:hAnsi="宋体" w:cs="宋体"/>
                <w:color w:val="auto"/>
                <w:highlight w:val="none"/>
              </w:rPr>
            </w:pPr>
            <w:r>
              <w:rPr>
                <w:rFonts w:hint="eastAsia" w:hAnsi="宋体" w:cs="宋体"/>
                <w:color w:val="auto"/>
                <w:highlight w:val="none"/>
              </w:rPr>
              <w:t>数据上传</w:t>
            </w:r>
          </w:p>
        </w:tc>
        <w:tc>
          <w:tcPr>
            <w:tcW w:w="743" w:type="pct"/>
            <w:shd w:val="clear" w:color="auto" w:fill="FFFFFF" w:themeFill="background1"/>
            <w:tcMar>
              <w:top w:w="12" w:type="dxa"/>
              <w:left w:w="12" w:type="dxa"/>
              <w:right w:w="12" w:type="dxa"/>
            </w:tcMar>
            <w:vAlign w:val="center"/>
          </w:tcPr>
          <w:p w14:paraId="4485CF8D">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上传文件</w:t>
            </w:r>
          </w:p>
        </w:tc>
        <w:tc>
          <w:tcPr>
            <w:tcW w:w="3185" w:type="pct"/>
            <w:shd w:val="clear" w:color="auto" w:fill="FFFFFF" w:themeFill="background1"/>
            <w:tcMar>
              <w:top w:w="12" w:type="dxa"/>
              <w:left w:w="12" w:type="dxa"/>
              <w:right w:w="12" w:type="dxa"/>
            </w:tcMar>
            <w:vAlign w:val="center"/>
          </w:tcPr>
          <w:p w14:paraId="5C78233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病案数据上传、文件及数据的初审。</w:t>
            </w:r>
          </w:p>
        </w:tc>
      </w:tr>
      <w:tr w14:paraId="508B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62408D4A">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w:t>
            </w:r>
          </w:p>
        </w:tc>
        <w:tc>
          <w:tcPr>
            <w:tcW w:w="739" w:type="pct"/>
            <w:vMerge w:val="continue"/>
            <w:shd w:val="clear" w:color="auto" w:fill="FFFFFF" w:themeFill="background1"/>
            <w:tcMar>
              <w:top w:w="12" w:type="dxa"/>
              <w:left w:w="12" w:type="dxa"/>
              <w:right w:w="12" w:type="dxa"/>
            </w:tcMar>
            <w:vAlign w:val="center"/>
          </w:tcPr>
          <w:p w14:paraId="61793483">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01E05D43">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数据审核</w:t>
            </w:r>
          </w:p>
        </w:tc>
        <w:tc>
          <w:tcPr>
            <w:tcW w:w="3185" w:type="pct"/>
            <w:shd w:val="clear" w:color="auto" w:fill="FFFFFF" w:themeFill="background1"/>
            <w:tcMar>
              <w:top w:w="12" w:type="dxa"/>
              <w:left w:w="12" w:type="dxa"/>
              <w:right w:w="12" w:type="dxa"/>
            </w:tcMar>
            <w:vAlign w:val="center"/>
          </w:tcPr>
          <w:p w14:paraId="17667463">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上传后的数据进行DRG审核：无效主诊、非标准编码、新生儿不符等。</w:t>
            </w:r>
          </w:p>
        </w:tc>
      </w:tr>
      <w:tr w14:paraId="05E6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1A2209E0">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3</w:t>
            </w:r>
          </w:p>
        </w:tc>
        <w:tc>
          <w:tcPr>
            <w:tcW w:w="739" w:type="pct"/>
            <w:vMerge w:val="continue"/>
            <w:shd w:val="clear" w:color="auto" w:fill="FFFFFF" w:themeFill="background1"/>
            <w:tcMar>
              <w:top w:w="12" w:type="dxa"/>
              <w:left w:w="12" w:type="dxa"/>
              <w:right w:w="12" w:type="dxa"/>
            </w:tcMar>
            <w:vAlign w:val="center"/>
          </w:tcPr>
          <w:p w14:paraId="26E18C1A">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35C87DFD">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数据量查询</w:t>
            </w:r>
          </w:p>
        </w:tc>
        <w:tc>
          <w:tcPr>
            <w:tcW w:w="3185" w:type="pct"/>
            <w:shd w:val="clear" w:color="auto" w:fill="FFFFFF" w:themeFill="background1"/>
            <w:tcMar>
              <w:top w:w="12" w:type="dxa"/>
              <w:left w:w="12" w:type="dxa"/>
              <w:right w:w="12" w:type="dxa"/>
            </w:tcMar>
            <w:vAlign w:val="center"/>
          </w:tcPr>
          <w:p w14:paraId="679623C1">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分月查看数据上报质量及入组率等指标。</w:t>
            </w:r>
          </w:p>
        </w:tc>
      </w:tr>
      <w:tr w14:paraId="5BDF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7C05CCBE">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4</w:t>
            </w:r>
          </w:p>
        </w:tc>
        <w:tc>
          <w:tcPr>
            <w:tcW w:w="739" w:type="pct"/>
            <w:vMerge w:val="restart"/>
            <w:shd w:val="clear" w:color="auto" w:fill="FFFFFF" w:themeFill="background1"/>
            <w:tcMar>
              <w:top w:w="12" w:type="dxa"/>
              <w:left w:w="12" w:type="dxa"/>
              <w:right w:w="12" w:type="dxa"/>
            </w:tcMar>
            <w:vAlign w:val="center"/>
          </w:tcPr>
          <w:p w14:paraId="058C8306">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DRG决策支持-院级</w:t>
            </w:r>
          </w:p>
        </w:tc>
        <w:tc>
          <w:tcPr>
            <w:tcW w:w="743" w:type="pct"/>
            <w:shd w:val="clear" w:color="auto" w:fill="FFFFFF" w:themeFill="background1"/>
            <w:tcMar>
              <w:top w:w="12" w:type="dxa"/>
              <w:left w:w="12" w:type="dxa"/>
              <w:right w:w="12" w:type="dxa"/>
            </w:tcMar>
            <w:vAlign w:val="center"/>
          </w:tcPr>
          <w:p w14:paraId="7A8B232A">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DRG分组明细</w:t>
            </w:r>
          </w:p>
        </w:tc>
        <w:tc>
          <w:tcPr>
            <w:tcW w:w="3185" w:type="pct"/>
            <w:shd w:val="clear" w:color="auto" w:fill="FFFFFF" w:themeFill="background1"/>
            <w:tcMar>
              <w:top w:w="12" w:type="dxa"/>
              <w:left w:w="12" w:type="dxa"/>
              <w:right w:w="12" w:type="dxa"/>
            </w:tcMar>
            <w:vAlign w:val="center"/>
          </w:tcPr>
          <w:p w14:paraId="46D105FB">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查询某时间范围内每一条病案的DRG组，权重等入组信息。</w:t>
            </w:r>
          </w:p>
        </w:tc>
      </w:tr>
      <w:tr w14:paraId="6125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21BDCA21">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5</w:t>
            </w:r>
          </w:p>
        </w:tc>
        <w:tc>
          <w:tcPr>
            <w:tcW w:w="739" w:type="pct"/>
            <w:vMerge w:val="continue"/>
            <w:shd w:val="clear" w:color="auto" w:fill="FFFFFF" w:themeFill="background1"/>
            <w:tcMar>
              <w:top w:w="12" w:type="dxa"/>
              <w:left w:w="12" w:type="dxa"/>
              <w:right w:w="12" w:type="dxa"/>
            </w:tcMar>
            <w:vAlign w:val="center"/>
          </w:tcPr>
          <w:p w14:paraId="09000538">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60D4F5C8">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手术明细</w:t>
            </w:r>
          </w:p>
        </w:tc>
        <w:tc>
          <w:tcPr>
            <w:tcW w:w="3185" w:type="pct"/>
            <w:shd w:val="clear" w:color="auto" w:fill="FFFFFF" w:themeFill="background1"/>
            <w:tcMar>
              <w:top w:w="12" w:type="dxa"/>
              <w:left w:w="12" w:type="dxa"/>
              <w:right w:w="12" w:type="dxa"/>
            </w:tcMar>
            <w:vAlign w:val="center"/>
          </w:tcPr>
          <w:p w14:paraId="64E5DB96">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按手术级别查询某一段时间内该手术级别的病案及手术的基本信息。</w:t>
            </w:r>
          </w:p>
        </w:tc>
      </w:tr>
      <w:tr w14:paraId="43D7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07E20AC9">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6</w:t>
            </w:r>
          </w:p>
        </w:tc>
        <w:tc>
          <w:tcPr>
            <w:tcW w:w="739" w:type="pct"/>
            <w:vMerge w:val="continue"/>
            <w:shd w:val="clear" w:color="auto" w:fill="FFFFFF" w:themeFill="background1"/>
            <w:tcMar>
              <w:top w:w="12" w:type="dxa"/>
              <w:left w:w="12" w:type="dxa"/>
              <w:right w:w="12" w:type="dxa"/>
            </w:tcMar>
            <w:vAlign w:val="center"/>
          </w:tcPr>
          <w:p w14:paraId="05C46AFC">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5B48EE3B">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重点监控病种明细</w:t>
            </w:r>
          </w:p>
        </w:tc>
        <w:tc>
          <w:tcPr>
            <w:tcW w:w="3185" w:type="pct"/>
            <w:shd w:val="clear" w:color="auto" w:fill="FFFFFF" w:themeFill="background1"/>
            <w:tcMar>
              <w:top w:w="12" w:type="dxa"/>
              <w:left w:w="12" w:type="dxa"/>
              <w:right w:w="12" w:type="dxa"/>
            </w:tcMar>
            <w:vAlign w:val="center"/>
          </w:tcPr>
          <w:p w14:paraId="17E83F7A">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按重点监控病种查询某一时间段内该单病种的所有病案明细。</w:t>
            </w:r>
          </w:p>
        </w:tc>
      </w:tr>
      <w:tr w14:paraId="1BF9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4E2BAB85">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7</w:t>
            </w:r>
          </w:p>
        </w:tc>
        <w:tc>
          <w:tcPr>
            <w:tcW w:w="739" w:type="pct"/>
            <w:vMerge w:val="continue"/>
            <w:shd w:val="clear" w:color="auto" w:fill="FFFFFF" w:themeFill="background1"/>
            <w:tcMar>
              <w:top w:w="12" w:type="dxa"/>
              <w:left w:w="12" w:type="dxa"/>
              <w:right w:w="12" w:type="dxa"/>
            </w:tcMar>
            <w:vAlign w:val="center"/>
          </w:tcPr>
          <w:p w14:paraId="7C5FE175">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05594509">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死亡明细</w:t>
            </w:r>
          </w:p>
        </w:tc>
        <w:tc>
          <w:tcPr>
            <w:tcW w:w="3185" w:type="pct"/>
            <w:shd w:val="clear" w:color="auto" w:fill="FFFFFF" w:themeFill="background1"/>
            <w:tcMar>
              <w:top w:w="12" w:type="dxa"/>
              <w:left w:w="12" w:type="dxa"/>
              <w:right w:w="12" w:type="dxa"/>
            </w:tcMar>
            <w:vAlign w:val="center"/>
          </w:tcPr>
          <w:p w14:paraId="4CBA23B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查询某时间范围内的死亡病案的病案基本信息，DRG死亡风险，DRG组及诊断信息等。</w:t>
            </w:r>
          </w:p>
        </w:tc>
      </w:tr>
      <w:tr w14:paraId="00E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5E6E0217">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8</w:t>
            </w:r>
          </w:p>
        </w:tc>
        <w:tc>
          <w:tcPr>
            <w:tcW w:w="739" w:type="pct"/>
            <w:vMerge w:val="continue"/>
            <w:shd w:val="clear" w:color="auto" w:fill="FFFFFF" w:themeFill="background1"/>
            <w:tcMar>
              <w:top w:w="12" w:type="dxa"/>
              <w:left w:w="12" w:type="dxa"/>
              <w:right w:w="12" w:type="dxa"/>
            </w:tcMar>
            <w:vAlign w:val="center"/>
          </w:tcPr>
          <w:p w14:paraId="3D53188D">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37E1BE27">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低风险组明细</w:t>
            </w:r>
          </w:p>
        </w:tc>
        <w:tc>
          <w:tcPr>
            <w:tcW w:w="3185" w:type="pct"/>
            <w:shd w:val="clear" w:color="auto" w:fill="FFFFFF" w:themeFill="background1"/>
            <w:tcMar>
              <w:top w:w="12" w:type="dxa"/>
              <w:left w:w="12" w:type="dxa"/>
              <w:right w:w="12" w:type="dxa"/>
            </w:tcMar>
            <w:vAlign w:val="center"/>
          </w:tcPr>
          <w:p w14:paraId="6A48AB58">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按照离院方式查询某时间范围内的低风险组的病案的DRG组，权重，死亡风险等入组信息。</w:t>
            </w:r>
          </w:p>
        </w:tc>
      </w:tr>
      <w:tr w14:paraId="5767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7FC898EB">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9</w:t>
            </w:r>
          </w:p>
        </w:tc>
        <w:tc>
          <w:tcPr>
            <w:tcW w:w="739" w:type="pct"/>
            <w:vMerge w:val="continue"/>
            <w:shd w:val="clear" w:color="auto" w:fill="FFFFFF" w:themeFill="background1"/>
            <w:tcMar>
              <w:top w:w="12" w:type="dxa"/>
              <w:left w:w="12" w:type="dxa"/>
              <w:right w:w="12" w:type="dxa"/>
            </w:tcMar>
            <w:vAlign w:val="center"/>
          </w:tcPr>
          <w:p w14:paraId="4D9F715F">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78CD3495">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综合明细</w:t>
            </w:r>
          </w:p>
        </w:tc>
        <w:tc>
          <w:tcPr>
            <w:tcW w:w="3185" w:type="pct"/>
            <w:shd w:val="clear" w:color="auto" w:fill="FFFFFF" w:themeFill="background1"/>
            <w:tcMar>
              <w:top w:w="12" w:type="dxa"/>
              <w:left w:w="12" w:type="dxa"/>
              <w:right w:w="12" w:type="dxa"/>
            </w:tcMar>
            <w:vAlign w:val="center"/>
          </w:tcPr>
          <w:p w14:paraId="7367279F">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可选择DRG组、病种、重点监控病种、手术级别、RW范围等条件组合查询相关的病案明细。</w:t>
            </w:r>
          </w:p>
        </w:tc>
      </w:tr>
      <w:tr w14:paraId="1E63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478B4B12">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10</w:t>
            </w:r>
          </w:p>
        </w:tc>
        <w:tc>
          <w:tcPr>
            <w:tcW w:w="739" w:type="pct"/>
            <w:vMerge w:val="continue"/>
            <w:shd w:val="clear" w:color="auto" w:fill="FFFFFF" w:themeFill="background1"/>
            <w:tcMar>
              <w:top w:w="12" w:type="dxa"/>
              <w:left w:w="12" w:type="dxa"/>
              <w:right w:w="12" w:type="dxa"/>
            </w:tcMar>
            <w:vAlign w:val="center"/>
          </w:tcPr>
          <w:p w14:paraId="45CBBFEA">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348E4DB3">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综合能力CMI</w:t>
            </w:r>
          </w:p>
        </w:tc>
        <w:tc>
          <w:tcPr>
            <w:tcW w:w="3185" w:type="pct"/>
            <w:shd w:val="clear" w:color="auto" w:fill="FFFFFF" w:themeFill="background1"/>
            <w:tcMar>
              <w:top w:w="12" w:type="dxa"/>
              <w:left w:w="12" w:type="dxa"/>
              <w:right w:w="12" w:type="dxa"/>
            </w:tcMar>
            <w:vAlign w:val="center"/>
          </w:tcPr>
          <w:p w14:paraId="52478FC3">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查看全院CMI值、DRG总量、组数、平均费用、平均住院天数等指标以及同环比对比分析。</w:t>
            </w:r>
          </w:p>
        </w:tc>
      </w:tr>
      <w:tr w14:paraId="2B03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5908A86F">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3C327D1F">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77F6DD15">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548C7221">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查看全院某医生类型下各医生的出院人次、DRG总量、药占比、材料费占比、费用指数、时间指数等指标。</w:t>
            </w:r>
          </w:p>
        </w:tc>
      </w:tr>
      <w:tr w14:paraId="483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33F2E62C">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11</w:t>
            </w:r>
          </w:p>
        </w:tc>
        <w:tc>
          <w:tcPr>
            <w:tcW w:w="739" w:type="pct"/>
            <w:vMerge w:val="continue"/>
            <w:shd w:val="clear" w:color="auto" w:fill="FFFFFF" w:themeFill="background1"/>
            <w:tcMar>
              <w:top w:w="12" w:type="dxa"/>
              <w:left w:w="12" w:type="dxa"/>
              <w:right w:w="12" w:type="dxa"/>
            </w:tcMar>
            <w:vAlign w:val="center"/>
          </w:tcPr>
          <w:p w14:paraId="08750094">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0BA3D209">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外科能力</w:t>
            </w:r>
          </w:p>
        </w:tc>
        <w:tc>
          <w:tcPr>
            <w:tcW w:w="3185" w:type="pct"/>
            <w:shd w:val="clear" w:color="auto" w:fill="FFFFFF" w:themeFill="background1"/>
            <w:tcMar>
              <w:top w:w="12" w:type="dxa"/>
              <w:left w:w="12" w:type="dxa"/>
              <w:right w:w="12" w:type="dxa"/>
            </w:tcMar>
            <w:vAlign w:val="center"/>
          </w:tcPr>
          <w:p w14:paraId="26BD5373">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查看全院平均术前天数、平均术后天数、三四级手术占比等指标以及同环比对比分析。</w:t>
            </w:r>
          </w:p>
        </w:tc>
      </w:tr>
      <w:tr w14:paraId="6875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08EF78A7">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65F45C68">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6A89F565">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499807F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全院某手术医生类型下各医生的各级手术人次，各医生三四级手术占比排名。</w:t>
            </w:r>
          </w:p>
        </w:tc>
      </w:tr>
      <w:tr w14:paraId="4595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050B8376">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12</w:t>
            </w:r>
          </w:p>
        </w:tc>
        <w:tc>
          <w:tcPr>
            <w:tcW w:w="739" w:type="pct"/>
            <w:vMerge w:val="continue"/>
            <w:shd w:val="clear" w:color="auto" w:fill="FFFFFF" w:themeFill="background1"/>
            <w:tcMar>
              <w:top w:w="12" w:type="dxa"/>
              <w:left w:w="12" w:type="dxa"/>
              <w:right w:w="12" w:type="dxa"/>
            </w:tcMar>
            <w:vAlign w:val="center"/>
          </w:tcPr>
          <w:p w14:paraId="25BEFB71">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2AC0F305">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疑难病例</w:t>
            </w:r>
          </w:p>
        </w:tc>
        <w:tc>
          <w:tcPr>
            <w:tcW w:w="3185" w:type="pct"/>
            <w:shd w:val="clear" w:color="auto" w:fill="FFFFFF" w:themeFill="background1"/>
            <w:tcMar>
              <w:top w:w="12" w:type="dxa"/>
              <w:left w:w="12" w:type="dxa"/>
              <w:right w:w="12" w:type="dxa"/>
            </w:tcMar>
            <w:vAlign w:val="center"/>
          </w:tcPr>
          <w:p w14:paraId="4737DFE8">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疑难病例即RW值大于2(即难度较大的病种)的病例。</w:t>
            </w:r>
          </w:p>
        </w:tc>
      </w:tr>
      <w:tr w14:paraId="4F48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1827D5E0">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4B44BCDA">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270DE62A">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5B43B378">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查看全院疑难病例的平均住院天数、均次费用、药占比、材料费占比等指标以及同环比对比分析。</w:t>
            </w:r>
          </w:p>
        </w:tc>
      </w:tr>
      <w:tr w14:paraId="765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3D3CB1F5">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5C83D41A">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486CC9F4">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108C6DAF">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查看全院某医生类型下各疑难病例的平均住院天数、均次费用、药占比、材料费占比等指标。</w:t>
            </w:r>
          </w:p>
        </w:tc>
      </w:tr>
      <w:tr w14:paraId="4C5F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3F90F613">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13</w:t>
            </w:r>
          </w:p>
        </w:tc>
        <w:tc>
          <w:tcPr>
            <w:tcW w:w="739" w:type="pct"/>
            <w:vMerge w:val="continue"/>
            <w:shd w:val="clear" w:color="auto" w:fill="FFFFFF" w:themeFill="background1"/>
            <w:tcMar>
              <w:top w:w="12" w:type="dxa"/>
              <w:left w:w="12" w:type="dxa"/>
              <w:right w:w="12" w:type="dxa"/>
            </w:tcMar>
            <w:vAlign w:val="center"/>
          </w:tcPr>
          <w:p w14:paraId="373CFC36">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39A47E22">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重点监控病种</w:t>
            </w:r>
          </w:p>
        </w:tc>
        <w:tc>
          <w:tcPr>
            <w:tcW w:w="3185" w:type="pct"/>
            <w:shd w:val="clear" w:color="auto" w:fill="FFFFFF" w:themeFill="background1"/>
            <w:tcMar>
              <w:top w:w="12" w:type="dxa"/>
              <w:left w:w="12" w:type="dxa"/>
              <w:right w:w="12" w:type="dxa"/>
            </w:tcMar>
            <w:vAlign w:val="center"/>
          </w:tcPr>
          <w:p w14:paraId="7687A20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查看全院重点监控病种的出院人次、平均住院天数、均次费用、药占比、材料费占比、术前术后天数等指标以及同环比对比分析。</w:t>
            </w:r>
          </w:p>
        </w:tc>
      </w:tr>
      <w:tr w14:paraId="5C04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7984E8DB">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7AE62047">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69713468">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36F47A49">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查看全院某重点监控病种各科室得分布，以及各科室出院人次、平均住院天数、均次费用、药占比、材料费占比、术前术后天数等指标。</w:t>
            </w:r>
          </w:p>
        </w:tc>
      </w:tr>
      <w:tr w14:paraId="490E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21F5074C">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14</w:t>
            </w:r>
          </w:p>
        </w:tc>
        <w:tc>
          <w:tcPr>
            <w:tcW w:w="739" w:type="pct"/>
            <w:vMerge w:val="continue"/>
            <w:shd w:val="clear" w:color="auto" w:fill="FFFFFF" w:themeFill="background1"/>
            <w:tcMar>
              <w:top w:w="12" w:type="dxa"/>
              <w:left w:w="12" w:type="dxa"/>
              <w:right w:w="12" w:type="dxa"/>
            </w:tcMar>
            <w:vAlign w:val="center"/>
          </w:tcPr>
          <w:p w14:paraId="5025BE55">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5303A6E8">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医疗质量</w:t>
            </w:r>
          </w:p>
        </w:tc>
        <w:tc>
          <w:tcPr>
            <w:tcW w:w="3185" w:type="pct"/>
            <w:shd w:val="clear" w:color="auto" w:fill="FFFFFF" w:themeFill="background1"/>
            <w:tcMar>
              <w:top w:w="12" w:type="dxa"/>
              <w:left w:w="12" w:type="dxa"/>
              <w:right w:w="12" w:type="dxa"/>
            </w:tcMar>
            <w:vAlign w:val="center"/>
          </w:tcPr>
          <w:p w14:paraId="4E26FEE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查看全院住院患者、手术患者、围手术、新生儿等病案的死亡人次及死亡率。</w:t>
            </w:r>
          </w:p>
        </w:tc>
      </w:tr>
      <w:tr w14:paraId="7AEC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53E1A6C5">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12C7B31A">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122EB6A1">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2520EB39">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查看全院恶性肿瘤手术死亡人次分布、死亡病例病种分布、中低风险死亡占比、科室死亡人次。</w:t>
            </w:r>
          </w:p>
        </w:tc>
      </w:tr>
      <w:tr w14:paraId="57F7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64DDA8A5">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15</w:t>
            </w:r>
          </w:p>
        </w:tc>
        <w:tc>
          <w:tcPr>
            <w:tcW w:w="739" w:type="pct"/>
            <w:vMerge w:val="continue"/>
            <w:shd w:val="clear" w:color="auto" w:fill="FFFFFF" w:themeFill="background1"/>
            <w:tcMar>
              <w:top w:w="12" w:type="dxa"/>
              <w:left w:w="12" w:type="dxa"/>
              <w:right w:w="12" w:type="dxa"/>
            </w:tcMar>
            <w:vAlign w:val="center"/>
          </w:tcPr>
          <w:p w14:paraId="269BBB41">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3F6B6303">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病种结构</w:t>
            </w:r>
          </w:p>
        </w:tc>
        <w:tc>
          <w:tcPr>
            <w:tcW w:w="3185" w:type="pct"/>
            <w:shd w:val="clear" w:color="auto" w:fill="FFFFFF" w:themeFill="background1"/>
            <w:tcMar>
              <w:top w:w="12" w:type="dxa"/>
              <w:left w:w="12" w:type="dxa"/>
              <w:right w:w="12" w:type="dxa"/>
            </w:tcMar>
            <w:vAlign w:val="center"/>
          </w:tcPr>
          <w:p w14:paraId="15C23EF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查看全院各病种的平均住院天数、均次费用、平均Rw、药占比、材料费占比、时间指数、费用指数等指标。</w:t>
            </w:r>
          </w:p>
        </w:tc>
      </w:tr>
      <w:tr w14:paraId="5A49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3DED4BF5">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5387D1DD">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1C8AFFA7">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1B7E6085">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图形化显示全院各病种出院人次及平均Rw。</w:t>
            </w:r>
          </w:p>
        </w:tc>
      </w:tr>
      <w:tr w14:paraId="09B6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50CB9D01">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2E530E73">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435E1883">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0BDF1F0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查看全院某病种得科室分布以及各科室病种平均住院天数、均次费用、平均Rw、药占比、材料费占比、时间指数、费用指数等指标。</w:t>
            </w:r>
          </w:p>
        </w:tc>
      </w:tr>
      <w:tr w14:paraId="488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4B4DA1FB">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16</w:t>
            </w:r>
          </w:p>
        </w:tc>
        <w:tc>
          <w:tcPr>
            <w:tcW w:w="739" w:type="pct"/>
            <w:vMerge w:val="restart"/>
            <w:shd w:val="clear" w:color="auto" w:fill="FFFFFF" w:themeFill="background1"/>
            <w:tcMar>
              <w:top w:w="12" w:type="dxa"/>
              <w:left w:w="12" w:type="dxa"/>
              <w:right w:w="12" w:type="dxa"/>
            </w:tcMar>
            <w:vAlign w:val="center"/>
          </w:tcPr>
          <w:p w14:paraId="7C4BF598">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DRG决策支持-科室级</w:t>
            </w:r>
          </w:p>
        </w:tc>
        <w:tc>
          <w:tcPr>
            <w:tcW w:w="743" w:type="pct"/>
            <w:shd w:val="clear" w:color="auto" w:fill="FFFFFF" w:themeFill="background1"/>
            <w:tcMar>
              <w:top w:w="12" w:type="dxa"/>
              <w:left w:w="12" w:type="dxa"/>
              <w:right w:w="12" w:type="dxa"/>
            </w:tcMar>
            <w:vAlign w:val="center"/>
          </w:tcPr>
          <w:p w14:paraId="0919B924">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科室DRG分组明细</w:t>
            </w:r>
          </w:p>
        </w:tc>
        <w:tc>
          <w:tcPr>
            <w:tcW w:w="3185" w:type="pct"/>
            <w:shd w:val="clear" w:color="auto" w:fill="FFFFFF" w:themeFill="background1"/>
            <w:tcMar>
              <w:top w:w="12" w:type="dxa"/>
              <w:left w:w="12" w:type="dxa"/>
              <w:right w:w="12" w:type="dxa"/>
            </w:tcMar>
            <w:vAlign w:val="center"/>
          </w:tcPr>
          <w:p w14:paraId="3AE0435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查询某时间范围内某个或多个科室每一条病案的DRG组，权重等入组信息。</w:t>
            </w:r>
          </w:p>
        </w:tc>
      </w:tr>
      <w:tr w14:paraId="3A7D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36BD063D">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17</w:t>
            </w:r>
          </w:p>
        </w:tc>
        <w:tc>
          <w:tcPr>
            <w:tcW w:w="739" w:type="pct"/>
            <w:vMerge w:val="continue"/>
            <w:shd w:val="clear" w:color="auto" w:fill="FFFFFF" w:themeFill="background1"/>
            <w:tcMar>
              <w:top w:w="12" w:type="dxa"/>
              <w:left w:w="12" w:type="dxa"/>
              <w:right w:w="12" w:type="dxa"/>
            </w:tcMar>
            <w:vAlign w:val="center"/>
          </w:tcPr>
          <w:p w14:paraId="0CA513CD">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33F55772">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科室手术明细</w:t>
            </w:r>
          </w:p>
        </w:tc>
        <w:tc>
          <w:tcPr>
            <w:tcW w:w="3185" w:type="pct"/>
            <w:shd w:val="clear" w:color="auto" w:fill="FFFFFF" w:themeFill="background1"/>
            <w:tcMar>
              <w:top w:w="12" w:type="dxa"/>
              <w:left w:w="12" w:type="dxa"/>
              <w:right w:w="12" w:type="dxa"/>
            </w:tcMar>
            <w:vAlign w:val="center"/>
          </w:tcPr>
          <w:p w14:paraId="66287E30">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按手术级别查询某一段时间内某个或多个科室该手术级别的病案及手术的基本信息。</w:t>
            </w:r>
          </w:p>
        </w:tc>
      </w:tr>
      <w:tr w14:paraId="4DDB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0AF17E84">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18</w:t>
            </w:r>
          </w:p>
        </w:tc>
        <w:tc>
          <w:tcPr>
            <w:tcW w:w="739" w:type="pct"/>
            <w:vMerge w:val="continue"/>
            <w:shd w:val="clear" w:color="auto" w:fill="FFFFFF" w:themeFill="background1"/>
            <w:tcMar>
              <w:top w:w="12" w:type="dxa"/>
              <w:left w:w="12" w:type="dxa"/>
              <w:right w:w="12" w:type="dxa"/>
            </w:tcMar>
            <w:vAlign w:val="center"/>
          </w:tcPr>
          <w:p w14:paraId="6D8F4639">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2C85E25C">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科室重点监控病种明细</w:t>
            </w:r>
          </w:p>
        </w:tc>
        <w:tc>
          <w:tcPr>
            <w:tcW w:w="3185" w:type="pct"/>
            <w:shd w:val="clear" w:color="auto" w:fill="FFFFFF" w:themeFill="background1"/>
            <w:tcMar>
              <w:top w:w="12" w:type="dxa"/>
              <w:left w:w="12" w:type="dxa"/>
              <w:right w:w="12" w:type="dxa"/>
            </w:tcMar>
            <w:vAlign w:val="center"/>
          </w:tcPr>
          <w:p w14:paraId="27499B65">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按重点监控病种查询某一时间段内某个或多个科室该单病种的所有病案明细。</w:t>
            </w:r>
          </w:p>
        </w:tc>
      </w:tr>
      <w:tr w14:paraId="52F8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6F1EA6E6">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19</w:t>
            </w:r>
          </w:p>
        </w:tc>
        <w:tc>
          <w:tcPr>
            <w:tcW w:w="739" w:type="pct"/>
            <w:vMerge w:val="continue"/>
            <w:shd w:val="clear" w:color="auto" w:fill="FFFFFF" w:themeFill="background1"/>
            <w:tcMar>
              <w:top w:w="12" w:type="dxa"/>
              <w:left w:w="12" w:type="dxa"/>
              <w:right w:w="12" w:type="dxa"/>
            </w:tcMar>
            <w:vAlign w:val="center"/>
          </w:tcPr>
          <w:p w14:paraId="05F5AA43">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3C91849D">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科室死亡明细</w:t>
            </w:r>
          </w:p>
        </w:tc>
        <w:tc>
          <w:tcPr>
            <w:tcW w:w="3185" w:type="pct"/>
            <w:shd w:val="clear" w:color="auto" w:fill="FFFFFF" w:themeFill="background1"/>
            <w:tcMar>
              <w:top w:w="12" w:type="dxa"/>
              <w:left w:w="12" w:type="dxa"/>
              <w:right w:w="12" w:type="dxa"/>
            </w:tcMar>
            <w:vAlign w:val="center"/>
          </w:tcPr>
          <w:p w14:paraId="35993E5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查询某时间范围内某个或多个科室的死亡病案的病案基本信息，DRG死亡风险，DRG组及诊断信息等。</w:t>
            </w:r>
          </w:p>
        </w:tc>
      </w:tr>
      <w:tr w14:paraId="5DBC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29370FA9">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20</w:t>
            </w:r>
          </w:p>
        </w:tc>
        <w:tc>
          <w:tcPr>
            <w:tcW w:w="739" w:type="pct"/>
            <w:vMerge w:val="continue"/>
            <w:shd w:val="clear" w:color="auto" w:fill="FFFFFF" w:themeFill="background1"/>
            <w:tcMar>
              <w:top w:w="12" w:type="dxa"/>
              <w:left w:w="12" w:type="dxa"/>
              <w:right w:w="12" w:type="dxa"/>
            </w:tcMar>
            <w:vAlign w:val="center"/>
          </w:tcPr>
          <w:p w14:paraId="406096F1">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548B7F81">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科室低风险组明细</w:t>
            </w:r>
          </w:p>
        </w:tc>
        <w:tc>
          <w:tcPr>
            <w:tcW w:w="3185" w:type="pct"/>
            <w:shd w:val="clear" w:color="auto" w:fill="FFFFFF" w:themeFill="background1"/>
            <w:tcMar>
              <w:top w:w="12" w:type="dxa"/>
              <w:left w:w="12" w:type="dxa"/>
              <w:right w:w="12" w:type="dxa"/>
            </w:tcMar>
            <w:vAlign w:val="center"/>
          </w:tcPr>
          <w:p w14:paraId="06A75D8B">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按照离院方式查询某时间范围内某个或多个科室的低风险组的病案的DRG组，权重，死亡风险等入组信息。</w:t>
            </w:r>
          </w:p>
        </w:tc>
      </w:tr>
      <w:tr w14:paraId="1DE1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1F46F1EE">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21</w:t>
            </w:r>
          </w:p>
        </w:tc>
        <w:tc>
          <w:tcPr>
            <w:tcW w:w="739" w:type="pct"/>
            <w:vMerge w:val="continue"/>
            <w:shd w:val="clear" w:color="auto" w:fill="FFFFFF" w:themeFill="background1"/>
            <w:tcMar>
              <w:top w:w="12" w:type="dxa"/>
              <w:left w:w="12" w:type="dxa"/>
              <w:right w:w="12" w:type="dxa"/>
            </w:tcMar>
            <w:vAlign w:val="center"/>
          </w:tcPr>
          <w:p w14:paraId="7FBBF426">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68925AF3">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科室综合明细</w:t>
            </w:r>
          </w:p>
        </w:tc>
        <w:tc>
          <w:tcPr>
            <w:tcW w:w="3185" w:type="pct"/>
            <w:shd w:val="clear" w:color="auto" w:fill="FFFFFF" w:themeFill="background1"/>
            <w:tcMar>
              <w:top w:w="12" w:type="dxa"/>
              <w:left w:w="12" w:type="dxa"/>
              <w:right w:w="12" w:type="dxa"/>
            </w:tcMar>
            <w:vAlign w:val="center"/>
          </w:tcPr>
          <w:p w14:paraId="51B813F0">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可选择DRG组、病种、重点监控病种、手术级别、RW范围等条件组合查询某个或多个科室相关的病案明细。</w:t>
            </w:r>
          </w:p>
        </w:tc>
      </w:tr>
      <w:tr w14:paraId="68F2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77D390E9">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22</w:t>
            </w:r>
          </w:p>
        </w:tc>
        <w:tc>
          <w:tcPr>
            <w:tcW w:w="739" w:type="pct"/>
            <w:vMerge w:val="continue"/>
            <w:shd w:val="clear" w:color="auto" w:fill="FFFFFF" w:themeFill="background1"/>
            <w:tcMar>
              <w:top w:w="12" w:type="dxa"/>
              <w:left w:w="12" w:type="dxa"/>
              <w:right w:w="12" w:type="dxa"/>
            </w:tcMar>
            <w:vAlign w:val="center"/>
          </w:tcPr>
          <w:p w14:paraId="0A6B2AE4">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4C592433">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科室综合能力CMI</w:t>
            </w:r>
          </w:p>
        </w:tc>
        <w:tc>
          <w:tcPr>
            <w:tcW w:w="3185" w:type="pct"/>
            <w:shd w:val="clear" w:color="auto" w:fill="FFFFFF" w:themeFill="background1"/>
            <w:tcMar>
              <w:top w:w="12" w:type="dxa"/>
              <w:left w:w="12" w:type="dxa"/>
              <w:right w:w="12" w:type="dxa"/>
            </w:tcMar>
            <w:vAlign w:val="center"/>
          </w:tcPr>
          <w:p w14:paraId="12CE9B49">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查看某个或多个科室CMI值、DRG总量、组数、平均费用、平均住院天数等指标以及同环比对比分析。</w:t>
            </w:r>
          </w:p>
          <w:p w14:paraId="1B28026F">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查看某个或多个科室某医生类型医生的出院人次、DRG总量、药占比、材料费占比、费用指数、时间指数等指标。</w:t>
            </w:r>
          </w:p>
        </w:tc>
      </w:tr>
      <w:tr w14:paraId="4559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2A82CF91">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23</w:t>
            </w:r>
          </w:p>
        </w:tc>
        <w:tc>
          <w:tcPr>
            <w:tcW w:w="739" w:type="pct"/>
            <w:vMerge w:val="continue"/>
            <w:shd w:val="clear" w:color="auto" w:fill="FFFFFF" w:themeFill="background1"/>
            <w:tcMar>
              <w:top w:w="12" w:type="dxa"/>
              <w:left w:w="12" w:type="dxa"/>
              <w:right w:w="12" w:type="dxa"/>
            </w:tcMar>
            <w:vAlign w:val="center"/>
          </w:tcPr>
          <w:p w14:paraId="7761BC59">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7B8397E4">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科室外科能力</w:t>
            </w:r>
          </w:p>
        </w:tc>
        <w:tc>
          <w:tcPr>
            <w:tcW w:w="3185" w:type="pct"/>
            <w:shd w:val="clear" w:color="auto" w:fill="FFFFFF" w:themeFill="background1"/>
            <w:tcMar>
              <w:top w:w="12" w:type="dxa"/>
              <w:left w:w="12" w:type="dxa"/>
              <w:right w:w="12" w:type="dxa"/>
            </w:tcMar>
            <w:vAlign w:val="center"/>
          </w:tcPr>
          <w:p w14:paraId="026705E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查看某个或多个科室平均术前天数、平均术后天数、三四级手术占比等指标以及同环比对比分析。</w:t>
            </w:r>
          </w:p>
        </w:tc>
      </w:tr>
      <w:tr w14:paraId="65B2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139A3D40">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24</w:t>
            </w:r>
          </w:p>
        </w:tc>
        <w:tc>
          <w:tcPr>
            <w:tcW w:w="739" w:type="pct"/>
            <w:vMerge w:val="continue"/>
            <w:shd w:val="clear" w:color="auto" w:fill="FFFFFF" w:themeFill="background1"/>
            <w:tcMar>
              <w:top w:w="12" w:type="dxa"/>
              <w:left w:w="12" w:type="dxa"/>
              <w:right w:w="12" w:type="dxa"/>
            </w:tcMar>
            <w:vAlign w:val="center"/>
          </w:tcPr>
          <w:p w14:paraId="1F2C7A3F">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085A8CFF">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科室疑难病例</w:t>
            </w:r>
          </w:p>
        </w:tc>
        <w:tc>
          <w:tcPr>
            <w:tcW w:w="3185" w:type="pct"/>
            <w:shd w:val="clear" w:color="auto" w:fill="FFFFFF" w:themeFill="background1"/>
            <w:tcMar>
              <w:top w:w="12" w:type="dxa"/>
              <w:left w:w="12" w:type="dxa"/>
              <w:right w:w="12" w:type="dxa"/>
            </w:tcMar>
            <w:vAlign w:val="center"/>
          </w:tcPr>
          <w:p w14:paraId="14DFB867">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疑难病例即RW值大于2(即难度较大的病种)的病例。</w:t>
            </w:r>
          </w:p>
        </w:tc>
      </w:tr>
      <w:tr w14:paraId="0226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7B17D0A6">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5BAC6D0F">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00E0C2ED">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49A2B5D8">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查看查看某个或多个科室疑难病例的平均住院天数、均次费用、药占比、材料费占比等指标以及同环比对比分析。</w:t>
            </w:r>
          </w:p>
        </w:tc>
      </w:tr>
      <w:tr w14:paraId="0E8D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2D061F86">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25</w:t>
            </w:r>
          </w:p>
        </w:tc>
        <w:tc>
          <w:tcPr>
            <w:tcW w:w="739" w:type="pct"/>
            <w:vMerge w:val="continue"/>
            <w:shd w:val="clear" w:color="auto" w:fill="FFFFFF" w:themeFill="background1"/>
            <w:tcMar>
              <w:top w:w="12" w:type="dxa"/>
              <w:left w:w="12" w:type="dxa"/>
              <w:right w:w="12" w:type="dxa"/>
            </w:tcMar>
            <w:vAlign w:val="center"/>
          </w:tcPr>
          <w:p w14:paraId="5EF4333E">
            <w:pPr>
              <w:pStyle w:val="2"/>
              <w:spacing w:before="31" w:after="31" w:line="400" w:lineRule="exact"/>
              <w:ind w:firstLine="210"/>
              <w:jc w:val="center"/>
              <w:rPr>
                <w:rFonts w:hint="eastAsia" w:hAnsi="宋体" w:cs="宋体"/>
                <w:color w:val="auto"/>
                <w:highlight w:val="none"/>
              </w:rPr>
            </w:pPr>
          </w:p>
        </w:tc>
        <w:tc>
          <w:tcPr>
            <w:tcW w:w="743" w:type="pct"/>
            <w:shd w:val="clear" w:color="auto" w:fill="FFFFFF" w:themeFill="background1"/>
            <w:tcMar>
              <w:top w:w="12" w:type="dxa"/>
              <w:left w:w="12" w:type="dxa"/>
              <w:right w:w="12" w:type="dxa"/>
            </w:tcMar>
            <w:vAlign w:val="center"/>
          </w:tcPr>
          <w:p w14:paraId="595EC104">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科室重点监控病种</w:t>
            </w:r>
          </w:p>
        </w:tc>
        <w:tc>
          <w:tcPr>
            <w:tcW w:w="3185" w:type="pct"/>
            <w:shd w:val="clear" w:color="auto" w:fill="FFFFFF" w:themeFill="background1"/>
            <w:tcMar>
              <w:top w:w="12" w:type="dxa"/>
              <w:left w:w="12" w:type="dxa"/>
              <w:right w:w="12" w:type="dxa"/>
            </w:tcMar>
            <w:vAlign w:val="center"/>
          </w:tcPr>
          <w:p w14:paraId="231F9B15">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查看查看某个或多个科某重点监控病种的出院人次、平均住院天数、均次费用、药占比、材料费占比、术前术后天数等指标以及同环比对比分析。</w:t>
            </w:r>
          </w:p>
        </w:tc>
      </w:tr>
      <w:tr w14:paraId="35CB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5DB4C704">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26</w:t>
            </w:r>
          </w:p>
        </w:tc>
        <w:tc>
          <w:tcPr>
            <w:tcW w:w="739" w:type="pct"/>
            <w:vMerge w:val="continue"/>
            <w:shd w:val="clear" w:color="auto" w:fill="FFFFFF" w:themeFill="background1"/>
            <w:tcMar>
              <w:top w:w="12" w:type="dxa"/>
              <w:left w:w="12" w:type="dxa"/>
              <w:right w:w="12" w:type="dxa"/>
            </w:tcMar>
            <w:vAlign w:val="center"/>
          </w:tcPr>
          <w:p w14:paraId="7B43C243">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71806E10">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科室医疗质量</w:t>
            </w:r>
          </w:p>
        </w:tc>
        <w:tc>
          <w:tcPr>
            <w:tcW w:w="3185" w:type="pct"/>
            <w:shd w:val="clear" w:color="auto" w:fill="FFFFFF" w:themeFill="background1"/>
            <w:tcMar>
              <w:top w:w="12" w:type="dxa"/>
              <w:left w:w="12" w:type="dxa"/>
              <w:right w:w="12" w:type="dxa"/>
            </w:tcMar>
            <w:vAlign w:val="center"/>
          </w:tcPr>
          <w:p w14:paraId="670B410A">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查看某个或多个科室住院患者、手术患者、围手术、新生儿等病案的死亡人次及死亡率。</w:t>
            </w:r>
          </w:p>
        </w:tc>
      </w:tr>
      <w:tr w14:paraId="27FE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48A8B73F">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0B8AC894">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663D7D53">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5FFDD5C2">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查看某个或多个科室恶性肿瘤手术死亡人次分布、死亡病例病种分布、中低风险死亡占比、科室死亡人次。</w:t>
            </w:r>
          </w:p>
        </w:tc>
      </w:tr>
      <w:tr w14:paraId="289A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restart"/>
            <w:shd w:val="clear" w:color="auto" w:fill="FFFFFF" w:themeFill="background1"/>
            <w:tcMar>
              <w:top w:w="12" w:type="dxa"/>
              <w:left w:w="12" w:type="dxa"/>
              <w:right w:w="12" w:type="dxa"/>
            </w:tcMar>
            <w:vAlign w:val="center"/>
          </w:tcPr>
          <w:p w14:paraId="624D8992">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27</w:t>
            </w:r>
          </w:p>
        </w:tc>
        <w:tc>
          <w:tcPr>
            <w:tcW w:w="739" w:type="pct"/>
            <w:vMerge w:val="continue"/>
            <w:shd w:val="clear" w:color="auto" w:fill="FFFFFF" w:themeFill="background1"/>
            <w:tcMar>
              <w:top w:w="12" w:type="dxa"/>
              <w:left w:w="12" w:type="dxa"/>
              <w:right w:w="12" w:type="dxa"/>
            </w:tcMar>
            <w:vAlign w:val="center"/>
          </w:tcPr>
          <w:p w14:paraId="53A388A5">
            <w:pPr>
              <w:pStyle w:val="2"/>
              <w:spacing w:before="31" w:after="31" w:line="400" w:lineRule="exact"/>
              <w:ind w:firstLine="210"/>
              <w:jc w:val="center"/>
              <w:rPr>
                <w:rFonts w:hint="eastAsia" w:hAnsi="宋体" w:cs="宋体"/>
                <w:color w:val="auto"/>
                <w:highlight w:val="none"/>
              </w:rPr>
            </w:pPr>
          </w:p>
        </w:tc>
        <w:tc>
          <w:tcPr>
            <w:tcW w:w="743" w:type="pct"/>
            <w:vMerge w:val="restart"/>
            <w:shd w:val="clear" w:color="auto" w:fill="FFFFFF" w:themeFill="background1"/>
            <w:tcMar>
              <w:top w:w="12" w:type="dxa"/>
              <w:left w:w="12" w:type="dxa"/>
              <w:right w:w="12" w:type="dxa"/>
            </w:tcMar>
            <w:vAlign w:val="center"/>
          </w:tcPr>
          <w:p w14:paraId="43BDFD47">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科室病种结构</w:t>
            </w:r>
          </w:p>
        </w:tc>
        <w:tc>
          <w:tcPr>
            <w:tcW w:w="3185" w:type="pct"/>
            <w:shd w:val="clear" w:color="auto" w:fill="FFFFFF" w:themeFill="background1"/>
            <w:tcMar>
              <w:top w:w="12" w:type="dxa"/>
              <w:left w:w="12" w:type="dxa"/>
              <w:right w:w="12" w:type="dxa"/>
            </w:tcMar>
            <w:vAlign w:val="center"/>
          </w:tcPr>
          <w:p w14:paraId="6AAA76B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查看某个或多个各病种的平均住院天数、均次费用、平均Rw、药占比、材料费占比、时间指数、费用指数等指标。</w:t>
            </w:r>
          </w:p>
        </w:tc>
      </w:tr>
      <w:tr w14:paraId="5272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vMerge w:val="continue"/>
            <w:shd w:val="clear" w:color="auto" w:fill="FFFFFF" w:themeFill="background1"/>
            <w:tcMar>
              <w:top w:w="12" w:type="dxa"/>
              <w:left w:w="12" w:type="dxa"/>
              <w:right w:w="12" w:type="dxa"/>
            </w:tcMar>
            <w:vAlign w:val="center"/>
          </w:tcPr>
          <w:p w14:paraId="3D65AA90">
            <w:pPr>
              <w:pStyle w:val="2"/>
              <w:spacing w:before="31" w:after="31" w:line="400" w:lineRule="exact"/>
              <w:ind w:firstLine="210"/>
              <w:jc w:val="left"/>
              <w:rPr>
                <w:rFonts w:hint="eastAsia" w:hAnsi="宋体" w:cs="宋体"/>
                <w:color w:val="auto"/>
                <w:highlight w:val="none"/>
              </w:rPr>
            </w:pPr>
          </w:p>
        </w:tc>
        <w:tc>
          <w:tcPr>
            <w:tcW w:w="739" w:type="pct"/>
            <w:vMerge w:val="continue"/>
            <w:shd w:val="clear" w:color="auto" w:fill="FFFFFF" w:themeFill="background1"/>
            <w:tcMar>
              <w:top w:w="12" w:type="dxa"/>
              <w:left w:w="12" w:type="dxa"/>
              <w:right w:w="12" w:type="dxa"/>
            </w:tcMar>
            <w:vAlign w:val="center"/>
          </w:tcPr>
          <w:p w14:paraId="004D285D">
            <w:pPr>
              <w:pStyle w:val="2"/>
              <w:spacing w:before="31" w:after="31" w:line="400" w:lineRule="exact"/>
              <w:ind w:firstLine="210"/>
              <w:jc w:val="center"/>
              <w:rPr>
                <w:rFonts w:hint="eastAsia" w:hAnsi="宋体" w:cs="宋体"/>
                <w:color w:val="auto"/>
                <w:highlight w:val="none"/>
              </w:rPr>
            </w:pPr>
          </w:p>
        </w:tc>
        <w:tc>
          <w:tcPr>
            <w:tcW w:w="743" w:type="pct"/>
            <w:vMerge w:val="continue"/>
            <w:shd w:val="clear" w:color="auto" w:fill="FFFFFF" w:themeFill="background1"/>
            <w:tcMar>
              <w:top w:w="12" w:type="dxa"/>
              <w:left w:w="12" w:type="dxa"/>
              <w:right w:w="12" w:type="dxa"/>
            </w:tcMar>
            <w:vAlign w:val="center"/>
          </w:tcPr>
          <w:p w14:paraId="2B12274B">
            <w:pPr>
              <w:pStyle w:val="2"/>
              <w:spacing w:before="31" w:after="31" w:line="400" w:lineRule="exact"/>
              <w:ind w:firstLine="210"/>
              <w:jc w:val="center"/>
              <w:rPr>
                <w:rFonts w:hint="eastAsia" w:hAnsi="宋体" w:cs="宋体"/>
                <w:color w:val="auto"/>
                <w:highlight w:val="none"/>
              </w:rPr>
            </w:pPr>
          </w:p>
        </w:tc>
        <w:tc>
          <w:tcPr>
            <w:tcW w:w="3185" w:type="pct"/>
            <w:shd w:val="clear" w:color="auto" w:fill="FFFFFF" w:themeFill="background1"/>
            <w:tcMar>
              <w:top w:w="12" w:type="dxa"/>
              <w:left w:w="12" w:type="dxa"/>
              <w:right w:w="12" w:type="dxa"/>
            </w:tcMar>
            <w:vAlign w:val="center"/>
          </w:tcPr>
          <w:p w14:paraId="727A21DD">
            <w:pPr>
              <w:pStyle w:val="2"/>
              <w:spacing w:before="31" w:after="31" w:line="400" w:lineRule="exact"/>
              <w:ind w:firstLine="0"/>
              <w:jc w:val="left"/>
              <w:rPr>
                <w:rFonts w:hint="eastAsia" w:hAnsi="宋体" w:cs="宋体"/>
                <w:color w:val="auto"/>
                <w:highlight w:val="none"/>
              </w:rPr>
            </w:pPr>
            <w:r>
              <w:rPr>
                <w:rFonts w:hint="eastAsia" w:hAnsi="宋体" w:cs="宋体"/>
                <w:color w:val="auto"/>
                <w:highlight w:val="none"/>
              </w:rPr>
              <w:t>图形化显示某个或多个科室各病种出院人次及平均Rw。</w:t>
            </w:r>
          </w:p>
        </w:tc>
      </w:tr>
      <w:tr w14:paraId="7947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332" w:type="pct"/>
            <w:shd w:val="clear" w:color="auto" w:fill="FFFFFF" w:themeFill="background1"/>
            <w:tcMar>
              <w:top w:w="12" w:type="dxa"/>
              <w:left w:w="12" w:type="dxa"/>
              <w:right w:w="12" w:type="dxa"/>
            </w:tcMar>
            <w:vAlign w:val="center"/>
          </w:tcPr>
          <w:p w14:paraId="7EE8B854">
            <w:pPr>
              <w:pStyle w:val="2"/>
              <w:spacing w:before="31" w:after="31" w:line="400" w:lineRule="exact"/>
              <w:ind w:firstLine="210"/>
              <w:jc w:val="left"/>
              <w:rPr>
                <w:rFonts w:hint="eastAsia" w:hAnsi="宋体" w:cs="宋体"/>
                <w:color w:val="auto"/>
                <w:highlight w:val="none"/>
              </w:rPr>
            </w:pPr>
            <w:r>
              <w:rPr>
                <w:rFonts w:hint="eastAsia" w:hAnsi="宋体" w:cs="宋体"/>
                <w:color w:val="auto"/>
                <w:highlight w:val="none"/>
              </w:rPr>
              <w:t>28</w:t>
            </w:r>
          </w:p>
        </w:tc>
        <w:tc>
          <w:tcPr>
            <w:tcW w:w="739" w:type="pct"/>
            <w:shd w:val="clear" w:color="auto" w:fill="FFFFFF" w:themeFill="background1"/>
            <w:tcMar>
              <w:top w:w="12" w:type="dxa"/>
              <w:left w:w="12" w:type="dxa"/>
              <w:right w:w="12" w:type="dxa"/>
            </w:tcMar>
            <w:vAlign w:val="center"/>
          </w:tcPr>
          <w:p w14:paraId="40F469D9">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系统管理</w:t>
            </w:r>
          </w:p>
        </w:tc>
        <w:tc>
          <w:tcPr>
            <w:tcW w:w="743" w:type="pct"/>
            <w:shd w:val="clear" w:color="auto" w:fill="FFFFFF" w:themeFill="background1"/>
            <w:tcMar>
              <w:top w:w="12" w:type="dxa"/>
              <w:left w:w="12" w:type="dxa"/>
              <w:right w:w="12" w:type="dxa"/>
            </w:tcMar>
            <w:vAlign w:val="center"/>
          </w:tcPr>
          <w:p w14:paraId="7B8D8311">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用户管理</w:t>
            </w:r>
          </w:p>
        </w:tc>
        <w:tc>
          <w:tcPr>
            <w:tcW w:w="3185" w:type="pct"/>
            <w:shd w:val="clear" w:color="auto" w:fill="FFFFFF" w:themeFill="background1"/>
            <w:tcMar>
              <w:top w:w="12" w:type="dxa"/>
              <w:left w:w="12" w:type="dxa"/>
              <w:right w:w="12" w:type="dxa"/>
            </w:tcMar>
            <w:vAlign w:val="center"/>
          </w:tcPr>
          <w:p w14:paraId="7EEA3030">
            <w:pPr>
              <w:pStyle w:val="2"/>
              <w:spacing w:before="31" w:after="31" w:line="400" w:lineRule="exact"/>
              <w:ind w:firstLine="0"/>
              <w:jc w:val="center"/>
              <w:rPr>
                <w:rFonts w:hint="eastAsia" w:hAnsi="宋体" w:cs="宋体"/>
                <w:color w:val="auto"/>
                <w:highlight w:val="none"/>
              </w:rPr>
            </w:pPr>
            <w:r>
              <w:rPr>
                <w:rFonts w:hint="eastAsia" w:hAnsi="宋体" w:cs="宋体"/>
                <w:color w:val="auto"/>
                <w:highlight w:val="none"/>
              </w:rPr>
              <w:t>院方可进行用户的增删改等管理。同时可以对各用户进行权限分配。</w:t>
            </w:r>
          </w:p>
        </w:tc>
      </w:tr>
    </w:tbl>
    <w:p w14:paraId="4B366C27">
      <w:pPr>
        <w:widowControl/>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三、售后服务方式及要求</w:t>
      </w:r>
    </w:p>
    <w:p w14:paraId="01DFFAE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7*24小时不间断的在线、电子邮件或电话技术支持，提供产品咨询和补救支持，包括有关正确使用软件的建议，以及解释软件产品技术文档的信息。</w:t>
      </w:r>
    </w:p>
    <w:p w14:paraId="08A8FE2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7*24小时实时远程联机服务解决系统运行过程中的各类问题，包括故障排除、性能调优等。</w:t>
      </w:r>
    </w:p>
    <w:p w14:paraId="562B0BA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提供7*24应急响应服务，供应商在确认紧急响应请求后，通过电话、Email或传真等远程方式查找紧急事件的事发原因并解决相应问题，如无法远程解决问题，要求24小时内提供现场技术支持。</w:t>
      </w:r>
    </w:p>
    <w:p w14:paraId="4C6A6B8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对于错误性、程序本身的Bug并影响业务流程的需求，</w:t>
      </w:r>
      <w:r>
        <w:rPr>
          <w:rFonts w:hint="eastAsia" w:ascii="宋体" w:hAnsi="宋体" w:cs="宋体"/>
          <w:bCs/>
          <w:color w:val="auto"/>
          <w:sz w:val="24"/>
          <w:highlight w:val="none"/>
        </w:rPr>
        <w:t>供应商</w:t>
      </w:r>
      <w:r>
        <w:rPr>
          <w:rFonts w:hint="eastAsia" w:ascii="宋体" w:hAnsi="宋体" w:cs="宋体"/>
          <w:color w:val="auto"/>
          <w:sz w:val="24"/>
          <w:highlight w:val="none"/>
        </w:rPr>
        <w:t>立即响应(时间不能超过2个小时)。</w:t>
      </w:r>
    </w:p>
    <w:p w14:paraId="29AB3C1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提供产品更新通知服务，确保用户免费获得小版本更新的升级软件产品，同时包括新版本安装说明、新增功能说明与使用文档等。</w:t>
      </w:r>
    </w:p>
    <w:p w14:paraId="292CD40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协调处理与各其他系统软件、硬件等供应商的关系，确保在不明确故障原因的情况下共同协作排除故障，保障甲方系统安全稳定运行。</w:t>
      </w:r>
    </w:p>
    <w:p w14:paraId="37CE3D8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在维护期内进行两次软件系统的上门巡检服务，并出具巡检报告。</w:t>
      </w:r>
    </w:p>
    <w:p w14:paraId="7E1B0DA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针对服务期间修改/升级的软件功能提供培训服务，</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承诺对</w:t>
      </w:r>
      <w:r>
        <w:rPr>
          <w:rFonts w:hint="eastAsia" w:ascii="宋体" w:hAnsi="宋体" w:cs="宋体"/>
          <w:color w:val="auto"/>
          <w:sz w:val="24"/>
          <w:highlight w:val="none"/>
          <w:lang w:val="en-US" w:eastAsia="zh-CN"/>
        </w:rPr>
        <w:t>交易发起人</w:t>
      </w:r>
      <w:r>
        <w:rPr>
          <w:rFonts w:hint="eastAsia" w:ascii="宋体" w:hAnsi="宋体" w:cs="宋体"/>
          <w:color w:val="auto"/>
          <w:sz w:val="24"/>
          <w:highlight w:val="none"/>
        </w:rPr>
        <w:t>专职人员进行培训，使其能很好的掌握系统的功能。</w:t>
      </w:r>
    </w:p>
    <w:p w14:paraId="6EE6AC0F">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四、服务期限：</w:t>
      </w:r>
      <w:r>
        <w:rPr>
          <w:rFonts w:hint="eastAsia" w:ascii="宋体" w:hAnsi="宋体" w:cs="宋体"/>
          <w:color w:val="auto"/>
          <w:sz w:val="24"/>
          <w:highlight w:val="none"/>
        </w:rPr>
        <w:t>服务期限2年。合同一年一签，第一年合同到期后，医院对</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服务满意、考核通过，再续签第二年合同；合同期内若医院对</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服务不满意，考核不通过（考核表及考核方式见附件），医院可提前终止合同。</w:t>
      </w:r>
    </w:p>
    <w:p w14:paraId="22639BE2">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五、付款方式</w:t>
      </w:r>
    </w:p>
    <w:p w14:paraId="625FFE3F">
      <w:pPr>
        <w:pStyle w:val="139"/>
        <w:snapToGrid w:val="0"/>
        <w:spacing w:before="0" w:line="440" w:lineRule="exact"/>
        <w:ind w:firstLine="600" w:firstLineChars="250"/>
        <w:outlineLvl w:val="2"/>
        <w:rPr>
          <w:rFonts w:hint="eastAsia" w:ascii="宋体" w:hAnsi="宋体" w:cs="宋体"/>
          <w:color w:val="auto"/>
          <w:kern w:val="0"/>
          <w:szCs w:val="24"/>
          <w:highlight w:val="none"/>
        </w:rPr>
      </w:pPr>
      <w:r>
        <w:rPr>
          <w:rFonts w:hint="eastAsia" w:ascii="宋体" w:hAnsi="宋体" w:cs="宋体"/>
          <w:color w:val="auto"/>
          <w:kern w:val="0"/>
          <w:szCs w:val="24"/>
          <w:highlight w:val="none"/>
          <w:lang w:val="zh-CN"/>
        </w:rPr>
        <w:t>每一合同的付款方式</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zh-CN"/>
        </w:rPr>
        <w:t>合同生效后，</w:t>
      </w:r>
      <w:r>
        <w:rPr>
          <w:rFonts w:hint="eastAsia" w:ascii="宋体" w:hAnsi="宋体" w:cs="宋体"/>
          <w:color w:val="auto"/>
          <w:kern w:val="0"/>
          <w:szCs w:val="24"/>
          <w:highlight w:val="none"/>
        </w:rPr>
        <w:t>交易发起</w:t>
      </w:r>
      <w:r>
        <w:rPr>
          <w:rFonts w:hint="eastAsia" w:ascii="宋体" w:hAnsi="宋体" w:cs="宋体"/>
          <w:color w:val="auto"/>
          <w:kern w:val="0"/>
          <w:szCs w:val="24"/>
          <w:highlight w:val="none"/>
          <w:lang w:val="zh-CN"/>
        </w:rPr>
        <w:t>人在收到</w:t>
      </w:r>
      <w:r>
        <w:rPr>
          <w:rFonts w:hint="eastAsia" w:ascii="宋体" w:hAnsi="宋体" w:cs="宋体"/>
          <w:color w:val="auto"/>
          <w:sz w:val="24"/>
          <w:highlight w:val="none"/>
          <w:lang w:val="en-US" w:eastAsia="zh-CN"/>
        </w:rPr>
        <w:t>成交人</w:t>
      </w:r>
      <w:r>
        <w:rPr>
          <w:rFonts w:hint="eastAsia" w:ascii="宋体" w:hAnsi="宋体" w:cs="宋体"/>
          <w:color w:val="auto"/>
          <w:kern w:val="0"/>
          <w:szCs w:val="24"/>
          <w:highlight w:val="none"/>
          <w:lang w:val="zh-CN"/>
        </w:rPr>
        <w:t>开具的有效发票后</w:t>
      </w:r>
      <w:r>
        <w:rPr>
          <w:rFonts w:hint="eastAsia" w:ascii="宋体" w:hAnsi="宋体" w:cs="宋体"/>
          <w:color w:val="auto"/>
          <w:kern w:val="0"/>
          <w:szCs w:val="24"/>
          <w:highlight w:val="none"/>
        </w:rPr>
        <w:t>20个工作日内支付合同总金额的50%，合同到期并且验收合格，交易发起</w:t>
      </w:r>
      <w:r>
        <w:rPr>
          <w:rFonts w:hint="eastAsia" w:ascii="宋体" w:hAnsi="宋体" w:cs="宋体"/>
          <w:color w:val="auto"/>
          <w:kern w:val="0"/>
          <w:szCs w:val="24"/>
          <w:highlight w:val="none"/>
          <w:lang w:val="zh-CN"/>
        </w:rPr>
        <w:t>人</w:t>
      </w:r>
      <w:r>
        <w:rPr>
          <w:rFonts w:hint="eastAsia" w:ascii="宋体" w:hAnsi="宋体" w:cs="宋体"/>
          <w:color w:val="auto"/>
          <w:kern w:val="0"/>
          <w:szCs w:val="24"/>
          <w:highlight w:val="none"/>
        </w:rPr>
        <w:t>在收到</w:t>
      </w:r>
      <w:r>
        <w:rPr>
          <w:rFonts w:hint="eastAsia" w:ascii="宋体" w:hAnsi="宋体" w:cs="宋体"/>
          <w:color w:val="auto"/>
          <w:sz w:val="24"/>
          <w:highlight w:val="none"/>
          <w:lang w:val="en-US" w:eastAsia="zh-CN"/>
        </w:rPr>
        <w:t>成交人</w:t>
      </w:r>
      <w:r>
        <w:rPr>
          <w:rFonts w:hint="eastAsia" w:ascii="宋体" w:hAnsi="宋体" w:cs="宋体"/>
          <w:color w:val="auto"/>
          <w:kern w:val="0"/>
          <w:szCs w:val="24"/>
          <w:highlight w:val="none"/>
        </w:rPr>
        <w:t>开具的有效发票后20个工作日内支付余下的合同总金额的50%。</w:t>
      </w:r>
    </w:p>
    <w:p w14:paraId="17A9AC3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六、质量保证</w:t>
      </w:r>
    </w:p>
    <w:p w14:paraId="6340F1C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响应产品必须是符合国家技术规范和质量标准的合格产品，满足交易</w:t>
      </w:r>
      <w:r>
        <w:rPr>
          <w:rFonts w:hint="eastAsia" w:ascii="宋体" w:hAnsi="宋体" w:cs="宋体"/>
          <w:color w:val="auto"/>
          <w:sz w:val="24"/>
          <w:highlight w:val="none"/>
          <w:lang w:val="en-US" w:eastAsia="zh-CN"/>
        </w:rPr>
        <w:t>发起</w:t>
      </w:r>
      <w:r>
        <w:rPr>
          <w:rFonts w:hint="eastAsia" w:ascii="宋体" w:hAnsi="宋体" w:cs="宋体"/>
          <w:color w:val="auto"/>
          <w:sz w:val="24"/>
          <w:highlight w:val="none"/>
        </w:rPr>
        <w:t>人的使用需求，并具有可靠的售后服务体系，质量可靠、使用安全。</w:t>
      </w:r>
    </w:p>
    <w:p w14:paraId="4D884EC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保证其提供的产品中所有预装和为本项目安装的软件均为具有合法版权或使用权的正版软件且无质量瑕疵。</w:t>
      </w:r>
    </w:p>
    <w:p w14:paraId="014359A7">
      <w:pPr>
        <w:spacing w:line="440" w:lineRule="exact"/>
        <w:ind w:firstLine="480" w:firstLineChars="200"/>
        <w:rPr>
          <w:rFonts w:hint="eastAsia" w:ascii="宋体" w:hAnsi="宋体"/>
          <w:color w:val="auto"/>
          <w:szCs w:val="21"/>
          <w:highlight w:val="none"/>
        </w:rPr>
      </w:pPr>
      <w:r>
        <w:rPr>
          <w:rFonts w:hint="eastAsia" w:ascii="宋体" w:hAnsi="宋体" w:cs="宋体"/>
          <w:color w:val="auto"/>
          <w:sz w:val="24"/>
          <w:highlight w:val="none"/>
        </w:rPr>
        <w:t>在服务期内，如遇软件产品升级、改版，应免费提供更新、升级服务。</w:t>
      </w:r>
    </w:p>
    <w:p w14:paraId="0FD30CF9">
      <w:pPr>
        <w:spacing w:line="440" w:lineRule="exact"/>
        <w:ind w:firstLine="480" w:firstLineChars="200"/>
        <w:rPr>
          <w:rFonts w:hint="eastAsia" w:asciiTheme="minorEastAsia" w:hAnsiTheme="minorEastAsia" w:eastAsiaTheme="minorEastAsia" w:cstheme="minorEastAsia"/>
          <w:color w:val="auto"/>
          <w:sz w:val="24"/>
          <w:highlight w:val="none"/>
        </w:rPr>
      </w:pPr>
    </w:p>
    <w:p w14:paraId="06BD4EE5">
      <w:pPr>
        <w:spacing w:line="44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注：交易文件中打▲内容为实质性要求，不允许有负偏离，否则将以涉及无效响应条款作无效响应。</w:t>
      </w:r>
    </w:p>
    <w:p w14:paraId="1C5ACE99">
      <w:p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附件：考核表及考核方式</w:t>
      </w:r>
    </w:p>
    <w:tbl>
      <w:tblPr>
        <w:tblStyle w:val="64"/>
        <w:tblW w:w="9846" w:type="dxa"/>
        <w:jc w:val="center"/>
        <w:tblLayout w:type="fixed"/>
        <w:tblCellMar>
          <w:top w:w="0" w:type="dxa"/>
          <w:left w:w="108" w:type="dxa"/>
          <w:bottom w:w="0" w:type="dxa"/>
          <w:right w:w="108" w:type="dxa"/>
        </w:tblCellMar>
      </w:tblPr>
      <w:tblGrid>
        <w:gridCol w:w="862"/>
        <w:gridCol w:w="567"/>
        <w:gridCol w:w="830"/>
        <w:gridCol w:w="4541"/>
        <w:gridCol w:w="735"/>
        <w:gridCol w:w="765"/>
        <w:gridCol w:w="622"/>
        <w:gridCol w:w="924"/>
      </w:tblGrid>
      <w:tr w14:paraId="44DBA76C">
        <w:tblPrEx>
          <w:tblCellMar>
            <w:top w:w="0" w:type="dxa"/>
            <w:left w:w="108" w:type="dxa"/>
            <w:bottom w:w="0" w:type="dxa"/>
            <w:right w:w="108" w:type="dxa"/>
          </w:tblCellMar>
        </w:tblPrEx>
        <w:trPr>
          <w:trHeight w:val="388"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noWrap/>
            <w:vAlign w:val="center"/>
          </w:tcPr>
          <w:p w14:paraId="62B49597">
            <w:pPr>
              <w:widowControl/>
              <w:jc w:val="center"/>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合同履约情况考核表</w:t>
            </w:r>
          </w:p>
        </w:tc>
      </w:tr>
      <w:tr w14:paraId="160C8197">
        <w:tblPrEx>
          <w:tblCellMar>
            <w:top w:w="0" w:type="dxa"/>
            <w:left w:w="108" w:type="dxa"/>
            <w:bottom w:w="0" w:type="dxa"/>
            <w:right w:w="108" w:type="dxa"/>
          </w:tblCellMar>
        </w:tblPrEx>
        <w:trPr>
          <w:trHeight w:val="373"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noWrap/>
            <w:vAlign w:val="center"/>
          </w:tcPr>
          <w:p w14:paraId="39B2A90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合同项目：</w:t>
            </w:r>
          </w:p>
        </w:tc>
      </w:tr>
      <w:tr w14:paraId="33301A37">
        <w:tblPrEx>
          <w:tblCellMar>
            <w:top w:w="0" w:type="dxa"/>
            <w:left w:w="108" w:type="dxa"/>
            <w:bottom w:w="0" w:type="dxa"/>
            <w:right w:w="108" w:type="dxa"/>
          </w:tblCellMar>
        </w:tblPrEx>
        <w:trPr>
          <w:trHeight w:val="288" w:hRule="atLeast"/>
          <w:jc w:val="center"/>
        </w:trPr>
        <w:tc>
          <w:tcPr>
            <w:tcW w:w="225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78D428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考核项目</w:t>
            </w:r>
          </w:p>
        </w:tc>
        <w:tc>
          <w:tcPr>
            <w:tcW w:w="4541" w:type="dxa"/>
            <w:vMerge w:val="restart"/>
            <w:tcBorders>
              <w:top w:val="single" w:color="000000" w:sz="4" w:space="0"/>
              <w:left w:val="single" w:color="000000" w:sz="4" w:space="0"/>
              <w:bottom w:val="single" w:color="000000" w:sz="4" w:space="0"/>
              <w:right w:val="single" w:color="000000" w:sz="4" w:space="0"/>
            </w:tcBorders>
            <w:noWrap/>
            <w:vAlign w:val="center"/>
          </w:tcPr>
          <w:p w14:paraId="7E308A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考核内容</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314C0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非常</w:t>
            </w:r>
          </w:p>
          <w:p w14:paraId="293F13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满意</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3D401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满意</w:t>
            </w: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273D3E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一般</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738E3F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不满意</w:t>
            </w:r>
          </w:p>
        </w:tc>
      </w:tr>
      <w:tr w14:paraId="05950B39">
        <w:tblPrEx>
          <w:tblCellMar>
            <w:top w:w="0" w:type="dxa"/>
            <w:left w:w="108" w:type="dxa"/>
            <w:bottom w:w="0" w:type="dxa"/>
            <w:right w:w="108" w:type="dxa"/>
          </w:tblCellMar>
        </w:tblPrEx>
        <w:trPr>
          <w:trHeight w:val="288" w:hRule="atLeast"/>
          <w:jc w:val="center"/>
        </w:trPr>
        <w:tc>
          <w:tcPr>
            <w:tcW w:w="2259"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576A80D4">
            <w:pPr>
              <w:jc w:val="center"/>
              <w:rPr>
                <w:rFonts w:hint="eastAsia" w:ascii="宋体" w:hAnsi="宋体" w:cs="宋体"/>
                <w:color w:val="auto"/>
                <w:szCs w:val="21"/>
                <w:highlight w:val="none"/>
              </w:rPr>
            </w:pPr>
          </w:p>
        </w:tc>
        <w:tc>
          <w:tcPr>
            <w:tcW w:w="4541" w:type="dxa"/>
            <w:vMerge w:val="continue"/>
            <w:tcBorders>
              <w:top w:val="single" w:color="000000" w:sz="4" w:space="0"/>
              <w:left w:val="single" w:color="000000" w:sz="4" w:space="0"/>
              <w:bottom w:val="single" w:color="000000" w:sz="4" w:space="0"/>
              <w:right w:val="single" w:color="000000" w:sz="4" w:space="0"/>
            </w:tcBorders>
            <w:noWrap/>
            <w:vAlign w:val="center"/>
          </w:tcPr>
          <w:p w14:paraId="2BDD1E7B">
            <w:pPr>
              <w:jc w:val="center"/>
              <w:rPr>
                <w:rFonts w:hint="eastAsia" w:ascii="宋体" w:hAnsi="宋体" w:cs="宋体"/>
                <w:color w:val="auto"/>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CE729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10分</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B3E64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9分</w:t>
            </w: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139D5C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8分</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170067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0-7分</w:t>
            </w:r>
          </w:p>
        </w:tc>
      </w:tr>
      <w:tr w14:paraId="30441340">
        <w:tblPrEx>
          <w:tblCellMar>
            <w:top w:w="0" w:type="dxa"/>
            <w:left w:w="108" w:type="dxa"/>
            <w:bottom w:w="0" w:type="dxa"/>
            <w:right w:w="108" w:type="dxa"/>
          </w:tblCellMar>
        </w:tblPrEx>
        <w:trPr>
          <w:trHeight w:val="494"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noWrap/>
            <w:vAlign w:val="center"/>
          </w:tcPr>
          <w:p w14:paraId="6EC381F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行为</w:t>
            </w:r>
          </w:p>
          <w:p w14:paraId="41DC3AD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规范</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8CAE9C2">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B76772A">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礼仪规范</w:t>
            </w:r>
          </w:p>
        </w:tc>
        <w:tc>
          <w:tcPr>
            <w:tcW w:w="4541" w:type="dxa"/>
            <w:tcBorders>
              <w:top w:val="single" w:color="000000" w:sz="4" w:space="0"/>
              <w:left w:val="single" w:color="000000" w:sz="4" w:space="0"/>
              <w:bottom w:val="single" w:color="000000" w:sz="4" w:space="0"/>
              <w:right w:val="single" w:color="000000" w:sz="4" w:space="0"/>
            </w:tcBorders>
            <w:vAlign w:val="center"/>
          </w:tcPr>
          <w:p w14:paraId="6AC66F3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遵纪守法，遵守医院规定，规范着装、佩戴工牌、举止文明、礼貌热情。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9A616A1">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3BF036A">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61F2ED0C">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3F7CC2A5">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cs="宋体"/>
                <w:color w:val="auto"/>
                <w:szCs w:val="21"/>
                <w:highlight w:val="none"/>
              </w:rPr>
            </w:pPr>
          </w:p>
        </w:tc>
      </w:tr>
      <w:tr w14:paraId="56CD1E09">
        <w:tblPrEx>
          <w:tblCellMar>
            <w:top w:w="0" w:type="dxa"/>
            <w:left w:w="108" w:type="dxa"/>
            <w:bottom w:w="0" w:type="dxa"/>
            <w:right w:w="108" w:type="dxa"/>
          </w:tblCellMar>
        </w:tblPrEx>
        <w:trPr>
          <w:trHeight w:val="576"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noWrap/>
            <w:vAlign w:val="center"/>
          </w:tcPr>
          <w:p w14:paraId="3EA359E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cs="宋体"/>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1BBC38E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EE09F5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作业规范</w:t>
            </w:r>
          </w:p>
        </w:tc>
        <w:tc>
          <w:tcPr>
            <w:tcW w:w="4541" w:type="dxa"/>
            <w:tcBorders>
              <w:top w:val="single" w:color="000000" w:sz="4" w:space="0"/>
              <w:left w:val="single" w:color="000000" w:sz="4" w:space="0"/>
              <w:bottom w:val="single" w:color="000000" w:sz="4" w:space="0"/>
              <w:right w:val="single" w:color="000000" w:sz="4" w:space="0"/>
            </w:tcBorders>
            <w:vAlign w:val="center"/>
          </w:tcPr>
          <w:p w14:paraId="2A4C70E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遵守科室规定，特殊区域作业时符合规范,作业后及时清洁现场。</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194AB5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F7DAC0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233E563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297DB67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2BFA4FFC">
        <w:tblPrEx>
          <w:tblCellMar>
            <w:top w:w="0" w:type="dxa"/>
            <w:left w:w="108" w:type="dxa"/>
            <w:bottom w:w="0" w:type="dxa"/>
            <w:right w:w="108" w:type="dxa"/>
          </w:tblCellMar>
        </w:tblPrEx>
        <w:trPr>
          <w:trHeight w:val="576"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noWrap/>
            <w:vAlign w:val="center"/>
          </w:tcPr>
          <w:p w14:paraId="4375089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日常</w:t>
            </w:r>
          </w:p>
          <w:p w14:paraId="16062B52">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05B8996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5E2734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4541" w:type="dxa"/>
            <w:tcBorders>
              <w:top w:val="single" w:color="000000" w:sz="4" w:space="0"/>
              <w:left w:val="single" w:color="000000" w:sz="4" w:space="0"/>
              <w:bottom w:val="single" w:color="000000" w:sz="4" w:space="0"/>
              <w:right w:val="single" w:color="000000" w:sz="4" w:space="0"/>
            </w:tcBorders>
            <w:vAlign w:val="center"/>
          </w:tcPr>
          <w:p w14:paraId="2B6DBA6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服务内容细致、全面，不遗漏。</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B95813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18B463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7710A18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411050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6926D9C1">
        <w:tblPrEx>
          <w:tblCellMar>
            <w:top w:w="0" w:type="dxa"/>
            <w:left w:w="108" w:type="dxa"/>
            <w:bottom w:w="0" w:type="dxa"/>
            <w:right w:w="108" w:type="dxa"/>
          </w:tblCellMar>
        </w:tblPrEx>
        <w:trPr>
          <w:trHeight w:val="546"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noWrap/>
            <w:vAlign w:val="center"/>
          </w:tcPr>
          <w:p w14:paraId="3CDB2EB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cs="宋体"/>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F9D11B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7BD08B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服务质量</w:t>
            </w:r>
          </w:p>
        </w:tc>
        <w:tc>
          <w:tcPr>
            <w:tcW w:w="4541" w:type="dxa"/>
            <w:tcBorders>
              <w:top w:val="single" w:color="000000" w:sz="4" w:space="0"/>
              <w:left w:val="single" w:color="000000" w:sz="4" w:space="0"/>
              <w:bottom w:val="single" w:color="000000" w:sz="4" w:space="0"/>
              <w:right w:val="single" w:color="000000" w:sz="4" w:space="0"/>
            </w:tcBorders>
            <w:vAlign w:val="center"/>
          </w:tcPr>
          <w:p w14:paraId="7A037A7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及时、主动、高质量的完成维护工作，完全满足采购要求。</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27F07D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E5CBBD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169E0C6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484DBBB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1B066AA8">
        <w:tblPrEx>
          <w:tblCellMar>
            <w:top w:w="0" w:type="dxa"/>
            <w:left w:w="108" w:type="dxa"/>
            <w:bottom w:w="0" w:type="dxa"/>
            <w:right w:w="108" w:type="dxa"/>
          </w:tblCellMar>
        </w:tblPrEx>
        <w:trPr>
          <w:trHeight w:val="569"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noWrap/>
            <w:vAlign w:val="center"/>
          </w:tcPr>
          <w:p w14:paraId="2E89CB3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响应</w:t>
            </w:r>
          </w:p>
          <w:p w14:paraId="127CBA8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速度</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560B7DDE">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1E87E6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日常响应</w:t>
            </w:r>
          </w:p>
        </w:tc>
        <w:tc>
          <w:tcPr>
            <w:tcW w:w="4541" w:type="dxa"/>
            <w:tcBorders>
              <w:top w:val="single" w:color="000000" w:sz="4" w:space="0"/>
              <w:left w:val="single" w:color="000000" w:sz="4" w:space="0"/>
              <w:bottom w:val="single" w:color="000000" w:sz="4" w:space="0"/>
              <w:right w:val="single" w:color="000000" w:sz="4" w:space="0"/>
            </w:tcBorders>
            <w:vAlign w:val="center"/>
          </w:tcPr>
          <w:p w14:paraId="1F46C7B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接到报修及时响应，规定时间内修复故障。</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9692A3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286A08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11C86B2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0C46FE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346BC3AC">
        <w:tblPrEx>
          <w:tblCellMar>
            <w:top w:w="0" w:type="dxa"/>
            <w:left w:w="108" w:type="dxa"/>
            <w:bottom w:w="0" w:type="dxa"/>
            <w:right w:w="108" w:type="dxa"/>
          </w:tblCellMar>
        </w:tblPrEx>
        <w:trPr>
          <w:trHeight w:val="576"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noWrap/>
            <w:vAlign w:val="center"/>
          </w:tcPr>
          <w:p w14:paraId="6036722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cs="宋体"/>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23C6ABD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7BC521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临时响应</w:t>
            </w:r>
          </w:p>
        </w:tc>
        <w:tc>
          <w:tcPr>
            <w:tcW w:w="4541" w:type="dxa"/>
            <w:tcBorders>
              <w:top w:val="single" w:color="000000" w:sz="4" w:space="0"/>
              <w:left w:val="single" w:color="000000" w:sz="4" w:space="0"/>
              <w:bottom w:val="single" w:color="000000" w:sz="4" w:space="0"/>
              <w:right w:val="single" w:color="000000" w:sz="4" w:space="0"/>
            </w:tcBorders>
            <w:vAlign w:val="center"/>
          </w:tcPr>
          <w:p w14:paraId="2EA6328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科室临时紧急需求第一时间响应，不延迟。</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8ECDCF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1E53EC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02A7273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988D2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5B355A5D">
        <w:tblPrEx>
          <w:tblCellMar>
            <w:top w:w="0" w:type="dxa"/>
            <w:left w:w="108" w:type="dxa"/>
            <w:bottom w:w="0" w:type="dxa"/>
            <w:right w:w="108" w:type="dxa"/>
          </w:tblCellMar>
        </w:tblPrEx>
        <w:trPr>
          <w:trHeight w:val="704" w:hRule="atLeast"/>
          <w:jc w:val="center"/>
        </w:trPr>
        <w:tc>
          <w:tcPr>
            <w:tcW w:w="862" w:type="dxa"/>
            <w:vMerge w:val="restart"/>
            <w:tcBorders>
              <w:top w:val="single" w:color="000000" w:sz="4" w:space="0"/>
              <w:left w:val="single" w:color="000000" w:sz="4" w:space="0"/>
              <w:bottom w:val="single" w:color="000000" w:sz="4" w:space="0"/>
              <w:right w:val="single" w:color="000000" w:sz="4" w:space="0"/>
            </w:tcBorders>
            <w:noWrap/>
            <w:vAlign w:val="center"/>
          </w:tcPr>
          <w:p w14:paraId="40E701B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技术</w:t>
            </w:r>
          </w:p>
          <w:p w14:paraId="253E784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能力</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6899DB2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178E49E">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技术水平</w:t>
            </w:r>
          </w:p>
        </w:tc>
        <w:tc>
          <w:tcPr>
            <w:tcW w:w="4541" w:type="dxa"/>
            <w:tcBorders>
              <w:top w:val="single" w:color="000000" w:sz="4" w:space="0"/>
              <w:left w:val="single" w:color="000000" w:sz="4" w:space="0"/>
              <w:bottom w:val="single" w:color="000000" w:sz="4" w:space="0"/>
              <w:right w:val="single" w:color="000000" w:sz="4" w:space="0"/>
            </w:tcBorders>
            <w:vAlign w:val="center"/>
          </w:tcPr>
          <w:p w14:paraId="45E77AD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具备必要的软硬件维护水平，维持系统的稳定运行。</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C610E5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6FA68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60534B3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767AAC6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004C35C5">
        <w:tblPrEx>
          <w:tblCellMar>
            <w:top w:w="0" w:type="dxa"/>
            <w:left w:w="108" w:type="dxa"/>
            <w:bottom w:w="0" w:type="dxa"/>
            <w:right w:w="108" w:type="dxa"/>
          </w:tblCellMar>
        </w:tblPrEx>
        <w:trPr>
          <w:trHeight w:val="689" w:hRule="atLeast"/>
          <w:jc w:val="center"/>
        </w:trPr>
        <w:tc>
          <w:tcPr>
            <w:tcW w:w="862" w:type="dxa"/>
            <w:vMerge w:val="continue"/>
            <w:tcBorders>
              <w:top w:val="single" w:color="000000" w:sz="4" w:space="0"/>
              <w:left w:val="single" w:color="000000" w:sz="4" w:space="0"/>
              <w:bottom w:val="single" w:color="000000" w:sz="4" w:space="0"/>
              <w:right w:val="single" w:color="000000" w:sz="4" w:space="0"/>
            </w:tcBorders>
            <w:noWrap/>
            <w:vAlign w:val="center"/>
          </w:tcPr>
          <w:p w14:paraId="28D8855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cs="宋体"/>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158129F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734834A">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开发能力</w:t>
            </w:r>
          </w:p>
        </w:tc>
        <w:tc>
          <w:tcPr>
            <w:tcW w:w="4541" w:type="dxa"/>
            <w:tcBorders>
              <w:top w:val="single" w:color="000000" w:sz="4" w:space="0"/>
              <w:left w:val="single" w:color="000000" w:sz="4" w:space="0"/>
              <w:bottom w:val="single" w:color="000000" w:sz="4" w:space="0"/>
              <w:right w:val="single" w:color="000000" w:sz="4" w:space="0"/>
            </w:tcBorders>
            <w:vAlign w:val="center"/>
          </w:tcPr>
          <w:p w14:paraId="549D601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具备良好的软件开发能力，不断完善各项功能，提升院方使用需求。</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47BFA4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33DE1F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4812AEF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0FCE818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77F0734B">
        <w:tblPrEx>
          <w:tblCellMar>
            <w:top w:w="0" w:type="dxa"/>
            <w:left w:w="108" w:type="dxa"/>
            <w:bottom w:w="0" w:type="dxa"/>
            <w:right w:w="108" w:type="dxa"/>
          </w:tblCellMar>
        </w:tblPrEx>
        <w:trPr>
          <w:trHeight w:val="907"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14:paraId="53C34CC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沟通</w:t>
            </w:r>
          </w:p>
          <w:p w14:paraId="06B7879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汇报</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9DA124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DFB6B19">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沟通汇报</w:t>
            </w:r>
          </w:p>
        </w:tc>
        <w:tc>
          <w:tcPr>
            <w:tcW w:w="4541" w:type="dxa"/>
            <w:tcBorders>
              <w:top w:val="single" w:color="000000" w:sz="4" w:space="0"/>
              <w:left w:val="single" w:color="000000" w:sz="4" w:space="0"/>
              <w:bottom w:val="single" w:color="000000" w:sz="4" w:space="0"/>
              <w:right w:val="single" w:color="000000" w:sz="4" w:space="0"/>
            </w:tcBorders>
            <w:vAlign w:val="center"/>
          </w:tcPr>
          <w:p w14:paraId="414875A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与相关科室及时有效的沟通，积极处理问题。</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3D72E4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117887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3EDA8D2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64ED4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529C02C9">
        <w:tblPrEx>
          <w:tblCellMar>
            <w:top w:w="0" w:type="dxa"/>
            <w:left w:w="108" w:type="dxa"/>
            <w:bottom w:w="0" w:type="dxa"/>
            <w:right w:w="108" w:type="dxa"/>
          </w:tblCellMar>
        </w:tblPrEx>
        <w:trPr>
          <w:trHeight w:val="288"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14:paraId="28FB3F6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服务</w:t>
            </w:r>
          </w:p>
          <w:p w14:paraId="5E83F9A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态度</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080D9427">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BF941C9">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服务态度</w:t>
            </w:r>
          </w:p>
        </w:tc>
        <w:tc>
          <w:tcPr>
            <w:tcW w:w="4541" w:type="dxa"/>
            <w:tcBorders>
              <w:top w:val="single" w:color="000000" w:sz="4" w:space="0"/>
              <w:left w:val="single" w:color="000000" w:sz="4" w:space="0"/>
              <w:bottom w:val="single" w:color="000000" w:sz="4" w:space="0"/>
              <w:right w:val="single" w:color="000000" w:sz="4" w:space="0"/>
            </w:tcBorders>
            <w:vAlign w:val="center"/>
          </w:tcPr>
          <w:p w14:paraId="745D768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良好的服务态度。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09960A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71DBC4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14:paraId="2ACE142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3EE7831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cs="宋体"/>
                <w:color w:val="auto"/>
                <w:szCs w:val="21"/>
                <w:highlight w:val="none"/>
              </w:rPr>
            </w:pPr>
          </w:p>
        </w:tc>
      </w:tr>
      <w:tr w14:paraId="61440298">
        <w:tblPrEx>
          <w:tblCellMar>
            <w:top w:w="0" w:type="dxa"/>
            <w:left w:w="108" w:type="dxa"/>
            <w:bottom w:w="0" w:type="dxa"/>
            <w:right w:w="108" w:type="dxa"/>
          </w:tblCellMar>
        </w:tblPrEx>
        <w:trPr>
          <w:trHeight w:val="372"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vAlign w:val="center"/>
          </w:tcPr>
          <w:p w14:paraId="4623AA2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考核时间范围：           年     月      日  </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至        年     月      日</w:t>
            </w:r>
          </w:p>
        </w:tc>
      </w:tr>
      <w:tr w14:paraId="22F3C988">
        <w:tblPrEx>
          <w:tblCellMar>
            <w:top w:w="0" w:type="dxa"/>
            <w:left w:w="108" w:type="dxa"/>
            <w:bottom w:w="0" w:type="dxa"/>
            <w:right w:w="108" w:type="dxa"/>
          </w:tblCellMar>
        </w:tblPrEx>
        <w:trPr>
          <w:trHeight w:val="851"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vAlign w:val="center"/>
          </w:tcPr>
          <w:p w14:paraId="09246C4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考核结果：</w:t>
            </w:r>
          </w:p>
          <w:p w14:paraId="555B4260">
            <w:pPr>
              <w:widowControl/>
              <w:jc w:val="left"/>
              <w:textAlignment w:val="center"/>
              <w:rPr>
                <w:rFonts w:hint="eastAsia" w:ascii="宋体" w:hAnsi="宋体" w:cs="宋体"/>
                <w:color w:val="auto"/>
                <w:kern w:val="0"/>
                <w:szCs w:val="21"/>
                <w:highlight w:val="none"/>
                <w:lang w:bidi="ar"/>
              </w:rPr>
            </w:pPr>
          </w:p>
          <w:p w14:paraId="290E418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考核人签名：                                                  年      月       日</w:t>
            </w:r>
          </w:p>
        </w:tc>
      </w:tr>
      <w:tr w14:paraId="45F5625F">
        <w:tblPrEx>
          <w:tblCellMar>
            <w:top w:w="0" w:type="dxa"/>
            <w:left w:w="108" w:type="dxa"/>
            <w:bottom w:w="0" w:type="dxa"/>
            <w:right w:w="108" w:type="dxa"/>
          </w:tblCellMar>
        </w:tblPrEx>
        <w:trPr>
          <w:trHeight w:val="435"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vAlign w:val="center"/>
          </w:tcPr>
          <w:p w14:paraId="7D872DC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考核部门：</w:t>
            </w:r>
          </w:p>
        </w:tc>
      </w:tr>
      <w:tr w14:paraId="309AA2F4">
        <w:tblPrEx>
          <w:tblCellMar>
            <w:top w:w="0" w:type="dxa"/>
            <w:left w:w="108" w:type="dxa"/>
            <w:bottom w:w="0" w:type="dxa"/>
            <w:right w:w="108" w:type="dxa"/>
          </w:tblCellMar>
        </w:tblPrEx>
        <w:trPr>
          <w:trHeight w:val="710" w:hRule="atLeast"/>
          <w:jc w:val="center"/>
        </w:trPr>
        <w:tc>
          <w:tcPr>
            <w:tcW w:w="9846" w:type="dxa"/>
            <w:gridSpan w:val="8"/>
            <w:tcBorders>
              <w:top w:val="single" w:color="000000" w:sz="4" w:space="0"/>
              <w:left w:val="single" w:color="000000" w:sz="4" w:space="0"/>
              <w:bottom w:val="single" w:color="000000" w:sz="4" w:space="0"/>
              <w:right w:val="single" w:color="000000" w:sz="4" w:space="0"/>
            </w:tcBorders>
            <w:vAlign w:val="center"/>
          </w:tcPr>
          <w:p w14:paraId="71CBC03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每三个月考核一次，考核90分达标，85-90分（不含）警告并共同找出问题进行整改，75-85分（不含）扣除合同款的5%，单次75分以下或合同期内累计三次85分以下则医院有权解除合同。年度月平均考核分达90分及以上，视为年度考核合格。                                                                                                                                                                                                                  </w:t>
            </w:r>
          </w:p>
        </w:tc>
      </w:tr>
    </w:tbl>
    <w:p w14:paraId="576426DB">
      <w:pPr>
        <w:pStyle w:val="2"/>
        <w:rPr>
          <w:color w:val="auto"/>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7E542815">
      <w:pPr>
        <w:rPr>
          <w:rFonts w:hint="eastAsia" w:asciiTheme="minorEastAsia" w:hAnsiTheme="minorEastAsia" w:eastAsiaTheme="minorEastAsia" w:cstheme="minorEastAsia"/>
          <w:b/>
          <w:color w:val="auto"/>
          <w:sz w:val="36"/>
          <w:szCs w:val="36"/>
          <w:highlight w:val="none"/>
        </w:rPr>
      </w:pPr>
    </w:p>
    <w:p w14:paraId="7D92AC2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4461"/>
      <w:bookmarkEnd w:id="16"/>
      <w:bookmarkStart w:id="17" w:name="_Toc184314465"/>
      <w:bookmarkEnd w:id="17"/>
      <w:bookmarkStart w:id="18" w:name="_Toc184312123"/>
      <w:bookmarkEnd w:id="18"/>
      <w:bookmarkStart w:id="19" w:name="_Toc184314443"/>
      <w:bookmarkEnd w:id="19"/>
      <w:bookmarkStart w:id="20" w:name="_Toc184310338"/>
      <w:bookmarkEnd w:id="20"/>
      <w:bookmarkStart w:id="21" w:name="_Toc184314428"/>
      <w:bookmarkEnd w:id="21"/>
      <w:bookmarkStart w:id="22" w:name="_Toc184314471"/>
      <w:bookmarkEnd w:id="22"/>
      <w:bookmarkStart w:id="23" w:name="_Toc184312096"/>
      <w:bookmarkEnd w:id="23"/>
      <w:bookmarkStart w:id="24" w:name="_Toc184314474"/>
      <w:bookmarkEnd w:id="24"/>
      <w:bookmarkStart w:id="25" w:name="_Toc184310297"/>
      <w:bookmarkEnd w:id="25"/>
      <w:bookmarkStart w:id="26" w:name="_Toc184314458"/>
      <w:bookmarkEnd w:id="26"/>
      <w:bookmarkStart w:id="27" w:name="_Toc184313286"/>
      <w:bookmarkEnd w:id="27"/>
      <w:bookmarkStart w:id="28" w:name="_Toc184312075"/>
      <w:bookmarkEnd w:id="28"/>
      <w:bookmarkStart w:id="29" w:name="_Toc184314459"/>
      <w:bookmarkEnd w:id="29"/>
      <w:bookmarkStart w:id="30" w:name="_Toc184312128"/>
      <w:bookmarkEnd w:id="30"/>
      <w:bookmarkStart w:id="31" w:name="_Toc184310290"/>
      <w:bookmarkEnd w:id="31"/>
      <w:bookmarkStart w:id="32" w:name="_Toc184313266"/>
      <w:bookmarkEnd w:id="32"/>
      <w:bookmarkStart w:id="33" w:name="_Toc184312134"/>
      <w:bookmarkEnd w:id="33"/>
      <w:bookmarkStart w:id="34" w:name="_Toc184308072"/>
      <w:bookmarkEnd w:id="34"/>
      <w:bookmarkStart w:id="35" w:name="_Toc184312085"/>
      <w:bookmarkEnd w:id="35"/>
      <w:bookmarkStart w:id="36" w:name="_Toc184313291"/>
      <w:bookmarkEnd w:id="36"/>
      <w:bookmarkStart w:id="37" w:name="_Toc184313240"/>
      <w:bookmarkEnd w:id="37"/>
      <w:bookmarkStart w:id="38" w:name="_Toc184313310"/>
      <w:bookmarkEnd w:id="38"/>
      <w:bookmarkStart w:id="39" w:name="_Toc184308041"/>
      <w:bookmarkEnd w:id="39"/>
      <w:bookmarkStart w:id="40" w:name="_Toc184312080"/>
      <w:bookmarkEnd w:id="40"/>
      <w:bookmarkStart w:id="41" w:name="_Toc184308093"/>
      <w:bookmarkEnd w:id="41"/>
      <w:bookmarkStart w:id="42" w:name="_Toc184312081"/>
      <w:bookmarkEnd w:id="42"/>
      <w:bookmarkStart w:id="43" w:name="_Toc184312100"/>
      <w:bookmarkEnd w:id="43"/>
      <w:bookmarkStart w:id="44" w:name="_Toc184313272"/>
      <w:bookmarkEnd w:id="44"/>
      <w:bookmarkStart w:id="45" w:name="_Toc184314434"/>
      <w:bookmarkEnd w:id="45"/>
      <w:bookmarkStart w:id="46" w:name="_Toc184314480"/>
      <w:bookmarkEnd w:id="46"/>
      <w:bookmarkStart w:id="47" w:name="_Toc184308085"/>
      <w:bookmarkEnd w:id="47"/>
      <w:bookmarkStart w:id="48" w:name="_Toc184310278"/>
      <w:bookmarkEnd w:id="48"/>
      <w:bookmarkStart w:id="49" w:name="_Toc184312089"/>
      <w:bookmarkEnd w:id="49"/>
      <w:bookmarkStart w:id="50" w:name="_Toc184310334"/>
      <w:bookmarkEnd w:id="50"/>
      <w:bookmarkStart w:id="51" w:name="_Toc184312126"/>
      <w:bookmarkEnd w:id="51"/>
      <w:bookmarkStart w:id="52" w:name="_Toc184312117"/>
      <w:bookmarkEnd w:id="52"/>
      <w:bookmarkStart w:id="53" w:name="_Toc184308088"/>
      <w:bookmarkEnd w:id="53"/>
      <w:bookmarkStart w:id="54" w:name="_Toc184312072"/>
      <w:bookmarkEnd w:id="54"/>
      <w:bookmarkStart w:id="55" w:name="_Toc184312076"/>
      <w:bookmarkEnd w:id="55"/>
      <w:bookmarkStart w:id="56" w:name="_Toc184313292"/>
      <w:bookmarkEnd w:id="56"/>
      <w:bookmarkStart w:id="57" w:name="_Toc184312077"/>
      <w:bookmarkEnd w:id="57"/>
      <w:bookmarkStart w:id="58" w:name="_Toc184313252"/>
      <w:bookmarkEnd w:id="58"/>
      <w:bookmarkStart w:id="59" w:name="_Toc184312107"/>
      <w:bookmarkEnd w:id="59"/>
      <w:bookmarkStart w:id="60" w:name="_Toc184310308"/>
      <w:bookmarkEnd w:id="60"/>
      <w:bookmarkStart w:id="61" w:name="_Toc184313254"/>
      <w:bookmarkEnd w:id="61"/>
      <w:bookmarkStart w:id="62" w:name="_Toc184308067"/>
      <w:bookmarkEnd w:id="62"/>
      <w:bookmarkStart w:id="63" w:name="_Toc184314411"/>
      <w:bookmarkEnd w:id="63"/>
      <w:bookmarkStart w:id="64" w:name="_Toc184308065"/>
      <w:bookmarkEnd w:id="64"/>
      <w:bookmarkStart w:id="65" w:name="_Toc184312068"/>
      <w:bookmarkEnd w:id="65"/>
      <w:bookmarkStart w:id="66" w:name="_Toc184308039"/>
      <w:bookmarkEnd w:id="66"/>
      <w:bookmarkStart w:id="67" w:name="_Toc184308078"/>
      <w:bookmarkEnd w:id="67"/>
      <w:bookmarkStart w:id="68" w:name="_Toc184314414"/>
      <w:bookmarkEnd w:id="68"/>
      <w:bookmarkStart w:id="69" w:name="_Toc184313288"/>
      <w:bookmarkEnd w:id="69"/>
      <w:bookmarkStart w:id="70" w:name="_Toc184308104"/>
      <w:bookmarkEnd w:id="70"/>
      <w:bookmarkStart w:id="71" w:name="_Toc184312132"/>
      <w:bookmarkEnd w:id="71"/>
      <w:bookmarkStart w:id="72" w:name="_Toc184314477"/>
      <w:bookmarkEnd w:id="72"/>
      <w:bookmarkStart w:id="73" w:name="_Toc184308077"/>
      <w:bookmarkEnd w:id="73"/>
      <w:bookmarkStart w:id="74" w:name="_Toc184312083"/>
      <w:bookmarkEnd w:id="74"/>
      <w:bookmarkStart w:id="75" w:name="_Toc184308049"/>
      <w:bookmarkEnd w:id="75"/>
      <w:bookmarkStart w:id="76" w:name="_Toc184314475"/>
      <w:bookmarkEnd w:id="76"/>
      <w:bookmarkStart w:id="77" w:name="_Toc184310274"/>
      <w:bookmarkEnd w:id="77"/>
      <w:bookmarkStart w:id="78" w:name="_Toc184314466"/>
      <w:bookmarkEnd w:id="78"/>
      <w:bookmarkStart w:id="79" w:name="_Toc184310314"/>
      <w:bookmarkEnd w:id="79"/>
      <w:bookmarkStart w:id="80" w:name="_Toc184314417"/>
      <w:bookmarkEnd w:id="80"/>
      <w:bookmarkStart w:id="81" w:name="_Toc184308105"/>
      <w:bookmarkEnd w:id="81"/>
      <w:bookmarkStart w:id="82" w:name="_Toc184314445"/>
      <w:bookmarkEnd w:id="82"/>
      <w:bookmarkStart w:id="83" w:name="_Toc184314454"/>
      <w:bookmarkEnd w:id="83"/>
      <w:bookmarkStart w:id="84" w:name="_Toc184312095"/>
      <w:bookmarkEnd w:id="84"/>
      <w:bookmarkStart w:id="85" w:name="_Toc184314426"/>
      <w:bookmarkEnd w:id="85"/>
      <w:bookmarkStart w:id="86" w:name="_Toc184312092"/>
      <w:bookmarkEnd w:id="86"/>
      <w:bookmarkStart w:id="87" w:name="_Toc184310315"/>
      <w:bookmarkEnd w:id="87"/>
      <w:bookmarkStart w:id="88" w:name="_Toc184310303"/>
      <w:bookmarkEnd w:id="88"/>
      <w:bookmarkStart w:id="89" w:name="_Toc184312111"/>
      <w:bookmarkEnd w:id="89"/>
      <w:bookmarkStart w:id="90" w:name="_Toc184308051"/>
      <w:bookmarkEnd w:id="90"/>
      <w:bookmarkStart w:id="91" w:name="_Toc184310335"/>
      <w:bookmarkEnd w:id="91"/>
      <w:bookmarkStart w:id="92" w:name="_Toc184314425"/>
      <w:bookmarkEnd w:id="92"/>
      <w:bookmarkStart w:id="93" w:name="_Toc184310272"/>
      <w:bookmarkEnd w:id="93"/>
      <w:bookmarkStart w:id="94" w:name="_Toc184308080"/>
      <w:bookmarkEnd w:id="94"/>
      <w:bookmarkStart w:id="95" w:name="_Toc184312108"/>
      <w:bookmarkEnd w:id="95"/>
      <w:bookmarkStart w:id="96" w:name="_Toc184312122"/>
      <w:bookmarkEnd w:id="96"/>
      <w:bookmarkStart w:id="97" w:name="_Toc184312098"/>
      <w:bookmarkEnd w:id="97"/>
      <w:bookmarkStart w:id="98" w:name="_Toc184312112"/>
      <w:bookmarkEnd w:id="98"/>
      <w:bookmarkStart w:id="99" w:name="_Toc184314420"/>
      <w:bookmarkEnd w:id="99"/>
      <w:bookmarkStart w:id="100" w:name="_Toc184308056"/>
      <w:bookmarkEnd w:id="100"/>
      <w:bookmarkStart w:id="101" w:name="_Toc184312101"/>
      <w:bookmarkEnd w:id="101"/>
      <w:bookmarkStart w:id="102" w:name="_Toc184313289"/>
      <w:bookmarkEnd w:id="102"/>
      <w:bookmarkStart w:id="103" w:name="_Toc184312138"/>
      <w:bookmarkEnd w:id="103"/>
      <w:bookmarkStart w:id="104" w:name="_Toc184312113"/>
      <w:bookmarkEnd w:id="104"/>
      <w:bookmarkStart w:id="105" w:name="_Toc184313255"/>
      <w:bookmarkEnd w:id="105"/>
      <w:bookmarkStart w:id="106" w:name="_Toc184310324"/>
      <w:bookmarkEnd w:id="106"/>
      <w:bookmarkStart w:id="107" w:name="_Toc184308052"/>
      <w:bookmarkEnd w:id="107"/>
      <w:bookmarkStart w:id="108" w:name="_Toc184308046"/>
      <w:bookmarkEnd w:id="108"/>
      <w:bookmarkStart w:id="109" w:name="_Toc184308079"/>
      <w:bookmarkEnd w:id="109"/>
      <w:bookmarkStart w:id="110" w:name="_Toc184308062"/>
      <w:bookmarkEnd w:id="110"/>
      <w:bookmarkStart w:id="111" w:name="_Toc184314429"/>
      <w:bookmarkEnd w:id="111"/>
      <w:bookmarkStart w:id="112" w:name="_Toc184313304"/>
      <w:bookmarkEnd w:id="112"/>
      <w:bookmarkStart w:id="113" w:name="_Toc184314442"/>
      <w:bookmarkEnd w:id="113"/>
      <w:bookmarkStart w:id="114" w:name="_Toc184312079"/>
      <w:bookmarkEnd w:id="114"/>
      <w:bookmarkStart w:id="115" w:name="_Toc184310325"/>
      <w:bookmarkEnd w:id="115"/>
      <w:bookmarkStart w:id="116" w:name="_Toc184313257"/>
      <w:bookmarkEnd w:id="116"/>
      <w:bookmarkStart w:id="117" w:name="_Toc184312109"/>
      <w:bookmarkEnd w:id="117"/>
      <w:bookmarkStart w:id="118" w:name="_Toc184313281"/>
      <w:bookmarkEnd w:id="118"/>
      <w:bookmarkStart w:id="119" w:name="_Toc184313239"/>
      <w:bookmarkEnd w:id="119"/>
      <w:bookmarkStart w:id="120" w:name="_Toc184310301"/>
      <w:bookmarkEnd w:id="120"/>
      <w:bookmarkStart w:id="121" w:name="_Toc184310327"/>
      <w:bookmarkEnd w:id="121"/>
      <w:bookmarkStart w:id="122" w:name="_Toc184313284"/>
      <w:bookmarkEnd w:id="122"/>
      <w:bookmarkStart w:id="123" w:name="_Toc184308091"/>
      <w:bookmarkEnd w:id="123"/>
      <w:bookmarkStart w:id="124" w:name="_Toc184312137"/>
      <w:bookmarkEnd w:id="124"/>
      <w:bookmarkStart w:id="125" w:name="_Toc184312087"/>
      <w:bookmarkEnd w:id="125"/>
      <w:bookmarkStart w:id="126" w:name="_Toc184314447"/>
      <w:bookmarkEnd w:id="126"/>
      <w:bookmarkStart w:id="127" w:name="_Toc184313282"/>
      <w:bookmarkEnd w:id="127"/>
      <w:bookmarkStart w:id="128" w:name="_Toc184308101"/>
      <w:bookmarkEnd w:id="128"/>
      <w:bookmarkStart w:id="129" w:name="_Toc184308076"/>
      <w:bookmarkEnd w:id="129"/>
      <w:bookmarkStart w:id="130" w:name="_Toc184313294"/>
      <w:bookmarkEnd w:id="130"/>
      <w:bookmarkStart w:id="131" w:name="_Toc184314430"/>
      <w:bookmarkEnd w:id="131"/>
      <w:bookmarkStart w:id="132" w:name="_Toc184313274"/>
      <w:bookmarkEnd w:id="132"/>
      <w:bookmarkStart w:id="133" w:name="_Toc184314423"/>
      <w:bookmarkEnd w:id="133"/>
      <w:bookmarkStart w:id="134" w:name="_Toc184310312"/>
      <w:bookmarkEnd w:id="134"/>
      <w:bookmarkStart w:id="135" w:name="_Toc184310310"/>
      <w:bookmarkEnd w:id="135"/>
      <w:bookmarkStart w:id="136" w:name="_Toc184313303"/>
      <w:bookmarkEnd w:id="136"/>
      <w:bookmarkStart w:id="137" w:name="_Toc184310333"/>
      <w:bookmarkEnd w:id="137"/>
      <w:bookmarkStart w:id="138" w:name="_Toc184310332"/>
      <w:bookmarkEnd w:id="138"/>
      <w:bookmarkStart w:id="139" w:name="_Toc184310279"/>
      <w:bookmarkEnd w:id="139"/>
      <w:bookmarkStart w:id="140" w:name="_Toc184314440"/>
      <w:bookmarkEnd w:id="140"/>
      <w:bookmarkStart w:id="141" w:name="_Toc184314435"/>
      <w:bookmarkEnd w:id="141"/>
      <w:bookmarkStart w:id="142" w:name="_Toc184312093"/>
      <w:bookmarkEnd w:id="142"/>
      <w:bookmarkStart w:id="143" w:name="_Toc184312074"/>
      <w:bookmarkEnd w:id="143"/>
      <w:bookmarkStart w:id="144" w:name="_Toc184313271"/>
      <w:bookmarkEnd w:id="144"/>
      <w:bookmarkStart w:id="145" w:name="_Toc184314457"/>
      <w:bookmarkEnd w:id="145"/>
      <w:bookmarkStart w:id="146" w:name="_Toc184313285"/>
      <w:bookmarkEnd w:id="146"/>
      <w:bookmarkStart w:id="147" w:name="_Toc184314470"/>
      <w:bookmarkEnd w:id="147"/>
      <w:bookmarkStart w:id="148" w:name="_Toc184310326"/>
      <w:bookmarkEnd w:id="148"/>
      <w:bookmarkStart w:id="149" w:name="_Toc184313247"/>
      <w:bookmarkEnd w:id="149"/>
      <w:bookmarkStart w:id="150" w:name="_Toc184310276"/>
      <w:bookmarkEnd w:id="150"/>
      <w:bookmarkStart w:id="151" w:name="_Toc184310302"/>
      <w:bookmarkEnd w:id="151"/>
      <w:bookmarkStart w:id="152" w:name="_Toc184312127"/>
      <w:bookmarkEnd w:id="152"/>
      <w:bookmarkStart w:id="153" w:name="_Toc184313280"/>
      <w:bookmarkEnd w:id="153"/>
      <w:bookmarkStart w:id="154" w:name="_Toc184310282"/>
      <w:bookmarkEnd w:id="154"/>
      <w:bookmarkStart w:id="155" w:name="_Toc184308060"/>
      <w:bookmarkEnd w:id="155"/>
      <w:bookmarkStart w:id="156" w:name="_Toc184310322"/>
      <w:bookmarkEnd w:id="156"/>
      <w:bookmarkStart w:id="157" w:name="_Toc184314438"/>
      <w:bookmarkEnd w:id="157"/>
      <w:bookmarkStart w:id="158" w:name="_Toc184310295"/>
      <w:bookmarkEnd w:id="158"/>
      <w:bookmarkStart w:id="159" w:name="_Toc184313299"/>
      <w:bookmarkEnd w:id="159"/>
      <w:bookmarkStart w:id="160" w:name="_Toc184314467"/>
      <w:bookmarkEnd w:id="160"/>
      <w:bookmarkStart w:id="161" w:name="_Toc184312067"/>
      <w:bookmarkEnd w:id="161"/>
      <w:bookmarkStart w:id="162" w:name="_Toc184313238"/>
      <w:bookmarkEnd w:id="162"/>
      <w:bookmarkStart w:id="163" w:name="_Toc184308095"/>
      <w:bookmarkEnd w:id="163"/>
      <w:bookmarkStart w:id="164" w:name="_Toc184312091"/>
      <w:bookmarkEnd w:id="164"/>
      <w:bookmarkStart w:id="165" w:name="_Toc184314413"/>
      <w:bookmarkEnd w:id="165"/>
      <w:bookmarkStart w:id="166" w:name="_Toc184312104"/>
      <w:bookmarkEnd w:id="166"/>
      <w:bookmarkStart w:id="167" w:name="_Toc184310287"/>
      <w:bookmarkEnd w:id="167"/>
      <w:bookmarkStart w:id="168" w:name="_Toc184308092"/>
      <w:bookmarkEnd w:id="168"/>
      <w:bookmarkStart w:id="169" w:name="_Toc184313242"/>
      <w:bookmarkEnd w:id="169"/>
      <w:bookmarkStart w:id="170" w:name="_Toc184308108"/>
      <w:bookmarkEnd w:id="170"/>
      <w:bookmarkStart w:id="171" w:name="_Toc184310281"/>
      <w:bookmarkEnd w:id="171"/>
      <w:bookmarkStart w:id="172" w:name="_Toc184314463"/>
      <w:bookmarkEnd w:id="172"/>
      <w:bookmarkStart w:id="173" w:name="_Toc184314479"/>
      <w:bookmarkEnd w:id="173"/>
      <w:bookmarkStart w:id="174" w:name="_Toc184312135"/>
      <w:bookmarkEnd w:id="174"/>
      <w:bookmarkStart w:id="175" w:name="_Toc184312105"/>
      <w:bookmarkEnd w:id="175"/>
      <w:bookmarkStart w:id="176" w:name="_Toc184312131"/>
      <w:bookmarkEnd w:id="176"/>
      <w:bookmarkStart w:id="177" w:name="_Toc184313307"/>
      <w:bookmarkEnd w:id="177"/>
      <w:bookmarkStart w:id="178" w:name="_Toc184312136"/>
      <w:bookmarkEnd w:id="178"/>
      <w:bookmarkStart w:id="179" w:name="_Toc184310306"/>
      <w:bookmarkEnd w:id="179"/>
      <w:bookmarkStart w:id="180" w:name="_Toc184314436"/>
      <w:bookmarkEnd w:id="180"/>
      <w:bookmarkStart w:id="181" w:name="_Toc184310275"/>
      <w:bookmarkEnd w:id="181"/>
      <w:bookmarkStart w:id="182" w:name="_Toc184310342"/>
      <w:bookmarkEnd w:id="182"/>
      <w:bookmarkStart w:id="183" w:name="_Toc184314427"/>
      <w:bookmarkEnd w:id="183"/>
      <w:bookmarkStart w:id="184" w:name="_Toc184310319"/>
      <w:bookmarkEnd w:id="184"/>
      <w:bookmarkStart w:id="185" w:name="_Toc184310331"/>
      <w:bookmarkEnd w:id="185"/>
      <w:bookmarkStart w:id="186" w:name="_Toc184308057"/>
      <w:bookmarkEnd w:id="186"/>
      <w:bookmarkStart w:id="187" w:name="_Toc184312116"/>
      <w:bookmarkEnd w:id="187"/>
      <w:bookmarkStart w:id="188" w:name="_Toc184310289"/>
      <w:bookmarkEnd w:id="188"/>
      <w:bookmarkStart w:id="189" w:name="_Toc184308063"/>
      <w:bookmarkEnd w:id="189"/>
      <w:bookmarkStart w:id="190" w:name="_Toc184310273"/>
      <w:bookmarkEnd w:id="190"/>
      <w:bookmarkStart w:id="191" w:name="_Toc184313259"/>
      <w:bookmarkEnd w:id="191"/>
      <w:bookmarkStart w:id="192" w:name="_Toc184310286"/>
      <w:bookmarkEnd w:id="192"/>
      <w:bookmarkStart w:id="193" w:name="_Toc184310341"/>
      <w:bookmarkEnd w:id="193"/>
      <w:bookmarkStart w:id="194" w:name="_Toc184308036"/>
      <w:bookmarkEnd w:id="194"/>
      <w:bookmarkStart w:id="195" w:name="_Toc184308075"/>
      <w:bookmarkEnd w:id="195"/>
      <w:bookmarkStart w:id="196" w:name="_Toc184310309"/>
      <w:bookmarkEnd w:id="196"/>
      <w:bookmarkStart w:id="197" w:name="_Toc184314446"/>
      <w:bookmarkEnd w:id="197"/>
      <w:bookmarkStart w:id="198" w:name="_Toc184310292"/>
      <w:bookmarkEnd w:id="198"/>
      <w:bookmarkStart w:id="199" w:name="_Toc184314439"/>
      <w:bookmarkEnd w:id="199"/>
      <w:bookmarkStart w:id="200" w:name="_Toc184314451"/>
      <w:bookmarkEnd w:id="200"/>
      <w:bookmarkStart w:id="201" w:name="_Toc184313308"/>
      <w:bookmarkEnd w:id="201"/>
      <w:bookmarkStart w:id="202" w:name="_Toc184314449"/>
      <w:bookmarkEnd w:id="202"/>
      <w:bookmarkStart w:id="203" w:name="_Toc184310316"/>
      <w:bookmarkEnd w:id="203"/>
      <w:bookmarkStart w:id="204" w:name="_Toc184313287"/>
      <w:bookmarkEnd w:id="204"/>
      <w:bookmarkStart w:id="205" w:name="_Toc184314460"/>
      <w:bookmarkEnd w:id="205"/>
      <w:bookmarkStart w:id="206" w:name="_Toc184310294"/>
      <w:bookmarkEnd w:id="206"/>
      <w:bookmarkStart w:id="207" w:name="_Toc184308054"/>
      <w:bookmarkEnd w:id="207"/>
      <w:bookmarkStart w:id="208" w:name="_Toc184314431"/>
      <w:bookmarkEnd w:id="208"/>
      <w:bookmarkStart w:id="209" w:name="_Toc184310317"/>
      <w:bookmarkEnd w:id="209"/>
      <w:bookmarkStart w:id="210" w:name="_Toc184308098"/>
      <w:bookmarkEnd w:id="210"/>
      <w:bookmarkStart w:id="211" w:name="_Toc184308096"/>
      <w:bookmarkEnd w:id="211"/>
      <w:bookmarkStart w:id="212" w:name="_Toc184310288"/>
      <w:bookmarkEnd w:id="212"/>
      <w:bookmarkStart w:id="213" w:name="_Toc184308059"/>
      <w:bookmarkEnd w:id="213"/>
      <w:bookmarkStart w:id="214" w:name="_Toc184314444"/>
      <w:bookmarkEnd w:id="214"/>
      <w:bookmarkStart w:id="215" w:name="_Toc184313258"/>
      <w:bookmarkEnd w:id="215"/>
      <w:bookmarkStart w:id="216" w:name="_Toc184310329"/>
      <w:bookmarkEnd w:id="216"/>
      <w:bookmarkStart w:id="217" w:name="_Toc184310339"/>
      <w:bookmarkEnd w:id="217"/>
      <w:bookmarkStart w:id="218" w:name="_Toc184310320"/>
      <w:bookmarkEnd w:id="218"/>
      <w:bookmarkStart w:id="219" w:name="_Toc184314456"/>
      <w:bookmarkEnd w:id="219"/>
      <w:bookmarkStart w:id="220" w:name="_Toc184313263"/>
      <w:bookmarkEnd w:id="220"/>
      <w:bookmarkStart w:id="221" w:name="_Toc184314472"/>
      <w:bookmarkEnd w:id="221"/>
      <w:bookmarkStart w:id="222" w:name="_Toc184308047"/>
      <w:bookmarkEnd w:id="222"/>
      <w:bookmarkStart w:id="223" w:name="_Toc184308038"/>
      <w:bookmarkEnd w:id="223"/>
      <w:bookmarkStart w:id="224" w:name="_Toc184313264"/>
      <w:bookmarkEnd w:id="224"/>
      <w:bookmarkStart w:id="225" w:name="_Toc184313248"/>
      <w:bookmarkEnd w:id="225"/>
      <w:bookmarkStart w:id="226" w:name="_Toc184312124"/>
      <w:bookmarkEnd w:id="226"/>
      <w:bookmarkStart w:id="227" w:name="_Toc184313251"/>
      <w:bookmarkEnd w:id="227"/>
      <w:bookmarkStart w:id="228" w:name="_Toc184308094"/>
      <w:bookmarkEnd w:id="228"/>
      <w:bookmarkStart w:id="229" w:name="_Toc184310307"/>
      <w:bookmarkEnd w:id="229"/>
      <w:bookmarkStart w:id="230" w:name="_Toc184314412"/>
      <w:bookmarkEnd w:id="230"/>
      <w:bookmarkStart w:id="231" w:name="_Toc184313265"/>
      <w:bookmarkEnd w:id="231"/>
      <w:bookmarkStart w:id="232" w:name="_Toc184310298"/>
      <w:bookmarkEnd w:id="232"/>
      <w:bookmarkStart w:id="233" w:name="_Toc184308037"/>
      <w:bookmarkEnd w:id="233"/>
      <w:bookmarkStart w:id="234" w:name="_Toc184314448"/>
      <w:bookmarkEnd w:id="234"/>
      <w:bookmarkStart w:id="235" w:name="_Toc184314468"/>
      <w:bookmarkEnd w:id="235"/>
      <w:bookmarkStart w:id="236" w:name="_Toc184314482"/>
      <w:bookmarkEnd w:id="236"/>
      <w:bookmarkStart w:id="237" w:name="_Toc184313278"/>
      <w:bookmarkEnd w:id="237"/>
      <w:bookmarkStart w:id="238" w:name="_Toc184313277"/>
      <w:bookmarkEnd w:id="238"/>
      <w:bookmarkStart w:id="239" w:name="_Toc184310299"/>
      <w:bookmarkEnd w:id="239"/>
      <w:bookmarkStart w:id="240" w:name="_Toc184308087"/>
      <w:bookmarkEnd w:id="240"/>
      <w:bookmarkStart w:id="241" w:name="_Toc184313296"/>
      <w:bookmarkEnd w:id="241"/>
      <w:bookmarkStart w:id="242" w:name="_Toc184310293"/>
      <w:bookmarkEnd w:id="242"/>
      <w:bookmarkStart w:id="243" w:name="_Toc184308100"/>
      <w:bookmarkEnd w:id="243"/>
      <w:bookmarkStart w:id="244" w:name="_Toc184308081"/>
      <w:bookmarkEnd w:id="244"/>
      <w:bookmarkStart w:id="245" w:name="_Toc184313262"/>
      <w:bookmarkEnd w:id="245"/>
      <w:bookmarkStart w:id="246" w:name="_Toc184310311"/>
      <w:bookmarkEnd w:id="246"/>
      <w:bookmarkStart w:id="247" w:name="_Toc184308097"/>
      <w:bookmarkEnd w:id="247"/>
      <w:bookmarkStart w:id="248" w:name="_Toc184313273"/>
      <w:bookmarkEnd w:id="248"/>
      <w:bookmarkStart w:id="249" w:name="_Toc184312078"/>
      <w:bookmarkEnd w:id="249"/>
      <w:bookmarkStart w:id="250" w:name="_Toc184310291"/>
      <w:bookmarkEnd w:id="250"/>
      <w:bookmarkStart w:id="251" w:name="_Toc184312129"/>
      <w:bookmarkEnd w:id="251"/>
      <w:bookmarkStart w:id="252" w:name="_Toc184310323"/>
      <w:bookmarkEnd w:id="252"/>
      <w:bookmarkStart w:id="253" w:name="_Toc184312115"/>
      <w:bookmarkEnd w:id="253"/>
      <w:bookmarkStart w:id="254" w:name="_Toc184313305"/>
      <w:bookmarkEnd w:id="254"/>
      <w:bookmarkStart w:id="255" w:name="_Toc184314437"/>
      <w:bookmarkEnd w:id="255"/>
      <w:bookmarkStart w:id="256" w:name="_Toc184313250"/>
      <w:bookmarkEnd w:id="256"/>
      <w:bookmarkStart w:id="257" w:name="_Toc184313297"/>
      <w:bookmarkEnd w:id="257"/>
      <w:bookmarkStart w:id="258" w:name="_Toc184308083"/>
      <w:bookmarkEnd w:id="258"/>
      <w:bookmarkStart w:id="259" w:name="_Toc184314422"/>
      <w:bookmarkEnd w:id="259"/>
      <w:bookmarkStart w:id="260" w:name="_Toc184308064"/>
      <w:bookmarkEnd w:id="260"/>
      <w:bookmarkStart w:id="261" w:name="_Toc184313269"/>
      <w:bookmarkEnd w:id="261"/>
      <w:bookmarkStart w:id="262" w:name="_Toc184308040"/>
      <w:bookmarkEnd w:id="262"/>
      <w:bookmarkStart w:id="263" w:name="_Toc184310284"/>
      <w:bookmarkEnd w:id="263"/>
      <w:bookmarkStart w:id="264" w:name="_Toc184310277"/>
      <w:bookmarkEnd w:id="264"/>
      <w:bookmarkStart w:id="265" w:name="_Toc184313260"/>
      <w:bookmarkEnd w:id="265"/>
      <w:bookmarkStart w:id="266" w:name="_Toc184312071"/>
      <w:bookmarkEnd w:id="266"/>
      <w:bookmarkStart w:id="267" w:name="_Toc184310304"/>
      <w:bookmarkEnd w:id="267"/>
      <w:bookmarkStart w:id="268" w:name="_Toc184314432"/>
      <w:bookmarkEnd w:id="268"/>
      <w:bookmarkStart w:id="269" w:name="_Toc184312120"/>
      <w:bookmarkEnd w:id="269"/>
      <w:bookmarkStart w:id="270" w:name="_Toc184308086"/>
      <w:bookmarkEnd w:id="270"/>
      <w:bookmarkStart w:id="271" w:name="_Toc184312073"/>
      <w:bookmarkEnd w:id="271"/>
      <w:bookmarkStart w:id="272" w:name="_Toc184308069"/>
      <w:bookmarkEnd w:id="272"/>
      <w:bookmarkStart w:id="273" w:name="_Toc184313275"/>
      <w:bookmarkEnd w:id="273"/>
      <w:bookmarkStart w:id="274" w:name="_Toc184314473"/>
      <w:bookmarkEnd w:id="274"/>
      <w:bookmarkStart w:id="275" w:name="_Toc184308082"/>
      <w:bookmarkEnd w:id="275"/>
      <w:bookmarkStart w:id="276" w:name="_Toc184313301"/>
      <w:bookmarkEnd w:id="276"/>
      <w:bookmarkStart w:id="277" w:name="_Toc184314481"/>
      <w:bookmarkEnd w:id="277"/>
      <w:bookmarkStart w:id="278" w:name="_Toc184308089"/>
      <w:bookmarkEnd w:id="278"/>
      <w:bookmarkStart w:id="279" w:name="_Toc184313276"/>
      <w:bookmarkEnd w:id="279"/>
      <w:bookmarkStart w:id="280" w:name="_Toc184314433"/>
      <w:bookmarkEnd w:id="280"/>
      <w:bookmarkStart w:id="281" w:name="_Toc184308053"/>
      <w:bookmarkEnd w:id="281"/>
      <w:bookmarkStart w:id="282" w:name="_Toc184310296"/>
      <w:bookmarkEnd w:id="282"/>
      <w:bookmarkStart w:id="283" w:name="_Toc184312133"/>
      <w:bookmarkEnd w:id="283"/>
      <w:bookmarkStart w:id="284" w:name="_Toc184314478"/>
      <w:bookmarkEnd w:id="284"/>
      <w:bookmarkStart w:id="285" w:name="_Toc184308055"/>
      <w:bookmarkEnd w:id="285"/>
      <w:bookmarkStart w:id="286" w:name="_Toc184313298"/>
      <w:bookmarkEnd w:id="286"/>
      <w:bookmarkStart w:id="287" w:name="_Toc184310321"/>
      <w:bookmarkEnd w:id="287"/>
      <w:bookmarkStart w:id="288" w:name="_Toc184313306"/>
      <w:bookmarkEnd w:id="288"/>
      <w:bookmarkStart w:id="289" w:name="_Toc184308061"/>
      <w:bookmarkEnd w:id="289"/>
      <w:bookmarkStart w:id="290" w:name="_Toc184310280"/>
      <w:bookmarkEnd w:id="290"/>
      <w:bookmarkStart w:id="291" w:name="_Toc184308058"/>
      <w:bookmarkEnd w:id="291"/>
      <w:bookmarkStart w:id="292" w:name="_Toc184312121"/>
      <w:bookmarkEnd w:id="292"/>
      <w:bookmarkStart w:id="293" w:name="_Toc184313261"/>
      <w:bookmarkEnd w:id="293"/>
      <w:bookmarkStart w:id="294" w:name="_Toc184308044"/>
      <w:bookmarkEnd w:id="294"/>
      <w:bookmarkStart w:id="295" w:name="_Toc184313249"/>
      <w:bookmarkEnd w:id="295"/>
      <w:bookmarkStart w:id="296" w:name="_Toc184314469"/>
      <w:bookmarkEnd w:id="296"/>
      <w:bookmarkStart w:id="297" w:name="_Toc184313253"/>
      <w:bookmarkEnd w:id="297"/>
      <w:bookmarkStart w:id="298" w:name="_Toc184308043"/>
      <w:bookmarkEnd w:id="298"/>
      <w:bookmarkStart w:id="299" w:name="_Toc184313256"/>
      <w:bookmarkEnd w:id="299"/>
      <w:bookmarkStart w:id="300" w:name="_Toc184313246"/>
      <w:bookmarkEnd w:id="300"/>
      <w:bookmarkStart w:id="301" w:name="_Toc184312114"/>
      <w:bookmarkEnd w:id="301"/>
      <w:bookmarkStart w:id="302" w:name="_Toc184312110"/>
      <w:bookmarkEnd w:id="302"/>
      <w:bookmarkStart w:id="303" w:name="_Toc184314476"/>
      <w:bookmarkEnd w:id="303"/>
      <w:bookmarkStart w:id="304" w:name="_Toc184312088"/>
      <w:bookmarkEnd w:id="304"/>
      <w:bookmarkStart w:id="305" w:name="_Toc184314452"/>
      <w:bookmarkEnd w:id="305"/>
      <w:bookmarkStart w:id="306" w:name="_Toc184312139"/>
      <w:bookmarkEnd w:id="306"/>
      <w:bookmarkStart w:id="307" w:name="_Toc184312106"/>
      <w:bookmarkEnd w:id="307"/>
      <w:bookmarkStart w:id="308" w:name="_Toc184310330"/>
      <w:bookmarkEnd w:id="308"/>
      <w:bookmarkStart w:id="309" w:name="_Toc184308090"/>
      <w:bookmarkEnd w:id="309"/>
      <w:bookmarkStart w:id="310" w:name="_Toc184310305"/>
      <w:bookmarkEnd w:id="310"/>
      <w:bookmarkStart w:id="311" w:name="_Toc184308068"/>
      <w:bookmarkEnd w:id="311"/>
      <w:bookmarkStart w:id="312" w:name="_Toc184310283"/>
      <w:bookmarkEnd w:id="312"/>
      <w:bookmarkStart w:id="313" w:name="_Toc184312094"/>
      <w:bookmarkEnd w:id="313"/>
      <w:bookmarkStart w:id="314" w:name="_Toc184313283"/>
      <w:bookmarkEnd w:id="314"/>
      <w:bookmarkStart w:id="315" w:name="_Toc184312070"/>
      <w:bookmarkEnd w:id="315"/>
      <w:bookmarkStart w:id="316" w:name="_Toc184308048"/>
      <w:bookmarkEnd w:id="316"/>
      <w:bookmarkStart w:id="317" w:name="_Toc184308045"/>
      <w:bookmarkEnd w:id="317"/>
      <w:bookmarkStart w:id="318" w:name="_Toc184312069"/>
      <w:bookmarkEnd w:id="318"/>
      <w:bookmarkStart w:id="319" w:name="_Toc184310343"/>
      <w:bookmarkEnd w:id="319"/>
      <w:bookmarkStart w:id="320" w:name="_Toc184314415"/>
      <w:bookmarkEnd w:id="320"/>
      <w:bookmarkStart w:id="321" w:name="_Toc184313244"/>
      <w:bookmarkEnd w:id="321"/>
      <w:bookmarkStart w:id="322" w:name="_Toc184314462"/>
      <w:bookmarkEnd w:id="322"/>
      <w:bookmarkStart w:id="323" w:name="_Toc184313302"/>
      <w:bookmarkEnd w:id="323"/>
      <w:bookmarkStart w:id="324" w:name="_Toc184308073"/>
      <w:bookmarkEnd w:id="324"/>
      <w:bookmarkStart w:id="325" w:name="_Toc184313295"/>
      <w:bookmarkEnd w:id="325"/>
      <w:bookmarkStart w:id="326" w:name="_Toc184308099"/>
      <w:bookmarkEnd w:id="326"/>
      <w:bookmarkStart w:id="327" w:name="_Toc184313300"/>
      <w:bookmarkEnd w:id="327"/>
      <w:bookmarkStart w:id="328" w:name="_Toc184314416"/>
      <w:bookmarkEnd w:id="328"/>
      <w:bookmarkStart w:id="329" w:name="_Toc184313267"/>
      <w:bookmarkEnd w:id="329"/>
      <w:bookmarkStart w:id="330" w:name="_Toc184308042"/>
      <w:bookmarkEnd w:id="330"/>
      <w:bookmarkStart w:id="331" w:name="_Toc184312086"/>
      <w:bookmarkEnd w:id="331"/>
      <w:bookmarkStart w:id="332" w:name="_Toc184312102"/>
      <w:bookmarkEnd w:id="332"/>
      <w:bookmarkStart w:id="333" w:name="_Toc184312130"/>
      <w:bookmarkEnd w:id="333"/>
      <w:bookmarkStart w:id="334" w:name="_Toc184313243"/>
      <w:bookmarkEnd w:id="334"/>
      <w:bookmarkStart w:id="335" w:name="_Toc184308107"/>
      <w:bookmarkEnd w:id="335"/>
      <w:bookmarkStart w:id="336" w:name="_Toc184313290"/>
      <w:bookmarkEnd w:id="336"/>
      <w:bookmarkStart w:id="337" w:name="_Toc184308103"/>
      <w:bookmarkEnd w:id="337"/>
      <w:bookmarkStart w:id="338" w:name="_Toc184308074"/>
      <w:bookmarkEnd w:id="338"/>
      <w:bookmarkStart w:id="339" w:name="_Toc184308070"/>
      <w:bookmarkEnd w:id="339"/>
      <w:bookmarkStart w:id="340" w:name="_Toc184312103"/>
      <w:bookmarkEnd w:id="340"/>
      <w:bookmarkStart w:id="341" w:name="_Toc184310318"/>
      <w:bookmarkEnd w:id="341"/>
      <w:bookmarkStart w:id="342" w:name="_Toc184314464"/>
      <w:bookmarkEnd w:id="342"/>
      <w:bookmarkStart w:id="343" w:name="_Toc184314410"/>
      <w:bookmarkEnd w:id="343"/>
      <w:bookmarkStart w:id="344" w:name="_Toc184308102"/>
      <w:bookmarkEnd w:id="344"/>
      <w:bookmarkStart w:id="345" w:name="_Toc184312099"/>
      <w:bookmarkEnd w:id="345"/>
      <w:bookmarkStart w:id="346" w:name="_Toc184313241"/>
      <w:bookmarkEnd w:id="346"/>
      <w:bookmarkStart w:id="347" w:name="_Toc184308066"/>
      <w:bookmarkEnd w:id="347"/>
      <w:bookmarkStart w:id="348" w:name="_Toc184313245"/>
      <w:bookmarkEnd w:id="348"/>
      <w:bookmarkStart w:id="349" w:name="_Toc184308071"/>
      <w:bookmarkEnd w:id="349"/>
      <w:bookmarkStart w:id="350" w:name="_Toc184314419"/>
      <w:bookmarkEnd w:id="350"/>
      <w:bookmarkStart w:id="351" w:name="_Toc184310344"/>
      <w:bookmarkEnd w:id="351"/>
      <w:bookmarkStart w:id="352" w:name="_Toc184312084"/>
      <w:bookmarkEnd w:id="352"/>
      <w:bookmarkStart w:id="353" w:name="_Toc184310337"/>
      <w:bookmarkEnd w:id="353"/>
      <w:bookmarkStart w:id="354" w:name="_Toc184313270"/>
      <w:bookmarkEnd w:id="354"/>
      <w:bookmarkStart w:id="355" w:name="_Toc184310313"/>
      <w:bookmarkEnd w:id="355"/>
      <w:bookmarkStart w:id="356" w:name="_Toc184314421"/>
      <w:bookmarkEnd w:id="356"/>
      <w:bookmarkStart w:id="357" w:name="_Toc184313268"/>
      <w:bookmarkEnd w:id="357"/>
      <w:bookmarkStart w:id="358" w:name="_Toc184313293"/>
      <w:bookmarkEnd w:id="358"/>
      <w:bookmarkStart w:id="359" w:name="_Toc184314453"/>
      <w:bookmarkEnd w:id="359"/>
      <w:bookmarkStart w:id="360" w:name="_Toc184313279"/>
      <w:bookmarkEnd w:id="360"/>
      <w:bookmarkStart w:id="361" w:name="_Toc184314418"/>
      <w:bookmarkEnd w:id="361"/>
      <w:bookmarkStart w:id="362" w:name="_Toc184312125"/>
      <w:bookmarkEnd w:id="362"/>
      <w:bookmarkStart w:id="363" w:name="_Toc184310340"/>
      <w:bookmarkEnd w:id="363"/>
      <w:bookmarkStart w:id="364" w:name="_Toc184308084"/>
      <w:bookmarkEnd w:id="364"/>
      <w:bookmarkStart w:id="365" w:name="_Toc184314455"/>
      <w:bookmarkEnd w:id="365"/>
      <w:bookmarkStart w:id="366" w:name="_Toc184314424"/>
      <w:bookmarkEnd w:id="366"/>
      <w:bookmarkStart w:id="367" w:name="_Toc184308106"/>
      <w:bookmarkEnd w:id="367"/>
      <w:bookmarkStart w:id="368" w:name="_Toc184312119"/>
      <w:bookmarkEnd w:id="368"/>
      <w:bookmarkStart w:id="369" w:name="_Toc184314441"/>
      <w:bookmarkEnd w:id="369"/>
      <w:bookmarkStart w:id="370" w:name="_Toc184312097"/>
      <w:bookmarkEnd w:id="370"/>
      <w:bookmarkStart w:id="371" w:name="_Toc184312118"/>
      <w:bookmarkEnd w:id="371"/>
      <w:bookmarkStart w:id="372" w:name="_Toc184312090"/>
      <w:bookmarkEnd w:id="372"/>
      <w:bookmarkStart w:id="373" w:name="_Toc184313309"/>
      <w:bookmarkEnd w:id="373"/>
      <w:bookmarkStart w:id="374" w:name="_Toc184312082"/>
      <w:bookmarkEnd w:id="374"/>
      <w:bookmarkStart w:id="375" w:name="_Toc184310328"/>
      <w:bookmarkEnd w:id="375"/>
      <w:bookmarkStart w:id="376" w:name="_Toc184310285"/>
      <w:bookmarkEnd w:id="376"/>
      <w:bookmarkStart w:id="377" w:name="_Toc184314450"/>
      <w:bookmarkEnd w:id="377"/>
      <w:bookmarkStart w:id="378" w:name="_Toc184308050"/>
      <w:bookmarkEnd w:id="378"/>
      <w:bookmarkStart w:id="379" w:name="_Toc184310300"/>
      <w:bookmarkEnd w:id="379"/>
      <w:bookmarkStart w:id="380" w:name="_Toc184310336"/>
      <w:bookmarkEnd w:id="380"/>
      <w:r>
        <w:rPr>
          <w:rFonts w:hint="eastAsia" w:asciiTheme="minorEastAsia" w:hAnsiTheme="minorEastAsia" w:eastAsiaTheme="minorEastAsia" w:cstheme="minorEastAsia"/>
          <w:b/>
          <w:color w:val="auto"/>
          <w:sz w:val="36"/>
          <w:szCs w:val="36"/>
          <w:highlight w:val="none"/>
        </w:rPr>
        <w:t>交易办法</w:t>
      </w:r>
    </w:p>
    <w:p w14:paraId="7EE458F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19361077">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1、商务技术部分（80分）：</w:t>
      </w:r>
    </w:p>
    <w:tbl>
      <w:tblPr>
        <w:tblStyle w:val="64"/>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55"/>
        <w:gridCol w:w="1029"/>
        <w:gridCol w:w="5676"/>
        <w:gridCol w:w="924"/>
        <w:gridCol w:w="1101"/>
      </w:tblGrid>
      <w:tr w14:paraId="5A91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01" w:type="dxa"/>
            <w:gridSpan w:val="2"/>
            <w:vAlign w:val="center"/>
          </w:tcPr>
          <w:p w14:paraId="4A226E2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029" w:type="dxa"/>
            <w:vAlign w:val="center"/>
          </w:tcPr>
          <w:p w14:paraId="25E8047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评分项</w:t>
            </w:r>
          </w:p>
        </w:tc>
        <w:tc>
          <w:tcPr>
            <w:tcW w:w="5676" w:type="dxa"/>
            <w:vAlign w:val="center"/>
          </w:tcPr>
          <w:p w14:paraId="50FF20B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评分内容和标准</w:t>
            </w:r>
          </w:p>
        </w:tc>
        <w:tc>
          <w:tcPr>
            <w:tcW w:w="924" w:type="dxa"/>
            <w:vAlign w:val="center"/>
          </w:tcPr>
          <w:p w14:paraId="6696F92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权重</w:t>
            </w:r>
          </w:p>
        </w:tc>
        <w:tc>
          <w:tcPr>
            <w:tcW w:w="1101" w:type="dxa"/>
            <w:vAlign w:val="center"/>
          </w:tcPr>
          <w:p w14:paraId="48E029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主观分/客观分</w:t>
            </w:r>
          </w:p>
        </w:tc>
      </w:tr>
      <w:tr w14:paraId="39A0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6" w:type="dxa"/>
            <w:vMerge w:val="restart"/>
            <w:shd w:val="clear" w:color="auto" w:fill="auto"/>
            <w:vAlign w:val="center"/>
          </w:tcPr>
          <w:p w14:paraId="24786E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Style w:val="974"/>
                <w:rFonts w:hint="eastAsia" w:asciiTheme="minorEastAsia" w:hAnsiTheme="minorEastAsia" w:eastAsiaTheme="minorEastAsia" w:cstheme="minorEastAsia"/>
                <w:color w:val="auto"/>
                <w:sz w:val="24"/>
                <w:highlight w:val="none"/>
              </w:rPr>
              <w:t>商务部分</w:t>
            </w:r>
          </w:p>
        </w:tc>
        <w:tc>
          <w:tcPr>
            <w:tcW w:w="555" w:type="dxa"/>
            <w:shd w:val="clear" w:color="auto" w:fill="auto"/>
            <w:vAlign w:val="center"/>
          </w:tcPr>
          <w:p w14:paraId="3B247F4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1029" w:type="dxa"/>
            <w:shd w:val="clear" w:color="000000" w:fill="FFFFFF"/>
            <w:vAlign w:val="center"/>
          </w:tcPr>
          <w:p w14:paraId="0233007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管理资质</w:t>
            </w:r>
          </w:p>
        </w:tc>
        <w:tc>
          <w:tcPr>
            <w:tcW w:w="5676" w:type="dxa"/>
            <w:shd w:val="clear" w:color="000000" w:fill="FFFFFF"/>
            <w:vAlign w:val="center"/>
          </w:tcPr>
          <w:p w14:paraId="38C2EBD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响应人具有</w:t>
            </w:r>
            <w:r>
              <w:rPr>
                <w:rFonts w:hint="eastAsia" w:asciiTheme="minorEastAsia" w:hAnsiTheme="minorEastAsia" w:eastAsiaTheme="minorEastAsia" w:cstheme="minorEastAsia"/>
                <w:bCs/>
                <w:color w:val="auto"/>
                <w:sz w:val="24"/>
                <w:highlight w:val="none"/>
              </w:rPr>
              <w:t>ISO9001质量管理体系认证证书</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ISO/IEC27001信息安全管理体系认证证书、ISO20000信息技术服务管理体系认证证书、ISO14001环境管理体系认证证书、ISO45001职业健康安全管理体系认证证书、知识产权管理体系认证证书，每个证书得1分，本项最高得6分。提供有效期内的证书复印件加盖公章，否则不得分。</w:t>
            </w:r>
          </w:p>
        </w:tc>
        <w:tc>
          <w:tcPr>
            <w:tcW w:w="924" w:type="dxa"/>
            <w:shd w:val="clear" w:color="000000" w:fill="FFFFFF"/>
            <w:vAlign w:val="center"/>
          </w:tcPr>
          <w:p w14:paraId="28DE34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0-6分</w:t>
            </w:r>
          </w:p>
        </w:tc>
        <w:tc>
          <w:tcPr>
            <w:tcW w:w="1101" w:type="dxa"/>
            <w:shd w:val="clear" w:color="000000" w:fill="FFFFFF"/>
            <w:vAlign w:val="center"/>
          </w:tcPr>
          <w:p w14:paraId="6F876E5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50E3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6" w:type="dxa"/>
            <w:vMerge w:val="continue"/>
            <w:shd w:val="clear" w:color="auto" w:fill="auto"/>
            <w:vAlign w:val="center"/>
          </w:tcPr>
          <w:p w14:paraId="6DC3FC1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12AB99E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1029" w:type="dxa"/>
            <w:shd w:val="clear" w:color="000000" w:fill="FFFFFF"/>
            <w:vAlign w:val="center"/>
          </w:tcPr>
          <w:p w14:paraId="5C3B598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服务能力</w:t>
            </w:r>
          </w:p>
        </w:tc>
        <w:tc>
          <w:tcPr>
            <w:tcW w:w="5676" w:type="dxa"/>
            <w:shd w:val="clear" w:color="000000" w:fill="FFFFFF"/>
            <w:vAlign w:val="center"/>
          </w:tcPr>
          <w:p w14:paraId="6BE6757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响应人具有本项目信息系统各软件《软件产品证书》和第三方出具的软件测试报告，具有“DRG分组器”、“智能编码”“手术分级”、“DRGs数据分析”、“医院医疗质量分析”关键字（或具有相同功能表述的字段）每套得2分，最高得10分。提供证书复印件加盖公章，否则不得分。</w:t>
            </w:r>
          </w:p>
        </w:tc>
        <w:tc>
          <w:tcPr>
            <w:tcW w:w="924" w:type="dxa"/>
            <w:shd w:val="clear" w:color="000000" w:fill="FFFFFF"/>
            <w:vAlign w:val="center"/>
          </w:tcPr>
          <w:p w14:paraId="033660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0-10分</w:t>
            </w:r>
          </w:p>
        </w:tc>
        <w:tc>
          <w:tcPr>
            <w:tcW w:w="1101" w:type="dxa"/>
            <w:shd w:val="clear" w:color="000000" w:fill="FFFFFF"/>
            <w:vAlign w:val="center"/>
          </w:tcPr>
          <w:p w14:paraId="5829A67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29CA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5A7B35A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43C7466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1029" w:type="dxa"/>
            <w:shd w:val="clear" w:color="000000" w:fill="FFFFFF"/>
            <w:vAlign w:val="center"/>
          </w:tcPr>
          <w:p w14:paraId="4EE4B0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项目业绩</w:t>
            </w:r>
          </w:p>
        </w:tc>
        <w:tc>
          <w:tcPr>
            <w:tcW w:w="5676" w:type="dxa"/>
            <w:shd w:val="clear" w:color="000000" w:fill="FFFFFF"/>
            <w:vAlign w:val="center"/>
          </w:tcPr>
          <w:p w14:paraId="05A41BC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响应人提供</w:t>
            </w:r>
            <w:r>
              <w:rPr>
                <w:rFonts w:hint="eastAsia" w:asciiTheme="minorEastAsia" w:hAnsiTheme="minorEastAsia" w:eastAsiaTheme="minorEastAsia" w:cstheme="minorEastAsia"/>
                <w:color w:val="auto"/>
                <w:sz w:val="24"/>
                <w:highlight w:val="none"/>
                <w:lang w:val="en-US" w:eastAsia="zh-CN"/>
              </w:rPr>
              <w:t>自</w:t>
            </w:r>
            <w:r>
              <w:rPr>
                <w:rFonts w:hint="eastAsia" w:asciiTheme="minorEastAsia" w:hAnsiTheme="minorEastAsia" w:eastAsiaTheme="minorEastAsia" w:cstheme="minorEastAsia"/>
                <w:color w:val="auto"/>
                <w:sz w:val="24"/>
                <w:highlight w:val="none"/>
              </w:rPr>
              <w:t>2021年01月01日以来类似DRG系统应用于类似客户的案例，每份案例得1分，最高5分，没有不得分。提供项目案例的中标文件和合同相关证明文件资料（以中标时间或合同签订时间为准，中标方或合同乙方必须是响应人）扫描件并加盖公章。</w:t>
            </w:r>
          </w:p>
        </w:tc>
        <w:tc>
          <w:tcPr>
            <w:tcW w:w="924" w:type="dxa"/>
            <w:shd w:val="clear" w:color="000000" w:fill="FFFFFF"/>
            <w:vAlign w:val="center"/>
          </w:tcPr>
          <w:p w14:paraId="03C98D3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663C13A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7F62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46E37F7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209E6E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1029" w:type="dxa"/>
            <w:shd w:val="clear" w:color="000000" w:fill="FFFFFF"/>
            <w:vAlign w:val="center"/>
          </w:tcPr>
          <w:p w14:paraId="79111F8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5676" w:type="dxa"/>
            <w:shd w:val="clear" w:color="000000" w:fill="FFFFFF"/>
            <w:vAlign w:val="center"/>
          </w:tcPr>
          <w:p w14:paraId="20F3842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响应人安排项目团队负责人须为</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人正式聘用人员（须提供该团队负责人在本单位总部所在地的社保证明，须有总部所在地相关主管部门盖章，打印日期须在本项目</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截止日之前三个月以内)：</w:t>
            </w:r>
          </w:p>
          <w:p w14:paraId="39221E7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高级信息系统项目管理师证书；（2分）</w:t>
            </w:r>
          </w:p>
          <w:p w14:paraId="6CF89C7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硕士及以上学历。（2分）</w:t>
            </w:r>
          </w:p>
          <w:p w14:paraId="18967EA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响应文件中须附证书扫描件，以及项目团队人员</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截止之日前3个月内的社保证明扫描件。</w:t>
            </w:r>
          </w:p>
        </w:tc>
        <w:tc>
          <w:tcPr>
            <w:tcW w:w="924" w:type="dxa"/>
            <w:shd w:val="clear" w:color="000000" w:fill="FFFFFF"/>
            <w:vAlign w:val="center"/>
          </w:tcPr>
          <w:p w14:paraId="6084CF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0-4分</w:t>
            </w:r>
          </w:p>
        </w:tc>
        <w:tc>
          <w:tcPr>
            <w:tcW w:w="1101" w:type="dxa"/>
            <w:shd w:val="clear" w:color="000000" w:fill="FFFFFF"/>
            <w:vAlign w:val="center"/>
          </w:tcPr>
          <w:p w14:paraId="62234D8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1308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shd w:val="clear" w:color="auto" w:fill="auto"/>
            <w:vAlign w:val="center"/>
          </w:tcPr>
          <w:p w14:paraId="0BAB270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技术部分</w:t>
            </w:r>
          </w:p>
        </w:tc>
        <w:tc>
          <w:tcPr>
            <w:tcW w:w="555" w:type="dxa"/>
            <w:shd w:val="clear" w:color="auto" w:fill="auto"/>
            <w:vAlign w:val="center"/>
          </w:tcPr>
          <w:p w14:paraId="40046D7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1029" w:type="dxa"/>
            <w:vMerge w:val="restart"/>
            <w:shd w:val="clear" w:color="000000" w:fill="FFFFFF"/>
            <w:vAlign w:val="center"/>
          </w:tcPr>
          <w:p w14:paraId="04E749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项目方案设计</w:t>
            </w:r>
          </w:p>
        </w:tc>
        <w:tc>
          <w:tcPr>
            <w:tcW w:w="5676" w:type="dxa"/>
            <w:shd w:val="clear" w:color="000000" w:fill="FFFFFF"/>
            <w:vAlign w:val="center"/>
          </w:tcPr>
          <w:p w14:paraId="37F1840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1.项目背景及需求分析</w:t>
            </w:r>
          </w:p>
          <w:p w14:paraId="4763A6D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响应人对政策背景、信息化现状、目标、需求、问题措施等方面整体情况的分析，评委根据投标文件相关章节的描述情况综合</w:t>
            </w:r>
            <w:r>
              <w:rPr>
                <w:rFonts w:hint="eastAsia" w:asciiTheme="minorEastAsia" w:hAnsiTheme="minorEastAsia" w:eastAsiaTheme="minorEastAsia" w:cstheme="minorEastAsia"/>
                <w:color w:val="auto"/>
                <w:sz w:val="24"/>
                <w:highlight w:val="none"/>
                <w:lang w:val="en-US" w:eastAsia="zh-CN"/>
              </w:rPr>
              <w:t>评定</w:t>
            </w:r>
            <w:r>
              <w:rPr>
                <w:rFonts w:hint="eastAsia" w:asciiTheme="minorEastAsia" w:hAnsiTheme="minorEastAsia" w:eastAsiaTheme="minorEastAsia" w:cstheme="minorEastAsia"/>
                <w:color w:val="auto"/>
                <w:sz w:val="24"/>
                <w:highlight w:val="none"/>
              </w:rPr>
              <w:t>。</w:t>
            </w:r>
          </w:p>
          <w:p w14:paraId="350108D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highlight w:val="none"/>
              </w:rPr>
              <w:t>对背景、现状了解和分析透彻，了解项目需求和目标，能就项目建设难点重点提出具体的分析和措施的得5分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对背景、现状</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了解，能适当提出项目建设需求，了解项目建设目标的得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对背景、现状基本了解，能适当提出项目建设需求</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符合招标文件需求的得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与需求的吻合程度匹配度不高的得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924" w:type="dxa"/>
            <w:shd w:val="clear" w:color="000000" w:fill="FFFFFF"/>
            <w:vAlign w:val="center"/>
          </w:tcPr>
          <w:p w14:paraId="03BDE4B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26FB556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1E84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438AB89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3BD87A5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1029" w:type="dxa"/>
            <w:vMerge w:val="continue"/>
            <w:shd w:val="clear" w:color="000000" w:fill="FFFFFF"/>
            <w:vAlign w:val="center"/>
          </w:tcPr>
          <w:p w14:paraId="7AD9E3E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auto"/>
                <w:sz w:val="24"/>
                <w:highlight w:val="none"/>
              </w:rPr>
            </w:pPr>
          </w:p>
        </w:tc>
        <w:tc>
          <w:tcPr>
            <w:tcW w:w="5676" w:type="dxa"/>
            <w:shd w:val="clear" w:color="000000" w:fill="FFFFFF"/>
            <w:vAlign w:val="center"/>
          </w:tcPr>
          <w:p w14:paraId="1409B4C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2、项目总体设计</w:t>
            </w:r>
          </w:p>
          <w:p w14:paraId="5369A4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响应人能根据项目需求目标提出具有针对性的项目总体设计方案，评委根据投标文件相关章节的描述情况综合</w:t>
            </w:r>
            <w:r>
              <w:rPr>
                <w:rFonts w:hint="eastAsia" w:asciiTheme="minorEastAsia" w:hAnsiTheme="minorEastAsia" w:eastAsiaTheme="minorEastAsia" w:cstheme="minorEastAsia"/>
                <w:color w:val="auto"/>
                <w:sz w:val="24"/>
                <w:highlight w:val="none"/>
                <w:lang w:val="en-US" w:eastAsia="zh-CN"/>
              </w:rPr>
              <w:t>评定</w:t>
            </w:r>
            <w:r>
              <w:rPr>
                <w:rFonts w:hint="eastAsia" w:asciiTheme="minorEastAsia" w:hAnsiTheme="minorEastAsia" w:eastAsiaTheme="minorEastAsia" w:cstheme="minorEastAsia"/>
                <w:color w:val="auto"/>
                <w:sz w:val="24"/>
                <w:highlight w:val="none"/>
              </w:rPr>
              <w:t>。</w:t>
            </w:r>
          </w:p>
          <w:p w14:paraId="003451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总体设计方案符合实际建设要求，技术路线、系统架构合理，切实可行的得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总体设计方案</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符合实际建设要求，技术路线、系统架构</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合理，</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切实可行的得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总体设计方案</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符合实际建设要求，技术路线、系统架构</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合理，</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切实可行的得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总体设计方案符合招标需求，技术路线、系统架构具有一定的合理性，具有一定的可行性的得2分</w:t>
            </w:r>
            <w:r>
              <w:rPr>
                <w:rFonts w:hint="eastAsia" w:asciiTheme="minorEastAsia" w:hAnsiTheme="minorEastAsia" w:eastAsiaTheme="minorEastAsia" w:cstheme="minorEastAsia"/>
                <w:color w:val="auto"/>
                <w:sz w:val="24"/>
                <w:highlight w:val="none"/>
                <w:lang w:eastAsia="zh-CN"/>
              </w:rPr>
              <w:t>；</w:t>
            </w:r>
          </w:p>
          <w:p w14:paraId="72176DB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t>总体设计方案符合招标需求，理论上可行的得1分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924" w:type="dxa"/>
            <w:shd w:val="clear" w:color="000000" w:fill="FFFFFF"/>
            <w:vAlign w:val="center"/>
          </w:tcPr>
          <w:p w14:paraId="07D9E71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4D8265B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39E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50DC46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2D9668A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w:t>
            </w:r>
          </w:p>
        </w:tc>
        <w:tc>
          <w:tcPr>
            <w:tcW w:w="1029" w:type="dxa"/>
            <w:vMerge w:val="continue"/>
            <w:shd w:val="clear" w:color="000000" w:fill="FFFFFF"/>
            <w:vAlign w:val="center"/>
          </w:tcPr>
          <w:p w14:paraId="7E3940C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auto"/>
                <w:sz w:val="24"/>
                <w:highlight w:val="none"/>
              </w:rPr>
            </w:pPr>
          </w:p>
        </w:tc>
        <w:tc>
          <w:tcPr>
            <w:tcW w:w="5676" w:type="dxa"/>
            <w:shd w:val="clear" w:color="000000" w:fill="FFFFFF"/>
            <w:vAlign w:val="center"/>
          </w:tcPr>
          <w:p w14:paraId="757807E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3、响应人方案的针对性、可行性、完整性</w:t>
            </w:r>
          </w:p>
          <w:p w14:paraId="68768BC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方案完整，充分考虑用户需求，服务方案针对性及可行性很高的得5分；方案</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完整，</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充分考虑用户需求，服务方案针对性及可行性</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高的得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分；方案</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完整，服务方案具有一定的针对性及可行性的得3分；方案不够完整，针对性不强的得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方案</w:t>
            </w:r>
            <w:r>
              <w:rPr>
                <w:rFonts w:hint="eastAsia" w:asciiTheme="minorEastAsia" w:hAnsiTheme="minorEastAsia" w:eastAsiaTheme="minorEastAsia" w:cstheme="minorEastAsia"/>
                <w:color w:val="auto"/>
                <w:sz w:val="24"/>
                <w:highlight w:val="none"/>
              </w:rPr>
              <w:t>与需求的吻合程度匹配度不高的得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924" w:type="dxa"/>
            <w:shd w:val="clear" w:color="000000" w:fill="FFFFFF"/>
            <w:vAlign w:val="center"/>
          </w:tcPr>
          <w:p w14:paraId="26DDC14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244D05D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8BC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589B799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5F9522E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w:t>
            </w:r>
          </w:p>
        </w:tc>
        <w:tc>
          <w:tcPr>
            <w:tcW w:w="1029" w:type="dxa"/>
            <w:shd w:val="clear" w:color="000000" w:fill="FFFFFF"/>
            <w:vAlign w:val="center"/>
          </w:tcPr>
          <w:p w14:paraId="77699BF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项目培训</w:t>
            </w:r>
          </w:p>
        </w:tc>
        <w:tc>
          <w:tcPr>
            <w:tcW w:w="5676" w:type="dxa"/>
            <w:shd w:val="clear" w:color="000000" w:fill="FFFFFF"/>
            <w:vAlign w:val="center"/>
          </w:tcPr>
          <w:p w14:paraId="6419DF2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响应人针对项目实施制定有培训方案和培训计划，培训范围至少覆盖信息系统管理人员、操作人员、中层管理者及医院决策者等。查看培训方案和培训计划的完善度、以及对项目需求的满足度和响应性。培训方案详尽合理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培训方案</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详尽合理的得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培训方案</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详尽合理的得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方案简单、方案内容与需求的吻合程度匹配度不高的得2分；方案安排有缺漏，内容不合理的得1分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924" w:type="dxa"/>
            <w:shd w:val="clear" w:color="000000" w:fill="FFFFFF"/>
            <w:vAlign w:val="center"/>
          </w:tcPr>
          <w:p w14:paraId="4F93578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6291A6E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307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3BADDC7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17EEA2A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w:t>
            </w:r>
          </w:p>
        </w:tc>
        <w:tc>
          <w:tcPr>
            <w:tcW w:w="1029" w:type="dxa"/>
            <w:shd w:val="clear" w:color="000000" w:fill="FFFFFF"/>
            <w:vAlign w:val="center"/>
          </w:tcPr>
          <w:p w14:paraId="38E3DFE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系统功能</w:t>
            </w:r>
          </w:p>
        </w:tc>
        <w:tc>
          <w:tcPr>
            <w:tcW w:w="5676" w:type="dxa"/>
            <w:shd w:val="clear" w:color="000000" w:fill="FFFFFF"/>
            <w:vAlign w:val="center"/>
          </w:tcPr>
          <w:p w14:paraId="191264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完全满足技术文件参数要求的得30分。</w:t>
            </w:r>
          </w:p>
          <w:p w14:paraId="71A4C2C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■功能参数1项负偏离扣2分，扣完为止。</w:t>
            </w:r>
          </w:p>
          <w:p w14:paraId="58D14A2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响应文件中须附响应人提供的信息系统截图或方案等相关证明材料扫描件。</w:t>
            </w:r>
          </w:p>
        </w:tc>
        <w:tc>
          <w:tcPr>
            <w:tcW w:w="924" w:type="dxa"/>
            <w:shd w:val="clear" w:color="000000" w:fill="FFFFFF"/>
            <w:vAlign w:val="center"/>
          </w:tcPr>
          <w:p w14:paraId="701759D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0-30分</w:t>
            </w:r>
          </w:p>
        </w:tc>
        <w:tc>
          <w:tcPr>
            <w:tcW w:w="1101" w:type="dxa"/>
            <w:shd w:val="clear" w:color="000000" w:fill="FFFFFF"/>
            <w:vAlign w:val="center"/>
          </w:tcPr>
          <w:p w14:paraId="4ADD8CF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2A42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shd w:val="clear" w:color="auto" w:fill="auto"/>
            <w:vAlign w:val="center"/>
          </w:tcPr>
          <w:p w14:paraId="7D08AC1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p>
        </w:tc>
        <w:tc>
          <w:tcPr>
            <w:tcW w:w="555" w:type="dxa"/>
            <w:shd w:val="clear" w:color="auto" w:fill="auto"/>
            <w:vAlign w:val="center"/>
          </w:tcPr>
          <w:p w14:paraId="50C007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c>
          <w:tcPr>
            <w:tcW w:w="1029" w:type="dxa"/>
            <w:shd w:val="clear" w:color="000000" w:fill="FFFFFF"/>
            <w:vAlign w:val="center"/>
          </w:tcPr>
          <w:p w14:paraId="71EE10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服务承诺及措施</w:t>
            </w:r>
          </w:p>
        </w:tc>
        <w:tc>
          <w:tcPr>
            <w:tcW w:w="5676" w:type="dxa"/>
            <w:shd w:val="clear" w:color="000000" w:fill="FFFFFF"/>
            <w:vAlign w:val="center"/>
          </w:tcPr>
          <w:p w14:paraId="5504700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响应人保证项目实施达到预期目标，提供项目管理及实施方案，对实施人员分工、项目计划和进度，对系统的供货、安装调试、验收和应用系统上线等进行合理安排和规划。评委根据投标方案内容进行酌情打分。</w:t>
            </w:r>
          </w:p>
          <w:p w14:paraId="5A1ABDE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具有详细的售后服务承诺，且具有完善的售后服务方案和培训方案的得5分；售后服务承诺及方案</w:t>
            </w:r>
            <w:r>
              <w:rPr>
                <w:rFonts w:hint="eastAsia" w:asciiTheme="minorEastAsia" w:hAnsiTheme="minorEastAsia" w:eastAsiaTheme="minorEastAsia" w:cstheme="minorEastAsia"/>
                <w:color w:val="auto"/>
                <w:sz w:val="24"/>
                <w:highlight w:val="none"/>
                <w:lang w:val="en-US" w:eastAsia="zh-CN"/>
              </w:rPr>
              <w:t>较</w:t>
            </w:r>
            <w:r>
              <w:rPr>
                <w:rFonts w:hint="eastAsia" w:asciiTheme="minorEastAsia" w:hAnsiTheme="minorEastAsia" w:eastAsiaTheme="minorEastAsia" w:cstheme="minorEastAsia"/>
                <w:color w:val="auto"/>
                <w:sz w:val="24"/>
                <w:highlight w:val="none"/>
              </w:rPr>
              <w:t>可行的得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分；售后服务承诺及方案基本可行的得3分；售后服务承诺及方案</w:t>
            </w:r>
            <w:r>
              <w:rPr>
                <w:rFonts w:hint="eastAsia" w:asciiTheme="minorEastAsia" w:hAnsiTheme="minorEastAsia" w:eastAsiaTheme="minorEastAsia" w:cstheme="minorEastAsia"/>
                <w:color w:val="auto"/>
                <w:sz w:val="24"/>
                <w:highlight w:val="none"/>
                <w:lang w:val="en-US" w:eastAsia="zh-CN"/>
              </w:rPr>
              <w:t>一般</w:t>
            </w:r>
            <w:r>
              <w:rPr>
                <w:rFonts w:hint="eastAsia" w:asciiTheme="minorEastAsia" w:hAnsiTheme="minorEastAsia" w:eastAsiaTheme="minorEastAsia" w:cstheme="minorEastAsia"/>
                <w:color w:val="auto"/>
                <w:sz w:val="24"/>
                <w:highlight w:val="none"/>
              </w:rPr>
              <w:t>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分；售后服务承诺及方案较粗略，可行性较差的得1分；未提供的不得分。</w:t>
            </w:r>
          </w:p>
        </w:tc>
        <w:tc>
          <w:tcPr>
            <w:tcW w:w="924" w:type="dxa"/>
            <w:shd w:val="clear" w:color="000000" w:fill="FFFFFF"/>
            <w:vAlign w:val="center"/>
          </w:tcPr>
          <w:p w14:paraId="4EF48A6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0-5分</w:t>
            </w:r>
          </w:p>
        </w:tc>
        <w:tc>
          <w:tcPr>
            <w:tcW w:w="1101" w:type="dxa"/>
            <w:shd w:val="clear" w:color="000000" w:fill="FFFFFF"/>
            <w:vAlign w:val="center"/>
          </w:tcPr>
          <w:p w14:paraId="166E8DC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bl>
    <w:p w14:paraId="5CC12D4A">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79F3515C">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bookmarkStart w:id="383" w:name="_GoBack"/>
      <w:bookmarkEnd w:id="383"/>
    </w:p>
    <w:p w14:paraId="068542B1">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3、响应人编制响应文件（商务技术文件部分）时，建议按此目录（序号和内容）提供评审标准相应的商务技术资料。</w:t>
      </w:r>
    </w:p>
    <w:p w14:paraId="415C34FA">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2、价格分（20分）：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B37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096928E6">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905" w:type="dxa"/>
            <w:vAlign w:val="center"/>
          </w:tcPr>
          <w:p w14:paraId="2252BD5F">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    算    方    法</w:t>
            </w:r>
          </w:p>
        </w:tc>
      </w:tr>
      <w:tr w14:paraId="726B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03DD1B12">
            <w:pPr>
              <w:adjustRightInd/>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价格权值=0.20</w:t>
            </w:r>
          </w:p>
        </w:tc>
        <w:tc>
          <w:tcPr>
            <w:tcW w:w="6905" w:type="dxa"/>
            <w:vAlign w:val="center"/>
          </w:tcPr>
          <w:p w14:paraId="546436BD">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2394C927">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响应报价得分=(评标基准价／响应报价)×价格权值×100</w:t>
            </w:r>
          </w:p>
          <w:p w14:paraId="1DF5A481">
            <w:pPr>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73B49957">
            <w:pPr>
              <w:widowControl/>
              <w:shd w:val="clear" w:color="auto" w:fill="FFFFFF"/>
              <w:adjustRightInd/>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tc>
      </w:tr>
    </w:tbl>
    <w:p w14:paraId="22F7FCB5">
      <w:pP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1EA6790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37CFF9D">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D672B9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19FFF595">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0B7D11AD">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81BC455">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C47CA58">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292A672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AC47DE3">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F1E602E">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B5CA21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BC272D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DBB937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501435E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264053B">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42297203">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4B07C52A">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0423C19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AC57AF7">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50B44C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C5A4144">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D867F4D">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BCEB69E">
      <w:pPr>
        <w:pStyle w:val="26"/>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344098C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2D32BC4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0E6EA8E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46531C22">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7D6B193E">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10B4580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71A1218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D916D2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5F16257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6FA96448">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079149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5018D1FB">
      <w:pPr>
        <w:pStyle w:val="5"/>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633C6931">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1F9C62EE">
      <w:pPr>
        <w:pStyle w:val="26"/>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4D8C0E0A">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11037DB6">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4DFA6E0E">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1B5CFF1B">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59B3777D">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4FBD797">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C8AAC3F">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4EFED869">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21C100B9">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445851D">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7A105D15">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60CFEDA1">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23DC3532">
      <w:pPr>
        <w:pStyle w:val="26"/>
        <w:snapToGrid w:val="0"/>
        <w:spacing w:line="360" w:lineRule="auto"/>
        <w:rPr>
          <w:rFonts w:hint="eastAsia" w:asciiTheme="minorEastAsia" w:hAnsiTheme="minorEastAsia" w:eastAsiaTheme="minorEastAsia" w:cstheme="minorEastAsia"/>
          <w:color w:val="auto"/>
          <w:highlight w:val="none"/>
        </w:rPr>
      </w:pPr>
    </w:p>
    <w:p w14:paraId="51F194BB">
      <w:pPr>
        <w:pStyle w:val="18"/>
        <w:rPr>
          <w:rFonts w:hint="eastAsia" w:asciiTheme="minorEastAsia" w:hAnsiTheme="minorEastAsia" w:eastAsiaTheme="minorEastAsia" w:cstheme="minorEastAsia"/>
          <w:color w:val="auto"/>
          <w:highlight w:val="none"/>
        </w:rPr>
      </w:pPr>
    </w:p>
    <w:p w14:paraId="3BE3B468">
      <w:pPr>
        <w:rPr>
          <w:rFonts w:hint="eastAsia" w:asciiTheme="minorEastAsia" w:hAnsiTheme="minorEastAsia" w:eastAsiaTheme="minorEastAsia" w:cstheme="minorEastAsia"/>
          <w:color w:val="auto"/>
          <w:highlight w:val="none"/>
        </w:rPr>
      </w:pPr>
    </w:p>
    <w:p w14:paraId="298CD7E5">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B432511">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79F1AB7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474C714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签订时间：2024年  月  日</w:t>
      </w:r>
    </w:p>
    <w:p w14:paraId="5AA2009D">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13FE68B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2205157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38156B4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28C10544">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0FF3DB5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1931958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1E434E5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212CB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6EBCF21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619F7FF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3EFD286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104EDE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527D75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57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47CFA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299C143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63BFBE6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DF808A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F71A27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603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28938E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55813FE">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F039B3E">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8675431">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F15BE41">
            <w:pPr>
              <w:spacing w:line="360" w:lineRule="auto"/>
              <w:jc w:val="center"/>
              <w:rPr>
                <w:rFonts w:hint="eastAsia" w:asciiTheme="minorEastAsia" w:hAnsiTheme="minorEastAsia" w:eastAsiaTheme="minorEastAsia" w:cstheme="minorEastAsia"/>
                <w:color w:val="auto"/>
                <w:sz w:val="24"/>
                <w:highlight w:val="none"/>
              </w:rPr>
            </w:pPr>
          </w:p>
        </w:tc>
      </w:tr>
      <w:tr w14:paraId="27D0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F7D01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08F5EF20">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DE35505">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5419C1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710D5705">
            <w:pPr>
              <w:spacing w:line="360" w:lineRule="auto"/>
              <w:jc w:val="center"/>
              <w:rPr>
                <w:rFonts w:hint="eastAsia" w:asciiTheme="minorEastAsia" w:hAnsiTheme="minorEastAsia" w:eastAsiaTheme="minorEastAsia" w:cstheme="minorEastAsia"/>
                <w:color w:val="auto"/>
                <w:sz w:val="24"/>
                <w:highlight w:val="none"/>
              </w:rPr>
            </w:pPr>
          </w:p>
        </w:tc>
      </w:tr>
    </w:tbl>
    <w:p w14:paraId="7FB39B6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85D204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17ACDCD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DA1577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11A6040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28F5E53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7C67A3A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2EFD553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7BB1764">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6F7D2D3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303BB72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DEDFA8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2DB00E9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562B932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60B883F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21ABD4A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5808F0E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6A0F255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6218366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55EBBEF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5009263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0A0C508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1579C2CE">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7B330D0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7088E97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4F706A9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26B61B44">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3340D59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594E220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257C0DCF">
      <w:pPr>
        <w:pStyle w:val="26"/>
        <w:snapToGrid w:val="0"/>
        <w:spacing w:line="360" w:lineRule="auto"/>
        <w:rPr>
          <w:rFonts w:hint="eastAsia" w:asciiTheme="minorEastAsia" w:hAnsiTheme="minorEastAsia" w:eastAsiaTheme="minorEastAsia" w:cstheme="minorEastAsia"/>
          <w:color w:val="auto"/>
          <w:highlight w:val="none"/>
        </w:rPr>
      </w:pPr>
    </w:p>
    <w:p w14:paraId="232A7892">
      <w:pPr>
        <w:pStyle w:val="26"/>
        <w:snapToGrid w:val="0"/>
        <w:spacing w:line="360" w:lineRule="auto"/>
        <w:rPr>
          <w:rFonts w:hint="eastAsia" w:asciiTheme="minorEastAsia" w:hAnsiTheme="minorEastAsia" w:eastAsiaTheme="minorEastAsia" w:cstheme="minorEastAsia"/>
          <w:color w:val="auto"/>
          <w:highlight w:val="none"/>
        </w:rPr>
      </w:pPr>
    </w:p>
    <w:p w14:paraId="2F603F9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1A7594A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2BD46EA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0FA51DE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4C78498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3DAAC05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5AA2088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152DCFA1">
      <w:pPr>
        <w:rPr>
          <w:rFonts w:hint="eastAsia" w:asciiTheme="minorEastAsia" w:hAnsiTheme="minorEastAsia" w:eastAsiaTheme="minorEastAsia" w:cstheme="minorEastAsia"/>
          <w:color w:val="auto"/>
          <w:highlight w:val="none"/>
        </w:rPr>
      </w:pPr>
    </w:p>
    <w:p w14:paraId="198309E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531F1E5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BDC818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5628E5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0FB2ED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F3FD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400A164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5E05A0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8F96740">
      <w:pPr>
        <w:spacing w:line="360" w:lineRule="auto"/>
        <w:ind w:firstLine="480" w:firstLineChars="200"/>
        <w:rPr>
          <w:rFonts w:hint="eastAsia" w:asciiTheme="minorEastAsia" w:hAnsiTheme="minorEastAsia" w:eastAsiaTheme="minorEastAsia" w:cstheme="minorEastAsia"/>
          <w:color w:val="auto"/>
          <w:sz w:val="24"/>
          <w:highlight w:val="none"/>
        </w:rPr>
      </w:pPr>
    </w:p>
    <w:p w14:paraId="32FACCB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5A8CEA8A">
      <w:pPr>
        <w:snapToGrid w:val="0"/>
        <w:spacing w:line="360" w:lineRule="auto"/>
        <w:rPr>
          <w:rFonts w:hint="eastAsia" w:asciiTheme="minorEastAsia" w:hAnsiTheme="minorEastAsia" w:eastAsiaTheme="minorEastAsia" w:cstheme="minorEastAsia"/>
          <w:color w:val="auto"/>
          <w:sz w:val="24"/>
          <w:highlight w:val="none"/>
        </w:rPr>
      </w:pPr>
    </w:p>
    <w:p w14:paraId="6B0E8A58">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7DE46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1542C7E9">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3DFBE6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3C0C0B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14AE2B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8BE69B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BE9F95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1A0FDF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DF6F64C">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3653B39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41CF2E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59E91D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4F4D6807">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679CB1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15651B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7899B1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10AC3C">
      <w:pPr>
        <w:rPr>
          <w:rFonts w:hint="eastAsia" w:asciiTheme="minorEastAsia" w:hAnsiTheme="minorEastAsia" w:eastAsiaTheme="minorEastAsia" w:cstheme="minorEastAsia"/>
          <w:color w:val="auto"/>
          <w:highlight w:val="none"/>
        </w:rPr>
      </w:pPr>
    </w:p>
    <w:p w14:paraId="0BAC530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CFA66EB">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D4B3F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2AD8B43D">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568750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02F698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5F0F221">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785C6C4">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226FA77">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2C634F9E">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78F23691">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F24452B">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2D7E836D">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984A95D">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21623A8A">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06C8D3C">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6F730D1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CAF4F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424831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7C50D2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D95585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56A178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214A84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D885B5F">
      <w:pPr>
        <w:rPr>
          <w:rFonts w:hint="eastAsia" w:asciiTheme="minorEastAsia" w:hAnsiTheme="minorEastAsia" w:eastAsiaTheme="minorEastAsia" w:cstheme="minorEastAsia"/>
          <w:color w:val="auto"/>
          <w:highlight w:val="none"/>
        </w:rPr>
      </w:pPr>
    </w:p>
    <w:p w14:paraId="2326327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B6ADFD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E190D9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22A802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83BB3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FB17B9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6DFA85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D4948C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F79BED9">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C9B92D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775C9C9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36EF408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138AD9B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0CE886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E53081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726966A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5094769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6A95D81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190D44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7C2BCE4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37946B21">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53DEB0D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21324E5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21F4489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339141F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69C5F4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1800B3C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6DFE034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4D1A6A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39F2E39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3611843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590A684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F4F695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248A4BD6">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88C20F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DA785A">
      <w:pPr>
        <w:pStyle w:val="3"/>
        <w:rPr>
          <w:rFonts w:hint="eastAsia" w:asciiTheme="minorEastAsia" w:hAnsiTheme="minorEastAsia" w:eastAsiaTheme="minorEastAsia" w:cstheme="minorEastAsia"/>
          <w:color w:val="auto"/>
          <w:highlight w:val="none"/>
          <w:lang w:val="en-US"/>
        </w:rPr>
      </w:pPr>
    </w:p>
    <w:p w14:paraId="72480ADB">
      <w:pPr>
        <w:jc w:val="center"/>
        <w:rPr>
          <w:rFonts w:hint="eastAsia" w:asciiTheme="minorEastAsia" w:hAnsiTheme="minorEastAsia" w:eastAsiaTheme="minorEastAsia" w:cstheme="minorEastAsia"/>
          <w:b/>
          <w:color w:val="auto"/>
          <w:kern w:val="0"/>
          <w:sz w:val="32"/>
          <w:szCs w:val="32"/>
          <w:highlight w:val="none"/>
        </w:rPr>
      </w:pPr>
    </w:p>
    <w:p w14:paraId="50D55E8E">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2499561D">
      <w:pPr>
        <w:snapToGrid w:val="0"/>
        <w:spacing w:line="360" w:lineRule="auto"/>
        <w:rPr>
          <w:rFonts w:hint="eastAsia" w:asciiTheme="minorEastAsia" w:hAnsiTheme="minorEastAsia" w:eastAsiaTheme="minorEastAsia" w:cstheme="minorEastAsia"/>
          <w:color w:val="auto"/>
          <w:sz w:val="24"/>
          <w:highlight w:val="none"/>
        </w:rPr>
      </w:pPr>
    </w:p>
    <w:p w14:paraId="298958EC">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15252D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E3D30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C795E0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77185A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7C57B02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4B0E115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5BC784B">
      <w:pPr>
        <w:snapToGrid w:val="0"/>
        <w:spacing w:line="360" w:lineRule="auto"/>
        <w:rPr>
          <w:rFonts w:hint="eastAsia" w:asciiTheme="minorEastAsia" w:hAnsiTheme="minorEastAsia" w:eastAsiaTheme="minorEastAsia" w:cstheme="minorEastAsia"/>
          <w:color w:val="auto"/>
          <w:sz w:val="24"/>
          <w:highlight w:val="none"/>
        </w:rPr>
      </w:pPr>
    </w:p>
    <w:p w14:paraId="5A5FC3D7">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6E8ECD8">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50D2D6DC">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1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3899F32">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1AD22E0">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694EEC2D">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3C76FE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651D1742">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812221C">
      <w:pPr>
        <w:jc w:val="center"/>
        <w:rPr>
          <w:rFonts w:hint="eastAsia" w:asciiTheme="minorEastAsia" w:hAnsiTheme="minorEastAsia" w:eastAsiaTheme="minorEastAsia" w:cstheme="minorEastAsia"/>
          <w:b/>
          <w:color w:val="auto"/>
          <w:kern w:val="0"/>
          <w:sz w:val="32"/>
          <w:szCs w:val="32"/>
          <w:highlight w:val="none"/>
        </w:rPr>
      </w:pPr>
    </w:p>
    <w:p w14:paraId="5AB34B8F">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B66A06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1B24D8D4">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F9EFA14">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86357F5">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63237C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F91DA9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197B3629">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6D98702">
      <w:pPr>
        <w:jc w:val="center"/>
        <w:rPr>
          <w:rFonts w:hint="eastAsia" w:asciiTheme="minorEastAsia" w:hAnsiTheme="minorEastAsia" w:eastAsiaTheme="minorEastAsia" w:cstheme="minorEastAsia"/>
          <w:b/>
          <w:color w:val="auto"/>
          <w:kern w:val="0"/>
          <w:sz w:val="32"/>
          <w:szCs w:val="32"/>
          <w:highlight w:val="none"/>
        </w:rPr>
      </w:pPr>
    </w:p>
    <w:p w14:paraId="021D0F7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FE77431">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26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1507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7959062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674ECC7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5507665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7ED374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22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4671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07A37AF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25B0C9D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0A3B3557">
            <w:pPr>
              <w:jc w:val="center"/>
              <w:rPr>
                <w:rFonts w:hint="eastAsia" w:asciiTheme="minorEastAsia" w:hAnsiTheme="minorEastAsia" w:eastAsiaTheme="minorEastAsia" w:cstheme="minorEastAsia"/>
                <w:color w:val="auto"/>
                <w:sz w:val="24"/>
                <w:highlight w:val="none"/>
              </w:rPr>
            </w:pPr>
          </w:p>
          <w:p w14:paraId="1C79F8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0E51C61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CB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94C3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78DFBB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1CFFD4D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1D93DDF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6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2112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2C692D0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59F07AC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79A2B79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8F7F48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6CD367">
      <w:pPr>
        <w:jc w:val="center"/>
        <w:rPr>
          <w:rFonts w:hint="eastAsia" w:asciiTheme="minorEastAsia" w:hAnsiTheme="minorEastAsia" w:eastAsiaTheme="minorEastAsia" w:cstheme="minorEastAsia"/>
          <w:b/>
          <w:color w:val="auto"/>
          <w:kern w:val="0"/>
          <w:sz w:val="32"/>
          <w:szCs w:val="32"/>
          <w:highlight w:val="none"/>
        </w:rPr>
      </w:pPr>
    </w:p>
    <w:p w14:paraId="18F719FF">
      <w:pPr>
        <w:jc w:val="center"/>
        <w:rPr>
          <w:rFonts w:hint="eastAsia" w:asciiTheme="minorEastAsia" w:hAnsiTheme="minorEastAsia" w:eastAsiaTheme="minorEastAsia" w:cstheme="minorEastAsia"/>
          <w:b/>
          <w:color w:val="auto"/>
          <w:kern w:val="0"/>
          <w:sz w:val="32"/>
          <w:szCs w:val="32"/>
          <w:highlight w:val="none"/>
        </w:rPr>
      </w:pPr>
    </w:p>
    <w:p w14:paraId="5AACFD9D">
      <w:pPr>
        <w:rPr>
          <w:rFonts w:hint="eastAsia" w:asciiTheme="minorEastAsia" w:hAnsiTheme="minorEastAsia" w:eastAsiaTheme="minorEastAsia" w:cstheme="minorEastAsia"/>
          <w:b/>
          <w:color w:val="auto"/>
          <w:kern w:val="0"/>
          <w:sz w:val="32"/>
          <w:szCs w:val="32"/>
          <w:highlight w:val="none"/>
        </w:rPr>
      </w:pPr>
    </w:p>
    <w:p w14:paraId="398A4FCB">
      <w:pPr>
        <w:jc w:val="center"/>
        <w:rPr>
          <w:rFonts w:hint="eastAsia" w:asciiTheme="minorEastAsia" w:hAnsiTheme="minorEastAsia" w:eastAsiaTheme="minorEastAsia" w:cstheme="minorEastAsia"/>
          <w:b/>
          <w:color w:val="auto"/>
          <w:kern w:val="0"/>
          <w:sz w:val="32"/>
          <w:szCs w:val="32"/>
          <w:highlight w:val="none"/>
        </w:rPr>
      </w:pPr>
    </w:p>
    <w:p w14:paraId="0A23FDD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21CD9B1D">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67C46CFE">
      <w:pPr>
        <w:jc w:val="center"/>
        <w:rPr>
          <w:rFonts w:hint="eastAsia" w:asciiTheme="minorEastAsia" w:hAnsiTheme="minorEastAsia" w:eastAsiaTheme="minorEastAsia" w:cstheme="minorEastAsia"/>
          <w:b/>
          <w:color w:val="auto"/>
          <w:kern w:val="0"/>
          <w:sz w:val="32"/>
          <w:szCs w:val="32"/>
          <w:highlight w:val="none"/>
        </w:rPr>
      </w:pPr>
    </w:p>
    <w:p w14:paraId="759634B8">
      <w:pPr>
        <w:jc w:val="center"/>
        <w:rPr>
          <w:rFonts w:hint="eastAsia" w:asciiTheme="minorEastAsia" w:hAnsiTheme="minorEastAsia" w:eastAsiaTheme="minorEastAsia" w:cstheme="minorEastAsia"/>
          <w:b/>
          <w:color w:val="auto"/>
          <w:kern w:val="0"/>
          <w:sz w:val="32"/>
          <w:szCs w:val="32"/>
          <w:highlight w:val="none"/>
        </w:rPr>
      </w:pPr>
    </w:p>
    <w:p w14:paraId="1E717EFE">
      <w:pPr>
        <w:jc w:val="center"/>
        <w:rPr>
          <w:rFonts w:hint="eastAsia" w:asciiTheme="minorEastAsia" w:hAnsiTheme="minorEastAsia" w:eastAsiaTheme="minorEastAsia" w:cstheme="minorEastAsia"/>
          <w:b/>
          <w:color w:val="auto"/>
          <w:kern w:val="0"/>
          <w:sz w:val="32"/>
          <w:szCs w:val="32"/>
          <w:highlight w:val="none"/>
        </w:rPr>
      </w:pPr>
    </w:p>
    <w:p w14:paraId="03218B67">
      <w:pPr>
        <w:jc w:val="center"/>
        <w:rPr>
          <w:rFonts w:hint="eastAsia" w:asciiTheme="minorEastAsia" w:hAnsiTheme="minorEastAsia" w:eastAsiaTheme="minorEastAsia" w:cstheme="minorEastAsia"/>
          <w:b/>
          <w:color w:val="auto"/>
          <w:kern w:val="0"/>
          <w:sz w:val="32"/>
          <w:szCs w:val="32"/>
          <w:highlight w:val="none"/>
        </w:rPr>
      </w:pPr>
    </w:p>
    <w:p w14:paraId="38ED9994">
      <w:pPr>
        <w:jc w:val="center"/>
        <w:rPr>
          <w:rFonts w:hint="eastAsia" w:asciiTheme="minorEastAsia" w:hAnsiTheme="minorEastAsia" w:eastAsiaTheme="minorEastAsia" w:cstheme="minorEastAsia"/>
          <w:b/>
          <w:color w:val="auto"/>
          <w:kern w:val="0"/>
          <w:sz w:val="32"/>
          <w:szCs w:val="32"/>
          <w:highlight w:val="none"/>
        </w:rPr>
      </w:pPr>
    </w:p>
    <w:p w14:paraId="0E298E39">
      <w:pPr>
        <w:pStyle w:val="2"/>
        <w:rPr>
          <w:rFonts w:hint="eastAsia" w:asciiTheme="minorEastAsia" w:hAnsiTheme="minorEastAsia" w:eastAsiaTheme="minorEastAsia" w:cstheme="minorEastAsia"/>
          <w:b/>
          <w:color w:val="auto"/>
          <w:kern w:val="0"/>
          <w:sz w:val="32"/>
          <w:szCs w:val="32"/>
          <w:highlight w:val="none"/>
        </w:rPr>
      </w:pPr>
    </w:p>
    <w:p w14:paraId="6B41E7D0">
      <w:pPr>
        <w:pStyle w:val="53"/>
        <w:rPr>
          <w:rFonts w:hint="eastAsia" w:asciiTheme="minorEastAsia" w:hAnsiTheme="minorEastAsia" w:eastAsiaTheme="minorEastAsia" w:cstheme="minorEastAsia"/>
          <w:color w:val="auto"/>
          <w:highlight w:val="none"/>
        </w:rPr>
      </w:pPr>
    </w:p>
    <w:p w14:paraId="5A66FEDD">
      <w:pPr>
        <w:jc w:val="center"/>
        <w:rPr>
          <w:rFonts w:hint="eastAsia" w:asciiTheme="minorEastAsia" w:hAnsiTheme="minorEastAsia" w:eastAsiaTheme="minorEastAsia" w:cstheme="minorEastAsia"/>
          <w:b/>
          <w:color w:val="auto"/>
          <w:kern w:val="0"/>
          <w:sz w:val="32"/>
          <w:szCs w:val="32"/>
          <w:highlight w:val="none"/>
        </w:rPr>
      </w:pPr>
    </w:p>
    <w:p w14:paraId="3C4C3821">
      <w:pPr>
        <w:jc w:val="center"/>
        <w:rPr>
          <w:rFonts w:hint="eastAsia" w:asciiTheme="minorEastAsia" w:hAnsiTheme="minorEastAsia" w:eastAsiaTheme="minorEastAsia" w:cstheme="minorEastAsia"/>
          <w:b/>
          <w:color w:val="auto"/>
          <w:kern w:val="0"/>
          <w:sz w:val="32"/>
          <w:szCs w:val="32"/>
          <w:highlight w:val="none"/>
        </w:rPr>
      </w:pPr>
    </w:p>
    <w:p w14:paraId="53122DA4">
      <w:pPr>
        <w:jc w:val="center"/>
        <w:rPr>
          <w:rFonts w:hint="eastAsia" w:asciiTheme="minorEastAsia" w:hAnsiTheme="minorEastAsia" w:eastAsiaTheme="minorEastAsia" w:cstheme="minorEastAsia"/>
          <w:b/>
          <w:color w:val="auto"/>
          <w:kern w:val="0"/>
          <w:sz w:val="32"/>
          <w:szCs w:val="32"/>
          <w:highlight w:val="none"/>
        </w:rPr>
      </w:pPr>
    </w:p>
    <w:p w14:paraId="7B6DDCBE">
      <w:pPr>
        <w:jc w:val="center"/>
        <w:rPr>
          <w:rFonts w:hint="eastAsia" w:asciiTheme="minorEastAsia" w:hAnsiTheme="minorEastAsia" w:eastAsiaTheme="minorEastAsia" w:cstheme="minorEastAsia"/>
          <w:b/>
          <w:color w:val="auto"/>
          <w:kern w:val="0"/>
          <w:sz w:val="32"/>
          <w:szCs w:val="32"/>
          <w:highlight w:val="none"/>
        </w:rPr>
      </w:pPr>
    </w:p>
    <w:p w14:paraId="40BA6201">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E994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75C101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51E30D0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0E771C3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51F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BC445">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79D55578">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83CC49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E4ED98E">
            <w:pPr>
              <w:jc w:val="center"/>
              <w:rPr>
                <w:rFonts w:hint="eastAsia" w:asciiTheme="minorEastAsia" w:hAnsiTheme="minorEastAsia" w:eastAsiaTheme="minorEastAsia" w:cstheme="minorEastAsia"/>
                <w:b/>
                <w:color w:val="auto"/>
                <w:kern w:val="0"/>
                <w:sz w:val="32"/>
                <w:szCs w:val="32"/>
                <w:highlight w:val="none"/>
              </w:rPr>
            </w:pPr>
          </w:p>
        </w:tc>
      </w:tr>
      <w:tr w14:paraId="2C4A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7BA1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196AE910">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57BC316">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7F7E647">
            <w:pPr>
              <w:jc w:val="center"/>
              <w:rPr>
                <w:rFonts w:hint="eastAsia" w:asciiTheme="minorEastAsia" w:hAnsiTheme="minorEastAsia" w:eastAsiaTheme="minorEastAsia" w:cstheme="minorEastAsia"/>
                <w:b/>
                <w:color w:val="auto"/>
                <w:kern w:val="0"/>
                <w:sz w:val="32"/>
                <w:szCs w:val="32"/>
                <w:highlight w:val="none"/>
              </w:rPr>
            </w:pPr>
          </w:p>
        </w:tc>
      </w:tr>
      <w:tr w14:paraId="2FB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D00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1A6046B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A863185">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0926C75C">
            <w:pPr>
              <w:jc w:val="center"/>
              <w:rPr>
                <w:rFonts w:hint="eastAsia" w:asciiTheme="minorEastAsia" w:hAnsiTheme="minorEastAsia" w:eastAsiaTheme="minorEastAsia" w:cstheme="minorEastAsia"/>
                <w:b/>
                <w:color w:val="auto"/>
                <w:kern w:val="0"/>
                <w:sz w:val="32"/>
                <w:szCs w:val="32"/>
                <w:highlight w:val="none"/>
              </w:rPr>
            </w:pPr>
          </w:p>
        </w:tc>
      </w:tr>
    </w:tbl>
    <w:p w14:paraId="2E6233E5">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86DB721">
      <w:pPr>
        <w:jc w:val="center"/>
        <w:rPr>
          <w:rFonts w:hint="eastAsia" w:asciiTheme="minorEastAsia" w:hAnsiTheme="minorEastAsia" w:eastAsiaTheme="minorEastAsia" w:cstheme="minorEastAsia"/>
          <w:b/>
          <w:color w:val="auto"/>
          <w:kern w:val="0"/>
          <w:sz w:val="32"/>
          <w:szCs w:val="32"/>
          <w:highlight w:val="none"/>
        </w:rPr>
      </w:pPr>
    </w:p>
    <w:p w14:paraId="741725C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7115DB9">
      <w:pPr>
        <w:jc w:val="center"/>
        <w:rPr>
          <w:rFonts w:hint="eastAsia" w:asciiTheme="minorEastAsia" w:hAnsiTheme="minorEastAsia" w:eastAsiaTheme="minorEastAsia" w:cstheme="minorEastAsia"/>
          <w:b/>
          <w:color w:val="auto"/>
          <w:kern w:val="0"/>
          <w:sz w:val="32"/>
          <w:szCs w:val="32"/>
          <w:highlight w:val="none"/>
        </w:rPr>
      </w:pPr>
    </w:p>
    <w:p w14:paraId="3045439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C3FF43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6C87D5F0">
      <w:pPr>
        <w:snapToGrid w:val="0"/>
        <w:spacing w:line="360" w:lineRule="auto"/>
        <w:rPr>
          <w:rFonts w:hint="eastAsia" w:asciiTheme="minorEastAsia" w:hAnsiTheme="minorEastAsia" w:eastAsiaTheme="minorEastAsia" w:cstheme="minorEastAsia"/>
          <w:color w:val="auto"/>
          <w:sz w:val="24"/>
          <w:highlight w:val="none"/>
        </w:rPr>
      </w:pPr>
    </w:p>
    <w:p w14:paraId="322745C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7ADE62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5563126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4C4CD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CFF610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C3A40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1BC069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55684D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332CA6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3E8AAD6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692B0AC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34A582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623B4EB">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2E0676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5EC821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D475663">
      <w:pPr>
        <w:spacing w:line="360" w:lineRule="auto"/>
        <w:jc w:val="center"/>
        <w:rPr>
          <w:rFonts w:hint="eastAsia" w:asciiTheme="minorEastAsia" w:hAnsiTheme="minorEastAsia" w:eastAsiaTheme="minorEastAsia" w:cstheme="minorEastAsia"/>
          <w:b/>
          <w:bCs/>
          <w:color w:val="auto"/>
          <w:sz w:val="24"/>
          <w:highlight w:val="none"/>
        </w:rPr>
      </w:pPr>
    </w:p>
    <w:p w14:paraId="64CA105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3E8CB2C">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1470093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91E3E1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8412AF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6A0B948">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6D26A891">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7F1DA6D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F96F3D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4D15D95F">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014C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A40EFE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841057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17C03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vAlign w:val="center"/>
          </w:tcPr>
          <w:p w14:paraId="4DAD40BA">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vAlign w:val="center"/>
          </w:tcPr>
          <w:p w14:paraId="0A98FAB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vAlign w:val="center"/>
          </w:tcPr>
          <w:p w14:paraId="29D5E09F">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350" w:type="dxa"/>
            <w:tcBorders>
              <w:top w:val="single" w:color="auto" w:sz="4" w:space="0"/>
              <w:left w:val="single" w:color="auto" w:sz="4" w:space="0"/>
              <w:bottom w:val="single" w:color="auto" w:sz="4" w:space="0"/>
              <w:right w:val="single" w:color="auto" w:sz="4" w:space="0"/>
            </w:tcBorders>
            <w:vAlign w:val="center"/>
          </w:tcPr>
          <w:p w14:paraId="0D16ED7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vAlign w:val="center"/>
          </w:tcPr>
          <w:p w14:paraId="43A0761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p w14:paraId="7DDF79B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（年限）</w:t>
            </w:r>
          </w:p>
        </w:tc>
      </w:tr>
      <w:tr w14:paraId="00F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56763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F01659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3A2EF74">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CC90564">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6E0956A">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0D0ACF1">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1087848D">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F4D763">
            <w:pPr>
              <w:jc w:val="center"/>
              <w:rPr>
                <w:rFonts w:hint="eastAsia" w:asciiTheme="minorEastAsia" w:hAnsiTheme="minorEastAsia" w:eastAsiaTheme="minorEastAsia" w:cstheme="minorEastAsia"/>
                <w:color w:val="auto"/>
                <w:sz w:val="24"/>
                <w:highlight w:val="none"/>
              </w:rPr>
            </w:pPr>
          </w:p>
        </w:tc>
      </w:tr>
      <w:tr w14:paraId="2E8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9A85A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0AB766D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8F11D9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150A3C99">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4C37945">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1A10350B">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ACFACD3">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0C2625F3">
            <w:pPr>
              <w:jc w:val="center"/>
              <w:rPr>
                <w:rFonts w:hint="eastAsia" w:asciiTheme="minorEastAsia" w:hAnsiTheme="minorEastAsia" w:eastAsiaTheme="minorEastAsia" w:cstheme="minorEastAsia"/>
                <w:color w:val="auto"/>
                <w:sz w:val="24"/>
                <w:highlight w:val="none"/>
              </w:rPr>
            </w:pPr>
          </w:p>
        </w:tc>
      </w:tr>
      <w:tr w14:paraId="5055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2B0698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4CCA1C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9672B4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F52B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989F166">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BFEAF24">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491F727">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1EC395C5">
            <w:pPr>
              <w:jc w:val="center"/>
              <w:rPr>
                <w:rFonts w:hint="eastAsia" w:asciiTheme="minorEastAsia" w:hAnsiTheme="minorEastAsia" w:eastAsiaTheme="minorEastAsia" w:cstheme="minorEastAsia"/>
                <w:color w:val="auto"/>
                <w:sz w:val="24"/>
                <w:highlight w:val="none"/>
              </w:rPr>
            </w:pPr>
          </w:p>
        </w:tc>
      </w:tr>
      <w:tr w14:paraId="453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8E181D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7E3EC4D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9121457">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A33C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24C2E21">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F92ACFC">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69032945">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53214C">
            <w:pPr>
              <w:jc w:val="center"/>
              <w:rPr>
                <w:rFonts w:hint="eastAsia" w:asciiTheme="minorEastAsia" w:hAnsiTheme="minorEastAsia" w:eastAsiaTheme="minorEastAsia" w:cstheme="minorEastAsia"/>
                <w:color w:val="auto"/>
                <w:sz w:val="24"/>
                <w:highlight w:val="none"/>
              </w:rPr>
            </w:pPr>
          </w:p>
        </w:tc>
      </w:tr>
      <w:tr w14:paraId="5DB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923E76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17187F4">
            <w:pPr>
              <w:snapToGrid w:val="0"/>
              <w:jc w:val="center"/>
              <w:rPr>
                <w:rFonts w:hint="eastAsia" w:asciiTheme="minorEastAsia" w:hAnsiTheme="minorEastAsia" w:eastAsiaTheme="minorEastAsia" w:cstheme="minorEastAsia"/>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B796931">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BC55691">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C96C362">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5ED23DBF">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297BC9A">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522B2F38">
            <w:pPr>
              <w:jc w:val="center"/>
              <w:rPr>
                <w:rFonts w:hint="eastAsia" w:asciiTheme="minorEastAsia" w:hAnsiTheme="minorEastAsia" w:eastAsiaTheme="minorEastAsia" w:cstheme="minorEastAsia"/>
                <w:color w:val="auto"/>
                <w:sz w:val="24"/>
                <w:highlight w:val="none"/>
              </w:rPr>
            </w:pPr>
          </w:p>
        </w:tc>
      </w:tr>
      <w:tr w14:paraId="68E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09CFE1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71CD37EF">
            <w:pPr>
              <w:jc w:val="center"/>
              <w:rPr>
                <w:rFonts w:hint="eastAsia" w:asciiTheme="minorEastAsia" w:hAnsiTheme="minorEastAsia" w:eastAsiaTheme="minorEastAsia" w:cstheme="minorEastAsia"/>
                <w:color w:val="auto"/>
                <w:sz w:val="24"/>
                <w:highlight w:val="none"/>
              </w:rPr>
            </w:pPr>
          </w:p>
        </w:tc>
      </w:tr>
      <w:tr w14:paraId="08BB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D1B366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3803E6D7">
            <w:pPr>
              <w:jc w:val="center"/>
              <w:rPr>
                <w:rFonts w:hint="eastAsia" w:asciiTheme="minorEastAsia" w:hAnsiTheme="minorEastAsia" w:eastAsiaTheme="minorEastAsia" w:cstheme="minorEastAsia"/>
                <w:color w:val="auto"/>
                <w:sz w:val="24"/>
                <w:highlight w:val="none"/>
              </w:rPr>
            </w:pPr>
          </w:p>
        </w:tc>
      </w:tr>
    </w:tbl>
    <w:p w14:paraId="1D4AC2C0">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81DF386">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1014493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7549FEF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32C78C8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2C67948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1CB9C554">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7D419511">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5B2BAD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14B7431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5595B9E6">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6C097FA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4372EE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2169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C6915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BC1F2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9206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20AA3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232E939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4CE1B84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67C8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4A94D27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4A5BF8C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45649F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405422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C96C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86732C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13C25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13CA2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293F94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72E44B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150FCC0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A13A3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E7365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BFF16BF">
      <w:pPr>
        <w:spacing w:line="360" w:lineRule="auto"/>
        <w:jc w:val="center"/>
        <w:rPr>
          <w:rFonts w:hint="eastAsia" w:ascii="宋体" w:hAnsi="宋体" w:cs="宋体"/>
          <w:b/>
          <w:bCs/>
          <w:color w:val="auto"/>
          <w:sz w:val="24"/>
          <w:highlight w:val="none"/>
        </w:rPr>
      </w:pPr>
    </w:p>
    <w:p w14:paraId="74186B89">
      <w:pPr>
        <w:spacing w:line="360" w:lineRule="auto"/>
        <w:rPr>
          <w:rFonts w:hint="eastAsia" w:ascii="宋体" w:hAnsi="宋体" w:cs="宋体"/>
          <w:b/>
          <w:color w:val="auto"/>
          <w:sz w:val="24"/>
          <w:highlight w:val="none"/>
        </w:rPr>
      </w:pPr>
    </w:p>
    <w:p w14:paraId="67E251EA">
      <w:pPr>
        <w:spacing w:line="360" w:lineRule="auto"/>
        <w:rPr>
          <w:rFonts w:hint="eastAsia" w:ascii="宋体" w:hAnsi="宋体" w:cs="宋体"/>
          <w:b/>
          <w:color w:val="auto"/>
          <w:sz w:val="24"/>
          <w:highlight w:val="none"/>
        </w:rPr>
      </w:pPr>
    </w:p>
    <w:p w14:paraId="706D749E">
      <w:pPr>
        <w:spacing w:line="360" w:lineRule="auto"/>
        <w:rPr>
          <w:rFonts w:hint="eastAsia" w:ascii="宋体" w:hAnsi="宋体" w:cs="宋体"/>
          <w:b/>
          <w:color w:val="auto"/>
          <w:sz w:val="24"/>
          <w:highlight w:val="none"/>
        </w:rPr>
      </w:pPr>
    </w:p>
    <w:p w14:paraId="321FBF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070F91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7B4A887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56137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D94A17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3A02B6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151D8B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297408AB">
      <w:pPr>
        <w:widowControl/>
        <w:spacing w:line="360" w:lineRule="auto"/>
        <w:ind w:firstLine="600" w:firstLineChars="200"/>
        <w:jc w:val="left"/>
        <w:rPr>
          <w:rFonts w:hint="eastAsia" w:ascii="宋体" w:hAnsi="宋体" w:cs="宋体"/>
          <w:color w:val="auto"/>
          <w:sz w:val="30"/>
          <w:szCs w:val="30"/>
          <w:highlight w:val="none"/>
        </w:rPr>
      </w:pPr>
    </w:p>
    <w:p w14:paraId="637D499B">
      <w:pPr>
        <w:spacing w:line="360" w:lineRule="auto"/>
        <w:jc w:val="center"/>
        <w:rPr>
          <w:rFonts w:hint="eastAsia" w:ascii="宋体" w:hAnsi="宋体" w:cs="宋体"/>
          <w:b/>
          <w:color w:val="auto"/>
          <w:spacing w:val="6"/>
          <w:sz w:val="32"/>
          <w:szCs w:val="32"/>
          <w:highlight w:val="none"/>
        </w:rPr>
      </w:pPr>
    </w:p>
    <w:p w14:paraId="587DB612">
      <w:pPr>
        <w:spacing w:line="360" w:lineRule="auto"/>
        <w:jc w:val="center"/>
        <w:rPr>
          <w:rFonts w:hint="eastAsia" w:ascii="宋体" w:hAnsi="宋体" w:cs="宋体"/>
          <w:b/>
          <w:color w:val="auto"/>
          <w:spacing w:val="6"/>
          <w:sz w:val="32"/>
          <w:szCs w:val="32"/>
          <w:highlight w:val="none"/>
        </w:rPr>
      </w:pPr>
    </w:p>
    <w:p w14:paraId="69BEA68E">
      <w:pPr>
        <w:spacing w:line="360" w:lineRule="auto"/>
        <w:jc w:val="center"/>
        <w:rPr>
          <w:rFonts w:hint="eastAsia" w:ascii="宋体" w:hAnsi="宋体" w:cs="宋体"/>
          <w:b/>
          <w:color w:val="auto"/>
          <w:spacing w:val="6"/>
          <w:sz w:val="32"/>
          <w:szCs w:val="32"/>
          <w:highlight w:val="none"/>
        </w:rPr>
      </w:pPr>
    </w:p>
    <w:p w14:paraId="52088381">
      <w:pPr>
        <w:spacing w:line="360" w:lineRule="auto"/>
        <w:jc w:val="center"/>
        <w:rPr>
          <w:rFonts w:hint="eastAsia" w:ascii="宋体" w:hAnsi="宋体" w:cs="宋体"/>
          <w:b/>
          <w:color w:val="auto"/>
          <w:spacing w:val="6"/>
          <w:sz w:val="32"/>
          <w:szCs w:val="32"/>
          <w:highlight w:val="none"/>
        </w:rPr>
      </w:pPr>
    </w:p>
    <w:p w14:paraId="2BA9D79D">
      <w:pPr>
        <w:spacing w:line="360" w:lineRule="auto"/>
        <w:jc w:val="center"/>
        <w:rPr>
          <w:rFonts w:hint="eastAsia" w:ascii="宋体" w:hAnsi="宋体" w:cs="宋体"/>
          <w:b/>
          <w:color w:val="auto"/>
          <w:spacing w:val="6"/>
          <w:sz w:val="32"/>
          <w:szCs w:val="32"/>
          <w:highlight w:val="none"/>
        </w:rPr>
      </w:pPr>
    </w:p>
    <w:p w14:paraId="2DC15D28">
      <w:pPr>
        <w:spacing w:line="360" w:lineRule="auto"/>
        <w:jc w:val="center"/>
        <w:rPr>
          <w:rFonts w:hint="eastAsia" w:ascii="宋体" w:hAnsi="宋体" w:cs="宋体"/>
          <w:b/>
          <w:color w:val="auto"/>
          <w:spacing w:val="6"/>
          <w:sz w:val="32"/>
          <w:szCs w:val="32"/>
          <w:highlight w:val="none"/>
        </w:rPr>
      </w:pPr>
    </w:p>
    <w:p w14:paraId="6E1F8711">
      <w:pPr>
        <w:spacing w:line="360" w:lineRule="auto"/>
        <w:jc w:val="center"/>
        <w:rPr>
          <w:rFonts w:hint="eastAsia" w:ascii="宋体" w:hAnsi="宋体" w:cs="宋体"/>
          <w:b/>
          <w:color w:val="auto"/>
          <w:spacing w:val="6"/>
          <w:sz w:val="32"/>
          <w:szCs w:val="32"/>
          <w:highlight w:val="none"/>
        </w:rPr>
      </w:pPr>
    </w:p>
    <w:p w14:paraId="4A8D9894">
      <w:pPr>
        <w:spacing w:line="360" w:lineRule="auto"/>
        <w:jc w:val="center"/>
        <w:rPr>
          <w:rFonts w:hint="eastAsia" w:ascii="宋体" w:hAnsi="宋体" w:cs="宋体"/>
          <w:b/>
          <w:color w:val="auto"/>
          <w:spacing w:val="6"/>
          <w:sz w:val="32"/>
          <w:szCs w:val="32"/>
          <w:highlight w:val="none"/>
        </w:rPr>
      </w:pPr>
    </w:p>
    <w:p w14:paraId="352333EB">
      <w:pPr>
        <w:spacing w:line="360" w:lineRule="auto"/>
        <w:jc w:val="center"/>
        <w:rPr>
          <w:rFonts w:hint="eastAsia" w:ascii="宋体" w:hAnsi="宋体" w:cs="宋体"/>
          <w:b/>
          <w:color w:val="auto"/>
          <w:spacing w:val="6"/>
          <w:sz w:val="32"/>
          <w:szCs w:val="32"/>
          <w:highlight w:val="none"/>
        </w:rPr>
      </w:pPr>
    </w:p>
    <w:p w14:paraId="228B8328">
      <w:pPr>
        <w:spacing w:line="360" w:lineRule="auto"/>
        <w:jc w:val="center"/>
        <w:rPr>
          <w:rFonts w:hint="eastAsia" w:ascii="宋体" w:hAnsi="宋体" w:cs="宋体"/>
          <w:b/>
          <w:color w:val="auto"/>
          <w:spacing w:val="6"/>
          <w:sz w:val="32"/>
          <w:szCs w:val="32"/>
          <w:highlight w:val="none"/>
        </w:rPr>
      </w:pPr>
    </w:p>
    <w:p w14:paraId="5D3365A1">
      <w:pPr>
        <w:spacing w:line="360" w:lineRule="auto"/>
        <w:jc w:val="center"/>
        <w:rPr>
          <w:rFonts w:hint="eastAsia" w:ascii="宋体" w:hAnsi="宋体" w:cs="宋体"/>
          <w:b/>
          <w:color w:val="auto"/>
          <w:spacing w:val="6"/>
          <w:sz w:val="32"/>
          <w:szCs w:val="32"/>
          <w:highlight w:val="none"/>
        </w:rPr>
      </w:pPr>
    </w:p>
    <w:p w14:paraId="17CEB200">
      <w:pPr>
        <w:spacing w:line="360" w:lineRule="auto"/>
        <w:jc w:val="center"/>
        <w:rPr>
          <w:rFonts w:hint="eastAsia" w:ascii="宋体" w:hAnsi="宋体" w:cs="宋体"/>
          <w:b/>
          <w:color w:val="auto"/>
          <w:spacing w:val="6"/>
          <w:sz w:val="32"/>
          <w:szCs w:val="32"/>
          <w:highlight w:val="none"/>
        </w:rPr>
      </w:pPr>
    </w:p>
    <w:p w14:paraId="6F8F5BAD">
      <w:pPr>
        <w:spacing w:line="360" w:lineRule="auto"/>
        <w:jc w:val="left"/>
        <w:rPr>
          <w:rFonts w:hint="eastAsia" w:ascii="宋体" w:hAnsi="宋体" w:cs="宋体"/>
          <w:b/>
          <w:color w:val="auto"/>
          <w:spacing w:val="6"/>
          <w:sz w:val="32"/>
          <w:szCs w:val="32"/>
          <w:highlight w:val="none"/>
        </w:rPr>
      </w:pPr>
    </w:p>
    <w:p w14:paraId="69BCE618">
      <w:pPr>
        <w:spacing w:line="360" w:lineRule="auto"/>
        <w:jc w:val="left"/>
        <w:rPr>
          <w:rFonts w:hint="eastAsia" w:ascii="宋体" w:hAnsi="宋体" w:cs="宋体"/>
          <w:b/>
          <w:color w:val="auto"/>
          <w:spacing w:val="6"/>
          <w:sz w:val="32"/>
          <w:szCs w:val="32"/>
          <w:highlight w:val="none"/>
        </w:rPr>
      </w:pPr>
    </w:p>
    <w:p w14:paraId="0ED4167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796D99DB">
      <w:pPr>
        <w:spacing w:line="360" w:lineRule="auto"/>
        <w:jc w:val="center"/>
        <w:rPr>
          <w:rFonts w:hint="eastAsia" w:ascii="宋体" w:hAnsi="宋体" w:cs="宋体"/>
          <w:b/>
          <w:color w:val="auto"/>
          <w:sz w:val="24"/>
          <w:highlight w:val="none"/>
        </w:rPr>
      </w:pPr>
    </w:p>
    <w:p w14:paraId="7CB4583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A971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87AD42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B2917D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42D6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CEBF54">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8EDD8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D60A2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4FEF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A20FF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4AE32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F9FF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FCCB1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ABA363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BF40E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291A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FB0D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95410C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69147DC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2A33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FA372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5231CB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11D6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6198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D214AF7">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4145B68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77455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3CACB3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87820E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393A7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83E77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548A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B5E36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864D1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6ECDE9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C8721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17255D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93C48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2E613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F7B8E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20E1236">
      <w:pPr>
        <w:spacing w:line="360" w:lineRule="auto"/>
        <w:rPr>
          <w:rFonts w:hint="eastAsia" w:ascii="宋体" w:hAnsi="宋体" w:cs="宋体"/>
          <w:b/>
          <w:color w:val="auto"/>
          <w:sz w:val="24"/>
          <w:highlight w:val="none"/>
        </w:rPr>
      </w:pPr>
    </w:p>
    <w:p w14:paraId="70DD61FA">
      <w:pPr>
        <w:spacing w:line="360" w:lineRule="auto"/>
        <w:rPr>
          <w:rFonts w:hint="eastAsia" w:ascii="宋体" w:hAnsi="宋体" w:cs="宋体"/>
          <w:b/>
          <w:color w:val="auto"/>
          <w:sz w:val="24"/>
          <w:highlight w:val="none"/>
        </w:rPr>
      </w:pPr>
    </w:p>
    <w:p w14:paraId="7804B52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7A650FD">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727DE02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20E68F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DD387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0ACC600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8C15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229603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5D4FA2">
      <w:pPr>
        <w:spacing w:line="360" w:lineRule="auto"/>
        <w:rPr>
          <w:rFonts w:hint="eastAsia" w:asciiTheme="minorEastAsia" w:hAnsiTheme="minorEastAsia" w:eastAsiaTheme="minorEastAsia" w:cstheme="minorEastAsia"/>
          <w:b/>
          <w:color w:val="auto"/>
          <w:sz w:val="24"/>
          <w:highlight w:val="none"/>
        </w:rPr>
      </w:pPr>
    </w:p>
    <w:p w14:paraId="5EC4ED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D3F29D">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350F505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78A1B9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7851E8C4">
      <w:pPr>
        <w:autoSpaceDE w:val="0"/>
        <w:autoSpaceDN w:val="0"/>
        <w:jc w:val="center"/>
        <w:rPr>
          <w:rFonts w:hint="eastAsia" w:asciiTheme="minorEastAsia" w:hAnsiTheme="minorEastAsia" w:eastAsiaTheme="minorEastAsia" w:cstheme="minorEastAsia"/>
          <w:b/>
          <w:bCs/>
          <w:color w:val="auto"/>
          <w:sz w:val="32"/>
          <w:szCs w:val="32"/>
          <w:highlight w:val="none"/>
        </w:rPr>
      </w:pPr>
    </w:p>
    <w:p w14:paraId="795B90C6">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48CDF996">
      <w:pPr>
        <w:spacing w:line="360" w:lineRule="auto"/>
        <w:rPr>
          <w:rFonts w:hint="eastAsia" w:asciiTheme="minorEastAsia" w:hAnsiTheme="minorEastAsia" w:eastAsiaTheme="minorEastAsia" w:cstheme="minorEastAsia"/>
          <w:color w:val="auto"/>
          <w:sz w:val="24"/>
          <w:highlight w:val="none"/>
          <w:u w:val="single"/>
        </w:rPr>
      </w:pPr>
    </w:p>
    <w:p w14:paraId="20ECBA7F">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34BB6D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5577B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8208A1D">
      <w:pPr>
        <w:spacing w:line="360" w:lineRule="auto"/>
        <w:ind w:firstLine="494"/>
        <w:rPr>
          <w:rFonts w:hint="eastAsia" w:asciiTheme="minorEastAsia" w:hAnsiTheme="minorEastAsia" w:eastAsiaTheme="minorEastAsia" w:cstheme="minorEastAsia"/>
          <w:color w:val="auto"/>
          <w:sz w:val="24"/>
          <w:highlight w:val="none"/>
        </w:rPr>
      </w:pPr>
    </w:p>
    <w:p w14:paraId="735F4D07">
      <w:pPr>
        <w:spacing w:line="360" w:lineRule="auto"/>
        <w:ind w:firstLine="494"/>
        <w:rPr>
          <w:rFonts w:hint="eastAsia" w:asciiTheme="minorEastAsia" w:hAnsiTheme="minorEastAsia" w:eastAsiaTheme="minorEastAsia" w:cstheme="minorEastAsia"/>
          <w:color w:val="auto"/>
          <w:sz w:val="24"/>
          <w:highlight w:val="none"/>
        </w:rPr>
      </w:pPr>
    </w:p>
    <w:p w14:paraId="2A1B0539">
      <w:pPr>
        <w:spacing w:line="360" w:lineRule="auto"/>
        <w:ind w:firstLine="494"/>
        <w:rPr>
          <w:rFonts w:hint="eastAsia" w:asciiTheme="minorEastAsia" w:hAnsiTheme="minorEastAsia" w:eastAsiaTheme="minorEastAsia" w:cstheme="minorEastAsia"/>
          <w:color w:val="auto"/>
          <w:sz w:val="24"/>
          <w:highlight w:val="none"/>
        </w:rPr>
      </w:pPr>
    </w:p>
    <w:p w14:paraId="69A422F6">
      <w:pPr>
        <w:spacing w:line="360" w:lineRule="auto"/>
        <w:ind w:firstLine="494"/>
        <w:rPr>
          <w:rFonts w:hint="eastAsia" w:asciiTheme="minorEastAsia" w:hAnsiTheme="minorEastAsia" w:eastAsiaTheme="minorEastAsia" w:cstheme="minorEastAsia"/>
          <w:color w:val="auto"/>
          <w:sz w:val="24"/>
          <w:highlight w:val="none"/>
        </w:rPr>
      </w:pPr>
    </w:p>
    <w:p w14:paraId="58DE2D9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5E885EE9">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30ADF5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C9EB67C">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7628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762844">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0FCB86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DFFDC9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BF40F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2BF39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2D842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32EB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D8A6D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2A712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E74318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9E35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647A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5A3999">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E9F272C">
      <w:pPr>
        <w:pStyle w:val="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0AAE7C88">
      <w:pPr>
        <w:jc w:val="center"/>
        <w:rPr>
          <w:rFonts w:hint="eastAsia" w:asciiTheme="minorEastAsia" w:hAnsiTheme="minorEastAsia" w:eastAsiaTheme="minorEastAsia" w:cstheme="minorEastAsia"/>
          <w:color w:val="auto"/>
          <w:sz w:val="40"/>
          <w:highlight w:val="none"/>
        </w:rPr>
      </w:pPr>
    </w:p>
    <w:p w14:paraId="62EC3410">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1A962EAB">
      <w:pPr>
        <w:jc w:val="center"/>
        <w:rPr>
          <w:rFonts w:hint="eastAsia" w:asciiTheme="minorEastAsia" w:hAnsiTheme="minorEastAsia" w:eastAsiaTheme="minorEastAsia" w:cstheme="minorEastAsia"/>
          <w:color w:val="auto"/>
          <w:sz w:val="40"/>
          <w:highlight w:val="none"/>
        </w:rPr>
      </w:pPr>
    </w:p>
    <w:p w14:paraId="0E891C5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3D10A3EC">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26D73AB">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7BFB4647">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71C405DB">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08218A57">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09C4CEC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5E3C567E">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4BCF0932">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0A0B2CE">
      <w:pPr>
        <w:snapToGrid w:val="0"/>
        <w:spacing w:line="360" w:lineRule="auto"/>
        <w:ind w:right="1920"/>
        <w:rPr>
          <w:rFonts w:hint="eastAsia" w:asciiTheme="minorEastAsia" w:hAnsiTheme="minorEastAsia" w:eastAsiaTheme="minorEastAsia" w:cstheme="minorEastAsia"/>
          <w:color w:val="auto"/>
          <w:highlight w:val="none"/>
          <w:lang w:val="zh-CN"/>
        </w:rPr>
      </w:pPr>
    </w:p>
    <w:p w14:paraId="0FF87B68">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4AA2EDD7">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678B3F9F">
      <w:pPr>
        <w:snapToGrid w:val="0"/>
        <w:spacing w:line="360" w:lineRule="auto"/>
        <w:ind w:right="240"/>
        <w:rPr>
          <w:rFonts w:hint="eastAsia" w:asciiTheme="minorEastAsia" w:hAnsiTheme="minorEastAsia" w:eastAsiaTheme="minorEastAsia" w:cstheme="minorEastAsia"/>
          <w:color w:val="auto"/>
          <w:highlight w:val="none"/>
          <w:lang w:val="zh-CN"/>
        </w:rPr>
      </w:pPr>
    </w:p>
    <w:p w14:paraId="6414B3E4">
      <w:pPr>
        <w:snapToGrid w:val="0"/>
        <w:spacing w:line="360" w:lineRule="auto"/>
        <w:ind w:right="240"/>
        <w:rPr>
          <w:rFonts w:hint="eastAsia" w:asciiTheme="minorEastAsia" w:hAnsiTheme="minorEastAsia" w:eastAsiaTheme="minorEastAsia" w:cstheme="minorEastAsia"/>
          <w:color w:val="auto"/>
          <w:highlight w:val="none"/>
          <w:lang w:val="zh-CN"/>
        </w:rPr>
      </w:pPr>
    </w:p>
    <w:p w14:paraId="094618B5">
      <w:pPr>
        <w:snapToGrid w:val="0"/>
        <w:spacing w:line="360" w:lineRule="auto"/>
        <w:ind w:right="240"/>
        <w:rPr>
          <w:rFonts w:hint="eastAsia" w:asciiTheme="minorEastAsia" w:hAnsiTheme="minorEastAsia" w:eastAsiaTheme="minorEastAsia" w:cstheme="minorEastAsia"/>
          <w:color w:val="auto"/>
          <w:highlight w:val="none"/>
          <w:lang w:val="zh-CN"/>
        </w:rPr>
      </w:pPr>
    </w:p>
    <w:p w14:paraId="612E9A4A">
      <w:pPr>
        <w:snapToGrid w:val="0"/>
        <w:spacing w:line="360" w:lineRule="auto"/>
        <w:ind w:right="240"/>
        <w:rPr>
          <w:rFonts w:hint="eastAsia" w:asciiTheme="minorEastAsia" w:hAnsiTheme="minorEastAsia" w:eastAsiaTheme="minorEastAsia" w:cstheme="minorEastAsia"/>
          <w:color w:val="auto"/>
          <w:highlight w:val="none"/>
          <w:lang w:val="zh-CN"/>
        </w:rPr>
      </w:pPr>
    </w:p>
    <w:p w14:paraId="53E1EE1C">
      <w:pPr>
        <w:snapToGrid w:val="0"/>
        <w:spacing w:line="360" w:lineRule="auto"/>
        <w:ind w:right="240"/>
        <w:rPr>
          <w:rFonts w:hint="eastAsia" w:asciiTheme="minorEastAsia" w:hAnsiTheme="minorEastAsia" w:eastAsiaTheme="minorEastAsia" w:cstheme="minorEastAsia"/>
          <w:color w:val="auto"/>
          <w:highlight w:val="none"/>
          <w:lang w:val="zh-CN"/>
        </w:rPr>
      </w:pPr>
    </w:p>
    <w:p w14:paraId="1D789139">
      <w:pPr>
        <w:snapToGrid w:val="0"/>
        <w:spacing w:line="360" w:lineRule="auto"/>
        <w:ind w:right="240"/>
        <w:rPr>
          <w:rFonts w:hint="eastAsia" w:asciiTheme="minorEastAsia" w:hAnsiTheme="minorEastAsia" w:eastAsiaTheme="minorEastAsia" w:cstheme="minorEastAsia"/>
          <w:color w:val="auto"/>
          <w:highlight w:val="none"/>
          <w:lang w:val="zh-CN"/>
        </w:rPr>
      </w:pPr>
    </w:p>
    <w:p w14:paraId="35680482">
      <w:pPr>
        <w:snapToGrid w:val="0"/>
        <w:spacing w:line="360" w:lineRule="auto"/>
        <w:ind w:right="240"/>
        <w:rPr>
          <w:rFonts w:hint="eastAsia" w:asciiTheme="minorEastAsia" w:hAnsiTheme="minorEastAsia" w:eastAsiaTheme="minorEastAsia" w:cstheme="minorEastAsia"/>
          <w:color w:val="auto"/>
          <w:highlight w:val="none"/>
          <w:lang w:val="zh-CN"/>
        </w:rPr>
      </w:pPr>
    </w:p>
    <w:p w14:paraId="7281D008">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7916B6D1">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7770702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8A73B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D86D3BA">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E11">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D6BB">
    <w:pPr>
      <w:pStyle w:val="41"/>
      <w:jc w:val="center"/>
      <w:rPr>
        <w:rFonts w:ascii="仿宋_GB2312" w:eastAsia="仿宋_GB2312"/>
      </w:rPr>
    </w:pPr>
  </w:p>
  <w:p w14:paraId="2D62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24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24CA1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7A52">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892A5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27973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AC3A">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8B0A2C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8A2F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4798">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42443D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7BF87B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67C8">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2D6F589">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707A">
    <w:pPr>
      <w:pStyle w:val="41"/>
      <w:framePr w:wrap="around" w:vAnchor="text" w:hAnchor="margin" w:xAlign="right" w:y="1"/>
      <w:rPr>
        <w:rStyle w:val="74"/>
      </w:rPr>
    </w:pPr>
    <w:r>
      <w:fldChar w:fldCharType="begin"/>
    </w:r>
    <w:r>
      <w:rPr>
        <w:rStyle w:val="74"/>
      </w:rPr>
      <w:instrText xml:space="preserve">PAGE  </w:instrText>
    </w:r>
    <w:r>
      <w:fldChar w:fldCharType="end"/>
    </w:r>
  </w:p>
  <w:p w14:paraId="5014E6EA">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53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9162D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700E">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0E3">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4B1D">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E4D">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4350">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6A62">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EC6682"/>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C515D"/>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366677"/>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8"/>
    <w:autoRedefine/>
    <w:qFormat/>
    <w:uiPriority w:val="0"/>
    <w:pPr>
      <w:ind w:firstLine="420"/>
    </w:pPr>
    <w:rPr>
      <w:rFonts w:hAnsi="Calibri" w:cs="Times New Roman"/>
      <w:snapToGrid/>
      <w:szCs w:val="20"/>
    </w:rPr>
  </w:style>
  <w:style w:type="paragraph" w:styleId="3">
    <w:name w:val="Body Text"/>
    <w:basedOn w:val="1"/>
    <w:next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10"/>
    <w:autoRedefine/>
    <w:qFormat/>
    <w:uiPriority w:val="0"/>
    <w:pPr>
      <w:shd w:val="clear" w:color="auto" w:fill="000080"/>
    </w:pPr>
  </w:style>
  <w:style w:type="paragraph" w:styleId="22">
    <w:name w:val="annotation text"/>
    <w:basedOn w:val="1"/>
    <w:link w:val="351"/>
    <w:autoRedefine/>
    <w:qFormat/>
    <w:uiPriority w:val="99"/>
    <w:pPr>
      <w:jc w:val="left"/>
    </w:pPr>
  </w:style>
  <w:style w:type="paragraph" w:styleId="23">
    <w:name w:val="Salutation"/>
    <w:basedOn w:val="1"/>
    <w:next w:val="1"/>
    <w:link w:val="305"/>
    <w:autoRedefine/>
    <w:qFormat/>
    <w:uiPriority w:val="0"/>
    <w:rPr>
      <w:rFonts w:ascii="仿宋_GB2312" w:eastAsia="仿宋_GB2312"/>
      <w:sz w:val="28"/>
      <w:szCs w:val="20"/>
    </w:rPr>
  </w:style>
  <w:style w:type="paragraph" w:styleId="24">
    <w:name w:val="Body Text 3"/>
    <w:basedOn w:val="1"/>
    <w:link w:val="33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8"/>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4"/>
    <w:autoRedefine/>
    <w:qFormat/>
    <w:uiPriority w:val="0"/>
    <w:rPr>
      <w:b/>
      <w:bCs/>
    </w:rPr>
  </w:style>
  <w:style w:type="paragraph" w:styleId="63">
    <w:name w:val="Body Text First Indent 2"/>
    <w:basedOn w:val="26"/>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3"/>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5"/>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7"/>
    <w:autoRedefine/>
    <w:qFormat/>
    <w:uiPriority w:val="0"/>
    <w:rPr>
      <w:rFonts w:ascii="宋体"/>
      <w:kern w:val="2"/>
      <w:sz w:val="24"/>
      <w:szCs w:val="21"/>
      <w:lang w:val="zh-CN"/>
    </w:rPr>
  </w:style>
  <w:style w:type="character" w:customStyle="1" w:styleId="190">
    <w:name w:val="标题 9 字符"/>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1"/>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7"/>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9"/>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4"/>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8"/>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3"/>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7"/>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10"/>
    <w:autoRedefine/>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7"/>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4"/>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2"/>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1"/>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6"/>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1"/>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autoRedefine/>
    <w:qFormat/>
    <w:uiPriority w:val="0"/>
    <w:pPr>
      <w:tabs>
        <w:tab w:val="left" w:pos="1080"/>
      </w:tabs>
      <w:ind w:left="1080" w:hanging="1080"/>
    </w:pPr>
  </w:style>
  <w:style w:type="paragraph" w:customStyle="1" w:styleId="903">
    <w:name w:val="数字标题1"/>
    <w:basedOn w:val="4"/>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22974</Words>
  <Characters>24245</Characters>
  <Lines>206</Lines>
  <Paragraphs>58</Paragraphs>
  <TotalTime>18</TotalTime>
  <ScaleCrop>false</ScaleCrop>
  <LinksUpToDate>false</LinksUpToDate>
  <CharactersWithSpaces>27944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2024-10-11T06:18:41Z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24B82D48ECE24A25B6937C251F1C565E_13</vt:lpwstr>
  </property>
  <property fmtid="{D5CDD505-2E9C-101B-9397-08002B2CF9AE}" pid="5" name="commondata">
    <vt:lpwstr>eyJoZGlkIjoiMzdkYTNjODAzOWEyZTBjZWI2OWE0Y2U2MTNhOGNiNmUifQ==</vt:lpwstr>
  </property>
</Properties>
</file>