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FB205C">
      <w:pPr>
        <w:spacing w:line="360" w:lineRule="auto"/>
        <w:jc w:val="center"/>
        <w:rPr>
          <w:rFonts w:ascii="Arial" w:hAnsi="Arial" w:cs="宋体"/>
          <w:b/>
          <w:color w:val="auto"/>
          <w:sz w:val="24"/>
        </w:rPr>
      </w:pPr>
    </w:p>
    <w:p w14:paraId="3A080B0F">
      <w:pPr>
        <w:adjustRightInd/>
        <w:snapToGrid w:val="0"/>
        <w:spacing w:line="480" w:lineRule="auto"/>
        <w:jc w:val="center"/>
        <w:rPr>
          <w:rFonts w:ascii="Arial" w:hAnsi="Arial" w:cs="宋体"/>
          <w:b/>
          <w:color w:val="auto"/>
          <w:sz w:val="48"/>
          <w:szCs w:val="48"/>
        </w:rPr>
      </w:pPr>
    </w:p>
    <w:p w14:paraId="439ADC27">
      <w:pPr>
        <w:adjustRightInd/>
        <w:snapToGrid w:val="0"/>
        <w:spacing w:line="480" w:lineRule="auto"/>
        <w:jc w:val="center"/>
        <w:outlineLvl w:val="0"/>
        <w:rPr>
          <w:rFonts w:ascii="Arial" w:hAnsi="Arial" w:cs="宋体"/>
          <w:b/>
          <w:bCs/>
          <w:color w:val="auto"/>
          <w:sz w:val="48"/>
          <w:szCs w:val="48"/>
        </w:rPr>
      </w:pPr>
      <w:bookmarkStart w:id="0" w:name="_Toc20972"/>
      <w:r>
        <w:rPr>
          <w:rFonts w:hint="eastAsia" w:ascii="Arial" w:hAnsi="Arial" w:cs="宋体"/>
          <w:b/>
          <w:bCs/>
          <w:color w:val="auto"/>
          <w:sz w:val="48"/>
          <w:szCs w:val="48"/>
        </w:rPr>
        <w:t>象山县环岛公路养护有限公司矿粉采购项目</w:t>
      </w:r>
      <w:bookmarkEnd w:id="0"/>
    </w:p>
    <w:p w14:paraId="763C59A3">
      <w:pPr>
        <w:adjustRightInd/>
        <w:snapToGrid w:val="0"/>
        <w:spacing w:line="480" w:lineRule="auto"/>
        <w:jc w:val="center"/>
        <w:outlineLvl w:val="0"/>
        <w:rPr>
          <w:rFonts w:ascii="Arial" w:hAnsi="Arial" w:cs="宋体"/>
          <w:b/>
          <w:bCs/>
          <w:color w:val="auto"/>
          <w:sz w:val="48"/>
          <w:szCs w:val="48"/>
        </w:rPr>
      </w:pPr>
      <w:bookmarkStart w:id="1" w:name="_Toc143"/>
      <w:r>
        <w:rPr>
          <w:rFonts w:hint="eastAsia" w:ascii="Arial" w:hAnsi="Arial" w:cs="宋体"/>
          <w:b/>
          <w:bCs/>
          <w:color w:val="auto"/>
          <w:sz w:val="48"/>
          <w:szCs w:val="48"/>
        </w:rPr>
        <w:t>采购文件（货物）</w:t>
      </w:r>
      <w:bookmarkEnd w:id="1"/>
    </w:p>
    <w:p w14:paraId="7E0EC118">
      <w:pPr>
        <w:adjustRightInd/>
        <w:snapToGrid w:val="0"/>
        <w:spacing w:line="480" w:lineRule="auto"/>
        <w:jc w:val="center"/>
        <w:outlineLvl w:val="0"/>
        <w:rPr>
          <w:rFonts w:ascii="Arial" w:hAnsi="Arial" w:cs="宋体"/>
          <w:b/>
          <w:color w:val="auto"/>
          <w:sz w:val="44"/>
          <w:szCs w:val="44"/>
        </w:rPr>
      </w:pPr>
      <w:bookmarkStart w:id="2" w:name="_Toc3202"/>
      <w:r>
        <w:rPr>
          <w:rFonts w:hint="eastAsia" w:ascii="Arial" w:hAnsi="Arial" w:cs="宋体"/>
          <w:b/>
          <w:color w:val="auto"/>
          <w:sz w:val="44"/>
          <w:szCs w:val="44"/>
        </w:rPr>
        <w:t>（电子招投标）</w:t>
      </w:r>
      <w:bookmarkEnd w:id="2"/>
    </w:p>
    <w:p w14:paraId="10815E66">
      <w:pPr>
        <w:adjustRightInd/>
        <w:snapToGrid w:val="0"/>
        <w:spacing w:line="480" w:lineRule="auto"/>
        <w:jc w:val="center"/>
        <w:rPr>
          <w:rFonts w:ascii="Arial" w:hAnsi="Arial" w:cs="宋体"/>
          <w:color w:val="auto"/>
          <w:sz w:val="30"/>
          <w:szCs w:val="30"/>
        </w:rPr>
      </w:pPr>
      <w:r>
        <w:rPr>
          <w:rFonts w:hint="eastAsia" w:ascii="Arial" w:hAnsi="Arial" w:cs="宋体"/>
          <w:color w:val="auto"/>
          <w:sz w:val="30"/>
          <w:szCs w:val="30"/>
        </w:rPr>
        <w:t>项目编号：ZJFXCG202501</w:t>
      </w:r>
    </w:p>
    <w:p w14:paraId="42ABADDB">
      <w:pPr>
        <w:adjustRightInd/>
        <w:snapToGrid w:val="0"/>
        <w:spacing w:line="480" w:lineRule="auto"/>
        <w:rPr>
          <w:rFonts w:ascii="Arial" w:hAnsi="Arial" w:cs="宋体"/>
          <w:color w:val="auto"/>
          <w:sz w:val="28"/>
          <w:szCs w:val="20"/>
        </w:rPr>
      </w:pPr>
    </w:p>
    <w:p w14:paraId="14879893">
      <w:pPr>
        <w:adjustRightInd/>
        <w:snapToGrid w:val="0"/>
        <w:spacing w:line="480" w:lineRule="auto"/>
        <w:jc w:val="center"/>
        <w:rPr>
          <w:rFonts w:ascii="Arial" w:hAnsi="Arial" w:cs="宋体"/>
          <w:b/>
          <w:color w:val="auto"/>
          <w:sz w:val="44"/>
          <w:szCs w:val="44"/>
        </w:rPr>
      </w:pPr>
    </w:p>
    <w:p w14:paraId="4CF2DCC3">
      <w:pPr>
        <w:adjustRightInd/>
        <w:snapToGrid w:val="0"/>
        <w:spacing w:line="480" w:lineRule="auto"/>
        <w:jc w:val="center"/>
        <w:rPr>
          <w:rFonts w:ascii="Arial" w:hAnsi="Arial" w:cs="宋体"/>
          <w:b/>
          <w:color w:val="auto"/>
          <w:sz w:val="44"/>
          <w:szCs w:val="44"/>
        </w:rPr>
      </w:pPr>
    </w:p>
    <w:p w14:paraId="5F3BE051">
      <w:pPr>
        <w:adjustRightInd/>
        <w:snapToGrid w:val="0"/>
        <w:spacing w:line="480" w:lineRule="auto"/>
        <w:rPr>
          <w:rFonts w:ascii="Arial" w:hAnsi="Arial" w:cs="宋体"/>
          <w:b/>
          <w:color w:val="auto"/>
          <w:sz w:val="44"/>
          <w:szCs w:val="44"/>
        </w:rPr>
      </w:pPr>
    </w:p>
    <w:p w14:paraId="3DB07879">
      <w:pPr>
        <w:adjustRightInd/>
        <w:snapToGrid w:val="0"/>
        <w:spacing w:line="480" w:lineRule="auto"/>
        <w:jc w:val="center"/>
        <w:rPr>
          <w:rFonts w:ascii="Arial" w:hAnsi="Arial" w:cs="宋体"/>
          <w:color w:val="auto"/>
          <w:sz w:val="24"/>
        </w:rPr>
      </w:pPr>
    </w:p>
    <w:p w14:paraId="2ACA0B5F">
      <w:pPr>
        <w:adjustRightInd/>
        <w:snapToGrid w:val="0"/>
        <w:spacing w:line="480" w:lineRule="auto"/>
        <w:rPr>
          <w:rFonts w:ascii="Arial" w:hAnsi="Arial"/>
          <w:color w:val="auto"/>
        </w:rPr>
      </w:pPr>
    </w:p>
    <w:p w14:paraId="5E5DD13B">
      <w:pPr>
        <w:adjustRightInd/>
        <w:snapToGrid w:val="0"/>
        <w:spacing w:line="480" w:lineRule="auto"/>
        <w:rPr>
          <w:rFonts w:ascii="Arial" w:hAnsi="Arial" w:cs="宋体"/>
          <w:color w:val="auto"/>
          <w:sz w:val="32"/>
          <w:szCs w:val="32"/>
        </w:rPr>
      </w:pPr>
      <w:r>
        <w:rPr>
          <w:rFonts w:hint="eastAsia" w:ascii="Arial" w:hAnsi="Arial" w:cs="宋体"/>
          <w:color w:val="auto"/>
          <w:sz w:val="32"/>
          <w:szCs w:val="32"/>
        </w:rPr>
        <w:t>采购人：象山县环岛公路养护有限公司</w:t>
      </w:r>
    </w:p>
    <w:p w14:paraId="2A7EBDD8">
      <w:pPr>
        <w:adjustRightInd/>
        <w:snapToGrid w:val="0"/>
        <w:spacing w:line="480" w:lineRule="auto"/>
        <w:rPr>
          <w:rFonts w:ascii="Arial" w:hAnsi="Arial" w:cs="宋体"/>
          <w:bCs/>
          <w:color w:val="auto"/>
          <w:sz w:val="32"/>
          <w:szCs w:val="32"/>
        </w:rPr>
      </w:pPr>
      <w:r>
        <w:rPr>
          <w:rFonts w:hint="eastAsia" w:ascii="Arial" w:hAnsi="Arial" w:cs="宋体"/>
          <w:bCs/>
          <w:color w:val="auto"/>
          <w:sz w:val="32"/>
          <w:szCs w:val="32"/>
        </w:rPr>
        <w:t>采购代理机构：浙江方信工程咨询有限公司</w:t>
      </w:r>
    </w:p>
    <w:p w14:paraId="3323A169">
      <w:pPr>
        <w:adjustRightInd/>
        <w:snapToGrid w:val="0"/>
        <w:spacing w:line="480" w:lineRule="auto"/>
        <w:jc w:val="center"/>
        <w:rPr>
          <w:rFonts w:ascii="Arial" w:hAnsi="Arial" w:cs="宋体"/>
          <w:bCs/>
          <w:color w:val="auto"/>
          <w:sz w:val="32"/>
          <w:szCs w:val="32"/>
        </w:rPr>
      </w:pPr>
      <w:r>
        <w:rPr>
          <w:rFonts w:hint="eastAsia" w:ascii="Arial" w:hAnsi="Arial" w:cs="宋体"/>
          <w:bCs/>
          <w:color w:val="auto"/>
          <w:sz w:val="32"/>
          <w:szCs w:val="32"/>
        </w:rPr>
        <w:t>二〇二五年一月</w:t>
      </w:r>
    </w:p>
    <w:p w14:paraId="4061938D">
      <w:pPr>
        <w:spacing w:line="360" w:lineRule="auto"/>
        <w:jc w:val="center"/>
        <w:rPr>
          <w:rFonts w:ascii="Arial" w:hAnsi="Arial"/>
          <w:b/>
          <w:bCs/>
          <w:color w:val="auto"/>
          <w:sz w:val="32"/>
          <w:szCs w:val="32"/>
        </w:rPr>
      </w:pPr>
      <w:r>
        <w:rPr>
          <w:rFonts w:hint="eastAsia" w:ascii="Arial" w:hAnsi="Arial" w:cs="宋体"/>
          <w:color w:val="auto"/>
          <w:sz w:val="24"/>
        </w:rPr>
        <w:br w:type="page"/>
      </w:r>
      <w:bookmarkStart w:id="3" w:name="_Hlt67893495"/>
      <w:bookmarkEnd w:id="3"/>
      <w:r>
        <w:rPr>
          <w:rFonts w:ascii="Arial" w:hAnsi="Arial"/>
          <w:b/>
          <w:bCs/>
          <w:color w:val="auto"/>
          <w:sz w:val="32"/>
          <w:szCs w:val="32"/>
        </w:rPr>
        <w:t>目录</w:t>
      </w:r>
    </w:p>
    <w:p w14:paraId="2B766BFD">
      <w:pPr>
        <w:pStyle w:val="37"/>
        <w:widowControl w:val="0"/>
        <w:tabs>
          <w:tab w:val="right" w:leader="dot" w:pos="9070"/>
        </w:tabs>
        <w:snapToGrid w:val="0"/>
        <w:spacing w:line="480" w:lineRule="auto"/>
        <w:rPr>
          <w:rFonts w:ascii="Arial" w:hAnsi="Arial"/>
          <w:color w:val="auto"/>
          <w:sz w:val="24"/>
          <w:szCs w:val="24"/>
        </w:rPr>
      </w:pPr>
    </w:p>
    <w:p w14:paraId="3F45F69B">
      <w:pPr>
        <w:pStyle w:val="14"/>
        <w:tabs>
          <w:tab w:val="right" w:leader="dot" w:pos="9638"/>
        </w:tabs>
        <w:rPr>
          <w:color w:val="auto"/>
        </w:rPr>
      </w:pPr>
      <w:r>
        <w:rPr>
          <w:rFonts w:ascii="Arial" w:hAnsi="Arial"/>
          <w:color w:val="auto"/>
          <w:sz w:val="24"/>
        </w:rPr>
        <w:fldChar w:fldCharType="begin"/>
      </w:r>
      <w:r>
        <w:rPr>
          <w:rFonts w:ascii="Arial" w:hAnsi="Arial"/>
          <w:color w:val="auto"/>
          <w:sz w:val="24"/>
        </w:rPr>
        <w:instrText xml:space="preserve">TOC \o "1-1" \h \u </w:instrText>
      </w:r>
      <w:r>
        <w:rPr>
          <w:rFonts w:ascii="Arial" w:hAnsi="Arial"/>
          <w:color w:val="auto"/>
          <w:sz w:val="24"/>
        </w:rPr>
        <w:fldChar w:fldCharType="separate"/>
      </w:r>
    </w:p>
    <w:p w14:paraId="5CBA7D93">
      <w:pPr>
        <w:pStyle w:val="14"/>
        <w:tabs>
          <w:tab w:val="right" w:leader="dot" w:pos="9638"/>
        </w:tabs>
        <w:spacing w:line="360" w:lineRule="auto"/>
        <w:rPr>
          <w:color w:val="auto"/>
          <w:sz w:val="28"/>
          <w:szCs w:val="28"/>
        </w:rPr>
      </w:pPr>
      <w:r>
        <w:rPr>
          <w:color w:val="auto"/>
        </w:rPr>
        <w:fldChar w:fldCharType="begin"/>
      </w:r>
      <w:r>
        <w:rPr>
          <w:color w:val="auto"/>
        </w:rPr>
        <w:instrText xml:space="preserve"> HYPERLINK \l "_Toc17090" </w:instrText>
      </w:r>
      <w:r>
        <w:rPr>
          <w:color w:val="auto"/>
        </w:rPr>
        <w:fldChar w:fldCharType="separate"/>
      </w:r>
      <w:r>
        <w:rPr>
          <w:rFonts w:hint="eastAsia" w:ascii="Arial" w:hAnsi="Arial" w:cs="宋体"/>
          <w:color w:val="auto"/>
          <w:sz w:val="28"/>
          <w:szCs w:val="28"/>
        </w:rPr>
        <w:t>第一部分 招标公告</w:t>
      </w:r>
      <w:r>
        <w:rPr>
          <w:color w:val="auto"/>
          <w:sz w:val="28"/>
          <w:szCs w:val="28"/>
        </w:rPr>
        <w:tab/>
      </w:r>
      <w:r>
        <w:rPr>
          <w:color w:val="auto"/>
          <w:sz w:val="28"/>
          <w:szCs w:val="28"/>
        </w:rPr>
        <w:fldChar w:fldCharType="begin"/>
      </w:r>
      <w:r>
        <w:rPr>
          <w:color w:val="auto"/>
          <w:sz w:val="28"/>
          <w:szCs w:val="28"/>
        </w:rPr>
        <w:instrText xml:space="preserve"> PAGEREF _Toc17090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2A1380AE">
      <w:pPr>
        <w:pStyle w:val="14"/>
        <w:tabs>
          <w:tab w:val="right" w:leader="dot" w:pos="9638"/>
        </w:tabs>
        <w:spacing w:line="360" w:lineRule="auto"/>
        <w:rPr>
          <w:color w:val="auto"/>
          <w:sz w:val="28"/>
          <w:szCs w:val="28"/>
        </w:rPr>
      </w:pPr>
      <w:r>
        <w:rPr>
          <w:color w:val="auto"/>
        </w:rPr>
        <w:fldChar w:fldCharType="begin"/>
      </w:r>
      <w:r>
        <w:rPr>
          <w:color w:val="auto"/>
        </w:rPr>
        <w:instrText xml:space="preserve"> HYPERLINK \l "_Toc27813" </w:instrText>
      </w:r>
      <w:r>
        <w:rPr>
          <w:color w:val="auto"/>
        </w:rPr>
        <w:fldChar w:fldCharType="separate"/>
      </w:r>
      <w:r>
        <w:rPr>
          <w:rFonts w:hint="eastAsia" w:ascii="Arial" w:hAnsi="Arial" w:cs="宋体"/>
          <w:color w:val="auto"/>
          <w:sz w:val="28"/>
          <w:szCs w:val="28"/>
        </w:rPr>
        <w:t>第二部分 供应商须知</w:t>
      </w:r>
      <w:r>
        <w:rPr>
          <w:color w:val="auto"/>
          <w:sz w:val="28"/>
          <w:szCs w:val="28"/>
        </w:rPr>
        <w:tab/>
      </w:r>
      <w:r>
        <w:rPr>
          <w:color w:val="auto"/>
          <w:sz w:val="28"/>
          <w:szCs w:val="28"/>
        </w:rPr>
        <w:fldChar w:fldCharType="begin"/>
      </w:r>
      <w:r>
        <w:rPr>
          <w:color w:val="auto"/>
          <w:sz w:val="28"/>
          <w:szCs w:val="28"/>
        </w:rPr>
        <w:instrText xml:space="preserve"> PAGEREF _Toc27813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AF17155">
      <w:pPr>
        <w:pStyle w:val="14"/>
        <w:tabs>
          <w:tab w:val="right" w:leader="dot" w:pos="9638"/>
        </w:tabs>
        <w:spacing w:line="360" w:lineRule="auto"/>
        <w:rPr>
          <w:color w:val="auto"/>
          <w:sz w:val="28"/>
          <w:szCs w:val="28"/>
        </w:rPr>
      </w:pPr>
      <w:r>
        <w:rPr>
          <w:color w:val="auto"/>
        </w:rPr>
        <w:fldChar w:fldCharType="begin"/>
      </w:r>
      <w:r>
        <w:rPr>
          <w:color w:val="auto"/>
        </w:rPr>
        <w:instrText xml:space="preserve"> HYPERLINK \l "_Toc20673" </w:instrText>
      </w:r>
      <w:r>
        <w:rPr>
          <w:color w:val="auto"/>
        </w:rPr>
        <w:fldChar w:fldCharType="separate"/>
      </w:r>
      <w:r>
        <w:rPr>
          <w:rFonts w:hint="eastAsia" w:ascii="Arial" w:hAnsi="Arial" w:cs="宋体"/>
          <w:color w:val="auto"/>
          <w:sz w:val="28"/>
          <w:szCs w:val="28"/>
        </w:rPr>
        <w:t>第三部分 采购需求</w:t>
      </w:r>
      <w:r>
        <w:rPr>
          <w:color w:val="auto"/>
          <w:sz w:val="28"/>
          <w:szCs w:val="28"/>
        </w:rPr>
        <w:tab/>
      </w:r>
      <w:r>
        <w:rPr>
          <w:color w:val="auto"/>
          <w:sz w:val="28"/>
          <w:szCs w:val="28"/>
        </w:rPr>
        <w:fldChar w:fldCharType="begin"/>
      </w:r>
      <w:r>
        <w:rPr>
          <w:color w:val="auto"/>
          <w:sz w:val="28"/>
          <w:szCs w:val="28"/>
        </w:rPr>
        <w:instrText xml:space="preserve"> PAGEREF _Toc20673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14:paraId="55337449">
      <w:pPr>
        <w:pStyle w:val="14"/>
        <w:tabs>
          <w:tab w:val="right" w:leader="dot" w:pos="9638"/>
        </w:tabs>
        <w:spacing w:line="360" w:lineRule="auto"/>
        <w:rPr>
          <w:color w:val="auto"/>
          <w:sz w:val="28"/>
          <w:szCs w:val="28"/>
        </w:rPr>
      </w:pPr>
      <w:r>
        <w:rPr>
          <w:color w:val="auto"/>
        </w:rPr>
        <w:fldChar w:fldCharType="begin"/>
      </w:r>
      <w:r>
        <w:rPr>
          <w:color w:val="auto"/>
        </w:rPr>
        <w:instrText xml:space="preserve"> HYPERLINK \l "_Toc14885" </w:instrText>
      </w:r>
      <w:r>
        <w:rPr>
          <w:color w:val="auto"/>
        </w:rPr>
        <w:fldChar w:fldCharType="separate"/>
      </w:r>
      <w:r>
        <w:rPr>
          <w:rFonts w:hint="eastAsia" w:ascii="Arial" w:hAnsi="Arial" w:cs="宋体"/>
          <w:color w:val="auto"/>
          <w:sz w:val="28"/>
          <w:szCs w:val="28"/>
        </w:rPr>
        <w:t>第四部分 评标办法</w:t>
      </w:r>
      <w:r>
        <w:rPr>
          <w:color w:val="auto"/>
          <w:sz w:val="28"/>
          <w:szCs w:val="28"/>
        </w:rPr>
        <w:tab/>
      </w:r>
      <w:r>
        <w:rPr>
          <w:color w:val="auto"/>
          <w:sz w:val="28"/>
          <w:szCs w:val="28"/>
        </w:rPr>
        <w:fldChar w:fldCharType="begin"/>
      </w:r>
      <w:r>
        <w:rPr>
          <w:color w:val="auto"/>
          <w:sz w:val="28"/>
          <w:szCs w:val="28"/>
        </w:rPr>
        <w:instrText xml:space="preserve"> PAGEREF _Toc14885 \h </w:instrText>
      </w:r>
      <w:r>
        <w:rPr>
          <w:color w:val="auto"/>
          <w:sz w:val="28"/>
          <w:szCs w:val="28"/>
        </w:rPr>
        <w:fldChar w:fldCharType="separate"/>
      </w:r>
      <w:r>
        <w:rPr>
          <w:color w:val="auto"/>
          <w:sz w:val="28"/>
          <w:szCs w:val="28"/>
        </w:rPr>
        <w:t>24</w:t>
      </w:r>
      <w:r>
        <w:rPr>
          <w:color w:val="auto"/>
          <w:sz w:val="28"/>
          <w:szCs w:val="28"/>
        </w:rPr>
        <w:fldChar w:fldCharType="end"/>
      </w:r>
      <w:r>
        <w:rPr>
          <w:color w:val="auto"/>
          <w:sz w:val="28"/>
          <w:szCs w:val="28"/>
        </w:rPr>
        <w:fldChar w:fldCharType="end"/>
      </w:r>
    </w:p>
    <w:p w14:paraId="34B0B62D">
      <w:pPr>
        <w:pStyle w:val="14"/>
        <w:tabs>
          <w:tab w:val="right" w:leader="dot" w:pos="9638"/>
        </w:tabs>
        <w:spacing w:line="360" w:lineRule="auto"/>
        <w:rPr>
          <w:color w:val="auto"/>
          <w:sz w:val="28"/>
          <w:szCs w:val="28"/>
        </w:rPr>
      </w:pPr>
      <w:r>
        <w:rPr>
          <w:color w:val="auto"/>
        </w:rPr>
        <w:fldChar w:fldCharType="begin"/>
      </w:r>
      <w:r>
        <w:rPr>
          <w:color w:val="auto"/>
        </w:rPr>
        <w:instrText xml:space="preserve"> HYPERLINK \l "_Toc21052" </w:instrText>
      </w:r>
      <w:r>
        <w:rPr>
          <w:color w:val="auto"/>
        </w:rPr>
        <w:fldChar w:fldCharType="separate"/>
      </w:r>
      <w:r>
        <w:rPr>
          <w:rFonts w:hint="eastAsia" w:ascii="Arial" w:hAnsi="Arial" w:cs="宋体"/>
          <w:color w:val="auto"/>
          <w:sz w:val="28"/>
          <w:szCs w:val="28"/>
        </w:rPr>
        <w:t>第五部分 合同文本</w:t>
      </w:r>
      <w:r>
        <w:rPr>
          <w:color w:val="auto"/>
          <w:sz w:val="28"/>
          <w:szCs w:val="28"/>
        </w:rPr>
        <w:tab/>
      </w:r>
      <w:r>
        <w:rPr>
          <w:color w:val="auto"/>
          <w:sz w:val="28"/>
          <w:szCs w:val="28"/>
        </w:rPr>
        <w:fldChar w:fldCharType="begin"/>
      </w:r>
      <w:r>
        <w:rPr>
          <w:color w:val="auto"/>
          <w:sz w:val="28"/>
          <w:szCs w:val="28"/>
        </w:rPr>
        <w:instrText xml:space="preserve"> PAGEREF _Toc21052 \h </w:instrText>
      </w:r>
      <w:r>
        <w:rPr>
          <w:color w:val="auto"/>
          <w:sz w:val="28"/>
          <w:szCs w:val="28"/>
        </w:rPr>
        <w:fldChar w:fldCharType="separate"/>
      </w:r>
      <w:r>
        <w:rPr>
          <w:color w:val="auto"/>
          <w:sz w:val="28"/>
          <w:szCs w:val="28"/>
        </w:rPr>
        <w:t>29</w:t>
      </w:r>
      <w:r>
        <w:rPr>
          <w:color w:val="auto"/>
          <w:sz w:val="28"/>
          <w:szCs w:val="28"/>
        </w:rPr>
        <w:fldChar w:fldCharType="end"/>
      </w:r>
      <w:r>
        <w:rPr>
          <w:color w:val="auto"/>
          <w:sz w:val="28"/>
          <w:szCs w:val="28"/>
        </w:rPr>
        <w:fldChar w:fldCharType="end"/>
      </w:r>
    </w:p>
    <w:p w14:paraId="5318920C">
      <w:pPr>
        <w:pStyle w:val="14"/>
        <w:tabs>
          <w:tab w:val="right" w:leader="dot" w:pos="9638"/>
        </w:tabs>
        <w:spacing w:line="360" w:lineRule="auto"/>
        <w:rPr>
          <w:color w:val="auto"/>
        </w:rPr>
      </w:pPr>
      <w:r>
        <w:rPr>
          <w:color w:val="auto"/>
        </w:rPr>
        <w:fldChar w:fldCharType="begin"/>
      </w:r>
      <w:r>
        <w:rPr>
          <w:color w:val="auto"/>
        </w:rPr>
        <w:instrText xml:space="preserve"> HYPERLINK \l "_Toc22189" </w:instrText>
      </w:r>
      <w:r>
        <w:rPr>
          <w:color w:val="auto"/>
        </w:rPr>
        <w:fldChar w:fldCharType="separate"/>
      </w:r>
      <w:r>
        <w:rPr>
          <w:rFonts w:hint="eastAsia" w:ascii="Arial" w:hAnsi="Arial" w:cs="宋体"/>
          <w:color w:val="auto"/>
          <w:sz w:val="28"/>
          <w:szCs w:val="28"/>
        </w:rPr>
        <w:t>第六部分 应提交的有关格式范例</w:t>
      </w:r>
      <w:r>
        <w:rPr>
          <w:color w:val="auto"/>
          <w:sz w:val="28"/>
          <w:szCs w:val="28"/>
        </w:rPr>
        <w:tab/>
      </w:r>
      <w:r>
        <w:rPr>
          <w:color w:val="auto"/>
          <w:sz w:val="28"/>
          <w:szCs w:val="28"/>
        </w:rPr>
        <w:fldChar w:fldCharType="begin"/>
      </w:r>
      <w:r>
        <w:rPr>
          <w:color w:val="auto"/>
          <w:sz w:val="28"/>
          <w:szCs w:val="28"/>
        </w:rPr>
        <w:instrText xml:space="preserve"> PAGEREF _Toc22189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14:paraId="14DF5B63">
      <w:pPr>
        <w:pStyle w:val="14"/>
        <w:tabs>
          <w:tab w:val="right" w:leader="dot" w:pos="9638"/>
        </w:tabs>
        <w:rPr>
          <w:color w:val="auto"/>
        </w:rPr>
      </w:pPr>
    </w:p>
    <w:p w14:paraId="3EEBD288">
      <w:pPr>
        <w:adjustRightInd/>
        <w:snapToGrid w:val="0"/>
        <w:spacing w:line="480" w:lineRule="auto"/>
        <w:rPr>
          <w:rFonts w:ascii="Arial" w:hAnsi="Arial"/>
          <w:color w:val="auto"/>
        </w:rPr>
      </w:pPr>
      <w:r>
        <w:rPr>
          <w:rFonts w:ascii="Arial" w:hAnsi="Arial"/>
          <w:color w:val="auto"/>
        </w:rPr>
        <w:fldChar w:fldCharType="end"/>
      </w:r>
    </w:p>
    <w:p w14:paraId="5F808D5D">
      <w:pPr>
        <w:spacing w:line="360" w:lineRule="auto"/>
        <w:ind w:firstLine="549" w:firstLineChars="229"/>
        <w:rPr>
          <w:rFonts w:ascii="Arial" w:hAnsi="Arial" w:cs="宋体"/>
          <w:color w:val="auto"/>
          <w:sz w:val="24"/>
        </w:rPr>
      </w:pPr>
      <w:bookmarkStart w:id="4" w:name="_Toc91899869"/>
    </w:p>
    <w:p w14:paraId="40B29EC3">
      <w:pPr>
        <w:spacing w:line="360" w:lineRule="auto"/>
        <w:ind w:firstLine="549" w:firstLineChars="229"/>
        <w:rPr>
          <w:rFonts w:ascii="Arial" w:hAnsi="Arial" w:cs="宋体"/>
          <w:color w:val="auto"/>
          <w:sz w:val="24"/>
        </w:rPr>
      </w:pPr>
    </w:p>
    <w:p w14:paraId="4BD82915">
      <w:pPr>
        <w:spacing w:line="360" w:lineRule="auto"/>
        <w:ind w:firstLine="549" w:firstLineChars="229"/>
        <w:rPr>
          <w:rFonts w:ascii="Arial" w:hAnsi="Arial" w:cs="宋体"/>
          <w:color w:val="auto"/>
          <w:sz w:val="24"/>
        </w:rPr>
      </w:pPr>
    </w:p>
    <w:p w14:paraId="7749746F">
      <w:pPr>
        <w:spacing w:line="360" w:lineRule="auto"/>
        <w:ind w:firstLine="549" w:firstLineChars="229"/>
        <w:rPr>
          <w:rFonts w:ascii="Arial" w:hAnsi="Arial" w:cs="宋体"/>
          <w:color w:val="auto"/>
          <w:sz w:val="24"/>
        </w:rPr>
      </w:pPr>
    </w:p>
    <w:p w14:paraId="5C2DB737">
      <w:pPr>
        <w:spacing w:line="360" w:lineRule="auto"/>
        <w:ind w:firstLine="549" w:firstLineChars="229"/>
        <w:rPr>
          <w:rFonts w:ascii="Arial" w:hAnsi="Arial" w:cs="宋体"/>
          <w:color w:val="auto"/>
          <w:sz w:val="24"/>
        </w:rPr>
      </w:pPr>
    </w:p>
    <w:p w14:paraId="6CBB2712">
      <w:pPr>
        <w:spacing w:line="360" w:lineRule="auto"/>
        <w:ind w:firstLine="549" w:firstLineChars="229"/>
        <w:rPr>
          <w:rFonts w:ascii="Arial" w:hAnsi="Arial" w:cs="宋体"/>
          <w:color w:val="auto"/>
          <w:sz w:val="24"/>
        </w:rPr>
      </w:pPr>
    </w:p>
    <w:p w14:paraId="6C3D52F4">
      <w:pPr>
        <w:spacing w:line="360" w:lineRule="auto"/>
        <w:ind w:firstLine="549" w:firstLineChars="229"/>
        <w:rPr>
          <w:rFonts w:ascii="Arial" w:hAnsi="Arial" w:cs="宋体"/>
          <w:color w:val="auto"/>
          <w:sz w:val="24"/>
        </w:rPr>
      </w:pPr>
    </w:p>
    <w:p w14:paraId="2F227E85">
      <w:pPr>
        <w:spacing w:line="360" w:lineRule="auto"/>
        <w:ind w:firstLine="549" w:firstLineChars="229"/>
        <w:rPr>
          <w:rFonts w:ascii="Arial" w:hAnsi="Arial" w:cs="宋体"/>
          <w:color w:val="auto"/>
          <w:sz w:val="24"/>
        </w:rPr>
      </w:pPr>
    </w:p>
    <w:p w14:paraId="0FBCCF3A">
      <w:pPr>
        <w:spacing w:line="360" w:lineRule="auto"/>
        <w:ind w:firstLine="549" w:firstLineChars="229"/>
        <w:rPr>
          <w:rFonts w:ascii="Arial" w:hAnsi="Arial" w:cs="宋体"/>
          <w:color w:val="auto"/>
          <w:sz w:val="24"/>
        </w:rPr>
      </w:pPr>
    </w:p>
    <w:p w14:paraId="5481B858">
      <w:pPr>
        <w:spacing w:line="360" w:lineRule="auto"/>
        <w:ind w:firstLine="549" w:firstLineChars="229"/>
        <w:rPr>
          <w:rFonts w:ascii="Arial" w:hAnsi="Arial" w:cs="宋体"/>
          <w:color w:val="auto"/>
          <w:sz w:val="24"/>
        </w:rPr>
      </w:pPr>
    </w:p>
    <w:p w14:paraId="091E78AE">
      <w:pPr>
        <w:spacing w:line="360" w:lineRule="auto"/>
        <w:ind w:firstLine="549" w:firstLineChars="229"/>
        <w:rPr>
          <w:rFonts w:ascii="Arial" w:hAnsi="Arial" w:cs="宋体"/>
          <w:color w:val="auto"/>
          <w:sz w:val="24"/>
        </w:rPr>
      </w:pPr>
    </w:p>
    <w:p w14:paraId="3111D605">
      <w:pPr>
        <w:spacing w:line="360" w:lineRule="auto"/>
        <w:ind w:firstLine="549" w:firstLineChars="229"/>
        <w:rPr>
          <w:rFonts w:ascii="Arial" w:hAnsi="Arial" w:cs="宋体"/>
          <w:color w:val="auto"/>
          <w:sz w:val="24"/>
        </w:rPr>
      </w:pPr>
    </w:p>
    <w:p w14:paraId="447BE1BF">
      <w:pPr>
        <w:spacing w:line="360" w:lineRule="auto"/>
        <w:rPr>
          <w:rFonts w:ascii="Arial" w:hAnsi="Arial" w:cs="宋体"/>
          <w:color w:val="auto"/>
          <w:sz w:val="24"/>
        </w:rPr>
      </w:pPr>
    </w:p>
    <w:p w14:paraId="474C6941">
      <w:pPr>
        <w:adjustRightInd/>
        <w:spacing w:line="360" w:lineRule="auto"/>
        <w:jc w:val="center"/>
        <w:outlineLvl w:val="0"/>
        <w:rPr>
          <w:rFonts w:ascii="Arial" w:hAnsi="Arial" w:cs="宋体"/>
          <w:b/>
          <w:color w:val="auto"/>
          <w:sz w:val="36"/>
          <w:szCs w:val="20"/>
        </w:rPr>
      </w:pPr>
      <w:bookmarkStart w:id="5" w:name="第一部分"/>
      <w:r>
        <w:rPr>
          <w:rFonts w:hint="eastAsia" w:ascii="Arial" w:hAnsi="Arial" w:cs="宋体"/>
          <w:b/>
          <w:color w:val="auto"/>
          <w:sz w:val="36"/>
          <w:szCs w:val="36"/>
        </w:rPr>
        <w:br w:type="page"/>
      </w:r>
      <w:bookmarkEnd w:id="4"/>
      <w:bookmarkEnd w:id="5"/>
      <w:bookmarkStart w:id="6" w:name="_Hlt74729822"/>
      <w:bookmarkEnd w:id="6"/>
      <w:bookmarkStart w:id="7" w:name="_Hlt74728647"/>
      <w:bookmarkEnd w:id="7"/>
      <w:bookmarkStart w:id="8" w:name="_Hlt74649545"/>
      <w:bookmarkEnd w:id="8"/>
      <w:bookmarkStart w:id="9" w:name="_Hlt74707423"/>
      <w:bookmarkEnd w:id="9"/>
      <w:bookmarkStart w:id="10" w:name="_Toc17090"/>
      <w:bookmarkStart w:id="11" w:name="第二部分"/>
      <w:bookmarkStart w:id="12" w:name="_Toc91899870"/>
      <w:bookmarkStart w:id="13" w:name="_Toc91899871"/>
      <w:r>
        <w:rPr>
          <w:rFonts w:hint="eastAsia" w:ascii="Arial" w:hAnsi="Arial" w:cs="宋体"/>
          <w:b/>
          <w:color w:val="auto"/>
          <w:sz w:val="36"/>
          <w:szCs w:val="20"/>
        </w:rPr>
        <w:t>第一部分 招标公告</w:t>
      </w:r>
      <w:bookmarkEnd w:id="10"/>
    </w:p>
    <w:tbl>
      <w:tblPr>
        <w:tblStyle w:val="23"/>
        <w:tblW w:w="0" w:type="auto"/>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14:paraId="2DF3F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3" w:type="dxa"/>
          </w:tcPr>
          <w:p w14:paraId="3F41F3A3">
            <w:pPr>
              <w:pStyle w:val="2"/>
              <w:snapToGrid w:val="0"/>
              <w:spacing w:line="400" w:lineRule="exact"/>
              <w:rPr>
                <w:rFonts w:ascii="Arial" w:cs="宋体"/>
                <w:b/>
                <w:bCs/>
                <w:color w:val="auto"/>
                <w:sz w:val="21"/>
              </w:rPr>
            </w:pPr>
            <w:r>
              <w:rPr>
                <w:rFonts w:hint="eastAsia" w:ascii="Arial" w:cs="宋体"/>
                <w:b/>
                <w:bCs/>
                <w:color w:val="auto"/>
                <w:sz w:val="21"/>
              </w:rPr>
              <w:t>项目概况：</w:t>
            </w:r>
          </w:p>
          <w:p w14:paraId="7A7F56B2">
            <w:pPr>
              <w:pStyle w:val="2"/>
              <w:snapToGrid w:val="0"/>
              <w:spacing w:line="400" w:lineRule="exact"/>
              <w:ind w:firstLine="420" w:firstLineChars="200"/>
              <w:rPr>
                <w:rFonts w:ascii="Arial"/>
                <w:b/>
                <w:bCs/>
                <w:color w:val="auto"/>
                <w:sz w:val="21"/>
                <w:szCs w:val="22"/>
              </w:rPr>
            </w:pPr>
            <w:r>
              <w:rPr>
                <w:rFonts w:hint="eastAsia" w:ascii="Arial" w:cs="宋体"/>
                <w:color w:val="auto"/>
                <w:sz w:val="21"/>
              </w:rPr>
              <w:t>象山县环岛公路养护有限公司矿粉采购项目</w:t>
            </w:r>
            <w:r>
              <w:rPr>
                <w:rFonts w:hint="eastAsia" w:ascii="Arial"/>
                <w:color w:val="auto"/>
                <w:sz w:val="21"/>
              </w:rPr>
              <w:t>招标项目的潜在供应商应在</w:t>
            </w:r>
            <w:r>
              <w:rPr>
                <w:rFonts w:hint="eastAsia" w:ascii="Arial"/>
                <w:color w:val="auto"/>
                <w:sz w:val="21"/>
                <w:lang w:val="en-US"/>
              </w:rPr>
              <w:t>乐</w:t>
            </w:r>
            <w:r>
              <w:rPr>
                <w:rFonts w:hint="eastAsia" w:ascii="Arial"/>
                <w:color w:val="auto"/>
                <w:sz w:val="21"/>
              </w:rPr>
              <w:t>采云平台(www.lecaiyun.com)</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27"/>
                <w:rFonts w:eastAsia="宋体" w:cs="Times New Roman"/>
                <w:snapToGrid/>
                <w:color w:val="auto"/>
                <w:kern w:val="2"/>
                <w:sz w:val="21"/>
                <w:szCs w:val="21"/>
              </w:rPr>
              <w:t>获取（</w:t>
            </w:r>
            <w:r>
              <w:rPr>
                <w:rFonts w:hint="eastAsia" w:ascii="Arial" w:cs="宋体"/>
                <w:color w:val="auto"/>
                <w:sz w:val="21"/>
              </w:rPr>
              <w:t>下载）</w:t>
            </w:r>
            <w:r>
              <w:rPr>
                <w:rFonts w:hint="eastAsia" w:ascii="Arial" w:cs="宋体"/>
                <w:color w:val="auto"/>
                <w:sz w:val="21"/>
                <w:lang w:val="en-US"/>
              </w:rPr>
              <w:t>采购</w:t>
            </w:r>
            <w:r>
              <w:rPr>
                <w:rFonts w:hint="eastAsia" w:ascii="Arial" w:cs="宋体"/>
                <w:color w:val="auto"/>
                <w:sz w:val="21"/>
              </w:rPr>
              <w:t>文件</w:t>
            </w:r>
            <w:r>
              <w:rPr>
                <w:rStyle w:val="27"/>
                <w:rFonts w:eastAsia="宋体" w:cs="Times New Roman"/>
                <w:snapToGrid/>
                <w:color w:val="auto"/>
                <w:kern w:val="2"/>
                <w:sz w:val="21"/>
                <w:szCs w:val="21"/>
              </w:rPr>
              <w:t>，并于</w:t>
            </w:r>
            <w:r>
              <w:rPr>
                <w:rStyle w:val="27"/>
                <w:rFonts w:hint="eastAsia" w:eastAsia="宋体" w:cs="Times New Roman"/>
                <w:snapToGrid/>
                <w:color w:val="auto"/>
                <w:kern w:val="2"/>
                <w:sz w:val="21"/>
                <w:szCs w:val="21"/>
              </w:rPr>
              <w:t>202</w:t>
            </w:r>
            <w:r>
              <w:rPr>
                <w:rStyle w:val="27"/>
                <w:rFonts w:hint="eastAsia" w:eastAsia="宋体" w:cs="Times New Roman"/>
                <w:snapToGrid/>
                <w:color w:val="auto"/>
                <w:kern w:val="2"/>
                <w:sz w:val="21"/>
                <w:szCs w:val="21"/>
                <w:lang w:val="en-US"/>
              </w:rPr>
              <w:t>5</w:t>
            </w:r>
            <w:r>
              <w:rPr>
                <w:rStyle w:val="27"/>
                <w:rFonts w:eastAsia="宋体" w:cs="Times New Roman"/>
                <w:snapToGrid/>
                <w:color w:val="auto"/>
                <w:kern w:val="2"/>
                <w:sz w:val="21"/>
                <w:szCs w:val="21"/>
              </w:rPr>
              <w:t>年</w:t>
            </w:r>
            <w:r>
              <w:rPr>
                <w:rStyle w:val="27"/>
                <w:rFonts w:hint="eastAsia" w:eastAsia="宋体" w:cs="Times New Roman"/>
                <w:snapToGrid/>
                <w:color w:val="auto"/>
                <w:kern w:val="2"/>
                <w:sz w:val="21"/>
                <w:szCs w:val="21"/>
                <w:lang w:val="en-US"/>
              </w:rPr>
              <w:t xml:space="preserve"> </w:t>
            </w:r>
            <w:r>
              <w:rPr>
                <w:rStyle w:val="27"/>
                <w:rFonts w:hint="eastAsia" w:cs="Times New Roman"/>
                <w:snapToGrid/>
                <w:color w:val="auto"/>
                <w:kern w:val="2"/>
                <w:sz w:val="21"/>
                <w:szCs w:val="21"/>
                <w:lang w:val="en-US" w:eastAsia="zh-CN"/>
              </w:rPr>
              <w:t>2</w:t>
            </w:r>
            <w:r>
              <w:rPr>
                <w:rStyle w:val="27"/>
                <w:rFonts w:hint="eastAsia" w:eastAsia="宋体" w:cs="Times New Roman"/>
                <w:snapToGrid/>
                <w:color w:val="auto"/>
                <w:kern w:val="2"/>
                <w:sz w:val="21"/>
                <w:szCs w:val="21"/>
                <w:lang w:val="en-US"/>
              </w:rPr>
              <w:t xml:space="preserve">月 </w:t>
            </w:r>
            <w:r>
              <w:rPr>
                <w:rStyle w:val="27"/>
                <w:rFonts w:hint="eastAsia" w:cs="Times New Roman"/>
                <w:snapToGrid/>
                <w:color w:val="auto"/>
                <w:kern w:val="2"/>
                <w:sz w:val="21"/>
                <w:szCs w:val="21"/>
                <w:lang w:val="en-US" w:eastAsia="zh-CN"/>
              </w:rPr>
              <w:t>17</w:t>
            </w:r>
            <w:r>
              <w:rPr>
                <w:rStyle w:val="27"/>
                <w:rFonts w:hint="eastAsia" w:eastAsia="宋体" w:cs="Times New Roman"/>
                <w:snapToGrid/>
                <w:color w:val="auto"/>
                <w:kern w:val="2"/>
                <w:sz w:val="21"/>
                <w:szCs w:val="21"/>
                <w:lang w:val="en-US"/>
              </w:rPr>
              <w:t xml:space="preserve">日 9 </w:t>
            </w:r>
            <w:r>
              <w:rPr>
                <w:rFonts w:hint="eastAsia" w:ascii="Arial" w:cs="宋体"/>
                <w:color w:val="auto"/>
                <w:sz w:val="21"/>
                <w:lang w:val="en-US"/>
              </w:rPr>
              <w:t xml:space="preserve">时 </w:t>
            </w:r>
            <w:r>
              <w:rPr>
                <w:rStyle w:val="27"/>
                <w:rFonts w:hint="eastAsia" w:cs="Times New Roman"/>
                <w:snapToGrid/>
                <w:color w:val="auto"/>
                <w:kern w:val="2"/>
                <w:sz w:val="21"/>
                <w:szCs w:val="21"/>
                <w:lang w:val="en-US" w:eastAsia="zh-CN"/>
              </w:rPr>
              <w:t>20</w:t>
            </w:r>
            <w:r>
              <w:rPr>
                <w:rStyle w:val="27"/>
                <w:rFonts w:hint="eastAsia" w:eastAsia="宋体" w:cs="Times New Roman"/>
                <w:snapToGrid/>
                <w:color w:val="auto"/>
                <w:kern w:val="2"/>
                <w:sz w:val="21"/>
                <w:szCs w:val="21"/>
                <w:lang w:val="en-US"/>
              </w:rPr>
              <w:t xml:space="preserve"> </w:t>
            </w:r>
            <w:r>
              <w:rPr>
                <w:rStyle w:val="27"/>
                <w:rFonts w:hint="eastAsia" w:eastAsia="宋体" w:cs="Times New Roman"/>
                <w:snapToGrid/>
                <w:color w:val="auto"/>
                <w:kern w:val="2"/>
                <w:sz w:val="21"/>
                <w:szCs w:val="21"/>
              </w:rPr>
              <w:t>分</w:t>
            </w:r>
            <w:r>
              <w:rPr>
                <w:rStyle w:val="27"/>
                <w:rFonts w:hint="eastAsia" w:eastAsia="宋体" w:cs="Times New Roman"/>
                <w:snapToGrid/>
                <w:color w:val="auto"/>
                <w:kern w:val="2"/>
                <w:sz w:val="21"/>
                <w:szCs w:val="21"/>
              </w:rPr>
              <w:fldChar w:fldCharType="end"/>
            </w:r>
            <w:r>
              <w:rPr>
                <w:rFonts w:hint="eastAsia" w:ascii="Arial"/>
                <w:bCs/>
                <w:color w:val="auto"/>
                <w:sz w:val="21"/>
              </w:rPr>
              <w:t>（北京时间）前</w:t>
            </w:r>
            <w:r>
              <w:rPr>
                <w:rFonts w:hint="eastAsia" w:ascii="Arial"/>
                <w:color w:val="auto"/>
                <w:sz w:val="21"/>
              </w:rPr>
              <w:t>递交（上传）投标文件。</w:t>
            </w:r>
          </w:p>
        </w:tc>
      </w:tr>
    </w:tbl>
    <w:p w14:paraId="795121AE">
      <w:pPr>
        <w:numPr>
          <w:ilvl w:val="0"/>
          <w:numId w:val="2"/>
        </w:numPr>
        <w:adjustRightInd/>
        <w:snapToGrid w:val="0"/>
        <w:spacing w:beforeLines="50" w:line="360" w:lineRule="auto"/>
        <w:rPr>
          <w:rFonts w:ascii="Arial" w:hAnsi="Arial" w:cs="宋体"/>
          <w:b/>
          <w:color w:val="auto"/>
          <w:szCs w:val="21"/>
        </w:rPr>
      </w:pPr>
      <w:r>
        <w:rPr>
          <w:rFonts w:hint="eastAsia" w:ascii="Arial" w:hAnsi="Arial" w:cs="宋体"/>
          <w:b/>
          <w:color w:val="auto"/>
          <w:szCs w:val="21"/>
        </w:rPr>
        <w:t>项目基本情况</w:t>
      </w:r>
    </w:p>
    <w:p w14:paraId="1AFFE93D">
      <w:pPr>
        <w:adjustRightInd/>
        <w:snapToGrid w:val="0"/>
        <w:spacing w:line="360" w:lineRule="auto"/>
        <w:ind w:firstLine="420" w:firstLineChars="200"/>
        <w:rPr>
          <w:rFonts w:ascii="Arial" w:hAnsi="Arial"/>
          <w:color w:val="auto"/>
          <w:szCs w:val="22"/>
        </w:rPr>
      </w:pPr>
      <w:r>
        <w:rPr>
          <w:rFonts w:hint="eastAsia" w:ascii="Arial" w:hAnsi="Arial"/>
          <w:color w:val="auto"/>
          <w:szCs w:val="22"/>
        </w:rPr>
        <w:t>项目编号：ZJFXCG202501</w:t>
      </w:r>
    </w:p>
    <w:p w14:paraId="4CDDFEC3">
      <w:pPr>
        <w:adjustRightInd/>
        <w:snapToGrid w:val="0"/>
        <w:spacing w:line="360" w:lineRule="auto"/>
        <w:ind w:firstLine="420" w:firstLineChars="200"/>
        <w:rPr>
          <w:rFonts w:ascii="Arial" w:hAnsi="Arial"/>
          <w:color w:val="auto"/>
          <w:szCs w:val="22"/>
        </w:rPr>
      </w:pPr>
      <w:r>
        <w:rPr>
          <w:rFonts w:hint="eastAsia" w:ascii="Arial" w:hAnsi="Arial"/>
          <w:color w:val="auto"/>
          <w:szCs w:val="22"/>
        </w:rPr>
        <w:t>项目名称：象山县环岛公路养护有限公司矿粉采购项目</w:t>
      </w:r>
    </w:p>
    <w:p w14:paraId="11F0ADFB">
      <w:pPr>
        <w:adjustRightInd/>
        <w:snapToGrid w:val="0"/>
        <w:spacing w:line="360" w:lineRule="auto"/>
        <w:ind w:firstLine="420" w:firstLineChars="200"/>
        <w:rPr>
          <w:rFonts w:ascii="Arial" w:hAnsi="Arial"/>
          <w:color w:val="auto"/>
          <w:szCs w:val="22"/>
        </w:rPr>
      </w:pPr>
      <w:r>
        <w:rPr>
          <w:rFonts w:hint="eastAsia" w:ascii="Arial" w:hAnsi="Arial"/>
          <w:color w:val="auto"/>
          <w:szCs w:val="22"/>
        </w:rPr>
        <w:t>预算金额（元）：1400000</w:t>
      </w:r>
    </w:p>
    <w:p w14:paraId="7B9CD9D5">
      <w:pPr>
        <w:adjustRightInd/>
        <w:snapToGrid w:val="0"/>
        <w:spacing w:line="360" w:lineRule="auto"/>
        <w:ind w:firstLine="420" w:firstLineChars="200"/>
        <w:rPr>
          <w:rFonts w:ascii="Arial" w:hAnsi="Arial"/>
          <w:color w:val="auto"/>
          <w:szCs w:val="22"/>
        </w:rPr>
      </w:pPr>
      <w:r>
        <w:rPr>
          <w:rFonts w:hint="eastAsia" w:ascii="Arial" w:hAnsi="Arial"/>
          <w:color w:val="auto"/>
          <w:szCs w:val="22"/>
        </w:rPr>
        <w:t>最高限价：报价折扣系数最高限价为70%（含）</w:t>
      </w:r>
    </w:p>
    <w:p w14:paraId="02064475">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采购需求：</w:t>
      </w:r>
    </w:p>
    <w:p w14:paraId="6E5CD2AB">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标项一：</w:t>
      </w:r>
    </w:p>
    <w:p w14:paraId="26B158D8">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标项名称：象山县环岛公路养护有限公司矿粉采购项目</w:t>
      </w:r>
    </w:p>
    <w:p w14:paraId="59B0CC5D">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数量：1</w:t>
      </w:r>
    </w:p>
    <w:p w14:paraId="37E89ADE">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预算金额（元）：1400000</w:t>
      </w:r>
    </w:p>
    <w:p w14:paraId="7C34EF3B">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简要规格描述或项目基本概况介绍、用途：采购矿粉暂估5000吨，象山县环岛公路养护有限公司用；详见采购文件第三部分“采购需求”。</w:t>
      </w:r>
    </w:p>
    <w:p w14:paraId="4898D371">
      <w:pPr>
        <w:adjustRightInd/>
        <w:snapToGrid w:val="0"/>
        <w:spacing w:line="360" w:lineRule="auto"/>
        <w:ind w:firstLine="420" w:firstLineChars="200"/>
        <w:rPr>
          <w:rFonts w:ascii="Arial" w:hAnsi="Arial"/>
          <w:color w:val="auto"/>
          <w:szCs w:val="22"/>
        </w:rPr>
      </w:pPr>
      <w:r>
        <w:rPr>
          <w:rFonts w:hint="eastAsia" w:ascii="Arial" w:hAnsi="Arial"/>
          <w:color w:val="auto"/>
          <w:szCs w:val="22"/>
        </w:rPr>
        <w:t>备注：/</w:t>
      </w:r>
    </w:p>
    <w:p w14:paraId="49FDD1B4">
      <w:pPr>
        <w:adjustRightInd/>
        <w:snapToGrid w:val="0"/>
        <w:spacing w:line="360" w:lineRule="auto"/>
        <w:ind w:firstLine="420" w:firstLineChars="200"/>
        <w:jc w:val="left"/>
        <w:rPr>
          <w:rFonts w:ascii="Arial" w:hAnsi="Arial"/>
          <w:color w:val="auto"/>
        </w:rPr>
      </w:pPr>
    </w:p>
    <w:p w14:paraId="2B55CFA9">
      <w:pPr>
        <w:adjustRightInd/>
        <w:snapToGrid w:val="0"/>
        <w:spacing w:line="360" w:lineRule="auto"/>
        <w:ind w:firstLine="420" w:firstLineChars="200"/>
        <w:rPr>
          <w:rFonts w:ascii="Arial" w:hAnsi="Arial"/>
          <w:color w:val="auto"/>
          <w:szCs w:val="22"/>
        </w:rPr>
      </w:pPr>
      <w:r>
        <w:rPr>
          <w:rFonts w:hint="eastAsia" w:ascii="Arial" w:hAnsi="Arial"/>
          <w:color w:val="auto"/>
          <w:szCs w:val="22"/>
        </w:rPr>
        <w:t>合同履约期限：合同签订后，自收到采购人第一次供货通知起一年止；按采购人要求分期分批供货，要求在接到通知后最迟24小时内供货，并不得拒绝采购人小批量供货的要求，如遇在供货过程中，预计合同金额已用完，采购人可视情况提前终止合同。</w:t>
      </w:r>
    </w:p>
    <w:p w14:paraId="502D8E82">
      <w:pPr>
        <w:pStyle w:val="20"/>
        <w:ind w:firstLineChars="200"/>
        <w:rPr>
          <w:rFonts w:ascii="Arial" w:hAnsi="Arial"/>
          <w:color w:val="auto"/>
          <w:sz w:val="21"/>
          <w:szCs w:val="22"/>
          <w:lang w:val="en-US"/>
        </w:rPr>
      </w:pPr>
      <w:r>
        <w:rPr>
          <w:rFonts w:hint="eastAsia" w:ascii="Arial" w:hAnsi="Arial"/>
          <w:color w:val="auto"/>
          <w:sz w:val="21"/>
          <w:szCs w:val="22"/>
          <w:lang w:val="en-US"/>
        </w:rPr>
        <w:t>本项目（否）接受联合体投标。</w:t>
      </w:r>
    </w:p>
    <w:p w14:paraId="3550DAAA">
      <w:pPr>
        <w:numPr>
          <w:ilvl w:val="0"/>
          <w:numId w:val="2"/>
        </w:numPr>
        <w:adjustRightInd/>
        <w:snapToGrid w:val="0"/>
        <w:spacing w:line="360" w:lineRule="auto"/>
        <w:rPr>
          <w:rFonts w:ascii="Arial" w:hAnsi="Arial" w:cs="宋体"/>
          <w:b/>
          <w:color w:val="auto"/>
          <w:szCs w:val="21"/>
        </w:rPr>
      </w:pPr>
      <w:bookmarkStart w:id="14" w:name="_Hlk101132948"/>
      <w:r>
        <w:rPr>
          <w:rFonts w:hint="eastAsia" w:ascii="Arial" w:hAnsi="Arial" w:cs="宋体"/>
          <w:b/>
          <w:color w:val="auto"/>
          <w:szCs w:val="21"/>
        </w:rPr>
        <w:t>申请人的资格要求</w:t>
      </w:r>
      <w:bookmarkEnd w:id="14"/>
      <w:r>
        <w:rPr>
          <w:rFonts w:hint="eastAsia" w:ascii="Arial" w:hAnsi="Arial" w:cs="宋体"/>
          <w:b/>
          <w:color w:val="auto"/>
          <w:szCs w:val="21"/>
        </w:rPr>
        <w:t>：</w:t>
      </w:r>
    </w:p>
    <w:p w14:paraId="00A00682">
      <w:pPr>
        <w:numPr>
          <w:ilvl w:val="0"/>
          <w:numId w:val="3"/>
        </w:numPr>
        <w:adjustRightInd/>
        <w:snapToGrid w:val="0"/>
        <w:spacing w:line="360" w:lineRule="auto"/>
        <w:jc w:val="left"/>
        <w:rPr>
          <w:rFonts w:ascii="Arial" w:hAnsi="Arial"/>
          <w:color w:val="auto"/>
          <w:szCs w:val="22"/>
        </w:rPr>
      </w:pPr>
      <w:r>
        <w:rPr>
          <w:rFonts w:hint="eastAsia" w:ascii="Arial" w:hAnsi="Arial" w:cs="宋体"/>
          <w:color w:val="auto"/>
        </w:rPr>
        <w:t>标项1：</w:t>
      </w:r>
      <w:r>
        <w:rPr>
          <w:rFonts w:hint="eastAsia" w:ascii="Arial" w:hAnsi="Arial"/>
          <w:color w:val="auto"/>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B7E00AB">
      <w:pPr>
        <w:numPr>
          <w:ilvl w:val="0"/>
          <w:numId w:val="3"/>
        </w:numPr>
        <w:adjustRightInd/>
        <w:snapToGrid w:val="0"/>
        <w:spacing w:line="360" w:lineRule="auto"/>
        <w:jc w:val="left"/>
        <w:rPr>
          <w:rFonts w:ascii="Arial" w:hAnsi="Arial" w:cs="宋体"/>
          <w:color w:val="auto"/>
        </w:rPr>
      </w:pPr>
      <w:r>
        <w:rPr>
          <w:rFonts w:hint="eastAsia" w:ascii="Arial" w:hAnsi="Arial" w:cs="宋体"/>
          <w:color w:val="auto"/>
        </w:rPr>
        <w:t>落实政府采购政策需满足的资格要求：/。</w:t>
      </w:r>
    </w:p>
    <w:p w14:paraId="0E926AA9">
      <w:pPr>
        <w:numPr>
          <w:ilvl w:val="0"/>
          <w:numId w:val="3"/>
        </w:numPr>
        <w:adjustRightInd/>
        <w:snapToGrid w:val="0"/>
        <w:spacing w:line="360" w:lineRule="auto"/>
        <w:jc w:val="left"/>
        <w:rPr>
          <w:rFonts w:ascii="Arial" w:hAnsi="Arial" w:cs="宋体"/>
          <w:color w:val="auto"/>
        </w:rPr>
      </w:pPr>
      <w:r>
        <w:rPr>
          <w:rFonts w:hint="eastAsia" w:ascii="Arial" w:hAnsi="Arial" w:cs="宋体"/>
          <w:color w:val="auto"/>
        </w:rPr>
        <w:t>本项目的特定资格要求：/。</w:t>
      </w:r>
    </w:p>
    <w:p w14:paraId="37C8DC2C">
      <w:pPr>
        <w:numPr>
          <w:ilvl w:val="0"/>
          <w:numId w:val="2"/>
        </w:numPr>
        <w:adjustRightInd/>
        <w:snapToGrid w:val="0"/>
        <w:spacing w:line="360" w:lineRule="auto"/>
        <w:rPr>
          <w:rFonts w:ascii="Arial" w:hAnsi="Arial" w:cs="宋体"/>
          <w:b/>
          <w:color w:val="auto"/>
          <w:szCs w:val="21"/>
        </w:rPr>
      </w:pPr>
      <w:r>
        <w:rPr>
          <w:rFonts w:hint="eastAsia" w:ascii="Arial" w:hAnsi="Arial" w:cs="宋体"/>
          <w:b/>
          <w:color w:val="auto"/>
          <w:szCs w:val="21"/>
        </w:rPr>
        <w:t>获取（下载）采购文件</w:t>
      </w:r>
    </w:p>
    <w:p w14:paraId="27DA15D0">
      <w:pPr>
        <w:widowControl/>
        <w:snapToGrid w:val="0"/>
        <w:spacing w:line="360" w:lineRule="auto"/>
        <w:ind w:firstLine="399" w:firstLineChars="190"/>
        <w:jc w:val="left"/>
        <w:rPr>
          <w:rFonts w:ascii="Arial" w:hAnsi="Arial" w:cs="宋体"/>
          <w:color w:val="auto"/>
        </w:rPr>
      </w:pPr>
      <w:r>
        <w:rPr>
          <w:rFonts w:hint="eastAsia" w:ascii="Arial" w:hAnsi="Arial" w:cs="宋体"/>
          <w:color w:val="auto"/>
        </w:rPr>
        <w:t>时间：</w:t>
      </w:r>
      <w:r>
        <w:rPr>
          <w:rFonts w:hint="eastAsia" w:ascii="Arial" w:hAnsi="Arial" w:cs="宋体"/>
          <w:color w:val="auto"/>
          <w:szCs w:val="21"/>
        </w:rPr>
        <w:t>2025年</w:t>
      </w:r>
      <w:r>
        <w:rPr>
          <w:rStyle w:val="27"/>
          <w:rFonts w:hint="eastAsia" w:eastAsia="宋体" w:cs="Times New Roman"/>
          <w:snapToGrid/>
          <w:color w:val="auto"/>
          <w:kern w:val="2"/>
          <w:sz w:val="21"/>
          <w:szCs w:val="21"/>
        </w:rPr>
        <w:t xml:space="preserve"> </w:t>
      </w:r>
      <w:r>
        <w:rPr>
          <w:rStyle w:val="27"/>
          <w:rFonts w:hint="eastAsia" w:cs="Times New Roman"/>
          <w:snapToGrid/>
          <w:color w:val="auto"/>
          <w:kern w:val="2"/>
          <w:sz w:val="21"/>
          <w:szCs w:val="21"/>
          <w:lang w:val="en-US" w:eastAsia="zh-CN"/>
        </w:rPr>
        <w:t>1</w:t>
      </w:r>
      <w:r>
        <w:rPr>
          <w:rStyle w:val="27"/>
          <w:rFonts w:hint="eastAsia" w:eastAsia="宋体" w:cs="Times New Roman"/>
          <w:snapToGrid/>
          <w:color w:val="auto"/>
          <w:kern w:val="2"/>
          <w:sz w:val="21"/>
          <w:szCs w:val="21"/>
        </w:rPr>
        <w:t xml:space="preserve"> 月 </w:t>
      </w:r>
      <w:r>
        <w:rPr>
          <w:rStyle w:val="27"/>
          <w:rFonts w:hint="eastAsia" w:cs="Times New Roman"/>
          <w:snapToGrid/>
          <w:color w:val="auto"/>
          <w:kern w:val="2"/>
          <w:sz w:val="21"/>
          <w:szCs w:val="21"/>
          <w:lang w:val="en-US" w:eastAsia="zh-CN"/>
        </w:rPr>
        <w:t>22</w:t>
      </w:r>
      <w:r>
        <w:rPr>
          <w:rStyle w:val="27"/>
          <w:rFonts w:hint="eastAsia" w:eastAsia="宋体" w:cs="Times New Roman"/>
          <w:snapToGrid/>
          <w:color w:val="auto"/>
          <w:kern w:val="2"/>
          <w:sz w:val="21"/>
          <w:szCs w:val="21"/>
        </w:rPr>
        <w:t xml:space="preserve"> 日</w:t>
      </w:r>
      <w:r>
        <w:rPr>
          <w:rFonts w:ascii="Arial" w:hAnsi="Arial" w:cs="Arial"/>
          <w:color w:val="auto"/>
          <w:szCs w:val="27"/>
        </w:rPr>
        <w:t>至</w:t>
      </w:r>
      <w:r>
        <w:rPr>
          <w:rFonts w:hint="eastAsia" w:ascii="Arial" w:hAnsi="Arial" w:cs="宋体"/>
          <w:color w:val="auto"/>
          <w:szCs w:val="21"/>
        </w:rPr>
        <w:t>2025年</w:t>
      </w:r>
      <w:r>
        <w:rPr>
          <w:rStyle w:val="27"/>
          <w:rFonts w:hint="eastAsia" w:eastAsia="宋体" w:cs="Times New Roman"/>
          <w:snapToGrid/>
          <w:color w:val="auto"/>
          <w:kern w:val="2"/>
          <w:sz w:val="21"/>
          <w:szCs w:val="21"/>
        </w:rPr>
        <w:t xml:space="preserve"> </w:t>
      </w:r>
      <w:r>
        <w:rPr>
          <w:rStyle w:val="27"/>
          <w:rFonts w:hint="eastAsia" w:cs="Times New Roman"/>
          <w:snapToGrid/>
          <w:color w:val="auto"/>
          <w:kern w:val="2"/>
          <w:sz w:val="21"/>
          <w:szCs w:val="21"/>
          <w:lang w:val="en-US" w:eastAsia="zh-CN"/>
        </w:rPr>
        <w:t>2</w:t>
      </w:r>
      <w:r>
        <w:rPr>
          <w:rStyle w:val="27"/>
          <w:rFonts w:hint="eastAsia" w:eastAsia="宋体" w:cs="Times New Roman"/>
          <w:snapToGrid/>
          <w:color w:val="auto"/>
          <w:kern w:val="2"/>
          <w:sz w:val="21"/>
          <w:szCs w:val="21"/>
        </w:rPr>
        <w:t xml:space="preserve"> 月 </w:t>
      </w:r>
      <w:r>
        <w:rPr>
          <w:rStyle w:val="27"/>
          <w:rFonts w:hint="eastAsia" w:cs="Times New Roman"/>
          <w:snapToGrid/>
          <w:color w:val="auto"/>
          <w:kern w:val="2"/>
          <w:sz w:val="21"/>
          <w:szCs w:val="21"/>
          <w:lang w:val="en-US" w:eastAsia="zh-CN"/>
        </w:rPr>
        <w:t>5</w:t>
      </w:r>
      <w:r>
        <w:rPr>
          <w:rStyle w:val="27"/>
          <w:rFonts w:hint="eastAsia" w:eastAsia="宋体" w:cs="Times New Roman"/>
          <w:snapToGrid/>
          <w:color w:val="auto"/>
          <w:kern w:val="2"/>
          <w:sz w:val="21"/>
          <w:szCs w:val="21"/>
        </w:rPr>
        <w:t xml:space="preserve"> 日</w:t>
      </w:r>
      <w:r>
        <w:rPr>
          <w:rFonts w:ascii="Arial" w:hAnsi="Arial" w:cs="Arial"/>
          <w:color w:val="auto"/>
          <w:szCs w:val="27"/>
        </w:rPr>
        <w:t> </w:t>
      </w:r>
      <w:r>
        <w:rPr>
          <w:rFonts w:hint="eastAsia" w:ascii="Arial" w:hAnsi="Arial" w:cs="宋体"/>
          <w:color w:val="auto"/>
        </w:rPr>
        <w:t>，每天上午00:00至12:00 ，下午12:00至23:59（北京时间，线上获取法定节假日均可，线下获取文件法定节假日除外）。</w:t>
      </w:r>
    </w:p>
    <w:p w14:paraId="4CD21E61">
      <w:pPr>
        <w:widowControl/>
        <w:snapToGrid w:val="0"/>
        <w:spacing w:line="360" w:lineRule="auto"/>
        <w:ind w:firstLine="399" w:firstLineChars="190"/>
        <w:jc w:val="left"/>
        <w:rPr>
          <w:rFonts w:ascii="Arial" w:hAnsi="Arial" w:cs="宋体"/>
          <w:color w:val="auto"/>
        </w:rPr>
      </w:pPr>
      <w:r>
        <w:rPr>
          <w:rFonts w:hint="eastAsia" w:ascii="Arial" w:hAnsi="Arial" w:cs="宋体"/>
          <w:color w:val="auto"/>
        </w:rPr>
        <w:t>地点（网址）：乐采云平台(www.lecaiyun.com)线上</w:t>
      </w:r>
    </w:p>
    <w:p w14:paraId="5542EF2B">
      <w:pPr>
        <w:widowControl/>
        <w:snapToGrid w:val="0"/>
        <w:spacing w:line="360" w:lineRule="auto"/>
        <w:ind w:firstLine="399" w:firstLineChars="190"/>
        <w:jc w:val="left"/>
        <w:rPr>
          <w:rFonts w:ascii="Arial" w:hAnsi="Arial" w:cs="宋体"/>
          <w:color w:val="auto"/>
        </w:rPr>
      </w:pPr>
      <w:r>
        <w:rPr>
          <w:rFonts w:hint="eastAsia" w:ascii="Arial" w:hAnsi="Arial" w:cs="宋体"/>
          <w:color w:val="auto"/>
        </w:rPr>
        <w:t xml:space="preserve">方式：（1）供应商登录乐采云平台(www.lecaiyun.com)在线申请获取采购文件（进入“项目采购”应用，在获取采购文件菜单中选择项目，申请获取采购文件）。（2）本招标公告附件中的招标文件仅供阅览使用，供应商应在规定的招标文件提供期限内在乐采云平台登录上述供应商注册的账号后获取招标文件，未在规定的招标文件提供期限内或未按上述方式获取招标文件的，其投标均视为无效，并不得对招标文件提起质疑投诉。 </w:t>
      </w:r>
    </w:p>
    <w:p w14:paraId="4EDA5B77">
      <w:pPr>
        <w:snapToGrid w:val="0"/>
        <w:spacing w:line="360" w:lineRule="auto"/>
        <w:ind w:firstLine="399" w:firstLineChars="190"/>
        <w:rPr>
          <w:rFonts w:ascii="Arial" w:hAnsi="Arial" w:cs="Arial"/>
          <w:color w:val="auto"/>
          <w:szCs w:val="21"/>
        </w:rPr>
      </w:pPr>
      <w:r>
        <w:rPr>
          <w:rFonts w:ascii="Arial" w:hAnsi="Arial" w:cs="Arial"/>
          <w:color w:val="auto"/>
          <w:szCs w:val="21"/>
        </w:rPr>
        <w:t>售价（元）：0</w:t>
      </w:r>
    </w:p>
    <w:p w14:paraId="1518ED84">
      <w:pPr>
        <w:numPr>
          <w:ilvl w:val="0"/>
          <w:numId w:val="2"/>
        </w:numPr>
        <w:adjustRightInd/>
        <w:snapToGrid w:val="0"/>
        <w:spacing w:line="360" w:lineRule="auto"/>
        <w:rPr>
          <w:rFonts w:ascii="Arial" w:hAnsi="Arial" w:cs="宋体"/>
          <w:b/>
          <w:color w:val="auto"/>
          <w:szCs w:val="21"/>
        </w:rPr>
      </w:pPr>
      <w:r>
        <w:rPr>
          <w:rFonts w:hint="eastAsia" w:ascii="Arial" w:hAnsi="Arial" w:cs="宋体"/>
          <w:b/>
          <w:color w:val="auto"/>
          <w:szCs w:val="21"/>
        </w:rPr>
        <w:t>提交投标文件截止时间、开标时间和地点</w:t>
      </w:r>
    </w:p>
    <w:p w14:paraId="1DFFF039">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提交投标文件截止时间：</w:t>
      </w:r>
      <w:r>
        <w:rPr>
          <w:rFonts w:hint="eastAsia" w:ascii="Arial" w:hAnsi="Arial" w:cs="宋体"/>
          <w:color w:val="auto"/>
          <w:szCs w:val="21"/>
        </w:rPr>
        <w:t>2025年</w:t>
      </w:r>
      <w:r>
        <w:rPr>
          <w:rStyle w:val="27"/>
          <w:rFonts w:hint="eastAsia" w:eastAsia="宋体" w:cs="Times New Roman"/>
          <w:snapToGrid/>
          <w:color w:val="auto"/>
          <w:kern w:val="2"/>
          <w:sz w:val="21"/>
          <w:szCs w:val="21"/>
        </w:rPr>
        <w:t xml:space="preserve"> </w:t>
      </w:r>
      <w:r>
        <w:rPr>
          <w:rStyle w:val="27"/>
          <w:rFonts w:hint="eastAsia" w:cs="Times New Roman"/>
          <w:snapToGrid/>
          <w:color w:val="auto"/>
          <w:kern w:val="2"/>
          <w:sz w:val="21"/>
          <w:szCs w:val="21"/>
          <w:lang w:val="en-US" w:eastAsia="zh-CN"/>
        </w:rPr>
        <w:t>2</w:t>
      </w:r>
      <w:r>
        <w:rPr>
          <w:rStyle w:val="27"/>
          <w:rFonts w:hint="eastAsia" w:eastAsia="宋体" w:cs="Times New Roman"/>
          <w:snapToGrid/>
          <w:color w:val="auto"/>
          <w:kern w:val="2"/>
          <w:sz w:val="21"/>
          <w:szCs w:val="21"/>
        </w:rPr>
        <w:t xml:space="preserve"> 月 </w:t>
      </w:r>
      <w:r>
        <w:rPr>
          <w:rStyle w:val="27"/>
          <w:rFonts w:hint="eastAsia" w:cs="Times New Roman"/>
          <w:snapToGrid/>
          <w:color w:val="auto"/>
          <w:kern w:val="2"/>
          <w:sz w:val="21"/>
          <w:szCs w:val="21"/>
          <w:lang w:val="en-US" w:eastAsia="zh-CN"/>
        </w:rPr>
        <w:t>17</w:t>
      </w:r>
      <w:r>
        <w:rPr>
          <w:rStyle w:val="27"/>
          <w:rFonts w:hint="eastAsia" w:eastAsia="宋体" w:cs="Times New Roman"/>
          <w:snapToGrid/>
          <w:color w:val="auto"/>
          <w:kern w:val="2"/>
          <w:sz w:val="21"/>
          <w:szCs w:val="21"/>
        </w:rPr>
        <w:t xml:space="preserve">  日</w:t>
      </w:r>
      <w:r>
        <w:rPr>
          <w:rStyle w:val="27"/>
          <w:rFonts w:hint="eastAsia" w:eastAsia="宋体" w:cs="Times New Roman"/>
          <w:snapToGrid/>
          <w:color w:val="auto"/>
          <w:spacing w:val="-2"/>
          <w:kern w:val="2"/>
          <w:sz w:val="21"/>
          <w:szCs w:val="21"/>
        </w:rPr>
        <w:t xml:space="preserve"> 9 </w:t>
      </w:r>
      <w:r>
        <w:rPr>
          <w:rFonts w:hint="eastAsia" w:ascii="Arial" w:hAnsi="Arial" w:cs="宋体"/>
          <w:color w:val="auto"/>
          <w:spacing w:val="-2"/>
          <w:szCs w:val="21"/>
        </w:rPr>
        <w:t>时</w:t>
      </w:r>
      <w:r>
        <w:rPr>
          <w:rStyle w:val="27"/>
          <w:rFonts w:hint="eastAsia" w:cs="Times New Roman"/>
          <w:snapToGrid/>
          <w:color w:val="auto"/>
          <w:spacing w:val="-2"/>
          <w:kern w:val="2"/>
          <w:sz w:val="21"/>
          <w:szCs w:val="21"/>
          <w:lang w:val="en-US" w:eastAsia="zh-CN"/>
        </w:rPr>
        <w:t>2</w:t>
      </w:r>
      <w:r>
        <w:rPr>
          <w:rStyle w:val="27"/>
          <w:rFonts w:hint="eastAsia" w:eastAsia="宋体" w:cs="Times New Roman"/>
          <w:snapToGrid/>
          <w:color w:val="auto"/>
          <w:spacing w:val="-2"/>
          <w:kern w:val="2"/>
          <w:sz w:val="21"/>
          <w:szCs w:val="21"/>
        </w:rPr>
        <w:t>0分</w:t>
      </w:r>
      <w:r>
        <w:rPr>
          <w:rFonts w:hint="eastAsia" w:ascii="Arial" w:hAnsi="Arial"/>
          <w:color w:val="auto"/>
          <w:szCs w:val="22"/>
        </w:rPr>
        <w:t>（北京时间）</w:t>
      </w:r>
    </w:p>
    <w:p w14:paraId="32B98860">
      <w:pPr>
        <w:widowControl/>
        <w:snapToGrid w:val="0"/>
        <w:spacing w:line="360" w:lineRule="auto"/>
        <w:ind w:firstLine="399" w:firstLineChars="190"/>
        <w:jc w:val="left"/>
        <w:rPr>
          <w:rFonts w:ascii="Arial" w:hAnsi="Arial"/>
          <w:color w:val="auto"/>
          <w:szCs w:val="22"/>
        </w:rPr>
      </w:pPr>
      <w:r>
        <w:rPr>
          <w:rFonts w:hint="eastAsia" w:ascii="Arial" w:hAnsi="Arial"/>
          <w:color w:val="auto"/>
          <w:szCs w:val="22"/>
        </w:rPr>
        <w:t>投标地点（网址）：请登录乐采云投标客户端投标，客户端下载地址https://sitecdn.zcycdn.com/zcy-client/bidding-client-new/official/lcy/LeCaiYunSetup.latest.exe</w:t>
      </w:r>
    </w:p>
    <w:p w14:paraId="55F8D2DE">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开标时间：</w:t>
      </w:r>
      <w:r>
        <w:rPr>
          <w:rFonts w:hint="eastAsia" w:ascii="Arial" w:hAnsi="Arial" w:cs="宋体"/>
          <w:color w:val="auto"/>
          <w:szCs w:val="21"/>
        </w:rPr>
        <w:t>2025年</w:t>
      </w:r>
      <w:r>
        <w:rPr>
          <w:rStyle w:val="27"/>
          <w:rFonts w:hint="eastAsia" w:eastAsia="宋体" w:cs="Times New Roman"/>
          <w:snapToGrid/>
          <w:color w:val="auto"/>
          <w:kern w:val="2"/>
          <w:sz w:val="21"/>
          <w:szCs w:val="21"/>
        </w:rPr>
        <w:t xml:space="preserve"> </w:t>
      </w:r>
      <w:r>
        <w:rPr>
          <w:rStyle w:val="27"/>
          <w:rFonts w:hint="eastAsia" w:cs="Times New Roman"/>
          <w:snapToGrid/>
          <w:color w:val="auto"/>
          <w:kern w:val="2"/>
          <w:sz w:val="21"/>
          <w:szCs w:val="21"/>
          <w:lang w:val="en-US" w:eastAsia="zh-CN"/>
        </w:rPr>
        <w:t>2</w:t>
      </w:r>
      <w:r>
        <w:rPr>
          <w:rStyle w:val="27"/>
          <w:rFonts w:hint="eastAsia" w:eastAsia="宋体" w:cs="Times New Roman"/>
          <w:snapToGrid/>
          <w:color w:val="auto"/>
          <w:kern w:val="2"/>
          <w:sz w:val="21"/>
          <w:szCs w:val="21"/>
        </w:rPr>
        <w:t xml:space="preserve"> 月  </w:t>
      </w:r>
      <w:r>
        <w:rPr>
          <w:rStyle w:val="27"/>
          <w:rFonts w:hint="eastAsia" w:cs="Times New Roman"/>
          <w:snapToGrid/>
          <w:color w:val="auto"/>
          <w:kern w:val="2"/>
          <w:sz w:val="21"/>
          <w:szCs w:val="21"/>
          <w:lang w:val="en-US" w:eastAsia="zh-CN"/>
        </w:rPr>
        <w:t>17</w:t>
      </w:r>
      <w:r>
        <w:rPr>
          <w:rStyle w:val="27"/>
          <w:rFonts w:hint="eastAsia" w:eastAsia="宋体" w:cs="Times New Roman"/>
          <w:snapToGrid/>
          <w:color w:val="auto"/>
          <w:kern w:val="2"/>
          <w:sz w:val="21"/>
          <w:szCs w:val="21"/>
        </w:rPr>
        <w:t xml:space="preserve"> 日</w:t>
      </w:r>
      <w:r>
        <w:rPr>
          <w:rStyle w:val="27"/>
          <w:rFonts w:hint="eastAsia" w:eastAsia="宋体" w:cs="Times New Roman"/>
          <w:snapToGrid/>
          <w:color w:val="auto"/>
          <w:spacing w:val="-2"/>
          <w:kern w:val="2"/>
          <w:sz w:val="21"/>
          <w:szCs w:val="21"/>
        </w:rPr>
        <w:t xml:space="preserve"> 9 </w:t>
      </w:r>
      <w:r>
        <w:rPr>
          <w:rFonts w:hint="eastAsia" w:ascii="Arial" w:hAnsi="Arial" w:cs="宋体"/>
          <w:color w:val="auto"/>
          <w:spacing w:val="-2"/>
          <w:szCs w:val="21"/>
        </w:rPr>
        <w:t>时</w:t>
      </w:r>
      <w:r>
        <w:rPr>
          <w:rStyle w:val="27"/>
          <w:rFonts w:hint="eastAsia" w:cs="Times New Roman"/>
          <w:snapToGrid/>
          <w:color w:val="auto"/>
          <w:spacing w:val="-2"/>
          <w:kern w:val="2"/>
          <w:sz w:val="21"/>
          <w:szCs w:val="21"/>
          <w:lang w:val="en-US" w:eastAsia="zh-CN"/>
        </w:rPr>
        <w:t>2</w:t>
      </w:r>
      <w:r>
        <w:rPr>
          <w:rStyle w:val="27"/>
          <w:rFonts w:hint="eastAsia" w:eastAsia="宋体" w:cs="Times New Roman"/>
          <w:snapToGrid/>
          <w:color w:val="auto"/>
          <w:spacing w:val="-2"/>
          <w:kern w:val="2"/>
          <w:sz w:val="21"/>
          <w:szCs w:val="21"/>
        </w:rPr>
        <w:t>0分</w:t>
      </w:r>
      <w:r>
        <w:rPr>
          <w:rFonts w:hint="eastAsia" w:ascii="Arial" w:hAnsi="Arial"/>
          <w:color w:val="auto"/>
          <w:szCs w:val="22"/>
        </w:rPr>
        <w:t>（北京时间）</w:t>
      </w:r>
    </w:p>
    <w:p w14:paraId="5B5C9C1E">
      <w:pPr>
        <w:adjustRightInd/>
        <w:snapToGrid w:val="0"/>
        <w:spacing w:line="360" w:lineRule="auto"/>
        <w:ind w:firstLine="420" w:firstLineChars="200"/>
        <w:jc w:val="left"/>
        <w:rPr>
          <w:rFonts w:ascii="Arial" w:hAnsi="Arial"/>
          <w:color w:val="auto"/>
          <w:szCs w:val="22"/>
        </w:rPr>
      </w:pPr>
      <w:r>
        <w:rPr>
          <w:rFonts w:hint="eastAsia" w:ascii="Arial" w:hAnsi="Arial"/>
          <w:color w:val="auto"/>
          <w:szCs w:val="22"/>
        </w:rPr>
        <w:t>开标地点（网址）：乐采云平台(www.lecaiyun.com)线上开标</w:t>
      </w:r>
    </w:p>
    <w:p w14:paraId="28D83637">
      <w:pPr>
        <w:numPr>
          <w:ilvl w:val="0"/>
          <w:numId w:val="2"/>
        </w:numPr>
        <w:adjustRightInd/>
        <w:snapToGrid w:val="0"/>
        <w:spacing w:line="360" w:lineRule="auto"/>
        <w:rPr>
          <w:rFonts w:ascii="Arial" w:hAnsi="Arial" w:cs="宋体"/>
          <w:b/>
          <w:color w:val="auto"/>
          <w:szCs w:val="21"/>
        </w:rPr>
      </w:pPr>
      <w:r>
        <w:rPr>
          <w:rFonts w:hint="eastAsia" w:ascii="Arial" w:hAnsi="Arial" w:cs="宋体"/>
          <w:b/>
          <w:color w:val="auto"/>
          <w:szCs w:val="21"/>
        </w:rPr>
        <w:t xml:space="preserve">公告期限 </w:t>
      </w:r>
    </w:p>
    <w:p w14:paraId="1E1BCFA7">
      <w:pPr>
        <w:adjustRightInd/>
        <w:snapToGrid w:val="0"/>
        <w:spacing w:line="360" w:lineRule="auto"/>
        <w:ind w:firstLine="420" w:firstLineChars="200"/>
        <w:rPr>
          <w:rFonts w:ascii="Arial" w:hAnsi="Arial" w:cs="宋体"/>
          <w:color w:val="auto"/>
          <w:szCs w:val="21"/>
        </w:rPr>
      </w:pPr>
      <w:r>
        <w:rPr>
          <w:rFonts w:hint="eastAsia" w:ascii="Arial" w:hAnsi="Arial" w:cs="宋体"/>
          <w:color w:val="auto"/>
          <w:szCs w:val="21"/>
        </w:rPr>
        <w:t>自本公告发布之日起5个工作日。</w:t>
      </w:r>
    </w:p>
    <w:p w14:paraId="450B99DD">
      <w:pPr>
        <w:numPr>
          <w:ilvl w:val="0"/>
          <w:numId w:val="2"/>
        </w:numPr>
        <w:adjustRightInd/>
        <w:snapToGrid w:val="0"/>
        <w:spacing w:line="360" w:lineRule="auto"/>
        <w:rPr>
          <w:rFonts w:ascii="Arial" w:hAnsi="Arial" w:cs="宋体"/>
          <w:b/>
          <w:color w:val="auto"/>
          <w:szCs w:val="21"/>
        </w:rPr>
      </w:pPr>
      <w:r>
        <w:rPr>
          <w:rFonts w:hint="eastAsia" w:ascii="Arial" w:hAnsi="Arial" w:cs="宋体"/>
          <w:b/>
          <w:color w:val="auto"/>
          <w:szCs w:val="21"/>
        </w:rPr>
        <w:t>其他补充事宜</w:t>
      </w:r>
    </w:p>
    <w:p w14:paraId="00E16019">
      <w:pPr>
        <w:pStyle w:val="17"/>
        <w:numPr>
          <w:ilvl w:val="0"/>
          <w:numId w:val="4"/>
        </w:numPr>
        <w:snapToGrid w:val="0"/>
        <w:spacing w:before="0" w:beforeAutospacing="0" w:after="0" w:afterAutospacing="0" w:line="360" w:lineRule="auto"/>
        <w:rPr>
          <w:rFonts w:ascii="Arial" w:hAnsi="Arial" w:cs="Arial"/>
          <w:color w:val="auto"/>
          <w:sz w:val="21"/>
          <w:szCs w:val="27"/>
        </w:rPr>
      </w:pPr>
      <w:r>
        <w:rPr>
          <w:rFonts w:ascii="Arial" w:hAnsi="Arial" w:cs="Arial"/>
          <w:color w:val="auto"/>
          <w:sz w:val="21"/>
          <w:szCs w:val="27"/>
        </w:rPr>
        <w:t> </w:t>
      </w:r>
      <w:r>
        <w:rPr>
          <w:rFonts w:hint="eastAsia" w:ascii="Arial" w:hAnsi="Arial" w:cs="Arial"/>
          <w:color w:val="auto"/>
          <w:sz w:val="21"/>
          <w:szCs w:val="27"/>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5CBCC7">
      <w:pPr>
        <w:pStyle w:val="17"/>
        <w:numPr>
          <w:ilvl w:val="0"/>
          <w:numId w:val="4"/>
        </w:numPr>
        <w:snapToGrid w:val="0"/>
        <w:spacing w:before="0" w:beforeAutospacing="0" w:after="0" w:afterAutospacing="0" w:line="360" w:lineRule="auto"/>
        <w:rPr>
          <w:rFonts w:ascii="Arial" w:hAnsi="Arial" w:cs="Arial"/>
          <w:color w:val="auto"/>
          <w:sz w:val="21"/>
          <w:szCs w:val="27"/>
        </w:rPr>
      </w:pPr>
      <w:r>
        <w:rPr>
          <w:rFonts w:hint="eastAsia" w:ascii="Arial" w:hAnsi="Arial" w:cs="Arial"/>
          <w:color w:val="auto"/>
          <w:sz w:val="21"/>
          <w:szCs w:val="27"/>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询问质疑投诉-在线办理。</w:t>
      </w:r>
    </w:p>
    <w:p w14:paraId="38B1A5E9">
      <w:pPr>
        <w:pStyle w:val="17"/>
        <w:numPr>
          <w:ilvl w:val="0"/>
          <w:numId w:val="4"/>
        </w:numPr>
        <w:snapToGrid w:val="0"/>
        <w:spacing w:before="0" w:beforeAutospacing="0" w:after="0" w:afterAutospacing="0" w:line="360" w:lineRule="auto"/>
        <w:rPr>
          <w:rFonts w:ascii="Arial" w:hAnsi="Arial" w:cs="Arial"/>
          <w:color w:val="auto"/>
          <w:sz w:val="21"/>
          <w:szCs w:val="27"/>
        </w:rPr>
      </w:pPr>
      <w:r>
        <w:rPr>
          <w:rFonts w:hint="eastAsia" w:ascii="Arial" w:hAnsi="Arial" w:cs="Arial"/>
          <w:color w:val="auto"/>
          <w:sz w:val="21"/>
          <w:szCs w:val="27"/>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023BF2">
      <w:pPr>
        <w:pStyle w:val="17"/>
        <w:numPr>
          <w:ilvl w:val="0"/>
          <w:numId w:val="4"/>
        </w:numPr>
        <w:snapToGrid w:val="0"/>
        <w:spacing w:before="0" w:beforeAutospacing="0" w:after="0" w:afterAutospacing="0" w:line="360" w:lineRule="auto"/>
        <w:rPr>
          <w:rFonts w:ascii="Arial" w:hAnsi="Arial" w:cs="宋体"/>
          <w:color w:val="auto"/>
          <w:sz w:val="21"/>
          <w:szCs w:val="21"/>
        </w:rPr>
      </w:pPr>
      <w:r>
        <w:rPr>
          <w:rFonts w:hint="eastAsia" w:ascii="Arial" w:hAnsi="Arial" w:cs="Arial"/>
          <w:color w:val="auto"/>
          <w:sz w:val="21"/>
          <w:szCs w:val="27"/>
        </w:rPr>
        <w:t>其他事项：</w:t>
      </w:r>
      <w:r>
        <w:rPr>
          <w:rFonts w:ascii="Arial" w:hAnsi="Arial" w:cs="Arial"/>
          <w:color w:val="auto"/>
          <w:sz w:val="21"/>
          <w:szCs w:val="27"/>
        </w:rPr>
        <w:t>（</w:t>
      </w:r>
      <w:r>
        <w:rPr>
          <w:rFonts w:hint="eastAsia" w:ascii="Arial" w:hAnsi="Arial" w:cs="Arial"/>
          <w:color w:val="auto"/>
          <w:sz w:val="21"/>
          <w:szCs w:val="27"/>
        </w:rPr>
        <w:t>1</w:t>
      </w:r>
      <w:r>
        <w:rPr>
          <w:rFonts w:ascii="Arial" w:hAnsi="Arial" w:cs="Arial"/>
          <w:color w:val="auto"/>
          <w:sz w:val="21"/>
          <w:szCs w:val="27"/>
        </w:rPr>
        <w:t>）本项目执行促进中小企业发展（监狱企业、残疾人福利性单位视同小型、微型企</w:t>
      </w:r>
      <w:r>
        <w:rPr>
          <w:rFonts w:ascii="Arial" w:hAnsi="Arial" w:cs="宋体"/>
          <w:color w:val="auto"/>
          <w:sz w:val="21"/>
          <w:szCs w:val="21"/>
        </w:rPr>
        <w:t>业）政策。（2）单位负责人为同一人或者存在直接控股、管理关系的不同供应商，不得同时参加同一合同项下的投标。为项目提供整体设计、规范编制或者项目管理、监理、检测等服务的供应商，不得再参加该采购项目的其他采购活动。</w:t>
      </w:r>
      <w:r>
        <w:rPr>
          <w:rFonts w:hint="eastAsia" w:ascii="Arial" w:hAnsi="Arial" w:cs="宋体"/>
          <w:color w:val="auto"/>
          <w:sz w:val="21"/>
          <w:szCs w:val="21"/>
        </w:rPr>
        <w:t>（3）</w:t>
      </w:r>
      <w:r>
        <w:rPr>
          <w:rFonts w:ascii="Arial" w:hAnsi="Arial" w:cs="宋体"/>
          <w:color w:val="auto"/>
          <w:sz w:val="21"/>
          <w:szCs w:val="21"/>
        </w:rPr>
        <w:t>本次采购活动有关信息在浙江政府采购网公布，视同送达所有潜在</w:t>
      </w:r>
      <w:r>
        <w:rPr>
          <w:rFonts w:hint="eastAsia" w:ascii="Arial" w:hAnsi="Arial" w:cs="宋体"/>
          <w:color w:val="auto"/>
          <w:sz w:val="21"/>
          <w:szCs w:val="21"/>
        </w:rPr>
        <w:t>供应商</w:t>
      </w:r>
      <w:r>
        <w:rPr>
          <w:rFonts w:ascii="Arial" w:hAnsi="Arial" w:cs="宋体"/>
          <w:color w:val="auto"/>
          <w:sz w:val="21"/>
          <w:szCs w:val="21"/>
        </w:rPr>
        <w:t>。（4）电子招投标有关事项说明：</w:t>
      </w:r>
      <w:r>
        <w:rPr>
          <w:rFonts w:hint="eastAsia" w:ascii="Arial" w:hAnsi="Arial" w:cs="宋体"/>
          <w:color w:val="auto"/>
          <w:sz w:val="21"/>
          <w:szCs w:val="21"/>
        </w:rPr>
        <w:t>①</w:t>
      </w:r>
      <w:r>
        <w:rPr>
          <w:rFonts w:ascii="Arial" w:hAnsi="Arial" w:cs="宋体"/>
          <w:color w:val="auto"/>
          <w:sz w:val="21"/>
          <w:szCs w:val="21"/>
        </w:rPr>
        <w:t>本项目通过</w:t>
      </w:r>
      <w:r>
        <w:rPr>
          <w:rFonts w:hint="eastAsia" w:ascii="Arial" w:hAnsi="Arial" w:cs="宋体"/>
          <w:color w:val="auto"/>
          <w:sz w:val="21"/>
          <w:szCs w:val="21"/>
        </w:rPr>
        <w:t>乐采云平台(www.lecaiyun.com)</w:t>
      </w:r>
      <w:r>
        <w:rPr>
          <w:rFonts w:ascii="Arial" w:hAnsi="Arial" w:cs="宋体"/>
          <w:color w:val="auto"/>
          <w:sz w:val="21"/>
          <w:szCs w:val="21"/>
        </w:rPr>
        <w:t>实行电子投标，供应商须安装客户端软件，并按照采购文件和电子交易平台的要求制作投标文件。</w:t>
      </w:r>
      <w:r>
        <w:rPr>
          <w:rFonts w:hint="eastAsia" w:ascii="Arial" w:hAnsi="Arial" w:cs="宋体"/>
          <w:color w:val="auto"/>
          <w:sz w:val="21"/>
          <w:szCs w:val="21"/>
        </w:rPr>
        <w:t>②</w:t>
      </w:r>
      <w:r>
        <w:rPr>
          <w:rFonts w:ascii="Arial" w:hAnsi="Arial" w:cs="宋体"/>
          <w:color w:val="auto"/>
          <w:sz w:val="21"/>
          <w:szCs w:val="21"/>
        </w:rPr>
        <w:t>供应商须申领CA，CA申领及相关操作可参考“浙江政府采购网-下载专区-电子交易客户端-CA驱动和申领流程”。供应商在进行上述操作时，如遇技术问题可致电</w:t>
      </w:r>
      <w:r>
        <w:rPr>
          <w:rFonts w:hint="eastAsia" w:ascii="Arial" w:hAnsi="Arial" w:cs="宋体"/>
          <w:color w:val="auto"/>
          <w:sz w:val="21"/>
          <w:szCs w:val="21"/>
        </w:rPr>
        <w:t>95763</w:t>
      </w:r>
      <w:r>
        <w:rPr>
          <w:rFonts w:ascii="Arial" w:hAnsi="Arial" w:cs="宋体"/>
          <w:color w:val="auto"/>
          <w:sz w:val="21"/>
          <w:szCs w:val="21"/>
        </w:rPr>
        <w:t>进行咨询。</w:t>
      </w:r>
      <w:r>
        <w:rPr>
          <w:rFonts w:hint="eastAsia" w:ascii="Arial" w:hAnsi="Arial" w:cs="宋体"/>
          <w:color w:val="auto"/>
          <w:sz w:val="21"/>
          <w:szCs w:val="21"/>
        </w:rPr>
        <w:t>③</w:t>
      </w:r>
      <w:r>
        <w:rPr>
          <w:rFonts w:ascii="Arial" w:hAnsi="Arial" w:cs="宋体"/>
          <w:color w:val="auto"/>
          <w:sz w:val="21"/>
          <w:szCs w:val="21"/>
        </w:rPr>
        <w:t>供应商应于提交投标文件截止时间前将电子加密投标文件上传到</w:t>
      </w:r>
      <w:r>
        <w:rPr>
          <w:rFonts w:hint="eastAsia" w:ascii="Arial" w:hAnsi="Arial" w:cs="宋体"/>
          <w:color w:val="auto"/>
          <w:sz w:val="21"/>
          <w:szCs w:val="21"/>
        </w:rPr>
        <w:t>乐采云</w:t>
      </w:r>
      <w:r>
        <w:rPr>
          <w:rFonts w:ascii="Arial" w:hAnsi="Arial" w:cs="宋体"/>
          <w:color w:val="auto"/>
          <w:sz w:val="21"/>
          <w:szCs w:val="21"/>
        </w:rPr>
        <w:t>平台，未上传电子加密投标文件，视为供应商放弃投标。</w:t>
      </w:r>
      <w:r>
        <w:rPr>
          <w:rFonts w:hint="eastAsia" w:ascii="Arial" w:hAnsi="Arial" w:cs="宋体"/>
          <w:color w:val="auto"/>
          <w:sz w:val="21"/>
          <w:szCs w:val="21"/>
        </w:rPr>
        <w:t>④采购代理机构将在采购文件规定的时间通过乐采云平台组织开标、开启投标文件，所有供应商均应准时在线参加。开标时间后30分钟内，供应商可以登录乐采云平台(www.lecaiyun.com)，用“项目采购-开标评标”功能进行解密投标文件。若供应商在规定时间内无法解密或解密失败，可使用电子备份电子投标文件进行评标。⑤如因系统或部分供应商的电子投标文件无法解密，满足3家及以上的，则正常开标，无法解密电子投标文件的供应商视为放弃投标；不足3家的，则重新组织招标。如因系统原因导致供应商的电子投标文件均无法解密的，则开标时间延期。⑥具体操作指南：详见乐采云平台“服务中心—帮助文档—项目采购—操作流程—电子招投标—政府采购项目电子交易管理操作指南—供应商”。</w:t>
      </w:r>
    </w:p>
    <w:p w14:paraId="3A1018D9">
      <w:pPr>
        <w:numPr>
          <w:ilvl w:val="0"/>
          <w:numId w:val="2"/>
        </w:numPr>
        <w:adjustRightInd/>
        <w:snapToGrid w:val="0"/>
        <w:spacing w:line="360" w:lineRule="auto"/>
        <w:rPr>
          <w:rFonts w:ascii="Arial" w:hAnsi="Arial" w:cs="宋体"/>
          <w:b/>
          <w:color w:val="auto"/>
          <w:szCs w:val="21"/>
        </w:rPr>
      </w:pPr>
      <w:r>
        <w:rPr>
          <w:rFonts w:hint="eastAsia" w:ascii="Arial" w:hAnsi="Arial" w:cs="宋体"/>
          <w:b/>
          <w:color w:val="auto"/>
          <w:szCs w:val="21"/>
        </w:rPr>
        <w:t>对本次采购提出询问、质疑、投诉，请按以下方式联系</w:t>
      </w:r>
    </w:p>
    <w:p w14:paraId="13E5B6A3">
      <w:pPr>
        <w:widowControl/>
        <w:numPr>
          <w:ilvl w:val="0"/>
          <w:numId w:val="5"/>
        </w:numPr>
        <w:snapToGrid w:val="0"/>
        <w:spacing w:line="336" w:lineRule="auto"/>
        <w:jc w:val="left"/>
        <w:rPr>
          <w:rFonts w:ascii="Arial" w:hAnsi="Arial"/>
          <w:color w:val="auto"/>
          <w:szCs w:val="22"/>
        </w:rPr>
      </w:pPr>
      <w:r>
        <w:rPr>
          <w:rFonts w:hint="eastAsia" w:ascii="Arial" w:hAnsi="Arial"/>
          <w:color w:val="auto"/>
          <w:szCs w:val="22"/>
        </w:rPr>
        <w:t>采购人信息</w:t>
      </w:r>
    </w:p>
    <w:p w14:paraId="29C41893">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采购人：象山县环岛公路养护有限公司</w:t>
      </w:r>
    </w:p>
    <w:p w14:paraId="0FC6C047">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地址：象山县丹东街道象山港路1199号</w:t>
      </w:r>
    </w:p>
    <w:p w14:paraId="13AF00D4">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传    真：/</w:t>
      </w:r>
    </w:p>
    <w:p w14:paraId="26CD08C7">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联系人：洪老师</w:t>
      </w:r>
    </w:p>
    <w:p w14:paraId="33591B29">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联系电话：0574-59119171</w:t>
      </w:r>
    </w:p>
    <w:p w14:paraId="19028F2D">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质疑联系人：何老师</w:t>
      </w:r>
    </w:p>
    <w:p w14:paraId="356F3C5B">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质疑联系方式：0574-59119171</w:t>
      </w:r>
    </w:p>
    <w:p w14:paraId="49B2C52C">
      <w:pPr>
        <w:widowControl/>
        <w:numPr>
          <w:ilvl w:val="0"/>
          <w:numId w:val="5"/>
        </w:numPr>
        <w:snapToGrid w:val="0"/>
        <w:spacing w:line="336" w:lineRule="auto"/>
        <w:jc w:val="left"/>
        <w:rPr>
          <w:rFonts w:ascii="Arial" w:hAnsi="Arial"/>
          <w:color w:val="auto"/>
          <w:szCs w:val="22"/>
        </w:rPr>
      </w:pPr>
      <w:r>
        <w:rPr>
          <w:rFonts w:hint="eastAsia" w:ascii="Arial" w:hAnsi="Arial"/>
          <w:color w:val="auto"/>
          <w:szCs w:val="22"/>
        </w:rPr>
        <w:t>采购代理机构信息</w:t>
      </w:r>
    </w:p>
    <w:p w14:paraId="52D2DCF6">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名称：浙江方信工程咨询有限公司</w:t>
      </w:r>
    </w:p>
    <w:p w14:paraId="5401D67A">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地址：象山县丹西街道迎恩路561号2楼</w:t>
      </w:r>
    </w:p>
    <w:p w14:paraId="7F9488E0">
      <w:pPr>
        <w:widowControl/>
        <w:spacing w:line="336" w:lineRule="auto"/>
        <w:ind w:right="36" w:rightChars="17" w:firstLine="420" w:firstLineChars="200"/>
        <w:jc w:val="left"/>
        <w:rPr>
          <w:rFonts w:ascii="Arial" w:hAnsi="Arial" w:cs="宋体"/>
          <w:snapToGrid w:val="0"/>
          <w:color w:val="auto"/>
          <w:kern w:val="0"/>
          <w:szCs w:val="21"/>
        </w:rPr>
      </w:pPr>
      <w:r>
        <w:rPr>
          <w:rFonts w:hint="eastAsia" w:ascii="Arial" w:hAnsi="Arial" w:cs="宋体"/>
          <w:snapToGrid w:val="0"/>
          <w:color w:val="auto"/>
          <w:kern w:val="0"/>
          <w:szCs w:val="21"/>
        </w:rPr>
        <w:t>项目联系人（询问）：郑梦诗</w:t>
      </w:r>
    </w:p>
    <w:p w14:paraId="5172D8DA">
      <w:pPr>
        <w:widowControl/>
        <w:spacing w:line="336" w:lineRule="auto"/>
        <w:ind w:right="36" w:rightChars="17" w:firstLine="420" w:firstLineChars="200"/>
        <w:jc w:val="left"/>
        <w:rPr>
          <w:rFonts w:ascii="Arial" w:hAnsi="Arial" w:cs="宋体"/>
          <w:snapToGrid w:val="0"/>
          <w:color w:val="auto"/>
          <w:kern w:val="0"/>
          <w:szCs w:val="21"/>
        </w:rPr>
      </w:pPr>
      <w:r>
        <w:rPr>
          <w:rFonts w:hint="eastAsia" w:ascii="Arial" w:hAnsi="Arial" w:cs="宋体"/>
          <w:snapToGrid w:val="0"/>
          <w:color w:val="auto"/>
          <w:kern w:val="0"/>
          <w:szCs w:val="21"/>
        </w:rPr>
        <w:t>项目联系方式（询问）：15858472607</w:t>
      </w:r>
    </w:p>
    <w:p w14:paraId="11255274">
      <w:pPr>
        <w:widowControl/>
        <w:spacing w:line="336" w:lineRule="auto"/>
        <w:ind w:right="36" w:rightChars="17" w:firstLine="420" w:firstLineChars="200"/>
        <w:jc w:val="left"/>
        <w:rPr>
          <w:rFonts w:ascii="Arial" w:hAnsi="Arial" w:cs="宋体"/>
          <w:snapToGrid w:val="0"/>
          <w:color w:val="auto"/>
          <w:kern w:val="0"/>
          <w:szCs w:val="21"/>
        </w:rPr>
      </w:pPr>
      <w:r>
        <w:rPr>
          <w:rFonts w:hint="eastAsia" w:ascii="Arial" w:hAnsi="Arial" w:cs="宋体"/>
          <w:snapToGrid w:val="0"/>
          <w:color w:val="auto"/>
          <w:kern w:val="0"/>
          <w:szCs w:val="21"/>
        </w:rPr>
        <w:t>质疑联系人：林莉莉</w:t>
      </w:r>
    </w:p>
    <w:p w14:paraId="23A90971">
      <w:pPr>
        <w:widowControl/>
        <w:spacing w:line="336" w:lineRule="auto"/>
        <w:ind w:right="36" w:rightChars="17" w:firstLine="420" w:firstLineChars="200"/>
        <w:jc w:val="left"/>
        <w:rPr>
          <w:rFonts w:ascii="Arial" w:hAnsi="Arial" w:cs="宋体"/>
          <w:snapToGrid w:val="0"/>
          <w:color w:val="auto"/>
          <w:kern w:val="0"/>
          <w:szCs w:val="21"/>
        </w:rPr>
      </w:pPr>
      <w:r>
        <w:rPr>
          <w:rFonts w:hint="eastAsia" w:ascii="Arial" w:hAnsi="Arial" w:cs="宋体"/>
          <w:snapToGrid w:val="0"/>
          <w:color w:val="auto"/>
          <w:kern w:val="0"/>
          <w:szCs w:val="21"/>
        </w:rPr>
        <w:t>质疑联系方式：17758210663</w:t>
      </w:r>
    </w:p>
    <w:p w14:paraId="4571EA8D">
      <w:pPr>
        <w:widowControl/>
        <w:numPr>
          <w:ilvl w:val="0"/>
          <w:numId w:val="5"/>
        </w:numPr>
        <w:snapToGrid w:val="0"/>
        <w:spacing w:line="336" w:lineRule="auto"/>
        <w:jc w:val="left"/>
        <w:rPr>
          <w:rFonts w:ascii="Arial" w:hAnsi="Arial"/>
          <w:color w:val="auto"/>
          <w:szCs w:val="22"/>
        </w:rPr>
      </w:pPr>
      <w:r>
        <w:rPr>
          <w:rFonts w:hint="eastAsia" w:ascii="Arial" w:hAnsi="Arial"/>
          <w:color w:val="auto"/>
          <w:szCs w:val="22"/>
        </w:rPr>
        <w:t>同级政府采购监督管理部门</w:t>
      </w:r>
    </w:p>
    <w:p w14:paraId="068B00C0">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名称：象山县财政局政府采购管理办公室</w:t>
      </w:r>
    </w:p>
    <w:p w14:paraId="5B6FFCB3">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地址：象山县丹西街道丹峰西路163号</w:t>
      </w:r>
    </w:p>
    <w:p w14:paraId="4F7C7C4E">
      <w:pPr>
        <w:spacing w:line="336" w:lineRule="auto"/>
        <w:ind w:firstLine="420" w:firstLineChars="200"/>
        <w:rPr>
          <w:rFonts w:ascii="Arial" w:hAnsi="Arial" w:cs="宋体"/>
          <w:snapToGrid w:val="0"/>
          <w:color w:val="auto"/>
          <w:kern w:val="0"/>
          <w:szCs w:val="21"/>
        </w:rPr>
      </w:pPr>
      <w:r>
        <w:rPr>
          <w:rFonts w:hint="eastAsia" w:ascii="Arial" w:hAnsi="Arial" w:cs="宋体"/>
          <w:snapToGrid w:val="0"/>
          <w:color w:val="auto"/>
          <w:kern w:val="0"/>
          <w:szCs w:val="21"/>
        </w:rPr>
        <w:t>联系人：林老师</w:t>
      </w:r>
    </w:p>
    <w:p w14:paraId="6C061140">
      <w:pPr>
        <w:widowControl/>
        <w:spacing w:line="336" w:lineRule="auto"/>
        <w:ind w:right="36" w:rightChars="17" w:firstLine="420" w:firstLineChars="200"/>
        <w:jc w:val="left"/>
        <w:rPr>
          <w:rFonts w:ascii="Arial" w:hAnsi="Arial"/>
          <w:snapToGrid w:val="0"/>
          <w:color w:val="auto"/>
          <w:kern w:val="0"/>
          <w:szCs w:val="21"/>
        </w:rPr>
      </w:pPr>
      <w:r>
        <w:rPr>
          <w:rFonts w:hint="eastAsia" w:ascii="Arial" w:hAnsi="Arial" w:cs="宋体"/>
          <w:snapToGrid w:val="0"/>
          <w:color w:val="auto"/>
          <w:kern w:val="0"/>
          <w:szCs w:val="21"/>
        </w:rPr>
        <w:t>监督投诉电话：0574-65753557</w:t>
      </w:r>
    </w:p>
    <w:p w14:paraId="39AC3128">
      <w:pPr>
        <w:pStyle w:val="8"/>
        <w:adjustRightInd/>
        <w:snapToGrid w:val="0"/>
        <w:spacing w:line="360" w:lineRule="auto"/>
        <w:rPr>
          <w:rFonts w:ascii="Arial" w:hAnsi="Arial" w:cs="宋体"/>
          <w:b/>
          <w:color w:val="auto"/>
        </w:rPr>
      </w:pPr>
    </w:p>
    <w:p w14:paraId="4F75D15C">
      <w:pPr>
        <w:adjustRightInd/>
        <w:spacing w:line="360" w:lineRule="auto"/>
        <w:jc w:val="center"/>
        <w:outlineLvl w:val="0"/>
        <w:rPr>
          <w:rFonts w:ascii="Arial" w:hAnsi="Arial" w:cs="宋体"/>
          <w:b/>
          <w:color w:val="auto"/>
          <w:sz w:val="36"/>
          <w:szCs w:val="20"/>
        </w:rPr>
      </w:pPr>
    </w:p>
    <w:p w14:paraId="52EDDA31">
      <w:pPr>
        <w:adjustRightInd/>
        <w:spacing w:line="360" w:lineRule="auto"/>
        <w:jc w:val="center"/>
        <w:outlineLvl w:val="0"/>
        <w:rPr>
          <w:rFonts w:ascii="Arial" w:hAnsi="Arial" w:cs="宋体"/>
          <w:b/>
          <w:color w:val="auto"/>
          <w:sz w:val="36"/>
          <w:szCs w:val="20"/>
        </w:rPr>
      </w:pPr>
    </w:p>
    <w:p w14:paraId="4C8B7933">
      <w:pPr>
        <w:adjustRightInd/>
        <w:spacing w:line="360" w:lineRule="auto"/>
        <w:jc w:val="center"/>
        <w:outlineLvl w:val="0"/>
        <w:rPr>
          <w:rFonts w:ascii="Arial" w:hAnsi="Arial" w:cs="宋体"/>
          <w:b/>
          <w:color w:val="auto"/>
          <w:sz w:val="36"/>
          <w:szCs w:val="20"/>
        </w:rPr>
      </w:pPr>
    </w:p>
    <w:p w14:paraId="2171DACA">
      <w:pPr>
        <w:adjustRightInd/>
        <w:spacing w:line="360" w:lineRule="auto"/>
        <w:jc w:val="center"/>
        <w:outlineLvl w:val="0"/>
        <w:rPr>
          <w:rFonts w:ascii="Arial" w:hAnsi="Arial" w:cs="宋体"/>
          <w:b/>
          <w:color w:val="auto"/>
          <w:sz w:val="36"/>
          <w:szCs w:val="20"/>
        </w:rPr>
      </w:pPr>
    </w:p>
    <w:p w14:paraId="6BB39C2B">
      <w:pPr>
        <w:adjustRightInd/>
        <w:spacing w:line="360" w:lineRule="auto"/>
        <w:jc w:val="center"/>
        <w:outlineLvl w:val="0"/>
        <w:rPr>
          <w:rFonts w:ascii="Arial" w:hAnsi="Arial" w:cs="宋体"/>
          <w:b/>
          <w:color w:val="auto"/>
          <w:sz w:val="36"/>
          <w:szCs w:val="20"/>
        </w:rPr>
      </w:pPr>
      <w:bookmarkStart w:id="15" w:name="_Toc27813"/>
      <w:r>
        <w:rPr>
          <w:rFonts w:hint="eastAsia" w:ascii="Arial" w:hAnsi="Arial" w:cs="宋体"/>
          <w:b/>
          <w:color w:val="auto"/>
          <w:sz w:val="36"/>
          <w:szCs w:val="20"/>
        </w:rPr>
        <w:t>第二部分</w:t>
      </w:r>
      <w:bookmarkEnd w:id="11"/>
      <w:r>
        <w:rPr>
          <w:rFonts w:hint="eastAsia" w:ascii="Arial" w:hAnsi="Arial" w:cs="宋体"/>
          <w:b/>
          <w:color w:val="auto"/>
          <w:sz w:val="36"/>
          <w:szCs w:val="20"/>
        </w:rPr>
        <w:t xml:space="preserve"> 供应商须知</w:t>
      </w:r>
      <w:bookmarkEnd w:id="12"/>
      <w:bookmarkEnd w:id="15"/>
    </w:p>
    <w:p w14:paraId="0FB95E30">
      <w:pPr>
        <w:adjustRightInd/>
        <w:snapToGrid w:val="0"/>
        <w:spacing w:line="360" w:lineRule="auto"/>
        <w:jc w:val="center"/>
        <w:outlineLvl w:val="0"/>
        <w:rPr>
          <w:rFonts w:ascii="Arial" w:hAnsi="Arial" w:cs="宋体"/>
          <w:b/>
          <w:color w:val="auto"/>
          <w:sz w:val="28"/>
          <w:szCs w:val="28"/>
        </w:rPr>
      </w:pPr>
      <w:bookmarkStart w:id="16" w:name="_Toc5988"/>
      <w:bookmarkStart w:id="17" w:name="_Toc14407"/>
      <w:r>
        <w:rPr>
          <w:rFonts w:hint="eastAsia" w:ascii="Arial" w:hAnsi="Arial" w:cs="宋体"/>
          <w:b/>
          <w:color w:val="auto"/>
          <w:sz w:val="28"/>
          <w:szCs w:val="28"/>
        </w:rPr>
        <w:t>前附表</w:t>
      </w:r>
      <w:bookmarkEnd w:id="16"/>
      <w:bookmarkEnd w:id="17"/>
    </w:p>
    <w:tbl>
      <w:tblPr>
        <w:tblStyle w:val="23"/>
        <w:tblW w:w="10260" w:type="dxa"/>
        <w:tblInd w:w="-1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61"/>
        <w:gridCol w:w="7349"/>
      </w:tblGrid>
      <w:tr w14:paraId="3A2A1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blHeader/>
        </w:trPr>
        <w:tc>
          <w:tcPr>
            <w:tcW w:w="750" w:type="dxa"/>
            <w:vAlign w:val="center"/>
          </w:tcPr>
          <w:p w14:paraId="1D29A114">
            <w:pPr>
              <w:adjustRightInd/>
              <w:snapToGrid w:val="0"/>
              <w:spacing w:line="400" w:lineRule="exact"/>
              <w:jc w:val="center"/>
              <w:rPr>
                <w:rFonts w:ascii="Arial" w:hAnsi="Arial" w:cs="宋体"/>
                <w:bCs/>
                <w:color w:val="auto"/>
                <w:szCs w:val="21"/>
              </w:rPr>
            </w:pPr>
            <w:r>
              <w:rPr>
                <w:rFonts w:hint="eastAsia" w:ascii="Arial" w:hAnsi="Arial" w:cs="宋体"/>
                <w:b/>
                <w:color w:val="auto"/>
                <w:szCs w:val="21"/>
              </w:rPr>
              <w:t>序号</w:t>
            </w:r>
          </w:p>
        </w:tc>
        <w:tc>
          <w:tcPr>
            <w:tcW w:w="2161" w:type="dxa"/>
            <w:vAlign w:val="center"/>
          </w:tcPr>
          <w:p w14:paraId="4EF931AB">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事项</w:t>
            </w:r>
          </w:p>
        </w:tc>
        <w:tc>
          <w:tcPr>
            <w:tcW w:w="7349" w:type="dxa"/>
            <w:vAlign w:val="center"/>
          </w:tcPr>
          <w:p w14:paraId="2380125F">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本项目的特别规定</w:t>
            </w:r>
          </w:p>
        </w:tc>
      </w:tr>
      <w:tr w14:paraId="1DDBD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9264F13">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w:t>
            </w:r>
          </w:p>
        </w:tc>
        <w:tc>
          <w:tcPr>
            <w:tcW w:w="2161" w:type="dxa"/>
            <w:vAlign w:val="center"/>
          </w:tcPr>
          <w:p w14:paraId="2666DD7F">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项目属性与核心产品</w:t>
            </w:r>
          </w:p>
        </w:tc>
        <w:tc>
          <w:tcPr>
            <w:tcW w:w="7349" w:type="dxa"/>
            <w:vAlign w:val="center"/>
          </w:tcPr>
          <w:p w14:paraId="2A8ED7E6">
            <w:pPr>
              <w:adjustRightInd/>
              <w:snapToGrid w:val="0"/>
              <w:spacing w:line="400" w:lineRule="exact"/>
              <w:rPr>
                <w:rFonts w:ascii="Arial" w:hAnsi="Arial" w:cs="宋体"/>
                <w:color w:val="auto"/>
                <w:szCs w:val="21"/>
              </w:rPr>
            </w:pPr>
            <w:r>
              <w:rPr>
                <w:rFonts w:hint="eastAsia" w:ascii="Arial" w:hAnsi="Arial" w:cs="宋体"/>
                <w:color w:val="auto"/>
                <w:szCs w:val="21"/>
              </w:rPr>
              <w:t>货物类；</w:t>
            </w:r>
          </w:p>
          <w:p w14:paraId="56A0D6E8">
            <w:pPr>
              <w:adjustRightInd/>
              <w:snapToGrid w:val="0"/>
              <w:spacing w:line="400" w:lineRule="exact"/>
              <w:rPr>
                <w:rFonts w:ascii="Arial" w:hAnsi="Arial" w:cs="宋体"/>
                <w:color w:val="auto"/>
                <w:szCs w:val="21"/>
              </w:rPr>
            </w:pPr>
            <w:r>
              <w:rPr>
                <w:rFonts w:hint="eastAsia" w:ascii="Arial" w:hAnsi="Arial" w:cs="宋体"/>
                <w:color w:val="auto"/>
                <w:szCs w:val="21"/>
              </w:rPr>
              <w:t>单一产品或</w:t>
            </w:r>
            <w:r>
              <w:rPr>
                <w:rFonts w:hint="eastAsia" w:ascii="Arial" w:hAnsi="Arial" w:cs="宋体"/>
                <w:color w:val="auto"/>
                <w:kern w:val="0"/>
                <w:szCs w:val="21"/>
              </w:rPr>
              <w:t>核心产品为：</w:t>
            </w:r>
            <w:r>
              <w:rPr>
                <w:rFonts w:hint="eastAsia" w:ascii="Arial" w:hAnsi="Arial" w:cs="宋体"/>
                <w:color w:val="auto"/>
                <w:szCs w:val="21"/>
              </w:rPr>
              <w:t>标项1：</w:t>
            </w:r>
            <w:r>
              <w:rPr>
                <w:rFonts w:hint="eastAsia" w:ascii="Arial" w:hAnsi="Arial" w:cs="宋体"/>
                <w:b/>
                <w:bCs/>
                <w:color w:val="auto"/>
                <w:szCs w:val="21"/>
                <w:u w:val="single"/>
              </w:rPr>
              <w:t xml:space="preserve"> 矿粉 </w:t>
            </w:r>
            <w:r>
              <w:rPr>
                <w:rFonts w:hint="eastAsia" w:ascii="Arial" w:hAnsi="Arial" w:cs="宋体"/>
                <w:b/>
                <w:bCs/>
                <w:color w:val="auto"/>
                <w:szCs w:val="21"/>
              </w:rPr>
              <w:t>。</w:t>
            </w:r>
          </w:p>
        </w:tc>
      </w:tr>
      <w:tr w14:paraId="57AB6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80C5B09">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2</w:t>
            </w:r>
          </w:p>
        </w:tc>
        <w:tc>
          <w:tcPr>
            <w:tcW w:w="2161" w:type="dxa"/>
            <w:vAlign w:val="center"/>
          </w:tcPr>
          <w:p w14:paraId="4257ED72">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采购标的及其对应的中小企业划分标准所属行业</w:t>
            </w:r>
          </w:p>
        </w:tc>
        <w:tc>
          <w:tcPr>
            <w:tcW w:w="7349" w:type="dxa"/>
            <w:vAlign w:val="center"/>
          </w:tcPr>
          <w:p w14:paraId="11BC2C53">
            <w:pPr>
              <w:adjustRightInd/>
              <w:snapToGrid w:val="0"/>
              <w:spacing w:line="400" w:lineRule="exact"/>
              <w:rPr>
                <w:rFonts w:ascii="Arial" w:hAnsi="Arial" w:cs="宋体"/>
                <w:color w:val="auto"/>
                <w:kern w:val="0"/>
                <w:szCs w:val="21"/>
              </w:rPr>
            </w:pPr>
            <w:r>
              <w:rPr>
                <w:rFonts w:hint="eastAsia" w:ascii="Arial" w:hAnsi="Arial" w:cs="宋体"/>
                <w:color w:val="auto"/>
                <w:kern w:val="0"/>
                <w:szCs w:val="21"/>
              </w:rPr>
              <w:t>（1）标的名称：</w:t>
            </w:r>
            <w:r>
              <w:rPr>
                <w:rFonts w:hint="eastAsia" w:ascii="Arial" w:hAnsi="Arial" w:cs="宋体"/>
                <w:b/>
                <w:bCs/>
                <w:color w:val="auto"/>
                <w:szCs w:val="21"/>
                <w:u w:val="single"/>
              </w:rPr>
              <w:t>矿粉</w:t>
            </w:r>
            <w:r>
              <w:rPr>
                <w:rFonts w:hint="eastAsia" w:ascii="Arial" w:hAnsi="Arial" w:cs="宋体"/>
                <w:color w:val="auto"/>
                <w:kern w:val="0"/>
                <w:szCs w:val="21"/>
              </w:rPr>
              <w:t>，属于</w:t>
            </w:r>
            <w:r>
              <w:rPr>
                <w:rFonts w:hint="eastAsia" w:ascii="Arial" w:hAnsi="Arial" w:cs="宋体"/>
                <w:color w:val="auto"/>
                <w:kern w:val="44"/>
                <w:szCs w:val="21"/>
                <w:u w:val="single"/>
              </w:rPr>
              <w:t xml:space="preserve"> 工业 </w:t>
            </w:r>
            <w:r>
              <w:rPr>
                <w:rFonts w:hint="eastAsia" w:ascii="Arial" w:hAnsi="Arial" w:cs="宋体"/>
                <w:color w:val="auto"/>
                <w:kern w:val="0"/>
                <w:szCs w:val="21"/>
              </w:rPr>
              <w:t>行业。</w:t>
            </w:r>
          </w:p>
          <w:p w14:paraId="42D5080C">
            <w:pPr>
              <w:adjustRightInd/>
              <w:snapToGrid w:val="0"/>
              <w:spacing w:line="400" w:lineRule="exact"/>
              <w:rPr>
                <w:rFonts w:ascii="Arial" w:hAnsi="Arial" w:cs="宋体"/>
                <w:color w:val="auto"/>
                <w:kern w:val="0"/>
                <w:szCs w:val="21"/>
              </w:rPr>
            </w:pPr>
            <w:r>
              <w:rPr>
                <w:rFonts w:hint="eastAsia" w:ascii="Arial" w:hAnsi="Arial" w:cs="宋体"/>
                <w:color w:val="auto"/>
                <w:kern w:val="0"/>
                <w:szCs w:val="21"/>
              </w:rPr>
              <w:t>注：根据《关于印发中小企业划型标准规定的通知》（工信部联企业〔2011〕300号）、统计上大中小微型企业划分办法（2017）的规定：</w:t>
            </w:r>
          </w:p>
          <w:p w14:paraId="47EC06B9">
            <w:pPr>
              <w:adjustRightInd/>
              <w:snapToGrid w:val="0"/>
              <w:spacing w:line="400" w:lineRule="exact"/>
              <w:rPr>
                <w:rFonts w:ascii="Arial" w:hAnsi="Arial" w:cs="宋体"/>
                <w:b/>
                <w:bCs/>
                <w:color w:val="auto"/>
                <w:szCs w:val="21"/>
              </w:rPr>
            </w:pPr>
            <w:r>
              <w:rPr>
                <w:rFonts w:hint="eastAsia" w:ascii="Arial" w:hAnsi="Arial" w:cs="宋体"/>
                <w:b/>
                <w:color w:val="auto"/>
                <w:kern w:val="44"/>
                <w:szCs w:val="21"/>
                <w:u w:val="single"/>
              </w:rPr>
              <w:t>工业</w:t>
            </w:r>
            <w:r>
              <w:rPr>
                <w:rFonts w:hint="eastAsia" w:ascii="Arial" w:hAnsi="Arial" w:cs="宋体"/>
                <w:color w:val="auto"/>
                <w:kern w:val="0"/>
                <w:szCs w:val="21"/>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376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E747860">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3</w:t>
            </w:r>
          </w:p>
        </w:tc>
        <w:tc>
          <w:tcPr>
            <w:tcW w:w="2161" w:type="dxa"/>
            <w:vAlign w:val="center"/>
          </w:tcPr>
          <w:p w14:paraId="3C2F180F">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是否允许采购进口产品</w:t>
            </w:r>
          </w:p>
        </w:tc>
        <w:tc>
          <w:tcPr>
            <w:tcW w:w="7349" w:type="dxa"/>
            <w:vAlign w:val="center"/>
          </w:tcPr>
          <w:p w14:paraId="1A842BAA">
            <w:pPr>
              <w:adjustRightInd/>
              <w:snapToGrid w:val="0"/>
              <w:spacing w:line="400" w:lineRule="exact"/>
              <w:rPr>
                <w:rFonts w:ascii="Arial" w:hAnsi="Arial" w:cs="宋体"/>
                <w:b/>
                <w:bCs/>
                <w:color w:val="auto"/>
                <w:kern w:val="0"/>
                <w:szCs w:val="21"/>
              </w:rPr>
            </w:pPr>
            <w:r>
              <w:rPr>
                <w:rFonts w:hint="eastAsia" w:ascii="Arial" w:hAnsi="Arial" w:cs="宋体"/>
                <w:b/>
                <w:bCs/>
                <w:color w:val="auto"/>
                <w:kern w:val="0"/>
                <w:szCs w:val="21"/>
              </w:rPr>
              <w:t>■本项目不允许采购进口产品</w:t>
            </w:r>
          </w:p>
          <w:p w14:paraId="3B73F961">
            <w:pPr>
              <w:adjustRightInd/>
              <w:snapToGrid w:val="0"/>
              <w:spacing w:line="400" w:lineRule="exact"/>
              <w:rPr>
                <w:rFonts w:ascii="Arial" w:hAnsi="Arial" w:cs="宋体"/>
                <w:color w:val="auto"/>
                <w:szCs w:val="21"/>
              </w:rPr>
            </w:pPr>
            <w:r>
              <w:rPr>
                <w:rFonts w:hint="eastAsia" w:ascii="Arial" w:hAnsi="Arial" w:cs="宋体"/>
                <w:color w:val="auto"/>
                <w:kern w:val="0"/>
                <w:szCs w:val="21"/>
              </w:rPr>
              <w:t>□可以就</w:t>
            </w:r>
            <w:r>
              <w:rPr>
                <w:rFonts w:hint="eastAsia" w:ascii="Arial" w:hAnsi="Arial" w:cs="宋体"/>
                <w:b/>
                <w:bCs/>
                <w:color w:val="auto"/>
                <w:szCs w:val="21"/>
                <w:u w:val="single"/>
              </w:rPr>
              <w:t>/</w:t>
            </w:r>
            <w:r>
              <w:rPr>
                <w:rFonts w:hint="eastAsia" w:ascii="Arial" w:hAnsi="Arial" w:cs="宋体"/>
                <w:color w:val="auto"/>
                <w:kern w:val="0"/>
                <w:szCs w:val="21"/>
              </w:rPr>
              <w:t>采购进口产品</w:t>
            </w:r>
          </w:p>
        </w:tc>
      </w:tr>
      <w:tr w14:paraId="70D3D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2D0F742">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4</w:t>
            </w:r>
          </w:p>
        </w:tc>
        <w:tc>
          <w:tcPr>
            <w:tcW w:w="2161" w:type="dxa"/>
            <w:vAlign w:val="center"/>
          </w:tcPr>
          <w:p w14:paraId="7BA0BD3E">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分包</w:t>
            </w:r>
          </w:p>
        </w:tc>
        <w:tc>
          <w:tcPr>
            <w:tcW w:w="7349" w:type="dxa"/>
            <w:vAlign w:val="center"/>
          </w:tcPr>
          <w:p w14:paraId="29EDD5D0">
            <w:pPr>
              <w:adjustRightInd/>
              <w:snapToGrid w:val="0"/>
              <w:spacing w:line="400" w:lineRule="exact"/>
              <w:rPr>
                <w:rFonts w:ascii="Arial" w:hAnsi="Arial" w:cs="宋体"/>
                <w:b/>
                <w:bCs/>
                <w:color w:val="auto"/>
                <w:szCs w:val="21"/>
              </w:rPr>
            </w:pPr>
            <w:r>
              <w:rPr>
                <w:rFonts w:hint="eastAsia" w:ascii="Arial" w:hAnsi="Arial" w:cs="宋体"/>
                <w:b/>
                <w:bCs/>
                <w:color w:val="auto"/>
                <w:kern w:val="0"/>
                <w:szCs w:val="21"/>
              </w:rPr>
              <w:t>■</w:t>
            </w:r>
            <w:r>
              <w:rPr>
                <w:rFonts w:hint="eastAsia" w:ascii="Arial" w:hAnsi="Arial" w:cs="宋体"/>
                <w:b/>
                <w:bCs/>
                <w:color w:val="auto"/>
                <w:szCs w:val="21"/>
              </w:rPr>
              <w:t>不同意分包</w:t>
            </w:r>
          </w:p>
          <w:p w14:paraId="792A9F25">
            <w:pPr>
              <w:adjustRightInd/>
              <w:snapToGrid w:val="0"/>
              <w:spacing w:line="400" w:lineRule="exact"/>
              <w:rPr>
                <w:rFonts w:ascii="Arial" w:hAnsi="Arial" w:cs="宋体"/>
                <w:b/>
                <w:bCs/>
                <w:color w:val="auto"/>
                <w:szCs w:val="21"/>
              </w:rPr>
            </w:pPr>
            <w:r>
              <w:rPr>
                <w:rFonts w:hint="eastAsia" w:ascii="Arial" w:hAnsi="Arial" w:cs="宋体"/>
                <w:color w:val="auto"/>
                <w:kern w:val="0"/>
                <w:szCs w:val="21"/>
              </w:rPr>
              <w:t xml:space="preserve">□ </w:t>
            </w:r>
            <w:r>
              <w:rPr>
                <w:rFonts w:hint="eastAsia" w:ascii="Arial" w:hAnsi="Arial" w:cs="宋体"/>
                <w:color w:val="auto"/>
                <w:szCs w:val="21"/>
              </w:rPr>
              <w:t>同意将非主体、非关键性的工作分包</w:t>
            </w:r>
          </w:p>
          <w:p w14:paraId="100F60AE">
            <w:pPr>
              <w:adjustRightInd/>
              <w:snapToGrid w:val="0"/>
              <w:spacing w:line="400" w:lineRule="exact"/>
              <w:rPr>
                <w:rFonts w:ascii="Arial" w:hAnsi="Arial" w:cs="宋体"/>
                <w:color w:val="auto"/>
                <w:szCs w:val="21"/>
              </w:rPr>
            </w:pPr>
            <w:r>
              <w:rPr>
                <w:rFonts w:hint="eastAsia" w:ascii="Arial" w:hAnsi="Arial" w:cs="宋体"/>
                <w:color w:val="auto"/>
                <w:szCs w:val="21"/>
              </w:rPr>
              <w:t>注：不得限制大中型企业向小微企业合理分包。</w:t>
            </w:r>
          </w:p>
        </w:tc>
      </w:tr>
      <w:tr w14:paraId="205FA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EAE742A">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5</w:t>
            </w:r>
          </w:p>
        </w:tc>
        <w:tc>
          <w:tcPr>
            <w:tcW w:w="2161" w:type="dxa"/>
            <w:vAlign w:val="center"/>
          </w:tcPr>
          <w:p w14:paraId="3CEFA802">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开标前答疑会或现场考察</w:t>
            </w:r>
          </w:p>
        </w:tc>
        <w:tc>
          <w:tcPr>
            <w:tcW w:w="7349" w:type="dxa"/>
            <w:vAlign w:val="center"/>
          </w:tcPr>
          <w:p w14:paraId="0324E09A">
            <w:pPr>
              <w:adjustRightInd/>
              <w:snapToGrid w:val="0"/>
              <w:spacing w:line="400" w:lineRule="exact"/>
              <w:rPr>
                <w:rFonts w:ascii="Arial" w:hAnsi="Arial" w:cs="宋体"/>
                <w:color w:val="auto"/>
                <w:szCs w:val="21"/>
              </w:rPr>
            </w:pPr>
            <w:r>
              <w:rPr>
                <w:rFonts w:hint="eastAsia" w:ascii="Arial" w:hAnsi="Arial" w:cs="宋体"/>
                <w:b/>
                <w:bCs/>
                <w:color w:val="auto"/>
                <w:kern w:val="0"/>
                <w:szCs w:val="21"/>
              </w:rPr>
              <w:t xml:space="preserve">■ </w:t>
            </w:r>
            <w:r>
              <w:rPr>
                <w:rFonts w:hint="eastAsia" w:ascii="Arial" w:hAnsi="Arial" w:cs="宋体"/>
                <w:b/>
                <w:bCs/>
                <w:color w:val="auto"/>
                <w:szCs w:val="21"/>
              </w:rPr>
              <w:t>不组织</w:t>
            </w:r>
          </w:p>
          <w:p w14:paraId="323D72C6">
            <w:pPr>
              <w:adjustRightInd/>
              <w:snapToGrid w:val="0"/>
              <w:spacing w:line="400" w:lineRule="exact"/>
              <w:rPr>
                <w:rFonts w:ascii="Arial" w:hAnsi="Arial" w:cs="宋体"/>
                <w:color w:val="auto"/>
                <w:szCs w:val="21"/>
              </w:rPr>
            </w:pPr>
            <w:r>
              <w:rPr>
                <w:rFonts w:hint="eastAsia" w:ascii="Arial" w:hAnsi="Arial" w:cs="宋体"/>
                <w:color w:val="auto"/>
                <w:kern w:val="0"/>
                <w:szCs w:val="21"/>
              </w:rPr>
              <w:t>□ 组织</w:t>
            </w:r>
          </w:p>
        </w:tc>
      </w:tr>
      <w:tr w14:paraId="47DC1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ABEE5D0">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6</w:t>
            </w:r>
          </w:p>
        </w:tc>
        <w:tc>
          <w:tcPr>
            <w:tcW w:w="2161" w:type="dxa"/>
            <w:vAlign w:val="center"/>
          </w:tcPr>
          <w:p w14:paraId="22E833EC">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样品提供</w:t>
            </w:r>
          </w:p>
        </w:tc>
        <w:tc>
          <w:tcPr>
            <w:tcW w:w="7349" w:type="dxa"/>
            <w:vAlign w:val="center"/>
          </w:tcPr>
          <w:p w14:paraId="447BE602">
            <w:pPr>
              <w:adjustRightInd/>
              <w:snapToGrid w:val="0"/>
              <w:spacing w:line="400" w:lineRule="exact"/>
              <w:rPr>
                <w:rFonts w:ascii="Arial" w:hAnsi="Arial" w:cs="宋体"/>
                <w:b/>
                <w:color w:val="auto"/>
                <w:szCs w:val="21"/>
              </w:rPr>
            </w:pPr>
            <w:r>
              <w:rPr>
                <w:rFonts w:hint="eastAsia" w:ascii="Arial" w:hAnsi="Arial" w:cs="宋体"/>
                <w:b/>
                <w:color w:val="auto"/>
                <w:kern w:val="0"/>
                <w:szCs w:val="21"/>
              </w:rPr>
              <w:t xml:space="preserve">■ </w:t>
            </w:r>
            <w:r>
              <w:rPr>
                <w:rFonts w:hint="eastAsia" w:ascii="Arial" w:hAnsi="Arial" w:cs="宋体"/>
                <w:b/>
                <w:color w:val="auto"/>
                <w:szCs w:val="21"/>
              </w:rPr>
              <w:t>不要求提供</w:t>
            </w:r>
          </w:p>
          <w:p w14:paraId="62E579DA">
            <w:pPr>
              <w:adjustRightInd/>
              <w:snapToGrid w:val="0"/>
              <w:spacing w:line="400" w:lineRule="exact"/>
              <w:rPr>
                <w:bCs/>
                <w:color w:val="auto"/>
                <w:szCs w:val="21"/>
              </w:rPr>
            </w:pPr>
            <w:r>
              <w:rPr>
                <w:rFonts w:hint="eastAsia" w:ascii="Arial" w:hAnsi="Arial" w:cs="宋体"/>
                <w:bCs/>
                <w:color w:val="auto"/>
                <w:kern w:val="0"/>
                <w:szCs w:val="21"/>
              </w:rPr>
              <w:t>□ 要求提供：</w:t>
            </w:r>
          </w:p>
        </w:tc>
      </w:tr>
      <w:tr w14:paraId="0C6E6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1C20B87">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7</w:t>
            </w:r>
          </w:p>
        </w:tc>
        <w:tc>
          <w:tcPr>
            <w:tcW w:w="2161" w:type="dxa"/>
            <w:vAlign w:val="center"/>
          </w:tcPr>
          <w:p w14:paraId="43296B39">
            <w:pPr>
              <w:adjustRightInd/>
              <w:snapToGrid w:val="0"/>
              <w:spacing w:line="400" w:lineRule="exact"/>
              <w:jc w:val="center"/>
              <w:rPr>
                <w:rFonts w:ascii="Arial" w:hAnsi="Arial" w:cs="宋体"/>
                <w:bCs/>
                <w:color w:val="auto"/>
                <w:szCs w:val="21"/>
              </w:rPr>
            </w:pPr>
            <w:r>
              <w:rPr>
                <w:rFonts w:hint="eastAsia" w:ascii="Arial" w:hAnsi="Arial" w:cs="宋体"/>
                <w:b/>
                <w:color w:val="auto"/>
                <w:szCs w:val="21"/>
              </w:rPr>
              <w:t>方案讲解演示</w:t>
            </w:r>
          </w:p>
        </w:tc>
        <w:tc>
          <w:tcPr>
            <w:tcW w:w="7349" w:type="dxa"/>
            <w:vAlign w:val="center"/>
          </w:tcPr>
          <w:p w14:paraId="30DC38C3">
            <w:pPr>
              <w:adjustRightInd/>
              <w:snapToGrid w:val="0"/>
              <w:spacing w:line="400" w:lineRule="exact"/>
              <w:rPr>
                <w:rFonts w:ascii="Arial" w:hAnsi="Arial" w:cs="宋体"/>
                <w:color w:val="auto"/>
                <w:szCs w:val="21"/>
              </w:rPr>
            </w:pPr>
            <w:r>
              <w:rPr>
                <w:rFonts w:hint="eastAsia" w:ascii="Arial" w:hAnsi="Arial" w:cs="宋体"/>
                <w:b/>
                <w:bCs/>
                <w:color w:val="auto"/>
                <w:kern w:val="0"/>
                <w:szCs w:val="21"/>
              </w:rPr>
              <w:t>■</w:t>
            </w:r>
            <w:r>
              <w:rPr>
                <w:rFonts w:hint="eastAsia" w:ascii="Arial" w:hAnsi="Arial" w:cs="宋体"/>
                <w:b/>
                <w:bCs/>
                <w:color w:val="auto"/>
                <w:szCs w:val="21"/>
              </w:rPr>
              <w:t>不组织</w:t>
            </w:r>
          </w:p>
          <w:p w14:paraId="636DE2EF">
            <w:pPr>
              <w:adjustRightInd/>
              <w:snapToGrid w:val="0"/>
              <w:spacing w:line="400" w:lineRule="exact"/>
              <w:rPr>
                <w:rFonts w:ascii="Arial" w:hAnsi="Arial" w:cs="宋体"/>
                <w:color w:val="auto"/>
                <w:kern w:val="0"/>
                <w:szCs w:val="21"/>
              </w:rPr>
            </w:pPr>
            <w:r>
              <w:rPr>
                <w:rFonts w:hint="eastAsia" w:ascii="Arial" w:hAnsi="Arial" w:cs="宋体"/>
                <w:color w:val="auto"/>
                <w:kern w:val="0"/>
                <w:szCs w:val="21"/>
              </w:rPr>
              <w:t>□组织</w:t>
            </w:r>
          </w:p>
          <w:p w14:paraId="3C27CCB2">
            <w:pPr>
              <w:adjustRightInd/>
              <w:snapToGrid w:val="0"/>
              <w:spacing w:line="400" w:lineRule="exact"/>
              <w:ind w:firstLine="420" w:firstLineChars="200"/>
              <w:rPr>
                <w:rFonts w:ascii="Arial" w:hAnsi="Arial" w:cs="宋体"/>
                <w:color w:val="auto"/>
                <w:kern w:val="0"/>
                <w:szCs w:val="21"/>
              </w:rPr>
            </w:pPr>
            <w:r>
              <w:rPr>
                <w:rFonts w:hint="eastAsia" w:ascii="Arial" w:hAnsi="Arial" w:cs="宋体"/>
                <w:color w:val="auto"/>
                <w:kern w:val="0"/>
                <w:szCs w:val="21"/>
              </w:rPr>
              <w:t>（1）在评标时安排每个供应商进行方案讲解演示。每个供应商时间不超过分钟，讲解次序以投标文件解密时间先后次序为准，讲解演示人员不超过人。讲解演示结束后按要求解答评标委员会提问。</w:t>
            </w:r>
          </w:p>
          <w:p w14:paraId="63429C6C">
            <w:pPr>
              <w:adjustRightInd/>
              <w:snapToGrid w:val="0"/>
              <w:spacing w:line="400" w:lineRule="exact"/>
              <w:ind w:firstLine="420" w:firstLineChars="200"/>
              <w:rPr>
                <w:rFonts w:ascii="Arial" w:hAnsi="Arial" w:cs="宋体"/>
                <w:color w:val="auto"/>
                <w:kern w:val="0"/>
                <w:szCs w:val="21"/>
              </w:rPr>
            </w:pPr>
            <w:r>
              <w:rPr>
                <w:rFonts w:hint="eastAsia" w:ascii="Arial" w:hAnsi="Arial" w:cs="宋体"/>
                <w:color w:val="auto"/>
                <w:kern w:val="0"/>
                <w:szCs w:val="21"/>
              </w:rPr>
              <w:t>（2）方案讲解演示可选择以下其中一种方式：</w:t>
            </w:r>
          </w:p>
          <w:p w14:paraId="6BFB3DBB">
            <w:pPr>
              <w:adjustRightInd/>
              <w:snapToGrid w:val="0"/>
              <w:spacing w:line="400" w:lineRule="exact"/>
              <w:rPr>
                <w:rFonts w:ascii="Arial" w:hAnsi="Arial" w:cs="宋体"/>
                <w:color w:val="auto"/>
                <w:kern w:val="0"/>
                <w:szCs w:val="21"/>
              </w:rPr>
            </w:pPr>
            <w:r>
              <w:rPr>
                <w:rFonts w:hint="eastAsia" w:ascii="Arial" w:hAnsi="Arial" w:cs="宋体"/>
                <w:color w:val="auto"/>
                <w:kern w:val="0"/>
                <w:szCs w:val="21"/>
              </w:rPr>
              <w:t>□ 方式一：乐采云平台在线讲解演示。乐采云平台在线讲解需供应商根据乐采云平台操作要求做好准备工作，提前完善软硬件配置环境。</w:t>
            </w:r>
          </w:p>
          <w:p w14:paraId="5CCC2D19">
            <w:pPr>
              <w:adjustRightInd/>
              <w:snapToGrid w:val="0"/>
              <w:spacing w:line="400" w:lineRule="exact"/>
              <w:rPr>
                <w:rFonts w:ascii="Arial" w:hAnsi="Arial" w:cs="宋体"/>
                <w:color w:val="auto"/>
                <w:kern w:val="0"/>
                <w:szCs w:val="21"/>
              </w:rPr>
            </w:pPr>
            <w:r>
              <w:rPr>
                <w:rFonts w:hint="eastAsia" w:ascii="Arial" w:hAnsi="Arial" w:cs="宋体"/>
                <w:color w:val="auto"/>
                <w:kern w:val="0"/>
                <w:szCs w:val="21"/>
              </w:rPr>
              <w:t>□ 方式二：评标现场讲解演示。现场讲解地点为，讲解演示所用电脑等设备由供应商自备。现场讲解演示人员进场时提供讲解人员名单（加盖公章或授权代表签名）及身份证明，否则不得讲解演示。</w:t>
            </w:r>
          </w:p>
          <w:p w14:paraId="7D4F7095">
            <w:pPr>
              <w:adjustRightInd/>
              <w:snapToGrid w:val="0"/>
              <w:spacing w:line="400" w:lineRule="exact"/>
              <w:rPr>
                <w:rFonts w:ascii="Arial" w:hAnsi="Arial" w:cs="宋体"/>
                <w:b/>
                <w:color w:val="auto"/>
                <w:kern w:val="0"/>
                <w:szCs w:val="21"/>
                <w:lang w:val="zh-CN"/>
              </w:rPr>
            </w:pPr>
            <w:r>
              <w:rPr>
                <w:rFonts w:hint="eastAsia" w:ascii="Arial" w:hAnsi="Arial" w:cs="宋体"/>
                <w:color w:val="auto"/>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396C9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126FCF72">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8</w:t>
            </w:r>
          </w:p>
        </w:tc>
        <w:tc>
          <w:tcPr>
            <w:tcW w:w="2161" w:type="dxa"/>
            <w:vMerge w:val="restart"/>
            <w:vAlign w:val="center"/>
          </w:tcPr>
          <w:p w14:paraId="616AFF77">
            <w:pPr>
              <w:pStyle w:val="20"/>
              <w:autoSpaceDE/>
              <w:autoSpaceDN/>
              <w:adjustRightInd/>
              <w:snapToGrid w:val="0"/>
              <w:spacing w:line="400" w:lineRule="exact"/>
              <w:ind w:firstLine="0"/>
              <w:rPr>
                <w:rFonts w:ascii="Arial" w:hAnsi="Arial" w:cs="宋体"/>
                <w:b/>
                <w:color w:val="auto"/>
                <w:sz w:val="28"/>
                <w:szCs w:val="28"/>
              </w:rPr>
            </w:pPr>
            <w:r>
              <w:rPr>
                <w:rFonts w:hint="eastAsia" w:ascii="Arial" w:hAnsi="Arial" w:cs="宋体"/>
                <w:b/>
                <w:color w:val="auto"/>
                <w:sz w:val="21"/>
                <w:szCs w:val="21"/>
              </w:rPr>
              <w:t>供应商应当提供的资格</w:t>
            </w:r>
            <w:r>
              <w:rPr>
                <w:rFonts w:hint="eastAsia" w:ascii="Arial" w:hAnsi="Arial" w:cs="宋体"/>
                <w:b/>
                <w:color w:val="auto"/>
                <w:sz w:val="21"/>
                <w:szCs w:val="21"/>
                <w:lang w:val="en-US"/>
              </w:rPr>
              <w:t>证明文件、商务技术文件、报价文件</w:t>
            </w:r>
          </w:p>
        </w:tc>
        <w:tc>
          <w:tcPr>
            <w:tcW w:w="7349" w:type="dxa"/>
            <w:vAlign w:val="center"/>
          </w:tcPr>
          <w:p w14:paraId="2C49AECE">
            <w:pPr>
              <w:adjustRightInd/>
              <w:snapToGrid w:val="0"/>
              <w:spacing w:line="400" w:lineRule="exact"/>
              <w:rPr>
                <w:rFonts w:ascii="Arial" w:hAnsi="Arial" w:cs="宋体"/>
                <w:snapToGrid w:val="0"/>
                <w:color w:val="auto"/>
                <w:kern w:val="0"/>
                <w:szCs w:val="21"/>
              </w:rPr>
            </w:pPr>
            <w:r>
              <w:rPr>
                <w:rFonts w:hint="eastAsia" w:ascii="Arial" w:hAnsi="Arial" w:cs="宋体"/>
                <w:b/>
                <w:bCs/>
                <w:color w:val="auto"/>
                <w:szCs w:val="21"/>
              </w:rPr>
              <w:t>（1）资格证明文件：</w:t>
            </w:r>
            <w:r>
              <w:rPr>
                <w:rFonts w:hint="eastAsia" w:ascii="Arial" w:hAnsi="Arial" w:cs="宋体"/>
                <w:color w:val="auto"/>
                <w:szCs w:val="21"/>
              </w:rPr>
              <w:t>详见采购文件第二部分 供应商须知第11.1款。</w:t>
            </w:r>
            <w:r>
              <w:rPr>
                <w:rFonts w:hint="eastAsia" w:ascii="Arial" w:hAnsi="Arial" w:cs="宋体"/>
                <w:b/>
                <w:bCs/>
                <w:color w:val="auto"/>
                <w:kern w:val="0"/>
                <w:szCs w:val="21"/>
                <w:lang w:val="zh-CN"/>
              </w:rPr>
              <w:t>供应商未提供有效的资格证明文件的，视为供应商不具备采购文件中规定的资格要求，投标无效。</w:t>
            </w:r>
          </w:p>
        </w:tc>
      </w:tr>
      <w:tr w14:paraId="2A91B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349D9C34">
            <w:pPr>
              <w:pStyle w:val="20"/>
              <w:jc w:val="center"/>
              <w:rPr>
                <w:rFonts w:ascii="Arial" w:hAnsi="Arial" w:cs="宋体"/>
                <w:bCs/>
                <w:color w:val="auto"/>
                <w:sz w:val="28"/>
                <w:szCs w:val="28"/>
              </w:rPr>
            </w:pPr>
          </w:p>
        </w:tc>
        <w:tc>
          <w:tcPr>
            <w:tcW w:w="2161" w:type="dxa"/>
            <w:vMerge w:val="continue"/>
            <w:vAlign w:val="center"/>
          </w:tcPr>
          <w:p w14:paraId="686EDA13">
            <w:pPr>
              <w:pStyle w:val="20"/>
              <w:autoSpaceDE/>
              <w:autoSpaceDN/>
              <w:adjustRightInd/>
              <w:snapToGrid w:val="0"/>
              <w:spacing w:line="400" w:lineRule="exact"/>
              <w:ind w:firstLine="0"/>
              <w:jc w:val="center"/>
              <w:rPr>
                <w:rFonts w:ascii="Arial" w:hAnsi="Arial" w:cs="宋体"/>
                <w:b/>
                <w:color w:val="auto"/>
                <w:sz w:val="28"/>
                <w:szCs w:val="28"/>
              </w:rPr>
            </w:pPr>
          </w:p>
        </w:tc>
        <w:tc>
          <w:tcPr>
            <w:tcW w:w="7349" w:type="dxa"/>
            <w:vAlign w:val="center"/>
          </w:tcPr>
          <w:p w14:paraId="4CF65A6D">
            <w:pPr>
              <w:adjustRightInd/>
              <w:snapToGrid w:val="0"/>
              <w:spacing w:line="400" w:lineRule="exact"/>
              <w:rPr>
                <w:rFonts w:ascii="Arial" w:hAnsi="Arial" w:cs="宋体"/>
                <w:color w:val="auto"/>
                <w:szCs w:val="21"/>
              </w:rPr>
            </w:pPr>
            <w:r>
              <w:rPr>
                <w:rFonts w:hint="eastAsia" w:ascii="Arial" w:hAnsi="Arial" w:cs="宋体"/>
                <w:b/>
                <w:bCs/>
                <w:color w:val="auto"/>
                <w:szCs w:val="21"/>
              </w:rPr>
              <w:t>（2）商务技术文件：</w:t>
            </w:r>
            <w:r>
              <w:rPr>
                <w:rFonts w:hint="eastAsia" w:ascii="Arial" w:hAnsi="Arial" w:cs="宋体"/>
                <w:color w:val="auto"/>
                <w:szCs w:val="21"/>
              </w:rPr>
              <w:t>根据采购文件第二部分 供应商须知第11.2款和采购文件第四部分 评标办法提供。</w:t>
            </w:r>
          </w:p>
        </w:tc>
      </w:tr>
      <w:tr w14:paraId="4EF2C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Merge w:val="continue"/>
            <w:vAlign w:val="center"/>
          </w:tcPr>
          <w:p w14:paraId="46A6F64A">
            <w:pPr>
              <w:pStyle w:val="20"/>
              <w:jc w:val="center"/>
              <w:rPr>
                <w:rFonts w:ascii="Arial" w:hAnsi="Arial" w:cs="宋体"/>
                <w:bCs/>
                <w:color w:val="auto"/>
                <w:sz w:val="28"/>
                <w:szCs w:val="28"/>
              </w:rPr>
            </w:pPr>
          </w:p>
        </w:tc>
        <w:tc>
          <w:tcPr>
            <w:tcW w:w="2161" w:type="dxa"/>
            <w:vMerge w:val="continue"/>
            <w:vAlign w:val="center"/>
          </w:tcPr>
          <w:p w14:paraId="0472AB82">
            <w:pPr>
              <w:pStyle w:val="20"/>
              <w:autoSpaceDE/>
              <w:autoSpaceDN/>
              <w:adjustRightInd/>
              <w:snapToGrid w:val="0"/>
              <w:spacing w:line="400" w:lineRule="exact"/>
              <w:ind w:firstLine="0"/>
              <w:jc w:val="center"/>
              <w:rPr>
                <w:rFonts w:ascii="Arial" w:hAnsi="Arial" w:cs="宋体"/>
                <w:b/>
                <w:color w:val="auto"/>
                <w:sz w:val="28"/>
                <w:szCs w:val="28"/>
              </w:rPr>
            </w:pPr>
          </w:p>
        </w:tc>
        <w:tc>
          <w:tcPr>
            <w:tcW w:w="7349" w:type="dxa"/>
            <w:vAlign w:val="center"/>
          </w:tcPr>
          <w:p w14:paraId="7898B21D">
            <w:pPr>
              <w:adjustRightInd/>
              <w:snapToGrid w:val="0"/>
              <w:rPr>
                <w:rFonts w:ascii="Arial" w:hAnsi="Arial" w:cs="宋体"/>
                <w:color w:val="auto"/>
                <w:szCs w:val="21"/>
              </w:rPr>
            </w:pPr>
            <w:r>
              <w:rPr>
                <w:rFonts w:hint="eastAsia" w:ascii="Arial" w:hAnsi="Arial" w:cs="宋体"/>
                <w:b/>
                <w:bCs/>
                <w:color w:val="auto"/>
                <w:szCs w:val="21"/>
              </w:rPr>
              <w:t>（3）报价文件：</w:t>
            </w:r>
            <w:r>
              <w:rPr>
                <w:rFonts w:hint="eastAsia" w:ascii="Arial" w:hAnsi="Arial" w:cs="宋体"/>
                <w:color w:val="auto"/>
                <w:szCs w:val="21"/>
              </w:rPr>
              <w:t>根据采购文件第二部分 供应商须知第11.3款提供。</w:t>
            </w:r>
          </w:p>
        </w:tc>
      </w:tr>
      <w:tr w14:paraId="52F2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6024BA5">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9</w:t>
            </w:r>
          </w:p>
        </w:tc>
        <w:tc>
          <w:tcPr>
            <w:tcW w:w="2161" w:type="dxa"/>
            <w:vAlign w:val="center"/>
          </w:tcPr>
          <w:p w14:paraId="1E9A0090">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节能产品、环境标志产品</w:t>
            </w:r>
          </w:p>
        </w:tc>
        <w:tc>
          <w:tcPr>
            <w:tcW w:w="7349" w:type="dxa"/>
            <w:vAlign w:val="center"/>
          </w:tcPr>
          <w:p w14:paraId="1192950E">
            <w:pPr>
              <w:adjustRightInd/>
              <w:snapToGrid w:val="0"/>
              <w:spacing w:line="400" w:lineRule="exact"/>
              <w:rPr>
                <w:rFonts w:ascii="Arial" w:hAnsi="Arial" w:cs="宋体"/>
                <w:color w:val="auto"/>
                <w:szCs w:val="21"/>
              </w:rPr>
            </w:pPr>
            <w:r>
              <w:rPr>
                <w:rFonts w:hint="eastAsia" w:ascii="Arial" w:hAnsi="Arial" w:cs="宋体"/>
                <w:color w:val="auto"/>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C2E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0" w:type="dxa"/>
            <w:vAlign w:val="center"/>
          </w:tcPr>
          <w:p w14:paraId="17BFCE77">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10</w:t>
            </w:r>
          </w:p>
        </w:tc>
        <w:tc>
          <w:tcPr>
            <w:tcW w:w="2161" w:type="dxa"/>
            <w:vAlign w:val="center"/>
          </w:tcPr>
          <w:p w14:paraId="38E7F892">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★报价要求</w:t>
            </w:r>
          </w:p>
        </w:tc>
        <w:tc>
          <w:tcPr>
            <w:tcW w:w="7349" w:type="dxa"/>
            <w:vAlign w:val="center"/>
          </w:tcPr>
          <w:p w14:paraId="05C73767">
            <w:pPr>
              <w:adjustRightInd/>
              <w:snapToGrid w:val="0"/>
              <w:spacing w:line="400" w:lineRule="exact"/>
              <w:rPr>
                <w:rFonts w:ascii="Arial" w:hAnsi="Arial" w:cs="宋体"/>
                <w:color w:val="auto"/>
                <w:kern w:val="0"/>
                <w:szCs w:val="21"/>
                <w:lang w:val="zh-CN"/>
              </w:rPr>
            </w:pPr>
            <w:r>
              <w:rPr>
                <w:rFonts w:hint="eastAsia" w:ascii="Arial" w:hAnsi="Arial" w:cs="宋体"/>
                <w:b/>
                <w:bCs/>
                <w:color w:val="auto"/>
                <w:kern w:val="0"/>
                <w:szCs w:val="21"/>
              </w:rPr>
              <w:t>详见采购文件第三部分 采购需求“商务条款要求”</w:t>
            </w:r>
            <w:r>
              <w:rPr>
                <w:rFonts w:hint="eastAsia" w:ascii="Arial" w:hAnsi="Arial" w:cs="宋体"/>
                <w:color w:val="auto"/>
                <w:kern w:val="0"/>
                <w:szCs w:val="21"/>
                <w:lang w:val="zh-CN"/>
              </w:rPr>
              <w:t>。</w:t>
            </w:r>
          </w:p>
          <w:p w14:paraId="6AD4871E">
            <w:pPr>
              <w:adjustRightInd/>
              <w:snapToGrid w:val="0"/>
              <w:spacing w:line="400" w:lineRule="exact"/>
              <w:rPr>
                <w:rFonts w:ascii="Arial" w:hAnsi="Arial" w:cs="宋体"/>
                <w:color w:val="auto"/>
                <w:kern w:val="0"/>
                <w:szCs w:val="21"/>
                <w:lang w:val="zh-CN"/>
              </w:rPr>
            </w:pPr>
            <w:r>
              <w:rPr>
                <w:rFonts w:hint="eastAsia" w:ascii="Arial" w:hAnsi="Arial" w:cs="宋体"/>
                <w:b/>
                <w:bCs/>
                <w:color w:val="auto"/>
                <w:kern w:val="0"/>
                <w:szCs w:val="21"/>
                <w:lang w:val="zh-CN"/>
              </w:rPr>
              <w:t>投标文件</w:t>
            </w:r>
            <w:r>
              <w:rPr>
                <w:rFonts w:hint="eastAsia" w:ascii="Arial" w:hAnsi="Arial" w:cs="宋体"/>
                <w:b/>
                <w:bCs/>
                <w:color w:val="auto"/>
                <w:szCs w:val="21"/>
              </w:rPr>
              <w:t>开标一览表（报价表）是报价的唯一载体，如供应商在乐采云平台填写的投标报价与投标文件报价文件中开标一览表（报价表）不一致的，以报价文件中开标一览表（报价表）为准。</w:t>
            </w:r>
            <w:r>
              <w:rPr>
                <w:rFonts w:hint="eastAsia" w:ascii="Arial" w:hAnsi="Arial" w:cs="宋体"/>
                <w:color w:val="auto"/>
                <w:kern w:val="0"/>
                <w:szCs w:val="21"/>
                <w:lang w:val="zh-CN"/>
              </w:rPr>
              <w:t>投标文件中价格全部采用人民币报价。采购文件未列明，而供应商认为必需的费用也需列入报价。</w:t>
            </w:r>
          </w:p>
          <w:p w14:paraId="2CE503FB">
            <w:pPr>
              <w:adjustRightInd/>
              <w:snapToGrid w:val="0"/>
              <w:spacing w:line="400" w:lineRule="exact"/>
              <w:rPr>
                <w:rFonts w:ascii="Arial" w:hAnsi="Arial" w:cs="宋体"/>
                <w:b/>
                <w:color w:val="auto"/>
                <w:kern w:val="0"/>
                <w:szCs w:val="21"/>
              </w:rPr>
            </w:pPr>
            <w:r>
              <w:rPr>
                <w:rFonts w:hint="eastAsia" w:ascii="Arial" w:hAnsi="Arial"/>
                <w:color w:val="auto"/>
                <w:szCs w:val="21"/>
              </w:rPr>
              <w:t>不论投标结果如何，供应商均应自行承担所有与投标有关的全部费用（采购文件有相反规定除外）。</w:t>
            </w:r>
          </w:p>
        </w:tc>
      </w:tr>
      <w:tr w14:paraId="76D39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DD08F83">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11</w:t>
            </w:r>
          </w:p>
        </w:tc>
        <w:tc>
          <w:tcPr>
            <w:tcW w:w="2161" w:type="dxa"/>
            <w:vAlign w:val="center"/>
          </w:tcPr>
          <w:p w14:paraId="787C62A4">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中小企业信用融资</w:t>
            </w:r>
          </w:p>
        </w:tc>
        <w:tc>
          <w:tcPr>
            <w:tcW w:w="7349" w:type="dxa"/>
            <w:vAlign w:val="center"/>
          </w:tcPr>
          <w:p w14:paraId="07A57575">
            <w:pPr>
              <w:adjustRightInd/>
              <w:snapToGrid w:val="0"/>
              <w:spacing w:line="400" w:lineRule="exact"/>
              <w:rPr>
                <w:rFonts w:ascii="Arial" w:hAnsi="Arial" w:cs="宋体"/>
                <w:color w:val="auto"/>
                <w:szCs w:val="21"/>
              </w:rPr>
            </w:pPr>
            <w:r>
              <w:rPr>
                <w:rFonts w:hint="eastAsia" w:ascii="Arial" w:hAnsi="Arial" w:cs="宋体"/>
                <w:snapToGrid w:val="0"/>
                <w:color w:val="auto"/>
                <w:kern w:val="28"/>
                <w:szCs w:val="21"/>
              </w:rPr>
              <w:t>/。</w:t>
            </w:r>
          </w:p>
        </w:tc>
      </w:tr>
      <w:tr w14:paraId="3D976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5158D21">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12</w:t>
            </w:r>
          </w:p>
        </w:tc>
        <w:tc>
          <w:tcPr>
            <w:tcW w:w="2161" w:type="dxa"/>
            <w:vAlign w:val="center"/>
          </w:tcPr>
          <w:p w14:paraId="67D5D46F">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电子备份投标文件送达地点和签收人员</w:t>
            </w:r>
          </w:p>
        </w:tc>
        <w:tc>
          <w:tcPr>
            <w:tcW w:w="7349" w:type="dxa"/>
            <w:vAlign w:val="center"/>
          </w:tcPr>
          <w:p w14:paraId="260FC593">
            <w:pPr>
              <w:pStyle w:val="8"/>
              <w:adjustRightInd/>
              <w:snapToGrid w:val="0"/>
              <w:spacing w:line="400" w:lineRule="exact"/>
              <w:rPr>
                <w:rFonts w:ascii="Arial" w:hAnsi="Arial" w:cs="宋体"/>
                <w:color w:val="auto"/>
                <w:kern w:val="28"/>
              </w:rPr>
            </w:pPr>
            <w:r>
              <w:rPr>
                <w:rFonts w:hint="eastAsia" w:ascii="Arial" w:hAnsi="Arial" w:cs="宋体"/>
                <w:color w:val="auto"/>
                <w:kern w:val="28"/>
              </w:rPr>
              <w:t>可由供应商自行决定是否提交电子备份投标文件，按政府采购云平台要求制作的电子备份投标文件，以用于异常情况处理。供应商电子备份投标文件的投标方式：在提交投标文件截止时间前以电子邮件形式将电子备份投标文件发送至731342355@qq.com邮箱，超出提交投标文件截止时间所发送的电子备份投标文件不予受理。</w:t>
            </w:r>
          </w:p>
        </w:tc>
      </w:tr>
      <w:tr w14:paraId="073F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612DCEE7">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13</w:t>
            </w:r>
          </w:p>
        </w:tc>
        <w:tc>
          <w:tcPr>
            <w:tcW w:w="2161" w:type="dxa"/>
            <w:vMerge w:val="restart"/>
            <w:vAlign w:val="center"/>
          </w:tcPr>
          <w:p w14:paraId="5829F927">
            <w:pPr>
              <w:adjustRightInd/>
              <w:snapToGrid w:val="0"/>
              <w:spacing w:line="400" w:lineRule="exact"/>
              <w:jc w:val="center"/>
              <w:rPr>
                <w:rFonts w:ascii="Arial" w:hAnsi="Arial" w:cs="宋体"/>
                <w:b/>
                <w:color w:val="auto"/>
                <w:szCs w:val="21"/>
              </w:rPr>
            </w:pPr>
            <w:r>
              <w:rPr>
                <w:rFonts w:hint="eastAsia" w:ascii="Arial" w:hAnsi="Arial" w:cs="仿宋_GB2312"/>
                <w:b/>
                <w:color w:val="auto"/>
                <w:szCs w:val="21"/>
              </w:rPr>
              <w:t>特别说明（不适用）</w:t>
            </w:r>
          </w:p>
        </w:tc>
        <w:tc>
          <w:tcPr>
            <w:tcW w:w="7349" w:type="dxa"/>
            <w:vAlign w:val="center"/>
          </w:tcPr>
          <w:p w14:paraId="20B220A8">
            <w:pPr>
              <w:adjustRightInd/>
              <w:snapToGrid w:val="0"/>
              <w:spacing w:line="400" w:lineRule="exact"/>
              <w:rPr>
                <w:rFonts w:ascii="Arial" w:hAnsi="Arial" w:cs="宋体"/>
                <w:snapToGrid w:val="0"/>
                <w:color w:val="auto"/>
                <w:kern w:val="28"/>
                <w:szCs w:val="21"/>
              </w:rPr>
            </w:pPr>
            <w:r>
              <w:rPr>
                <w:rFonts w:hint="eastAsia" w:ascii="Arial" w:hAnsi="Arial" w:cs="宋体"/>
                <w:color w:val="auto"/>
                <w:kern w:val="0"/>
                <w:szCs w:val="21"/>
              </w:rPr>
              <w:t xml:space="preserve">□ </w:t>
            </w:r>
            <w:r>
              <w:rPr>
                <w:rFonts w:hint="eastAsia" w:ascii="Arial" w:hAnsi="Arial" w:cs="宋体"/>
                <w:snapToGrid w:val="0"/>
                <w:color w:val="auto"/>
                <w:kern w:val="28"/>
                <w:szCs w:val="21"/>
              </w:rPr>
              <w:t>联合体投标的，联合体各方分别提供与联合体协议中规定的分工内容相应的业绩证明材料，业绩数量以提供材料较少的一方为准。</w:t>
            </w:r>
          </w:p>
        </w:tc>
      </w:tr>
      <w:tr w14:paraId="3DEEE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29773B84">
            <w:pPr>
              <w:adjustRightInd/>
              <w:snapToGrid w:val="0"/>
              <w:spacing w:line="400" w:lineRule="exact"/>
              <w:jc w:val="center"/>
              <w:rPr>
                <w:rFonts w:ascii="Arial" w:hAnsi="Arial" w:cs="宋体"/>
                <w:bCs/>
                <w:color w:val="auto"/>
                <w:szCs w:val="21"/>
              </w:rPr>
            </w:pPr>
          </w:p>
        </w:tc>
        <w:tc>
          <w:tcPr>
            <w:tcW w:w="2161" w:type="dxa"/>
            <w:vMerge w:val="continue"/>
            <w:vAlign w:val="center"/>
          </w:tcPr>
          <w:p w14:paraId="4ACBBD36">
            <w:pPr>
              <w:pStyle w:val="20"/>
              <w:jc w:val="center"/>
              <w:rPr>
                <w:rFonts w:ascii="Arial" w:hAnsi="Arial" w:cs="宋体"/>
                <w:b/>
                <w:color w:val="auto"/>
                <w:sz w:val="28"/>
                <w:szCs w:val="28"/>
              </w:rPr>
            </w:pPr>
          </w:p>
        </w:tc>
        <w:tc>
          <w:tcPr>
            <w:tcW w:w="7349" w:type="dxa"/>
            <w:vAlign w:val="center"/>
          </w:tcPr>
          <w:p w14:paraId="20DB5C58">
            <w:pPr>
              <w:adjustRightInd/>
              <w:snapToGrid w:val="0"/>
              <w:spacing w:line="400" w:lineRule="exact"/>
              <w:rPr>
                <w:rFonts w:ascii="Arial" w:hAnsi="Arial" w:cs="宋体"/>
                <w:snapToGrid w:val="0"/>
                <w:color w:val="auto"/>
                <w:kern w:val="28"/>
                <w:szCs w:val="21"/>
              </w:rPr>
            </w:pPr>
            <w:r>
              <w:rPr>
                <w:rFonts w:hint="eastAsia" w:ascii="Arial" w:hAnsi="Arial" w:cs="宋体"/>
                <w:color w:val="auto"/>
                <w:kern w:val="0"/>
                <w:szCs w:val="21"/>
              </w:rPr>
              <w:t xml:space="preserve">□ </w:t>
            </w:r>
            <w:r>
              <w:rPr>
                <w:rFonts w:hint="eastAsia" w:ascii="Arial" w:hAnsi="Arial" w:cs="宋体"/>
                <w:snapToGrid w:val="0"/>
                <w:color w:val="auto"/>
                <w:kern w:val="28"/>
                <w:szCs w:val="21"/>
              </w:rPr>
              <w:t>联合体投标的，联合体各方均需按采购文件第四部分 评标办法要求提供资信证明文件，否则视为不符合相关要求。</w:t>
            </w:r>
          </w:p>
          <w:p w14:paraId="3EC16560">
            <w:pPr>
              <w:adjustRightInd/>
              <w:snapToGrid w:val="0"/>
              <w:spacing w:line="400" w:lineRule="exact"/>
              <w:rPr>
                <w:rFonts w:ascii="Arial" w:hAnsi="Arial" w:cs="宋体"/>
                <w:snapToGrid w:val="0"/>
                <w:color w:val="auto"/>
                <w:kern w:val="28"/>
                <w:szCs w:val="21"/>
              </w:rPr>
            </w:pPr>
            <w:r>
              <w:rPr>
                <w:rFonts w:hint="eastAsia" w:ascii="Arial" w:hAnsi="Arial" w:cs="宋体"/>
                <w:color w:val="auto"/>
                <w:kern w:val="0"/>
                <w:szCs w:val="21"/>
              </w:rPr>
              <w:t xml:space="preserve">□ </w:t>
            </w:r>
            <w:r>
              <w:rPr>
                <w:rFonts w:hint="eastAsia" w:ascii="Arial" w:hAnsi="Arial" w:cs="宋体"/>
                <w:snapToGrid w:val="0"/>
                <w:color w:val="auto"/>
                <w:kern w:val="28"/>
                <w:szCs w:val="21"/>
              </w:rPr>
              <w:t>联合体投标的，联合体中有一方或者联合体成员根据分工按采购文件第四部分 评标办法要求提供资信证明文件的，视为符合了相关要求。</w:t>
            </w:r>
          </w:p>
        </w:tc>
      </w:tr>
      <w:tr w14:paraId="5D0E9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Align w:val="center"/>
          </w:tcPr>
          <w:p w14:paraId="52A87748">
            <w:pPr>
              <w:adjustRightInd/>
              <w:snapToGrid w:val="0"/>
              <w:jc w:val="center"/>
              <w:rPr>
                <w:rFonts w:ascii="Arial" w:hAnsi="Arial" w:cs="宋体"/>
                <w:bCs/>
                <w:color w:val="auto"/>
                <w:szCs w:val="21"/>
              </w:rPr>
            </w:pPr>
            <w:r>
              <w:rPr>
                <w:rFonts w:hint="eastAsia" w:ascii="Arial" w:hAnsi="Arial" w:cs="宋体"/>
                <w:bCs/>
                <w:color w:val="auto"/>
                <w:szCs w:val="21"/>
              </w:rPr>
              <w:t>14</w:t>
            </w:r>
          </w:p>
        </w:tc>
        <w:tc>
          <w:tcPr>
            <w:tcW w:w="2161" w:type="dxa"/>
            <w:vAlign w:val="center"/>
          </w:tcPr>
          <w:p w14:paraId="25B77A24">
            <w:pPr>
              <w:adjustRightInd/>
              <w:snapToGrid w:val="0"/>
              <w:jc w:val="center"/>
              <w:rPr>
                <w:rFonts w:ascii="Arial" w:hAnsi="Arial" w:cs="仿宋_GB2312"/>
                <w:b/>
                <w:color w:val="auto"/>
                <w:szCs w:val="21"/>
              </w:rPr>
            </w:pPr>
            <w:r>
              <w:rPr>
                <w:rFonts w:hint="eastAsia" w:ascii="Arial" w:hAnsi="Arial" w:cs="仿宋_GB2312"/>
                <w:b/>
                <w:color w:val="auto"/>
                <w:szCs w:val="21"/>
              </w:rPr>
              <w:t>履约保证金</w:t>
            </w:r>
          </w:p>
        </w:tc>
        <w:tc>
          <w:tcPr>
            <w:tcW w:w="7349" w:type="dxa"/>
            <w:vAlign w:val="center"/>
          </w:tcPr>
          <w:p w14:paraId="6AAF7788">
            <w:pPr>
              <w:adjustRightInd/>
              <w:snapToGrid w:val="0"/>
              <w:rPr>
                <w:rFonts w:ascii="Arial" w:hAnsi="Arial" w:cs="宋体"/>
                <w:b/>
                <w:bCs/>
                <w:color w:val="auto"/>
                <w:kern w:val="0"/>
                <w:szCs w:val="21"/>
              </w:rPr>
            </w:pPr>
            <w:r>
              <w:rPr>
                <w:rFonts w:hint="eastAsia" w:ascii="Arial" w:hAnsi="Arial" w:cs="宋体"/>
                <w:b/>
                <w:bCs/>
                <w:color w:val="auto"/>
                <w:kern w:val="0"/>
                <w:szCs w:val="21"/>
              </w:rPr>
              <w:t>详见采购文件第三部分 采购需求“商务条款要求”。</w:t>
            </w:r>
          </w:p>
        </w:tc>
      </w:tr>
      <w:tr w14:paraId="07092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Align w:val="center"/>
          </w:tcPr>
          <w:p w14:paraId="7F3C1DE2">
            <w:pPr>
              <w:adjustRightInd/>
              <w:snapToGrid w:val="0"/>
              <w:jc w:val="center"/>
              <w:rPr>
                <w:rFonts w:ascii="Arial" w:hAnsi="Arial" w:cs="宋体"/>
                <w:bCs/>
                <w:color w:val="auto"/>
                <w:szCs w:val="21"/>
              </w:rPr>
            </w:pPr>
            <w:r>
              <w:rPr>
                <w:rFonts w:hint="eastAsia" w:ascii="Arial" w:hAnsi="Arial" w:cs="宋体"/>
                <w:bCs/>
                <w:color w:val="auto"/>
                <w:szCs w:val="21"/>
              </w:rPr>
              <w:t>15</w:t>
            </w:r>
          </w:p>
        </w:tc>
        <w:tc>
          <w:tcPr>
            <w:tcW w:w="2161" w:type="dxa"/>
            <w:vAlign w:val="center"/>
          </w:tcPr>
          <w:p w14:paraId="7C0AABFE">
            <w:pPr>
              <w:adjustRightInd/>
              <w:snapToGrid w:val="0"/>
              <w:jc w:val="center"/>
              <w:rPr>
                <w:rFonts w:ascii="Arial" w:hAnsi="Arial" w:cs="仿宋_GB2312"/>
                <w:b/>
                <w:color w:val="auto"/>
                <w:szCs w:val="21"/>
              </w:rPr>
            </w:pPr>
            <w:r>
              <w:rPr>
                <w:rFonts w:hint="eastAsia" w:ascii="Arial" w:hAnsi="Arial" w:cs="仿宋_GB2312"/>
                <w:b/>
                <w:color w:val="auto"/>
                <w:szCs w:val="21"/>
              </w:rPr>
              <w:t>★付款方式</w:t>
            </w:r>
          </w:p>
        </w:tc>
        <w:tc>
          <w:tcPr>
            <w:tcW w:w="7349" w:type="dxa"/>
            <w:vAlign w:val="center"/>
          </w:tcPr>
          <w:p w14:paraId="3C7C3DD7">
            <w:pPr>
              <w:adjustRightInd/>
              <w:snapToGrid w:val="0"/>
              <w:rPr>
                <w:rFonts w:ascii="Arial" w:hAnsi="Arial" w:cs="仿宋_GB2312"/>
                <w:b/>
                <w:bCs/>
                <w:color w:val="auto"/>
                <w:szCs w:val="21"/>
              </w:rPr>
            </w:pPr>
            <w:r>
              <w:rPr>
                <w:rFonts w:hint="eastAsia" w:ascii="Arial" w:hAnsi="Arial" w:cs="宋体"/>
                <w:b/>
                <w:bCs/>
                <w:color w:val="auto"/>
                <w:kern w:val="0"/>
                <w:szCs w:val="21"/>
              </w:rPr>
              <w:t>详见采购文件第三部分 采购需求“商务条款要求”</w:t>
            </w:r>
            <w:r>
              <w:rPr>
                <w:rFonts w:hint="eastAsia" w:ascii="Arial" w:hAnsi="Arial"/>
                <w:b/>
                <w:bCs/>
                <w:color w:val="auto"/>
                <w:szCs w:val="21"/>
              </w:rPr>
              <w:t>。</w:t>
            </w:r>
          </w:p>
        </w:tc>
      </w:tr>
      <w:tr w14:paraId="0645C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Align w:val="center"/>
          </w:tcPr>
          <w:p w14:paraId="73E0F3C2">
            <w:pPr>
              <w:adjustRightInd/>
              <w:snapToGrid w:val="0"/>
              <w:jc w:val="center"/>
              <w:rPr>
                <w:rFonts w:ascii="Arial" w:hAnsi="Arial" w:cs="宋体"/>
                <w:bCs/>
                <w:color w:val="auto"/>
                <w:szCs w:val="21"/>
              </w:rPr>
            </w:pPr>
            <w:r>
              <w:rPr>
                <w:rFonts w:hint="eastAsia" w:ascii="Arial" w:hAnsi="Arial" w:cs="宋体"/>
                <w:bCs/>
                <w:color w:val="auto"/>
                <w:szCs w:val="21"/>
              </w:rPr>
              <w:t>16</w:t>
            </w:r>
          </w:p>
        </w:tc>
        <w:tc>
          <w:tcPr>
            <w:tcW w:w="2161" w:type="dxa"/>
            <w:vAlign w:val="center"/>
          </w:tcPr>
          <w:p w14:paraId="6D109C45">
            <w:pPr>
              <w:adjustRightInd/>
              <w:snapToGrid w:val="0"/>
              <w:jc w:val="center"/>
              <w:rPr>
                <w:rFonts w:ascii="Arial" w:hAnsi="Arial" w:cs="仿宋_GB2312"/>
                <w:b/>
                <w:color w:val="auto"/>
                <w:szCs w:val="21"/>
              </w:rPr>
            </w:pPr>
            <w:r>
              <w:rPr>
                <w:rFonts w:hint="eastAsia" w:ascii="Arial" w:hAnsi="Arial" w:cs="仿宋_GB2312"/>
                <w:b/>
                <w:color w:val="auto"/>
                <w:szCs w:val="21"/>
              </w:rPr>
              <w:t>质保期</w:t>
            </w:r>
          </w:p>
        </w:tc>
        <w:tc>
          <w:tcPr>
            <w:tcW w:w="7349" w:type="dxa"/>
            <w:vAlign w:val="center"/>
          </w:tcPr>
          <w:p w14:paraId="46C4C2F3">
            <w:pPr>
              <w:adjustRightInd/>
              <w:snapToGrid w:val="0"/>
              <w:rPr>
                <w:rFonts w:ascii="Arial" w:hAnsi="Arial"/>
                <w:b/>
                <w:bCs/>
                <w:color w:val="auto"/>
                <w:szCs w:val="21"/>
              </w:rPr>
            </w:pPr>
            <w:r>
              <w:rPr>
                <w:rFonts w:hint="eastAsia" w:ascii="Arial" w:hAnsi="Arial" w:cs="宋体"/>
                <w:b/>
                <w:bCs/>
                <w:color w:val="auto"/>
                <w:kern w:val="0"/>
                <w:szCs w:val="21"/>
              </w:rPr>
              <w:t>详见采购文件第三部分 采购需求“商务条款要求”</w:t>
            </w:r>
            <w:r>
              <w:rPr>
                <w:rFonts w:hint="eastAsia" w:ascii="Arial" w:hAnsi="Arial"/>
                <w:b/>
                <w:bCs/>
                <w:color w:val="auto"/>
                <w:szCs w:val="21"/>
              </w:rPr>
              <w:t>。</w:t>
            </w:r>
          </w:p>
        </w:tc>
      </w:tr>
      <w:tr w14:paraId="184B0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9A87534">
            <w:pPr>
              <w:adjustRightInd/>
              <w:snapToGrid w:val="0"/>
              <w:spacing w:line="400" w:lineRule="exact"/>
              <w:jc w:val="center"/>
              <w:rPr>
                <w:rFonts w:ascii="Arial" w:hAnsi="Arial" w:cs="宋体"/>
                <w:bCs/>
                <w:color w:val="auto"/>
                <w:szCs w:val="21"/>
              </w:rPr>
            </w:pPr>
            <w:r>
              <w:rPr>
                <w:rFonts w:hint="eastAsia" w:ascii="Arial" w:hAnsi="Arial" w:cs="宋体"/>
                <w:bCs/>
                <w:color w:val="auto"/>
                <w:szCs w:val="21"/>
              </w:rPr>
              <w:t>17</w:t>
            </w:r>
          </w:p>
        </w:tc>
        <w:tc>
          <w:tcPr>
            <w:tcW w:w="2161" w:type="dxa"/>
            <w:vAlign w:val="center"/>
          </w:tcPr>
          <w:p w14:paraId="12BF8F5F">
            <w:pPr>
              <w:adjustRightInd/>
              <w:snapToGrid w:val="0"/>
              <w:spacing w:line="400" w:lineRule="exact"/>
              <w:jc w:val="center"/>
              <w:rPr>
                <w:rFonts w:ascii="Arial" w:hAnsi="Arial" w:cs="仿宋_GB2312"/>
                <w:b/>
                <w:color w:val="auto"/>
                <w:szCs w:val="21"/>
              </w:rPr>
            </w:pPr>
            <w:r>
              <w:rPr>
                <w:rFonts w:hint="eastAsia" w:ascii="Arial" w:hAnsi="Arial" w:cs="仿宋_GB2312"/>
                <w:b/>
                <w:color w:val="auto"/>
                <w:szCs w:val="21"/>
              </w:rPr>
              <w:t>中标服务费的</w:t>
            </w:r>
          </w:p>
          <w:p w14:paraId="305AC362">
            <w:pPr>
              <w:adjustRightInd/>
              <w:snapToGrid w:val="0"/>
              <w:spacing w:line="400" w:lineRule="exact"/>
              <w:jc w:val="center"/>
              <w:rPr>
                <w:rFonts w:ascii="Arial" w:hAnsi="Arial" w:cs="仿宋_GB2312"/>
                <w:b/>
                <w:color w:val="auto"/>
                <w:szCs w:val="21"/>
              </w:rPr>
            </w:pPr>
            <w:r>
              <w:rPr>
                <w:rFonts w:hint="eastAsia" w:ascii="Arial" w:hAnsi="Arial" w:cs="仿宋_GB2312"/>
                <w:b/>
                <w:color w:val="auto"/>
                <w:szCs w:val="21"/>
              </w:rPr>
              <w:t>收取标准</w:t>
            </w:r>
          </w:p>
        </w:tc>
        <w:tc>
          <w:tcPr>
            <w:tcW w:w="7349" w:type="dxa"/>
            <w:vAlign w:val="center"/>
          </w:tcPr>
          <w:p w14:paraId="024AFE7D">
            <w:pPr>
              <w:adjustRightInd/>
              <w:snapToGrid w:val="0"/>
              <w:rPr>
                <w:rFonts w:ascii="Arial" w:hAnsi="Arial"/>
                <w:color w:val="auto"/>
                <w:kern w:val="0"/>
                <w:szCs w:val="21"/>
              </w:rPr>
            </w:pPr>
            <w:r>
              <w:rPr>
                <w:rFonts w:hint="eastAsia" w:ascii="Arial" w:hAnsi="Arial"/>
                <w:color w:val="auto"/>
                <w:kern w:val="0"/>
                <w:szCs w:val="21"/>
              </w:rPr>
              <w:t>（1）中标服务费的收取标准：采购代理机构以中标通知书确定的中标总金额为计费基数参考原国家发改委发改办价格【2003】857号通知及《宁波市招标（采购）代理服务收费指导意见》的通知中的收费标准下浮50%计算，不足10000元按10000元收取，在领取中标（成交）通知书时向中标供应商收取中标服务费。</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1125"/>
              <w:gridCol w:w="1250"/>
              <w:gridCol w:w="1291"/>
            </w:tblGrid>
            <w:tr w14:paraId="7474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233" w:type="dxa"/>
                </w:tcPr>
                <w:p w14:paraId="1311A138">
                  <w:pPr>
                    <w:adjustRightInd/>
                    <w:snapToGrid w:val="0"/>
                    <w:rPr>
                      <w:rFonts w:ascii="Arial" w:hAnsi="Arial"/>
                      <w:color w:val="auto"/>
                      <w:kern w:val="0"/>
                      <w:szCs w:val="21"/>
                    </w:rPr>
                  </w:pPr>
                  <w:r>
                    <w:rPr>
                      <w:rFonts w:ascii="Arial" w:hAnsi="Arial"/>
                      <w:color w:val="auto"/>
                      <w:kern w:val="0"/>
                      <w:szCs w:val="21"/>
                    </w:rPr>
                    <w:pict>
                      <v:shape id="直接箭头连接符 12" o:spid="_x0000_s1028" o:spt="32" type="#_x0000_t32" style="position:absolute;left:0pt;margin-left:-4.2pt;margin-top:20.1pt;height:31.25pt;width:157.85pt;z-index:251664384;mso-width-relative:page;mso-height-relative:page;" filled="f" coordsize="21600,21600">
                        <v:path arrowok="t"/>
                        <v:fill on="f" focussize="0,0"/>
                        <v:stroke/>
                        <v:imagedata o:title=""/>
                        <o:lock v:ext="edit"/>
                      </v:shape>
                    </w:pict>
                  </w:r>
                  <w:r>
                    <w:rPr>
                      <w:rFonts w:ascii="Arial" w:hAnsi="Arial"/>
                      <w:color w:val="auto"/>
                      <w:kern w:val="0"/>
                      <w:szCs w:val="21"/>
                    </w:rPr>
                    <w:pict>
                      <v:shape id="直接箭头连接符 13" o:spid="_x0000_s1029" o:spt="32" type="#_x0000_t32" style="position:absolute;left:0pt;margin-left:27.6pt;margin-top:1.5pt;height:50.6pt;width:127.55pt;z-index:251665408;mso-width-relative:page;mso-height-relative:page;" filled="f" coordsize="21600,21600">
                        <v:path arrowok="t"/>
                        <v:fill on="f" focussize="0,0"/>
                        <v:stroke/>
                        <v:imagedata o:title=""/>
                        <o:lock v:ext="edit"/>
                      </v:shape>
                    </w:pict>
                  </w:r>
                  <w:r>
                    <w:rPr>
                      <w:rFonts w:hint="eastAsia" w:ascii="Arial" w:hAnsi="Arial"/>
                      <w:color w:val="auto"/>
                      <w:kern w:val="0"/>
                      <w:szCs w:val="21"/>
                    </w:rPr>
                    <w:t>费  率           服务类型　　　　</w:t>
                  </w:r>
                </w:p>
                <w:p w14:paraId="6D15B83A">
                  <w:pPr>
                    <w:adjustRightInd/>
                    <w:snapToGrid w:val="0"/>
                    <w:rPr>
                      <w:rFonts w:ascii="Arial" w:hAnsi="Arial"/>
                      <w:color w:val="auto"/>
                      <w:kern w:val="0"/>
                      <w:szCs w:val="21"/>
                    </w:rPr>
                  </w:pPr>
                </w:p>
                <w:p w14:paraId="4237816A">
                  <w:pPr>
                    <w:adjustRightInd/>
                    <w:snapToGrid w:val="0"/>
                    <w:rPr>
                      <w:rFonts w:ascii="Arial" w:hAnsi="Arial"/>
                      <w:color w:val="auto"/>
                      <w:kern w:val="0"/>
                      <w:szCs w:val="21"/>
                    </w:rPr>
                  </w:pPr>
                </w:p>
                <w:p w14:paraId="53B0DDD2">
                  <w:pPr>
                    <w:adjustRightInd/>
                    <w:snapToGrid w:val="0"/>
                    <w:rPr>
                      <w:rFonts w:ascii="Arial" w:hAnsi="Arial"/>
                      <w:color w:val="auto"/>
                      <w:kern w:val="0"/>
                      <w:szCs w:val="21"/>
                    </w:rPr>
                  </w:pPr>
                  <w:r>
                    <w:rPr>
                      <w:rFonts w:hint="eastAsia" w:ascii="Arial" w:hAnsi="Arial"/>
                      <w:color w:val="auto"/>
                      <w:kern w:val="0"/>
                      <w:szCs w:val="21"/>
                    </w:rPr>
                    <w:t>中标金额（万元）</w:t>
                  </w:r>
                </w:p>
              </w:tc>
              <w:tc>
                <w:tcPr>
                  <w:tcW w:w="1125" w:type="dxa"/>
                  <w:vAlign w:val="center"/>
                </w:tcPr>
                <w:p w14:paraId="5471A492">
                  <w:pPr>
                    <w:adjustRightInd/>
                    <w:snapToGrid w:val="0"/>
                    <w:rPr>
                      <w:rFonts w:ascii="Arial" w:hAnsi="Arial"/>
                      <w:color w:val="auto"/>
                      <w:kern w:val="0"/>
                      <w:szCs w:val="21"/>
                    </w:rPr>
                  </w:pPr>
                  <w:r>
                    <w:rPr>
                      <w:rFonts w:hint="eastAsia" w:ascii="Arial" w:hAnsi="Arial"/>
                      <w:color w:val="auto"/>
                      <w:kern w:val="0"/>
                      <w:szCs w:val="21"/>
                    </w:rPr>
                    <w:t>货物招标</w:t>
                  </w:r>
                </w:p>
              </w:tc>
              <w:tc>
                <w:tcPr>
                  <w:tcW w:w="1250" w:type="dxa"/>
                  <w:vAlign w:val="center"/>
                </w:tcPr>
                <w:p w14:paraId="38B29591">
                  <w:pPr>
                    <w:adjustRightInd/>
                    <w:snapToGrid w:val="0"/>
                    <w:rPr>
                      <w:rFonts w:ascii="Arial" w:hAnsi="Arial"/>
                      <w:color w:val="auto"/>
                      <w:kern w:val="0"/>
                      <w:szCs w:val="21"/>
                    </w:rPr>
                  </w:pPr>
                  <w:r>
                    <w:rPr>
                      <w:rFonts w:hint="eastAsia" w:ascii="Arial" w:hAnsi="Arial"/>
                      <w:color w:val="auto"/>
                      <w:kern w:val="0"/>
                      <w:szCs w:val="21"/>
                    </w:rPr>
                    <w:t>服务招标</w:t>
                  </w:r>
                </w:p>
              </w:tc>
              <w:tc>
                <w:tcPr>
                  <w:tcW w:w="1291" w:type="dxa"/>
                  <w:vAlign w:val="center"/>
                </w:tcPr>
                <w:p w14:paraId="656DEC31">
                  <w:pPr>
                    <w:adjustRightInd/>
                    <w:snapToGrid w:val="0"/>
                    <w:rPr>
                      <w:rFonts w:ascii="Arial" w:hAnsi="Arial"/>
                      <w:color w:val="auto"/>
                      <w:kern w:val="0"/>
                      <w:szCs w:val="21"/>
                    </w:rPr>
                  </w:pPr>
                  <w:r>
                    <w:rPr>
                      <w:rFonts w:hint="eastAsia" w:ascii="Arial" w:hAnsi="Arial"/>
                      <w:color w:val="auto"/>
                      <w:kern w:val="0"/>
                      <w:szCs w:val="21"/>
                    </w:rPr>
                    <w:t>工程招标</w:t>
                  </w:r>
                </w:p>
              </w:tc>
            </w:tr>
            <w:tr w14:paraId="4326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3" w:type="dxa"/>
                </w:tcPr>
                <w:p w14:paraId="1F8BC4C0">
                  <w:pPr>
                    <w:adjustRightInd/>
                    <w:snapToGrid w:val="0"/>
                    <w:rPr>
                      <w:rFonts w:ascii="Arial" w:hAnsi="Arial"/>
                      <w:color w:val="auto"/>
                      <w:kern w:val="0"/>
                      <w:szCs w:val="21"/>
                    </w:rPr>
                  </w:pPr>
                  <w:r>
                    <w:rPr>
                      <w:rFonts w:hint="eastAsia" w:ascii="Arial" w:hAnsi="Arial"/>
                      <w:color w:val="auto"/>
                      <w:kern w:val="0"/>
                      <w:szCs w:val="21"/>
                    </w:rPr>
                    <w:t>100以下</w:t>
                  </w:r>
                </w:p>
              </w:tc>
              <w:tc>
                <w:tcPr>
                  <w:tcW w:w="1125" w:type="dxa"/>
                </w:tcPr>
                <w:p w14:paraId="44182391">
                  <w:pPr>
                    <w:adjustRightInd/>
                    <w:snapToGrid w:val="0"/>
                    <w:rPr>
                      <w:rFonts w:ascii="Arial" w:hAnsi="Arial"/>
                      <w:color w:val="auto"/>
                      <w:kern w:val="0"/>
                      <w:szCs w:val="21"/>
                    </w:rPr>
                  </w:pPr>
                  <w:r>
                    <w:rPr>
                      <w:rFonts w:hint="eastAsia" w:ascii="Arial" w:hAnsi="Arial"/>
                      <w:color w:val="auto"/>
                      <w:kern w:val="0"/>
                      <w:szCs w:val="21"/>
                    </w:rPr>
                    <w:t>1.6%</w:t>
                  </w:r>
                </w:p>
              </w:tc>
              <w:tc>
                <w:tcPr>
                  <w:tcW w:w="1250" w:type="dxa"/>
                </w:tcPr>
                <w:p w14:paraId="7CD980D4">
                  <w:pPr>
                    <w:adjustRightInd/>
                    <w:snapToGrid w:val="0"/>
                    <w:rPr>
                      <w:rFonts w:ascii="Arial" w:hAnsi="Arial"/>
                      <w:color w:val="auto"/>
                      <w:kern w:val="0"/>
                      <w:szCs w:val="21"/>
                    </w:rPr>
                  </w:pPr>
                  <w:r>
                    <w:rPr>
                      <w:rFonts w:hint="eastAsia" w:ascii="Arial" w:hAnsi="Arial"/>
                      <w:color w:val="auto"/>
                      <w:kern w:val="0"/>
                      <w:szCs w:val="21"/>
                    </w:rPr>
                    <w:t>1.6%</w:t>
                  </w:r>
                </w:p>
              </w:tc>
              <w:tc>
                <w:tcPr>
                  <w:tcW w:w="1291" w:type="dxa"/>
                </w:tcPr>
                <w:p w14:paraId="1F83AE6C">
                  <w:pPr>
                    <w:adjustRightInd/>
                    <w:snapToGrid w:val="0"/>
                    <w:rPr>
                      <w:rFonts w:ascii="Arial" w:hAnsi="Arial"/>
                      <w:color w:val="auto"/>
                      <w:kern w:val="0"/>
                      <w:szCs w:val="21"/>
                    </w:rPr>
                  </w:pPr>
                  <w:r>
                    <w:rPr>
                      <w:rFonts w:hint="eastAsia" w:ascii="Arial" w:hAnsi="Arial"/>
                      <w:color w:val="auto"/>
                      <w:kern w:val="0"/>
                      <w:szCs w:val="21"/>
                    </w:rPr>
                    <w:t>1.0%</w:t>
                  </w:r>
                </w:p>
              </w:tc>
            </w:tr>
            <w:tr w14:paraId="179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3" w:type="dxa"/>
                </w:tcPr>
                <w:p w14:paraId="7C24B825">
                  <w:pPr>
                    <w:adjustRightInd/>
                    <w:snapToGrid w:val="0"/>
                    <w:rPr>
                      <w:rFonts w:ascii="Arial" w:hAnsi="Arial"/>
                      <w:color w:val="auto"/>
                      <w:kern w:val="0"/>
                      <w:szCs w:val="21"/>
                    </w:rPr>
                  </w:pPr>
                  <w:r>
                    <w:rPr>
                      <w:rFonts w:hint="eastAsia" w:ascii="Arial" w:hAnsi="Arial"/>
                      <w:color w:val="auto"/>
                      <w:kern w:val="0"/>
                      <w:szCs w:val="21"/>
                    </w:rPr>
                    <w:t>100-500</w:t>
                  </w:r>
                </w:p>
              </w:tc>
              <w:tc>
                <w:tcPr>
                  <w:tcW w:w="1125" w:type="dxa"/>
                </w:tcPr>
                <w:p w14:paraId="7200C7E3">
                  <w:pPr>
                    <w:adjustRightInd/>
                    <w:snapToGrid w:val="0"/>
                    <w:rPr>
                      <w:rFonts w:ascii="Arial" w:hAnsi="Arial"/>
                      <w:color w:val="auto"/>
                      <w:kern w:val="0"/>
                      <w:szCs w:val="21"/>
                    </w:rPr>
                  </w:pPr>
                  <w:r>
                    <w:rPr>
                      <w:rFonts w:hint="eastAsia" w:ascii="Arial" w:hAnsi="Arial"/>
                      <w:color w:val="auto"/>
                      <w:kern w:val="0"/>
                      <w:szCs w:val="21"/>
                    </w:rPr>
                    <w:t>1.2%</w:t>
                  </w:r>
                </w:p>
              </w:tc>
              <w:tc>
                <w:tcPr>
                  <w:tcW w:w="1250" w:type="dxa"/>
                </w:tcPr>
                <w:p w14:paraId="53CD8A39">
                  <w:pPr>
                    <w:adjustRightInd/>
                    <w:snapToGrid w:val="0"/>
                    <w:rPr>
                      <w:rFonts w:ascii="Arial" w:hAnsi="Arial"/>
                      <w:color w:val="auto"/>
                      <w:kern w:val="0"/>
                      <w:szCs w:val="21"/>
                    </w:rPr>
                  </w:pPr>
                  <w:r>
                    <w:rPr>
                      <w:rFonts w:hint="eastAsia" w:ascii="Arial" w:hAnsi="Arial"/>
                      <w:color w:val="auto"/>
                      <w:kern w:val="0"/>
                      <w:szCs w:val="21"/>
                    </w:rPr>
                    <w:t>0.9%</w:t>
                  </w:r>
                </w:p>
              </w:tc>
              <w:tc>
                <w:tcPr>
                  <w:tcW w:w="1291" w:type="dxa"/>
                </w:tcPr>
                <w:p w14:paraId="32B90216">
                  <w:pPr>
                    <w:adjustRightInd/>
                    <w:snapToGrid w:val="0"/>
                    <w:rPr>
                      <w:rFonts w:ascii="Arial" w:hAnsi="Arial"/>
                      <w:color w:val="auto"/>
                      <w:kern w:val="0"/>
                      <w:szCs w:val="21"/>
                    </w:rPr>
                  </w:pPr>
                  <w:r>
                    <w:rPr>
                      <w:rFonts w:hint="eastAsia" w:ascii="Arial" w:hAnsi="Arial"/>
                      <w:color w:val="auto"/>
                      <w:kern w:val="0"/>
                      <w:szCs w:val="21"/>
                    </w:rPr>
                    <w:t>0.7%</w:t>
                  </w:r>
                </w:p>
              </w:tc>
            </w:tr>
            <w:tr w14:paraId="6817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3" w:type="dxa"/>
                </w:tcPr>
                <w:p w14:paraId="2B353165">
                  <w:pPr>
                    <w:adjustRightInd/>
                    <w:snapToGrid w:val="0"/>
                    <w:rPr>
                      <w:rFonts w:ascii="Arial" w:hAnsi="Arial"/>
                      <w:color w:val="auto"/>
                      <w:kern w:val="0"/>
                      <w:szCs w:val="21"/>
                    </w:rPr>
                  </w:pPr>
                  <w:r>
                    <w:rPr>
                      <w:rFonts w:hint="eastAsia" w:ascii="Arial" w:hAnsi="Arial"/>
                      <w:color w:val="auto"/>
                      <w:kern w:val="0"/>
                      <w:szCs w:val="21"/>
                    </w:rPr>
                    <w:t>500-1000</w:t>
                  </w:r>
                </w:p>
              </w:tc>
              <w:tc>
                <w:tcPr>
                  <w:tcW w:w="1125" w:type="dxa"/>
                </w:tcPr>
                <w:p w14:paraId="59331DCE">
                  <w:pPr>
                    <w:adjustRightInd/>
                    <w:snapToGrid w:val="0"/>
                    <w:rPr>
                      <w:rFonts w:ascii="Arial" w:hAnsi="Arial"/>
                      <w:color w:val="auto"/>
                      <w:kern w:val="0"/>
                      <w:szCs w:val="21"/>
                    </w:rPr>
                  </w:pPr>
                  <w:r>
                    <w:rPr>
                      <w:rFonts w:hint="eastAsia" w:ascii="Arial" w:hAnsi="Arial"/>
                      <w:color w:val="auto"/>
                      <w:kern w:val="0"/>
                      <w:szCs w:val="21"/>
                    </w:rPr>
                    <w:t>0.9%</w:t>
                  </w:r>
                </w:p>
              </w:tc>
              <w:tc>
                <w:tcPr>
                  <w:tcW w:w="1250" w:type="dxa"/>
                </w:tcPr>
                <w:p w14:paraId="134ABF7E">
                  <w:pPr>
                    <w:adjustRightInd/>
                    <w:snapToGrid w:val="0"/>
                    <w:rPr>
                      <w:rFonts w:ascii="Arial" w:hAnsi="Arial"/>
                      <w:color w:val="auto"/>
                      <w:kern w:val="0"/>
                      <w:szCs w:val="21"/>
                    </w:rPr>
                  </w:pPr>
                  <w:r>
                    <w:rPr>
                      <w:rFonts w:hint="eastAsia" w:ascii="Arial" w:hAnsi="Arial"/>
                      <w:color w:val="auto"/>
                      <w:kern w:val="0"/>
                      <w:szCs w:val="21"/>
                    </w:rPr>
                    <w:t>0.5%</w:t>
                  </w:r>
                </w:p>
              </w:tc>
              <w:tc>
                <w:tcPr>
                  <w:tcW w:w="1291" w:type="dxa"/>
                </w:tcPr>
                <w:p w14:paraId="71CE5C91">
                  <w:pPr>
                    <w:adjustRightInd/>
                    <w:snapToGrid w:val="0"/>
                    <w:rPr>
                      <w:rFonts w:ascii="Arial" w:hAnsi="Arial"/>
                      <w:color w:val="auto"/>
                      <w:kern w:val="0"/>
                      <w:szCs w:val="21"/>
                    </w:rPr>
                  </w:pPr>
                  <w:r>
                    <w:rPr>
                      <w:rFonts w:hint="eastAsia" w:ascii="Arial" w:hAnsi="Arial"/>
                      <w:color w:val="auto"/>
                      <w:kern w:val="0"/>
                      <w:szCs w:val="21"/>
                    </w:rPr>
                    <w:t>0.55%</w:t>
                  </w:r>
                </w:p>
              </w:tc>
            </w:tr>
            <w:tr w14:paraId="2D0A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3" w:type="dxa"/>
                </w:tcPr>
                <w:p w14:paraId="23CDB37D">
                  <w:pPr>
                    <w:adjustRightInd/>
                    <w:snapToGrid w:val="0"/>
                    <w:rPr>
                      <w:rFonts w:ascii="Arial" w:hAnsi="Arial"/>
                      <w:color w:val="auto"/>
                      <w:kern w:val="0"/>
                      <w:szCs w:val="21"/>
                    </w:rPr>
                  </w:pPr>
                  <w:r>
                    <w:rPr>
                      <w:rFonts w:hint="eastAsia" w:ascii="Arial" w:hAnsi="Arial"/>
                      <w:color w:val="auto"/>
                      <w:kern w:val="0"/>
                      <w:szCs w:val="21"/>
                    </w:rPr>
                    <w:t>1000-5000</w:t>
                  </w:r>
                </w:p>
              </w:tc>
              <w:tc>
                <w:tcPr>
                  <w:tcW w:w="1125" w:type="dxa"/>
                </w:tcPr>
                <w:p w14:paraId="7BB59D19">
                  <w:pPr>
                    <w:adjustRightInd/>
                    <w:snapToGrid w:val="0"/>
                    <w:rPr>
                      <w:rFonts w:ascii="Arial" w:hAnsi="Arial"/>
                      <w:color w:val="auto"/>
                      <w:kern w:val="0"/>
                      <w:szCs w:val="21"/>
                    </w:rPr>
                  </w:pPr>
                  <w:r>
                    <w:rPr>
                      <w:rFonts w:hint="eastAsia" w:ascii="Arial" w:hAnsi="Arial"/>
                      <w:color w:val="auto"/>
                      <w:kern w:val="0"/>
                      <w:szCs w:val="21"/>
                    </w:rPr>
                    <w:t>0.6%</w:t>
                  </w:r>
                </w:p>
              </w:tc>
              <w:tc>
                <w:tcPr>
                  <w:tcW w:w="1250" w:type="dxa"/>
                </w:tcPr>
                <w:p w14:paraId="6749DD4C">
                  <w:pPr>
                    <w:adjustRightInd/>
                    <w:snapToGrid w:val="0"/>
                    <w:rPr>
                      <w:rFonts w:ascii="Arial" w:hAnsi="Arial"/>
                      <w:color w:val="auto"/>
                      <w:kern w:val="0"/>
                      <w:szCs w:val="21"/>
                    </w:rPr>
                  </w:pPr>
                  <w:r>
                    <w:rPr>
                      <w:rFonts w:hint="eastAsia" w:ascii="Arial" w:hAnsi="Arial"/>
                      <w:color w:val="auto"/>
                      <w:kern w:val="0"/>
                      <w:szCs w:val="21"/>
                    </w:rPr>
                    <w:t>0.2%</w:t>
                  </w:r>
                </w:p>
              </w:tc>
              <w:tc>
                <w:tcPr>
                  <w:tcW w:w="1291" w:type="dxa"/>
                </w:tcPr>
                <w:p w14:paraId="51C5CE6C">
                  <w:pPr>
                    <w:adjustRightInd/>
                    <w:snapToGrid w:val="0"/>
                    <w:rPr>
                      <w:rFonts w:ascii="Arial" w:hAnsi="Arial"/>
                      <w:color w:val="auto"/>
                      <w:kern w:val="0"/>
                      <w:szCs w:val="21"/>
                    </w:rPr>
                  </w:pPr>
                  <w:r>
                    <w:rPr>
                      <w:rFonts w:hint="eastAsia" w:ascii="Arial" w:hAnsi="Arial"/>
                      <w:color w:val="auto"/>
                      <w:kern w:val="0"/>
                      <w:szCs w:val="21"/>
                    </w:rPr>
                    <w:t>0.35%</w:t>
                  </w:r>
                </w:p>
              </w:tc>
            </w:tr>
            <w:tr w14:paraId="66BE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3" w:type="dxa"/>
                </w:tcPr>
                <w:p w14:paraId="55AF40D7">
                  <w:pPr>
                    <w:adjustRightInd/>
                    <w:snapToGrid w:val="0"/>
                    <w:rPr>
                      <w:rFonts w:ascii="Arial" w:hAnsi="Arial"/>
                      <w:color w:val="auto"/>
                      <w:kern w:val="0"/>
                      <w:szCs w:val="21"/>
                    </w:rPr>
                  </w:pPr>
                  <w:r>
                    <w:rPr>
                      <w:rFonts w:hint="eastAsia" w:ascii="Arial" w:hAnsi="Arial"/>
                      <w:color w:val="auto"/>
                      <w:kern w:val="0"/>
                      <w:szCs w:val="21"/>
                    </w:rPr>
                    <w:t>5000-10000</w:t>
                  </w:r>
                </w:p>
              </w:tc>
              <w:tc>
                <w:tcPr>
                  <w:tcW w:w="1125" w:type="dxa"/>
                </w:tcPr>
                <w:p w14:paraId="18407CE8">
                  <w:pPr>
                    <w:adjustRightInd/>
                    <w:snapToGrid w:val="0"/>
                    <w:rPr>
                      <w:rFonts w:ascii="Arial" w:hAnsi="Arial"/>
                      <w:color w:val="auto"/>
                      <w:kern w:val="0"/>
                      <w:szCs w:val="21"/>
                    </w:rPr>
                  </w:pPr>
                  <w:r>
                    <w:rPr>
                      <w:rFonts w:hint="eastAsia" w:ascii="Arial" w:hAnsi="Arial"/>
                      <w:color w:val="auto"/>
                      <w:kern w:val="0"/>
                      <w:szCs w:val="21"/>
                    </w:rPr>
                    <w:t>0.2%</w:t>
                  </w:r>
                </w:p>
              </w:tc>
              <w:tc>
                <w:tcPr>
                  <w:tcW w:w="1250" w:type="dxa"/>
                </w:tcPr>
                <w:p w14:paraId="3FA5EA5E">
                  <w:pPr>
                    <w:adjustRightInd/>
                    <w:snapToGrid w:val="0"/>
                    <w:rPr>
                      <w:rFonts w:ascii="Arial" w:hAnsi="Arial"/>
                      <w:color w:val="auto"/>
                      <w:kern w:val="0"/>
                      <w:szCs w:val="21"/>
                    </w:rPr>
                  </w:pPr>
                  <w:r>
                    <w:rPr>
                      <w:rFonts w:hint="eastAsia" w:ascii="Arial" w:hAnsi="Arial"/>
                      <w:color w:val="auto"/>
                      <w:kern w:val="0"/>
                      <w:szCs w:val="21"/>
                    </w:rPr>
                    <w:t>0.1%</w:t>
                  </w:r>
                </w:p>
              </w:tc>
              <w:tc>
                <w:tcPr>
                  <w:tcW w:w="1291" w:type="dxa"/>
                </w:tcPr>
                <w:p w14:paraId="78088362">
                  <w:pPr>
                    <w:adjustRightInd/>
                    <w:snapToGrid w:val="0"/>
                    <w:rPr>
                      <w:rFonts w:ascii="Arial" w:hAnsi="Arial"/>
                      <w:color w:val="auto"/>
                      <w:kern w:val="0"/>
                      <w:szCs w:val="21"/>
                    </w:rPr>
                  </w:pPr>
                  <w:r>
                    <w:rPr>
                      <w:rFonts w:hint="eastAsia" w:ascii="Arial" w:hAnsi="Arial"/>
                      <w:color w:val="auto"/>
                      <w:kern w:val="0"/>
                      <w:szCs w:val="21"/>
                    </w:rPr>
                    <w:t>0.2%</w:t>
                  </w:r>
                </w:p>
              </w:tc>
            </w:tr>
            <w:tr w14:paraId="14C4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3" w:type="dxa"/>
                </w:tcPr>
                <w:p w14:paraId="0C93AA1C">
                  <w:pPr>
                    <w:adjustRightInd/>
                    <w:snapToGrid w:val="0"/>
                    <w:rPr>
                      <w:rFonts w:ascii="Arial" w:hAnsi="Arial"/>
                      <w:color w:val="auto"/>
                      <w:kern w:val="0"/>
                      <w:szCs w:val="21"/>
                    </w:rPr>
                  </w:pPr>
                  <w:r>
                    <w:rPr>
                      <w:rFonts w:hint="eastAsia" w:ascii="Arial" w:hAnsi="Arial"/>
                      <w:color w:val="auto"/>
                      <w:kern w:val="0"/>
                      <w:szCs w:val="21"/>
                    </w:rPr>
                    <w:t>10000-100000</w:t>
                  </w:r>
                </w:p>
              </w:tc>
              <w:tc>
                <w:tcPr>
                  <w:tcW w:w="1125" w:type="dxa"/>
                </w:tcPr>
                <w:p w14:paraId="0F06C277">
                  <w:pPr>
                    <w:adjustRightInd/>
                    <w:snapToGrid w:val="0"/>
                    <w:rPr>
                      <w:rFonts w:ascii="Arial" w:hAnsi="Arial"/>
                      <w:color w:val="auto"/>
                      <w:kern w:val="0"/>
                      <w:szCs w:val="21"/>
                    </w:rPr>
                  </w:pPr>
                  <w:r>
                    <w:rPr>
                      <w:rFonts w:hint="eastAsia" w:ascii="Arial" w:hAnsi="Arial"/>
                      <w:color w:val="auto"/>
                      <w:kern w:val="0"/>
                      <w:szCs w:val="21"/>
                    </w:rPr>
                    <w:t>0.05%</w:t>
                  </w:r>
                </w:p>
              </w:tc>
              <w:tc>
                <w:tcPr>
                  <w:tcW w:w="1250" w:type="dxa"/>
                </w:tcPr>
                <w:p w14:paraId="202BCE0D">
                  <w:pPr>
                    <w:adjustRightInd/>
                    <w:snapToGrid w:val="0"/>
                    <w:rPr>
                      <w:rFonts w:ascii="Arial" w:hAnsi="Arial"/>
                      <w:color w:val="auto"/>
                      <w:kern w:val="0"/>
                      <w:szCs w:val="21"/>
                    </w:rPr>
                  </w:pPr>
                  <w:r>
                    <w:rPr>
                      <w:rFonts w:hint="eastAsia" w:ascii="Arial" w:hAnsi="Arial"/>
                      <w:color w:val="auto"/>
                      <w:kern w:val="0"/>
                      <w:szCs w:val="21"/>
                    </w:rPr>
                    <w:t>0.05%</w:t>
                  </w:r>
                </w:p>
              </w:tc>
              <w:tc>
                <w:tcPr>
                  <w:tcW w:w="1291" w:type="dxa"/>
                </w:tcPr>
                <w:p w14:paraId="77C2771D">
                  <w:pPr>
                    <w:adjustRightInd/>
                    <w:snapToGrid w:val="0"/>
                    <w:rPr>
                      <w:rFonts w:ascii="Arial" w:hAnsi="Arial"/>
                      <w:color w:val="auto"/>
                      <w:kern w:val="0"/>
                      <w:szCs w:val="21"/>
                    </w:rPr>
                  </w:pPr>
                  <w:r>
                    <w:rPr>
                      <w:rFonts w:hint="eastAsia" w:ascii="Arial" w:hAnsi="Arial"/>
                      <w:color w:val="auto"/>
                      <w:kern w:val="0"/>
                      <w:szCs w:val="21"/>
                    </w:rPr>
                    <w:t>0.04%</w:t>
                  </w:r>
                </w:p>
              </w:tc>
            </w:tr>
            <w:tr w14:paraId="298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233" w:type="dxa"/>
                </w:tcPr>
                <w:p w14:paraId="03557248">
                  <w:pPr>
                    <w:adjustRightInd/>
                    <w:snapToGrid w:val="0"/>
                    <w:rPr>
                      <w:rFonts w:ascii="Arial" w:hAnsi="Arial"/>
                      <w:color w:val="auto"/>
                      <w:kern w:val="0"/>
                      <w:szCs w:val="21"/>
                    </w:rPr>
                  </w:pPr>
                  <w:r>
                    <w:rPr>
                      <w:rFonts w:hint="eastAsia" w:ascii="Arial" w:hAnsi="Arial"/>
                      <w:color w:val="auto"/>
                      <w:kern w:val="0"/>
                      <w:szCs w:val="21"/>
                    </w:rPr>
                    <w:t>1000000以上</w:t>
                  </w:r>
                </w:p>
              </w:tc>
              <w:tc>
                <w:tcPr>
                  <w:tcW w:w="1125" w:type="dxa"/>
                </w:tcPr>
                <w:p w14:paraId="7FC86EF4">
                  <w:pPr>
                    <w:adjustRightInd/>
                    <w:snapToGrid w:val="0"/>
                    <w:rPr>
                      <w:rFonts w:ascii="Arial" w:hAnsi="Arial"/>
                      <w:color w:val="auto"/>
                      <w:kern w:val="0"/>
                      <w:szCs w:val="21"/>
                    </w:rPr>
                  </w:pPr>
                  <w:r>
                    <w:rPr>
                      <w:rFonts w:hint="eastAsia" w:ascii="Arial" w:hAnsi="Arial"/>
                      <w:color w:val="auto"/>
                      <w:kern w:val="0"/>
                      <w:szCs w:val="21"/>
                    </w:rPr>
                    <w:t>0.01%</w:t>
                  </w:r>
                </w:p>
              </w:tc>
              <w:tc>
                <w:tcPr>
                  <w:tcW w:w="1250" w:type="dxa"/>
                </w:tcPr>
                <w:p w14:paraId="619D0D4D">
                  <w:pPr>
                    <w:adjustRightInd/>
                    <w:snapToGrid w:val="0"/>
                    <w:rPr>
                      <w:rFonts w:ascii="Arial" w:hAnsi="Arial"/>
                      <w:color w:val="auto"/>
                      <w:kern w:val="0"/>
                      <w:szCs w:val="21"/>
                    </w:rPr>
                  </w:pPr>
                  <w:r>
                    <w:rPr>
                      <w:rFonts w:hint="eastAsia" w:ascii="Arial" w:hAnsi="Arial"/>
                      <w:color w:val="auto"/>
                      <w:kern w:val="0"/>
                      <w:szCs w:val="21"/>
                    </w:rPr>
                    <w:t>0.01%</w:t>
                  </w:r>
                </w:p>
              </w:tc>
              <w:tc>
                <w:tcPr>
                  <w:tcW w:w="1291" w:type="dxa"/>
                </w:tcPr>
                <w:p w14:paraId="7D833D93">
                  <w:pPr>
                    <w:adjustRightInd/>
                    <w:snapToGrid w:val="0"/>
                    <w:rPr>
                      <w:rFonts w:ascii="Arial" w:hAnsi="Arial"/>
                      <w:color w:val="auto"/>
                      <w:kern w:val="0"/>
                      <w:szCs w:val="21"/>
                    </w:rPr>
                  </w:pPr>
                  <w:r>
                    <w:rPr>
                      <w:rFonts w:hint="eastAsia" w:ascii="Arial" w:hAnsi="Arial"/>
                      <w:color w:val="auto"/>
                      <w:kern w:val="0"/>
                      <w:szCs w:val="21"/>
                    </w:rPr>
                    <w:t>0.01%</w:t>
                  </w:r>
                </w:p>
              </w:tc>
            </w:tr>
          </w:tbl>
          <w:p w14:paraId="071147C3">
            <w:pPr>
              <w:adjustRightInd/>
              <w:snapToGrid w:val="0"/>
              <w:rPr>
                <w:rFonts w:ascii="Arial" w:hAnsi="Arial"/>
                <w:color w:val="auto"/>
                <w:kern w:val="0"/>
                <w:szCs w:val="21"/>
              </w:rPr>
            </w:pPr>
            <w:r>
              <w:rPr>
                <w:rFonts w:hint="eastAsia" w:ascii="Arial" w:hAnsi="Arial"/>
                <w:color w:val="auto"/>
                <w:kern w:val="0"/>
                <w:szCs w:val="21"/>
              </w:rPr>
              <w:t>（2）中标服务费只收现金、银行票汇款、电汇款。</w:t>
            </w:r>
          </w:p>
          <w:p w14:paraId="679264B3">
            <w:pPr>
              <w:adjustRightInd/>
              <w:snapToGrid w:val="0"/>
              <w:rPr>
                <w:rFonts w:ascii="Arial" w:hAnsi="Arial"/>
                <w:color w:val="auto"/>
                <w:kern w:val="0"/>
                <w:szCs w:val="21"/>
              </w:rPr>
            </w:pPr>
            <w:r>
              <w:rPr>
                <w:rFonts w:hint="eastAsia" w:ascii="Arial" w:hAnsi="Arial"/>
                <w:color w:val="auto"/>
                <w:kern w:val="0"/>
                <w:szCs w:val="21"/>
              </w:rPr>
              <w:t>（3）中标服务费汇入以下帐户：</w:t>
            </w:r>
          </w:p>
          <w:p w14:paraId="14002DE2">
            <w:pPr>
              <w:adjustRightInd/>
              <w:snapToGrid w:val="0"/>
              <w:ind w:firstLine="420" w:firstLineChars="200"/>
              <w:rPr>
                <w:rFonts w:ascii="Arial" w:hAnsi="Arial"/>
                <w:color w:val="auto"/>
                <w:kern w:val="0"/>
                <w:szCs w:val="21"/>
              </w:rPr>
            </w:pPr>
            <w:r>
              <w:rPr>
                <w:rFonts w:hint="eastAsia" w:ascii="Arial" w:hAnsi="Arial"/>
                <w:color w:val="auto"/>
                <w:kern w:val="0"/>
                <w:szCs w:val="21"/>
              </w:rPr>
              <w:t>开户银行：上海浦东发展银行宁波象山支行</w:t>
            </w:r>
          </w:p>
          <w:p w14:paraId="505AC2EF">
            <w:pPr>
              <w:adjustRightInd/>
              <w:snapToGrid w:val="0"/>
              <w:ind w:firstLine="420" w:firstLineChars="200"/>
              <w:rPr>
                <w:rFonts w:ascii="Arial" w:hAnsi="Arial"/>
                <w:color w:val="auto"/>
                <w:kern w:val="0"/>
                <w:szCs w:val="21"/>
              </w:rPr>
            </w:pPr>
            <w:r>
              <w:rPr>
                <w:rFonts w:hint="eastAsia" w:ascii="Arial" w:hAnsi="Arial"/>
                <w:color w:val="auto"/>
                <w:kern w:val="0"/>
                <w:szCs w:val="21"/>
              </w:rPr>
              <w:t>帐号：94220078801700003115</w:t>
            </w:r>
          </w:p>
          <w:p w14:paraId="4C7A441C">
            <w:pPr>
              <w:adjustRightInd/>
              <w:snapToGrid w:val="0"/>
              <w:ind w:firstLine="420" w:firstLineChars="200"/>
              <w:rPr>
                <w:rFonts w:ascii="Arial" w:hAnsi="Arial"/>
                <w:color w:val="auto"/>
              </w:rPr>
            </w:pPr>
            <w:r>
              <w:rPr>
                <w:rFonts w:hint="eastAsia" w:ascii="Arial" w:hAnsi="Arial"/>
                <w:color w:val="auto"/>
                <w:kern w:val="0"/>
                <w:szCs w:val="21"/>
              </w:rPr>
              <w:t>户名： 浙江方信工程咨询有限公司</w:t>
            </w:r>
          </w:p>
        </w:tc>
      </w:tr>
      <w:bookmarkEnd w:id="13"/>
      <w:tr w14:paraId="7DE1A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Align w:val="center"/>
          </w:tcPr>
          <w:p w14:paraId="69017D7B">
            <w:pPr>
              <w:adjustRightInd/>
              <w:snapToGrid w:val="0"/>
              <w:jc w:val="center"/>
              <w:rPr>
                <w:rFonts w:ascii="Arial" w:hAnsi="Arial" w:cs="宋体"/>
                <w:bCs/>
                <w:color w:val="auto"/>
                <w:szCs w:val="21"/>
              </w:rPr>
            </w:pPr>
            <w:bookmarkStart w:id="18" w:name="第三部分"/>
            <w:bookmarkStart w:id="19" w:name="_Toc164416483"/>
            <w:r>
              <w:rPr>
                <w:rFonts w:hint="eastAsia" w:ascii="Arial" w:hAnsi="Arial" w:cs="宋体"/>
                <w:bCs/>
                <w:color w:val="auto"/>
                <w:szCs w:val="21"/>
              </w:rPr>
              <w:t>18</w:t>
            </w:r>
          </w:p>
        </w:tc>
        <w:tc>
          <w:tcPr>
            <w:tcW w:w="2161" w:type="dxa"/>
            <w:vAlign w:val="center"/>
          </w:tcPr>
          <w:p w14:paraId="57B2270B">
            <w:pPr>
              <w:adjustRightInd/>
              <w:snapToGrid w:val="0"/>
              <w:jc w:val="center"/>
              <w:rPr>
                <w:rFonts w:ascii="Arial" w:hAnsi="Arial" w:cs="仿宋_GB2312"/>
                <w:b/>
                <w:color w:val="auto"/>
                <w:szCs w:val="21"/>
              </w:rPr>
            </w:pPr>
            <w:r>
              <w:rPr>
                <w:rFonts w:hint="eastAsia" w:ascii="Arial" w:hAnsi="Arial" w:cs="仿宋_GB2312"/>
                <w:b/>
                <w:color w:val="auto"/>
                <w:szCs w:val="21"/>
              </w:rPr>
              <w:t>转让</w:t>
            </w:r>
          </w:p>
        </w:tc>
        <w:tc>
          <w:tcPr>
            <w:tcW w:w="7349" w:type="dxa"/>
            <w:vAlign w:val="center"/>
          </w:tcPr>
          <w:p w14:paraId="3B032F00">
            <w:pPr>
              <w:adjustRightInd/>
              <w:snapToGrid w:val="0"/>
              <w:rPr>
                <w:rFonts w:ascii="Arial" w:hAnsi="Arial"/>
                <w:color w:val="auto"/>
                <w:kern w:val="0"/>
                <w:szCs w:val="21"/>
              </w:rPr>
            </w:pPr>
            <w:r>
              <w:rPr>
                <w:rFonts w:hint="eastAsia" w:ascii="Arial" w:hAnsi="Arial"/>
                <w:color w:val="auto"/>
                <w:kern w:val="0"/>
                <w:szCs w:val="21"/>
              </w:rPr>
              <w:t>本项目不得转让、转包。</w:t>
            </w:r>
          </w:p>
        </w:tc>
      </w:tr>
      <w:tr w14:paraId="7BA45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Align w:val="center"/>
          </w:tcPr>
          <w:p w14:paraId="6B5CC305">
            <w:pPr>
              <w:adjustRightInd/>
              <w:snapToGrid w:val="0"/>
              <w:jc w:val="center"/>
              <w:rPr>
                <w:rFonts w:ascii="Arial" w:hAnsi="Arial" w:cs="宋体"/>
                <w:bCs/>
                <w:color w:val="auto"/>
                <w:szCs w:val="21"/>
              </w:rPr>
            </w:pPr>
            <w:r>
              <w:rPr>
                <w:rFonts w:hint="eastAsia" w:ascii="Arial" w:hAnsi="Arial" w:cs="宋体"/>
                <w:bCs/>
                <w:color w:val="auto"/>
                <w:szCs w:val="21"/>
              </w:rPr>
              <w:t>19</w:t>
            </w:r>
          </w:p>
        </w:tc>
        <w:tc>
          <w:tcPr>
            <w:tcW w:w="2161" w:type="dxa"/>
            <w:vAlign w:val="center"/>
          </w:tcPr>
          <w:p w14:paraId="6D0BAEFF">
            <w:pPr>
              <w:adjustRightInd/>
              <w:snapToGrid w:val="0"/>
              <w:jc w:val="center"/>
              <w:rPr>
                <w:rFonts w:ascii="Arial" w:hAnsi="Arial" w:cs="仿宋_GB2312"/>
                <w:b/>
                <w:color w:val="auto"/>
                <w:szCs w:val="21"/>
              </w:rPr>
            </w:pPr>
            <w:r>
              <w:rPr>
                <w:rFonts w:hint="eastAsia" w:ascii="Arial" w:hAnsi="Arial" w:cs="仿宋_GB2312"/>
                <w:b/>
                <w:color w:val="auto"/>
                <w:szCs w:val="21"/>
              </w:rPr>
              <w:t>解释</w:t>
            </w:r>
          </w:p>
        </w:tc>
        <w:tc>
          <w:tcPr>
            <w:tcW w:w="7349" w:type="dxa"/>
            <w:vAlign w:val="center"/>
          </w:tcPr>
          <w:p w14:paraId="69083BA8">
            <w:pPr>
              <w:adjustRightInd/>
              <w:snapToGrid w:val="0"/>
              <w:rPr>
                <w:rFonts w:ascii="Arial" w:hAnsi="Arial"/>
                <w:color w:val="auto"/>
                <w:kern w:val="0"/>
                <w:szCs w:val="21"/>
              </w:rPr>
            </w:pPr>
            <w:r>
              <w:rPr>
                <w:rFonts w:hint="eastAsia" w:ascii="Arial" w:hAnsi="Arial"/>
                <w:color w:val="auto"/>
                <w:szCs w:val="21"/>
              </w:rPr>
              <w:t>本采购文件的解释权属于采购人及采购代理机构。</w:t>
            </w:r>
          </w:p>
        </w:tc>
      </w:tr>
    </w:tbl>
    <w:p w14:paraId="42E1B90A">
      <w:pPr>
        <w:adjustRightInd/>
        <w:spacing w:line="360" w:lineRule="auto"/>
        <w:ind w:firstLine="3845" w:firstLineChars="1197"/>
        <w:rPr>
          <w:rFonts w:ascii="Arial" w:hAnsi="Arial" w:cs="宋体"/>
          <w:b/>
          <w:color w:val="auto"/>
          <w:sz w:val="32"/>
          <w:szCs w:val="20"/>
        </w:rPr>
      </w:pPr>
    </w:p>
    <w:p w14:paraId="187CB8F9">
      <w:pPr>
        <w:adjustRightInd/>
        <w:spacing w:line="360" w:lineRule="auto"/>
        <w:ind w:firstLine="3845" w:firstLineChars="1197"/>
        <w:rPr>
          <w:rFonts w:ascii="Arial" w:hAnsi="Arial" w:cs="宋体"/>
          <w:b/>
          <w:color w:val="auto"/>
          <w:sz w:val="32"/>
          <w:szCs w:val="20"/>
        </w:rPr>
      </w:pPr>
    </w:p>
    <w:p w14:paraId="520C32EC">
      <w:pPr>
        <w:pStyle w:val="34"/>
        <w:rPr>
          <w:rFonts w:ascii="Arial" w:hAnsi="Arial" w:cs="宋体"/>
          <w:b/>
          <w:color w:val="auto"/>
          <w:sz w:val="32"/>
        </w:rPr>
      </w:pPr>
    </w:p>
    <w:p w14:paraId="3F88A3A2">
      <w:pPr>
        <w:pStyle w:val="2"/>
        <w:rPr>
          <w:color w:val="auto"/>
        </w:rPr>
      </w:pPr>
    </w:p>
    <w:p w14:paraId="71428F77">
      <w:pPr>
        <w:pStyle w:val="33"/>
        <w:rPr>
          <w:color w:val="auto"/>
        </w:rPr>
      </w:pPr>
    </w:p>
    <w:p w14:paraId="74539BE1">
      <w:pPr>
        <w:pStyle w:val="33"/>
        <w:rPr>
          <w:color w:val="auto"/>
        </w:rPr>
      </w:pPr>
    </w:p>
    <w:p w14:paraId="4552365D">
      <w:pPr>
        <w:pStyle w:val="33"/>
        <w:rPr>
          <w:color w:val="auto"/>
        </w:rPr>
      </w:pPr>
    </w:p>
    <w:p w14:paraId="42DFEEF7">
      <w:pPr>
        <w:pStyle w:val="33"/>
        <w:rPr>
          <w:color w:val="auto"/>
        </w:rPr>
      </w:pPr>
    </w:p>
    <w:p w14:paraId="170A9862">
      <w:pPr>
        <w:pStyle w:val="33"/>
        <w:rPr>
          <w:color w:val="auto"/>
        </w:rPr>
      </w:pPr>
    </w:p>
    <w:p w14:paraId="7856907A">
      <w:pPr>
        <w:pStyle w:val="33"/>
        <w:rPr>
          <w:color w:val="auto"/>
        </w:rPr>
      </w:pPr>
    </w:p>
    <w:p w14:paraId="1891F4DA">
      <w:pPr>
        <w:pStyle w:val="33"/>
        <w:rPr>
          <w:color w:val="auto"/>
        </w:rPr>
      </w:pPr>
    </w:p>
    <w:p w14:paraId="662DA11F">
      <w:pPr>
        <w:pStyle w:val="33"/>
        <w:rPr>
          <w:color w:val="auto"/>
        </w:rPr>
      </w:pPr>
    </w:p>
    <w:p w14:paraId="25449A3B">
      <w:pPr>
        <w:pStyle w:val="33"/>
        <w:rPr>
          <w:color w:val="auto"/>
        </w:rPr>
      </w:pPr>
    </w:p>
    <w:p w14:paraId="42F24205">
      <w:pPr>
        <w:pStyle w:val="33"/>
        <w:rPr>
          <w:color w:val="auto"/>
        </w:rPr>
      </w:pPr>
    </w:p>
    <w:p w14:paraId="7F611E5D">
      <w:pPr>
        <w:pStyle w:val="33"/>
        <w:rPr>
          <w:color w:val="auto"/>
        </w:rPr>
      </w:pPr>
    </w:p>
    <w:p w14:paraId="1C6FB8A5">
      <w:pPr>
        <w:pStyle w:val="33"/>
        <w:rPr>
          <w:color w:val="auto"/>
        </w:rPr>
      </w:pPr>
    </w:p>
    <w:p w14:paraId="71BC7C17">
      <w:pPr>
        <w:pStyle w:val="33"/>
        <w:rPr>
          <w:color w:val="auto"/>
        </w:rPr>
      </w:pPr>
    </w:p>
    <w:p w14:paraId="4C5DE7A3">
      <w:pPr>
        <w:pStyle w:val="33"/>
        <w:rPr>
          <w:color w:val="auto"/>
        </w:rPr>
      </w:pPr>
    </w:p>
    <w:p w14:paraId="06745B8E">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20" w:name="_Toc11252"/>
      <w:bookmarkStart w:id="21" w:name="_Toc24020"/>
      <w:r>
        <w:rPr>
          <w:rFonts w:hint="eastAsia" w:ascii="Arial" w:hAnsi="Arial" w:cs="宋体"/>
          <w:b/>
          <w:color w:val="auto"/>
          <w:szCs w:val="21"/>
        </w:rPr>
        <w:t>总则</w:t>
      </w:r>
      <w:bookmarkEnd w:id="20"/>
      <w:bookmarkEnd w:id="21"/>
    </w:p>
    <w:p w14:paraId="6B49E513">
      <w:pPr>
        <w:numPr>
          <w:ilvl w:val="0"/>
          <w:numId w:val="7"/>
        </w:numPr>
        <w:adjustRightInd/>
        <w:snapToGrid w:val="0"/>
        <w:spacing w:line="360" w:lineRule="auto"/>
        <w:ind w:firstLine="0"/>
        <w:jc w:val="left"/>
        <w:outlineLvl w:val="1"/>
        <w:rPr>
          <w:rFonts w:ascii="Arial" w:hAnsi="Arial" w:cs="宋体"/>
          <w:b/>
          <w:color w:val="auto"/>
          <w:szCs w:val="21"/>
        </w:rPr>
      </w:pPr>
      <w:r>
        <w:rPr>
          <w:rFonts w:hint="eastAsia" w:ascii="Arial" w:hAnsi="Arial" w:cs="宋体"/>
          <w:b/>
          <w:color w:val="auto"/>
          <w:szCs w:val="21"/>
        </w:rPr>
        <w:t>适用范围</w:t>
      </w:r>
    </w:p>
    <w:p w14:paraId="50A3647F">
      <w:pPr>
        <w:adjustRightInd/>
        <w:snapToGrid w:val="0"/>
        <w:spacing w:line="360" w:lineRule="auto"/>
        <w:ind w:firstLine="420" w:firstLineChars="200"/>
        <w:jc w:val="left"/>
        <w:rPr>
          <w:rFonts w:ascii="Arial" w:hAnsi="Arial" w:cs="宋体"/>
          <w:color w:val="auto"/>
          <w:szCs w:val="21"/>
        </w:rPr>
      </w:pPr>
      <w:r>
        <w:rPr>
          <w:rFonts w:hint="eastAsia" w:ascii="Arial" w:hAnsi="Arial" w:cs="宋体"/>
          <w:color w:val="auto"/>
          <w:szCs w:val="21"/>
        </w:rPr>
        <w:t>本采购文件适用于该项目的招标、投标、开标、资格审查及信用信息查询、评标、定标、合同、验收等行为（法律、法规另有规定的，从其规定）。</w:t>
      </w:r>
    </w:p>
    <w:p w14:paraId="744155F0">
      <w:pPr>
        <w:numPr>
          <w:ilvl w:val="0"/>
          <w:numId w:val="7"/>
        </w:numPr>
        <w:adjustRightInd/>
        <w:snapToGrid w:val="0"/>
        <w:spacing w:line="360" w:lineRule="auto"/>
        <w:ind w:firstLine="0"/>
        <w:jc w:val="left"/>
        <w:outlineLvl w:val="0"/>
        <w:rPr>
          <w:rFonts w:ascii="Arial" w:hAnsi="Arial" w:cs="宋体"/>
          <w:b/>
          <w:color w:val="auto"/>
          <w:szCs w:val="21"/>
        </w:rPr>
      </w:pPr>
      <w:bookmarkStart w:id="22" w:name="_Toc30181"/>
      <w:bookmarkStart w:id="23" w:name="_Toc23177"/>
      <w:r>
        <w:rPr>
          <w:rFonts w:hint="eastAsia" w:ascii="Arial" w:hAnsi="Arial" w:cs="宋体"/>
          <w:b/>
          <w:color w:val="auto"/>
          <w:szCs w:val="21"/>
        </w:rPr>
        <w:t>定义</w:t>
      </w:r>
      <w:bookmarkEnd w:id="22"/>
      <w:bookmarkEnd w:id="23"/>
    </w:p>
    <w:p w14:paraId="59659216">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“采购人”系指招标公告中载明的本项目的采购人。</w:t>
      </w:r>
    </w:p>
    <w:p w14:paraId="2A811942">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“采购代理机构”系指招标公告中载明的本项目的采购代理机构。</w:t>
      </w:r>
    </w:p>
    <w:p w14:paraId="4F492A17">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“供应商”系指是指响应招标、参加投标竞争的法人、其他组织或者自然人。</w:t>
      </w:r>
    </w:p>
    <w:p w14:paraId="0BA1AAE6">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“负责人”系指法人企业的法定负责人，或其他组织为法律、行政法规规定代表单位行使职权的主要负责人，或自然人本人。</w:t>
      </w:r>
    </w:p>
    <w:p w14:paraId="01DAF9A9">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31A7F3">
      <w:pPr>
        <w:numPr>
          <w:ilvl w:val="0"/>
          <w:numId w:val="8"/>
        </w:numPr>
        <w:adjustRightInd/>
        <w:snapToGrid w:val="0"/>
        <w:spacing w:line="360" w:lineRule="auto"/>
        <w:jc w:val="left"/>
        <w:rPr>
          <w:rFonts w:ascii="Arial" w:hAnsi="Arial" w:cs="宋体"/>
          <w:color w:val="auto"/>
          <w:szCs w:val="21"/>
        </w:rPr>
      </w:pPr>
      <w:r>
        <w:rPr>
          <w:rFonts w:hint="eastAsia" w:ascii="Arial" w:hAnsi="Arial" w:cs="宋体"/>
          <w:color w:val="auto"/>
          <w:szCs w:val="21"/>
        </w:rPr>
        <w:t>“电子交易平台”系指本项目采购活动所依托的乐采云平台（www.lecaiyun.com）。</w:t>
      </w:r>
    </w:p>
    <w:p w14:paraId="480EED08">
      <w:pPr>
        <w:numPr>
          <w:ilvl w:val="0"/>
          <w:numId w:val="8"/>
        </w:numPr>
        <w:adjustRightInd/>
        <w:snapToGrid w:val="0"/>
        <w:spacing w:line="360" w:lineRule="auto"/>
        <w:jc w:val="left"/>
        <w:rPr>
          <w:rFonts w:ascii="Arial" w:hAnsi="Arial" w:cs="宋体"/>
          <w:color w:val="auto"/>
          <w:szCs w:val="21"/>
        </w:rPr>
      </w:pPr>
      <w:r>
        <w:rPr>
          <w:rFonts w:hint="eastAsia" w:ascii="Arial" w:hAnsi="Arial" w:cs="宋体"/>
          <w:b/>
          <w:bCs/>
          <w:color w:val="auto"/>
          <w:szCs w:val="21"/>
        </w:rPr>
        <w:t>“★”系指实质性要求条款，“</w:t>
      </w:r>
      <w:r>
        <w:rPr>
          <w:rFonts w:hint="eastAsia" w:ascii="Arial" w:hAnsi="Arial" w:cs="宋体"/>
          <w:b/>
          <w:bCs/>
          <w:color w:val="auto"/>
          <w:kern w:val="0"/>
          <w:szCs w:val="21"/>
        </w:rPr>
        <w:t>■</w:t>
      </w:r>
      <w:r>
        <w:rPr>
          <w:rFonts w:hint="eastAsia" w:ascii="Arial" w:hAnsi="Arial" w:cs="宋体"/>
          <w:b/>
          <w:bCs/>
          <w:color w:val="auto"/>
          <w:szCs w:val="21"/>
        </w:rPr>
        <w:t>”系指适用本项目的要求，“</w:t>
      </w:r>
      <w:r>
        <w:rPr>
          <w:rFonts w:hint="eastAsia" w:ascii="Arial" w:hAnsi="Arial" w:cs="宋体"/>
          <w:color w:val="auto"/>
          <w:kern w:val="0"/>
          <w:szCs w:val="21"/>
        </w:rPr>
        <w:t>□</w:t>
      </w:r>
      <w:r>
        <w:rPr>
          <w:rFonts w:hint="eastAsia" w:ascii="Arial" w:hAnsi="Arial" w:cs="宋体"/>
          <w:b/>
          <w:bCs/>
          <w:color w:val="auto"/>
          <w:szCs w:val="21"/>
        </w:rPr>
        <w:t>”系指不适用本项目的要求。</w:t>
      </w:r>
    </w:p>
    <w:p w14:paraId="66483DF2">
      <w:pPr>
        <w:numPr>
          <w:ilvl w:val="0"/>
          <w:numId w:val="7"/>
        </w:numPr>
        <w:adjustRightInd/>
        <w:snapToGrid w:val="0"/>
        <w:spacing w:line="360" w:lineRule="auto"/>
        <w:ind w:firstLine="0"/>
        <w:jc w:val="left"/>
        <w:rPr>
          <w:rFonts w:ascii="Arial" w:hAnsi="Arial" w:cs="宋体"/>
          <w:b/>
          <w:color w:val="auto"/>
          <w:szCs w:val="21"/>
        </w:rPr>
      </w:pPr>
      <w:r>
        <w:rPr>
          <w:rFonts w:hint="eastAsia" w:ascii="Arial" w:hAnsi="Arial" w:cs="宋体"/>
          <w:b/>
          <w:color w:val="auto"/>
          <w:szCs w:val="21"/>
        </w:rPr>
        <w:t>采购项目需要落实的政府采购政策</w:t>
      </w:r>
    </w:p>
    <w:p w14:paraId="435AADFA">
      <w:pPr>
        <w:numPr>
          <w:ilvl w:val="0"/>
          <w:numId w:val="9"/>
        </w:numPr>
        <w:adjustRightInd/>
        <w:snapToGrid w:val="0"/>
        <w:spacing w:line="360" w:lineRule="auto"/>
        <w:jc w:val="left"/>
        <w:rPr>
          <w:rFonts w:ascii="Arial" w:hAnsi="Arial" w:cs="宋体"/>
          <w:color w:val="auto"/>
          <w:szCs w:val="21"/>
        </w:rPr>
      </w:pPr>
      <w:r>
        <w:rPr>
          <w:rFonts w:hint="eastAsia" w:ascii="Arial" w:hAnsi="Arial" w:cs="宋体"/>
          <w:color w:val="auto"/>
          <w:szCs w:val="21"/>
        </w:rPr>
        <w:t>本项目原则上采购本国生产的货物，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得对其加以限制，仍将按照公平竞争原则实施采购）；优先采购向我国企业转让技术、与我国企业签订消化吸收再创新方案的供应商的进口产品。</w:t>
      </w:r>
    </w:p>
    <w:p w14:paraId="185EAE8E">
      <w:pPr>
        <w:numPr>
          <w:ilvl w:val="0"/>
          <w:numId w:val="9"/>
        </w:numPr>
        <w:adjustRightInd/>
        <w:snapToGrid w:val="0"/>
        <w:spacing w:line="360" w:lineRule="auto"/>
        <w:jc w:val="left"/>
        <w:rPr>
          <w:rFonts w:ascii="Arial" w:hAnsi="Arial" w:cs="宋体"/>
          <w:color w:val="auto"/>
          <w:szCs w:val="21"/>
        </w:rPr>
      </w:pPr>
      <w:r>
        <w:rPr>
          <w:rFonts w:hint="eastAsia" w:ascii="Arial" w:hAnsi="Arial" w:cs="宋体"/>
          <w:color w:val="auto"/>
          <w:szCs w:val="21"/>
        </w:rPr>
        <w:t>支持绿色发展</w:t>
      </w:r>
    </w:p>
    <w:p w14:paraId="69212C23">
      <w:pPr>
        <w:numPr>
          <w:ilvl w:val="0"/>
          <w:numId w:val="10"/>
        </w:numPr>
        <w:adjustRightInd/>
        <w:snapToGrid w:val="0"/>
        <w:spacing w:line="360" w:lineRule="auto"/>
        <w:jc w:val="left"/>
        <w:rPr>
          <w:rFonts w:ascii="Arial" w:hAnsi="Arial" w:cs="宋体"/>
          <w:color w:val="auto"/>
          <w:szCs w:val="21"/>
        </w:rPr>
      </w:pPr>
      <w:r>
        <w:rPr>
          <w:rFonts w:hint="eastAsia" w:ascii="Arial" w:hAnsi="Arial" w:cs="宋体"/>
          <w:color w:val="auto"/>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14F7E04D">
      <w:pPr>
        <w:adjustRightInd/>
        <w:snapToGrid w:val="0"/>
        <w:spacing w:line="360" w:lineRule="auto"/>
        <w:ind w:firstLine="422" w:firstLineChars="200"/>
        <w:jc w:val="left"/>
        <w:rPr>
          <w:rFonts w:ascii="Arial" w:hAnsi="Arial" w:cs="宋体"/>
          <w:color w:val="auto"/>
          <w:szCs w:val="21"/>
        </w:rPr>
      </w:pPr>
      <w:r>
        <w:rPr>
          <w:rFonts w:hint="eastAsia" w:ascii="Arial" w:hAnsi="Arial" w:cs="宋体"/>
          <w:b/>
          <w:bCs/>
          <w:color w:val="auto"/>
          <w:szCs w:val="21"/>
        </w:rPr>
        <w:t>★采购人拟采购的产品属于政府强制采购的节能产品品目清单范围的，供应商相应的投标产品未获得国家确定的认证机构出具的、处于有效期之内的节能产品认证证书的，投标无效。</w:t>
      </w:r>
    </w:p>
    <w:p w14:paraId="1F32A032">
      <w:pPr>
        <w:numPr>
          <w:ilvl w:val="0"/>
          <w:numId w:val="10"/>
        </w:numPr>
        <w:adjustRightInd/>
        <w:snapToGrid w:val="0"/>
        <w:spacing w:line="360" w:lineRule="auto"/>
        <w:jc w:val="left"/>
        <w:rPr>
          <w:rFonts w:ascii="Arial" w:hAnsi="Arial" w:cs="宋体"/>
          <w:color w:val="auto"/>
          <w:szCs w:val="21"/>
        </w:rPr>
      </w:pPr>
      <w:r>
        <w:rPr>
          <w:rFonts w:hint="eastAsia" w:ascii="Arial" w:hAnsi="Arial" w:cs="宋体"/>
          <w:color w:val="auto"/>
          <w:szCs w:val="21"/>
        </w:rPr>
        <w:t>纳入政府采购管理的修缮、装修类项目采购建材的，鼓励采购人将绿色建材性能、指标等作为实质性条件纳入采购文件和合同，具体性能指标要求参考相关绿色建材政府采购需求标准。</w:t>
      </w:r>
    </w:p>
    <w:p w14:paraId="7458B01D">
      <w:pPr>
        <w:numPr>
          <w:ilvl w:val="0"/>
          <w:numId w:val="10"/>
        </w:numPr>
        <w:adjustRightInd/>
        <w:snapToGrid w:val="0"/>
        <w:spacing w:line="360" w:lineRule="auto"/>
        <w:jc w:val="left"/>
        <w:rPr>
          <w:rFonts w:ascii="Arial" w:hAnsi="Arial" w:cs="宋体"/>
          <w:color w:val="auto"/>
          <w:szCs w:val="21"/>
        </w:rPr>
      </w:pPr>
      <w:r>
        <w:rPr>
          <w:rFonts w:hint="eastAsia" w:ascii="Arial" w:hAnsi="Arial" w:cs="宋体"/>
          <w:color w:val="auto"/>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bookmarkStart w:id="24" w:name="_Hlk107568539"/>
      <w:r>
        <w:rPr>
          <w:rFonts w:hint="eastAsia" w:ascii="Arial" w:hAnsi="Arial" w:cs="宋体"/>
          <w:color w:val="auto"/>
          <w:szCs w:val="21"/>
        </w:rPr>
        <w:t>鼓励采购人优先采购秸秆环保板材等资源综合利用产品。鼓励采购人优先采购绿色物流配送服务、提供新能源交通工具的租赁服务。</w:t>
      </w:r>
    </w:p>
    <w:p w14:paraId="7CB98DB3">
      <w:pPr>
        <w:numPr>
          <w:ilvl w:val="0"/>
          <w:numId w:val="10"/>
        </w:numPr>
        <w:adjustRightInd/>
        <w:snapToGrid w:val="0"/>
        <w:spacing w:line="360" w:lineRule="auto"/>
        <w:jc w:val="left"/>
        <w:rPr>
          <w:rFonts w:ascii="Arial" w:hAnsi="Arial" w:cs="宋体"/>
          <w:color w:val="auto"/>
          <w:szCs w:val="21"/>
        </w:rPr>
      </w:pPr>
      <w:r>
        <w:rPr>
          <w:rFonts w:hint="eastAsia" w:ascii="Arial" w:hAnsi="Arial" w:cs="宋体"/>
          <w:color w:val="auto"/>
          <w:szCs w:val="21"/>
        </w:rPr>
        <w:t>鼓励供应商在参加政府采购过程中开展绿色设计、选择绿色材料、打造绿色制造工艺、开展绿色运输、做好废弃产品回收处理，实现产品全周期的绿色环保。鼓励采购人对其提高预付款比例、免收履约保证金。</w:t>
      </w:r>
      <w:bookmarkEnd w:id="24"/>
    </w:p>
    <w:p w14:paraId="050855F9">
      <w:pPr>
        <w:numPr>
          <w:ilvl w:val="0"/>
          <w:numId w:val="9"/>
        </w:numPr>
        <w:adjustRightInd/>
        <w:snapToGrid w:val="0"/>
        <w:spacing w:line="360" w:lineRule="auto"/>
        <w:jc w:val="left"/>
        <w:rPr>
          <w:rFonts w:ascii="Arial" w:hAnsi="Arial" w:cs="宋体"/>
          <w:color w:val="auto"/>
          <w:szCs w:val="21"/>
        </w:rPr>
      </w:pPr>
      <w:r>
        <w:rPr>
          <w:rFonts w:hint="eastAsia" w:ascii="Arial" w:hAnsi="Arial" w:cs="宋体"/>
          <w:color w:val="auto"/>
          <w:szCs w:val="21"/>
        </w:rPr>
        <w:t>支持中小企业发展</w:t>
      </w:r>
    </w:p>
    <w:p w14:paraId="5B64F209">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EAF67CE">
      <w:pPr>
        <w:adjustRightInd/>
        <w:snapToGrid w:val="0"/>
        <w:spacing w:line="360" w:lineRule="auto"/>
        <w:ind w:firstLine="420" w:firstLineChars="200"/>
        <w:jc w:val="left"/>
        <w:rPr>
          <w:rFonts w:ascii="Arial" w:hAnsi="Arial" w:cs="宋体"/>
          <w:color w:val="auto"/>
          <w:szCs w:val="21"/>
        </w:rPr>
      </w:pPr>
      <w:r>
        <w:rPr>
          <w:rFonts w:hint="eastAsia" w:ascii="Arial" w:hAnsi="Arial" w:cs="宋体"/>
          <w:color w:val="auto"/>
          <w:szCs w:val="21"/>
        </w:rPr>
        <w:t>符合中小企业划分标准的个体工商户，在政府采购活动中视同中小企业。</w:t>
      </w:r>
    </w:p>
    <w:p w14:paraId="573B46C7">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6B0FD76A">
      <w:pPr>
        <w:adjustRightInd/>
        <w:snapToGrid w:val="0"/>
        <w:spacing w:line="360" w:lineRule="auto"/>
        <w:ind w:firstLine="420" w:firstLineChars="200"/>
        <w:jc w:val="left"/>
        <w:rPr>
          <w:rFonts w:ascii="Arial" w:hAnsi="Arial" w:cs="宋体"/>
          <w:color w:val="auto"/>
          <w:kern w:val="0"/>
          <w:szCs w:val="21"/>
        </w:rPr>
      </w:pPr>
      <w:r>
        <w:rPr>
          <w:rFonts w:hint="eastAsia" w:ascii="Arial" w:hAnsi="Arial" w:cs="宋体"/>
          <w:color w:val="auto"/>
          <w:kern w:val="0"/>
          <w:szCs w:val="21"/>
        </w:rPr>
        <w:t>以联合体形式参加政府采购活动，联合体各方均为中小企业的，联合体视同中小企业。其中，联合体各方均为小微企业的，联合体视同小微企业。</w:t>
      </w:r>
    </w:p>
    <w:p w14:paraId="2F70E856">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5" w:name="_Hlk101132181"/>
      <w:r>
        <w:rPr>
          <w:rFonts w:hint="eastAsia" w:ascii="Arial" w:hAnsi="Arial" w:cs="宋体"/>
          <w:color w:val="auto"/>
          <w:szCs w:val="21"/>
        </w:rPr>
        <w:t>联合协议或者分包意向协议约定小微企业的合同份额占到合同总金额30%以上的</w:t>
      </w:r>
      <w:bookmarkEnd w:id="25"/>
      <w:r>
        <w:rPr>
          <w:rFonts w:hint="eastAsia" w:ascii="Arial" w:hAnsi="Arial" w:cs="宋体"/>
          <w:color w:val="auto"/>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CF73BF9">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符合《关于促进残疾人就业政府采购政策的通知》（财库〔2017〕141号）规定的条件并提供《残疾人福利性单位声明函》（附件1）的残疾人福利性单位视同小型、微型企业；</w:t>
      </w:r>
    </w:p>
    <w:p w14:paraId="675BB348">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1E9BED6">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44C8A96">
      <w:pPr>
        <w:numPr>
          <w:ilvl w:val="0"/>
          <w:numId w:val="11"/>
        </w:numPr>
        <w:adjustRightInd/>
        <w:snapToGrid w:val="0"/>
        <w:spacing w:line="360" w:lineRule="auto"/>
        <w:jc w:val="left"/>
        <w:rPr>
          <w:rFonts w:ascii="Arial" w:hAnsi="Arial" w:cs="宋体"/>
          <w:color w:val="auto"/>
          <w:szCs w:val="21"/>
        </w:rPr>
      </w:pPr>
      <w:r>
        <w:rPr>
          <w:rFonts w:hint="eastAsia" w:ascii="Arial" w:hAnsi="Arial" w:cs="宋体"/>
          <w:color w:val="auto"/>
          <w:szCs w:val="21"/>
        </w:rPr>
        <w:t>中小企业享受扶持政策获得政府采购合同的，小微企业不得将合同分包给大中型企业，中型企业不得将合同分包给大型企业。</w:t>
      </w:r>
    </w:p>
    <w:p w14:paraId="5BD31284">
      <w:pPr>
        <w:numPr>
          <w:ilvl w:val="0"/>
          <w:numId w:val="9"/>
        </w:numPr>
        <w:adjustRightInd/>
        <w:snapToGrid w:val="0"/>
        <w:spacing w:line="360" w:lineRule="auto"/>
        <w:jc w:val="left"/>
        <w:rPr>
          <w:rFonts w:ascii="Arial" w:hAnsi="Arial" w:cs="宋体"/>
          <w:color w:val="auto"/>
          <w:szCs w:val="21"/>
        </w:rPr>
      </w:pPr>
      <w:r>
        <w:rPr>
          <w:rFonts w:hint="eastAsia" w:ascii="Arial" w:hAnsi="Arial" w:cs="宋体"/>
          <w:color w:val="auto"/>
          <w:szCs w:val="21"/>
        </w:rPr>
        <w:t>支持创新发展</w:t>
      </w:r>
    </w:p>
    <w:p w14:paraId="1C224A6F">
      <w:pPr>
        <w:numPr>
          <w:ilvl w:val="0"/>
          <w:numId w:val="12"/>
        </w:numPr>
        <w:adjustRightInd/>
        <w:snapToGrid w:val="0"/>
        <w:spacing w:line="360" w:lineRule="auto"/>
        <w:jc w:val="left"/>
        <w:rPr>
          <w:rFonts w:ascii="Arial" w:hAnsi="Arial" w:cs="宋体"/>
          <w:color w:val="auto"/>
          <w:szCs w:val="21"/>
        </w:rPr>
      </w:pPr>
      <w:r>
        <w:rPr>
          <w:rFonts w:hint="eastAsia" w:ascii="Arial" w:hAnsi="Arial" w:cs="宋体"/>
          <w:color w:val="auto"/>
          <w:szCs w:val="21"/>
        </w:rPr>
        <w:t>采购人优先采购被认定为首台套产品和“制造精品”的自主创新产品。</w:t>
      </w:r>
    </w:p>
    <w:p w14:paraId="067392B6">
      <w:pPr>
        <w:numPr>
          <w:ilvl w:val="0"/>
          <w:numId w:val="12"/>
        </w:numPr>
        <w:adjustRightInd/>
        <w:snapToGrid w:val="0"/>
        <w:spacing w:line="360" w:lineRule="auto"/>
        <w:jc w:val="left"/>
        <w:rPr>
          <w:rFonts w:ascii="Arial" w:hAnsi="Arial" w:cs="宋体"/>
          <w:color w:val="auto"/>
          <w:szCs w:val="21"/>
        </w:rPr>
      </w:pPr>
      <w:r>
        <w:rPr>
          <w:rFonts w:hint="eastAsia" w:ascii="Arial" w:hAnsi="Arial" w:cs="宋体"/>
          <w:color w:val="auto"/>
          <w:szCs w:val="21"/>
        </w:rPr>
        <w:t>首台套产品被纳入《首台套产品推广应用指导目录》之日起</w:t>
      </w:r>
      <w:r>
        <w:rPr>
          <w:rFonts w:ascii="Arial" w:hAnsi="Arial" w:cs="宋体"/>
          <w:color w:val="auto"/>
          <w:szCs w:val="21"/>
        </w:rPr>
        <w:t>3</w:t>
      </w:r>
      <w:r>
        <w:rPr>
          <w:rFonts w:hint="eastAsia" w:ascii="Arial" w:hAnsi="Arial" w:cs="宋体"/>
          <w:color w:val="auto"/>
          <w:szCs w:val="21"/>
        </w:rPr>
        <w:t>年内，以及产品核心技术高于国内领先水平，并具有明晰自主知识产权的“制造精品”产品，自认定之日起2年内视同已具备相应销售业绩，参加政府采购活动时业绩分值为满分。</w:t>
      </w:r>
    </w:p>
    <w:p w14:paraId="6CD3CD18">
      <w:pPr>
        <w:numPr>
          <w:ilvl w:val="0"/>
          <w:numId w:val="9"/>
        </w:numPr>
        <w:adjustRightInd/>
        <w:snapToGrid w:val="0"/>
        <w:spacing w:line="360" w:lineRule="auto"/>
        <w:jc w:val="left"/>
        <w:rPr>
          <w:rFonts w:ascii="Arial" w:hAnsi="Arial" w:cs="宋体"/>
          <w:color w:val="auto"/>
          <w:szCs w:val="21"/>
        </w:rPr>
      </w:pPr>
      <w:r>
        <w:rPr>
          <w:rFonts w:hint="eastAsia" w:ascii="Arial" w:hAnsi="Arial" w:cs="宋体"/>
          <w:color w:val="auto"/>
          <w:szCs w:val="21"/>
        </w:rPr>
        <w:t>平等对待内外资企业和符合条件的破产重整企业</w:t>
      </w:r>
    </w:p>
    <w:p w14:paraId="0BEF64CA">
      <w:pPr>
        <w:tabs>
          <w:tab w:val="left" w:pos="0"/>
        </w:tabs>
        <w:adjustRightInd/>
        <w:snapToGrid w:val="0"/>
        <w:spacing w:line="360" w:lineRule="auto"/>
        <w:ind w:firstLine="420" w:firstLineChars="200"/>
        <w:jc w:val="left"/>
        <w:rPr>
          <w:rFonts w:ascii="Arial" w:hAnsi="Arial" w:cs="宋体"/>
          <w:color w:val="auto"/>
          <w:szCs w:val="21"/>
        </w:rPr>
      </w:pPr>
      <w:r>
        <w:rPr>
          <w:rFonts w:hint="eastAsia" w:ascii="Arial" w:hAnsi="Arial" w:cs="宋体"/>
          <w:color w:val="auto"/>
          <w:szCs w:val="21"/>
        </w:rPr>
        <w:t>平等对待内外资企业和符合条件的破产重整企业，切实保障企业公平竞争，平等维护企业的合法利益。</w:t>
      </w:r>
    </w:p>
    <w:p w14:paraId="5920F2DF">
      <w:pPr>
        <w:numPr>
          <w:ilvl w:val="0"/>
          <w:numId w:val="7"/>
        </w:numPr>
        <w:adjustRightInd/>
        <w:snapToGrid w:val="0"/>
        <w:spacing w:line="360" w:lineRule="auto"/>
        <w:ind w:firstLine="0"/>
        <w:jc w:val="left"/>
        <w:rPr>
          <w:rFonts w:ascii="Arial" w:hAnsi="Arial" w:cs="宋体"/>
          <w:b/>
          <w:color w:val="auto"/>
          <w:szCs w:val="21"/>
        </w:rPr>
      </w:pPr>
      <w:r>
        <w:rPr>
          <w:rFonts w:hint="eastAsia" w:ascii="Arial" w:hAnsi="Arial" w:cs="宋体"/>
          <w:b/>
          <w:color w:val="auto"/>
          <w:szCs w:val="21"/>
        </w:rPr>
        <w:t>询问、质疑、投诉</w:t>
      </w:r>
    </w:p>
    <w:p w14:paraId="56348232">
      <w:pPr>
        <w:pStyle w:val="53"/>
        <w:widowControl w:val="0"/>
        <w:numPr>
          <w:ilvl w:val="0"/>
          <w:numId w:val="13"/>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rPr>
        <w:t>鼓励</w:t>
      </w:r>
      <w:r>
        <w:rPr>
          <w:rFonts w:hint="eastAsia" w:ascii="Arial" w:hAnsi="Arial"/>
          <w:color w:val="auto"/>
          <w:sz w:val="21"/>
          <w:szCs w:val="21"/>
          <w:lang w:val="zh-CN"/>
        </w:rPr>
        <w:t>在线询问、质疑、投诉</w:t>
      </w:r>
    </w:p>
    <w:p w14:paraId="5D46AE73">
      <w:pPr>
        <w:pStyle w:val="53"/>
        <w:widowControl w:val="0"/>
        <w:numPr>
          <w:ilvl w:val="0"/>
          <w:numId w:val="13"/>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供应商询问</w:t>
      </w:r>
    </w:p>
    <w:p w14:paraId="63B5FD4D">
      <w:pPr>
        <w:pStyle w:val="53"/>
        <w:widowControl w:val="0"/>
        <w:shd w:val="clear" w:color="auto" w:fill="FFFFFF"/>
        <w:snapToGrid w:val="0"/>
        <w:spacing w:before="0" w:beforeAutospacing="0" w:after="0" w:afterAutospacing="0" w:line="360" w:lineRule="auto"/>
        <w:ind w:firstLine="400"/>
        <w:rPr>
          <w:rFonts w:ascii="Arial" w:hAnsi="Arial"/>
          <w:color w:val="auto"/>
          <w:sz w:val="21"/>
          <w:szCs w:val="21"/>
          <w:lang w:val="zh-CN"/>
        </w:rPr>
      </w:pPr>
      <w:r>
        <w:rPr>
          <w:rFonts w:hint="eastAsia" w:ascii="Arial" w:hAnsi="Arial"/>
          <w:color w:val="auto"/>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D84D26">
      <w:pPr>
        <w:pStyle w:val="53"/>
        <w:widowControl w:val="0"/>
        <w:numPr>
          <w:ilvl w:val="0"/>
          <w:numId w:val="13"/>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供应商质疑</w:t>
      </w:r>
    </w:p>
    <w:p w14:paraId="04792E44">
      <w:pPr>
        <w:pStyle w:val="53"/>
        <w:widowControl w:val="0"/>
        <w:numPr>
          <w:ilvl w:val="0"/>
          <w:numId w:val="14"/>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提出质疑的供应商应当是参与所质疑项目采购活动的供应商。潜在供应商已依法获取其可质疑的采购文件的，可以对该文件提出质疑。</w:t>
      </w:r>
    </w:p>
    <w:p w14:paraId="2E0EE9F9">
      <w:pPr>
        <w:pStyle w:val="53"/>
        <w:widowControl w:val="0"/>
        <w:numPr>
          <w:ilvl w:val="0"/>
          <w:numId w:val="14"/>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708FAE8">
      <w:pPr>
        <w:pStyle w:val="53"/>
        <w:widowControl w:val="0"/>
        <w:numPr>
          <w:ilvl w:val="0"/>
          <w:numId w:val="15"/>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对采购文件提出质疑的，质疑期限为供应商获得采购文件之日或者采购文件公告期限届满之日起计算。</w:t>
      </w:r>
    </w:p>
    <w:p w14:paraId="6920AFB9">
      <w:pPr>
        <w:pStyle w:val="53"/>
        <w:widowControl w:val="0"/>
        <w:numPr>
          <w:ilvl w:val="0"/>
          <w:numId w:val="15"/>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对采购过程提出质疑的，质疑期限为各采购程序环节结束之日起计算。</w:t>
      </w:r>
    </w:p>
    <w:p w14:paraId="6744A7A3">
      <w:pPr>
        <w:pStyle w:val="53"/>
        <w:widowControl w:val="0"/>
        <w:numPr>
          <w:ilvl w:val="0"/>
          <w:numId w:val="15"/>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对采购结果提出质疑的，质疑期限自采购结果公告期限届满之日起计算。</w:t>
      </w:r>
    </w:p>
    <w:p w14:paraId="3A1B2227">
      <w:pPr>
        <w:pStyle w:val="53"/>
        <w:widowControl w:val="0"/>
        <w:numPr>
          <w:ilvl w:val="0"/>
          <w:numId w:val="15"/>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供应商提出质疑应当提交质疑函和必要的证明材料。质疑函应当包括下列内容：</w:t>
      </w:r>
    </w:p>
    <w:p w14:paraId="512F85A9">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供应商的姓名或者名称、地址、邮编、联系人及联系电话；</w:t>
      </w:r>
    </w:p>
    <w:p w14:paraId="70D2035C">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质疑项目的名称、编号；</w:t>
      </w:r>
    </w:p>
    <w:p w14:paraId="1133BB63">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具体、明确的质疑事项和与质疑事项相关的请求；</w:t>
      </w:r>
    </w:p>
    <w:p w14:paraId="45C8D830">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事实依据；</w:t>
      </w:r>
    </w:p>
    <w:p w14:paraId="40257090">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必要的法律依据；</w:t>
      </w:r>
    </w:p>
    <w:p w14:paraId="4B381873">
      <w:pPr>
        <w:pStyle w:val="8"/>
        <w:numPr>
          <w:ilvl w:val="0"/>
          <w:numId w:val="16"/>
        </w:numPr>
        <w:adjustRightInd/>
        <w:snapToGrid w:val="0"/>
        <w:spacing w:line="360" w:lineRule="auto"/>
        <w:ind w:firstLine="840"/>
        <w:jc w:val="left"/>
        <w:rPr>
          <w:rFonts w:ascii="Arial" w:hAnsi="Arial" w:cs="宋体"/>
          <w:color w:val="auto"/>
          <w:kern w:val="0"/>
          <w:lang w:val="zh-CN"/>
        </w:rPr>
      </w:pPr>
      <w:r>
        <w:rPr>
          <w:rFonts w:hint="eastAsia" w:ascii="Arial" w:hAnsi="Arial" w:cs="宋体"/>
          <w:color w:val="auto"/>
          <w:kern w:val="0"/>
          <w:lang w:val="zh-CN"/>
        </w:rPr>
        <w:t>提出质疑的日期。</w:t>
      </w:r>
    </w:p>
    <w:p w14:paraId="1267EF0E">
      <w:pPr>
        <w:pStyle w:val="53"/>
        <w:widowControl w:val="0"/>
        <w:shd w:val="clear" w:color="auto" w:fill="FFFFFF"/>
        <w:snapToGrid w:val="0"/>
        <w:spacing w:before="0" w:beforeAutospacing="0" w:after="0" w:afterAutospacing="0" w:line="360" w:lineRule="auto"/>
        <w:ind w:firstLine="400"/>
        <w:rPr>
          <w:rFonts w:ascii="Arial" w:hAnsi="Arial"/>
          <w:color w:val="auto"/>
          <w:sz w:val="21"/>
          <w:szCs w:val="21"/>
        </w:rPr>
      </w:pPr>
      <w:r>
        <w:rPr>
          <w:rFonts w:hint="eastAsia" w:ascii="Arial" w:hAnsi="Arial"/>
          <w:color w:val="auto"/>
          <w:sz w:val="21"/>
          <w:szCs w:val="21"/>
        </w:rPr>
        <w:t>供应商提交的质疑函需一式三份。供应商为自然人的，应当由本人签字；供应商为法人或者其他组织的，应当由法定代表人、主要负责人，或者其授权代表签字或者盖章，并加盖公章。</w:t>
      </w:r>
    </w:p>
    <w:p w14:paraId="5B6C0CF5">
      <w:pPr>
        <w:pStyle w:val="53"/>
        <w:widowControl w:val="0"/>
        <w:shd w:val="clear" w:color="auto" w:fill="FFFFFF"/>
        <w:snapToGrid w:val="0"/>
        <w:spacing w:before="0" w:beforeAutospacing="0" w:after="0" w:afterAutospacing="0" w:line="360" w:lineRule="auto"/>
        <w:ind w:firstLine="400"/>
        <w:rPr>
          <w:rFonts w:ascii="Arial" w:hAnsi="Arial"/>
          <w:color w:val="auto"/>
          <w:sz w:val="21"/>
          <w:szCs w:val="21"/>
        </w:rPr>
      </w:pPr>
      <w:r>
        <w:rPr>
          <w:rFonts w:hint="eastAsia" w:ascii="Arial" w:hAnsi="Arial"/>
          <w:color w:val="auto"/>
          <w:sz w:val="21"/>
          <w:szCs w:val="21"/>
        </w:rPr>
        <w:t>质疑函范本及制作说明（附件2）。</w:t>
      </w:r>
    </w:p>
    <w:p w14:paraId="07C0893A">
      <w:pPr>
        <w:pStyle w:val="53"/>
        <w:widowControl w:val="0"/>
        <w:numPr>
          <w:ilvl w:val="0"/>
          <w:numId w:val="14"/>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lang w:val="zh-CN"/>
        </w:rPr>
        <w:t>对同一采购程序环节的质疑，供应商须在法定质疑期内一次性提出。</w:t>
      </w:r>
    </w:p>
    <w:p w14:paraId="7697CA9B">
      <w:pPr>
        <w:pStyle w:val="53"/>
        <w:widowControl w:val="0"/>
        <w:numPr>
          <w:ilvl w:val="0"/>
          <w:numId w:val="14"/>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Arial" w:hAnsi="Arial"/>
          <w:color w:val="auto"/>
          <w:sz w:val="21"/>
          <w:szCs w:val="21"/>
        </w:rPr>
        <w:t>2021〕</w:t>
      </w:r>
      <w:r>
        <w:rPr>
          <w:rFonts w:hint="eastAsia" w:ascii="Arial" w:hAnsi="Arial"/>
          <w:color w:val="auto"/>
          <w:sz w:val="21"/>
          <w:szCs w:val="21"/>
        </w:rPr>
        <w:t>22</w:t>
      </w:r>
      <w:r>
        <w:rPr>
          <w:rFonts w:ascii="Arial" w:hAnsi="Arial"/>
          <w:color w:val="auto"/>
          <w:sz w:val="21"/>
          <w:szCs w:val="21"/>
        </w:rPr>
        <w:t>号）</w:t>
      </w:r>
      <w:r>
        <w:rPr>
          <w:rFonts w:hint="eastAsia" w:ascii="Arial" w:hAnsi="Arial"/>
          <w:color w:val="auto"/>
          <w:sz w:val="21"/>
          <w:szCs w:val="21"/>
        </w:rPr>
        <w:t>的规定执行。</w:t>
      </w:r>
    </w:p>
    <w:p w14:paraId="29D79EC0">
      <w:pPr>
        <w:pStyle w:val="53"/>
        <w:widowControl w:val="0"/>
        <w:numPr>
          <w:ilvl w:val="0"/>
          <w:numId w:val="14"/>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询问或者质疑事项可能影响采购结果的，采购人应当暂停签订合同，已经签订合同的，应当中止履行合同。</w:t>
      </w:r>
    </w:p>
    <w:p w14:paraId="7006D26F">
      <w:pPr>
        <w:pStyle w:val="53"/>
        <w:widowControl w:val="0"/>
        <w:numPr>
          <w:ilvl w:val="0"/>
          <w:numId w:val="13"/>
        </w:numPr>
        <w:shd w:val="clear" w:color="auto" w:fill="FFFFFF"/>
        <w:snapToGrid w:val="0"/>
        <w:spacing w:before="0" w:beforeAutospacing="0" w:after="0" w:afterAutospacing="0" w:line="360" w:lineRule="auto"/>
        <w:rPr>
          <w:rFonts w:ascii="Arial" w:hAnsi="Arial"/>
          <w:color w:val="auto"/>
          <w:sz w:val="21"/>
          <w:szCs w:val="21"/>
          <w:lang w:val="zh-CN"/>
        </w:rPr>
      </w:pPr>
      <w:r>
        <w:rPr>
          <w:rFonts w:hint="eastAsia" w:ascii="Arial" w:hAnsi="Arial"/>
          <w:color w:val="auto"/>
          <w:sz w:val="21"/>
          <w:szCs w:val="21"/>
          <w:lang w:val="zh-CN"/>
        </w:rPr>
        <w:t>供应商投诉</w:t>
      </w:r>
    </w:p>
    <w:p w14:paraId="4379A7E2">
      <w:pPr>
        <w:pStyle w:val="53"/>
        <w:widowControl w:val="0"/>
        <w:numPr>
          <w:ilvl w:val="0"/>
          <w:numId w:val="17"/>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质疑供应商对采购人、采购代理机构的答复不满意或者采购人、采购代理机构未在规定的时间内作出答复的，可以在答复期满后十五个工作日内向同级政府采购监督管理部门提出投诉。</w:t>
      </w:r>
    </w:p>
    <w:p w14:paraId="7E84AEDA">
      <w:pPr>
        <w:pStyle w:val="53"/>
        <w:widowControl w:val="0"/>
        <w:numPr>
          <w:ilvl w:val="0"/>
          <w:numId w:val="17"/>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供应商投诉的事项不得超出已质疑事项的范围，基于质疑答复内容提出的投诉事项除外。</w:t>
      </w:r>
    </w:p>
    <w:p w14:paraId="0E482E85">
      <w:pPr>
        <w:pStyle w:val="53"/>
        <w:widowControl w:val="0"/>
        <w:numPr>
          <w:ilvl w:val="0"/>
          <w:numId w:val="17"/>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供应商投诉应当有明确的请求和必要的证明材料。</w:t>
      </w:r>
    </w:p>
    <w:p w14:paraId="6FC3CF3E">
      <w:pPr>
        <w:pStyle w:val="53"/>
        <w:widowControl w:val="0"/>
        <w:numPr>
          <w:ilvl w:val="0"/>
          <w:numId w:val="17"/>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以联合体形式参加政府采购活动的，其投诉应当由组成联合体的所有供应商共同提出。</w:t>
      </w:r>
    </w:p>
    <w:p w14:paraId="46E62AC9">
      <w:pPr>
        <w:pStyle w:val="53"/>
        <w:widowControl w:val="0"/>
        <w:numPr>
          <w:ilvl w:val="0"/>
          <w:numId w:val="17"/>
        </w:numPr>
        <w:shd w:val="clear" w:color="auto" w:fill="FFFFFF"/>
        <w:snapToGrid w:val="0"/>
        <w:spacing w:before="0" w:beforeAutospacing="0" w:after="0" w:afterAutospacing="0" w:line="360" w:lineRule="auto"/>
        <w:rPr>
          <w:rFonts w:ascii="Arial" w:hAnsi="Arial"/>
          <w:color w:val="auto"/>
          <w:sz w:val="21"/>
          <w:szCs w:val="21"/>
        </w:rPr>
      </w:pPr>
      <w:r>
        <w:rPr>
          <w:rFonts w:hint="eastAsia" w:ascii="Arial" w:hAnsi="Arial"/>
          <w:color w:val="auto"/>
          <w:sz w:val="21"/>
          <w:szCs w:val="21"/>
        </w:rPr>
        <w:t>投诉材料可寄送至：象山县财政局政府采购管理办公室，地址：象山县丹西街道丹峰西路163号，收件人：林老师，电话：0574-65753557。</w:t>
      </w:r>
    </w:p>
    <w:p w14:paraId="269F3409">
      <w:pPr>
        <w:pStyle w:val="53"/>
        <w:widowControl w:val="0"/>
        <w:shd w:val="clear" w:color="auto" w:fill="FFFFFF"/>
        <w:snapToGrid w:val="0"/>
        <w:spacing w:before="0" w:beforeAutospacing="0" w:after="0" w:afterAutospacing="0" w:line="360" w:lineRule="auto"/>
        <w:ind w:firstLine="400"/>
        <w:rPr>
          <w:rFonts w:ascii="Arial" w:hAnsi="Arial"/>
          <w:color w:val="auto"/>
          <w:sz w:val="21"/>
          <w:szCs w:val="21"/>
        </w:rPr>
      </w:pPr>
      <w:r>
        <w:rPr>
          <w:rFonts w:hint="eastAsia" w:ascii="Arial" w:hAnsi="Arial"/>
          <w:color w:val="auto"/>
          <w:sz w:val="21"/>
          <w:szCs w:val="21"/>
        </w:rPr>
        <w:t>投诉书范本及制作说明（附件3）。</w:t>
      </w:r>
    </w:p>
    <w:p w14:paraId="01C34A36">
      <w:pPr>
        <w:pStyle w:val="53"/>
        <w:widowControl w:val="0"/>
        <w:shd w:val="clear" w:color="auto" w:fill="FFFFFF"/>
        <w:snapToGrid w:val="0"/>
        <w:spacing w:before="0" w:beforeAutospacing="0" w:after="0" w:afterAutospacing="0" w:line="360" w:lineRule="auto"/>
        <w:ind w:firstLine="400"/>
        <w:rPr>
          <w:rFonts w:ascii="Arial" w:hAnsi="Arial"/>
          <w:color w:val="auto"/>
          <w:sz w:val="21"/>
          <w:szCs w:val="21"/>
        </w:rPr>
      </w:pPr>
    </w:p>
    <w:p w14:paraId="72DA0804">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26" w:name="_Toc28438"/>
      <w:bookmarkStart w:id="27" w:name="_Toc23183"/>
      <w:r>
        <w:rPr>
          <w:rFonts w:hint="eastAsia" w:ascii="Arial" w:hAnsi="Arial" w:cs="宋体"/>
          <w:b/>
          <w:color w:val="auto"/>
          <w:szCs w:val="21"/>
        </w:rPr>
        <w:t>采购文件的构成、澄清、修改</w:t>
      </w:r>
      <w:bookmarkEnd w:id="26"/>
      <w:bookmarkEnd w:id="27"/>
    </w:p>
    <w:p w14:paraId="5CCC1230">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采购文件的构成</w:t>
      </w:r>
    </w:p>
    <w:p w14:paraId="6C9B4DDE">
      <w:pPr>
        <w:pStyle w:val="8"/>
        <w:numPr>
          <w:ilvl w:val="0"/>
          <w:numId w:val="18"/>
        </w:numPr>
        <w:adjustRightInd/>
        <w:snapToGrid w:val="0"/>
        <w:spacing w:line="360" w:lineRule="auto"/>
        <w:jc w:val="left"/>
        <w:rPr>
          <w:rFonts w:ascii="Arial" w:hAnsi="Arial" w:cs="宋体"/>
          <w:color w:val="auto"/>
        </w:rPr>
      </w:pPr>
      <w:r>
        <w:rPr>
          <w:rFonts w:hint="eastAsia" w:ascii="Arial" w:hAnsi="Arial" w:cs="宋体"/>
          <w:color w:val="auto"/>
        </w:rPr>
        <w:t>采购文件包括下列文件及附件：</w:t>
      </w:r>
    </w:p>
    <w:p w14:paraId="63CB3C6B">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招标公告；</w:t>
      </w:r>
    </w:p>
    <w:p w14:paraId="29841529">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供应商须知；</w:t>
      </w:r>
    </w:p>
    <w:p w14:paraId="2D0A95F5">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采购需求；</w:t>
      </w:r>
    </w:p>
    <w:p w14:paraId="4183BB49">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评标办法；</w:t>
      </w:r>
    </w:p>
    <w:p w14:paraId="58B3DE69">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拟签订的合同文本；</w:t>
      </w:r>
    </w:p>
    <w:p w14:paraId="532AE529">
      <w:pPr>
        <w:pStyle w:val="8"/>
        <w:numPr>
          <w:ilvl w:val="0"/>
          <w:numId w:val="19"/>
        </w:numPr>
        <w:tabs>
          <w:tab w:val="left" w:pos="840"/>
        </w:tabs>
        <w:adjustRightInd/>
        <w:snapToGrid w:val="0"/>
        <w:spacing w:line="360" w:lineRule="auto"/>
        <w:jc w:val="left"/>
        <w:rPr>
          <w:rFonts w:ascii="Arial" w:hAnsi="Arial" w:cs="宋体"/>
          <w:color w:val="auto"/>
        </w:rPr>
      </w:pPr>
      <w:r>
        <w:rPr>
          <w:rFonts w:hint="eastAsia" w:ascii="Arial" w:hAnsi="Arial" w:cs="宋体"/>
          <w:color w:val="auto"/>
        </w:rPr>
        <w:t>应提交的有关格式范例。</w:t>
      </w:r>
    </w:p>
    <w:p w14:paraId="25FA1786">
      <w:pPr>
        <w:pStyle w:val="8"/>
        <w:numPr>
          <w:ilvl w:val="0"/>
          <w:numId w:val="18"/>
        </w:numPr>
        <w:adjustRightInd/>
        <w:snapToGrid w:val="0"/>
        <w:spacing w:line="360" w:lineRule="auto"/>
        <w:jc w:val="left"/>
        <w:rPr>
          <w:rFonts w:ascii="Arial" w:hAnsi="Arial" w:cs="宋体"/>
          <w:color w:val="auto"/>
        </w:rPr>
      </w:pPr>
      <w:r>
        <w:rPr>
          <w:rFonts w:hint="eastAsia" w:ascii="Arial" w:hAnsi="Arial" w:cs="宋体"/>
          <w:color w:val="auto"/>
        </w:rPr>
        <w:t>与本项目有关的澄清或者修改的内容为采购文件的组成部分。</w:t>
      </w:r>
    </w:p>
    <w:p w14:paraId="63B15A88">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采购文件的澄清、修改</w:t>
      </w:r>
    </w:p>
    <w:p w14:paraId="0195F92F">
      <w:pPr>
        <w:pStyle w:val="38"/>
        <w:numPr>
          <w:ilvl w:val="0"/>
          <w:numId w:val="20"/>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已获取采购文件的潜在供应商，若有问题需要澄清，应于投标截止时间前，以书面形式向采购代理机构提出。</w:t>
      </w:r>
    </w:p>
    <w:p w14:paraId="2FA6ECF6">
      <w:pPr>
        <w:pStyle w:val="38"/>
        <w:numPr>
          <w:ilvl w:val="0"/>
          <w:numId w:val="20"/>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 xml:space="preserve">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 </w:t>
      </w:r>
      <w:bookmarkStart w:id="28" w:name="_Toc1406"/>
    </w:p>
    <w:p w14:paraId="15741D6B">
      <w:pPr>
        <w:adjustRightInd/>
        <w:snapToGrid w:val="0"/>
        <w:spacing w:line="360" w:lineRule="auto"/>
        <w:jc w:val="left"/>
        <w:outlineLvl w:val="0"/>
        <w:rPr>
          <w:rFonts w:ascii="Arial" w:hAnsi="Arial" w:cs="宋体"/>
          <w:b/>
          <w:color w:val="auto"/>
          <w:szCs w:val="21"/>
        </w:rPr>
      </w:pPr>
    </w:p>
    <w:p w14:paraId="45F70322">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29" w:name="_Toc27810"/>
      <w:r>
        <w:rPr>
          <w:rFonts w:hint="eastAsia" w:ascii="Arial" w:hAnsi="Arial" w:cs="宋体"/>
          <w:b/>
          <w:color w:val="auto"/>
          <w:szCs w:val="21"/>
        </w:rPr>
        <w:t>投标</w:t>
      </w:r>
      <w:bookmarkEnd w:id="28"/>
      <w:bookmarkEnd w:id="29"/>
    </w:p>
    <w:p w14:paraId="4169F71E">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采购文件的获取</w:t>
      </w:r>
    </w:p>
    <w:p w14:paraId="46D091A3">
      <w:pPr>
        <w:adjustRightInd/>
        <w:snapToGrid w:val="0"/>
        <w:spacing w:line="360" w:lineRule="auto"/>
        <w:ind w:firstLine="420" w:firstLineChars="200"/>
        <w:jc w:val="left"/>
        <w:rPr>
          <w:rFonts w:ascii="Arial" w:hAnsi="Arial" w:cs="宋体"/>
          <w:snapToGrid w:val="0"/>
          <w:color w:val="auto"/>
          <w:kern w:val="28"/>
          <w:szCs w:val="21"/>
        </w:rPr>
      </w:pPr>
      <w:r>
        <w:rPr>
          <w:rFonts w:hint="eastAsia" w:ascii="Arial" w:hAnsi="Arial" w:cs="宋体"/>
          <w:snapToGrid w:val="0"/>
          <w:color w:val="auto"/>
          <w:kern w:val="28"/>
          <w:szCs w:val="21"/>
        </w:rPr>
        <w:t>详见采购文件第一部分 招标公告中获取采购文件的时间期限、地点、方式及采购文件售价。</w:t>
      </w:r>
    </w:p>
    <w:p w14:paraId="374EEBBE">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开标前答疑会或现场考察</w:t>
      </w:r>
    </w:p>
    <w:p w14:paraId="2461833D">
      <w:pPr>
        <w:pStyle w:val="8"/>
        <w:adjustRightInd/>
        <w:snapToGrid w:val="0"/>
        <w:spacing w:line="360" w:lineRule="auto"/>
        <w:ind w:firstLine="420" w:firstLineChars="200"/>
        <w:jc w:val="left"/>
        <w:rPr>
          <w:rFonts w:ascii="Arial" w:hAnsi="Arial" w:cs="宋体"/>
          <w:color w:val="auto"/>
        </w:rPr>
      </w:pPr>
      <w:r>
        <w:rPr>
          <w:rFonts w:hint="eastAsia" w:ascii="Arial" w:hAnsi="Arial" w:cs="宋体"/>
          <w:color w:val="auto"/>
        </w:rPr>
        <w:t>采购人组织潜在供应商现场考察或者召开开标前答疑会的，潜在供应商按第二部分 供应商须知前附表的规定参加现场考察或者开标前答疑会。</w:t>
      </w:r>
    </w:p>
    <w:p w14:paraId="62179BEF">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b/>
          <w:color w:val="auto"/>
        </w:rPr>
        <w:t>分公司投标</w:t>
      </w:r>
    </w:p>
    <w:p w14:paraId="0B424950">
      <w:pPr>
        <w:pStyle w:val="5"/>
        <w:widowControl w:val="0"/>
        <w:adjustRightInd/>
        <w:spacing w:line="360" w:lineRule="auto"/>
        <w:ind w:firstLine="411" w:firstLineChars="196"/>
        <w:jc w:val="left"/>
        <w:rPr>
          <w:rFonts w:ascii="Arial" w:hAnsi="Arial" w:cs="宋体"/>
          <w:color w:val="auto"/>
          <w:kern w:val="2"/>
          <w:sz w:val="21"/>
          <w:szCs w:val="21"/>
        </w:rPr>
      </w:pPr>
      <w:r>
        <w:rPr>
          <w:rFonts w:hint="eastAsia" w:ascii="Arial" w:hAnsi="Arial" w:cs="宋体"/>
          <w:color w:val="auto"/>
          <w:kern w:val="2"/>
          <w:sz w:val="21"/>
          <w:szCs w:val="21"/>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02C41D47">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投标文件的语言</w:t>
      </w:r>
      <w:r>
        <w:rPr>
          <w:rFonts w:hint="eastAsia" w:ascii="Arial" w:hAnsi="Arial"/>
          <w:b/>
          <w:color w:val="auto"/>
          <w:szCs w:val="28"/>
        </w:rPr>
        <w:t>及计量</w:t>
      </w:r>
    </w:p>
    <w:p w14:paraId="705D1F88">
      <w:pPr>
        <w:numPr>
          <w:ilvl w:val="0"/>
          <w:numId w:val="21"/>
        </w:numPr>
        <w:autoSpaceDE w:val="0"/>
        <w:autoSpaceDN w:val="0"/>
        <w:adjustRightInd/>
        <w:snapToGrid w:val="0"/>
        <w:spacing w:line="360" w:lineRule="auto"/>
        <w:jc w:val="left"/>
        <w:rPr>
          <w:rFonts w:ascii="Arial" w:hAnsi="Arial" w:cs="宋体"/>
          <w:color w:val="auto"/>
          <w:szCs w:val="21"/>
          <w:lang w:val="zh-CN"/>
        </w:rPr>
      </w:pPr>
      <w:r>
        <w:rPr>
          <w:rFonts w:hint="eastAsia" w:ascii="Arial" w:hAnsi="Arial" w:cs="宋体"/>
          <w:color w:val="auto"/>
          <w:szCs w:val="21"/>
        </w:rPr>
        <w:t>投标文件及供应商与采购有关的来往通知、函件和文件均应使用中文。</w:t>
      </w:r>
      <w:r>
        <w:rPr>
          <w:rFonts w:hint="eastAsia" w:ascii="Arial" w:hAnsi="Arial"/>
          <w:bCs/>
          <w:color w:val="auto"/>
          <w:szCs w:val="21"/>
        </w:rPr>
        <w:t>除签名、盖章、专用名称等特殊情形外，以中文汉语以外的文字表述的投标文件内容视同未提供。</w:t>
      </w:r>
    </w:p>
    <w:p w14:paraId="4B6F5217">
      <w:pPr>
        <w:numPr>
          <w:ilvl w:val="0"/>
          <w:numId w:val="21"/>
        </w:numPr>
        <w:autoSpaceDE w:val="0"/>
        <w:autoSpaceDN w:val="0"/>
        <w:adjustRightInd/>
        <w:snapToGrid w:val="0"/>
        <w:spacing w:line="360" w:lineRule="auto"/>
        <w:jc w:val="left"/>
        <w:rPr>
          <w:rFonts w:ascii="Arial" w:hAnsi="Arial" w:cs="宋体"/>
          <w:color w:val="auto"/>
          <w:szCs w:val="21"/>
          <w:lang w:val="zh-CN"/>
        </w:rPr>
      </w:pPr>
      <w:r>
        <w:rPr>
          <w:rFonts w:hint="eastAsia" w:ascii="Arial" w:hAnsi="Arial"/>
          <w:bCs/>
          <w:color w:val="auto"/>
          <w:szCs w:val="21"/>
        </w:rPr>
        <w:t>投标计量单位，采购文件已有明确规定的，使用采购文件规定的计量单位；采购文件没有规定的，应采用中华人民共和国法定计量单位（货币单位：人民币元），否则视同未响应。</w:t>
      </w:r>
    </w:p>
    <w:p w14:paraId="23DC74CC">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投标文件的组成</w:t>
      </w:r>
    </w:p>
    <w:p w14:paraId="6C7B709F">
      <w:pPr>
        <w:numPr>
          <w:ilvl w:val="0"/>
          <w:numId w:val="22"/>
        </w:numPr>
        <w:adjustRightInd/>
        <w:snapToGrid w:val="0"/>
        <w:spacing w:line="360" w:lineRule="auto"/>
        <w:jc w:val="left"/>
        <w:rPr>
          <w:rFonts w:ascii="Arial" w:hAnsi="Arial" w:cs="宋体"/>
          <w:b/>
          <w:bCs/>
          <w:color w:val="auto"/>
          <w:szCs w:val="21"/>
        </w:rPr>
      </w:pPr>
      <w:r>
        <w:rPr>
          <w:rFonts w:hint="eastAsia" w:ascii="Arial" w:hAnsi="Arial" w:cs="宋体"/>
          <w:b/>
          <w:bCs/>
          <w:color w:val="auto"/>
          <w:szCs w:val="21"/>
        </w:rPr>
        <w:t>资格证明文件：</w:t>
      </w:r>
    </w:p>
    <w:p w14:paraId="703BCC5D">
      <w:pPr>
        <w:numPr>
          <w:ilvl w:val="0"/>
          <w:numId w:val="23"/>
        </w:numPr>
        <w:adjustRightInd/>
        <w:snapToGrid w:val="0"/>
        <w:spacing w:line="360" w:lineRule="auto"/>
        <w:jc w:val="left"/>
        <w:rPr>
          <w:rFonts w:ascii="Arial" w:hAnsi="Arial" w:cs="宋体"/>
          <w:color w:val="auto"/>
          <w:szCs w:val="21"/>
        </w:rPr>
      </w:pPr>
      <w:r>
        <w:rPr>
          <w:rFonts w:hint="eastAsia" w:ascii="Arial" w:hAnsi="Arial" w:cs="宋体"/>
          <w:color w:val="auto"/>
          <w:szCs w:val="21"/>
        </w:rPr>
        <w:t>符合参加政府采购活动应当具备的一般条件的承诺函；</w:t>
      </w:r>
      <w:bookmarkStart w:id="30" w:name="_Hlk101259339"/>
    </w:p>
    <w:p w14:paraId="03E88CD9">
      <w:pPr>
        <w:numPr>
          <w:ilvl w:val="0"/>
          <w:numId w:val="23"/>
        </w:numPr>
        <w:adjustRightInd/>
        <w:snapToGrid w:val="0"/>
        <w:spacing w:line="360" w:lineRule="auto"/>
        <w:jc w:val="left"/>
        <w:rPr>
          <w:rFonts w:ascii="Arial" w:hAnsi="Arial" w:cs="宋体"/>
          <w:color w:val="auto"/>
          <w:szCs w:val="21"/>
        </w:rPr>
      </w:pPr>
      <w:r>
        <w:rPr>
          <w:rFonts w:hint="eastAsia" w:ascii="Arial" w:hAnsi="Arial" w:cs="宋体"/>
          <w:color w:val="auto"/>
          <w:szCs w:val="21"/>
        </w:rPr>
        <w:t>供应商有效的企业法人营业执照（或事业法人登记证）、其他组织（个体工商户）的营业执照或者民办非企业单位登记证书的扫描件；</w:t>
      </w:r>
    </w:p>
    <w:p w14:paraId="4DDF3B11">
      <w:pPr>
        <w:numPr>
          <w:ilvl w:val="0"/>
          <w:numId w:val="23"/>
        </w:numPr>
        <w:adjustRightInd/>
        <w:snapToGrid w:val="0"/>
        <w:spacing w:line="360" w:lineRule="auto"/>
        <w:jc w:val="left"/>
        <w:rPr>
          <w:rFonts w:ascii="Arial" w:hAnsi="Arial" w:cs="宋体"/>
          <w:color w:val="auto"/>
          <w:szCs w:val="21"/>
        </w:rPr>
      </w:pPr>
      <w:r>
        <w:rPr>
          <w:rFonts w:hint="eastAsia" w:ascii="Arial" w:hAnsi="Arial" w:cs="宋体"/>
          <w:snapToGrid w:val="0"/>
          <w:color w:val="auto"/>
          <w:kern w:val="28"/>
          <w:szCs w:val="21"/>
        </w:rPr>
        <w:t>联合协议</w:t>
      </w:r>
      <w:bookmarkEnd w:id="30"/>
      <w:r>
        <w:rPr>
          <w:rFonts w:hint="eastAsia" w:ascii="Arial" w:hAnsi="Arial" w:cs="宋体"/>
          <w:snapToGrid w:val="0"/>
          <w:color w:val="auto"/>
          <w:kern w:val="28"/>
          <w:szCs w:val="21"/>
        </w:rPr>
        <w:t>（如有）；</w:t>
      </w:r>
    </w:p>
    <w:p w14:paraId="68501C58">
      <w:pPr>
        <w:numPr>
          <w:ilvl w:val="0"/>
          <w:numId w:val="23"/>
        </w:numPr>
        <w:adjustRightInd/>
        <w:snapToGrid w:val="0"/>
        <w:spacing w:line="360" w:lineRule="auto"/>
        <w:jc w:val="left"/>
        <w:rPr>
          <w:rFonts w:ascii="Arial" w:hAnsi="Arial" w:cs="宋体"/>
          <w:color w:val="auto"/>
          <w:szCs w:val="21"/>
        </w:rPr>
      </w:pPr>
      <w:r>
        <w:rPr>
          <w:rFonts w:hint="eastAsia" w:ascii="Arial" w:hAnsi="Arial" w:cs="宋体"/>
          <w:color w:val="auto"/>
          <w:szCs w:val="21"/>
        </w:rPr>
        <w:t>落实政府采购政策需满足的资格要求</w:t>
      </w:r>
      <w:r>
        <w:rPr>
          <w:rFonts w:hint="eastAsia" w:ascii="Arial" w:hAnsi="Arial" w:cs="宋体"/>
          <w:snapToGrid w:val="0"/>
          <w:color w:val="auto"/>
          <w:kern w:val="28"/>
          <w:szCs w:val="21"/>
        </w:rPr>
        <w:t>（如有）</w:t>
      </w:r>
      <w:r>
        <w:rPr>
          <w:rFonts w:hint="eastAsia" w:ascii="Arial" w:hAnsi="Arial" w:cs="宋体"/>
          <w:color w:val="auto"/>
          <w:szCs w:val="21"/>
        </w:rPr>
        <w:t>；</w:t>
      </w:r>
    </w:p>
    <w:p w14:paraId="0EB11AE3">
      <w:pPr>
        <w:numPr>
          <w:ilvl w:val="0"/>
          <w:numId w:val="23"/>
        </w:numPr>
        <w:adjustRightInd/>
        <w:snapToGrid w:val="0"/>
        <w:spacing w:line="360" w:lineRule="auto"/>
        <w:jc w:val="left"/>
        <w:rPr>
          <w:rFonts w:ascii="Arial" w:hAnsi="Arial" w:cs="宋体"/>
          <w:color w:val="auto"/>
          <w:szCs w:val="21"/>
        </w:rPr>
      </w:pPr>
      <w:r>
        <w:rPr>
          <w:rFonts w:hint="eastAsia" w:ascii="Arial" w:hAnsi="Arial" w:cs="宋体"/>
          <w:color w:val="auto"/>
          <w:szCs w:val="21"/>
        </w:rPr>
        <w:t>本项目的特定资格要求</w:t>
      </w:r>
      <w:r>
        <w:rPr>
          <w:rFonts w:hint="eastAsia" w:ascii="Arial" w:hAnsi="Arial" w:cs="宋体"/>
          <w:snapToGrid w:val="0"/>
          <w:color w:val="auto"/>
          <w:kern w:val="28"/>
          <w:szCs w:val="21"/>
        </w:rPr>
        <w:t>（如有）；</w:t>
      </w:r>
    </w:p>
    <w:p w14:paraId="51A150A2">
      <w:pPr>
        <w:numPr>
          <w:ilvl w:val="0"/>
          <w:numId w:val="23"/>
        </w:numPr>
        <w:adjustRightInd/>
        <w:snapToGrid w:val="0"/>
        <w:spacing w:line="360" w:lineRule="auto"/>
        <w:jc w:val="left"/>
        <w:rPr>
          <w:rFonts w:ascii="Arial" w:hAnsi="Arial" w:cs="宋体"/>
          <w:color w:val="auto"/>
          <w:szCs w:val="21"/>
        </w:rPr>
      </w:pPr>
      <w:r>
        <w:rPr>
          <w:rFonts w:hint="eastAsia" w:ascii="Arial" w:hAnsi="Arial" w:cs="宋体"/>
          <w:color w:val="auto"/>
          <w:szCs w:val="21"/>
        </w:rPr>
        <w:t>业务专用章使用说明函</w:t>
      </w:r>
      <w:r>
        <w:rPr>
          <w:rFonts w:hint="eastAsia" w:ascii="Arial" w:hAnsi="Arial" w:cs="宋体"/>
          <w:snapToGrid w:val="0"/>
          <w:color w:val="auto"/>
          <w:kern w:val="28"/>
          <w:szCs w:val="21"/>
        </w:rPr>
        <w:t>（如有）</w:t>
      </w:r>
      <w:r>
        <w:rPr>
          <w:rFonts w:hint="eastAsia" w:ascii="Arial" w:hAnsi="Arial" w:cs="宋体"/>
          <w:color w:val="auto"/>
          <w:szCs w:val="21"/>
        </w:rPr>
        <w:t>。</w:t>
      </w:r>
    </w:p>
    <w:p w14:paraId="7281C39A">
      <w:pPr>
        <w:numPr>
          <w:ilvl w:val="0"/>
          <w:numId w:val="22"/>
        </w:numPr>
        <w:adjustRightInd/>
        <w:snapToGrid w:val="0"/>
        <w:spacing w:line="360" w:lineRule="auto"/>
        <w:jc w:val="left"/>
        <w:rPr>
          <w:rFonts w:ascii="Arial" w:hAnsi="Arial" w:cs="宋体"/>
          <w:b/>
          <w:bCs/>
          <w:color w:val="auto"/>
          <w:szCs w:val="21"/>
          <w:lang w:val="zh-CN"/>
        </w:rPr>
      </w:pPr>
      <w:r>
        <w:rPr>
          <w:rFonts w:hint="eastAsia" w:ascii="Arial" w:hAnsi="Arial" w:cs="宋体"/>
          <w:b/>
          <w:bCs/>
          <w:color w:val="auto"/>
          <w:szCs w:val="21"/>
        </w:rPr>
        <w:t>商务技术</w:t>
      </w:r>
      <w:r>
        <w:rPr>
          <w:rFonts w:hint="eastAsia" w:ascii="Arial" w:hAnsi="Arial" w:cs="宋体"/>
          <w:b/>
          <w:bCs/>
          <w:color w:val="auto"/>
          <w:szCs w:val="21"/>
          <w:lang w:val="zh-CN"/>
        </w:rPr>
        <w:t>文件：</w:t>
      </w:r>
    </w:p>
    <w:p w14:paraId="3B14E4EE">
      <w:pPr>
        <w:numPr>
          <w:ilvl w:val="0"/>
          <w:numId w:val="24"/>
        </w:numPr>
        <w:adjustRightInd/>
        <w:snapToGrid w:val="0"/>
        <w:spacing w:line="360" w:lineRule="auto"/>
        <w:jc w:val="left"/>
        <w:rPr>
          <w:rFonts w:ascii="Arial" w:hAnsi="Arial" w:cs="宋体"/>
          <w:snapToGrid w:val="0"/>
          <w:color w:val="auto"/>
          <w:kern w:val="28"/>
          <w:szCs w:val="21"/>
        </w:rPr>
      </w:pPr>
      <w:r>
        <w:rPr>
          <w:rFonts w:hint="eastAsia" w:ascii="Arial" w:hAnsi="Arial" w:cs="宋体"/>
          <w:color w:val="auto"/>
          <w:szCs w:val="21"/>
        </w:rPr>
        <w:t>投</w:t>
      </w:r>
      <w:r>
        <w:rPr>
          <w:rFonts w:hint="eastAsia" w:ascii="Arial" w:hAnsi="Arial" w:cs="宋体"/>
          <w:snapToGrid w:val="0"/>
          <w:color w:val="auto"/>
          <w:kern w:val="28"/>
          <w:szCs w:val="21"/>
        </w:rPr>
        <w:t>标函（附中标服务费支付承诺书）；</w:t>
      </w:r>
    </w:p>
    <w:p w14:paraId="45829C1A">
      <w:pPr>
        <w:numPr>
          <w:ilvl w:val="0"/>
          <w:numId w:val="24"/>
        </w:numPr>
        <w:adjustRightInd/>
        <w:snapToGrid w:val="0"/>
        <w:spacing w:line="360" w:lineRule="auto"/>
        <w:jc w:val="left"/>
        <w:rPr>
          <w:rFonts w:ascii="Arial" w:hAnsi="Arial" w:cs="宋体"/>
          <w:color w:val="auto"/>
          <w:szCs w:val="21"/>
        </w:rPr>
      </w:pPr>
      <w:r>
        <w:rPr>
          <w:rFonts w:hint="eastAsia" w:ascii="Arial" w:hAnsi="Arial" w:cs="宋体"/>
          <w:color w:val="auto"/>
          <w:szCs w:val="21"/>
        </w:rPr>
        <w:t>授权委托书或法定代表人（单位负责人、自然人本人）身份证明；</w:t>
      </w:r>
    </w:p>
    <w:p w14:paraId="6E6DFBF9">
      <w:pPr>
        <w:numPr>
          <w:ilvl w:val="0"/>
          <w:numId w:val="24"/>
        </w:numPr>
        <w:adjustRightInd/>
        <w:snapToGrid w:val="0"/>
        <w:spacing w:line="360" w:lineRule="auto"/>
        <w:jc w:val="left"/>
        <w:rPr>
          <w:rFonts w:ascii="Arial" w:hAnsi="Arial" w:cs="宋体"/>
          <w:color w:val="auto"/>
          <w:szCs w:val="21"/>
        </w:rPr>
      </w:pPr>
      <w:r>
        <w:rPr>
          <w:rFonts w:hint="eastAsia" w:ascii="Arial" w:hAnsi="Arial" w:cs="宋体"/>
          <w:color w:val="auto"/>
          <w:szCs w:val="21"/>
        </w:rPr>
        <w:t>分包意向协议</w:t>
      </w:r>
      <w:r>
        <w:rPr>
          <w:rFonts w:hint="eastAsia" w:ascii="Arial" w:hAnsi="Arial" w:cs="宋体"/>
          <w:snapToGrid w:val="0"/>
          <w:color w:val="auto"/>
          <w:kern w:val="28"/>
          <w:szCs w:val="21"/>
        </w:rPr>
        <w:t>（如有）</w:t>
      </w:r>
      <w:r>
        <w:rPr>
          <w:rFonts w:hint="eastAsia" w:ascii="Arial" w:hAnsi="Arial" w:cs="宋体"/>
          <w:color w:val="auto"/>
          <w:szCs w:val="21"/>
        </w:rPr>
        <w:t>；</w:t>
      </w:r>
    </w:p>
    <w:p w14:paraId="1012109F">
      <w:pPr>
        <w:numPr>
          <w:ilvl w:val="0"/>
          <w:numId w:val="24"/>
        </w:numPr>
        <w:adjustRightInd/>
        <w:snapToGrid w:val="0"/>
        <w:spacing w:line="360" w:lineRule="auto"/>
        <w:jc w:val="left"/>
        <w:rPr>
          <w:rFonts w:ascii="Arial" w:hAnsi="Arial" w:cs="宋体"/>
          <w:color w:val="auto"/>
          <w:szCs w:val="21"/>
        </w:rPr>
      </w:pPr>
      <w:r>
        <w:rPr>
          <w:rFonts w:hint="eastAsia" w:ascii="Arial" w:hAnsi="Arial" w:cs="宋体"/>
          <w:color w:val="auto"/>
          <w:szCs w:val="21"/>
        </w:rPr>
        <w:t>符合性审查资料；</w:t>
      </w:r>
    </w:p>
    <w:p w14:paraId="0E2840B3">
      <w:pPr>
        <w:numPr>
          <w:ilvl w:val="0"/>
          <w:numId w:val="24"/>
        </w:numPr>
        <w:adjustRightInd/>
        <w:snapToGrid w:val="0"/>
        <w:spacing w:line="360" w:lineRule="auto"/>
        <w:jc w:val="left"/>
        <w:rPr>
          <w:rFonts w:ascii="Arial" w:hAnsi="Arial" w:cs="宋体"/>
          <w:color w:val="auto"/>
          <w:szCs w:val="21"/>
        </w:rPr>
      </w:pPr>
      <w:r>
        <w:rPr>
          <w:rFonts w:hint="eastAsia" w:ascii="Arial" w:hAnsi="Arial" w:cs="宋体"/>
          <w:color w:val="auto"/>
          <w:szCs w:val="21"/>
        </w:rPr>
        <w:t>投标标的清单；</w:t>
      </w:r>
    </w:p>
    <w:p w14:paraId="55BC335F">
      <w:pPr>
        <w:numPr>
          <w:ilvl w:val="0"/>
          <w:numId w:val="24"/>
        </w:numPr>
        <w:adjustRightInd/>
        <w:snapToGrid w:val="0"/>
        <w:spacing w:line="360" w:lineRule="auto"/>
        <w:jc w:val="left"/>
        <w:rPr>
          <w:rFonts w:ascii="Arial" w:hAnsi="Arial" w:cs="宋体"/>
          <w:color w:val="auto"/>
          <w:szCs w:val="21"/>
        </w:rPr>
      </w:pPr>
      <w:r>
        <w:rPr>
          <w:rFonts w:hint="eastAsia" w:ascii="Arial" w:hAnsi="Arial" w:cs="宋体"/>
          <w:color w:val="auto"/>
          <w:szCs w:val="21"/>
        </w:rPr>
        <w:t>评标标准相应的商务技术资料；</w:t>
      </w:r>
    </w:p>
    <w:p w14:paraId="3EBA94E7">
      <w:pPr>
        <w:numPr>
          <w:ilvl w:val="0"/>
          <w:numId w:val="24"/>
        </w:numPr>
        <w:adjustRightInd/>
        <w:snapToGrid w:val="0"/>
        <w:spacing w:line="360" w:lineRule="auto"/>
        <w:jc w:val="left"/>
        <w:rPr>
          <w:rFonts w:ascii="Arial" w:hAnsi="Arial" w:cs="宋体"/>
          <w:color w:val="auto"/>
          <w:szCs w:val="21"/>
          <w:lang w:val="zh-CN"/>
        </w:rPr>
      </w:pPr>
      <w:r>
        <w:rPr>
          <w:rFonts w:hint="eastAsia" w:ascii="Arial" w:hAnsi="Arial" w:cs="宋体"/>
          <w:color w:val="auto"/>
          <w:szCs w:val="21"/>
          <w:lang w:val="zh-CN"/>
        </w:rPr>
        <w:t>商务条款偏离表</w:t>
      </w:r>
      <w:r>
        <w:rPr>
          <w:rFonts w:hint="eastAsia" w:ascii="Arial" w:hAnsi="Arial" w:cs="宋体"/>
          <w:color w:val="auto"/>
          <w:szCs w:val="21"/>
        </w:rPr>
        <w:t>；</w:t>
      </w:r>
    </w:p>
    <w:p w14:paraId="1EE4C78F">
      <w:pPr>
        <w:numPr>
          <w:ilvl w:val="0"/>
          <w:numId w:val="24"/>
        </w:numPr>
        <w:adjustRightInd/>
        <w:snapToGrid w:val="0"/>
        <w:spacing w:line="360" w:lineRule="auto"/>
        <w:jc w:val="left"/>
        <w:rPr>
          <w:rFonts w:ascii="Arial" w:hAnsi="Arial" w:cs="宋体"/>
          <w:color w:val="auto"/>
          <w:szCs w:val="21"/>
          <w:lang w:val="zh-CN"/>
        </w:rPr>
      </w:pPr>
      <w:r>
        <w:rPr>
          <w:rFonts w:hint="eastAsia" w:ascii="Arial" w:hAnsi="Arial" w:cs="宋体"/>
          <w:color w:val="auto"/>
          <w:szCs w:val="21"/>
          <w:lang w:val="zh-CN"/>
        </w:rPr>
        <w:t>技术条款偏离；</w:t>
      </w:r>
    </w:p>
    <w:p w14:paraId="3AF6DE40">
      <w:pPr>
        <w:numPr>
          <w:ilvl w:val="0"/>
          <w:numId w:val="24"/>
        </w:numPr>
        <w:adjustRightInd/>
        <w:snapToGrid w:val="0"/>
        <w:spacing w:line="360" w:lineRule="auto"/>
        <w:jc w:val="left"/>
        <w:rPr>
          <w:rFonts w:ascii="Arial" w:hAnsi="Arial" w:cs="宋体"/>
          <w:color w:val="auto"/>
          <w:szCs w:val="21"/>
          <w:lang w:val="zh-CN"/>
        </w:rPr>
      </w:pPr>
      <w:r>
        <w:rPr>
          <w:rFonts w:hint="eastAsia" w:ascii="Arial" w:hAnsi="Arial" w:cs="宋体"/>
          <w:color w:val="auto"/>
          <w:szCs w:val="21"/>
          <w:lang w:val="zh-CN"/>
        </w:rPr>
        <w:t>政府采购供应商廉洁自律承诺书；</w:t>
      </w:r>
    </w:p>
    <w:p w14:paraId="1075D36F">
      <w:pPr>
        <w:numPr>
          <w:ilvl w:val="0"/>
          <w:numId w:val="24"/>
        </w:numPr>
        <w:adjustRightInd/>
        <w:snapToGrid w:val="0"/>
        <w:spacing w:line="360" w:lineRule="auto"/>
        <w:jc w:val="left"/>
        <w:rPr>
          <w:rFonts w:ascii="Arial" w:hAnsi="Arial" w:cs="宋体"/>
          <w:color w:val="auto"/>
          <w:szCs w:val="21"/>
          <w:lang w:val="zh-CN"/>
        </w:rPr>
      </w:pPr>
      <w:r>
        <w:rPr>
          <w:rFonts w:hint="eastAsia" w:ascii="Arial" w:hAnsi="Arial" w:cs="Arial"/>
          <w:color w:val="auto"/>
          <w:szCs w:val="21"/>
        </w:rPr>
        <w:t>其他供应商认为需要提供的材料或采购文件需要供应商提供的材料、说明</w:t>
      </w:r>
      <w:r>
        <w:rPr>
          <w:rFonts w:hint="eastAsia" w:ascii="Arial" w:hAnsi="Arial" w:cs="宋体"/>
          <w:color w:val="auto"/>
          <w:szCs w:val="21"/>
          <w:lang w:val="zh-CN"/>
        </w:rPr>
        <w:t>。</w:t>
      </w:r>
    </w:p>
    <w:p w14:paraId="6F13668A">
      <w:pPr>
        <w:numPr>
          <w:ilvl w:val="0"/>
          <w:numId w:val="22"/>
        </w:numPr>
        <w:adjustRightInd/>
        <w:snapToGrid w:val="0"/>
        <w:spacing w:line="360" w:lineRule="auto"/>
        <w:jc w:val="left"/>
        <w:rPr>
          <w:rFonts w:ascii="Arial" w:hAnsi="Arial" w:cs="宋体"/>
          <w:b/>
          <w:bCs/>
          <w:color w:val="auto"/>
          <w:szCs w:val="21"/>
          <w:lang w:val="zh-CN"/>
        </w:rPr>
      </w:pPr>
      <w:r>
        <w:rPr>
          <w:rFonts w:hint="eastAsia" w:ascii="Arial" w:hAnsi="Arial" w:cs="宋体"/>
          <w:b/>
          <w:bCs/>
          <w:color w:val="auto"/>
          <w:szCs w:val="21"/>
        </w:rPr>
        <w:t xml:space="preserve">报价文件： </w:t>
      </w:r>
    </w:p>
    <w:p w14:paraId="1D039409">
      <w:pPr>
        <w:numPr>
          <w:ilvl w:val="0"/>
          <w:numId w:val="25"/>
        </w:numPr>
        <w:adjustRightInd/>
        <w:snapToGrid w:val="0"/>
        <w:spacing w:line="360" w:lineRule="auto"/>
        <w:jc w:val="left"/>
        <w:rPr>
          <w:rFonts w:ascii="Arial" w:hAnsi="Arial" w:cs="宋体"/>
          <w:color w:val="auto"/>
          <w:szCs w:val="21"/>
        </w:rPr>
      </w:pPr>
      <w:r>
        <w:rPr>
          <w:rFonts w:hint="eastAsia" w:ascii="Arial" w:hAnsi="Arial" w:cs="宋体"/>
          <w:color w:val="auto"/>
          <w:szCs w:val="21"/>
        </w:rPr>
        <w:t>开标一览表（报价表）；</w:t>
      </w:r>
    </w:p>
    <w:p w14:paraId="5B0C242D">
      <w:pPr>
        <w:numPr>
          <w:ilvl w:val="0"/>
          <w:numId w:val="25"/>
        </w:numPr>
        <w:adjustRightInd/>
        <w:snapToGrid w:val="0"/>
        <w:spacing w:line="360" w:lineRule="auto"/>
        <w:jc w:val="left"/>
        <w:rPr>
          <w:rFonts w:ascii="Arial" w:hAnsi="Arial" w:cs="宋体"/>
          <w:color w:val="auto"/>
          <w:szCs w:val="21"/>
        </w:rPr>
      </w:pPr>
      <w:r>
        <w:rPr>
          <w:rFonts w:hint="eastAsia" w:ascii="Arial" w:hAnsi="Arial" w:cs="宋体"/>
          <w:color w:val="auto"/>
          <w:szCs w:val="21"/>
        </w:rPr>
        <w:t>中小企业声明函（如有）；</w:t>
      </w:r>
    </w:p>
    <w:p w14:paraId="47438E59">
      <w:pPr>
        <w:numPr>
          <w:ilvl w:val="0"/>
          <w:numId w:val="25"/>
        </w:numPr>
        <w:adjustRightInd/>
        <w:snapToGrid w:val="0"/>
        <w:spacing w:line="360" w:lineRule="auto"/>
        <w:jc w:val="left"/>
        <w:rPr>
          <w:rFonts w:ascii="Arial" w:hAnsi="Arial" w:cs="宋体"/>
          <w:color w:val="auto"/>
          <w:szCs w:val="21"/>
        </w:rPr>
      </w:pPr>
      <w:r>
        <w:rPr>
          <w:rFonts w:hint="eastAsia" w:ascii="Arial" w:hAnsi="Arial" w:cs="宋体"/>
          <w:color w:val="auto"/>
          <w:szCs w:val="21"/>
        </w:rPr>
        <w:t>残疾人福利性单位声明函（如有）；</w:t>
      </w:r>
    </w:p>
    <w:p w14:paraId="69A2A80B">
      <w:pPr>
        <w:numPr>
          <w:ilvl w:val="0"/>
          <w:numId w:val="25"/>
        </w:numPr>
        <w:adjustRightInd/>
        <w:snapToGrid w:val="0"/>
        <w:spacing w:line="360" w:lineRule="auto"/>
        <w:jc w:val="left"/>
        <w:rPr>
          <w:rFonts w:ascii="Arial" w:hAnsi="Arial" w:cs="宋体"/>
          <w:color w:val="auto"/>
          <w:szCs w:val="21"/>
        </w:rPr>
      </w:pPr>
      <w:r>
        <w:rPr>
          <w:rFonts w:hint="eastAsia" w:ascii="Arial" w:hAnsi="Arial" w:cs="宋体"/>
          <w:color w:val="auto"/>
          <w:szCs w:val="21"/>
        </w:rPr>
        <w:t>由省级以上监狱管理局、戒毒管理局（含新疆生产建设兵团）出具的属于监狱企业的证明文件（如有）。</w:t>
      </w:r>
    </w:p>
    <w:p w14:paraId="53236275">
      <w:pPr>
        <w:snapToGrid w:val="0"/>
        <w:spacing w:line="360" w:lineRule="auto"/>
        <w:ind w:firstLine="420" w:firstLineChars="200"/>
        <w:jc w:val="left"/>
        <w:rPr>
          <w:rFonts w:ascii="Arial" w:hAnsi="Arial" w:cs="Arial"/>
          <w:color w:val="auto"/>
          <w:szCs w:val="21"/>
        </w:rPr>
      </w:pPr>
      <w:r>
        <w:rPr>
          <w:rFonts w:hint="eastAsia" w:ascii="Arial" w:hAnsi="Arial" w:cs="Arial"/>
          <w:color w:val="auto"/>
          <w:szCs w:val="21"/>
        </w:rPr>
        <w:t>注：</w:t>
      </w:r>
      <w:r>
        <w:rPr>
          <w:rFonts w:hint="eastAsia" w:ascii="Arial" w:hAnsi="Arial" w:cs="Arial"/>
          <w:b/>
          <w:bCs/>
          <w:color w:val="auto"/>
          <w:szCs w:val="21"/>
        </w:rPr>
        <w:t>1、政府采购活动现场确认声明书（附录1），该声明书无须编制进投标文件中，仅需在提交投标文件截止时间后填写并进行回传。</w:t>
      </w:r>
    </w:p>
    <w:p w14:paraId="27E06B48">
      <w:pPr>
        <w:snapToGrid w:val="0"/>
        <w:spacing w:line="360" w:lineRule="auto"/>
        <w:ind w:firstLine="420" w:firstLineChars="200"/>
        <w:jc w:val="left"/>
        <w:rPr>
          <w:rFonts w:ascii="Arial" w:hAnsi="Arial"/>
          <w:color w:val="auto"/>
          <w:szCs w:val="21"/>
        </w:rPr>
      </w:pPr>
      <w:r>
        <w:rPr>
          <w:rFonts w:hint="eastAsia" w:ascii="Arial" w:hAnsi="Arial" w:cs="Arial"/>
          <w:color w:val="auto"/>
          <w:szCs w:val="21"/>
        </w:rPr>
        <w:t>2、上述组成投标文件的各项资料中本采购文件</w:t>
      </w:r>
      <w:r>
        <w:rPr>
          <w:rFonts w:hint="eastAsia" w:ascii="Arial" w:hAnsi="Arial"/>
          <w:color w:val="auto"/>
          <w:szCs w:val="21"/>
        </w:rPr>
        <w:t>的有规定格式的，应统一按本采购文件的规定格式填写。未提供规定格式的资料，供应商应自行编制，但至少要包含以上要求的内容。</w:t>
      </w:r>
    </w:p>
    <w:p w14:paraId="68340AED">
      <w:pPr>
        <w:pStyle w:val="20"/>
        <w:snapToGrid w:val="0"/>
        <w:jc w:val="left"/>
        <w:rPr>
          <w:rFonts w:ascii="Arial" w:hAnsi="Arial"/>
          <w:color w:val="auto"/>
          <w:sz w:val="21"/>
        </w:rPr>
      </w:pPr>
      <w:r>
        <w:rPr>
          <w:rFonts w:hint="eastAsia" w:ascii="Arial" w:hAnsi="Arial"/>
          <w:color w:val="auto"/>
          <w:sz w:val="21"/>
          <w:szCs w:val="21"/>
          <w:lang w:val="en-US"/>
        </w:rPr>
        <w:t>3</w:t>
      </w:r>
      <w:r>
        <w:rPr>
          <w:rFonts w:hint="eastAsia" w:ascii="Arial" w:hAnsi="Arial"/>
          <w:color w:val="auto"/>
          <w:sz w:val="21"/>
          <w:szCs w:val="21"/>
        </w:rPr>
        <w:t>、投标文件在提供对投标产品技术条款响应表的应答时，对</w:t>
      </w:r>
      <w:r>
        <w:rPr>
          <w:rFonts w:hint="eastAsia" w:ascii="Arial" w:hAnsi="Arial"/>
          <w:color w:val="auto"/>
          <w:sz w:val="21"/>
          <w:szCs w:val="21"/>
          <w:lang w:val="en-US"/>
        </w:rPr>
        <w:t>采购</w:t>
      </w:r>
      <w:r>
        <w:rPr>
          <w:rFonts w:hint="eastAsia" w:ascii="Arial" w:hAnsi="Arial"/>
          <w:color w:val="auto"/>
          <w:sz w:val="21"/>
          <w:szCs w:val="21"/>
        </w:rPr>
        <w:t>文件有技术数值要求的参数，必须以投标货物的具体技术数值据实应答；对于</w:t>
      </w:r>
      <w:r>
        <w:rPr>
          <w:rFonts w:hint="eastAsia" w:ascii="Arial" w:hAnsi="Arial"/>
          <w:color w:val="auto"/>
          <w:sz w:val="21"/>
          <w:szCs w:val="21"/>
          <w:lang w:val="en-US"/>
        </w:rPr>
        <w:t>采购</w:t>
      </w:r>
      <w:r>
        <w:rPr>
          <w:rFonts w:hint="eastAsia" w:ascii="Arial" w:hAnsi="Arial"/>
          <w:color w:val="auto"/>
          <w:sz w:val="21"/>
          <w:szCs w:val="21"/>
        </w:rPr>
        <w:t>文件无数值要求的参数的应答，必须作出明确、直接、无导致两种理解可能的应答。</w:t>
      </w:r>
    </w:p>
    <w:p w14:paraId="0F7F1EEA">
      <w:pPr>
        <w:pStyle w:val="38"/>
        <w:numPr>
          <w:ilvl w:val="0"/>
          <w:numId w:val="7"/>
        </w:numPr>
        <w:adjustRightInd/>
        <w:snapToGrid w:val="0"/>
        <w:spacing w:before="0"/>
        <w:ind w:firstLine="0" w:firstLineChars="0"/>
        <w:jc w:val="left"/>
        <w:outlineLvl w:val="0"/>
        <w:rPr>
          <w:rFonts w:ascii="Arial" w:hAnsi="Arial" w:cs="宋体"/>
          <w:b/>
          <w:color w:val="auto"/>
          <w:sz w:val="21"/>
          <w:szCs w:val="21"/>
        </w:rPr>
      </w:pPr>
      <w:bookmarkStart w:id="31" w:name="_Toc7004"/>
      <w:bookmarkStart w:id="32" w:name="_Toc11796"/>
      <w:r>
        <w:rPr>
          <w:rFonts w:hint="eastAsia" w:ascii="Arial" w:hAnsi="Arial" w:cs="宋体"/>
          <w:b/>
          <w:color w:val="auto"/>
          <w:sz w:val="21"/>
          <w:szCs w:val="21"/>
        </w:rPr>
        <w:t>投标文件的编制</w:t>
      </w:r>
      <w:bookmarkEnd w:id="31"/>
      <w:bookmarkEnd w:id="32"/>
    </w:p>
    <w:p w14:paraId="1A00AE7D">
      <w:pPr>
        <w:numPr>
          <w:ilvl w:val="0"/>
          <w:numId w:val="26"/>
        </w:numPr>
        <w:adjustRightInd/>
        <w:snapToGrid w:val="0"/>
        <w:spacing w:line="360" w:lineRule="auto"/>
        <w:jc w:val="left"/>
        <w:rPr>
          <w:rFonts w:ascii="Arial" w:hAnsi="Arial" w:cs="宋体"/>
          <w:color w:val="auto"/>
          <w:kern w:val="0"/>
          <w:szCs w:val="21"/>
          <w:lang w:val="zh-CN"/>
        </w:rPr>
      </w:pPr>
      <w:r>
        <w:rPr>
          <w:rFonts w:hint="eastAsia" w:ascii="Arial" w:hAnsi="Arial" w:cs="宋体"/>
          <w:color w:val="auto"/>
          <w:kern w:val="0"/>
          <w:szCs w:val="21"/>
          <w:lang w:val="zh-CN"/>
        </w:rPr>
        <w:t>投标文件分为资格</w:t>
      </w:r>
      <w:r>
        <w:rPr>
          <w:rFonts w:hint="eastAsia" w:ascii="Arial" w:hAnsi="Arial" w:cs="宋体"/>
          <w:color w:val="auto"/>
          <w:kern w:val="0"/>
          <w:szCs w:val="21"/>
        </w:rPr>
        <w:t>证明</w:t>
      </w:r>
      <w:r>
        <w:rPr>
          <w:rFonts w:hint="eastAsia" w:ascii="Arial" w:hAnsi="Arial" w:cs="宋体"/>
          <w:color w:val="auto"/>
          <w:kern w:val="0"/>
          <w:szCs w:val="21"/>
          <w:lang w:val="zh-CN"/>
        </w:rPr>
        <w:t>文件、商务技术文件、报价文件三部分。各供应商在编制投标文件时请按照采购文件第六部分规定的格式进行，混乱的编排导致投标文件被误读或评标委员会查找不到有效文件是供应商的风险。</w:t>
      </w:r>
    </w:p>
    <w:p w14:paraId="733DCC6B">
      <w:pPr>
        <w:numPr>
          <w:ilvl w:val="0"/>
          <w:numId w:val="26"/>
        </w:numPr>
        <w:adjustRightInd/>
        <w:snapToGrid w:val="0"/>
        <w:spacing w:line="360" w:lineRule="auto"/>
        <w:jc w:val="left"/>
        <w:rPr>
          <w:rFonts w:ascii="Arial" w:hAnsi="Arial" w:cs="宋体"/>
          <w:color w:val="auto"/>
          <w:kern w:val="0"/>
          <w:szCs w:val="21"/>
          <w:lang w:val="zh-CN"/>
        </w:rPr>
      </w:pPr>
      <w:r>
        <w:rPr>
          <w:rFonts w:hint="eastAsia" w:ascii="Arial" w:hAnsi="Arial" w:cs="宋体"/>
          <w:color w:val="auto"/>
          <w:kern w:val="0"/>
          <w:szCs w:val="21"/>
          <w:lang w:val="zh-CN"/>
        </w:rPr>
        <w:t>供应商进行电子投标应安装客户端软件—“乐采云电子交易客户端”，并按照采购文件和电子交易平台的要求编制并加密投标文件。供应商未按规定加密的投标文件，电子交易平台将拒收并提示。</w:t>
      </w:r>
    </w:p>
    <w:p w14:paraId="7C44C539">
      <w:pPr>
        <w:numPr>
          <w:ilvl w:val="0"/>
          <w:numId w:val="26"/>
        </w:numPr>
        <w:adjustRightInd/>
        <w:snapToGrid w:val="0"/>
        <w:spacing w:line="360" w:lineRule="auto"/>
        <w:jc w:val="left"/>
        <w:rPr>
          <w:rFonts w:ascii="Arial" w:hAnsi="Arial" w:cs="宋体"/>
          <w:color w:val="auto"/>
          <w:kern w:val="0"/>
          <w:szCs w:val="21"/>
          <w:lang w:val="zh-CN"/>
        </w:rPr>
      </w:pPr>
      <w:r>
        <w:rPr>
          <w:rFonts w:hint="eastAsia" w:ascii="Arial" w:hAnsi="Arial" w:cs="宋体"/>
          <w:color w:val="auto"/>
          <w:kern w:val="0"/>
          <w:szCs w:val="21"/>
          <w:lang w:val="zh-CN"/>
        </w:rPr>
        <w:t>使用“乐采云电子交易客户端”需要提前申领CA数字证书，申领流程请自行前往“浙江政府采购网-下载专区-电子交易客户端-CA驱动和申领流程”进行查阅。</w:t>
      </w:r>
    </w:p>
    <w:p w14:paraId="06EC340D">
      <w:pPr>
        <w:numPr>
          <w:ilvl w:val="0"/>
          <w:numId w:val="7"/>
        </w:numPr>
        <w:adjustRightInd/>
        <w:snapToGrid w:val="0"/>
        <w:spacing w:line="360" w:lineRule="auto"/>
        <w:ind w:firstLine="0"/>
        <w:jc w:val="left"/>
        <w:rPr>
          <w:rFonts w:ascii="Arial" w:hAnsi="Arial" w:cs="宋体"/>
          <w:b/>
          <w:color w:val="auto"/>
          <w:szCs w:val="21"/>
        </w:rPr>
      </w:pPr>
      <w:r>
        <w:rPr>
          <w:rFonts w:hint="eastAsia" w:ascii="Arial" w:hAnsi="Arial" w:cs="宋体"/>
          <w:b/>
          <w:color w:val="auto"/>
          <w:szCs w:val="21"/>
        </w:rPr>
        <w:t>投标文件的签署、盖章</w:t>
      </w:r>
    </w:p>
    <w:p w14:paraId="32F6B23A">
      <w:pPr>
        <w:pStyle w:val="38"/>
        <w:numPr>
          <w:ilvl w:val="0"/>
          <w:numId w:val="27"/>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投标文件按照采购文件第六部分格式要求进行签署、盖章。</w:t>
      </w:r>
    </w:p>
    <w:p w14:paraId="5ACF4409">
      <w:pPr>
        <w:pStyle w:val="38"/>
        <w:numPr>
          <w:ilvl w:val="0"/>
          <w:numId w:val="27"/>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为确保网上操作合法、有效和安全，供应商应当在投标截止时间前完成在“乐采云平台”的身份认证，确保在电子投标过程中能够对相关数据电文进行加密和使用电子签名。</w:t>
      </w:r>
    </w:p>
    <w:p w14:paraId="1844FC65">
      <w:pPr>
        <w:pStyle w:val="38"/>
        <w:numPr>
          <w:ilvl w:val="0"/>
          <w:numId w:val="27"/>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采购文件对投标文件签署、盖章的要求适用于电子签名。</w:t>
      </w:r>
    </w:p>
    <w:p w14:paraId="124A583E">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投标文件的提交、补充、修改、撤回</w:t>
      </w:r>
    </w:p>
    <w:p w14:paraId="51467A00">
      <w:pPr>
        <w:pStyle w:val="38"/>
        <w:numPr>
          <w:ilvl w:val="0"/>
          <w:numId w:val="28"/>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22B781">
      <w:pPr>
        <w:pStyle w:val="38"/>
        <w:numPr>
          <w:ilvl w:val="0"/>
          <w:numId w:val="28"/>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电子交易平台收到投标文件，将妥善保存并即时向供应商发出确认回执通知。在投标截止时间前，除供应商补充、修改或者撤回投标文件外，任何单位和个人不得解密或提取投标文件。</w:t>
      </w:r>
    </w:p>
    <w:p w14:paraId="2A62AB67">
      <w:pPr>
        <w:pStyle w:val="38"/>
        <w:numPr>
          <w:ilvl w:val="0"/>
          <w:numId w:val="28"/>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采购人、采购代理机构可以视情况延长投标文件提交的截止时间。在上述情况下，采购代理机构与供应商以前在投标截止期方面的全部权利、责任和义务，将适用于延长至新的投标截止期。</w:t>
      </w:r>
    </w:p>
    <w:p w14:paraId="09C5B3ED">
      <w:pPr>
        <w:pStyle w:val="8"/>
        <w:numPr>
          <w:ilvl w:val="0"/>
          <w:numId w:val="7"/>
        </w:numPr>
        <w:adjustRightInd/>
        <w:snapToGrid w:val="0"/>
        <w:spacing w:line="360" w:lineRule="auto"/>
        <w:ind w:firstLine="0"/>
        <w:jc w:val="left"/>
        <w:rPr>
          <w:rFonts w:ascii="Arial" w:hAnsi="Arial" w:cs="宋体"/>
          <w:b/>
          <w:color w:val="auto"/>
        </w:rPr>
      </w:pPr>
      <w:r>
        <w:rPr>
          <w:rFonts w:hint="eastAsia" w:ascii="Arial" w:hAnsi="Arial" w:cs="宋体"/>
          <w:b/>
          <w:color w:val="auto"/>
        </w:rPr>
        <w:t>电子备份投标文件：</w:t>
      </w:r>
      <w:r>
        <w:rPr>
          <w:rFonts w:hint="eastAsia" w:ascii="Arial" w:hAnsi="Arial" w:cs="宋体"/>
          <w:color w:val="auto"/>
          <w:kern w:val="28"/>
        </w:rPr>
        <w:t>可由供应商自行决定是否提交电子备份投标文件，按政府采购云平台要求制作的电子备份投标文件，以用于异常情况处理。供应商电子备份投标文件的投标方式：在提交投标文件截止时间前以电子邮件形式将电子备份投标文件发送至731342355@qq.com邮箱，超出提交投标文件截止时间所发送的电子备份投标文件不予受理。</w:t>
      </w:r>
    </w:p>
    <w:p w14:paraId="6307B6B0">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投标文件的无效处理</w:t>
      </w:r>
    </w:p>
    <w:p w14:paraId="1095D52B">
      <w:pPr>
        <w:pStyle w:val="7"/>
        <w:adjustRightInd/>
        <w:snapToGrid w:val="0"/>
        <w:spacing w:line="360" w:lineRule="auto"/>
        <w:ind w:firstLine="420"/>
        <w:jc w:val="left"/>
        <w:rPr>
          <w:rFonts w:ascii="Arial" w:hAnsi="Arial" w:cs="宋体"/>
          <w:color w:val="auto"/>
          <w:sz w:val="21"/>
          <w:szCs w:val="21"/>
        </w:rPr>
      </w:pPr>
      <w:r>
        <w:rPr>
          <w:rFonts w:hint="eastAsia" w:ascii="Arial" w:hAnsi="Arial" w:cs="宋体"/>
          <w:color w:val="auto"/>
          <w:sz w:val="21"/>
          <w:szCs w:val="21"/>
        </w:rPr>
        <w:t>有采购文件第四部分 评标办法第</w:t>
      </w:r>
      <w:r>
        <w:rPr>
          <w:rFonts w:ascii="Arial" w:hAnsi="Arial" w:cs="宋体"/>
          <w:color w:val="auto"/>
          <w:sz w:val="21"/>
          <w:szCs w:val="21"/>
        </w:rPr>
        <w:t>4.2</w:t>
      </w:r>
      <w:r>
        <w:rPr>
          <w:rFonts w:hint="eastAsia" w:ascii="Arial" w:hAnsi="Arial" w:cs="宋体"/>
          <w:color w:val="auto"/>
          <w:sz w:val="21"/>
          <w:szCs w:val="21"/>
        </w:rPr>
        <w:t>款</w:t>
      </w:r>
      <w:r>
        <w:rPr>
          <w:rFonts w:ascii="Arial" w:hAnsi="Arial" w:cs="宋体"/>
          <w:color w:val="auto"/>
          <w:sz w:val="21"/>
          <w:szCs w:val="21"/>
        </w:rPr>
        <w:t>规定</w:t>
      </w:r>
      <w:r>
        <w:rPr>
          <w:rFonts w:hint="eastAsia" w:ascii="Arial" w:hAnsi="Arial" w:cs="宋体"/>
          <w:color w:val="auto"/>
          <w:sz w:val="21"/>
          <w:szCs w:val="21"/>
        </w:rPr>
        <w:t>的情形之一的，投标无效。</w:t>
      </w:r>
    </w:p>
    <w:p w14:paraId="35DC890B">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投标有效期</w:t>
      </w:r>
    </w:p>
    <w:p w14:paraId="78F0E8B9">
      <w:pPr>
        <w:numPr>
          <w:ilvl w:val="0"/>
          <w:numId w:val="29"/>
        </w:numPr>
        <w:adjustRightInd/>
        <w:snapToGrid w:val="0"/>
        <w:spacing w:line="360" w:lineRule="auto"/>
        <w:jc w:val="left"/>
        <w:rPr>
          <w:rFonts w:ascii="Arial" w:hAnsi="Arial" w:cs="宋体"/>
          <w:color w:val="auto"/>
          <w:szCs w:val="21"/>
        </w:rPr>
      </w:pPr>
      <w:r>
        <w:rPr>
          <w:rFonts w:hint="eastAsia" w:ascii="Arial" w:hAnsi="Arial" w:cs="宋体"/>
          <w:color w:val="auto"/>
          <w:szCs w:val="21"/>
        </w:rPr>
        <w:t>投标有效期为从提交投标文件的截止之日起90天。</w:t>
      </w:r>
    </w:p>
    <w:p w14:paraId="091DC04F">
      <w:pPr>
        <w:numPr>
          <w:ilvl w:val="0"/>
          <w:numId w:val="29"/>
        </w:numPr>
        <w:adjustRightInd/>
        <w:snapToGrid w:val="0"/>
        <w:spacing w:line="360" w:lineRule="auto"/>
        <w:jc w:val="left"/>
        <w:rPr>
          <w:rFonts w:ascii="Arial" w:hAnsi="Arial" w:cs="宋体"/>
          <w:color w:val="auto"/>
          <w:szCs w:val="21"/>
        </w:rPr>
      </w:pPr>
      <w:r>
        <w:rPr>
          <w:rFonts w:hint="eastAsia" w:ascii="Arial" w:hAnsi="Arial" w:cs="宋体"/>
          <w:color w:val="auto"/>
          <w:szCs w:val="21"/>
        </w:rPr>
        <w:t>投标文件合格投递后，自投标截止日期起，在投标有效期内有效。</w:t>
      </w:r>
    </w:p>
    <w:p w14:paraId="0BA1C5B9">
      <w:pPr>
        <w:numPr>
          <w:ilvl w:val="0"/>
          <w:numId w:val="29"/>
        </w:numPr>
        <w:adjustRightInd/>
        <w:snapToGrid w:val="0"/>
        <w:spacing w:line="360" w:lineRule="auto"/>
        <w:jc w:val="left"/>
        <w:rPr>
          <w:rFonts w:ascii="Arial" w:hAnsi="Arial" w:cs="宋体"/>
          <w:color w:val="auto"/>
          <w:szCs w:val="21"/>
        </w:rPr>
      </w:pPr>
      <w:r>
        <w:rPr>
          <w:rFonts w:hint="eastAsia" w:ascii="Arial" w:hAnsi="Arial" w:cs="宋体"/>
          <w:color w:val="auto"/>
          <w:szCs w:val="21"/>
        </w:rPr>
        <w:t>在原定投标有效期满之前，如果出现特殊情况，采购代理机构可以以书面形式通知供应商延长投标有效期。供应商同意延长的，不得要求或被允许修改其投标文件，供应商拒绝延长的，其投标无效。</w:t>
      </w:r>
    </w:p>
    <w:p w14:paraId="3004BA4C">
      <w:pPr>
        <w:adjustRightInd/>
        <w:snapToGrid w:val="0"/>
        <w:spacing w:line="360" w:lineRule="auto"/>
        <w:jc w:val="left"/>
        <w:outlineLvl w:val="0"/>
        <w:rPr>
          <w:rFonts w:ascii="Arial" w:hAnsi="Arial" w:cs="宋体"/>
          <w:b/>
          <w:color w:val="auto"/>
          <w:szCs w:val="21"/>
        </w:rPr>
      </w:pPr>
    </w:p>
    <w:p w14:paraId="0AC84503">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33" w:name="_Toc6960"/>
      <w:r>
        <w:rPr>
          <w:rFonts w:hint="eastAsia" w:ascii="Arial" w:hAnsi="Arial" w:cs="宋体"/>
          <w:b/>
          <w:color w:val="auto"/>
          <w:szCs w:val="21"/>
        </w:rPr>
        <w:t>开标、资格审查与信用信息查询</w:t>
      </w:r>
      <w:bookmarkEnd w:id="33"/>
    </w:p>
    <w:p w14:paraId="619CBBDD">
      <w:pPr>
        <w:pStyle w:val="52"/>
        <w:numPr>
          <w:ilvl w:val="0"/>
          <w:numId w:val="7"/>
        </w:numPr>
        <w:adjustRightInd/>
        <w:snapToGrid w:val="0"/>
        <w:spacing w:before="0" w:line="360" w:lineRule="auto"/>
        <w:ind w:left="0" w:firstLine="0"/>
        <w:jc w:val="left"/>
        <w:rPr>
          <w:rFonts w:ascii="Arial" w:hAnsi="Arial" w:cs="宋体"/>
          <w:b/>
          <w:color w:val="auto"/>
          <w:sz w:val="21"/>
          <w:szCs w:val="21"/>
        </w:rPr>
      </w:pPr>
      <w:r>
        <w:rPr>
          <w:rFonts w:hint="eastAsia" w:ascii="Arial" w:hAnsi="Arial" w:cs="宋体"/>
          <w:b/>
          <w:color w:val="auto"/>
          <w:sz w:val="21"/>
          <w:szCs w:val="21"/>
        </w:rPr>
        <w:t xml:space="preserve">开标 </w:t>
      </w:r>
    </w:p>
    <w:p w14:paraId="7C58A9F8">
      <w:pPr>
        <w:pStyle w:val="52"/>
        <w:numPr>
          <w:ilvl w:val="0"/>
          <w:numId w:val="30"/>
        </w:numPr>
        <w:adjustRightInd/>
        <w:snapToGrid w:val="0"/>
        <w:spacing w:before="0" w:line="360" w:lineRule="auto"/>
        <w:jc w:val="left"/>
        <w:rPr>
          <w:rFonts w:ascii="Arial" w:hAnsi="Arial" w:cs="宋体"/>
          <w:color w:val="auto"/>
          <w:sz w:val="21"/>
          <w:szCs w:val="21"/>
        </w:rPr>
      </w:pPr>
      <w:r>
        <w:rPr>
          <w:rFonts w:hint="eastAsia" w:ascii="Arial" w:hAnsi="Arial" w:cs="宋体"/>
          <w:color w:val="auto"/>
          <w:sz w:val="21"/>
          <w:szCs w:val="21"/>
        </w:rPr>
        <w:t>采购代理机构按照采购文件规定的时间通过电子交易平台组织开标，所有供应商均应当准时在线参加。供应商不足3家的，不得开标。</w:t>
      </w:r>
    </w:p>
    <w:p w14:paraId="24A849DE">
      <w:pPr>
        <w:pStyle w:val="52"/>
        <w:numPr>
          <w:ilvl w:val="0"/>
          <w:numId w:val="30"/>
        </w:numPr>
        <w:adjustRightInd/>
        <w:snapToGrid w:val="0"/>
        <w:spacing w:before="0" w:line="360" w:lineRule="auto"/>
        <w:jc w:val="left"/>
        <w:rPr>
          <w:rFonts w:ascii="Arial" w:hAnsi="Arial" w:cs="宋体"/>
          <w:bCs/>
          <w:color w:val="auto"/>
          <w:sz w:val="21"/>
          <w:szCs w:val="21"/>
        </w:rPr>
      </w:pPr>
      <w:r>
        <w:rPr>
          <w:rFonts w:hint="eastAsia" w:ascii="Arial" w:hAnsi="Arial" w:cs="宋体"/>
          <w:color w:val="auto"/>
          <w:sz w:val="21"/>
          <w:szCs w:val="21"/>
        </w:rPr>
        <w:t>开标时，电子交易平台按开标时间自动提取所有投标文件。采购代理机构依托电子交易平台发起开始解密指令，供应商按照平台提示和采购文件的规定时间完成在线解密。</w:t>
      </w:r>
    </w:p>
    <w:p w14:paraId="6F5FE9CB">
      <w:pPr>
        <w:pStyle w:val="52"/>
        <w:numPr>
          <w:ilvl w:val="0"/>
          <w:numId w:val="30"/>
        </w:numPr>
        <w:adjustRightInd/>
        <w:snapToGrid w:val="0"/>
        <w:spacing w:before="0" w:line="360" w:lineRule="auto"/>
        <w:jc w:val="left"/>
        <w:rPr>
          <w:rFonts w:ascii="Arial" w:hAnsi="Arial" w:cs="宋体"/>
          <w:color w:val="auto"/>
          <w:sz w:val="21"/>
          <w:szCs w:val="21"/>
        </w:rPr>
      </w:pPr>
      <w:r>
        <w:rPr>
          <w:rFonts w:hint="eastAsia" w:ascii="Arial" w:hAnsi="Arial" w:cs="宋体"/>
          <w:color w:val="auto"/>
          <w:sz w:val="21"/>
          <w:szCs w:val="21"/>
        </w:rPr>
        <w:t>在乐采云平台开启已解密供应商的所有投标文件，公布供应商名称、投标内容、投标报价等以及采购代理机构认为合适的其他内容，供应商须在乐采云平台的“开标记录”模块中进行在线签字确认。</w:t>
      </w:r>
    </w:p>
    <w:p w14:paraId="14C417B8">
      <w:pPr>
        <w:numPr>
          <w:ilvl w:val="0"/>
          <w:numId w:val="7"/>
        </w:numPr>
        <w:adjustRightInd/>
        <w:snapToGrid w:val="0"/>
        <w:spacing w:line="360" w:lineRule="auto"/>
        <w:ind w:firstLine="0"/>
        <w:jc w:val="left"/>
        <w:rPr>
          <w:rFonts w:ascii="Arial" w:hAnsi="Arial" w:cs="宋体"/>
          <w:b/>
          <w:color w:val="auto"/>
          <w:szCs w:val="21"/>
        </w:rPr>
      </w:pPr>
      <w:r>
        <w:rPr>
          <w:rFonts w:hint="eastAsia" w:ascii="Arial" w:hAnsi="Arial" w:cs="宋体"/>
          <w:b/>
          <w:color w:val="auto"/>
          <w:szCs w:val="21"/>
        </w:rPr>
        <w:t>资格审查</w:t>
      </w:r>
    </w:p>
    <w:p w14:paraId="68C4B036">
      <w:pPr>
        <w:numPr>
          <w:ilvl w:val="0"/>
          <w:numId w:val="31"/>
        </w:numPr>
        <w:adjustRightInd/>
        <w:snapToGrid w:val="0"/>
        <w:spacing w:line="360" w:lineRule="auto"/>
        <w:jc w:val="left"/>
        <w:rPr>
          <w:rFonts w:ascii="Arial" w:hAnsi="Arial" w:cs="宋体"/>
          <w:color w:val="auto"/>
          <w:szCs w:val="21"/>
        </w:rPr>
      </w:pPr>
      <w:r>
        <w:rPr>
          <w:rFonts w:hint="eastAsia" w:ascii="Arial" w:hAnsi="Arial" w:cs="宋体"/>
          <w:color w:val="auto"/>
          <w:szCs w:val="21"/>
        </w:rPr>
        <w:t>采购人或采购代理机构依据法律法规和采购文件的规定，对供应商的资格进行审查。</w:t>
      </w:r>
    </w:p>
    <w:p w14:paraId="2A9DA17C">
      <w:pPr>
        <w:numPr>
          <w:ilvl w:val="0"/>
          <w:numId w:val="31"/>
        </w:numPr>
        <w:adjustRightInd/>
        <w:snapToGrid w:val="0"/>
        <w:spacing w:line="360" w:lineRule="auto"/>
        <w:jc w:val="left"/>
        <w:rPr>
          <w:rFonts w:ascii="Arial" w:hAnsi="Arial" w:cs="宋体"/>
          <w:color w:val="auto"/>
          <w:szCs w:val="21"/>
        </w:rPr>
      </w:pPr>
      <w:r>
        <w:rPr>
          <w:rFonts w:hint="eastAsia" w:ascii="Arial" w:hAnsi="Arial" w:cs="宋体"/>
          <w:color w:val="auto"/>
          <w:kern w:val="0"/>
          <w:szCs w:val="21"/>
        </w:rPr>
        <w:t>供应商未按照采购文件要求提供与</w:t>
      </w:r>
      <w:r>
        <w:rPr>
          <w:rFonts w:hint="eastAsia" w:ascii="Arial" w:hAnsi="Arial" w:cs="宋体"/>
          <w:color w:val="auto"/>
          <w:szCs w:val="21"/>
        </w:rPr>
        <w:t>资格条件相应的</w:t>
      </w:r>
      <w:r>
        <w:rPr>
          <w:rFonts w:hint="eastAsia" w:ascii="Arial" w:hAnsi="Arial" w:cs="宋体"/>
          <w:color w:val="auto"/>
          <w:kern w:val="0"/>
          <w:szCs w:val="21"/>
        </w:rPr>
        <w:t>有效资格证明材料的，视为</w:t>
      </w:r>
      <w:r>
        <w:rPr>
          <w:rFonts w:hint="eastAsia" w:ascii="Arial" w:hAnsi="Arial" w:cs="宋体"/>
          <w:color w:val="auto"/>
          <w:szCs w:val="21"/>
        </w:rPr>
        <w:t>供应商不具备采购文件中规定的资格要求，其投标无效。</w:t>
      </w:r>
    </w:p>
    <w:p w14:paraId="437D40D6">
      <w:pPr>
        <w:numPr>
          <w:ilvl w:val="0"/>
          <w:numId w:val="31"/>
        </w:numPr>
        <w:adjustRightInd/>
        <w:snapToGrid w:val="0"/>
        <w:spacing w:line="360" w:lineRule="auto"/>
        <w:jc w:val="left"/>
        <w:rPr>
          <w:rFonts w:ascii="Arial" w:hAnsi="Arial" w:cs="宋体"/>
          <w:color w:val="auto"/>
          <w:szCs w:val="21"/>
        </w:rPr>
      </w:pPr>
      <w:r>
        <w:rPr>
          <w:rFonts w:hint="eastAsia" w:ascii="Arial" w:hAnsi="Arial" w:cs="宋体"/>
          <w:color w:val="auto"/>
          <w:szCs w:val="21"/>
        </w:rPr>
        <w:t>对未通过资格审查的供应商，采购人或采购代理机构告知其未通过的原因。</w:t>
      </w:r>
    </w:p>
    <w:p w14:paraId="701DEB44">
      <w:pPr>
        <w:numPr>
          <w:ilvl w:val="0"/>
          <w:numId w:val="31"/>
        </w:numPr>
        <w:adjustRightInd/>
        <w:snapToGrid w:val="0"/>
        <w:spacing w:line="360" w:lineRule="auto"/>
        <w:jc w:val="left"/>
        <w:rPr>
          <w:rFonts w:ascii="Arial" w:hAnsi="Arial" w:cs="宋体"/>
          <w:color w:val="auto"/>
          <w:szCs w:val="21"/>
        </w:rPr>
      </w:pPr>
      <w:r>
        <w:rPr>
          <w:rFonts w:hint="eastAsia" w:ascii="Arial" w:hAnsi="Arial" w:cs="宋体"/>
          <w:color w:val="auto"/>
          <w:szCs w:val="21"/>
        </w:rPr>
        <w:t>合格供应商不足3家的，不再评标。</w:t>
      </w:r>
    </w:p>
    <w:p w14:paraId="5D6B8C68">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信用信息查询</w:t>
      </w:r>
    </w:p>
    <w:p w14:paraId="79AF61A2">
      <w:pPr>
        <w:pStyle w:val="38"/>
        <w:numPr>
          <w:ilvl w:val="0"/>
          <w:numId w:val="32"/>
        </w:numPr>
        <w:adjustRightInd/>
        <w:snapToGrid w:val="0"/>
        <w:spacing w:before="0"/>
        <w:ind w:firstLineChars="0"/>
        <w:jc w:val="left"/>
        <w:rPr>
          <w:rFonts w:ascii="Arial" w:hAnsi="Arial" w:cs="宋体"/>
          <w:color w:val="auto"/>
          <w:kern w:val="0"/>
          <w:sz w:val="21"/>
          <w:szCs w:val="21"/>
        </w:rPr>
      </w:pPr>
      <w:r>
        <w:rPr>
          <w:rFonts w:hint="eastAsia" w:ascii="Arial" w:hAnsi="Arial" w:cs="宋体"/>
          <w:color w:val="auto"/>
          <w:kern w:val="0"/>
          <w:sz w:val="21"/>
          <w:szCs w:val="21"/>
        </w:rPr>
        <w:t>信用信息查询渠道及截止时间：采购代理机构将在资格审查时通过“信用中国”网站（www.creditchina.gov.cn）、中国政府采购网（www.ccgp.gov.cn）渠道查询供应商接受资格审查时的信用记录。</w:t>
      </w:r>
    </w:p>
    <w:p w14:paraId="0C5CD43F">
      <w:pPr>
        <w:pStyle w:val="38"/>
        <w:numPr>
          <w:ilvl w:val="0"/>
          <w:numId w:val="32"/>
        </w:numPr>
        <w:adjustRightInd/>
        <w:snapToGrid w:val="0"/>
        <w:spacing w:before="0"/>
        <w:ind w:firstLineChars="0"/>
        <w:jc w:val="left"/>
        <w:rPr>
          <w:rFonts w:ascii="Arial" w:hAnsi="Arial" w:cs="宋体"/>
          <w:color w:val="auto"/>
          <w:kern w:val="0"/>
          <w:sz w:val="21"/>
          <w:szCs w:val="21"/>
        </w:rPr>
      </w:pPr>
      <w:r>
        <w:rPr>
          <w:rFonts w:hint="eastAsia" w:ascii="Arial" w:hAnsi="Arial" w:cs="宋体"/>
          <w:color w:val="auto"/>
          <w:kern w:val="0"/>
          <w:sz w:val="21"/>
          <w:szCs w:val="21"/>
        </w:rPr>
        <w:t>信用信息查询记录和证据留存的具体方式：现场查询供应商的信用记录、查询结果经确认后将与采购文件一起存档。</w:t>
      </w:r>
    </w:p>
    <w:p w14:paraId="6C81E8D1">
      <w:pPr>
        <w:pStyle w:val="38"/>
        <w:numPr>
          <w:ilvl w:val="0"/>
          <w:numId w:val="32"/>
        </w:numPr>
        <w:adjustRightInd/>
        <w:snapToGrid w:val="0"/>
        <w:spacing w:before="0"/>
        <w:ind w:firstLineChars="0"/>
        <w:jc w:val="left"/>
        <w:rPr>
          <w:rFonts w:ascii="Arial" w:hAnsi="Arial" w:cs="宋体"/>
          <w:color w:val="auto"/>
          <w:kern w:val="0"/>
          <w:sz w:val="21"/>
          <w:szCs w:val="21"/>
        </w:rPr>
      </w:pPr>
      <w:r>
        <w:rPr>
          <w:rFonts w:hint="eastAsia" w:ascii="Arial" w:hAnsi="Arial" w:cs="宋体"/>
          <w:color w:val="auto"/>
          <w:kern w:val="0"/>
          <w:sz w:val="21"/>
          <w:szCs w:val="21"/>
        </w:rPr>
        <w:t>信用信息的使用规则：经查询列入失信被执行人名单、重大税收违法失信主体、政府采购严重违法失信行为记录名单的供应商将被拒绝参与政府采购活动。</w:t>
      </w:r>
    </w:p>
    <w:p w14:paraId="1CFA7882">
      <w:pPr>
        <w:pStyle w:val="38"/>
        <w:numPr>
          <w:ilvl w:val="0"/>
          <w:numId w:val="32"/>
        </w:numPr>
        <w:adjustRightInd/>
        <w:snapToGrid w:val="0"/>
        <w:spacing w:before="0"/>
        <w:ind w:firstLineChars="0"/>
        <w:jc w:val="left"/>
        <w:rPr>
          <w:rFonts w:ascii="Arial" w:hAnsi="Arial" w:cs="宋体"/>
          <w:color w:val="auto"/>
          <w:kern w:val="0"/>
          <w:sz w:val="21"/>
          <w:szCs w:val="21"/>
        </w:rPr>
      </w:pPr>
      <w:r>
        <w:rPr>
          <w:rFonts w:hint="eastAsia" w:ascii="Arial" w:hAnsi="Arial" w:cs="宋体"/>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895630">
      <w:pPr>
        <w:adjustRightInd/>
        <w:snapToGrid w:val="0"/>
        <w:spacing w:line="360" w:lineRule="auto"/>
        <w:jc w:val="left"/>
        <w:outlineLvl w:val="0"/>
        <w:rPr>
          <w:rFonts w:ascii="Arial" w:hAnsi="Arial" w:cs="宋体"/>
          <w:b/>
          <w:color w:val="auto"/>
          <w:szCs w:val="21"/>
        </w:rPr>
      </w:pPr>
      <w:bookmarkStart w:id="34" w:name="_Toc3764"/>
    </w:p>
    <w:p w14:paraId="1564A941">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35" w:name="_Toc24689"/>
      <w:r>
        <w:rPr>
          <w:rFonts w:hint="eastAsia" w:ascii="Arial" w:hAnsi="Arial" w:cs="宋体"/>
          <w:b/>
          <w:color w:val="auto"/>
          <w:szCs w:val="21"/>
        </w:rPr>
        <w:t>评标</w:t>
      </w:r>
      <w:bookmarkEnd w:id="34"/>
      <w:bookmarkEnd w:id="35"/>
    </w:p>
    <w:p w14:paraId="2BD5AD98">
      <w:pPr>
        <w:numPr>
          <w:ilvl w:val="0"/>
          <w:numId w:val="7"/>
        </w:numPr>
        <w:adjustRightInd/>
        <w:snapToGrid w:val="0"/>
        <w:spacing w:line="360" w:lineRule="auto"/>
        <w:ind w:firstLine="0"/>
        <w:jc w:val="left"/>
        <w:rPr>
          <w:rFonts w:ascii="Arial" w:hAnsi="Arial" w:cs="宋体"/>
          <w:bCs/>
          <w:color w:val="auto"/>
          <w:szCs w:val="21"/>
        </w:rPr>
      </w:pPr>
      <w:bookmarkStart w:id="36" w:name="_Toc91899903"/>
      <w:r>
        <w:rPr>
          <w:rFonts w:hint="eastAsia" w:ascii="Arial" w:hAnsi="Arial" w:cs="宋体"/>
          <w:bCs/>
          <w:color w:val="auto"/>
          <w:szCs w:val="21"/>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详见采购文件第四部分 评标办法。</w:t>
      </w:r>
    </w:p>
    <w:p w14:paraId="038EF6FF">
      <w:pPr>
        <w:adjustRightInd/>
        <w:snapToGrid w:val="0"/>
        <w:spacing w:line="360" w:lineRule="auto"/>
        <w:jc w:val="left"/>
        <w:outlineLvl w:val="0"/>
        <w:rPr>
          <w:rFonts w:ascii="Arial" w:hAnsi="Arial" w:cs="宋体"/>
          <w:b/>
          <w:color w:val="auto"/>
          <w:szCs w:val="21"/>
        </w:rPr>
      </w:pPr>
      <w:bookmarkStart w:id="37" w:name="_Toc27395"/>
    </w:p>
    <w:p w14:paraId="459C8CA7">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38" w:name="_Toc18462"/>
      <w:r>
        <w:rPr>
          <w:rFonts w:hint="eastAsia" w:ascii="Arial" w:hAnsi="Arial" w:cs="宋体"/>
          <w:b/>
          <w:color w:val="auto"/>
          <w:szCs w:val="21"/>
        </w:rPr>
        <w:t>定标</w:t>
      </w:r>
      <w:bookmarkEnd w:id="37"/>
      <w:bookmarkEnd w:id="38"/>
    </w:p>
    <w:p w14:paraId="3D58E64F">
      <w:pPr>
        <w:pStyle w:val="7"/>
        <w:numPr>
          <w:ilvl w:val="0"/>
          <w:numId w:val="7"/>
        </w:numPr>
        <w:adjustRightInd/>
        <w:snapToGrid w:val="0"/>
        <w:spacing w:line="360" w:lineRule="auto"/>
        <w:ind w:firstLine="0" w:firstLineChars="0"/>
        <w:jc w:val="left"/>
        <w:rPr>
          <w:rFonts w:ascii="Arial" w:hAnsi="Arial" w:cs="宋体"/>
          <w:b/>
          <w:color w:val="auto"/>
          <w:sz w:val="21"/>
          <w:szCs w:val="21"/>
        </w:rPr>
      </w:pPr>
      <w:r>
        <w:rPr>
          <w:rFonts w:hint="eastAsia" w:ascii="Arial" w:hAnsi="Arial" w:cs="宋体"/>
          <w:b/>
          <w:color w:val="auto"/>
          <w:sz w:val="21"/>
          <w:szCs w:val="21"/>
        </w:rPr>
        <w:t>确定中标供应商</w:t>
      </w:r>
    </w:p>
    <w:p w14:paraId="0D2D5688">
      <w:pPr>
        <w:pStyle w:val="38"/>
        <w:adjustRightInd/>
        <w:snapToGrid w:val="0"/>
        <w:spacing w:before="0"/>
        <w:ind w:firstLine="420"/>
        <w:jc w:val="left"/>
        <w:rPr>
          <w:rFonts w:ascii="Arial" w:hAnsi="Arial" w:cs="宋体"/>
          <w:b/>
          <w:color w:val="auto"/>
          <w:sz w:val="21"/>
          <w:szCs w:val="21"/>
        </w:rPr>
      </w:pPr>
      <w:r>
        <w:rPr>
          <w:rFonts w:hint="eastAsia" w:ascii="Arial" w:hAnsi="Arial" w:cs="宋体"/>
          <w:color w:val="auto"/>
          <w:sz w:val="2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3443FD33">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中标通知与中标结果公告</w:t>
      </w:r>
    </w:p>
    <w:p w14:paraId="6C17CFC5">
      <w:pPr>
        <w:numPr>
          <w:ilvl w:val="0"/>
          <w:numId w:val="33"/>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自中标供应商确定之日起2个工作日内，采购代理机构通过电子交易平台向中标供应商发出中标通知书，同时编制发布采购结果公告。采购代理机构也可以以纸质形式进行中标通知。</w:t>
      </w:r>
    </w:p>
    <w:p w14:paraId="445A183C">
      <w:pPr>
        <w:numPr>
          <w:ilvl w:val="0"/>
          <w:numId w:val="33"/>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中标结果公告内容包括采购人及其委托的采购代理机构的名称、地址、联系方式，项目名称和项目编号，中标供应商名称、地址和中标金额，主要中标标的的名称、规格型号、数量、单价、服务要求，开标情况、资格审查情况、评标专家抽取规则、符合性审查情况、中标公告期限以及评审专家名单等信息。</w:t>
      </w:r>
    </w:p>
    <w:p w14:paraId="44421822">
      <w:pPr>
        <w:numPr>
          <w:ilvl w:val="0"/>
          <w:numId w:val="33"/>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公告期限为1个工作日。</w:t>
      </w:r>
    </w:p>
    <w:p w14:paraId="4BBAE0D1">
      <w:pPr>
        <w:adjustRightInd/>
        <w:snapToGrid w:val="0"/>
        <w:spacing w:line="360" w:lineRule="auto"/>
        <w:jc w:val="left"/>
        <w:outlineLvl w:val="0"/>
        <w:rPr>
          <w:rFonts w:ascii="Arial" w:hAnsi="Arial" w:cs="宋体"/>
          <w:b/>
          <w:color w:val="auto"/>
          <w:szCs w:val="21"/>
        </w:rPr>
      </w:pPr>
    </w:p>
    <w:p w14:paraId="2607C3F1">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39" w:name="_Toc4922"/>
      <w:r>
        <w:rPr>
          <w:rFonts w:hint="eastAsia" w:ascii="Arial" w:hAnsi="Arial" w:cs="宋体"/>
          <w:b/>
          <w:color w:val="auto"/>
          <w:szCs w:val="21"/>
        </w:rPr>
        <w:t>合同授予</w:t>
      </w:r>
      <w:bookmarkEnd w:id="39"/>
    </w:p>
    <w:p w14:paraId="491B578F">
      <w:pPr>
        <w:pStyle w:val="7"/>
        <w:numPr>
          <w:ilvl w:val="0"/>
          <w:numId w:val="7"/>
        </w:numPr>
        <w:adjustRightInd/>
        <w:snapToGrid w:val="0"/>
        <w:spacing w:line="360" w:lineRule="auto"/>
        <w:ind w:firstLine="0" w:firstLineChars="0"/>
        <w:jc w:val="left"/>
        <w:rPr>
          <w:rFonts w:ascii="Arial" w:hAnsi="Arial" w:cs="宋体"/>
          <w:b/>
          <w:color w:val="auto"/>
          <w:sz w:val="21"/>
          <w:szCs w:val="21"/>
        </w:rPr>
      </w:pPr>
      <w:r>
        <w:rPr>
          <w:rFonts w:hint="eastAsia" w:ascii="Arial" w:hAnsi="Arial" w:cs="宋体"/>
          <w:b/>
          <w:color w:val="auto"/>
          <w:sz w:val="21"/>
          <w:szCs w:val="21"/>
        </w:rPr>
        <w:t>合同主要条款详见第五部分 拟签订的合同文本。</w:t>
      </w:r>
    </w:p>
    <w:p w14:paraId="64659F71">
      <w:pPr>
        <w:pStyle w:val="7"/>
        <w:numPr>
          <w:ilvl w:val="0"/>
          <w:numId w:val="7"/>
        </w:numPr>
        <w:adjustRightInd/>
        <w:snapToGrid w:val="0"/>
        <w:spacing w:line="360" w:lineRule="auto"/>
        <w:ind w:firstLine="0" w:firstLineChars="0"/>
        <w:jc w:val="left"/>
        <w:rPr>
          <w:rFonts w:ascii="Arial" w:hAnsi="Arial" w:cs="宋体"/>
          <w:b/>
          <w:color w:val="auto"/>
          <w:sz w:val="21"/>
          <w:szCs w:val="21"/>
        </w:rPr>
      </w:pPr>
      <w:r>
        <w:rPr>
          <w:rFonts w:hint="eastAsia" w:ascii="Arial" w:hAnsi="Arial" w:cs="宋体"/>
          <w:b/>
          <w:color w:val="auto"/>
          <w:sz w:val="21"/>
          <w:szCs w:val="21"/>
        </w:rPr>
        <w:t>合同的签订</w:t>
      </w:r>
    </w:p>
    <w:p w14:paraId="3D90AABD">
      <w:pPr>
        <w:numPr>
          <w:ilvl w:val="0"/>
          <w:numId w:val="34"/>
        </w:numPr>
        <w:shd w:val="clear" w:color="auto" w:fill="FFFFFF"/>
        <w:adjustRightInd/>
        <w:snapToGrid w:val="0"/>
        <w:spacing w:line="360" w:lineRule="auto"/>
        <w:jc w:val="left"/>
        <w:rPr>
          <w:rFonts w:ascii="Arial" w:hAnsi="Arial" w:cs="宋体"/>
          <w:color w:val="auto"/>
          <w:kern w:val="0"/>
          <w:szCs w:val="21"/>
        </w:rPr>
      </w:pPr>
      <w:r>
        <w:rPr>
          <w:rFonts w:hint="eastAsia" w:ascii="Arial" w:hAnsi="Arial" w:cs="宋体"/>
          <w:color w:val="auto"/>
          <w:kern w:val="0"/>
          <w:szCs w:val="21"/>
        </w:rPr>
        <w:t>采购人与中标供应商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天内，与中标供应商按照采购文件确定的事项签订政府采购合同。</w:t>
      </w:r>
    </w:p>
    <w:p w14:paraId="4150B6DC">
      <w:pPr>
        <w:numPr>
          <w:ilvl w:val="0"/>
          <w:numId w:val="34"/>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kern w:val="0"/>
          <w:szCs w:val="21"/>
          <w:lang w:val="zh-CN"/>
        </w:rPr>
        <w:t>中标供应商按规定的日期、时间、地点，由法定代表人或其授权代表与采购人代表签订合同。如中标供应商为联合体的，由联合体成员各方法定代表人或其授权代表与采购人代表签订合同。</w:t>
      </w:r>
    </w:p>
    <w:p w14:paraId="50D0CBCE">
      <w:pPr>
        <w:numPr>
          <w:ilvl w:val="0"/>
          <w:numId w:val="34"/>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如签订合同并生效后，供应商无故拒绝或延期，除按照合同条款处理外，列入不良行为记录一次，并给予通报。</w:t>
      </w:r>
    </w:p>
    <w:p w14:paraId="271905DB">
      <w:pPr>
        <w:numPr>
          <w:ilvl w:val="0"/>
          <w:numId w:val="34"/>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中标供应商拒绝与采购人签订合同的，采购人可以按照评审报告推荐的中标或者成交候选人名单排序，确定下一候选人为中标供应商，也可以重新开展政府采购活动。</w:t>
      </w:r>
    </w:p>
    <w:p w14:paraId="567C5FEC">
      <w:pPr>
        <w:numPr>
          <w:ilvl w:val="0"/>
          <w:numId w:val="34"/>
        </w:numPr>
        <w:shd w:val="clear" w:color="auto" w:fill="FFFFFF"/>
        <w:adjustRightInd/>
        <w:snapToGrid w:val="0"/>
        <w:spacing w:line="360" w:lineRule="auto"/>
        <w:jc w:val="left"/>
        <w:rPr>
          <w:rFonts w:ascii="Arial" w:hAnsi="Arial" w:cs="宋体"/>
          <w:color w:val="auto"/>
          <w:szCs w:val="21"/>
        </w:rPr>
      </w:pPr>
      <w:r>
        <w:rPr>
          <w:rFonts w:hint="eastAsia" w:ascii="Arial" w:hAnsi="Arial" w:cs="宋体"/>
          <w:color w:val="auto"/>
          <w:szCs w:val="21"/>
        </w:rPr>
        <w:t>采购合同由采购人与中标供应商根据采购文件、投标文件等内容通过政府采购电子交易平台在线签订，自动备案。</w:t>
      </w:r>
    </w:p>
    <w:p w14:paraId="2058367D">
      <w:pPr>
        <w:pStyle w:val="7"/>
        <w:numPr>
          <w:ilvl w:val="0"/>
          <w:numId w:val="7"/>
        </w:numPr>
        <w:adjustRightInd/>
        <w:snapToGrid w:val="0"/>
        <w:spacing w:line="360" w:lineRule="auto"/>
        <w:ind w:firstLine="0" w:firstLineChars="0"/>
        <w:jc w:val="left"/>
        <w:rPr>
          <w:rFonts w:ascii="Arial" w:hAnsi="Arial" w:cs="宋体"/>
          <w:b/>
          <w:color w:val="auto"/>
          <w:sz w:val="21"/>
          <w:szCs w:val="21"/>
        </w:rPr>
      </w:pPr>
      <w:r>
        <w:rPr>
          <w:rFonts w:hint="eastAsia" w:ascii="Arial" w:hAnsi="Arial" w:cs="宋体"/>
          <w:b/>
          <w:color w:val="auto"/>
          <w:sz w:val="21"/>
          <w:szCs w:val="21"/>
        </w:rPr>
        <w:t>履约保证金</w:t>
      </w:r>
    </w:p>
    <w:p w14:paraId="0913D9A0">
      <w:pPr>
        <w:tabs>
          <w:tab w:val="left" w:pos="0"/>
        </w:tabs>
        <w:adjustRightInd/>
        <w:snapToGrid w:val="0"/>
        <w:spacing w:line="360" w:lineRule="auto"/>
        <w:ind w:firstLine="482"/>
        <w:jc w:val="left"/>
        <w:rPr>
          <w:rFonts w:ascii="Arial" w:hAnsi="Arial" w:cs="宋体"/>
          <w:color w:val="auto"/>
          <w:szCs w:val="21"/>
        </w:rPr>
      </w:pPr>
      <w:r>
        <w:rPr>
          <w:rFonts w:hint="eastAsia" w:ascii="Arial" w:hAnsi="Arial" w:cs="宋体"/>
          <w:color w:val="auto"/>
          <w:kern w:val="0"/>
          <w:szCs w:val="21"/>
        </w:rPr>
        <w:t>拟签订的合同文本要求中标供应商提交履约保证金的，供应商应当以支票、汇票、本票或者金融机构、担保机构出具的保函等非现金形式提交</w:t>
      </w:r>
      <w:r>
        <w:rPr>
          <w:rFonts w:hint="eastAsia" w:ascii="Arial" w:hAnsi="Arial" w:cs="宋体"/>
          <w:color w:val="auto"/>
          <w:szCs w:val="21"/>
        </w:rPr>
        <w:t>。履约保证金的数额不得超过政府采购合同金额的</w:t>
      </w:r>
      <w:r>
        <w:rPr>
          <w:rFonts w:ascii="Arial" w:hAnsi="Arial" w:cs="宋体"/>
          <w:color w:val="auto"/>
          <w:szCs w:val="21"/>
        </w:rPr>
        <w:t>1</w:t>
      </w:r>
      <w:r>
        <w:rPr>
          <w:rFonts w:hint="eastAsia" w:ascii="Arial" w:hAnsi="Arial" w:cs="宋体"/>
          <w:color w:val="auto"/>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Arial" w:hAnsi="Arial" w:cs="宋体"/>
          <w:color w:val="auto"/>
          <w:szCs w:val="21"/>
        </w:rPr>
        <w:t>延迟退还的，应当按照合同约定和法律规定承担相应的赔偿责任</w:t>
      </w:r>
      <w:r>
        <w:rPr>
          <w:rFonts w:hint="eastAsia" w:ascii="Arial" w:hAnsi="Arial" w:cs="宋体"/>
          <w:color w:val="auto"/>
          <w:szCs w:val="21"/>
        </w:rPr>
        <w:t>。</w:t>
      </w:r>
    </w:p>
    <w:p w14:paraId="7437A1B4">
      <w:pPr>
        <w:pStyle w:val="4"/>
        <w:keepNext w:val="0"/>
        <w:keepLines w:val="0"/>
        <w:snapToGrid w:val="0"/>
        <w:ind w:left="0" w:firstLine="420" w:firstLineChars="200"/>
        <w:rPr>
          <w:rFonts w:ascii="Arial" w:hAnsi="Arial" w:eastAsia="宋体" w:cs="宋体"/>
          <w:b w:val="0"/>
          <w:bCs w:val="0"/>
          <w:snapToGrid w:val="0"/>
          <w:color w:val="auto"/>
          <w:kern w:val="28"/>
          <w:sz w:val="21"/>
          <w:szCs w:val="21"/>
        </w:rPr>
      </w:pPr>
      <w:r>
        <w:rPr>
          <w:rFonts w:hint="eastAsia" w:ascii="Arial" w:hAnsi="Arial" w:eastAsia="宋体" w:cs="宋体"/>
          <w:b w:val="0"/>
          <w:bCs w:val="0"/>
          <w:snapToGrid w:val="0"/>
          <w:color w:val="auto"/>
          <w:kern w:val="28"/>
          <w:sz w:val="21"/>
          <w:szCs w:val="21"/>
        </w:rPr>
        <w:t>供应商</w:t>
      </w:r>
      <w:r>
        <w:rPr>
          <w:rFonts w:hint="eastAsia" w:ascii="Arial" w:hAnsi="Arial" w:eastAsia="宋体" w:cs="宋体"/>
          <w:b w:val="0"/>
          <w:bCs w:val="0"/>
          <w:snapToGrid w:val="0"/>
          <w:color w:val="auto"/>
          <w:kern w:val="28"/>
          <w:sz w:val="21"/>
          <w:szCs w:val="21"/>
          <w:lang w:val="en-US"/>
        </w:rPr>
        <w:t>可</w:t>
      </w:r>
      <w:r>
        <w:rPr>
          <w:rFonts w:hint="eastAsia" w:ascii="Arial" w:hAnsi="Arial" w:eastAsia="宋体" w:cs="宋体"/>
          <w:b w:val="0"/>
          <w:bCs w:val="0"/>
          <w:snapToGrid w:val="0"/>
          <w:color w:val="auto"/>
          <w:kern w:val="28"/>
          <w:sz w:val="21"/>
          <w:szCs w:val="21"/>
        </w:rPr>
        <w:t>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w:t>
      </w:r>
      <w:r>
        <w:rPr>
          <w:rFonts w:hint="eastAsia" w:ascii="Arial" w:hAnsi="Arial" w:eastAsia="宋体" w:cs="宋体"/>
          <w:b w:val="0"/>
          <w:bCs w:val="0"/>
          <w:snapToGrid w:val="0"/>
          <w:color w:val="auto"/>
          <w:kern w:val="28"/>
          <w:sz w:val="21"/>
          <w:szCs w:val="21"/>
          <w:lang w:val="en-US"/>
        </w:rPr>
        <w:t>95763</w:t>
      </w:r>
      <w:r>
        <w:rPr>
          <w:rFonts w:hint="eastAsia" w:ascii="Arial" w:hAnsi="Arial" w:eastAsia="宋体" w:cs="宋体"/>
          <w:b w:val="0"/>
          <w:bCs w:val="0"/>
          <w:snapToGrid w:val="0"/>
          <w:color w:val="auto"/>
          <w:kern w:val="28"/>
          <w:sz w:val="21"/>
          <w:szCs w:val="21"/>
        </w:rPr>
        <w:t>。</w:t>
      </w:r>
    </w:p>
    <w:p w14:paraId="0C9CC073">
      <w:pPr>
        <w:pStyle w:val="4"/>
        <w:keepNext w:val="0"/>
        <w:keepLines w:val="0"/>
        <w:numPr>
          <w:ilvl w:val="0"/>
          <w:numId w:val="7"/>
        </w:numPr>
        <w:tabs>
          <w:tab w:val="clear" w:pos="0"/>
        </w:tabs>
        <w:snapToGrid w:val="0"/>
        <w:ind w:left="0" w:firstLine="0"/>
        <w:rPr>
          <w:rFonts w:ascii="Arial" w:hAnsi="Arial" w:eastAsia="宋体"/>
          <w:bCs w:val="0"/>
          <w:color w:val="auto"/>
          <w:sz w:val="21"/>
          <w:szCs w:val="21"/>
        </w:rPr>
      </w:pPr>
      <w:r>
        <w:rPr>
          <w:rFonts w:ascii="Arial" w:hAnsi="Arial" w:eastAsia="宋体"/>
          <w:bCs w:val="0"/>
          <w:color w:val="auto"/>
          <w:sz w:val="21"/>
          <w:szCs w:val="21"/>
          <w:lang w:val="en-US"/>
        </w:rPr>
        <w:t>预付款</w:t>
      </w:r>
    </w:p>
    <w:p w14:paraId="290AC2AD">
      <w:pPr>
        <w:adjustRightInd/>
        <w:snapToGrid w:val="0"/>
        <w:spacing w:line="360" w:lineRule="auto"/>
        <w:ind w:firstLine="420" w:firstLineChars="200"/>
        <w:jc w:val="left"/>
        <w:rPr>
          <w:rFonts w:ascii="Arial" w:hAnsi="Arial"/>
          <w:color w:val="auto"/>
          <w:szCs w:val="21"/>
        </w:rPr>
      </w:pPr>
      <w:r>
        <w:rPr>
          <w:rFonts w:hint="eastAsia" w:ascii="Arial" w:hAnsi="Arial"/>
          <w:color w:val="auto"/>
          <w:szCs w:val="21"/>
        </w:rPr>
        <w:t>采购人应当在政府采购合同中约定预付款，对中小企业合同预付款比例原则上不低于合同金额的</w:t>
      </w:r>
      <w:r>
        <w:rPr>
          <w:rFonts w:ascii="Arial" w:hAnsi="Arial"/>
          <w:color w:val="auto"/>
          <w:szCs w:val="21"/>
        </w:rPr>
        <w:t>40％</w:t>
      </w:r>
      <w:r>
        <w:rPr>
          <w:rFonts w:hint="eastAsia" w:ascii="Arial" w:hAnsi="Arial"/>
          <w:color w:val="auto"/>
          <w:szCs w:val="21"/>
        </w:rPr>
        <w:t>，不高于合同金额的</w:t>
      </w:r>
      <w:r>
        <w:rPr>
          <w:rFonts w:ascii="Arial" w:hAnsi="Arial"/>
          <w:color w:val="auto"/>
          <w:szCs w:val="21"/>
        </w:rPr>
        <w:t>70%；项目分年安排预算的，每年预付款比例</w:t>
      </w:r>
      <w:r>
        <w:rPr>
          <w:rFonts w:hint="eastAsia" w:ascii="Arial" w:hAnsi="Arial"/>
          <w:color w:val="auto"/>
          <w:szCs w:val="21"/>
        </w:rPr>
        <w:t>不低于</w:t>
      </w:r>
      <w:r>
        <w:rPr>
          <w:rFonts w:ascii="Arial" w:hAnsi="Arial"/>
          <w:color w:val="auto"/>
          <w:szCs w:val="21"/>
        </w:rPr>
        <w:t>项目年度计划支付资金额的40％</w:t>
      </w:r>
      <w:r>
        <w:rPr>
          <w:rFonts w:hint="eastAsia" w:ascii="Arial" w:hAnsi="Arial"/>
          <w:color w:val="auto"/>
          <w:szCs w:val="21"/>
        </w:rPr>
        <w:t>，不高于合同金额的</w:t>
      </w:r>
      <w:r>
        <w:rPr>
          <w:rFonts w:ascii="Arial" w:hAnsi="Arial"/>
          <w:color w:val="auto"/>
          <w:szCs w:val="21"/>
        </w:rPr>
        <w:t>70%；采购项目实施以人工投入为主的，</w:t>
      </w:r>
      <w:r>
        <w:rPr>
          <w:rFonts w:hint="eastAsia" w:ascii="Arial" w:hAnsi="Arial"/>
          <w:color w:val="auto"/>
          <w:szCs w:val="21"/>
        </w:rPr>
        <w:t>可适当降低预付款比例，但不得低于</w:t>
      </w:r>
      <w:r>
        <w:rPr>
          <w:rFonts w:ascii="Arial" w:hAnsi="Arial"/>
          <w:color w:val="auto"/>
          <w:szCs w:val="21"/>
        </w:rPr>
        <w:t>20%。对供应商为大型企业的项目或者以人工投入为主且实行按月定期结算支付款项的项目，预付款可低于上述比例或者不约定预付款。在签订合同时，</w:t>
      </w:r>
      <w:r>
        <w:rPr>
          <w:rFonts w:hint="eastAsia" w:ascii="Arial" w:hAnsi="Arial"/>
          <w:color w:val="auto"/>
          <w:szCs w:val="21"/>
        </w:rPr>
        <w:t>供应商</w:t>
      </w:r>
      <w:r>
        <w:rPr>
          <w:rFonts w:ascii="Arial" w:hAnsi="Arial"/>
          <w:color w:val="auto"/>
          <w:szCs w:val="21"/>
        </w:rPr>
        <w:t>明确表示无需预付款或者主动要求降低预付款比例的，</w:t>
      </w:r>
      <w:r>
        <w:rPr>
          <w:rFonts w:hint="eastAsia" w:ascii="Arial" w:hAnsi="Arial"/>
          <w:color w:val="auto"/>
          <w:szCs w:val="21"/>
        </w:rPr>
        <w:t>采购人</w:t>
      </w:r>
      <w:r>
        <w:rPr>
          <w:rFonts w:ascii="Arial" w:hAnsi="Arial"/>
          <w:color w:val="auto"/>
          <w:szCs w:val="21"/>
        </w:rPr>
        <w:t>可不适用前述规定。</w:t>
      </w:r>
      <w:r>
        <w:rPr>
          <w:rFonts w:hint="eastAsia" w:ascii="Arial" w:hAnsi="Arial"/>
          <w:color w:val="auto"/>
          <w:szCs w:val="21"/>
        </w:rPr>
        <w:t>采购人</w:t>
      </w:r>
      <w:r>
        <w:rPr>
          <w:rFonts w:ascii="Arial" w:hAnsi="Arial"/>
          <w:color w:val="auto"/>
          <w:szCs w:val="21"/>
        </w:rPr>
        <w:t>根据项目特点、供应商诚信等因素，可以要求</w:t>
      </w:r>
      <w:r>
        <w:rPr>
          <w:rFonts w:hint="eastAsia" w:ascii="Arial" w:hAnsi="Arial"/>
          <w:color w:val="auto"/>
          <w:szCs w:val="21"/>
        </w:rPr>
        <w:t>供应商</w:t>
      </w:r>
      <w:r>
        <w:rPr>
          <w:rFonts w:ascii="Arial" w:hAnsi="Arial"/>
          <w:color w:val="auto"/>
          <w:szCs w:val="21"/>
        </w:rPr>
        <w:t>提交银行、保险公司等金融机构出具的预付款保函或其他担保措施。政府采购预付款应在合同生效以及具备实施条件后</w:t>
      </w:r>
      <w:r>
        <w:rPr>
          <w:rFonts w:hint="eastAsia" w:ascii="Arial" w:hAnsi="Arial"/>
          <w:color w:val="auto"/>
          <w:szCs w:val="21"/>
        </w:rPr>
        <w:t>7</w:t>
      </w:r>
      <w:r>
        <w:rPr>
          <w:rFonts w:ascii="Arial" w:hAnsi="Arial"/>
          <w:color w:val="auto"/>
          <w:szCs w:val="21"/>
        </w:rPr>
        <w:t>个工作日内支付。</w:t>
      </w:r>
      <w:r>
        <w:rPr>
          <w:rFonts w:hint="eastAsia" w:ascii="Arial" w:hAnsi="Arial"/>
          <w:color w:val="auto"/>
          <w:szCs w:val="21"/>
        </w:rPr>
        <w:t>政府采购工程以及与工程建设有关的货物、服务，采用招标方式采购的，预付款从其相关规定。供应商可登录乐采云前台大厅选择金融服务</w:t>
      </w:r>
      <w:r>
        <w:rPr>
          <w:rFonts w:ascii="Arial" w:hAnsi="Arial"/>
          <w:color w:val="auto"/>
          <w:szCs w:val="21"/>
        </w:rPr>
        <w:t xml:space="preserve"> - </w:t>
      </w:r>
      <w:r>
        <w:rPr>
          <w:rFonts w:hint="eastAsia" w:ascii="Arial" w:hAnsi="Arial"/>
          <w:color w:val="auto"/>
          <w:szCs w:val="21"/>
        </w:rPr>
        <w:t>【保函保险服务】出具预付款保函，具体步骤：选择产品—填写供应商信息—选择中标项目—确认信息—等待保险</w:t>
      </w:r>
      <w:r>
        <w:rPr>
          <w:rFonts w:ascii="Arial" w:hAnsi="Arial"/>
          <w:color w:val="auto"/>
          <w:szCs w:val="21"/>
        </w:rPr>
        <w:t>/保函受理—确认保单—支付保费—成功出单。</w:t>
      </w:r>
      <w:r>
        <w:rPr>
          <w:rFonts w:hint="eastAsia" w:ascii="Arial" w:hAnsi="Arial"/>
          <w:color w:val="auto"/>
          <w:szCs w:val="21"/>
        </w:rPr>
        <w:t>乐采云金融专线95763</w:t>
      </w:r>
      <w:r>
        <w:rPr>
          <w:rFonts w:ascii="Arial" w:hAnsi="Arial"/>
          <w:color w:val="auto"/>
          <w:szCs w:val="21"/>
        </w:rPr>
        <w:t>。</w:t>
      </w:r>
    </w:p>
    <w:p w14:paraId="3C2B6E8E">
      <w:pPr>
        <w:adjustRightInd/>
        <w:snapToGrid w:val="0"/>
        <w:spacing w:line="360" w:lineRule="auto"/>
        <w:jc w:val="left"/>
        <w:outlineLvl w:val="0"/>
        <w:rPr>
          <w:rFonts w:ascii="Arial" w:hAnsi="Arial" w:cs="宋体"/>
          <w:b/>
          <w:color w:val="auto"/>
          <w:szCs w:val="21"/>
        </w:rPr>
      </w:pPr>
    </w:p>
    <w:p w14:paraId="11407AA4">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40" w:name="_Toc29230"/>
      <w:r>
        <w:rPr>
          <w:rFonts w:hint="eastAsia" w:ascii="Arial" w:hAnsi="Arial" w:cs="宋体"/>
          <w:b/>
          <w:color w:val="auto"/>
          <w:szCs w:val="21"/>
        </w:rPr>
        <w:t>电子交易活动的中止</w:t>
      </w:r>
      <w:bookmarkEnd w:id="40"/>
    </w:p>
    <w:p w14:paraId="5202767B">
      <w:pPr>
        <w:pStyle w:val="38"/>
        <w:numPr>
          <w:ilvl w:val="0"/>
          <w:numId w:val="7"/>
        </w:numPr>
        <w:adjustRightInd/>
        <w:snapToGrid w:val="0"/>
        <w:spacing w:before="0"/>
        <w:ind w:firstLine="0" w:firstLineChars="0"/>
        <w:jc w:val="left"/>
        <w:rPr>
          <w:rFonts w:ascii="Arial" w:hAnsi="Arial" w:cs="宋体"/>
          <w:b/>
          <w:color w:val="auto"/>
          <w:sz w:val="21"/>
          <w:szCs w:val="21"/>
        </w:rPr>
      </w:pPr>
      <w:r>
        <w:rPr>
          <w:rFonts w:hint="eastAsia" w:ascii="Arial" w:hAnsi="Arial" w:cs="宋体"/>
          <w:b/>
          <w:color w:val="auto"/>
          <w:sz w:val="21"/>
          <w:szCs w:val="21"/>
        </w:rPr>
        <w:t>电子交易活动的中止</w:t>
      </w:r>
    </w:p>
    <w:p w14:paraId="60E8BB6F">
      <w:pPr>
        <w:pStyle w:val="38"/>
        <w:tabs>
          <w:tab w:val="left" w:pos="0"/>
        </w:tabs>
        <w:adjustRightInd/>
        <w:snapToGrid w:val="0"/>
        <w:spacing w:before="0"/>
        <w:ind w:firstLine="0" w:firstLineChars="0"/>
        <w:jc w:val="left"/>
        <w:rPr>
          <w:rFonts w:ascii="Arial" w:hAnsi="Arial" w:cs="宋体"/>
          <w:color w:val="auto"/>
          <w:sz w:val="21"/>
          <w:szCs w:val="21"/>
        </w:rPr>
      </w:pPr>
      <w:r>
        <w:rPr>
          <w:rFonts w:hint="eastAsia" w:ascii="Arial" w:hAnsi="Arial" w:cs="宋体"/>
          <w:bCs/>
          <w:color w:val="auto"/>
          <w:sz w:val="21"/>
          <w:szCs w:val="21"/>
        </w:rPr>
        <w:t>采购过程中出现以下情形，导致电子交易平台无法正常运行，或者无法保证电子交易的公平、公正和安全时，采购代理机构可中止电子交易活动</w:t>
      </w:r>
      <w:r>
        <w:rPr>
          <w:rFonts w:hint="eastAsia" w:ascii="Arial" w:hAnsi="Arial" w:cs="宋体"/>
          <w:color w:val="auto"/>
          <w:sz w:val="21"/>
          <w:szCs w:val="21"/>
        </w:rPr>
        <w:t>：</w:t>
      </w:r>
    </w:p>
    <w:p w14:paraId="553A7CAC">
      <w:pPr>
        <w:pStyle w:val="38"/>
        <w:numPr>
          <w:ilvl w:val="0"/>
          <w:numId w:val="35"/>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 xml:space="preserve">电子交易平台发生故障而无法登录访问的； </w:t>
      </w:r>
    </w:p>
    <w:p w14:paraId="41A3A022">
      <w:pPr>
        <w:pStyle w:val="38"/>
        <w:numPr>
          <w:ilvl w:val="0"/>
          <w:numId w:val="35"/>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电子交易平台应用或数据库出现错误，不能进行正常操作的；</w:t>
      </w:r>
    </w:p>
    <w:p w14:paraId="168E5EC5">
      <w:pPr>
        <w:pStyle w:val="38"/>
        <w:numPr>
          <w:ilvl w:val="0"/>
          <w:numId w:val="35"/>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电子交易平台发现严重安全漏洞，有潜在泄密危险的；</w:t>
      </w:r>
    </w:p>
    <w:p w14:paraId="763D198C">
      <w:pPr>
        <w:pStyle w:val="38"/>
        <w:numPr>
          <w:ilvl w:val="0"/>
          <w:numId w:val="35"/>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 xml:space="preserve">病毒发作导致不能进行正常操作的； </w:t>
      </w:r>
    </w:p>
    <w:p w14:paraId="1300D626">
      <w:pPr>
        <w:pStyle w:val="38"/>
        <w:numPr>
          <w:ilvl w:val="0"/>
          <w:numId w:val="35"/>
        </w:numPr>
        <w:adjustRightInd/>
        <w:snapToGrid w:val="0"/>
        <w:spacing w:before="0"/>
        <w:ind w:firstLineChars="0"/>
        <w:jc w:val="left"/>
        <w:rPr>
          <w:rFonts w:ascii="Arial" w:hAnsi="Arial" w:cs="宋体"/>
          <w:color w:val="auto"/>
          <w:sz w:val="21"/>
          <w:szCs w:val="21"/>
        </w:rPr>
      </w:pPr>
      <w:r>
        <w:rPr>
          <w:rFonts w:hint="eastAsia" w:ascii="Arial" w:hAnsi="Arial" w:cs="宋体"/>
          <w:color w:val="auto"/>
          <w:sz w:val="21"/>
          <w:szCs w:val="21"/>
        </w:rPr>
        <w:t>其他无法保证电子交易的公平、公正和安全的情况。</w:t>
      </w:r>
    </w:p>
    <w:p w14:paraId="1BBB6311">
      <w:pPr>
        <w:pStyle w:val="38"/>
        <w:numPr>
          <w:ilvl w:val="0"/>
          <w:numId w:val="7"/>
        </w:numPr>
        <w:adjustRightInd/>
        <w:snapToGrid w:val="0"/>
        <w:spacing w:before="0"/>
        <w:ind w:firstLine="0" w:firstLineChars="0"/>
        <w:jc w:val="left"/>
        <w:rPr>
          <w:rFonts w:ascii="Arial" w:hAnsi="Arial" w:cs="宋体"/>
          <w:color w:val="auto"/>
          <w:sz w:val="21"/>
          <w:szCs w:val="21"/>
        </w:rPr>
      </w:pPr>
      <w:r>
        <w:rPr>
          <w:rFonts w:hint="eastAsia" w:ascii="Arial" w:hAnsi="Arial" w:cs="宋体"/>
          <w:bCs/>
          <w:color w:val="auto"/>
          <w:sz w:val="21"/>
          <w:szCs w:val="21"/>
        </w:rPr>
        <w:t>出现以上情形，不影响采购公平、公正性的，采购组织机构可以待上述情形消除后继续组织电</w:t>
      </w:r>
      <w:r>
        <w:rPr>
          <w:rFonts w:hint="eastAsia" w:ascii="Arial" w:hAnsi="Arial" w:cs="宋体"/>
          <w:color w:val="auto"/>
          <w:sz w:val="21"/>
          <w:szCs w:val="21"/>
        </w:rPr>
        <w:t>子交易活动，也可以决定某些环节以纸质形式进行；影响或可能影响采购公平、公正性的，应当重新采购。</w:t>
      </w:r>
    </w:p>
    <w:p w14:paraId="67480AAF">
      <w:pPr>
        <w:adjustRightInd/>
        <w:snapToGrid w:val="0"/>
        <w:spacing w:line="360" w:lineRule="auto"/>
        <w:jc w:val="left"/>
        <w:outlineLvl w:val="0"/>
        <w:rPr>
          <w:rFonts w:ascii="Arial" w:hAnsi="Arial" w:cs="宋体"/>
          <w:b/>
          <w:color w:val="auto"/>
          <w:szCs w:val="21"/>
        </w:rPr>
      </w:pPr>
    </w:p>
    <w:p w14:paraId="3C5C86EA">
      <w:pPr>
        <w:numPr>
          <w:ilvl w:val="0"/>
          <w:numId w:val="6"/>
        </w:numPr>
        <w:adjustRightInd/>
        <w:snapToGrid w:val="0"/>
        <w:spacing w:beforeLines="50" w:line="360" w:lineRule="auto"/>
        <w:ind w:firstLine="0"/>
        <w:jc w:val="left"/>
        <w:outlineLvl w:val="0"/>
        <w:rPr>
          <w:rFonts w:ascii="Arial" w:hAnsi="Arial" w:cs="宋体"/>
          <w:b/>
          <w:color w:val="auto"/>
          <w:szCs w:val="21"/>
        </w:rPr>
      </w:pPr>
      <w:bookmarkStart w:id="41" w:name="_Toc99"/>
      <w:r>
        <w:rPr>
          <w:rFonts w:hint="eastAsia" w:ascii="Arial" w:hAnsi="Arial" w:cs="宋体"/>
          <w:b/>
          <w:color w:val="auto"/>
          <w:szCs w:val="21"/>
        </w:rPr>
        <w:t>验收</w:t>
      </w:r>
      <w:bookmarkEnd w:id="41"/>
    </w:p>
    <w:p w14:paraId="6E466190">
      <w:pPr>
        <w:pStyle w:val="7"/>
        <w:numPr>
          <w:ilvl w:val="0"/>
          <w:numId w:val="7"/>
        </w:numPr>
        <w:adjustRightInd/>
        <w:snapToGrid w:val="0"/>
        <w:spacing w:line="360" w:lineRule="auto"/>
        <w:ind w:firstLine="0" w:firstLineChars="0"/>
        <w:jc w:val="left"/>
        <w:rPr>
          <w:rFonts w:ascii="Arial" w:hAnsi="Arial" w:cs="宋体"/>
          <w:b/>
          <w:color w:val="auto"/>
          <w:sz w:val="21"/>
          <w:szCs w:val="21"/>
        </w:rPr>
      </w:pPr>
      <w:r>
        <w:rPr>
          <w:rFonts w:hint="eastAsia" w:ascii="Arial" w:hAnsi="Arial" w:cs="宋体"/>
          <w:b/>
          <w:color w:val="auto"/>
          <w:sz w:val="21"/>
          <w:szCs w:val="21"/>
        </w:rPr>
        <w:t>验收</w:t>
      </w:r>
    </w:p>
    <w:p w14:paraId="1CE9E094">
      <w:pPr>
        <w:numPr>
          <w:ilvl w:val="0"/>
          <w:numId w:val="36"/>
        </w:numPr>
        <w:tabs>
          <w:tab w:val="left" w:pos="0"/>
        </w:tabs>
        <w:adjustRightInd/>
        <w:snapToGrid w:val="0"/>
        <w:spacing w:line="360" w:lineRule="auto"/>
        <w:jc w:val="left"/>
        <w:rPr>
          <w:rFonts w:ascii="Arial" w:hAnsi="Arial" w:cs="宋体"/>
          <w:color w:val="auto"/>
          <w:kern w:val="0"/>
          <w:szCs w:val="21"/>
        </w:rPr>
      </w:pPr>
      <w:r>
        <w:rPr>
          <w:rFonts w:hint="eastAsia" w:ascii="Arial" w:hAnsi="Arial" w:cs="宋体"/>
          <w:color w:val="auto"/>
          <w:kern w:val="0"/>
          <w:szCs w:val="2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AFD5D2">
      <w:pPr>
        <w:numPr>
          <w:ilvl w:val="0"/>
          <w:numId w:val="36"/>
        </w:numPr>
        <w:tabs>
          <w:tab w:val="left" w:pos="0"/>
        </w:tabs>
        <w:adjustRightInd/>
        <w:snapToGrid w:val="0"/>
        <w:spacing w:line="360" w:lineRule="auto"/>
        <w:jc w:val="left"/>
        <w:rPr>
          <w:rFonts w:ascii="Arial" w:hAnsi="Arial" w:cs="宋体"/>
          <w:color w:val="auto"/>
          <w:kern w:val="0"/>
          <w:szCs w:val="21"/>
        </w:rPr>
      </w:pPr>
      <w:r>
        <w:rPr>
          <w:rFonts w:hint="eastAsia" w:ascii="Arial" w:hAnsi="Arial" w:cs="宋体"/>
          <w:color w:val="auto"/>
          <w:kern w:val="0"/>
          <w:szCs w:val="21"/>
        </w:rPr>
        <w:t>采购人可以邀请参加本项目的其他供应商或者第三方机构参与验收。参与验收的供应商或者第三方机构的意见作为验收书的参考资料一并存档。</w:t>
      </w:r>
    </w:p>
    <w:p w14:paraId="2111691D">
      <w:pPr>
        <w:numPr>
          <w:ilvl w:val="0"/>
          <w:numId w:val="36"/>
        </w:numPr>
        <w:tabs>
          <w:tab w:val="left" w:pos="0"/>
        </w:tabs>
        <w:adjustRightInd/>
        <w:snapToGrid w:val="0"/>
        <w:spacing w:line="360" w:lineRule="auto"/>
        <w:jc w:val="left"/>
        <w:rPr>
          <w:rFonts w:ascii="Arial" w:hAnsi="Arial" w:cs="宋体"/>
          <w:color w:val="auto"/>
          <w:szCs w:val="21"/>
        </w:rPr>
      </w:pPr>
      <w:r>
        <w:rPr>
          <w:rFonts w:hint="eastAsia" w:ascii="Arial" w:hAnsi="Arial" w:cs="宋体"/>
          <w:color w:val="auto"/>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F1093A">
      <w:pPr>
        <w:numPr>
          <w:ilvl w:val="0"/>
          <w:numId w:val="36"/>
        </w:numPr>
        <w:tabs>
          <w:tab w:val="left" w:pos="0"/>
        </w:tabs>
        <w:adjustRightInd/>
        <w:snapToGrid w:val="0"/>
        <w:spacing w:line="360" w:lineRule="auto"/>
        <w:jc w:val="left"/>
        <w:rPr>
          <w:rFonts w:ascii="Arial" w:hAnsi="Arial" w:cs="宋体"/>
          <w:color w:val="auto"/>
          <w:szCs w:val="21"/>
        </w:rPr>
      </w:pPr>
      <w:r>
        <w:rPr>
          <w:rFonts w:hint="eastAsia" w:ascii="Arial" w:hAnsi="Arial" w:cs="宋体"/>
          <w:color w:val="auto"/>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8BBBD8B">
      <w:pPr>
        <w:tabs>
          <w:tab w:val="left" w:pos="0"/>
        </w:tabs>
        <w:adjustRightInd/>
        <w:snapToGrid w:val="0"/>
        <w:spacing w:line="360" w:lineRule="auto"/>
        <w:ind w:firstLine="480"/>
        <w:jc w:val="left"/>
        <w:rPr>
          <w:rFonts w:ascii="Arial" w:hAnsi="Arial" w:cs="宋体"/>
          <w:color w:val="auto"/>
          <w:kern w:val="0"/>
          <w:szCs w:val="21"/>
        </w:rPr>
        <w:sectPr>
          <w:headerReference r:id="rId3" w:type="first"/>
          <w:footerReference r:id="rId6" w:type="first"/>
          <w:footerReference r:id="rId4" w:type="default"/>
          <w:footerReference r:id="rId5" w:type="even"/>
          <w:pgSz w:w="11906" w:h="16838"/>
          <w:pgMar w:top="1134" w:right="1134" w:bottom="1134" w:left="1134" w:header="851" w:footer="992" w:gutter="0"/>
          <w:cols w:space="720" w:num="1"/>
          <w:titlePg/>
          <w:docGrid w:linePitch="312" w:charSpace="0"/>
        </w:sectPr>
      </w:pPr>
      <w:bookmarkStart w:id="42" w:name="_Hlt75236011"/>
      <w:bookmarkEnd w:id="42"/>
      <w:bookmarkStart w:id="43" w:name="_Hlt74714665"/>
      <w:bookmarkEnd w:id="43"/>
      <w:bookmarkStart w:id="44" w:name="_Hlt68403820"/>
      <w:bookmarkEnd w:id="44"/>
      <w:bookmarkStart w:id="45" w:name="_Hlt68057669"/>
      <w:bookmarkEnd w:id="45"/>
      <w:bookmarkStart w:id="46" w:name="_Hlt74730295"/>
      <w:bookmarkEnd w:id="46"/>
      <w:bookmarkStart w:id="47" w:name="_Hlt68072998"/>
      <w:bookmarkEnd w:id="47"/>
      <w:bookmarkStart w:id="48" w:name="_Hlt74729768"/>
      <w:bookmarkEnd w:id="48"/>
      <w:bookmarkStart w:id="49" w:name="_Hlt68073093"/>
      <w:bookmarkEnd w:id="49"/>
      <w:bookmarkStart w:id="50" w:name="_Hlt68072990"/>
      <w:bookmarkEnd w:id="50"/>
      <w:bookmarkStart w:id="51" w:name="_Hlt74707468"/>
      <w:bookmarkEnd w:id="51"/>
      <w:bookmarkStart w:id="52" w:name="_Hlt75236290"/>
      <w:bookmarkEnd w:id="52"/>
      <w:bookmarkStart w:id="53" w:name="_Hlt75236101"/>
      <w:bookmarkEnd w:id="53"/>
    </w:p>
    <w:bookmarkEnd w:id="18"/>
    <w:bookmarkEnd w:id="19"/>
    <w:p w14:paraId="6745EED9">
      <w:pPr>
        <w:spacing w:line="360" w:lineRule="auto"/>
        <w:jc w:val="center"/>
        <w:outlineLvl w:val="0"/>
        <w:rPr>
          <w:rFonts w:ascii="Arial" w:hAnsi="Arial" w:cs="宋体"/>
          <w:b/>
          <w:color w:val="auto"/>
          <w:sz w:val="36"/>
          <w:szCs w:val="36"/>
        </w:rPr>
      </w:pPr>
      <w:bookmarkStart w:id="54" w:name="_Toc20673"/>
      <w:bookmarkStart w:id="55" w:name="第四部分"/>
      <w:r>
        <w:rPr>
          <w:rFonts w:hint="eastAsia" w:ascii="Arial" w:hAnsi="Arial" w:cs="宋体"/>
          <w:b/>
          <w:color w:val="auto"/>
          <w:sz w:val="36"/>
          <w:szCs w:val="36"/>
        </w:rPr>
        <w:t>第三部分 采购需求</w:t>
      </w:r>
      <w:bookmarkEnd w:id="54"/>
    </w:p>
    <w:p w14:paraId="0D1BEC38">
      <w:pPr>
        <w:spacing w:line="360" w:lineRule="auto"/>
        <w:jc w:val="center"/>
        <w:outlineLvl w:val="1"/>
        <w:rPr>
          <w:rFonts w:ascii="Arial" w:hAnsi="Arial"/>
          <w:b/>
          <w:color w:val="auto"/>
          <w:sz w:val="24"/>
          <w:szCs w:val="28"/>
        </w:rPr>
      </w:pPr>
      <w:r>
        <w:rPr>
          <w:rFonts w:hint="eastAsia" w:ascii="Arial" w:hAnsi="Arial"/>
          <w:b/>
          <w:color w:val="auto"/>
          <w:sz w:val="24"/>
          <w:szCs w:val="28"/>
        </w:rPr>
        <w:t>前附表</w:t>
      </w:r>
    </w:p>
    <w:tbl>
      <w:tblPr>
        <w:tblStyle w:val="23"/>
        <w:tblW w:w="10395" w:type="dxa"/>
        <w:tblInd w:w="-2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450"/>
        <w:gridCol w:w="6135"/>
      </w:tblGrid>
      <w:tr w14:paraId="6FB93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Align w:val="center"/>
          </w:tcPr>
          <w:p w14:paraId="1966A5CE">
            <w:pPr>
              <w:snapToGrid w:val="0"/>
              <w:spacing w:line="400" w:lineRule="exact"/>
              <w:jc w:val="center"/>
              <w:outlineLvl w:val="1"/>
              <w:rPr>
                <w:rFonts w:ascii="Arial" w:hAnsi="Arial"/>
                <w:b/>
                <w:color w:val="auto"/>
                <w:szCs w:val="28"/>
              </w:rPr>
            </w:pPr>
            <w:r>
              <w:rPr>
                <w:rFonts w:hint="eastAsia" w:ascii="Arial" w:hAnsi="Arial"/>
                <w:b/>
                <w:color w:val="auto"/>
                <w:szCs w:val="28"/>
              </w:rPr>
              <w:t>序号</w:t>
            </w:r>
          </w:p>
        </w:tc>
        <w:tc>
          <w:tcPr>
            <w:tcW w:w="3450" w:type="dxa"/>
            <w:vAlign w:val="center"/>
          </w:tcPr>
          <w:p w14:paraId="14B4B462">
            <w:pPr>
              <w:snapToGrid w:val="0"/>
              <w:spacing w:line="400" w:lineRule="exact"/>
              <w:jc w:val="center"/>
              <w:outlineLvl w:val="1"/>
              <w:rPr>
                <w:rFonts w:ascii="Arial" w:hAnsi="Arial"/>
                <w:b/>
                <w:color w:val="auto"/>
                <w:szCs w:val="28"/>
              </w:rPr>
            </w:pPr>
            <w:r>
              <w:rPr>
                <w:rFonts w:hint="eastAsia" w:ascii="Arial" w:hAnsi="Arial"/>
                <w:b/>
                <w:color w:val="auto"/>
                <w:szCs w:val="28"/>
              </w:rPr>
              <w:t>子项</w:t>
            </w:r>
          </w:p>
        </w:tc>
        <w:tc>
          <w:tcPr>
            <w:tcW w:w="6135" w:type="dxa"/>
            <w:vAlign w:val="center"/>
          </w:tcPr>
          <w:p w14:paraId="7386478F">
            <w:pPr>
              <w:snapToGrid w:val="0"/>
              <w:spacing w:line="400" w:lineRule="exact"/>
              <w:jc w:val="center"/>
              <w:outlineLvl w:val="1"/>
              <w:rPr>
                <w:rFonts w:ascii="Arial" w:hAnsi="Arial"/>
                <w:b/>
                <w:color w:val="auto"/>
                <w:szCs w:val="28"/>
              </w:rPr>
            </w:pPr>
            <w:r>
              <w:rPr>
                <w:rFonts w:hint="eastAsia" w:ascii="Arial" w:hAnsi="Arial"/>
                <w:b/>
                <w:color w:val="auto"/>
                <w:szCs w:val="28"/>
              </w:rPr>
              <w:t>招标需求</w:t>
            </w:r>
          </w:p>
        </w:tc>
      </w:tr>
      <w:tr w14:paraId="69812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Merge w:val="restart"/>
            <w:vAlign w:val="center"/>
          </w:tcPr>
          <w:p w14:paraId="44E76C5E">
            <w:pPr>
              <w:snapToGrid w:val="0"/>
              <w:spacing w:line="400" w:lineRule="exact"/>
              <w:jc w:val="center"/>
              <w:outlineLvl w:val="1"/>
              <w:rPr>
                <w:rFonts w:ascii="Arial" w:hAnsi="Arial"/>
                <w:b/>
                <w:color w:val="auto"/>
                <w:szCs w:val="28"/>
              </w:rPr>
            </w:pPr>
            <w:r>
              <w:rPr>
                <w:rFonts w:hint="eastAsia" w:ascii="Arial" w:hAnsi="Arial"/>
                <w:b/>
                <w:color w:val="auto"/>
                <w:szCs w:val="28"/>
              </w:rPr>
              <w:t>一</w:t>
            </w:r>
          </w:p>
        </w:tc>
        <w:tc>
          <w:tcPr>
            <w:tcW w:w="3450" w:type="dxa"/>
            <w:vAlign w:val="center"/>
          </w:tcPr>
          <w:p w14:paraId="4356D2F1">
            <w:pPr>
              <w:adjustRightInd/>
              <w:snapToGrid w:val="0"/>
              <w:outlineLvl w:val="1"/>
              <w:rPr>
                <w:rFonts w:ascii="Arial" w:hAnsi="Arial"/>
                <w:bCs/>
                <w:color w:val="auto"/>
                <w:szCs w:val="28"/>
              </w:rPr>
            </w:pPr>
            <w:r>
              <w:rPr>
                <w:rFonts w:hint="eastAsia" w:ascii="Arial" w:hAnsi="Arial"/>
                <w:bCs/>
                <w:color w:val="auto"/>
                <w:szCs w:val="28"/>
              </w:rPr>
              <w:t>采购标的需实现的功能或者目标</w:t>
            </w:r>
          </w:p>
        </w:tc>
        <w:tc>
          <w:tcPr>
            <w:tcW w:w="6135" w:type="dxa"/>
            <w:vAlign w:val="center"/>
          </w:tcPr>
          <w:p w14:paraId="5C359791">
            <w:pPr>
              <w:adjustRightInd/>
              <w:snapToGrid w:val="0"/>
              <w:outlineLvl w:val="1"/>
              <w:rPr>
                <w:rFonts w:ascii="Arial" w:hAnsi="Arial"/>
                <w:b/>
                <w:color w:val="auto"/>
                <w:szCs w:val="28"/>
              </w:rPr>
            </w:pPr>
            <w:r>
              <w:rPr>
                <w:rFonts w:hint="eastAsia" w:ascii="Arial" w:hAnsi="Arial"/>
                <w:bCs/>
                <w:color w:val="auto"/>
                <w:szCs w:val="28"/>
              </w:rPr>
              <w:t>为了满足象山县环岛公路养护有限公司使用的需求，进行本次采购。</w:t>
            </w:r>
          </w:p>
        </w:tc>
      </w:tr>
      <w:tr w14:paraId="1DED7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Merge w:val="continue"/>
            <w:vAlign w:val="center"/>
          </w:tcPr>
          <w:p w14:paraId="3F9A827F">
            <w:pPr>
              <w:snapToGrid w:val="0"/>
              <w:spacing w:line="400" w:lineRule="exact"/>
              <w:jc w:val="center"/>
              <w:rPr>
                <w:rFonts w:ascii="Arial" w:hAnsi="Arial"/>
                <w:b/>
                <w:color w:val="auto"/>
                <w:szCs w:val="28"/>
              </w:rPr>
            </w:pPr>
          </w:p>
        </w:tc>
        <w:tc>
          <w:tcPr>
            <w:tcW w:w="3450" w:type="dxa"/>
            <w:vAlign w:val="center"/>
          </w:tcPr>
          <w:p w14:paraId="37EE0179">
            <w:pPr>
              <w:snapToGrid w:val="0"/>
              <w:outlineLvl w:val="1"/>
              <w:rPr>
                <w:rFonts w:ascii="Arial" w:hAnsi="Arial"/>
                <w:bCs/>
                <w:color w:val="auto"/>
                <w:szCs w:val="28"/>
              </w:rPr>
            </w:pPr>
            <w:r>
              <w:rPr>
                <w:rFonts w:hint="eastAsia" w:ascii="Arial" w:hAnsi="Arial"/>
                <w:bCs/>
                <w:color w:val="auto"/>
                <w:szCs w:val="28"/>
              </w:rPr>
              <w:t>为落实政府采购需满足的要求</w:t>
            </w:r>
          </w:p>
        </w:tc>
        <w:tc>
          <w:tcPr>
            <w:tcW w:w="6135" w:type="dxa"/>
            <w:vAlign w:val="center"/>
          </w:tcPr>
          <w:p w14:paraId="564D70A7">
            <w:pPr>
              <w:snapToGrid w:val="0"/>
              <w:outlineLvl w:val="1"/>
              <w:rPr>
                <w:rFonts w:ascii="Arial" w:hAnsi="Arial"/>
                <w:bCs/>
                <w:color w:val="auto"/>
                <w:szCs w:val="28"/>
              </w:rPr>
            </w:pPr>
            <w:r>
              <w:rPr>
                <w:rFonts w:hint="eastAsia" w:ascii="Arial" w:hAnsi="Arial"/>
                <w:bCs/>
                <w:color w:val="auto"/>
                <w:szCs w:val="28"/>
              </w:rPr>
              <w:t>详见第一部分 招标公告。</w:t>
            </w:r>
          </w:p>
        </w:tc>
      </w:tr>
      <w:tr w14:paraId="33BAF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0" w:type="dxa"/>
            <w:vAlign w:val="center"/>
          </w:tcPr>
          <w:p w14:paraId="66FFB491">
            <w:pPr>
              <w:snapToGrid w:val="0"/>
              <w:spacing w:line="400" w:lineRule="exact"/>
              <w:jc w:val="center"/>
              <w:outlineLvl w:val="1"/>
              <w:rPr>
                <w:rFonts w:ascii="Arial" w:hAnsi="Arial"/>
                <w:b/>
                <w:color w:val="auto"/>
                <w:szCs w:val="28"/>
              </w:rPr>
            </w:pPr>
            <w:r>
              <w:rPr>
                <w:rFonts w:hint="eastAsia" w:ascii="Arial" w:hAnsi="Arial"/>
                <w:b/>
                <w:color w:val="auto"/>
                <w:szCs w:val="28"/>
              </w:rPr>
              <w:t>二</w:t>
            </w:r>
          </w:p>
        </w:tc>
        <w:tc>
          <w:tcPr>
            <w:tcW w:w="3450" w:type="dxa"/>
            <w:vAlign w:val="center"/>
          </w:tcPr>
          <w:p w14:paraId="2009D0C6">
            <w:pPr>
              <w:snapToGrid w:val="0"/>
              <w:spacing w:line="400" w:lineRule="exact"/>
              <w:outlineLvl w:val="1"/>
              <w:rPr>
                <w:rFonts w:ascii="Arial" w:hAnsi="Arial"/>
                <w:bCs/>
                <w:color w:val="auto"/>
                <w:szCs w:val="28"/>
              </w:rPr>
            </w:pPr>
            <w:r>
              <w:rPr>
                <w:rFonts w:hint="eastAsia" w:ascii="Arial" w:hAnsi="Arial"/>
                <w:bCs/>
                <w:color w:val="auto"/>
                <w:szCs w:val="28"/>
              </w:rPr>
              <w:t>采购标的需执行的国家相关标准、行业标准、地方标准或者其他标准规范</w:t>
            </w:r>
          </w:p>
        </w:tc>
        <w:tc>
          <w:tcPr>
            <w:tcW w:w="6135" w:type="dxa"/>
            <w:vAlign w:val="center"/>
          </w:tcPr>
          <w:p w14:paraId="6D9E58E4">
            <w:pPr>
              <w:snapToGrid w:val="0"/>
              <w:spacing w:line="400" w:lineRule="exact"/>
              <w:outlineLvl w:val="1"/>
              <w:rPr>
                <w:rFonts w:ascii="Arial" w:hAnsi="Arial"/>
                <w:bCs/>
                <w:color w:val="auto"/>
                <w:szCs w:val="28"/>
              </w:rPr>
            </w:pPr>
            <w:r>
              <w:rPr>
                <w:rFonts w:hint="eastAsia" w:ascii="Arial" w:hAnsi="Arial"/>
                <w:bCs/>
                <w:color w:val="auto"/>
                <w:szCs w:val="28"/>
              </w:rPr>
              <w:t>由供应商提供的所有产品和服务必须符合下列规范、条例及标准，并不限于下列规范、条例及标准：</w:t>
            </w:r>
          </w:p>
          <w:p w14:paraId="15458D5E">
            <w:pPr>
              <w:snapToGrid w:val="0"/>
              <w:spacing w:line="400" w:lineRule="exact"/>
              <w:outlineLvl w:val="1"/>
              <w:rPr>
                <w:rFonts w:ascii="Arial" w:hAnsi="Arial"/>
                <w:bCs/>
                <w:color w:val="auto"/>
                <w:szCs w:val="28"/>
              </w:rPr>
            </w:pPr>
            <w:r>
              <w:rPr>
                <w:rFonts w:hint="eastAsia" w:ascii="Arial" w:hAnsi="Arial"/>
                <w:bCs/>
                <w:color w:val="auto"/>
                <w:szCs w:val="28"/>
              </w:rPr>
              <w:t>由采购人认可的有关国家权威标准。</w:t>
            </w:r>
          </w:p>
          <w:p w14:paraId="4AA389EF">
            <w:pPr>
              <w:snapToGrid w:val="0"/>
              <w:spacing w:line="400" w:lineRule="exact"/>
              <w:outlineLvl w:val="1"/>
              <w:rPr>
                <w:rFonts w:ascii="Arial" w:hAnsi="Arial"/>
                <w:bCs/>
                <w:color w:val="auto"/>
                <w:szCs w:val="28"/>
              </w:rPr>
            </w:pPr>
            <w:r>
              <w:rPr>
                <w:rFonts w:hint="eastAsia" w:ascii="Arial" w:hAnsi="Arial"/>
                <w:bCs/>
                <w:color w:val="auto"/>
                <w:szCs w:val="28"/>
              </w:rPr>
              <w:t>注：本技术要求所列的规范、标准不意味着全部的或最新的，供应商必须执行国家、地方、有关机构所有相关的技术规范与标准，且确保所采用的技术规范、标准必须是国家或有关机构发布的最新版本，无论此版本在此有无提及。</w:t>
            </w:r>
          </w:p>
        </w:tc>
      </w:tr>
      <w:tr w14:paraId="618EA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19664F3F">
            <w:pPr>
              <w:snapToGrid w:val="0"/>
              <w:spacing w:line="400" w:lineRule="exact"/>
              <w:jc w:val="center"/>
              <w:outlineLvl w:val="1"/>
              <w:rPr>
                <w:rFonts w:ascii="Arial" w:hAnsi="Arial"/>
                <w:b/>
                <w:color w:val="auto"/>
                <w:szCs w:val="28"/>
              </w:rPr>
            </w:pPr>
            <w:r>
              <w:rPr>
                <w:rFonts w:hint="eastAsia" w:ascii="Arial" w:hAnsi="Arial"/>
                <w:b/>
                <w:color w:val="auto"/>
                <w:szCs w:val="28"/>
              </w:rPr>
              <w:t>三</w:t>
            </w:r>
          </w:p>
        </w:tc>
        <w:tc>
          <w:tcPr>
            <w:tcW w:w="3450" w:type="dxa"/>
            <w:vAlign w:val="center"/>
          </w:tcPr>
          <w:p w14:paraId="07B17722">
            <w:pPr>
              <w:snapToGrid w:val="0"/>
              <w:spacing w:line="400" w:lineRule="exact"/>
              <w:outlineLvl w:val="1"/>
              <w:rPr>
                <w:rFonts w:ascii="Arial" w:hAnsi="Arial"/>
                <w:bCs/>
                <w:color w:val="auto"/>
                <w:szCs w:val="28"/>
              </w:rPr>
            </w:pPr>
            <w:r>
              <w:rPr>
                <w:rFonts w:hint="eastAsia" w:ascii="Arial" w:hAnsi="Arial"/>
                <w:bCs/>
                <w:color w:val="auto"/>
                <w:szCs w:val="28"/>
              </w:rPr>
              <w:t>采购标的需满足的质量、安全、技术规格、物理特性等要求</w:t>
            </w:r>
          </w:p>
        </w:tc>
        <w:tc>
          <w:tcPr>
            <w:tcW w:w="6135" w:type="dxa"/>
            <w:vAlign w:val="center"/>
          </w:tcPr>
          <w:p w14:paraId="185671F3">
            <w:pPr>
              <w:snapToGrid w:val="0"/>
              <w:spacing w:line="400" w:lineRule="exact"/>
              <w:outlineLvl w:val="1"/>
              <w:rPr>
                <w:rFonts w:ascii="Arial" w:hAnsi="Arial"/>
                <w:bCs/>
                <w:color w:val="auto"/>
                <w:szCs w:val="28"/>
              </w:rPr>
            </w:pPr>
            <w:r>
              <w:rPr>
                <w:rFonts w:hint="eastAsia" w:ascii="Arial" w:hAnsi="Arial"/>
                <w:bCs/>
                <w:color w:val="auto"/>
                <w:szCs w:val="28"/>
              </w:rPr>
              <w:t>详见第三部分 采购需求 第一条。</w:t>
            </w:r>
          </w:p>
        </w:tc>
      </w:tr>
      <w:tr w14:paraId="6ADC0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4BB48586">
            <w:pPr>
              <w:snapToGrid w:val="0"/>
              <w:spacing w:line="400" w:lineRule="exact"/>
              <w:jc w:val="center"/>
              <w:outlineLvl w:val="1"/>
              <w:rPr>
                <w:rFonts w:ascii="Arial" w:hAnsi="Arial"/>
                <w:b/>
                <w:color w:val="auto"/>
                <w:szCs w:val="28"/>
              </w:rPr>
            </w:pPr>
            <w:r>
              <w:rPr>
                <w:rFonts w:hint="eastAsia" w:ascii="Arial" w:hAnsi="Arial"/>
                <w:bCs/>
                <w:color w:val="auto"/>
                <w:szCs w:val="28"/>
              </w:rPr>
              <w:t>四</w:t>
            </w:r>
          </w:p>
        </w:tc>
        <w:tc>
          <w:tcPr>
            <w:tcW w:w="3450" w:type="dxa"/>
            <w:vAlign w:val="center"/>
          </w:tcPr>
          <w:p w14:paraId="72BEAF9C">
            <w:pPr>
              <w:snapToGrid w:val="0"/>
              <w:spacing w:line="400" w:lineRule="exact"/>
              <w:outlineLvl w:val="1"/>
              <w:rPr>
                <w:rFonts w:ascii="Arial" w:hAnsi="Arial"/>
                <w:bCs/>
                <w:color w:val="auto"/>
                <w:szCs w:val="28"/>
              </w:rPr>
            </w:pPr>
            <w:r>
              <w:rPr>
                <w:rFonts w:hint="eastAsia" w:ascii="Arial" w:hAnsi="Arial"/>
                <w:bCs/>
                <w:color w:val="auto"/>
                <w:szCs w:val="28"/>
              </w:rPr>
              <w:t>采购标的数量、采购项目交付或者实施的时间和地点</w:t>
            </w:r>
          </w:p>
        </w:tc>
        <w:tc>
          <w:tcPr>
            <w:tcW w:w="6135" w:type="dxa"/>
            <w:vAlign w:val="center"/>
          </w:tcPr>
          <w:p w14:paraId="3B4CDA73">
            <w:pPr>
              <w:snapToGrid w:val="0"/>
              <w:spacing w:line="400" w:lineRule="exact"/>
              <w:outlineLvl w:val="1"/>
              <w:rPr>
                <w:rFonts w:ascii="Arial" w:hAnsi="Arial"/>
                <w:bCs/>
                <w:color w:val="auto"/>
                <w:szCs w:val="28"/>
              </w:rPr>
            </w:pPr>
            <w:r>
              <w:rPr>
                <w:rFonts w:hint="eastAsia" w:ascii="Arial" w:hAnsi="Arial"/>
                <w:bCs/>
                <w:color w:val="auto"/>
                <w:szCs w:val="28"/>
              </w:rPr>
              <w:t>采购标的数量、实施的时间（即合同履约期限）：详见第一部分 招标公告。</w:t>
            </w:r>
          </w:p>
          <w:p w14:paraId="72FC4B5F">
            <w:pPr>
              <w:snapToGrid w:val="0"/>
              <w:spacing w:line="400" w:lineRule="exact"/>
              <w:outlineLvl w:val="1"/>
              <w:rPr>
                <w:rFonts w:ascii="Arial" w:hAnsi="Arial" w:cs="Arial"/>
                <w:color w:val="auto"/>
                <w:szCs w:val="21"/>
              </w:rPr>
            </w:pPr>
            <w:r>
              <w:rPr>
                <w:rFonts w:hint="eastAsia" w:ascii="Arial" w:hAnsi="Arial" w:cs="Arial"/>
                <w:color w:val="auto"/>
                <w:szCs w:val="21"/>
              </w:rPr>
              <w:t>实施的地点：象山保税区或象山县行政区域内，采购人指定地点。</w:t>
            </w:r>
          </w:p>
        </w:tc>
      </w:tr>
      <w:tr w14:paraId="340DA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7284AEC7">
            <w:pPr>
              <w:snapToGrid w:val="0"/>
              <w:spacing w:line="400" w:lineRule="exact"/>
              <w:jc w:val="center"/>
              <w:outlineLvl w:val="1"/>
              <w:rPr>
                <w:rFonts w:ascii="Arial" w:hAnsi="Arial"/>
                <w:b/>
                <w:color w:val="auto"/>
                <w:szCs w:val="28"/>
              </w:rPr>
            </w:pPr>
            <w:r>
              <w:rPr>
                <w:rFonts w:hint="eastAsia" w:ascii="Arial" w:hAnsi="Arial"/>
                <w:bCs/>
                <w:color w:val="auto"/>
                <w:szCs w:val="28"/>
              </w:rPr>
              <w:t>五</w:t>
            </w:r>
          </w:p>
        </w:tc>
        <w:tc>
          <w:tcPr>
            <w:tcW w:w="3450" w:type="dxa"/>
            <w:vAlign w:val="center"/>
          </w:tcPr>
          <w:p w14:paraId="43F72D7F">
            <w:pPr>
              <w:snapToGrid w:val="0"/>
              <w:spacing w:line="400" w:lineRule="exact"/>
              <w:outlineLvl w:val="1"/>
              <w:rPr>
                <w:rFonts w:ascii="Arial" w:hAnsi="Arial"/>
                <w:bCs/>
                <w:color w:val="auto"/>
                <w:szCs w:val="28"/>
              </w:rPr>
            </w:pPr>
            <w:r>
              <w:rPr>
                <w:rFonts w:hint="eastAsia" w:ascii="Arial" w:hAnsi="Arial"/>
                <w:bCs/>
                <w:color w:val="auto"/>
                <w:szCs w:val="28"/>
              </w:rPr>
              <w:t>采购标的需满足的服务标准、期限、效率等要求</w:t>
            </w:r>
          </w:p>
        </w:tc>
        <w:tc>
          <w:tcPr>
            <w:tcW w:w="6135" w:type="dxa"/>
            <w:vAlign w:val="center"/>
          </w:tcPr>
          <w:p w14:paraId="7FB8EDC2">
            <w:pPr>
              <w:snapToGrid w:val="0"/>
              <w:spacing w:line="400" w:lineRule="exact"/>
              <w:outlineLvl w:val="1"/>
              <w:rPr>
                <w:rFonts w:ascii="Arial" w:hAnsi="Arial"/>
                <w:bCs/>
                <w:color w:val="auto"/>
                <w:szCs w:val="28"/>
              </w:rPr>
            </w:pPr>
            <w:r>
              <w:rPr>
                <w:rFonts w:hint="eastAsia" w:ascii="Arial" w:hAnsi="Arial"/>
                <w:bCs/>
                <w:color w:val="auto"/>
                <w:szCs w:val="28"/>
              </w:rPr>
              <w:t>详见第三部分 采购需求 第一条、第二条。</w:t>
            </w:r>
          </w:p>
        </w:tc>
      </w:tr>
      <w:tr w14:paraId="364CF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69CD8A2E">
            <w:pPr>
              <w:snapToGrid w:val="0"/>
              <w:spacing w:line="400" w:lineRule="exact"/>
              <w:jc w:val="center"/>
              <w:outlineLvl w:val="1"/>
              <w:rPr>
                <w:rFonts w:ascii="Arial" w:hAnsi="Arial"/>
                <w:b/>
                <w:color w:val="auto"/>
                <w:szCs w:val="28"/>
              </w:rPr>
            </w:pPr>
            <w:r>
              <w:rPr>
                <w:rFonts w:hint="eastAsia" w:ascii="Arial" w:hAnsi="Arial"/>
                <w:bCs/>
                <w:color w:val="auto"/>
                <w:szCs w:val="28"/>
              </w:rPr>
              <w:t>六</w:t>
            </w:r>
          </w:p>
        </w:tc>
        <w:tc>
          <w:tcPr>
            <w:tcW w:w="3450" w:type="dxa"/>
            <w:vAlign w:val="center"/>
          </w:tcPr>
          <w:p w14:paraId="3EFD5334">
            <w:pPr>
              <w:snapToGrid w:val="0"/>
              <w:spacing w:line="400" w:lineRule="exact"/>
              <w:outlineLvl w:val="1"/>
              <w:rPr>
                <w:rFonts w:ascii="Arial" w:hAnsi="Arial"/>
                <w:bCs/>
                <w:color w:val="auto"/>
                <w:szCs w:val="28"/>
              </w:rPr>
            </w:pPr>
            <w:r>
              <w:rPr>
                <w:rFonts w:hint="eastAsia" w:ascii="Arial" w:hAnsi="Arial"/>
                <w:bCs/>
                <w:color w:val="auto"/>
                <w:szCs w:val="28"/>
              </w:rPr>
              <w:t>采购标的验收标准</w:t>
            </w:r>
          </w:p>
        </w:tc>
        <w:tc>
          <w:tcPr>
            <w:tcW w:w="6135" w:type="dxa"/>
            <w:vAlign w:val="center"/>
          </w:tcPr>
          <w:p w14:paraId="17BB6345">
            <w:pPr>
              <w:snapToGrid w:val="0"/>
              <w:spacing w:line="400" w:lineRule="exact"/>
              <w:outlineLvl w:val="1"/>
              <w:rPr>
                <w:rFonts w:ascii="Arial" w:hAnsi="Arial"/>
                <w:bCs/>
                <w:color w:val="auto"/>
                <w:szCs w:val="28"/>
              </w:rPr>
            </w:pPr>
            <w:r>
              <w:rPr>
                <w:rFonts w:hint="eastAsia" w:ascii="Arial" w:hAnsi="Arial"/>
                <w:bCs/>
                <w:color w:val="auto"/>
                <w:szCs w:val="21"/>
              </w:rPr>
              <w:t>按照中标供应商提供的投标文件、中标供应商和采购人签订的政府采购合同为标准进行验收。</w:t>
            </w:r>
          </w:p>
        </w:tc>
      </w:tr>
      <w:tr w14:paraId="6D9FB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0" w:type="dxa"/>
            <w:vAlign w:val="center"/>
          </w:tcPr>
          <w:p w14:paraId="29B23D20">
            <w:pPr>
              <w:snapToGrid w:val="0"/>
              <w:jc w:val="center"/>
              <w:outlineLvl w:val="1"/>
              <w:rPr>
                <w:rFonts w:ascii="Arial" w:hAnsi="Arial"/>
                <w:b/>
                <w:color w:val="auto"/>
                <w:szCs w:val="28"/>
              </w:rPr>
            </w:pPr>
            <w:r>
              <w:rPr>
                <w:rFonts w:hint="eastAsia" w:ascii="Arial" w:hAnsi="Arial"/>
                <w:bCs/>
                <w:color w:val="auto"/>
                <w:szCs w:val="28"/>
              </w:rPr>
              <w:t>七</w:t>
            </w:r>
          </w:p>
        </w:tc>
        <w:tc>
          <w:tcPr>
            <w:tcW w:w="3450" w:type="dxa"/>
            <w:vAlign w:val="center"/>
          </w:tcPr>
          <w:p w14:paraId="2618C2E5">
            <w:pPr>
              <w:snapToGrid w:val="0"/>
              <w:outlineLvl w:val="1"/>
              <w:rPr>
                <w:rFonts w:ascii="Arial" w:hAnsi="Arial"/>
                <w:bCs/>
                <w:color w:val="auto"/>
                <w:szCs w:val="28"/>
              </w:rPr>
            </w:pPr>
            <w:r>
              <w:rPr>
                <w:rFonts w:hint="eastAsia" w:ascii="Arial" w:hAnsi="Arial"/>
                <w:bCs/>
                <w:color w:val="auto"/>
                <w:szCs w:val="28"/>
              </w:rPr>
              <w:t>采购标的其他技术、服务等要求</w:t>
            </w:r>
          </w:p>
        </w:tc>
        <w:tc>
          <w:tcPr>
            <w:tcW w:w="6135" w:type="dxa"/>
            <w:vAlign w:val="center"/>
          </w:tcPr>
          <w:p w14:paraId="1B9A63C5">
            <w:pPr>
              <w:snapToGrid w:val="0"/>
              <w:outlineLvl w:val="1"/>
              <w:rPr>
                <w:rFonts w:ascii="Arial" w:hAnsi="Arial"/>
                <w:bCs/>
                <w:color w:val="auto"/>
                <w:szCs w:val="28"/>
              </w:rPr>
            </w:pPr>
            <w:r>
              <w:rPr>
                <w:rFonts w:hint="eastAsia" w:ascii="Arial" w:hAnsi="Arial"/>
                <w:bCs/>
                <w:color w:val="auto"/>
                <w:szCs w:val="28"/>
              </w:rPr>
              <w:t>详见第三部分 采购需求 第二条。</w:t>
            </w:r>
          </w:p>
        </w:tc>
      </w:tr>
      <w:tr w14:paraId="49DC7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7AE4B86E">
            <w:pPr>
              <w:snapToGrid w:val="0"/>
              <w:jc w:val="center"/>
              <w:outlineLvl w:val="1"/>
              <w:rPr>
                <w:rFonts w:ascii="Arial" w:hAnsi="Arial"/>
                <w:b/>
                <w:color w:val="auto"/>
                <w:szCs w:val="28"/>
              </w:rPr>
            </w:pPr>
            <w:r>
              <w:rPr>
                <w:rFonts w:hint="eastAsia" w:ascii="Arial" w:hAnsi="Arial"/>
                <w:bCs/>
                <w:color w:val="auto"/>
                <w:szCs w:val="28"/>
              </w:rPr>
              <w:t>八</w:t>
            </w:r>
          </w:p>
        </w:tc>
        <w:tc>
          <w:tcPr>
            <w:tcW w:w="3450" w:type="dxa"/>
            <w:vAlign w:val="center"/>
          </w:tcPr>
          <w:p w14:paraId="04ED5ACB">
            <w:pPr>
              <w:snapToGrid w:val="0"/>
              <w:outlineLvl w:val="1"/>
              <w:rPr>
                <w:rFonts w:ascii="Arial" w:hAnsi="Arial"/>
                <w:bCs/>
                <w:color w:val="auto"/>
                <w:szCs w:val="28"/>
              </w:rPr>
            </w:pPr>
            <w:r>
              <w:rPr>
                <w:rFonts w:hint="eastAsia" w:ascii="Arial" w:hAnsi="Arial"/>
                <w:bCs/>
                <w:color w:val="auto"/>
                <w:szCs w:val="28"/>
              </w:rPr>
              <w:t>核心产品</w:t>
            </w:r>
          </w:p>
        </w:tc>
        <w:tc>
          <w:tcPr>
            <w:tcW w:w="6135" w:type="dxa"/>
            <w:vAlign w:val="center"/>
          </w:tcPr>
          <w:p w14:paraId="29C1F7D7">
            <w:pPr>
              <w:snapToGrid w:val="0"/>
              <w:outlineLvl w:val="1"/>
              <w:rPr>
                <w:rFonts w:ascii="Arial" w:hAnsi="Arial"/>
                <w:bCs/>
                <w:color w:val="auto"/>
                <w:szCs w:val="28"/>
              </w:rPr>
            </w:pPr>
            <w:r>
              <w:rPr>
                <w:rFonts w:hint="eastAsia" w:ascii="Arial" w:hAnsi="Arial"/>
                <w:bCs/>
                <w:color w:val="auto"/>
                <w:szCs w:val="28"/>
              </w:rPr>
              <w:t>详见第二部分 供应商须知 前附表。</w:t>
            </w:r>
          </w:p>
        </w:tc>
      </w:tr>
      <w:tr w14:paraId="15CBD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33E2DF3F">
            <w:pPr>
              <w:snapToGrid w:val="0"/>
              <w:spacing w:line="400" w:lineRule="exact"/>
              <w:jc w:val="center"/>
              <w:outlineLvl w:val="1"/>
              <w:rPr>
                <w:rFonts w:ascii="Arial" w:hAnsi="Arial"/>
                <w:b/>
                <w:color w:val="auto"/>
                <w:szCs w:val="28"/>
              </w:rPr>
            </w:pPr>
            <w:r>
              <w:rPr>
                <w:rFonts w:hint="eastAsia" w:ascii="Arial" w:hAnsi="Arial"/>
                <w:bCs/>
                <w:color w:val="auto"/>
                <w:szCs w:val="28"/>
              </w:rPr>
              <w:t>九</w:t>
            </w:r>
          </w:p>
        </w:tc>
        <w:tc>
          <w:tcPr>
            <w:tcW w:w="3450" w:type="dxa"/>
            <w:vAlign w:val="center"/>
          </w:tcPr>
          <w:p w14:paraId="56786C57">
            <w:pPr>
              <w:snapToGrid w:val="0"/>
              <w:spacing w:line="400" w:lineRule="exact"/>
              <w:outlineLvl w:val="1"/>
              <w:rPr>
                <w:rFonts w:ascii="Arial" w:hAnsi="Arial"/>
                <w:bCs/>
                <w:color w:val="auto"/>
                <w:szCs w:val="28"/>
              </w:rPr>
            </w:pPr>
            <w:r>
              <w:rPr>
                <w:rFonts w:hint="eastAsia" w:ascii="Arial" w:hAnsi="Arial"/>
                <w:color w:val="auto"/>
              </w:rPr>
              <w:t>现场踏勘</w:t>
            </w:r>
          </w:p>
        </w:tc>
        <w:tc>
          <w:tcPr>
            <w:tcW w:w="6135" w:type="dxa"/>
            <w:vAlign w:val="center"/>
          </w:tcPr>
          <w:p w14:paraId="0755CD25">
            <w:pPr>
              <w:snapToGrid w:val="0"/>
              <w:spacing w:line="400" w:lineRule="exact"/>
              <w:outlineLvl w:val="1"/>
              <w:rPr>
                <w:rFonts w:ascii="Arial" w:hAnsi="Arial"/>
                <w:bCs/>
                <w:color w:val="auto"/>
                <w:szCs w:val="28"/>
              </w:rPr>
            </w:pPr>
            <w:r>
              <w:rPr>
                <w:rFonts w:hint="eastAsia" w:ascii="Arial" w:hAnsi="Arial"/>
                <w:color w:val="auto"/>
              </w:rPr>
              <w:t>本项目各潜在供应商宜至项目地点进行现场踏勘</w:t>
            </w:r>
            <w:r>
              <w:rPr>
                <w:rFonts w:hint="eastAsia" w:ascii="Arial" w:hAnsi="Arial"/>
                <w:color w:val="auto"/>
                <w:szCs w:val="21"/>
              </w:rPr>
              <w:t>以充分了解项目位置、情况、道路、及任何其他足以影响本次报价的情况，任何因忽视或误解项目现场实际情况而导致的增加费用、索赔或期限延长申请将不获批准。</w:t>
            </w:r>
          </w:p>
        </w:tc>
      </w:tr>
      <w:tr w14:paraId="71205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0" w:type="dxa"/>
            <w:vAlign w:val="center"/>
          </w:tcPr>
          <w:p w14:paraId="5C6AF1DF">
            <w:pPr>
              <w:snapToGrid w:val="0"/>
              <w:jc w:val="center"/>
              <w:outlineLvl w:val="1"/>
              <w:rPr>
                <w:rFonts w:ascii="Arial" w:hAnsi="Arial"/>
                <w:bCs/>
                <w:color w:val="auto"/>
                <w:szCs w:val="28"/>
              </w:rPr>
            </w:pPr>
            <w:r>
              <w:rPr>
                <w:rFonts w:hint="eastAsia" w:ascii="Arial" w:hAnsi="Arial"/>
                <w:bCs/>
                <w:color w:val="auto"/>
                <w:szCs w:val="28"/>
              </w:rPr>
              <w:t>十</w:t>
            </w:r>
          </w:p>
        </w:tc>
        <w:tc>
          <w:tcPr>
            <w:tcW w:w="3450" w:type="dxa"/>
            <w:vAlign w:val="center"/>
          </w:tcPr>
          <w:p w14:paraId="6DBAF597">
            <w:pPr>
              <w:snapToGrid w:val="0"/>
              <w:outlineLvl w:val="1"/>
              <w:rPr>
                <w:rFonts w:ascii="Arial" w:hAnsi="Arial"/>
                <w:color w:val="auto"/>
              </w:rPr>
            </w:pPr>
            <w:r>
              <w:rPr>
                <w:rFonts w:hint="eastAsia" w:ascii="Arial" w:hAnsi="Arial"/>
                <w:color w:val="auto"/>
              </w:rPr>
              <w:t>样品</w:t>
            </w:r>
          </w:p>
        </w:tc>
        <w:tc>
          <w:tcPr>
            <w:tcW w:w="6135" w:type="dxa"/>
            <w:vAlign w:val="center"/>
          </w:tcPr>
          <w:p w14:paraId="41441B66">
            <w:pPr>
              <w:snapToGrid w:val="0"/>
              <w:outlineLvl w:val="1"/>
              <w:rPr>
                <w:rFonts w:ascii="Arial" w:hAnsi="Arial"/>
                <w:color w:val="auto"/>
                <w:szCs w:val="22"/>
              </w:rPr>
            </w:pPr>
            <w:r>
              <w:rPr>
                <w:rFonts w:hint="eastAsia" w:ascii="Arial" w:hAnsi="Arial"/>
                <w:bCs/>
                <w:color w:val="auto"/>
                <w:szCs w:val="28"/>
              </w:rPr>
              <w:t>详见第二部分 供应商须知 前附表。</w:t>
            </w:r>
          </w:p>
        </w:tc>
      </w:tr>
    </w:tbl>
    <w:p w14:paraId="2BAE72DA">
      <w:pPr>
        <w:adjustRightInd/>
        <w:snapToGrid w:val="0"/>
        <w:spacing w:beforeLines="50" w:afterLines="50" w:line="360" w:lineRule="auto"/>
        <w:jc w:val="center"/>
        <w:rPr>
          <w:rFonts w:ascii="Arial" w:hAnsi="Arial"/>
          <w:b/>
          <w:color w:val="auto"/>
          <w:szCs w:val="28"/>
        </w:rPr>
      </w:pPr>
    </w:p>
    <w:p w14:paraId="77E77EE0">
      <w:pPr>
        <w:pStyle w:val="7"/>
        <w:ind w:firstLine="0" w:firstLineChars="0"/>
        <w:rPr>
          <w:rFonts w:ascii="Arial" w:hAnsi="Arial"/>
          <w:color w:val="auto"/>
        </w:rPr>
      </w:pPr>
    </w:p>
    <w:p w14:paraId="14433937">
      <w:pPr>
        <w:adjustRightInd/>
        <w:snapToGrid w:val="0"/>
        <w:spacing w:line="360" w:lineRule="auto"/>
        <w:ind w:firstLine="420" w:firstLineChars="200"/>
        <w:jc w:val="left"/>
        <w:outlineLvl w:val="1"/>
        <w:rPr>
          <w:rFonts w:ascii="Arial" w:hAnsi="Arial"/>
          <w:color w:val="auto"/>
          <w:szCs w:val="21"/>
        </w:rPr>
      </w:pPr>
    </w:p>
    <w:p w14:paraId="73DA0317">
      <w:pPr>
        <w:adjustRightInd/>
        <w:snapToGrid w:val="0"/>
        <w:spacing w:line="360" w:lineRule="auto"/>
        <w:jc w:val="left"/>
        <w:outlineLvl w:val="1"/>
        <w:rPr>
          <w:rFonts w:ascii="Arial" w:hAnsi="Arial"/>
          <w:b/>
          <w:color w:val="auto"/>
          <w:szCs w:val="21"/>
        </w:rPr>
      </w:pPr>
      <w:r>
        <w:rPr>
          <w:rFonts w:hint="eastAsia" w:ascii="Arial" w:hAnsi="Arial"/>
          <w:b/>
          <w:color w:val="auto"/>
          <w:szCs w:val="21"/>
        </w:rPr>
        <w:br w:type="page"/>
      </w:r>
      <w:r>
        <w:rPr>
          <w:rFonts w:hint="eastAsia" w:ascii="宋体" w:hAnsi="宋体" w:cs="宋体"/>
          <w:color w:val="auto"/>
          <w:szCs w:val="21"/>
        </w:rPr>
        <w:t>★</w:t>
      </w:r>
      <w:r>
        <w:rPr>
          <w:rFonts w:hint="eastAsia" w:ascii="Arial" w:hAnsi="Arial"/>
          <w:b/>
          <w:color w:val="auto"/>
          <w:szCs w:val="21"/>
        </w:rPr>
        <w:t>一、采购标的需满足的质量、安全、技术规格、物理特性等要求</w:t>
      </w:r>
    </w:p>
    <w:p w14:paraId="0A18DF8F">
      <w:pPr>
        <w:tabs>
          <w:tab w:val="left" w:pos="0"/>
        </w:tabs>
        <w:snapToGrid w:val="0"/>
        <w:rPr>
          <w:rFonts w:ascii="Arial" w:hAnsi="Arial"/>
          <w:b/>
          <w:color w:val="auto"/>
          <w:szCs w:val="28"/>
        </w:rPr>
      </w:pPr>
      <w:r>
        <w:rPr>
          <w:rFonts w:hint="eastAsia" w:ascii="Arial" w:hAnsi="Arial"/>
          <w:b/>
          <w:color w:val="auto"/>
          <w:szCs w:val="28"/>
        </w:rPr>
        <w:t>（一）采购</w:t>
      </w:r>
      <w:r>
        <w:rPr>
          <w:rFonts w:ascii="Arial" w:hAnsi="Arial"/>
          <w:b/>
          <w:color w:val="auto"/>
          <w:szCs w:val="28"/>
        </w:rPr>
        <w:t>清单</w:t>
      </w:r>
    </w:p>
    <w:p w14:paraId="23ED762E">
      <w:pPr>
        <w:tabs>
          <w:tab w:val="left" w:pos="0"/>
        </w:tabs>
        <w:snapToGrid w:val="0"/>
        <w:ind w:left="400"/>
        <w:rPr>
          <w:rFonts w:ascii="Arial" w:hAnsi="Arial"/>
          <w:b/>
          <w:color w:val="auto"/>
          <w:szCs w:val="28"/>
        </w:rPr>
      </w:pPr>
    </w:p>
    <w:tbl>
      <w:tblPr>
        <w:tblStyle w:val="23"/>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978"/>
        <w:gridCol w:w="2971"/>
        <w:gridCol w:w="1861"/>
      </w:tblGrid>
      <w:tr w14:paraId="2D4F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448" w:type="pct"/>
            <w:tcBorders>
              <w:top w:val="single" w:color="auto" w:sz="4" w:space="0"/>
              <w:left w:val="single" w:color="auto" w:sz="4" w:space="0"/>
              <w:bottom w:val="single" w:color="auto" w:sz="4" w:space="0"/>
              <w:right w:val="single" w:color="auto" w:sz="4" w:space="0"/>
            </w:tcBorders>
            <w:vAlign w:val="center"/>
          </w:tcPr>
          <w:p w14:paraId="6C8C48FA">
            <w:pPr>
              <w:spacing w:line="360" w:lineRule="auto"/>
              <w:jc w:val="center"/>
              <w:rPr>
                <w:b/>
                <w:color w:val="auto"/>
                <w:sz w:val="24"/>
              </w:rPr>
            </w:pPr>
            <w:r>
              <w:rPr>
                <w:b/>
                <w:color w:val="auto"/>
                <w:sz w:val="24"/>
              </w:rPr>
              <w:t>序号</w:t>
            </w:r>
          </w:p>
        </w:tc>
        <w:tc>
          <w:tcPr>
            <w:tcW w:w="2055" w:type="pct"/>
            <w:tcBorders>
              <w:top w:val="single" w:color="auto" w:sz="4" w:space="0"/>
              <w:left w:val="single" w:color="auto" w:sz="4" w:space="0"/>
              <w:bottom w:val="single" w:color="auto" w:sz="4" w:space="0"/>
              <w:right w:val="single" w:color="auto" w:sz="4" w:space="0"/>
            </w:tcBorders>
            <w:vAlign w:val="center"/>
          </w:tcPr>
          <w:p w14:paraId="07297F6C">
            <w:pPr>
              <w:spacing w:line="360" w:lineRule="auto"/>
              <w:jc w:val="center"/>
              <w:rPr>
                <w:b/>
                <w:color w:val="auto"/>
                <w:sz w:val="24"/>
              </w:rPr>
            </w:pPr>
            <w:r>
              <w:rPr>
                <w:rFonts w:hint="eastAsia"/>
                <w:b/>
                <w:color w:val="auto"/>
                <w:sz w:val="24"/>
              </w:rPr>
              <w:t>标的</w:t>
            </w:r>
            <w:r>
              <w:rPr>
                <w:b/>
                <w:color w:val="auto"/>
                <w:sz w:val="24"/>
              </w:rPr>
              <w:t>名称</w:t>
            </w:r>
          </w:p>
        </w:tc>
        <w:tc>
          <w:tcPr>
            <w:tcW w:w="1535" w:type="pct"/>
            <w:tcBorders>
              <w:top w:val="single" w:color="auto" w:sz="4" w:space="0"/>
              <w:left w:val="single" w:color="auto" w:sz="4" w:space="0"/>
              <w:bottom w:val="single" w:color="auto" w:sz="4" w:space="0"/>
              <w:right w:val="single" w:color="auto" w:sz="4" w:space="0"/>
            </w:tcBorders>
            <w:vAlign w:val="center"/>
          </w:tcPr>
          <w:p w14:paraId="3C0CA37C">
            <w:pPr>
              <w:spacing w:line="360" w:lineRule="auto"/>
              <w:jc w:val="center"/>
              <w:rPr>
                <w:b/>
                <w:color w:val="auto"/>
                <w:sz w:val="24"/>
              </w:rPr>
            </w:pPr>
            <w:r>
              <w:rPr>
                <w:b/>
                <w:color w:val="auto"/>
                <w:sz w:val="24"/>
              </w:rPr>
              <w:t>数量</w:t>
            </w:r>
          </w:p>
          <w:p w14:paraId="7E59962C">
            <w:pPr>
              <w:spacing w:line="360" w:lineRule="auto"/>
              <w:jc w:val="center"/>
              <w:rPr>
                <w:b/>
                <w:color w:val="auto"/>
                <w:sz w:val="24"/>
              </w:rPr>
            </w:pPr>
            <w:r>
              <w:rPr>
                <w:b/>
                <w:color w:val="auto"/>
                <w:sz w:val="24"/>
              </w:rPr>
              <w:t>（暂估量）</w:t>
            </w:r>
          </w:p>
        </w:tc>
        <w:tc>
          <w:tcPr>
            <w:tcW w:w="961" w:type="pct"/>
            <w:tcBorders>
              <w:top w:val="single" w:color="auto" w:sz="4" w:space="0"/>
              <w:left w:val="single" w:color="auto" w:sz="4" w:space="0"/>
              <w:bottom w:val="single" w:color="auto" w:sz="4" w:space="0"/>
              <w:right w:val="single" w:color="auto" w:sz="4" w:space="0"/>
            </w:tcBorders>
            <w:vAlign w:val="center"/>
          </w:tcPr>
          <w:p w14:paraId="7A2B4DB6">
            <w:pPr>
              <w:spacing w:line="360" w:lineRule="auto"/>
              <w:jc w:val="center"/>
              <w:rPr>
                <w:b/>
                <w:color w:val="auto"/>
                <w:sz w:val="24"/>
              </w:rPr>
            </w:pPr>
            <w:r>
              <w:rPr>
                <w:b/>
                <w:color w:val="auto"/>
                <w:sz w:val="24"/>
              </w:rPr>
              <w:t>单位</w:t>
            </w:r>
          </w:p>
        </w:tc>
      </w:tr>
      <w:tr w14:paraId="671E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48" w:type="pct"/>
            <w:tcBorders>
              <w:top w:val="single" w:color="auto" w:sz="4" w:space="0"/>
              <w:left w:val="single" w:color="auto" w:sz="4" w:space="0"/>
              <w:bottom w:val="single" w:color="auto" w:sz="4" w:space="0"/>
              <w:right w:val="single" w:color="auto" w:sz="4" w:space="0"/>
            </w:tcBorders>
            <w:vAlign w:val="center"/>
          </w:tcPr>
          <w:p w14:paraId="77FD53B8">
            <w:pPr>
              <w:spacing w:line="360" w:lineRule="auto"/>
              <w:jc w:val="center"/>
              <w:rPr>
                <w:color w:val="auto"/>
                <w:sz w:val="24"/>
              </w:rPr>
            </w:pPr>
            <w:r>
              <w:rPr>
                <w:color w:val="auto"/>
                <w:sz w:val="24"/>
              </w:rPr>
              <w:t>1</w:t>
            </w:r>
          </w:p>
        </w:tc>
        <w:tc>
          <w:tcPr>
            <w:tcW w:w="2055" w:type="pct"/>
            <w:tcBorders>
              <w:top w:val="single" w:color="auto" w:sz="4" w:space="0"/>
              <w:left w:val="single" w:color="auto" w:sz="4" w:space="0"/>
              <w:bottom w:val="single" w:color="auto" w:sz="4" w:space="0"/>
              <w:right w:val="single" w:color="auto" w:sz="4" w:space="0"/>
            </w:tcBorders>
            <w:vAlign w:val="center"/>
          </w:tcPr>
          <w:p w14:paraId="606016C7">
            <w:pPr>
              <w:spacing w:line="360" w:lineRule="auto"/>
              <w:jc w:val="center"/>
              <w:rPr>
                <w:color w:val="auto"/>
                <w:sz w:val="24"/>
              </w:rPr>
            </w:pPr>
            <w:r>
              <w:rPr>
                <w:rFonts w:hint="eastAsia"/>
                <w:color w:val="auto"/>
                <w:sz w:val="24"/>
              </w:rPr>
              <w:t>矿粉</w:t>
            </w:r>
          </w:p>
        </w:tc>
        <w:tc>
          <w:tcPr>
            <w:tcW w:w="1535" w:type="pct"/>
            <w:tcBorders>
              <w:top w:val="single" w:color="auto" w:sz="4" w:space="0"/>
              <w:left w:val="single" w:color="auto" w:sz="4" w:space="0"/>
              <w:bottom w:val="single" w:color="auto" w:sz="4" w:space="0"/>
              <w:right w:val="single" w:color="auto" w:sz="4" w:space="0"/>
            </w:tcBorders>
            <w:vAlign w:val="center"/>
          </w:tcPr>
          <w:p w14:paraId="72FC35CA">
            <w:pPr>
              <w:spacing w:line="360" w:lineRule="auto"/>
              <w:jc w:val="center"/>
              <w:rPr>
                <w:color w:val="auto"/>
                <w:sz w:val="24"/>
              </w:rPr>
            </w:pPr>
            <w:r>
              <w:rPr>
                <w:rFonts w:hint="eastAsia"/>
                <w:color w:val="auto"/>
                <w:sz w:val="24"/>
              </w:rPr>
              <w:t>5000</w:t>
            </w:r>
          </w:p>
        </w:tc>
        <w:tc>
          <w:tcPr>
            <w:tcW w:w="961" w:type="pct"/>
            <w:tcBorders>
              <w:top w:val="single" w:color="auto" w:sz="4" w:space="0"/>
              <w:left w:val="single" w:color="auto" w:sz="4" w:space="0"/>
              <w:bottom w:val="single" w:color="auto" w:sz="4" w:space="0"/>
              <w:right w:val="single" w:color="auto" w:sz="4" w:space="0"/>
            </w:tcBorders>
            <w:vAlign w:val="center"/>
          </w:tcPr>
          <w:p w14:paraId="3096493B">
            <w:pPr>
              <w:spacing w:line="360" w:lineRule="auto"/>
              <w:jc w:val="center"/>
              <w:rPr>
                <w:color w:val="auto"/>
                <w:sz w:val="24"/>
              </w:rPr>
            </w:pPr>
            <w:r>
              <w:rPr>
                <w:color w:val="auto"/>
                <w:sz w:val="24"/>
              </w:rPr>
              <w:t>吨</w:t>
            </w:r>
          </w:p>
        </w:tc>
      </w:tr>
    </w:tbl>
    <w:p w14:paraId="4E724CF7">
      <w:pPr>
        <w:tabs>
          <w:tab w:val="left" w:pos="0"/>
        </w:tabs>
        <w:snapToGrid w:val="0"/>
        <w:spacing w:line="400" w:lineRule="exact"/>
        <w:rPr>
          <w:rFonts w:ascii="宋体" w:hAnsi="宋体" w:cs="宋体"/>
          <w:b/>
          <w:color w:val="auto"/>
          <w:szCs w:val="21"/>
        </w:rPr>
      </w:pPr>
    </w:p>
    <w:p w14:paraId="68E54466">
      <w:pPr>
        <w:tabs>
          <w:tab w:val="left" w:pos="0"/>
        </w:tabs>
        <w:snapToGrid w:val="0"/>
        <w:spacing w:line="400" w:lineRule="exact"/>
        <w:rPr>
          <w:rFonts w:ascii="宋体" w:hAnsi="宋体" w:cs="宋体"/>
          <w:b/>
          <w:color w:val="auto"/>
          <w:szCs w:val="21"/>
        </w:rPr>
      </w:pPr>
      <w:r>
        <w:rPr>
          <w:rFonts w:hint="eastAsia" w:ascii="宋体" w:hAnsi="宋体" w:cs="宋体"/>
          <w:b/>
          <w:color w:val="auto"/>
          <w:szCs w:val="21"/>
        </w:rPr>
        <w:t>（二）技术指标要求</w:t>
      </w:r>
    </w:p>
    <w:p w14:paraId="482142A3">
      <w:pPr>
        <w:adjustRightInd/>
        <w:spacing w:before="69" w:line="360" w:lineRule="auto"/>
        <w:ind w:firstLine="420" w:firstLineChars="200"/>
        <w:rPr>
          <w:rFonts w:ascii="宋体" w:hAnsi="宋体" w:cs="宋体"/>
          <w:color w:val="auto"/>
          <w:szCs w:val="21"/>
        </w:rPr>
      </w:pPr>
      <w:r>
        <w:rPr>
          <w:rFonts w:hint="eastAsia" w:ascii="宋体" w:hAnsi="宋体" w:cs="宋体"/>
          <w:color w:val="auto"/>
          <w:szCs w:val="21"/>
        </w:rPr>
        <w:t>本次采购矿粉专门用于沥青混合料。矿粉要求采用石灰岩经磨细得到的矿粉，原石料中的泥土等杂质应除净。矿粉必须干燥、洁净，禁止使用回收粉料。矿粉质量技术要求应满足规范及设计要求，进场填料按要求进行检验。质量技术要求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824"/>
        <w:gridCol w:w="1589"/>
        <w:gridCol w:w="1979"/>
        <w:gridCol w:w="1696"/>
      </w:tblGrid>
      <w:tr w14:paraId="6CDE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508EA74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试验项目</w:t>
            </w:r>
          </w:p>
        </w:tc>
        <w:tc>
          <w:tcPr>
            <w:tcW w:w="1589" w:type="dxa"/>
            <w:vAlign w:val="center"/>
          </w:tcPr>
          <w:p w14:paraId="2C643946">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单位</w:t>
            </w:r>
          </w:p>
        </w:tc>
        <w:tc>
          <w:tcPr>
            <w:tcW w:w="1979" w:type="dxa"/>
            <w:vAlign w:val="center"/>
          </w:tcPr>
          <w:p w14:paraId="4D1A97C4">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技术要求</w:t>
            </w:r>
          </w:p>
        </w:tc>
        <w:tc>
          <w:tcPr>
            <w:tcW w:w="1696" w:type="dxa"/>
            <w:vAlign w:val="center"/>
          </w:tcPr>
          <w:p w14:paraId="5411D86B">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试验方法</w:t>
            </w:r>
          </w:p>
        </w:tc>
      </w:tr>
      <w:tr w14:paraId="21BF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639367E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表观密度</w:t>
            </w:r>
          </w:p>
        </w:tc>
        <w:tc>
          <w:tcPr>
            <w:tcW w:w="1589" w:type="dxa"/>
            <w:vAlign w:val="center"/>
          </w:tcPr>
          <w:p w14:paraId="55AC6D08">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t/m</w:t>
            </w:r>
            <w:r>
              <w:rPr>
                <w:rFonts w:hint="eastAsia" w:ascii="宋体" w:hAnsi="宋体" w:cs="宋体"/>
                <w:color w:val="auto"/>
                <w:szCs w:val="21"/>
                <w:vertAlign w:val="superscript"/>
              </w:rPr>
              <w:t>3</w:t>
            </w:r>
          </w:p>
        </w:tc>
        <w:tc>
          <w:tcPr>
            <w:tcW w:w="1979" w:type="dxa"/>
            <w:vAlign w:val="center"/>
          </w:tcPr>
          <w:p w14:paraId="1EF94F5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≥2.6</w:t>
            </w:r>
          </w:p>
        </w:tc>
        <w:tc>
          <w:tcPr>
            <w:tcW w:w="1696" w:type="dxa"/>
            <w:vAlign w:val="center"/>
          </w:tcPr>
          <w:p w14:paraId="50770E1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T0352</w:t>
            </w:r>
          </w:p>
        </w:tc>
      </w:tr>
      <w:tr w14:paraId="415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4E27611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含水量</w:t>
            </w:r>
          </w:p>
        </w:tc>
        <w:tc>
          <w:tcPr>
            <w:tcW w:w="1589" w:type="dxa"/>
            <w:vAlign w:val="center"/>
          </w:tcPr>
          <w:p w14:paraId="06031E43">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c>
          <w:tcPr>
            <w:tcW w:w="1979" w:type="dxa"/>
            <w:vAlign w:val="center"/>
          </w:tcPr>
          <w:p w14:paraId="5DB4F3C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≤1</w:t>
            </w:r>
          </w:p>
        </w:tc>
        <w:tc>
          <w:tcPr>
            <w:tcW w:w="1696" w:type="dxa"/>
            <w:vAlign w:val="center"/>
          </w:tcPr>
          <w:p w14:paraId="138F163E">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T0103</w:t>
            </w:r>
          </w:p>
        </w:tc>
      </w:tr>
      <w:tr w14:paraId="062A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vAlign w:val="center"/>
          </w:tcPr>
          <w:p w14:paraId="737A5D9D">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粒度范围</w:t>
            </w:r>
          </w:p>
        </w:tc>
        <w:tc>
          <w:tcPr>
            <w:tcW w:w="2824" w:type="dxa"/>
            <w:vAlign w:val="center"/>
          </w:tcPr>
          <w:p w14:paraId="429CF691">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＜0.6mm</w:t>
            </w:r>
          </w:p>
        </w:tc>
        <w:tc>
          <w:tcPr>
            <w:tcW w:w="1589" w:type="dxa"/>
            <w:vMerge w:val="restart"/>
            <w:vAlign w:val="center"/>
          </w:tcPr>
          <w:p w14:paraId="51B1DDD8">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c>
          <w:tcPr>
            <w:tcW w:w="1979" w:type="dxa"/>
            <w:vAlign w:val="center"/>
          </w:tcPr>
          <w:p w14:paraId="3B182C9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100</w:t>
            </w:r>
          </w:p>
        </w:tc>
        <w:tc>
          <w:tcPr>
            <w:tcW w:w="1696" w:type="dxa"/>
            <w:vMerge w:val="restart"/>
            <w:vAlign w:val="center"/>
          </w:tcPr>
          <w:p w14:paraId="2AC51518">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T0351</w:t>
            </w:r>
          </w:p>
        </w:tc>
      </w:tr>
      <w:tr w14:paraId="6CF9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14:paraId="70B2B8FD">
            <w:pPr>
              <w:autoSpaceDE w:val="0"/>
              <w:autoSpaceDN w:val="0"/>
              <w:adjustRightInd/>
              <w:spacing w:line="360" w:lineRule="auto"/>
              <w:jc w:val="center"/>
              <w:rPr>
                <w:rFonts w:ascii="宋体" w:hAnsi="宋体" w:cs="宋体"/>
                <w:color w:val="auto"/>
                <w:szCs w:val="21"/>
              </w:rPr>
            </w:pPr>
          </w:p>
        </w:tc>
        <w:tc>
          <w:tcPr>
            <w:tcW w:w="2824" w:type="dxa"/>
            <w:vAlign w:val="center"/>
          </w:tcPr>
          <w:p w14:paraId="2C220F53">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＜0.15mm</w:t>
            </w:r>
          </w:p>
        </w:tc>
        <w:tc>
          <w:tcPr>
            <w:tcW w:w="1589" w:type="dxa"/>
            <w:vMerge w:val="continue"/>
            <w:vAlign w:val="center"/>
          </w:tcPr>
          <w:p w14:paraId="5F8DCD53">
            <w:pPr>
              <w:autoSpaceDE w:val="0"/>
              <w:autoSpaceDN w:val="0"/>
              <w:adjustRightInd/>
              <w:spacing w:line="360" w:lineRule="auto"/>
              <w:jc w:val="center"/>
              <w:rPr>
                <w:rFonts w:ascii="宋体" w:hAnsi="宋体" w:cs="宋体"/>
                <w:color w:val="auto"/>
                <w:szCs w:val="21"/>
              </w:rPr>
            </w:pPr>
          </w:p>
        </w:tc>
        <w:tc>
          <w:tcPr>
            <w:tcW w:w="1979" w:type="dxa"/>
            <w:vAlign w:val="center"/>
          </w:tcPr>
          <w:p w14:paraId="23C4159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90~100</w:t>
            </w:r>
          </w:p>
        </w:tc>
        <w:tc>
          <w:tcPr>
            <w:tcW w:w="1696" w:type="dxa"/>
            <w:vMerge w:val="continue"/>
            <w:vAlign w:val="center"/>
          </w:tcPr>
          <w:p w14:paraId="5C1A4336">
            <w:pPr>
              <w:autoSpaceDE w:val="0"/>
              <w:autoSpaceDN w:val="0"/>
              <w:adjustRightInd/>
              <w:spacing w:line="360" w:lineRule="auto"/>
              <w:jc w:val="center"/>
              <w:rPr>
                <w:rFonts w:ascii="宋体" w:hAnsi="宋体" w:cs="宋体"/>
                <w:color w:val="auto"/>
                <w:szCs w:val="21"/>
              </w:rPr>
            </w:pPr>
          </w:p>
        </w:tc>
      </w:tr>
      <w:tr w14:paraId="656A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14:paraId="1842E96A">
            <w:pPr>
              <w:autoSpaceDE w:val="0"/>
              <w:autoSpaceDN w:val="0"/>
              <w:adjustRightInd/>
              <w:spacing w:line="360" w:lineRule="auto"/>
              <w:jc w:val="center"/>
              <w:rPr>
                <w:rFonts w:ascii="宋体" w:hAnsi="宋体" w:cs="宋体"/>
                <w:color w:val="auto"/>
                <w:szCs w:val="21"/>
              </w:rPr>
            </w:pPr>
          </w:p>
        </w:tc>
        <w:tc>
          <w:tcPr>
            <w:tcW w:w="2824" w:type="dxa"/>
            <w:vAlign w:val="center"/>
          </w:tcPr>
          <w:p w14:paraId="299CBED0">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＜0.075mm</w:t>
            </w:r>
          </w:p>
        </w:tc>
        <w:tc>
          <w:tcPr>
            <w:tcW w:w="1589" w:type="dxa"/>
            <w:vMerge w:val="continue"/>
            <w:vAlign w:val="center"/>
          </w:tcPr>
          <w:p w14:paraId="3D6C946A">
            <w:pPr>
              <w:autoSpaceDE w:val="0"/>
              <w:autoSpaceDN w:val="0"/>
              <w:adjustRightInd/>
              <w:spacing w:line="360" w:lineRule="auto"/>
              <w:jc w:val="center"/>
              <w:rPr>
                <w:rFonts w:ascii="宋体" w:hAnsi="宋体" w:cs="宋体"/>
                <w:color w:val="auto"/>
                <w:szCs w:val="21"/>
              </w:rPr>
            </w:pPr>
          </w:p>
        </w:tc>
        <w:tc>
          <w:tcPr>
            <w:tcW w:w="1979" w:type="dxa"/>
            <w:vAlign w:val="center"/>
          </w:tcPr>
          <w:p w14:paraId="009F85D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75~100</w:t>
            </w:r>
          </w:p>
        </w:tc>
        <w:tc>
          <w:tcPr>
            <w:tcW w:w="1696" w:type="dxa"/>
            <w:vMerge w:val="continue"/>
            <w:vAlign w:val="center"/>
          </w:tcPr>
          <w:p w14:paraId="270EE03A">
            <w:pPr>
              <w:autoSpaceDE w:val="0"/>
              <w:autoSpaceDN w:val="0"/>
              <w:adjustRightInd/>
              <w:spacing w:line="360" w:lineRule="auto"/>
              <w:jc w:val="center"/>
              <w:rPr>
                <w:rFonts w:ascii="宋体" w:hAnsi="宋体" w:cs="宋体"/>
                <w:color w:val="auto"/>
                <w:szCs w:val="21"/>
              </w:rPr>
            </w:pPr>
          </w:p>
        </w:tc>
      </w:tr>
      <w:tr w14:paraId="391E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348087CF">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外观</w:t>
            </w:r>
          </w:p>
        </w:tc>
        <w:tc>
          <w:tcPr>
            <w:tcW w:w="1589" w:type="dxa"/>
            <w:vAlign w:val="center"/>
          </w:tcPr>
          <w:p w14:paraId="180C6724">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c>
          <w:tcPr>
            <w:tcW w:w="1979" w:type="dxa"/>
            <w:vAlign w:val="center"/>
          </w:tcPr>
          <w:p w14:paraId="23000C6D">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无团粒结块</w:t>
            </w:r>
          </w:p>
        </w:tc>
        <w:tc>
          <w:tcPr>
            <w:tcW w:w="1696" w:type="dxa"/>
            <w:vAlign w:val="center"/>
          </w:tcPr>
          <w:p w14:paraId="5D7738B7">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r>
      <w:tr w14:paraId="1F6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2769C4C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亲水系数</w:t>
            </w:r>
          </w:p>
        </w:tc>
        <w:tc>
          <w:tcPr>
            <w:tcW w:w="1589" w:type="dxa"/>
            <w:vAlign w:val="center"/>
          </w:tcPr>
          <w:p w14:paraId="0ED3E0A7">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c>
          <w:tcPr>
            <w:tcW w:w="1979" w:type="dxa"/>
            <w:vAlign w:val="center"/>
          </w:tcPr>
          <w:p w14:paraId="7871843B">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＜1</w:t>
            </w:r>
          </w:p>
        </w:tc>
        <w:tc>
          <w:tcPr>
            <w:tcW w:w="1696" w:type="dxa"/>
            <w:vAlign w:val="center"/>
          </w:tcPr>
          <w:p w14:paraId="077CC5A9">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T0353</w:t>
            </w:r>
          </w:p>
        </w:tc>
      </w:tr>
      <w:tr w14:paraId="1F60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2"/>
            <w:vAlign w:val="center"/>
          </w:tcPr>
          <w:p w14:paraId="7347BE0E">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塑性指数</w:t>
            </w:r>
          </w:p>
        </w:tc>
        <w:tc>
          <w:tcPr>
            <w:tcW w:w="1589" w:type="dxa"/>
            <w:vAlign w:val="center"/>
          </w:tcPr>
          <w:p w14:paraId="2C71D1F4">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w:t>
            </w:r>
          </w:p>
        </w:tc>
        <w:tc>
          <w:tcPr>
            <w:tcW w:w="1979" w:type="dxa"/>
            <w:vAlign w:val="center"/>
          </w:tcPr>
          <w:p w14:paraId="08CB359A">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＜4</w:t>
            </w:r>
          </w:p>
        </w:tc>
        <w:tc>
          <w:tcPr>
            <w:tcW w:w="1696" w:type="dxa"/>
            <w:vAlign w:val="center"/>
          </w:tcPr>
          <w:p w14:paraId="2099BF32">
            <w:pPr>
              <w:autoSpaceDE w:val="0"/>
              <w:autoSpaceDN w:val="0"/>
              <w:adjustRightInd/>
              <w:spacing w:line="360" w:lineRule="auto"/>
              <w:jc w:val="center"/>
              <w:rPr>
                <w:rFonts w:ascii="宋体" w:hAnsi="宋体" w:cs="宋体"/>
                <w:color w:val="auto"/>
                <w:szCs w:val="21"/>
              </w:rPr>
            </w:pPr>
            <w:r>
              <w:rPr>
                <w:rFonts w:hint="eastAsia" w:ascii="宋体" w:hAnsi="宋体" w:cs="宋体"/>
                <w:color w:val="auto"/>
                <w:szCs w:val="21"/>
              </w:rPr>
              <w:t>T0354</w:t>
            </w:r>
          </w:p>
        </w:tc>
      </w:tr>
    </w:tbl>
    <w:p w14:paraId="2B9EBD28">
      <w:pPr>
        <w:adjustRightInd/>
        <w:spacing w:before="69" w:line="360" w:lineRule="auto"/>
        <w:rPr>
          <w:rFonts w:ascii="宋体" w:hAnsi="宋体" w:cs="宋体"/>
          <w:color w:val="auto"/>
          <w:sz w:val="24"/>
        </w:rPr>
      </w:pPr>
      <w:r>
        <w:rPr>
          <w:rFonts w:hint="eastAsia" w:ascii="宋体" w:hAnsi="宋体" w:cs="宋体"/>
          <w:color w:val="auto"/>
          <w:szCs w:val="21"/>
        </w:rPr>
        <w:t xml:space="preserve">注：（1）投标时须提供上述质量技术参数的检测报告且报告中需包含表格中的参数内容，否则视为不响应质量技术要求；（2）履约期间若出现新的国家标准更新，则以更新后的国家标准为准。 </w:t>
      </w:r>
    </w:p>
    <w:p w14:paraId="7D0D985A">
      <w:pPr>
        <w:autoSpaceDE w:val="0"/>
        <w:autoSpaceDN w:val="0"/>
        <w:spacing w:line="400" w:lineRule="exact"/>
        <w:rPr>
          <w:rFonts w:ascii="宋体" w:hAnsi="宋体" w:cs="宋体"/>
          <w:b/>
          <w:color w:val="auto"/>
          <w:szCs w:val="21"/>
        </w:rPr>
      </w:pPr>
    </w:p>
    <w:p w14:paraId="5556A516">
      <w:pPr>
        <w:autoSpaceDE w:val="0"/>
        <w:autoSpaceDN w:val="0"/>
        <w:spacing w:line="400" w:lineRule="exact"/>
        <w:rPr>
          <w:rFonts w:ascii="宋体" w:hAnsi="宋体" w:cs="宋体"/>
          <w:b/>
          <w:color w:val="auto"/>
          <w:szCs w:val="21"/>
        </w:rPr>
      </w:pPr>
      <w:r>
        <w:rPr>
          <w:rFonts w:hint="eastAsia" w:ascii="宋体" w:hAnsi="宋体" w:cs="宋体"/>
          <w:b/>
          <w:color w:val="auto"/>
          <w:szCs w:val="21"/>
        </w:rPr>
        <w:t>（三）其他要求</w:t>
      </w:r>
    </w:p>
    <w:p w14:paraId="6E7BD97E">
      <w:pPr>
        <w:spacing w:before="69" w:line="400" w:lineRule="exact"/>
        <w:ind w:firstLine="420" w:firstLineChars="200"/>
        <w:rPr>
          <w:rFonts w:ascii="宋体" w:hAnsi="宋体" w:cs="宋体"/>
          <w:color w:val="auto"/>
          <w:szCs w:val="21"/>
        </w:rPr>
      </w:pPr>
      <w:r>
        <w:rPr>
          <w:rFonts w:hint="eastAsia" w:ascii="宋体" w:hAnsi="宋体" w:cs="宋体"/>
          <w:color w:val="auto"/>
          <w:szCs w:val="21"/>
        </w:rPr>
        <w:t>车辆在运输过程中不得超载、超限，且须符合其它相关运输法规，运输过程中出现的一切责任由中标供应商自行承担，有严重违法违规情节的采购人有权解除合同。</w:t>
      </w:r>
    </w:p>
    <w:p w14:paraId="7E20EFF7">
      <w:pPr>
        <w:adjustRightInd/>
        <w:snapToGrid w:val="0"/>
        <w:spacing w:beforeLines="50" w:line="360" w:lineRule="auto"/>
        <w:jc w:val="left"/>
        <w:outlineLvl w:val="1"/>
        <w:rPr>
          <w:rFonts w:ascii="Arial" w:hAnsi="Arial"/>
          <w:b/>
          <w:color w:val="auto"/>
          <w:szCs w:val="21"/>
        </w:rPr>
      </w:pPr>
    </w:p>
    <w:p w14:paraId="6E0E22B5">
      <w:pPr>
        <w:adjustRightInd/>
        <w:snapToGrid w:val="0"/>
        <w:spacing w:beforeLines="50" w:line="360" w:lineRule="auto"/>
        <w:jc w:val="left"/>
        <w:outlineLvl w:val="1"/>
        <w:rPr>
          <w:rFonts w:ascii="Arial" w:hAnsi="Arial"/>
          <w:b/>
          <w:color w:val="auto"/>
          <w:szCs w:val="21"/>
        </w:rPr>
      </w:pPr>
    </w:p>
    <w:p w14:paraId="1D721DA8">
      <w:pPr>
        <w:pStyle w:val="2"/>
        <w:rPr>
          <w:rFonts w:ascii="Arial"/>
          <w:b/>
          <w:color w:val="auto"/>
        </w:rPr>
      </w:pPr>
    </w:p>
    <w:p w14:paraId="74224E54">
      <w:pPr>
        <w:rPr>
          <w:rFonts w:ascii="Arial" w:hAnsi="Arial"/>
          <w:b/>
          <w:color w:val="auto"/>
          <w:szCs w:val="21"/>
        </w:rPr>
      </w:pPr>
    </w:p>
    <w:p w14:paraId="717A1CA3">
      <w:pPr>
        <w:pStyle w:val="2"/>
        <w:rPr>
          <w:color w:val="auto"/>
        </w:rPr>
      </w:pPr>
    </w:p>
    <w:p w14:paraId="09EA3B60">
      <w:pPr>
        <w:adjustRightInd/>
        <w:snapToGrid w:val="0"/>
        <w:spacing w:beforeLines="50" w:line="360" w:lineRule="auto"/>
        <w:jc w:val="left"/>
        <w:outlineLvl w:val="1"/>
        <w:rPr>
          <w:rFonts w:ascii="Arial" w:hAnsi="Arial"/>
          <w:b/>
          <w:color w:val="auto"/>
          <w:szCs w:val="21"/>
        </w:rPr>
      </w:pPr>
    </w:p>
    <w:p w14:paraId="4999D1D3">
      <w:pPr>
        <w:pStyle w:val="2"/>
        <w:rPr>
          <w:color w:val="auto"/>
        </w:rPr>
      </w:pPr>
    </w:p>
    <w:p w14:paraId="691CFF22">
      <w:pPr>
        <w:adjustRightInd/>
        <w:snapToGrid w:val="0"/>
        <w:spacing w:beforeLines="50" w:line="360" w:lineRule="auto"/>
        <w:jc w:val="left"/>
        <w:outlineLvl w:val="1"/>
        <w:rPr>
          <w:rFonts w:ascii="Arial" w:hAnsi="Arial"/>
          <w:b/>
          <w:color w:val="auto"/>
          <w:szCs w:val="21"/>
        </w:rPr>
      </w:pPr>
    </w:p>
    <w:p w14:paraId="6AB1ABED">
      <w:pPr>
        <w:adjustRightInd/>
        <w:snapToGrid w:val="0"/>
        <w:spacing w:beforeLines="50" w:line="360" w:lineRule="auto"/>
        <w:jc w:val="left"/>
        <w:outlineLvl w:val="1"/>
        <w:rPr>
          <w:rFonts w:ascii="Arial" w:hAnsi="Arial"/>
          <w:b/>
          <w:color w:val="auto"/>
          <w:szCs w:val="21"/>
        </w:rPr>
      </w:pPr>
      <w:r>
        <w:rPr>
          <w:rFonts w:hint="eastAsia" w:ascii="Arial" w:hAnsi="Arial"/>
          <w:b/>
          <w:color w:val="auto"/>
          <w:szCs w:val="21"/>
        </w:rPr>
        <w:t>★二、采购标的的其他技术、服务等要求</w:t>
      </w:r>
      <w:bookmarkStart w:id="56" w:name="_Toc414286119"/>
      <w:bookmarkStart w:id="57" w:name="_Toc479319490"/>
      <w:r>
        <w:rPr>
          <w:rFonts w:hint="eastAsia" w:ascii="Arial" w:hAnsi="Arial"/>
          <w:b/>
          <w:color w:val="auto"/>
          <w:szCs w:val="21"/>
        </w:rPr>
        <w:t>（即</w:t>
      </w:r>
      <w:r>
        <w:rPr>
          <w:rFonts w:ascii="Arial" w:hAnsi="Arial"/>
          <w:b/>
          <w:color w:val="auto"/>
          <w:szCs w:val="21"/>
        </w:rPr>
        <w:t>商务要求</w:t>
      </w:r>
      <w:r>
        <w:rPr>
          <w:rFonts w:hint="eastAsia" w:ascii="Arial" w:hAnsi="Arial"/>
          <w:b/>
          <w:color w:val="auto"/>
          <w:szCs w:val="21"/>
        </w:rPr>
        <w:t>）</w:t>
      </w:r>
    </w:p>
    <w:bookmarkEnd w:id="56"/>
    <w:bookmarkEnd w:id="57"/>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65"/>
        <w:gridCol w:w="7639"/>
      </w:tblGrid>
      <w:tr w14:paraId="4AA09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7BC6D9C">
            <w:pPr>
              <w:spacing w:line="390" w:lineRule="exact"/>
              <w:contextualSpacing/>
              <w:jc w:val="center"/>
              <w:rPr>
                <w:rFonts w:ascii="Arial" w:hAnsi="Arial"/>
                <w:b/>
                <w:color w:val="auto"/>
                <w:szCs w:val="21"/>
              </w:rPr>
            </w:pPr>
            <w:r>
              <w:rPr>
                <w:rFonts w:ascii="Arial" w:hAnsi="Arial"/>
                <w:b/>
                <w:color w:val="auto"/>
                <w:szCs w:val="21"/>
              </w:rPr>
              <w:t>序号</w:t>
            </w:r>
          </w:p>
        </w:tc>
        <w:tc>
          <w:tcPr>
            <w:tcW w:w="9004" w:type="dxa"/>
            <w:gridSpan w:val="2"/>
            <w:vAlign w:val="center"/>
          </w:tcPr>
          <w:p w14:paraId="72E1C563">
            <w:pPr>
              <w:spacing w:line="390" w:lineRule="exact"/>
              <w:contextualSpacing/>
              <w:jc w:val="center"/>
              <w:rPr>
                <w:rFonts w:ascii="Arial" w:hAnsi="Arial"/>
                <w:b/>
                <w:color w:val="auto"/>
                <w:szCs w:val="21"/>
              </w:rPr>
            </w:pPr>
            <w:r>
              <w:rPr>
                <w:rFonts w:ascii="Arial" w:hAnsi="Arial"/>
                <w:b/>
                <w:color w:val="auto"/>
                <w:szCs w:val="21"/>
              </w:rPr>
              <w:t>商务要求</w:t>
            </w:r>
          </w:p>
        </w:tc>
      </w:tr>
      <w:tr w14:paraId="32670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0376779">
            <w:pPr>
              <w:spacing w:line="390" w:lineRule="exact"/>
              <w:contextualSpacing/>
              <w:jc w:val="center"/>
              <w:rPr>
                <w:rFonts w:ascii="Arial" w:hAnsi="Arial"/>
                <w:color w:val="auto"/>
                <w:szCs w:val="21"/>
              </w:rPr>
            </w:pPr>
            <w:r>
              <w:rPr>
                <w:rFonts w:ascii="Arial" w:hAnsi="Arial"/>
                <w:color w:val="auto"/>
                <w:szCs w:val="21"/>
              </w:rPr>
              <w:t>1</w:t>
            </w:r>
          </w:p>
        </w:tc>
        <w:tc>
          <w:tcPr>
            <w:tcW w:w="1365" w:type="dxa"/>
            <w:vAlign w:val="center"/>
          </w:tcPr>
          <w:p w14:paraId="4EFC23B1">
            <w:pPr>
              <w:spacing w:line="390" w:lineRule="exact"/>
              <w:contextualSpacing/>
              <w:jc w:val="center"/>
              <w:rPr>
                <w:rFonts w:ascii="Arial" w:hAnsi="Arial"/>
                <w:color w:val="auto"/>
                <w:szCs w:val="21"/>
              </w:rPr>
            </w:pPr>
            <w:r>
              <w:rPr>
                <w:rFonts w:ascii="Arial" w:hAnsi="Arial"/>
                <w:color w:val="auto"/>
                <w:szCs w:val="21"/>
              </w:rPr>
              <w:t>履约保证金</w:t>
            </w:r>
          </w:p>
        </w:tc>
        <w:tc>
          <w:tcPr>
            <w:tcW w:w="7639" w:type="dxa"/>
            <w:vAlign w:val="center"/>
          </w:tcPr>
          <w:p w14:paraId="4EBC3678">
            <w:pPr>
              <w:spacing w:line="390" w:lineRule="exact"/>
              <w:contextualSpacing/>
              <w:rPr>
                <w:rFonts w:ascii="Arial" w:hAnsi="Arial"/>
                <w:color w:val="auto"/>
                <w:szCs w:val="21"/>
              </w:rPr>
            </w:pPr>
            <w:r>
              <w:rPr>
                <w:rFonts w:ascii="Arial" w:hAnsi="Arial"/>
                <w:color w:val="auto"/>
                <w:szCs w:val="21"/>
              </w:rPr>
              <w:t>中标供应商须在合同签订后7日历</w:t>
            </w:r>
            <w:r>
              <w:rPr>
                <w:rFonts w:hint="eastAsia" w:ascii="Arial" w:hAnsi="Arial"/>
                <w:color w:val="auto"/>
                <w:szCs w:val="21"/>
              </w:rPr>
              <w:t>日内</w:t>
            </w:r>
            <w:r>
              <w:rPr>
                <w:rFonts w:ascii="Arial" w:hAnsi="Arial"/>
                <w:color w:val="auto"/>
                <w:szCs w:val="21"/>
              </w:rPr>
              <w:t>向采购人提供合同价1%的履约保证金。其形式为现金、银行提供的保函、保险保单（按市、县政府相关规定执行），保函形式出具的履约担保须经采购人确认。待最后一批货物供货验收完毕后视履约情况在7日历</w:t>
            </w:r>
            <w:r>
              <w:rPr>
                <w:rFonts w:hint="eastAsia" w:ascii="Arial" w:hAnsi="Arial"/>
                <w:color w:val="auto"/>
                <w:szCs w:val="21"/>
              </w:rPr>
              <w:t>日</w:t>
            </w:r>
            <w:r>
              <w:rPr>
                <w:rFonts w:ascii="Arial" w:hAnsi="Arial"/>
                <w:color w:val="auto"/>
                <w:szCs w:val="21"/>
              </w:rPr>
              <w:t>内一次性</w:t>
            </w:r>
            <w:r>
              <w:rPr>
                <w:rFonts w:hint="eastAsia" w:ascii="Arial" w:hAnsi="Arial"/>
                <w:color w:val="auto"/>
                <w:szCs w:val="21"/>
              </w:rPr>
              <w:t>无息</w:t>
            </w:r>
            <w:r>
              <w:rPr>
                <w:rFonts w:ascii="Arial" w:hAnsi="Arial"/>
                <w:color w:val="auto"/>
                <w:szCs w:val="21"/>
              </w:rPr>
              <w:t>退还。</w:t>
            </w:r>
          </w:p>
        </w:tc>
      </w:tr>
      <w:tr w14:paraId="0ECE0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66BDD2F">
            <w:pPr>
              <w:spacing w:line="390" w:lineRule="exact"/>
              <w:contextualSpacing/>
              <w:jc w:val="center"/>
              <w:rPr>
                <w:rFonts w:ascii="Arial" w:hAnsi="Arial"/>
                <w:color w:val="auto"/>
                <w:szCs w:val="21"/>
              </w:rPr>
            </w:pPr>
            <w:r>
              <w:rPr>
                <w:rFonts w:ascii="Arial" w:hAnsi="Arial"/>
                <w:color w:val="auto"/>
                <w:szCs w:val="21"/>
              </w:rPr>
              <w:t>2</w:t>
            </w:r>
          </w:p>
        </w:tc>
        <w:tc>
          <w:tcPr>
            <w:tcW w:w="1365" w:type="dxa"/>
            <w:vAlign w:val="center"/>
          </w:tcPr>
          <w:p w14:paraId="7E73C6A0">
            <w:pPr>
              <w:spacing w:line="390" w:lineRule="exact"/>
              <w:contextualSpacing/>
              <w:jc w:val="center"/>
              <w:rPr>
                <w:rFonts w:ascii="Arial" w:hAnsi="Arial"/>
                <w:color w:val="auto"/>
                <w:szCs w:val="21"/>
              </w:rPr>
            </w:pPr>
            <w:r>
              <w:rPr>
                <w:rFonts w:ascii="Arial" w:hAnsi="Arial"/>
                <w:color w:val="auto"/>
                <w:szCs w:val="21"/>
              </w:rPr>
              <w:t>付款方式</w:t>
            </w:r>
          </w:p>
        </w:tc>
        <w:tc>
          <w:tcPr>
            <w:tcW w:w="7639" w:type="dxa"/>
            <w:vAlign w:val="center"/>
          </w:tcPr>
          <w:p w14:paraId="6C3BBB04">
            <w:pPr>
              <w:tabs>
                <w:tab w:val="left" w:pos="1980"/>
              </w:tabs>
              <w:spacing w:line="390" w:lineRule="exact"/>
              <w:ind w:firstLine="420" w:firstLineChars="200"/>
              <w:rPr>
                <w:rFonts w:ascii="Arial" w:hAnsi="Arial"/>
                <w:color w:val="auto"/>
                <w:szCs w:val="21"/>
              </w:rPr>
            </w:pPr>
            <w:r>
              <w:rPr>
                <w:rFonts w:ascii="Arial" w:hAnsi="Arial"/>
                <w:color w:val="auto"/>
                <w:szCs w:val="21"/>
              </w:rPr>
              <w:t>1、经双方确认实际供货量后，按</w:t>
            </w:r>
            <w:r>
              <w:rPr>
                <w:rFonts w:hint="eastAsia" w:ascii="Arial" w:hAnsi="Arial"/>
                <w:color w:val="auto"/>
                <w:szCs w:val="21"/>
              </w:rPr>
              <w:t>每</w:t>
            </w:r>
            <w:r>
              <w:rPr>
                <w:rFonts w:ascii="Arial" w:hAnsi="Arial"/>
                <w:color w:val="auto"/>
                <w:szCs w:val="21"/>
              </w:rPr>
              <w:t>月为一结算周期。</w:t>
            </w:r>
          </w:p>
          <w:p w14:paraId="2734282A">
            <w:pPr>
              <w:tabs>
                <w:tab w:val="left" w:pos="1980"/>
              </w:tabs>
              <w:spacing w:line="390" w:lineRule="exact"/>
              <w:ind w:firstLine="420" w:firstLineChars="200"/>
              <w:rPr>
                <w:rFonts w:ascii="Arial" w:hAnsi="Arial"/>
                <w:color w:val="auto"/>
                <w:szCs w:val="21"/>
              </w:rPr>
            </w:pPr>
            <w:r>
              <w:rPr>
                <w:rFonts w:ascii="Arial" w:hAnsi="Arial"/>
                <w:color w:val="auto"/>
                <w:szCs w:val="21"/>
              </w:rPr>
              <w:t>2、结算货款=实际供货量*</w:t>
            </w:r>
            <w:r>
              <w:rPr>
                <w:rFonts w:hint="eastAsia" w:ascii="Arial" w:hAnsi="Arial"/>
                <w:color w:val="auto"/>
                <w:szCs w:val="21"/>
              </w:rPr>
              <w:t>每</w:t>
            </w:r>
            <w:r>
              <w:rPr>
                <w:rFonts w:ascii="Arial" w:hAnsi="Arial"/>
                <w:color w:val="auto"/>
                <w:szCs w:val="21"/>
              </w:rPr>
              <w:t>结算周期</w:t>
            </w:r>
            <w:r>
              <w:rPr>
                <w:rFonts w:hint="eastAsia" w:ascii="Arial" w:hAnsi="Arial"/>
                <w:color w:val="auto"/>
                <w:szCs w:val="21"/>
              </w:rPr>
              <w:t>相应的结算</w:t>
            </w:r>
            <w:r>
              <w:rPr>
                <w:rFonts w:ascii="Arial" w:hAnsi="Arial"/>
                <w:color w:val="auto"/>
                <w:szCs w:val="21"/>
              </w:rPr>
              <w:t>综合单价</w:t>
            </w:r>
          </w:p>
          <w:p w14:paraId="31372839">
            <w:pPr>
              <w:tabs>
                <w:tab w:val="left" w:pos="1980"/>
              </w:tabs>
              <w:spacing w:line="390" w:lineRule="exact"/>
              <w:ind w:firstLine="420" w:firstLineChars="200"/>
              <w:rPr>
                <w:rFonts w:ascii="Arial" w:hAnsi="Arial"/>
                <w:color w:val="auto"/>
                <w:szCs w:val="21"/>
              </w:rPr>
            </w:pPr>
            <w:r>
              <w:rPr>
                <w:rFonts w:ascii="Arial" w:hAnsi="Arial"/>
                <w:color w:val="auto"/>
                <w:szCs w:val="21"/>
              </w:rPr>
              <w:t>3、</w:t>
            </w:r>
            <w:r>
              <w:rPr>
                <w:rFonts w:hint="eastAsia" w:ascii="Arial" w:hAnsi="Arial"/>
                <w:color w:val="auto"/>
                <w:szCs w:val="21"/>
              </w:rPr>
              <w:t>次月</w:t>
            </w:r>
            <w:r>
              <w:rPr>
                <w:rFonts w:ascii="Arial" w:hAnsi="Arial"/>
                <w:color w:val="auto"/>
                <w:szCs w:val="21"/>
              </w:rPr>
              <w:t>5日前，中标</w:t>
            </w:r>
            <w:r>
              <w:rPr>
                <w:rFonts w:hint="eastAsia" w:ascii="Arial" w:hAnsi="Arial"/>
                <w:color w:val="auto"/>
                <w:szCs w:val="21"/>
              </w:rPr>
              <w:t>供应商</w:t>
            </w:r>
            <w:r>
              <w:rPr>
                <w:rFonts w:ascii="Arial" w:hAnsi="Arial"/>
                <w:color w:val="auto"/>
                <w:szCs w:val="21"/>
              </w:rPr>
              <w:t>向采购人开具上一结算周期结算金额的增值税专用发票后，采购人向中标</w:t>
            </w:r>
            <w:r>
              <w:rPr>
                <w:rFonts w:hint="eastAsia" w:ascii="Arial" w:hAnsi="Arial"/>
                <w:color w:val="auto"/>
                <w:szCs w:val="21"/>
              </w:rPr>
              <w:t>供应商</w:t>
            </w:r>
            <w:r>
              <w:rPr>
                <w:rFonts w:ascii="Arial" w:hAnsi="Arial"/>
                <w:color w:val="auto"/>
                <w:szCs w:val="21"/>
              </w:rPr>
              <w:t>支付上一结算周期货款。</w:t>
            </w:r>
          </w:p>
          <w:p w14:paraId="1C407A1F">
            <w:pPr>
              <w:spacing w:line="408" w:lineRule="auto"/>
              <w:ind w:firstLine="420" w:firstLineChars="200"/>
              <w:rPr>
                <w:rFonts w:ascii="宋体" w:hAnsi="宋体" w:cs="宋体"/>
                <w:bCs/>
                <w:color w:val="auto"/>
                <w:szCs w:val="21"/>
              </w:rPr>
            </w:pPr>
            <w:r>
              <w:rPr>
                <w:rFonts w:hint="eastAsia" w:ascii="Arial" w:hAnsi="Arial"/>
                <w:color w:val="auto"/>
                <w:szCs w:val="21"/>
              </w:rPr>
              <w:t>说明：①每</w:t>
            </w:r>
            <w:r>
              <w:rPr>
                <w:rFonts w:ascii="Arial" w:hAnsi="Arial"/>
                <w:color w:val="auto"/>
                <w:szCs w:val="21"/>
              </w:rPr>
              <w:t>结算周期</w:t>
            </w:r>
            <w:r>
              <w:rPr>
                <w:rFonts w:hint="eastAsia" w:ascii="Arial" w:hAnsi="Arial"/>
                <w:color w:val="auto"/>
                <w:szCs w:val="21"/>
              </w:rPr>
              <w:t>相应的结算</w:t>
            </w:r>
            <w:r>
              <w:rPr>
                <w:rFonts w:ascii="Arial" w:hAnsi="Arial"/>
                <w:color w:val="auto"/>
                <w:szCs w:val="21"/>
              </w:rPr>
              <w:t>综合单价</w:t>
            </w:r>
            <w:r>
              <w:rPr>
                <w:rFonts w:hint="eastAsia" w:ascii="Arial" w:hAnsi="Arial"/>
                <w:color w:val="auto"/>
                <w:szCs w:val="21"/>
              </w:rPr>
              <w:t>确认方式详见第12款“合同单价确定、结算方式及特殊要求”；②</w:t>
            </w:r>
            <w:r>
              <w:rPr>
                <w:rFonts w:hint="eastAsia" w:ascii="宋体" w:hAnsi="宋体" w:cs="宋体"/>
                <w:bCs/>
                <w:color w:val="auto"/>
                <w:szCs w:val="21"/>
              </w:rPr>
              <w:t>中标供应商需提供13%的增值税专用发票，如税率低于13%的，采购人有权从款项中扣除税差部分。</w:t>
            </w:r>
          </w:p>
        </w:tc>
      </w:tr>
      <w:tr w14:paraId="321D6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5B196E7">
            <w:pPr>
              <w:spacing w:line="390" w:lineRule="exact"/>
              <w:contextualSpacing/>
              <w:jc w:val="center"/>
              <w:rPr>
                <w:rFonts w:ascii="Arial" w:hAnsi="Arial"/>
                <w:color w:val="auto"/>
                <w:szCs w:val="21"/>
              </w:rPr>
            </w:pPr>
            <w:r>
              <w:rPr>
                <w:rFonts w:hint="eastAsia" w:ascii="Arial" w:hAnsi="Arial"/>
                <w:color w:val="auto"/>
                <w:szCs w:val="21"/>
              </w:rPr>
              <w:t>3</w:t>
            </w:r>
          </w:p>
        </w:tc>
        <w:tc>
          <w:tcPr>
            <w:tcW w:w="1365" w:type="dxa"/>
            <w:vAlign w:val="center"/>
          </w:tcPr>
          <w:p w14:paraId="54E984D7">
            <w:pPr>
              <w:spacing w:line="390" w:lineRule="exact"/>
              <w:contextualSpacing/>
              <w:jc w:val="center"/>
              <w:rPr>
                <w:rFonts w:ascii="Arial" w:hAnsi="Arial"/>
                <w:color w:val="auto"/>
                <w:szCs w:val="21"/>
              </w:rPr>
            </w:pPr>
            <w:r>
              <w:rPr>
                <w:rFonts w:ascii="Arial" w:hAnsi="Arial"/>
                <w:color w:val="auto"/>
                <w:szCs w:val="21"/>
              </w:rPr>
              <w:t>交货地点、</w:t>
            </w:r>
            <w:r>
              <w:rPr>
                <w:rFonts w:hint="eastAsia" w:ascii="Arial" w:hAnsi="Arial"/>
                <w:color w:val="auto"/>
                <w:szCs w:val="21"/>
              </w:rPr>
              <w:t>交货方式、</w:t>
            </w:r>
            <w:r>
              <w:rPr>
                <w:rFonts w:ascii="Arial" w:hAnsi="Arial"/>
                <w:color w:val="auto"/>
                <w:szCs w:val="27"/>
              </w:rPr>
              <w:t>合同履约期限（即</w:t>
            </w:r>
            <w:r>
              <w:rPr>
                <w:rFonts w:ascii="Arial" w:hAnsi="Arial"/>
                <w:color w:val="auto"/>
                <w:szCs w:val="21"/>
              </w:rPr>
              <w:t>交货期限</w:t>
            </w:r>
            <w:r>
              <w:rPr>
                <w:rFonts w:ascii="Arial" w:hAnsi="Arial"/>
                <w:color w:val="auto"/>
                <w:szCs w:val="27"/>
              </w:rPr>
              <w:t>）</w:t>
            </w:r>
          </w:p>
        </w:tc>
        <w:tc>
          <w:tcPr>
            <w:tcW w:w="7639" w:type="dxa"/>
            <w:vAlign w:val="center"/>
          </w:tcPr>
          <w:p w14:paraId="14C77283">
            <w:pPr>
              <w:spacing w:line="390" w:lineRule="exact"/>
              <w:ind w:firstLine="420" w:firstLineChars="200"/>
              <w:contextualSpacing/>
              <w:jc w:val="left"/>
              <w:rPr>
                <w:rFonts w:ascii="Arial" w:hAnsi="Arial"/>
                <w:color w:val="auto"/>
                <w:szCs w:val="21"/>
              </w:rPr>
            </w:pPr>
            <w:r>
              <w:rPr>
                <w:rFonts w:hint="eastAsia" w:ascii="Arial" w:hAnsi="Arial"/>
                <w:color w:val="auto"/>
                <w:szCs w:val="21"/>
              </w:rPr>
              <w:t>1、交货地点：</w:t>
            </w:r>
            <w:r>
              <w:rPr>
                <w:rFonts w:hint="eastAsia" w:ascii="Arial" w:hAnsi="Arial" w:cs="Arial"/>
                <w:color w:val="auto"/>
                <w:szCs w:val="21"/>
              </w:rPr>
              <w:t>象山保税区或象山县行政区域内，采购人指定地点</w:t>
            </w:r>
            <w:r>
              <w:rPr>
                <w:rFonts w:hint="eastAsia" w:ascii="Arial" w:hAnsi="Arial"/>
                <w:color w:val="auto"/>
                <w:szCs w:val="21"/>
              </w:rPr>
              <w:t>。</w:t>
            </w:r>
          </w:p>
          <w:p w14:paraId="2A97B53B">
            <w:pPr>
              <w:spacing w:line="390" w:lineRule="exact"/>
              <w:ind w:firstLine="420" w:firstLineChars="200"/>
              <w:contextualSpacing/>
              <w:jc w:val="left"/>
              <w:rPr>
                <w:rFonts w:ascii="Arial" w:hAnsi="Arial"/>
                <w:color w:val="auto"/>
                <w:szCs w:val="21"/>
                <w:shd w:val="clear" w:color="FFFFFF" w:fill="D9D9D9"/>
              </w:rPr>
            </w:pPr>
            <w:r>
              <w:rPr>
                <w:rFonts w:hint="eastAsia" w:ascii="Arial" w:hAnsi="Arial"/>
                <w:color w:val="auto"/>
                <w:szCs w:val="21"/>
              </w:rPr>
              <w:t>2、交货方式：由中标供应商负责运送材料至现场卸货。</w:t>
            </w:r>
          </w:p>
          <w:p w14:paraId="6A9FA0B9">
            <w:pPr>
              <w:spacing w:line="390" w:lineRule="exact"/>
              <w:ind w:firstLine="420" w:firstLineChars="200"/>
              <w:contextualSpacing/>
              <w:jc w:val="left"/>
              <w:rPr>
                <w:rFonts w:ascii="Arial" w:hAnsi="Arial"/>
                <w:color w:val="auto"/>
                <w:szCs w:val="21"/>
              </w:rPr>
            </w:pPr>
            <w:r>
              <w:rPr>
                <w:rFonts w:hint="eastAsia" w:ascii="Arial" w:hAnsi="Arial"/>
                <w:color w:val="auto"/>
                <w:szCs w:val="21"/>
              </w:rPr>
              <w:t>3、合同履约期限：详见招标文件第一章 公开招标采购公告。</w:t>
            </w:r>
          </w:p>
          <w:p w14:paraId="471B8427">
            <w:pPr>
              <w:spacing w:line="390" w:lineRule="exact"/>
              <w:ind w:firstLine="420" w:firstLineChars="200"/>
              <w:contextualSpacing/>
              <w:jc w:val="left"/>
              <w:rPr>
                <w:rFonts w:ascii="Arial" w:hAnsi="Arial"/>
                <w:color w:val="auto"/>
                <w:szCs w:val="21"/>
              </w:rPr>
            </w:pPr>
            <w:r>
              <w:rPr>
                <w:rFonts w:hint="eastAsia" w:ascii="Arial" w:hAnsi="Arial"/>
                <w:color w:val="auto"/>
                <w:szCs w:val="21"/>
              </w:rPr>
              <w:t>4、交货期限：合同签订后，自收到采购人第一次供货通知起一年止；按采购人要求分期分批供货，要求在接到通知后最迟24小时内供货，并不得拒绝采购人小批量供货的要求，如遇在供货过程中，预计合同金额已用完，采购人可视情况提前终止合同。</w:t>
            </w:r>
          </w:p>
        </w:tc>
      </w:tr>
      <w:tr w14:paraId="79B66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7BA5BB">
            <w:pPr>
              <w:spacing w:line="390" w:lineRule="exact"/>
              <w:contextualSpacing/>
              <w:jc w:val="center"/>
              <w:rPr>
                <w:rFonts w:ascii="Arial" w:hAnsi="Arial"/>
                <w:color w:val="auto"/>
                <w:szCs w:val="21"/>
              </w:rPr>
            </w:pPr>
            <w:r>
              <w:rPr>
                <w:rFonts w:hint="eastAsia" w:ascii="Arial" w:hAnsi="Arial"/>
                <w:color w:val="auto"/>
                <w:szCs w:val="21"/>
              </w:rPr>
              <w:t>4</w:t>
            </w:r>
          </w:p>
        </w:tc>
        <w:tc>
          <w:tcPr>
            <w:tcW w:w="1365" w:type="dxa"/>
            <w:vAlign w:val="center"/>
          </w:tcPr>
          <w:p w14:paraId="1CD27AE4">
            <w:pPr>
              <w:spacing w:line="390" w:lineRule="exact"/>
              <w:contextualSpacing/>
              <w:jc w:val="center"/>
              <w:rPr>
                <w:rFonts w:ascii="Arial" w:hAnsi="Arial"/>
                <w:color w:val="auto"/>
                <w:szCs w:val="21"/>
              </w:rPr>
            </w:pPr>
            <w:r>
              <w:rPr>
                <w:rFonts w:hint="eastAsia" w:ascii="Arial" w:hAnsi="Arial"/>
                <w:color w:val="auto"/>
                <w:szCs w:val="21"/>
              </w:rPr>
              <w:t>其他交货要求</w:t>
            </w:r>
          </w:p>
        </w:tc>
        <w:tc>
          <w:tcPr>
            <w:tcW w:w="7639" w:type="dxa"/>
            <w:vAlign w:val="center"/>
          </w:tcPr>
          <w:p w14:paraId="01D88F52">
            <w:pPr>
              <w:tabs>
                <w:tab w:val="left" w:pos="1980"/>
              </w:tabs>
              <w:spacing w:line="390" w:lineRule="exact"/>
              <w:ind w:firstLine="420" w:firstLineChars="200"/>
              <w:rPr>
                <w:rFonts w:ascii="Arial" w:hAnsi="Arial"/>
                <w:color w:val="auto"/>
                <w:szCs w:val="21"/>
              </w:rPr>
            </w:pPr>
            <w:r>
              <w:rPr>
                <w:rFonts w:hint="eastAsia" w:ascii="Arial" w:hAnsi="Arial"/>
                <w:color w:val="auto"/>
                <w:szCs w:val="21"/>
              </w:rPr>
              <w:t>1、运输及费用：中标供应商负责办理运输和保险，将材料运抵采购人工地现场，并负责到场卸货。材料运输费、保险费及装卸费已包含在材料总价中，中标供应商不得以单次供货数量少为由要求增加运费。</w:t>
            </w:r>
          </w:p>
          <w:p w14:paraId="49D8CFDC">
            <w:pPr>
              <w:tabs>
                <w:tab w:val="left" w:pos="1980"/>
              </w:tabs>
              <w:spacing w:line="390" w:lineRule="exact"/>
              <w:ind w:firstLine="420" w:firstLineChars="200"/>
              <w:rPr>
                <w:rFonts w:ascii="Arial" w:hAnsi="Arial"/>
                <w:color w:val="auto"/>
                <w:szCs w:val="21"/>
              </w:rPr>
            </w:pPr>
            <w:r>
              <w:rPr>
                <w:rFonts w:hint="eastAsia" w:ascii="Arial" w:hAnsi="Arial"/>
                <w:color w:val="auto"/>
                <w:szCs w:val="21"/>
              </w:rPr>
              <w:t>2、供应商须保证运输的及时性。并指定专人作为本项目负责人，负责货物运输安排的协调工作，同时保障与采购人之间的沟通及时性。</w:t>
            </w:r>
          </w:p>
          <w:p w14:paraId="021D887D">
            <w:pPr>
              <w:tabs>
                <w:tab w:val="left" w:pos="1980"/>
              </w:tabs>
              <w:spacing w:line="390" w:lineRule="exact"/>
              <w:ind w:firstLine="420" w:firstLineChars="200"/>
              <w:rPr>
                <w:rFonts w:ascii="Arial" w:hAnsi="Arial"/>
                <w:color w:val="auto"/>
                <w:szCs w:val="21"/>
              </w:rPr>
            </w:pPr>
            <w:r>
              <w:rPr>
                <w:rFonts w:hint="eastAsia" w:ascii="Arial" w:hAnsi="Arial"/>
                <w:color w:val="auto"/>
                <w:szCs w:val="21"/>
              </w:rPr>
              <w:t>3、材料交货时中标供应商须提供下列技术资料和文件：产品合格证或质量检验证书、材料专用清单、中标供应商和采购人认为有必要提供的其它文件和技术资料。</w:t>
            </w:r>
          </w:p>
          <w:p w14:paraId="20DBE1EE">
            <w:pPr>
              <w:tabs>
                <w:tab w:val="left" w:pos="1980"/>
              </w:tabs>
              <w:spacing w:line="390" w:lineRule="exact"/>
              <w:ind w:firstLine="420" w:firstLineChars="200"/>
              <w:rPr>
                <w:rFonts w:ascii="Arial" w:hAnsi="Arial"/>
                <w:color w:val="auto"/>
                <w:szCs w:val="21"/>
              </w:rPr>
            </w:pPr>
            <w:r>
              <w:rPr>
                <w:rFonts w:hint="eastAsia" w:ascii="Arial" w:hAnsi="Arial"/>
                <w:color w:val="auto"/>
                <w:szCs w:val="21"/>
              </w:rPr>
              <w:t>4、车辆在运输过程中不得超载、超限，且须符合其它相关运输法规，运输过程中出现的一切责任由中标供应商自行承担，有严重违法违规情节的采购人有权解除合同。</w:t>
            </w:r>
          </w:p>
          <w:p w14:paraId="43345173">
            <w:pPr>
              <w:tabs>
                <w:tab w:val="left" w:pos="1980"/>
              </w:tabs>
              <w:spacing w:line="390" w:lineRule="exact"/>
              <w:ind w:firstLine="420" w:firstLineChars="200"/>
              <w:rPr>
                <w:rFonts w:ascii="Arial" w:hAnsi="Arial"/>
                <w:color w:val="auto"/>
                <w:szCs w:val="21"/>
              </w:rPr>
            </w:pPr>
            <w:r>
              <w:rPr>
                <w:rFonts w:hint="eastAsia" w:ascii="Arial" w:hAnsi="Arial"/>
                <w:color w:val="auto"/>
                <w:szCs w:val="21"/>
              </w:rPr>
              <w:t>5、与此相关的临时存放保管费和分批供货费用等一切费用均包含在综合单价中。</w:t>
            </w:r>
          </w:p>
          <w:p w14:paraId="058C8FD0">
            <w:pPr>
              <w:tabs>
                <w:tab w:val="left" w:pos="1980"/>
              </w:tabs>
              <w:spacing w:line="390" w:lineRule="exact"/>
              <w:ind w:firstLine="420" w:firstLineChars="200"/>
              <w:rPr>
                <w:rFonts w:ascii="Arial" w:hAnsi="Arial"/>
                <w:color w:val="auto"/>
                <w:szCs w:val="21"/>
              </w:rPr>
            </w:pPr>
            <w:r>
              <w:rPr>
                <w:rFonts w:hint="eastAsia" w:ascii="Arial" w:hAnsi="Arial"/>
                <w:color w:val="auto"/>
                <w:szCs w:val="21"/>
              </w:rPr>
              <w:t>6、在供货过程中，中标供应商承担货物交货前的所有安全责任问题。</w:t>
            </w:r>
          </w:p>
        </w:tc>
      </w:tr>
      <w:tr w14:paraId="2AB69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E465AC6">
            <w:pPr>
              <w:spacing w:line="390" w:lineRule="exact"/>
              <w:contextualSpacing/>
              <w:jc w:val="center"/>
              <w:rPr>
                <w:rFonts w:ascii="Arial" w:hAnsi="Arial"/>
                <w:color w:val="auto"/>
                <w:szCs w:val="21"/>
              </w:rPr>
            </w:pPr>
            <w:r>
              <w:rPr>
                <w:rFonts w:hint="eastAsia" w:ascii="Arial" w:hAnsi="Arial"/>
                <w:color w:val="auto"/>
                <w:szCs w:val="21"/>
              </w:rPr>
              <w:t>5</w:t>
            </w:r>
          </w:p>
        </w:tc>
        <w:tc>
          <w:tcPr>
            <w:tcW w:w="1365" w:type="dxa"/>
            <w:vAlign w:val="center"/>
          </w:tcPr>
          <w:p w14:paraId="70EAAD32">
            <w:pPr>
              <w:spacing w:line="390" w:lineRule="exact"/>
              <w:contextualSpacing/>
              <w:jc w:val="center"/>
              <w:rPr>
                <w:rFonts w:ascii="Arial" w:hAnsi="Arial"/>
                <w:color w:val="auto"/>
                <w:szCs w:val="21"/>
              </w:rPr>
            </w:pPr>
            <w:r>
              <w:rPr>
                <w:rFonts w:ascii="Arial" w:hAnsi="Arial"/>
                <w:color w:val="auto"/>
                <w:szCs w:val="21"/>
              </w:rPr>
              <w:t>验收</w:t>
            </w:r>
          </w:p>
        </w:tc>
        <w:tc>
          <w:tcPr>
            <w:tcW w:w="7639" w:type="dxa"/>
            <w:vAlign w:val="center"/>
          </w:tcPr>
          <w:p w14:paraId="47C8E17D">
            <w:pPr>
              <w:tabs>
                <w:tab w:val="left" w:pos="1980"/>
              </w:tabs>
              <w:adjustRightInd/>
              <w:spacing w:line="360" w:lineRule="auto"/>
              <w:ind w:firstLine="420" w:firstLineChars="200"/>
              <w:rPr>
                <w:rFonts w:ascii="宋体" w:hAnsi="宋体" w:cs="宋体"/>
                <w:color w:val="auto"/>
                <w:szCs w:val="21"/>
              </w:rPr>
            </w:pPr>
            <w:r>
              <w:rPr>
                <w:rFonts w:hint="eastAsia" w:ascii="宋体" w:hAnsi="宋体" w:cs="宋体"/>
                <w:color w:val="auto"/>
                <w:szCs w:val="21"/>
              </w:rPr>
              <w:t>1、采购人根据采购文件和供应商提供的投标文件、中标供应商和采购人签订的采购合同要求，对货物进行验收。</w:t>
            </w:r>
          </w:p>
          <w:p w14:paraId="7C01C360">
            <w:pPr>
              <w:tabs>
                <w:tab w:val="left" w:pos="1980"/>
              </w:tabs>
              <w:adjustRightInd/>
              <w:spacing w:line="360" w:lineRule="auto"/>
              <w:ind w:firstLine="420" w:firstLineChars="200"/>
              <w:rPr>
                <w:rFonts w:ascii="宋体" w:hAnsi="宋体" w:cs="宋体"/>
                <w:color w:val="auto"/>
                <w:szCs w:val="21"/>
              </w:rPr>
            </w:pPr>
            <w:r>
              <w:rPr>
                <w:rFonts w:hint="eastAsia" w:ascii="宋体" w:hAnsi="宋体" w:cs="宋体"/>
                <w:color w:val="auto"/>
                <w:szCs w:val="21"/>
              </w:rPr>
              <w:t>2、到货签收：货物运抵现场后，中标供应商应提供本批次到货清单、产品合格证或质量检验证书、材料专用清单、中标供应商和采购人认为有必要提供的其它文件和技术资料。采购人对到货材料的数量及规格等进行核实并签收。如发现材料规格型号、数量与合同文件及到货清单不符，采购人将拒绝签收，中标供应商应及时进行清运，同时应无条件8小时内重新供货，并保证采购人的进度需要，如因此影响项目进度的，采购人有权向供应商提出相应索赔。</w:t>
            </w:r>
          </w:p>
          <w:p w14:paraId="5E0D943E">
            <w:pPr>
              <w:tabs>
                <w:tab w:val="left" w:pos="1980"/>
              </w:tabs>
              <w:adjustRightInd/>
              <w:spacing w:line="360" w:lineRule="auto"/>
              <w:ind w:firstLine="420" w:firstLineChars="200"/>
              <w:rPr>
                <w:rFonts w:ascii="宋体" w:hAnsi="宋体" w:cs="宋体"/>
                <w:color w:val="auto"/>
                <w:szCs w:val="21"/>
              </w:rPr>
            </w:pPr>
            <w:r>
              <w:rPr>
                <w:rFonts w:hint="eastAsia" w:ascii="宋体" w:hAnsi="宋体" w:cs="宋体"/>
                <w:color w:val="auto"/>
                <w:szCs w:val="21"/>
              </w:rPr>
              <w:t>3、留样：中标供应商将矿粉运至采购人指定地点后，由采购人和中标供应商双方对每一批次的矿粉共同留样封存，采购人有权随机选择留样进行检测，如检测不合格，按违约责任对供应商进行处罚。若出现质量纠纷则由采购人委托的第三方检测机构对封存的样品进行检验。</w:t>
            </w:r>
          </w:p>
          <w:p w14:paraId="06E07C5A">
            <w:pPr>
              <w:tabs>
                <w:tab w:val="left" w:pos="1980"/>
              </w:tabs>
              <w:adjustRightInd/>
              <w:spacing w:line="360" w:lineRule="auto"/>
              <w:ind w:firstLine="420" w:firstLineChars="200"/>
              <w:rPr>
                <w:rFonts w:ascii="宋体" w:hAnsi="宋体" w:cs="宋体"/>
                <w:color w:val="auto"/>
                <w:szCs w:val="21"/>
              </w:rPr>
            </w:pPr>
            <w:r>
              <w:rPr>
                <w:rFonts w:hint="eastAsia" w:ascii="宋体" w:hAnsi="宋体" w:cs="宋体"/>
                <w:color w:val="auto"/>
                <w:szCs w:val="21"/>
              </w:rPr>
              <w:t>4、最终验收：本项目合同履行期限结束或合同金额全部用完后，采购人将按照国家标准及有关部门的规范完成验收。因由于原材料质量问题导致验收不合格的，采购人有权向中标供应商进行索赔。如在验收过程中存在质量争议，则由采购人委托的第三方检测机构进行检测。经采购人委托的第三方检测机构检测合格的，检测费用由采购人支付；经采购人委托的第三方检测机构检测不合格的，检测费用由中标供应商支付。</w:t>
            </w:r>
          </w:p>
          <w:p w14:paraId="446D0B62">
            <w:pPr>
              <w:tabs>
                <w:tab w:val="left" w:pos="1980"/>
              </w:tabs>
              <w:spacing w:line="390" w:lineRule="exact"/>
              <w:ind w:firstLine="420" w:firstLineChars="200"/>
              <w:rPr>
                <w:rFonts w:ascii="Arial" w:hAnsi="Arial"/>
                <w:color w:val="auto"/>
                <w:szCs w:val="21"/>
              </w:rPr>
            </w:pPr>
            <w:r>
              <w:rPr>
                <w:rFonts w:hint="eastAsia" w:ascii="宋体" w:hAnsi="宋体" w:cs="宋体"/>
                <w:color w:val="auto"/>
                <w:szCs w:val="21"/>
              </w:rPr>
              <w:t>5、矿粉数量验收采用采购人现场过磅计量，经双方确认签字后认可。</w:t>
            </w:r>
          </w:p>
        </w:tc>
      </w:tr>
      <w:tr w14:paraId="3902E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3" w:type="dxa"/>
            <w:vAlign w:val="center"/>
          </w:tcPr>
          <w:p w14:paraId="0EE5E08D">
            <w:pPr>
              <w:spacing w:line="390" w:lineRule="exact"/>
              <w:contextualSpacing/>
              <w:jc w:val="center"/>
              <w:rPr>
                <w:rFonts w:ascii="Arial" w:hAnsi="Arial"/>
                <w:color w:val="auto"/>
                <w:szCs w:val="21"/>
              </w:rPr>
            </w:pPr>
            <w:r>
              <w:rPr>
                <w:rFonts w:hint="eastAsia" w:ascii="Arial" w:hAnsi="Arial"/>
                <w:color w:val="auto"/>
                <w:szCs w:val="21"/>
              </w:rPr>
              <w:t>6</w:t>
            </w:r>
          </w:p>
        </w:tc>
        <w:tc>
          <w:tcPr>
            <w:tcW w:w="1365" w:type="dxa"/>
            <w:vAlign w:val="center"/>
          </w:tcPr>
          <w:p w14:paraId="651A3587">
            <w:pPr>
              <w:spacing w:line="390" w:lineRule="exact"/>
              <w:contextualSpacing/>
              <w:jc w:val="center"/>
              <w:rPr>
                <w:rFonts w:ascii="Arial" w:hAnsi="Arial"/>
                <w:color w:val="auto"/>
                <w:szCs w:val="21"/>
              </w:rPr>
            </w:pPr>
            <w:r>
              <w:rPr>
                <w:rFonts w:ascii="Arial" w:hAnsi="Arial"/>
                <w:color w:val="auto"/>
                <w:szCs w:val="21"/>
              </w:rPr>
              <w:t>质保期</w:t>
            </w:r>
          </w:p>
        </w:tc>
        <w:tc>
          <w:tcPr>
            <w:tcW w:w="7639" w:type="dxa"/>
            <w:vAlign w:val="center"/>
          </w:tcPr>
          <w:p w14:paraId="16349982">
            <w:pPr>
              <w:spacing w:line="390" w:lineRule="exact"/>
              <w:contextualSpacing/>
              <w:rPr>
                <w:rFonts w:ascii="Arial" w:hAnsi="Arial"/>
                <w:color w:val="auto"/>
                <w:szCs w:val="21"/>
              </w:rPr>
            </w:pPr>
            <w:r>
              <w:rPr>
                <w:rFonts w:hint="eastAsia" w:ascii="Arial" w:hAnsi="Arial"/>
                <w:color w:val="auto"/>
                <w:szCs w:val="21"/>
              </w:rPr>
              <w:t>自供货至所供矿粉工程项目竣工验收通过止或矿粉采购项目验收通过后2年。</w:t>
            </w:r>
          </w:p>
        </w:tc>
      </w:tr>
      <w:tr w14:paraId="31AEF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83" w:type="dxa"/>
            <w:vAlign w:val="center"/>
          </w:tcPr>
          <w:p w14:paraId="60757E0E">
            <w:pPr>
              <w:spacing w:line="390" w:lineRule="exact"/>
              <w:contextualSpacing/>
              <w:jc w:val="center"/>
              <w:rPr>
                <w:rFonts w:ascii="Arial" w:hAnsi="Arial"/>
                <w:color w:val="auto"/>
                <w:szCs w:val="21"/>
              </w:rPr>
            </w:pPr>
            <w:r>
              <w:rPr>
                <w:rFonts w:hint="eastAsia" w:ascii="Arial" w:hAnsi="Arial"/>
                <w:color w:val="auto"/>
                <w:szCs w:val="21"/>
              </w:rPr>
              <w:t>7</w:t>
            </w:r>
          </w:p>
        </w:tc>
        <w:tc>
          <w:tcPr>
            <w:tcW w:w="1365" w:type="dxa"/>
            <w:vAlign w:val="center"/>
          </w:tcPr>
          <w:p w14:paraId="77DB428F">
            <w:pPr>
              <w:spacing w:line="390" w:lineRule="exact"/>
              <w:jc w:val="center"/>
              <w:rPr>
                <w:rFonts w:ascii="Arial" w:hAnsi="Arial"/>
                <w:bCs/>
                <w:color w:val="auto"/>
                <w:szCs w:val="21"/>
              </w:rPr>
            </w:pPr>
            <w:r>
              <w:rPr>
                <w:rFonts w:ascii="Arial" w:hAnsi="Arial"/>
                <w:bCs/>
                <w:color w:val="auto"/>
                <w:szCs w:val="21"/>
              </w:rPr>
              <w:t>售后服务要求</w:t>
            </w:r>
          </w:p>
        </w:tc>
        <w:tc>
          <w:tcPr>
            <w:tcW w:w="7639" w:type="dxa"/>
            <w:vAlign w:val="center"/>
          </w:tcPr>
          <w:p w14:paraId="7D35BB30">
            <w:pPr>
              <w:spacing w:line="390" w:lineRule="exact"/>
              <w:ind w:firstLine="420" w:firstLineChars="200"/>
              <w:rPr>
                <w:rFonts w:ascii="Arial" w:hAnsi="Arial"/>
                <w:bCs/>
                <w:color w:val="auto"/>
                <w:szCs w:val="21"/>
              </w:rPr>
            </w:pPr>
            <w:r>
              <w:rPr>
                <w:rFonts w:hint="eastAsia" w:ascii="Arial" w:hAnsi="Arial"/>
                <w:bCs/>
                <w:color w:val="auto"/>
                <w:szCs w:val="21"/>
              </w:rPr>
              <w:t>1、提供1名本项目联络人，方便后期合同履约事项的联系。</w:t>
            </w:r>
          </w:p>
          <w:p w14:paraId="64C5D290">
            <w:pPr>
              <w:spacing w:line="390" w:lineRule="exact"/>
              <w:ind w:firstLine="420" w:firstLineChars="200"/>
              <w:rPr>
                <w:rFonts w:ascii="Arial" w:hAnsi="Arial"/>
                <w:bCs/>
                <w:color w:val="auto"/>
                <w:szCs w:val="21"/>
              </w:rPr>
            </w:pPr>
            <w:r>
              <w:rPr>
                <w:rFonts w:hint="eastAsia" w:ascii="Arial" w:hAnsi="Arial"/>
                <w:bCs/>
                <w:color w:val="auto"/>
                <w:szCs w:val="21"/>
              </w:rPr>
              <w:t>2、质保期内，要求中标人提供24小时热线电话服务，在接到采购人的电话后4个小时内响应，并在24小时内完成采购人提出的要求。</w:t>
            </w:r>
          </w:p>
        </w:tc>
      </w:tr>
      <w:tr w14:paraId="3E5C0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3" w:type="dxa"/>
            <w:vAlign w:val="center"/>
          </w:tcPr>
          <w:p w14:paraId="7086AF69">
            <w:pPr>
              <w:spacing w:line="390" w:lineRule="exact"/>
              <w:contextualSpacing/>
              <w:jc w:val="center"/>
              <w:rPr>
                <w:rFonts w:ascii="Arial" w:hAnsi="Arial"/>
                <w:color w:val="auto"/>
                <w:szCs w:val="21"/>
              </w:rPr>
            </w:pPr>
            <w:r>
              <w:rPr>
                <w:rFonts w:hint="eastAsia" w:ascii="Arial" w:hAnsi="Arial"/>
                <w:color w:val="auto"/>
                <w:szCs w:val="21"/>
              </w:rPr>
              <w:t>8</w:t>
            </w:r>
          </w:p>
        </w:tc>
        <w:tc>
          <w:tcPr>
            <w:tcW w:w="1365" w:type="dxa"/>
            <w:vAlign w:val="center"/>
          </w:tcPr>
          <w:p w14:paraId="7787C291">
            <w:pPr>
              <w:spacing w:line="390" w:lineRule="exact"/>
              <w:jc w:val="center"/>
              <w:rPr>
                <w:rFonts w:ascii="Arial" w:hAnsi="Arial"/>
                <w:bCs/>
                <w:color w:val="auto"/>
                <w:szCs w:val="21"/>
              </w:rPr>
            </w:pPr>
            <w:r>
              <w:rPr>
                <w:rFonts w:hint="eastAsia" w:ascii="Arial" w:hAnsi="Arial"/>
                <w:bCs/>
                <w:color w:val="auto"/>
                <w:szCs w:val="21"/>
              </w:rPr>
              <w:t>违约责任</w:t>
            </w:r>
          </w:p>
        </w:tc>
        <w:tc>
          <w:tcPr>
            <w:tcW w:w="7639" w:type="dxa"/>
            <w:vAlign w:val="center"/>
          </w:tcPr>
          <w:p w14:paraId="677CD061">
            <w:pPr>
              <w:spacing w:line="390" w:lineRule="exact"/>
              <w:rPr>
                <w:rFonts w:ascii="Arial" w:hAnsi="Arial"/>
                <w:bCs/>
                <w:color w:val="auto"/>
                <w:szCs w:val="21"/>
              </w:rPr>
            </w:pPr>
            <w:r>
              <w:rPr>
                <w:rFonts w:hint="eastAsia" w:ascii="Arial" w:hAnsi="Arial"/>
                <w:bCs/>
                <w:color w:val="auto"/>
                <w:szCs w:val="21"/>
              </w:rPr>
              <w:t>根据招标文件 第五部分 拟签订的合同文本执行。</w:t>
            </w:r>
          </w:p>
        </w:tc>
      </w:tr>
      <w:tr w14:paraId="2F797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D78BBC">
            <w:pPr>
              <w:spacing w:line="390" w:lineRule="exact"/>
              <w:contextualSpacing/>
              <w:jc w:val="center"/>
              <w:rPr>
                <w:rFonts w:ascii="Arial" w:hAnsi="Arial"/>
                <w:color w:val="auto"/>
                <w:szCs w:val="21"/>
              </w:rPr>
            </w:pPr>
            <w:r>
              <w:rPr>
                <w:rFonts w:hint="eastAsia" w:ascii="Arial" w:hAnsi="Arial"/>
                <w:color w:val="auto"/>
                <w:szCs w:val="21"/>
              </w:rPr>
              <w:t>9</w:t>
            </w:r>
          </w:p>
        </w:tc>
        <w:tc>
          <w:tcPr>
            <w:tcW w:w="1365" w:type="dxa"/>
            <w:vAlign w:val="center"/>
          </w:tcPr>
          <w:p w14:paraId="0891596C">
            <w:pPr>
              <w:spacing w:line="390" w:lineRule="exact"/>
              <w:contextualSpacing/>
              <w:jc w:val="center"/>
              <w:rPr>
                <w:rFonts w:ascii="Arial" w:hAnsi="Arial"/>
                <w:color w:val="auto"/>
                <w:szCs w:val="21"/>
              </w:rPr>
            </w:pPr>
            <w:r>
              <w:rPr>
                <w:rFonts w:ascii="Arial" w:hAnsi="Arial"/>
                <w:color w:val="auto"/>
                <w:szCs w:val="21"/>
              </w:rPr>
              <w:t>其他要求</w:t>
            </w:r>
          </w:p>
        </w:tc>
        <w:tc>
          <w:tcPr>
            <w:tcW w:w="7639" w:type="dxa"/>
            <w:vAlign w:val="center"/>
          </w:tcPr>
          <w:p w14:paraId="074721AD">
            <w:pPr>
              <w:spacing w:line="390" w:lineRule="exact"/>
              <w:contextualSpacing/>
              <w:rPr>
                <w:rFonts w:ascii="Arial" w:hAnsi="Arial"/>
                <w:color w:val="auto"/>
              </w:rPr>
            </w:pPr>
            <w:r>
              <w:rPr>
                <w:rFonts w:ascii="Arial" w:hAnsi="Arial"/>
                <w:color w:val="auto"/>
              </w:rPr>
              <w:t>如果</w:t>
            </w:r>
            <w:r>
              <w:rPr>
                <w:rFonts w:hint="eastAsia" w:ascii="Arial" w:hAnsi="Arial"/>
                <w:color w:val="auto"/>
              </w:rPr>
              <w:t>供应商</w:t>
            </w:r>
            <w:r>
              <w:rPr>
                <w:rFonts w:ascii="Arial" w:hAnsi="Arial"/>
                <w:color w:val="auto"/>
              </w:rPr>
              <w:t>提供的材料与投标文件、相关澄清文件、合同等要约中承诺内容不一致，经采购人确认，必须接受无条件退货并赔偿该合同金额100%的赔款。</w:t>
            </w:r>
          </w:p>
        </w:tc>
      </w:tr>
      <w:tr w14:paraId="1BD16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24C3CF">
            <w:pPr>
              <w:spacing w:line="390" w:lineRule="exact"/>
              <w:contextualSpacing/>
              <w:jc w:val="center"/>
              <w:rPr>
                <w:rFonts w:ascii="Arial" w:hAnsi="Arial"/>
                <w:color w:val="auto"/>
                <w:szCs w:val="21"/>
              </w:rPr>
            </w:pPr>
            <w:r>
              <w:rPr>
                <w:rFonts w:hint="eastAsia" w:ascii="Arial" w:hAnsi="Arial"/>
                <w:color w:val="auto"/>
                <w:szCs w:val="21"/>
              </w:rPr>
              <w:t>10</w:t>
            </w:r>
          </w:p>
        </w:tc>
        <w:tc>
          <w:tcPr>
            <w:tcW w:w="1365" w:type="dxa"/>
            <w:vAlign w:val="center"/>
          </w:tcPr>
          <w:p w14:paraId="2A7BF676">
            <w:pPr>
              <w:spacing w:line="390" w:lineRule="exact"/>
              <w:contextualSpacing/>
              <w:jc w:val="center"/>
              <w:rPr>
                <w:rFonts w:ascii="Arial" w:hAnsi="Arial"/>
                <w:color w:val="auto"/>
                <w:szCs w:val="21"/>
              </w:rPr>
            </w:pPr>
            <w:r>
              <w:rPr>
                <w:rFonts w:ascii="Arial" w:hAnsi="Arial"/>
                <w:color w:val="auto"/>
                <w:szCs w:val="21"/>
              </w:rPr>
              <w:t>合同终止</w:t>
            </w:r>
          </w:p>
        </w:tc>
        <w:tc>
          <w:tcPr>
            <w:tcW w:w="7639" w:type="dxa"/>
            <w:vAlign w:val="center"/>
          </w:tcPr>
          <w:p w14:paraId="1288EFCA">
            <w:pPr>
              <w:spacing w:line="390" w:lineRule="exact"/>
              <w:contextualSpacing/>
              <w:jc w:val="left"/>
              <w:rPr>
                <w:rFonts w:ascii="Arial" w:hAnsi="Arial"/>
                <w:color w:val="auto"/>
                <w:szCs w:val="21"/>
              </w:rPr>
            </w:pPr>
            <w:r>
              <w:rPr>
                <w:rFonts w:ascii="Arial" w:hAnsi="Arial"/>
                <w:color w:val="auto"/>
                <w:szCs w:val="21"/>
              </w:rPr>
              <w:t>中标</w:t>
            </w:r>
            <w:r>
              <w:rPr>
                <w:rFonts w:hint="eastAsia" w:ascii="Arial" w:hAnsi="Arial"/>
                <w:color w:val="auto"/>
                <w:szCs w:val="21"/>
              </w:rPr>
              <w:t>供应商</w:t>
            </w:r>
            <w:r>
              <w:rPr>
                <w:rFonts w:ascii="Arial" w:hAnsi="Arial"/>
                <w:color w:val="auto"/>
                <w:szCs w:val="21"/>
              </w:rPr>
              <w:t>在合同有效期内，不得以任何理由终止合同，确有特殊情况，须提前向采购人提出书面申请，经采购人同意后，方可终止合同，同时酌情扣除履约保证金。因中标</w:t>
            </w:r>
            <w:r>
              <w:rPr>
                <w:rFonts w:hint="eastAsia" w:ascii="Arial" w:hAnsi="Arial"/>
                <w:color w:val="auto"/>
                <w:szCs w:val="21"/>
              </w:rPr>
              <w:t>供应商</w:t>
            </w:r>
            <w:r>
              <w:rPr>
                <w:rFonts w:ascii="Arial" w:hAnsi="Arial"/>
                <w:color w:val="auto"/>
                <w:szCs w:val="21"/>
              </w:rPr>
              <w:t>不能保证货物质量，或发生重大差错事故的，采购人可有权终止协议并罚没中标</w:t>
            </w:r>
            <w:r>
              <w:rPr>
                <w:rFonts w:hint="eastAsia" w:ascii="Arial" w:hAnsi="Arial"/>
                <w:color w:val="auto"/>
                <w:szCs w:val="21"/>
              </w:rPr>
              <w:t>供应商</w:t>
            </w:r>
            <w:r>
              <w:rPr>
                <w:rFonts w:ascii="Arial" w:hAnsi="Arial"/>
                <w:color w:val="auto"/>
                <w:szCs w:val="21"/>
              </w:rPr>
              <w:t>缴纳的全部履约保证金，中标</w:t>
            </w:r>
            <w:r>
              <w:rPr>
                <w:rFonts w:hint="eastAsia" w:ascii="Arial" w:hAnsi="Arial"/>
                <w:color w:val="auto"/>
                <w:szCs w:val="21"/>
              </w:rPr>
              <w:t>供应商</w:t>
            </w:r>
            <w:r>
              <w:rPr>
                <w:rFonts w:ascii="Arial" w:hAnsi="Arial"/>
                <w:color w:val="auto"/>
                <w:szCs w:val="21"/>
              </w:rPr>
              <w:t>承担全部责任。</w:t>
            </w:r>
          </w:p>
        </w:tc>
      </w:tr>
      <w:tr w14:paraId="0B641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E6357AF">
            <w:pPr>
              <w:spacing w:line="390" w:lineRule="exact"/>
              <w:contextualSpacing/>
              <w:jc w:val="center"/>
              <w:rPr>
                <w:rFonts w:ascii="Arial" w:hAnsi="Arial"/>
                <w:color w:val="auto"/>
                <w:szCs w:val="21"/>
              </w:rPr>
            </w:pPr>
            <w:r>
              <w:rPr>
                <w:rFonts w:hint="eastAsia" w:ascii="Arial" w:hAnsi="Arial"/>
                <w:color w:val="auto"/>
                <w:szCs w:val="21"/>
              </w:rPr>
              <w:t>11</w:t>
            </w:r>
          </w:p>
        </w:tc>
        <w:tc>
          <w:tcPr>
            <w:tcW w:w="1365" w:type="dxa"/>
            <w:vAlign w:val="center"/>
          </w:tcPr>
          <w:p w14:paraId="144E025D">
            <w:pPr>
              <w:spacing w:line="390" w:lineRule="exact"/>
              <w:contextualSpacing/>
              <w:jc w:val="center"/>
              <w:rPr>
                <w:rFonts w:ascii="Arial" w:hAnsi="Arial"/>
                <w:color w:val="auto"/>
                <w:szCs w:val="21"/>
              </w:rPr>
            </w:pPr>
            <w:r>
              <w:rPr>
                <w:rFonts w:ascii="Arial" w:hAnsi="Arial"/>
                <w:color w:val="auto"/>
                <w:szCs w:val="21"/>
              </w:rPr>
              <w:t>投标报价</w:t>
            </w:r>
          </w:p>
        </w:tc>
        <w:tc>
          <w:tcPr>
            <w:tcW w:w="7639" w:type="dxa"/>
            <w:vAlign w:val="center"/>
          </w:tcPr>
          <w:p w14:paraId="5CF7DC43">
            <w:pPr>
              <w:spacing w:line="390" w:lineRule="exact"/>
              <w:contextualSpacing/>
              <w:rPr>
                <w:rFonts w:ascii="Arial" w:hAnsi="Arial" w:cs="Arial"/>
                <w:color w:val="auto"/>
              </w:rPr>
            </w:pPr>
            <w:r>
              <w:rPr>
                <w:rFonts w:hint="eastAsia" w:ascii="Arial" w:hAnsi="Arial" w:cs="Arial"/>
                <w:color w:val="auto"/>
              </w:rPr>
              <w:t>1、投标报价：</w:t>
            </w:r>
          </w:p>
          <w:p w14:paraId="5EBD9585">
            <w:pPr>
              <w:spacing w:line="390" w:lineRule="exact"/>
              <w:ind w:firstLine="420" w:firstLineChars="200"/>
              <w:contextualSpacing/>
              <w:rPr>
                <w:rFonts w:ascii="Arial" w:hAnsi="Arial" w:cs="Arial"/>
                <w:color w:val="auto"/>
                <w:lang w:val="zh-CN"/>
              </w:rPr>
            </w:pPr>
            <w:r>
              <w:rPr>
                <w:rFonts w:hint="eastAsia" w:ascii="Arial" w:hAnsi="Arial" w:cs="Arial"/>
                <w:color w:val="auto"/>
              </w:rPr>
              <w:t>1）本项目以折扣系数形式报价，供应商对采购人在“采购清单”中所列的标的物，按照折扣率进行报价。报价折扣系数最高限价为70%（含）：即折扣系数报价区间为0%（不含）～70%（含），折扣系数超过最高限价的作无效报价处理。</w:t>
            </w:r>
          </w:p>
          <w:p w14:paraId="371ADC05">
            <w:pPr>
              <w:spacing w:line="390" w:lineRule="exact"/>
              <w:ind w:firstLine="420" w:firstLineChars="200"/>
              <w:contextualSpacing/>
              <w:rPr>
                <w:rFonts w:ascii="Arial" w:hAnsi="Arial" w:cs="Arial"/>
                <w:color w:val="auto"/>
              </w:rPr>
            </w:pPr>
            <w:r>
              <w:rPr>
                <w:rFonts w:hint="eastAsia" w:ascii="Arial" w:hAnsi="Arial" w:cs="Arial"/>
                <w:color w:val="auto"/>
              </w:rPr>
              <w:t>2）</w:t>
            </w:r>
            <w:r>
              <w:rPr>
                <w:rFonts w:hint="eastAsia" w:ascii="Arial" w:hAnsi="Arial" w:cs="Arial"/>
                <w:color w:val="auto"/>
                <w:lang w:val="zh-CN"/>
              </w:rPr>
              <w:t>例如：有三家</w:t>
            </w:r>
            <w:r>
              <w:rPr>
                <w:rFonts w:hint="eastAsia" w:ascii="Arial" w:hAnsi="Arial" w:cs="Arial"/>
                <w:color w:val="auto"/>
              </w:rPr>
              <w:t>供应商</w:t>
            </w:r>
            <w:r>
              <w:rPr>
                <w:rFonts w:hint="eastAsia" w:ascii="Arial" w:hAnsi="Arial" w:cs="Arial"/>
                <w:color w:val="auto"/>
                <w:lang w:val="zh-CN"/>
              </w:rPr>
              <w:t>，投标折扣分别为</w:t>
            </w:r>
            <w:r>
              <w:rPr>
                <w:rFonts w:hint="eastAsia" w:ascii="Arial" w:hAnsi="Arial" w:cs="Arial"/>
                <w:color w:val="auto"/>
              </w:rPr>
              <w:t>65</w:t>
            </w:r>
            <w:r>
              <w:rPr>
                <w:rFonts w:hint="eastAsia" w:ascii="Arial" w:hAnsi="Arial" w:cs="Arial"/>
                <w:color w:val="auto"/>
                <w:lang w:val="zh-CN"/>
              </w:rPr>
              <w:t>%、</w:t>
            </w:r>
            <w:r>
              <w:rPr>
                <w:rFonts w:hint="eastAsia" w:ascii="Arial" w:hAnsi="Arial" w:cs="Arial"/>
                <w:color w:val="auto"/>
              </w:rPr>
              <w:t>68</w:t>
            </w:r>
            <w:r>
              <w:rPr>
                <w:rFonts w:hint="eastAsia" w:ascii="Arial" w:hAnsi="Arial" w:cs="Arial"/>
                <w:color w:val="auto"/>
                <w:lang w:val="zh-CN"/>
              </w:rPr>
              <w:t>%、</w:t>
            </w:r>
            <w:r>
              <w:rPr>
                <w:rFonts w:hint="eastAsia" w:ascii="Arial" w:hAnsi="Arial" w:cs="Arial"/>
                <w:color w:val="auto"/>
              </w:rPr>
              <w:t>70</w:t>
            </w:r>
            <w:r>
              <w:rPr>
                <w:rFonts w:hint="eastAsia" w:ascii="Arial" w:hAnsi="Arial" w:cs="Arial"/>
                <w:color w:val="auto"/>
                <w:lang w:val="zh-CN"/>
              </w:rPr>
              <w:t>%，满足</w:t>
            </w:r>
            <w:r>
              <w:rPr>
                <w:rFonts w:hint="eastAsia" w:ascii="Arial" w:hAnsi="Arial" w:cs="Arial"/>
                <w:color w:val="auto"/>
              </w:rPr>
              <w:t>采购</w:t>
            </w:r>
            <w:r>
              <w:rPr>
                <w:rFonts w:hint="eastAsia" w:ascii="Arial" w:hAnsi="Arial" w:cs="Arial"/>
                <w:color w:val="auto"/>
                <w:lang w:val="zh-CN"/>
              </w:rPr>
              <w:t>文件要求且投标折扣最低的投标报价为</w:t>
            </w:r>
            <w:r>
              <w:rPr>
                <w:rFonts w:hint="eastAsia" w:ascii="Arial" w:hAnsi="Arial" w:cs="Arial"/>
                <w:color w:val="auto"/>
              </w:rPr>
              <w:t>65</w:t>
            </w:r>
            <w:r>
              <w:rPr>
                <w:rFonts w:hint="eastAsia" w:ascii="Arial" w:hAnsi="Arial" w:cs="Arial"/>
                <w:color w:val="auto"/>
                <w:lang w:val="zh-CN"/>
              </w:rPr>
              <w:t>%，</w:t>
            </w:r>
            <w:r>
              <w:rPr>
                <w:rFonts w:hint="eastAsia" w:ascii="Arial" w:hAnsi="Arial" w:cs="Arial"/>
                <w:color w:val="auto"/>
              </w:rPr>
              <w:t>65%即为</w:t>
            </w:r>
            <w:r>
              <w:rPr>
                <w:rFonts w:hint="eastAsia" w:ascii="Arial" w:hAnsi="Arial" w:cs="Arial"/>
                <w:color w:val="auto"/>
                <w:lang w:val="zh-CN"/>
              </w:rPr>
              <w:t>最大折扣率。</w:t>
            </w:r>
          </w:p>
          <w:p w14:paraId="6F94E792">
            <w:pPr>
              <w:spacing w:line="390" w:lineRule="exact"/>
              <w:ind w:firstLine="420" w:firstLineChars="200"/>
              <w:contextualSpacing/>
              <w:rPr>
                <w:rFonts w:ascii="Arial" w:hAnsi="Arial" w:cs="Arial"/>
                <w:color w:val="auto"/>
              </w:rPr>
            </w:pPr>
            <w:r>
              <w:rPr>
                <w:rFonts w:hint="eastAsia" w:ascii="Arial" w:hAnsi="Arial" w:cs="Arial"/>
                <w:color w:val="auto"/>
              </w:rPr>
              <w:t>2、供应商报价折扣系数均以包括但不限于所需的材料供应、包装、运输（含运输损耗等）、保险、管理、税金、利润、卸货、货到采购人指定堆放地点等所发生的一切费用，还应包括质保期费用等，政策性文件规定及合同包含的所有风险、责任等各项应有的费用，即完成招标内容及要求本项目所提供货物、服务涉及的全部费用。</w:t>
            </w:r>
          </w:p>
          <w:p w14:paraId="14523844">
            <w:pPr>
              <w:spacing w:line="390" w:lineRule="exact"/>
              <w:ind w:firstLine="420" w:firstLineChars="200"/>
              <w:contextualSpacing/>
              <w:rPr>
                <w:rFonts w:ascii="Arial" w:hAnsi="Arial"/>
                <w:color w:val="auto"/>
              </w:rPr>
            </w:pPr>
            <w:r>
              <w:rPr>
                <w:rFonts w:hint="eastAsia" w:ascii="Arial" w:hAnsi="Arial" w:cs="Arial"/>
                <w:color w:val="auto"/>
              </w:rPr>
              <w:t>3、不论投标结果如何，投标供应商均应自行承担所有与投标有关的全部费用。</w:t>
            </w:r>
          </w:p>
        </w:tc>
      </w:tr>
      <w:tr w14:paraId="3C4CE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BB895DD">
            <w:pPr>
              <w:spacing w:line="390" w:lineRule="exact"/>
              <w:contextualSpacing/>
              <w:jc w:val="center"/>
              <w:rPr>
                <w:rFonts w:ascii="Arial" w:hAnsi="Arial"/>
                <w:color w:val="auto"/>
                <w:szCs w:val="21"/>
              </w:rPr>
            </w:pPr>
            <w:r>
              <w:rPr>
                <w:rFonts w:hint="eastAsia" w:ascii="Arial" w:hAnsi="Arial"/>
                <w:color w:val="auto"/>
                <w:szCs w:val="21"/>
              </w:rPr>
              <w:t>12</w:t>
            </w:r>
          </w:p>
        </w:tc>
        <w:tc>
          <w:tcPr>
            <w:tcW w:w="1365" w:type="dxa"/>
            <w:vAlign w:val="center"/>
          </w:tcPr>
          <w:p w14:paraId="7C10B81D">
            <w:pPr>
              <w:spacing w:line="390" w:lineRule="exact"/>
              <w:contextualSpacing/>
              <w:jc w:val="center"/>
              <w:rPr>
                <w:rFonts w:ascii="Arial" w:hAnsi="Arial"/>
                <w:color w:val="auto"/>
                <w:szCs w:val="21"/>
              </w:rPr>
            </w:pPr>
            <w:r>
              <w:rPr>
                <w:rFonts w:hint="eastAsia" w:ascii="Arial" w:hAnsi="Arial"/>
                <w:color w:val="auto"/>
                <w:szCs w:val="21"/>
              </w:rPr>
              <w:t>合同单价确定、结算方式及特殊要求</w:t>
            </w:r>
          </w:p>
        </w:tc>
        <w:tc>
          <w:tcPr>
            <w:tcW w:w="7639" w:type="dxa"/>
            <w:vAlign w:val="center"/>
          </w:tcPr>
          <w:p w14:paraId="35E3B620">
            <w:pPr>
              <w:tabs>
                <w:tab w:val="left" w:pos="1980"/>
              </w:tabs>
              <w:spacing w:line="390" w:lineRule="exact"/>
              <w:ind w:firstLine="420" w:firstLineChars="200"/>
              <w:rPr>
                <w:rFonts w:ascii="Arial" w:hAnsi="Arial" w:cs="Arial"/>
                <w:color w:val="auto"/>
              </w:rPr>
            </w:pPr>
            <w:r>
              <w:rPr>
                <w:rFonts w:hint="eastAsia" w:ascii="Arial" w:hAnsi="Arial"/>
                <w:color w:val="auto"/>
                <w:szCs w:val="21"/>
              </w:rPr>
              <w:t>1、每结算周期相应的结算综合单价的确定：</w:t>
            </w:r>
            <w:r>
              <w:rPr>
                <w:rFonts w:hint="eastAsia" w:ascii="Arial" w:hAnsi="Arial" w:cs="Arial"/>
                <w:color w:val="auto"/>
              </w:rPr>
              <w:t>以“宁波市交通运输局（https://www.ningbo.gov.cn/col/col1229106604/index.html?number=Y0602）”公布的“宁波市交通建设工程地方材料价格信息象山栏”（相对应月份）矿粉（＜0.074mm，含税）价格，并按供应商所报折扣率进行下浮计取。即每结算周期相应的结算综合单价计算式为：相应综合单价（含税）*折扣率。</w:t>
            </w:r>
          </w:p>
          <w:p w14:paraId="1788EE25">
            <w:pPr>
              <w:tabs>
                <w:tab w:val="left" w:pos="1980"/>
              </w:tabs>
              <w:spacing w:line="390" w:lineRule="exact"/>
              <w:ind w:firstLine="420" w:firstLineChars="200"/>
              <w:rPr>
                <w:rFonts w:ascii="Arial" w:hAnsi="Arial"/>
                <w:color w:val="auto"/>
                <w:szCs w:val="21"/>
              </w:rPr>
            </w:pPr>
            <w:r>
              <w:rPr>
                <w:rFonts w:hint="eastAsia" w:ascii="Arial" w:hAnsi="Arial"/>
                <w:color w:val="auto"/>
                <w:szCs w:val="21"/>
              </w:rPr>
              <w:t>2、供货量结算方式：采购文件中提供的数量为暂估数量，在实际供货中数量按实结算，以采购人代表签证确认为准。</w:t>
            </w:r>
          </w:p>
          <w:p w14:paraId="24D1E262">
            <w:pPr>
              <w:tabs>
                <w:tab w:val="left" w:pos="1980"/>
              </w:tabs>
              <w:spacing w:line="390" w:lineRule="exact"/>
              <w:ind w:firstLine="420" w:firstLineChars="200"/>
              <w:rPr>
                <w:rFonts w:ascii="Arial" w:hAnsi="Arial"/>
                <w:color w:val="auto"/>
                <w:szCs w:val="21"/>
              </w:rPr>
            </w:pPr>
            <w:r>
              <w:rPr>
                <w:rFonts w:hint="eastAsia" w:ascii="Arial" w:hAnsi="Arial"/>
                <w:color w:val="auto"/>
                <w:szCs w:val="21"/>
              </w:rPr>
              <w:t>3、结算价格=标的物每结算周期相应的结算综合单价×标的物实际供货数量（吨）。</w:t>
            </w:r>
          </w:p>
        </w:tc>
      </w:tr>
    </w:tbl>
    <w:p w14:paraId="70CB3164">
      <w:pPr>
        <w:spacing w:line="360" w:lineRule="auto"/>
        <w:jc w:val="center"/>
        <w:outlineLvl w:val="0"/>
        <w:rPr>
          <w:rFonts w:ascii="Arial" w:hAnsi="Arial" w:cs="宋体"/>
          <w:b/>
          <w:color w:val="auto"/>
          <w:sz w:val="36"/>
          <w:szCs w:val="36"/>
        </w:rPr>
      </w:pPr>
      <w:r>
        <w:rPr>
          <w:rFonts w:hint="eastAsia" w:ascii="宋体" w:hAnsi="宋体" w:cs="宋体"/>
          <w:color w:val="auto"/>
          <w:szCs w:val="21"/>
        </w:rPr>
        <w:br w:type="page"/>
      </w:r>
      <w:bookmarkStart w:id="58" w:name="_Toc14885"/>
      <w:r>
        <w:rPr>
          <w:rFonts w:hint="eastAsia" w:ascii="Arial" w:hAnsi="Arial" w:cs="宋体"/>
          <w:b/>
          <w:color w:val="auto"/>
          <w:sz w:val="36"/>
          <w:szCs w:val="36"/>
        </w:rPr>
        <w:t xml:space="preserve">第四部分   </w:t>
      </w:r>
      <w:bookmarkStart w:id="59" w:name="_Toc184308062"/>
      <w:bookmarkEnd w:id="59"/>
      <w:bookmarkStart w:id="60" w:name="_Toc184314414"/>
      <w:bookmarkEnd w:id="60"/>
      <w:bookmarkStart w:id="61" w:name="_Toc184312093"/>
      <w:bookmarkEnd w:id="61"/>
      <w:bookmarkStart w:id="62" w:name="_Toc184313275"/>
      <w:bookmarkEnd w:id="62"/>
      <w:bookmarkStart w:id="63" w:name="_Toc184313262"/>
      <w:bookmarkEnd w:id="63"/>
      <w:bookmarkStart w:id="64" w:name="_Toc184308038"/>
      <w:bookmarkEnd w:id="64"/>
      <w:bookmarkStart w:id="65" w:name="_Toc184308041"/>
      <w:bookmarkEnd w:id="65"/>
      <w:bookmarkStart w:id="66" w:name="_Toc184308103"/>
      <w:bookmarkEnd w:id="66"/>
      <w:bookmarkStart w:id="67" w:name="_Toc184314479"/>
      <w:bookmarkEnd w:id="67"/>
      <w:bookmarkStart w:id="68" w:name="_Toc184308099"/>
      <w:bookmarkEnd w:id="68"/>
      <w:bookmarkStart w:id="69" w:name="_Toc184313306"/>
      <w:bookmarkEnd w:id="69"/>
      <w:bookmarkStart w:id="70" w:name="_Toc184308066"/>
      <w:bookmarkEnd w:id="70"/>
      <w:bookmarkStart w:id="71" w:name="_Toc184312134"/>
      <w:bookmarkEnd w:id="71"/>
      <w:bookmarkStart w:id="72" w:name="_Toc184310344"/>
      <w:bookmarkEnd w:id="72"/>
      <w:bookmarkStart w:id="73" w:name="_Toc184310277"/>
      <w:bookmarkEnd w:id="73"/>
      <w:bookmarkStart w:id="74" w:name="_Toc184313283"/>
      <w:bookmarkEnd w:id="74"/>
      <w:bookmarkStart w:id="75" w:name="_Toc184310342"/>
      <w:bookmarkEnd w:id="75"/>
      <w:bookmarkStart w:id="76" w:name="_Toc184313261"/>
      <w:bookmarkEnd w:id="76"/>
      <w:bookmarkStart w:id="77" w:name="_Toc184310315"/>
      <w:bookmarkEnd w:id="77"/>
      <w:bookmarkStart w:id="78" w:name="_Toc184312112"/>
      <w:bookmarkEnd w:id="78"/>
      <w:bookmarkStart w:id="79" w:name="_Toc184313272"/>
      <w:bookmarkEnd w:id="79"/>
      <w:bookmarkStart w:id="80" w:name="_Toc184310303"/>
      <w:bookmarkEnd w:id="80"/>
      <w:bookmarkStart w:id="81" w:name="_Toc184314482"/>
      <w:bookmarkEnd w:id="81"/>
      <w:bookmarkStart w:id="82" w:name="_Toc184312113"/>
      <w:bookmarkEnd w:id="82"/>
      <w:bookmarkStart w:id="83" w:name="_Toc184312119"/>
      <w:bookmarkEnd w:id="83"/>
      <w:bookmarkStart w:id="84" w:name="_Toc184313281"/>
      <w:bookmarkEnd w:id="84"/>
      <w:bookmarkStart w:id="85" w:name="_Toc184308076"/>
      <w:bookmarkEnd w:id="85"/>
      <w:bookmarkStart w:id="86" w:name="_Toc184314454"/>
      <w:bookmarkEnd w:id="86"/>
      <w:bookmarkStart w:id="87" w:name="_Toc184313299"/>
      <w:bookmarkEnd w:id="87"/>
      <w:bookmarkStart w:id="88" w:name="_Toc184312085"/>
      <w:bookmarkEnd w:id="88"/>
      <w:bookmarkStart w:id="89" w:name="_Toc184312088"/>
      <w:bookmarkEnd w:id="89"/>
      <w:bookmarkStart w:id="90" w:name="_Toc184312087"/>
      <w:bookmarkEnd w:id="90"/>
      <w:bookmarkStart w:id="91" w:name="_Toc184312124"/>
      <w:bookmarkEnd w:id="91"/>
      <w:bookmarkStart w:id="92" w:name="_Toc184310313"/>
      <w:bookmarkEnd w:id="92"/>
      <w:bookmarkStart w:id="93" w:name="_Toc184312067"/>
      <w:bookmarkEnd w:id="93"/>
      <w:bookmarkStart w:id="94" w:name="_Toc184313274"/>
      <w:bookmarkEnd w:id="94"/>
      <w:bookmarkStart w:id="95" w:name="_Toc184313257"/>
      <w:bookmarkEnd w:id="95"/>
      <w:bookmarkStart w:id="96" w:name="_Toc184310288"/>
      <w:bookmarkEnd w:id="96"/>
      <w:bookmarkStart w:id="97" w:name="_Toc184308040"/>
      <w:bookmarkEnd w:id="97"/>
      <w:bookmarkStart w:id="98" w:name="_Toc184314446"/>
      <w:bookmarkEnd w:id="98"/>
      <w:bookmarkStart w:id="99" w:name="_Toc184313249"/>
      <w:bookmarkEnd w:id="99"/>
      <w:bookmarkStart w:id="100" w:name="_Toc184308069"/>
      <w:bookmarkEnd w:id="100"/>
      <w:bookmarkStart w:id="101" w:name="_Toc184313278"/>
      <w:bookmarkEnd w:id="101"/>
      <w:bookmarkStart w:id="102" w:name="_Toc184308071"/>
      <w:bookmarkEnd w:id="102"/>
      <w:bookmarkStart w:id="103" w:name="_Toc184312121"/>
      <w:bookmarkEnd w:id="103"/>
      <w:bookmarkStart w:id="104" w:name="_Toc184308089"/>
      <w:bookmarkEnd w:id="104"/>
      <w:bookmarkStart w:id="105" w:name="_Toc184310327"/>
      <w:bookmarkEnd w:id="105"/>
      <w:bookmarkStart w:id="106" w:name="_Toc184310295"/>
      <w:bookmarkEnd w:id="106"/>
      <w:bookmarkStart w:id="107" w:name="_Toc184310332"/>
      <w:bookmarkEnd w:id="107"/>
      <w:bookmarkStart w:id="108" w:name="_Toc184314456"/>
      <w:bookmarkEnd w:id="108"/>
      <w:bookmarkStart w:id="109" w:name="_Toc184313260"/>
      <w:bookmarkEnd w:id="109"/>
      <w:bookmarkStart w:id="110" w:name="_Toc184313258"/>
      <w:bookmarkEnd w:id="110"/>
      <w:bookmarkStart w:id="111" w:name="_Toc184312081"/>
      <w:bookmarkEnd w:id="111"/>
      <w:bookmarkStart w:id="112" w:name="_Toc184308098"/>
      <w:bookmarkEnd w:id="112"/>
      <w:bookmarkStart w:id="113" w:name="_Toc184313308"/>
      <w:bookmarkEnd w:id="113"/>
      <w:bookmarkStart w:id="114" w:name="_Toc184313255"/>
      <w:bookmarkEnd w:id="114"/>
      <w:bookmarkStart w:id="115" w:name="_Toc184314419"/>
      <w:bookmarkEnd w:id="115"/>
      <w:bookmarkStart w:id="116" w:name="_Toc184313290"/>
      <w:bookmarkEnd w:id="116"/>
      <w:bookmarkStart w:id="117" w:name="_Toc184313271"/>
      <w:bookmarkEnd w:id="117"/>
      <w:bookmarkStart w:id="118" w:name="_Toc184310329"/>
      <w:bookmarkEnd w:id="118"/>
      <w:bookmarkStart w:id="119" w:name="_Toc184308105"/>
      <w:bookmarkEnd w:id="119"/>
      <w:bookmarkStart w:id="120" w:name="_Toc184313286"/>
      <w:bookmarkEnd w:id="120"/>
      <w:bookmarkStart w:id="121" w:name="_Toc184308077"/>
      <w:bookmarkEnd w:id="121"/>
      <w:bookmarkStart w:id="122" w:name="_Toc184312079"/>
      <w:bookmarkEnd w:id="122"/>
      <w:bookmarkStart w:id="123" w:name="_Toc184313307"/>
      <w:bookmarkEnd w:id="123"/>
      <w:bookmarkStart w:id="124" w:name="_Toc184310325"/>
      <w:bookmarkEnd w:id="124"/>
      <w:bookmarkStart w:id="125" w:name="_Toc184313304"/>
      <w:bookmarkEnd w:id="125"/>
      <w:bookmarkStart w:id="126" w:name="_Toc184308036"/>
      <w:bookmarkEnd w:id="126"/>
      <w:bookmarkStart w:id="127" w:name="_Toc184314460"/>
      <w:bookmarkEnd w:id="127"/>
      <w:bookmarkStart w:id="128" w:name="_Toc184314427"/>
      <w:bookmarkEnd w:id="128"/>
      <w:bookmarkStart w:id="129" w:name="_Toc184312130"/>
      <w:bookmarkEnd w:id="129"/>
      <w:bookmarkStart w:id="130" w:name="_Toc184314440"/>
      <w:bookmarkEnd w:id="130"/>
      <w:bookmarkStart w:id="131" w:name="_Toc184314467"/>
      <w:bookmarkEnd w:id="131"/>
      <w:bookmarkStart w:id="132" w:name="_Toc184310302"/>
      <w:bookmarkEnd w:id="132"/>
      <w:bookmarkStart w:id="133" w:name="_Toc184310322"/>
      <w:bookmarkEnd w:id="133"/>
      <w:bookmarkStart w:id="134" w:name="_Toc184314417"/>
      <w:bookmarkEnd w:id="134"/>
      <w:bookmarkStart w:id="135" w:name="_Toc184308088"/>
      <w:bookmarkEnd w:id="135"/>
      <w:bookmarkStart w:id="136" w:name="_Toc184314473"/>
      <w:bookmarkEnd w:id="136"/>
      <w:bookmarkStart w:id="137" w:name="_Toc184308047"/>
      <w:bookmarkEnd w:id="137"/>
      <w:bookmarkStart w:id="138" w:name="_Toc184313242"/>
      <w:bookmarkEnd w:id="138"/>
      <w:bookmarkStart w:id="139" w:name="_Toc184312090"/>
      <w:bookmarkEnd w:id="139"/>
      <w:bookmarkStart w:id="140" w:name="_Toc184310274"/>
      <w:bookmarkEnd w:id="140"/>
      <w:bookmarkStart w:id="141" w:name="_Toc184312127"/>
      <w:bookmarkEnd w:id="141"/>
      <w:bookmarkStart w:id="142" w:name="_Toc184314449"/>
      <w:bookmarkEnd w:id="142"/>
      <w:bookmarkStart w:id="143" w:name="_Toc184312070"/>
      <w:bookmarkEnd w:id="143"/>
      <w:bookmarkStart w:id="144" w:name="_Toc184314447"/>
      <w:bookmarkEnd w:id="144"/>
      <w:bookmarkStart w:id="145" w:name="_Toc184314462"/>
      <w:bookmarkEnd w:id="145"/>
      <w:bookmarkStart w:id="146" w:name="_Toc184314424"/>
      <w:bookmarkEnd w:id="146"/>
      <w:bookmarkStart w:id="147" w:name="_Toc184314470"/>
      <w:bookmarkEnd w:id="147"/>
      <w:bookmarkStart w:id="148" w:name="_Toc184314425"/>
      <w:bookmarkEnd w:id="148"/>
      <w:bookmarkStart w:id="149" w:name="_Toc184313288"/>
      <w:bookmarkEnd w:id="149"/>
      <w:bookmarkStart w:id="150" w:name="_Toc184312075"/>
      <w:bookmarkEnd w:id="150"/>
      <w:bookmarkStart w:id="151" w:name="_Toc184312108"/>
      <w:bookmarkEnd w:id="151"/>
      <w:bookmarkStart w:id="152" w:name="_Toc184310326"/>
      <w:bookmarkEnd w:id="152"/>
      <w:bookmarkStart w:id="153" w:name="_Toc184312104"/>
      <w:bookmarkEnd w:id="153"/>
      <w:bookmarkStart w:id="154" w:name="_Toc184314480"/>
      <w:bookmarkEnd w:id="154"/>
      <w:bookmarkStart w:id="155" w:name="_Toc184308046"/>
      <w:bookmarkEnd w:id="155"/>
      <w:bookmarkStart w:id="156" w:name="_Toc184308063"/>
      <w:bookmarkEnd w:id="156"/>
      <w:bookmarkStart w:id="157" w:name="_Toc184308043"/>
      <w:bookmarkEnd w:id="157"/>
      <w:bookmarkStart w:id="158" w:name="_Toc184310306"/>
      <w:bookmarkEnd w:id="158"/>
      <w:bookmarkStart w:id="159" w:name="_Toc184308096"/>
      <w:bookmarkEnd w:id="159"/>
      <w:bookmarkStart w:id="160" w:name="_Toc184312095"/>
      <w:bookmarkEnd w:id="160"/>
      <w:bookmarkStart w:id="161" w:name="_Toc184310330"/>
      <w:bookmarkEnd w:id="161"/>
      <w:bookmarkStart w:id="162" w:name="_Toc184308082"/>
      <w:bookmarkEnd w:id="162"/>
      <w:bookmarkStart w:id="163" w:name="_Toc184308104"/>
      <w:bookmarkEnd w:id="163"/>
      <w:bookmarkStart w:id="164" w:name="_Toc184314451"/>
      <w:bookmarkEnd w:id="164"/>
      <w:bookmarkStart w:id="165" w:name="_Toc184312126"/>
      <w:bookmarkEnd w:id="165"/>
      <w:bookmarkStart w:id="166" w:name="_Toc184312082"/>
      <w:bookmarkEnd w:id="166"/>
      <w:bookmarkStart w:id="167" w:name="_Toc184314418"/>
      <w:bookmarkEnd w:id="167"/>
      <w:bookmarkStart w:id="168" w:name="_Toc184314444"/>
      <w:bookmarkEnd w:id="168"/>
      <w:bookmarkStart w:id="169" w:name="_Toc184308054"/>
      <w:bookmarkEnd w:id="169"/>
      <w:bookmarkStart w:id="170" w:name="_Toc184313246"/>
      <w:bookmarkEnd w:id="170"/>
      <w:bookmarkStart w:id="171" w:name="_Toc184312084"/>
      <w:bookmarkEnd w:id="171"/>
      <w:bookmarkStart w:id="172" w:name="_Toc184308108"/>
      <w:bookmarkEnd w:id="172"/>
      <w:bookmarkStart w:id="173" w:name="_Toc184314432"/>
      <w:bookmarkEnd w:id="173"/>
      <w:bookmarkStart w:id="174" w:name="_Toc184310312"/>
      <w:bookmarkEnd w:id="174"/>
      <w:bookmarkStart w:id="175" w:name="_Toc184312098"/>
      <w:bookmarkEnd w:id="175"/>
      <w:bookmarkStart w:id="176" w:name="_Toc184314412"/>
      <w:bookmarkEnd w:id="176"/>
      <w:bookmarkStart w:id="177" w:name="_Toc184312107"/>
      <w:bookmarkEnd w:id="177"/>
      <w:bookmarkStart w:id="178" w:name="_Toc184312076"/>
      <w:bookmarkEnd w:id="178"/>
      <w:bookmarkStart w:id="179" w:name="_Toc184310317"/>
      <w:bookmarkEnd w:id="179"/>
      <w:bookmarkStart w:id="180" w:name="_Toc184313300"/>
      <w:bookmarkEnd w:id="180"/>
      <w:bookmarkStart w:id="181" w:name="_Toc184308090"/>
      <w:bookmarkEnd w:id="181"/>
      <w:bookmarkStart w:id="182" w:name="_Toc184312078"/>
      <w:bookmarkEnd w:id="182"/>
      <w:bookmarkStart w:id="183" w:name="_Toc184310320"/>
      <w:bookmarkEnd w:id="183"/>
      <w:bookmarkStart w:id="184" w:name="_Toc184308087"/>
      <w:bookmarkEnd w:id="184"/>
      <w:bookmarkStart w:id="185" w:name="_Toc184312111"/>
      <w:bookmarkEnd w:id="185"/>
      <w:bookmarkStart w:id="186" w:name="_Toc184310318"/>
      <w:bookmarkEnd w:id="186"/>
      <w:bookmarkStart w:id="187" w:name="_Toc184312125"/>
      <w:bookmarkEnd w:id="187"/>
      <w:bookmarkStart w:id="188" w:name="_Toc184310299"/>
      <w:bookmarkEnd w:id="188"/>
      <w:bookmarkStart w:id="189" w:name="_Toc184314471"/>
      <w:bookmarkEnd w:id="189"/>
      <w:bookmarkStart w:id="190" w:name="_Toc184314430"/>
      <w:bookmarkEnd w:id="190"/>
      <w:bookmarkStart w:id="191" w:name="_Toc184310280"/>
      <w:bookmarkEnd w:id="191"/>
      <w:bookmarkStart w:id="192" w:name="_Toc184308083"/>
      <w:bookmarkEnd w:id="192"/>
      <w:bookmarkStart w:id="193" w:name="_Toc184312071"/>
      <w:bookmarkEnd w:id="193"/>
      <w:bookmarkStart w:id="194" w:name="_Toc184312094"/>
      <w:bookmarkEnd w:id="194"/>
      <w:bookmarkStart w:id="195" w:name="_Toc184310309"/>
      <w:bookmarkEnd w:id="195"/>
      <w:bookmarkStart w:id="196" w:name="_Toc184314439"/>
      <w:bookmarkEnd w:id="196"/>
      <w:bookmarkStart w:id="197" w:name="_Toc184308097"/>
      <w:bookmarkEnd w:id="197"/>
      <w:bookmarkStart w:id="198" w:name="_Toc184314415"/>
      <w:bookmarkEnd w:id="198"/>
      <w:bookmarkStart w:id="199" w:name="_Toc184312131"/>
      <w:bookmarkEnd w:id="199"/>
      <w:bookmarkStart w:id="200" w:name="_Toc184308060"/>
      <w:bookmarkEnd w:id="200"/>
      <w:bookmarkStart w:id="201" w:name="_Toc184312096"/>
      <w:bookmarkEnd w:id="201"/>
      <w:bookmarkStart w:id="202" w:name="_Toc184314474"/>
      <w:bookmarkEnd w:id="202"/>
      <w:bookmarkStart w:id="203" w:name="_Toc184310284"/>
      <w:bookmarkEnd w:id="203"/>
      <w:bookmarkStart w:id="204" w:name="_Toc184308095"/>
      <w:bookmarkEnd w:id="204"/>
      <w:bookmarkStart w:id="205" w:name="_Toc184313289"/>
      <w:bookmarkEnd w:id="205"/>
      <w:bookmarkStart w:id="206" w:name="_Toc184310311"/>
      <w:bookmarkEnd w:id="206"/>
      <w:bookmarkStart w:id="207" w:name="_Toc184310334"/>
      <w:bookmarkEnd w:id="207"/>
      <w:bookmarkStart w:id="208" w:name="_Toc184313298"/>
      <w:bookmarkEnd w:id="208"/>
      <w:bookmarkStart w:id="209" w:name="_Toc184310301"/>
      <w:bookmarkEnd w:id="209"/>
      <w:bookmarkStart w:id="210" w:name="_Toc184308094"/>
      <w:bookmarkEnd w:id="210"/>
      <w:bookmarkStart w:id="211" w:name="_Toc184312123"/>
      <w:bookmarkEnd w:id="211"/>
      <w:bookmarkStart w:id="212" w:name="_Toc184308067"/>
      <w:bookmarkEnd w:id="212"/>
      <w:bookmarkStart w:id="213" w:name="_Toc184310294"/>
      <w:bookmarkEnd w:id="213"/>
      <w:bookmarkStart w:id="214" w:name="_Toc184314426"/>
      <w:bookmarkEnd w:id="214"/>
      <w:bookmarkStart w:id="215" w:name="_Toc184310324"/>
      <w:bookmarkEnd w:id="215"/>
      <w:bookmarkStart w:id="216" w:name="_Toc184313240"/>
      <w:bookmarkEnd w:id="216"/>
      <w:bookmarkStart w:id="217" w:name="_Toc184312128"/>
      <w:bookmarkEnd w:id="217"/>
      <w:bookmarkStart w:id="218" w:name="_Toc184313305"/>
      <w:bookmarkEnd w:id="218"/>
      <w:bookmarkStart w:id="219" w:name="_Toc184312092"/>
      <w:bookmarkEnd w:id="219"/>
      <w:bookmarkStart w:id="220" w:name="_Toc184310333"/>
      <w:bookmarkEnd w:id="220"/>
      <w:bookmarkStart w:id="221" w:name="_Toc184314421"/>
      <w:bookmarkEnd w:id="221"/>
      <w:bookmarkStart w:id="222" w:name="_Toc184314433"/>
      <w:bookmarkEnd w:id="222"/>
      <w:bookmarkStart w:id="223" w:name="_Toc184310287"/>
      <w:bookmarkEnd w:id="223"/>
      <w:bookmarkStart w:id="224" w:name="_Toc184310331"/>
      <w:bookmarkEnd w:id="224"/>
      <w:bookmarkStart w:id="225" w:name="_Toc184314464"/>
      <w:bookmarkEnd w:id="225"/>
      <w:bookmarkStart w:id="226" w:name="_Toc184313253"/>
      <w:bookmarkEnd w:id="226"/>
      <w:bookmarkStart w:id="227" w:name="_Toc184310314"/>
      <w:bookmarkEnd w:id="227"/>
      <w:bookmarkStart w:id="228" w:name="_Toc184314445"/>
      <w:bookmarkEnd w:id="228"/>
      <w:bookmarkStart w:id="229" w:name="_Toc184308048"/>
      <w:bookmarkEnd w:id="229"/>
      <w:bookmarkStart w:id="230" w:name="_Toc184310282"/>
      <w:bookmarkEnd w:id="230"/>
      <w:bookmarkStart w:id="231" w:name="_Toc184312132"/>
      <w:bookmarkEnd w:id="231"/>
      <w:bookmarkStart w:id="232" w:name="_Toc184310307"/>
      <w:bookmarkEnd w:id="232"/>
      <w:bookmarkStart w:id="233" w:name="_Toc184313241"/>
      <w:bookmarkEnd w:id="233"/>
      <w:bookmarkStart w:id="234" w:name="_Toc184314453"/>
      <w:bookmarkEnd w:id="234"/>
      <w:bookmarkStart w:id="235" w:name="_Toc184314410"/>
      <w:bookmarkEnd w:id="235"/>
      <w:bookmarkStart w:id="236" w:name="_Toc184312102"/>
      <w:bookmarkEnd w:id="236"/>
      <w:bookmarkStart w:id="237" w:name="_Toc184310283"/>
      <w:bookmarkEnd w:id="237"/>
      <w:bookmarkStart w:id="238" w:name="_Toc184314429"/>
      <w:bookmarkEnd w:id="238"/>
      <w:bookmarkStart w:id="239" w:name="_Toc184313294"/>
      <w:bookmarkEnd w:id="239"/>
      <w:bookmarkStart w:id="240" w:name="_Toc184308068"/>
      <w:bookmarkEnd w:id="240"/>
      <w:bookmarkStart w:id="241" w:name="_Toc184308091"/>
      <w:bookmarkEnd w:id="241"/>
      <w:bookmarkStart w:id="242" w:name="_Toc184312118"/>
      <w:bookmarkEnd w:id="242"/>
      <w:bookmarkStart w:id="243" w:name="_Toc184310316"/>
      <w:bookmarkEnd w:id="243"/>
      <w:bookmarkStart w:id="244" w:name="_Toc184308056"/>
      <w:bookmarkEnd w:id="244"/>
      <w:bookmarkStart w:id="245" w:name="_Toc184308037"/>
      <w:bookmarkEnd w:id="245"/>
      <w:bookmarkStart w:id="246" w:name="_Toc184312137"/>
      <w:bookmarkEnd w:id="246"/>
      <w:bookmarkStart w:id="247" w:name="_Toc184310328"/>
      <w:bookmarkEnd w:id="247"/>
      <w:bookmarkStart w:id="248" w:name="_Toc184312097"/>
      <w:bookmarkEnd w:id="248"/>
      <w:bookmarkStart w:id="249" w:name="_Toc184313243"/>
      <w:bookmarkEnd w:id="249"/>
      <w:bookmarkStart w:id="250" w:name="_Toc184314438"/>
      <w:bookmarkEnd w:id="250"/>
      <w:bookmarkStart w:id="251" w:name="_Toc184310298"/>
      <w:bookmarkEnd w:id="251"/>
      <w:bookmarkStart w:id="252" w:name="_Toc184314459"/>
      <w:bookmarkEnd w:id="252"/>
      <w:bookmarkStart w:id="253" w:name="_Toc184308053"/>
      <w:bookmarkEnd w:id="253"/>
      <w:bookmarkStart w:id="254" w:name="_Toc184308075"/>
      <w:bookmarkEnd w:id="254"/>
      <w:bookmarkStart w:id="255" w:name="_Toc184314475"/>
      <w:bookmarkEnd w:id="255"/>
      <w:bookmarkStart w:id="256" w:name="_Toc184312101"/>
      <w:bookmarkEnd w:id="256"/>
      <w:bookmarkStart w:id="257" w:name="_Toc184312073"/>
      <w:bookmarkEnd w:id="257"/>
      <w:bookmarkStart w:id="258" w:name="_Toc184310290"/>
      <w:bookmarkEnd w:id="258"/>
      <w:bookmarkStart w:id="259" w:name="_Toc184312083"/>
      <w:bookmarkEnd w:id="259"/>
      <w:bookmarkStart w:id="260" w:name="_Toc184308079"/>
      <w:bookmarkEnd w:id="260"/>
      <w:bookmarkStart w:id="261" w:name="_Toc184310321"/>
      <w:bookmarkEnd w:id="261"/>
      <w:bookmarkStart w:id="262" w:name="_Toc184312077"/>
      <w:bookmarkEnd w:id="262"/>
      <w:bookmarkStart w:id="263" w:name="_Toc184313266"/>
      <w:bookmarkEnd w:id="263"/>
      <w:bookmarkStart w:id="264" w:name="_Toc184310340"/>
      <w:bookmarkEnd w:id="264"/>
      <w:bookmarkStart w:id="265" w:name="_Toc184310279"/>
      <w:bookmarkEnd w:id="265"/>
      <w:bookmarkStart w:id="266" w:name="_Toc184313293"/>
      <w:bookmarkEnd w:id="266"/>
      <w:bookmarkStart w:id="267" w:name="_Toc184310304"/>
      <w:bookmarkEnd w:id="267"/>
      <w:bookmarkStart w:id="268" w:name="_Toc184308101"/>
      <w:bookmarkEnd w:id="268"/>
      <w:bookmarkStart w:id="269" w:name="_Toc184310335"/>
      <w:bookmarkEnd w:id="269"/>
      <w:bookmarkStart w:id="270" w:name="_Toc184312103"/>
      <w:bookmarkEnd w:id="270"/>
      <w:bookmarkStart w:id="271" w:name="_Toc184310276"/>
      <w:bookmarkEnd w:id="271"/>
      <w:bookmarkStart w:id="272" w:name="_Toc184314466"/>
      <w:bookmarkEnd w:id="272"/>
      <w:bookmarkStart w:id="273" w:name="_Toc184312105"/>
      <w:bookmarkEnd w:id="273"/>
      <w:bookmarkStart w:id="274" w:name="_Toc184313252"/>
      <w:bookmarkEnd w:id="274"/>
      <w:bookmarkStart w:id="275" w:name="_Toc184310338"/>
      <w:bookmarkEnd w:id="275"/>
      <w:bookmarkStart w:id="276" w:name="_Toc184313276"/>
      <w:bookmarkEnd w:id="276"/>
      <w:bookmarkStart w:id="277" w:name="_Toc184313251"/>
      <w:bookmarkEnd w:id="277"/>
      <w:bookmarkStart w:id="278" w:name="_Toc184308092"/>
      <w:bookmarkEnd w:id="278"/>
      <w:bookmarkStart w:id="279" w:name="_Toc184308059"/>
      <w:bookmarkEnd w:id="279"/>
      <w:bookmarkStart w:id="280" w:name="_Toc184313303"/>
      <w:bookmarkEnd w:id="280"/>
      <w:bookmarkStart w:id="281" w:name="_Toc184314448"/>
      <w:bookmarkEnd w:id="281"/>
      <w:bookmarkStart w:id="282" w:name="_Toc184310291"/>
      <w:bookmarkEnd w:id="282"/>
      <w:bookmarkStart w:id="283" w:name="_Toc184310292"/>
      <w:bookmarkEnd w:id="283"/>
      <w:bookmarkStart w:id="284" w:name="_Toc184313273"/>
      <w:bookmarkEnd w:id="284"/>
      <w:bookmarkStart w:id="285" w:name="_Toc184308073"/>
      <w:bookmarkEnd w:id="285"/>
      <w:bookmarkStart w:id="286" w:name="_Toc184308050"/>
      <w:bookmarkEnd w:id="286"/>
      <w:bookmarkStart w:id="287" w:name="_Toc184314463"/>
      <w:bookmarkEnd w:id="287"/>
      <w:bookmarkStart w:id="288" w:name="_Toc184308055"/>
      <w:bookmarkEnd w:id="288"/>
      <w:bookmarkStart w:id="289" w:name="_Toc184313284"/>
      <w:bookmarkEnd w:id="289"/>
      <w:bookmarkStart w:id="290" w:name="_Toc184313245"/>
      <w:bookmarkEnd w:id="290"/>
      <w:bookmarkStart w:id="291" w:name="_Toc184310278"/>
      <w:bookmarkEnd w:id="291"/>
      <w:bookmarkStart w:id="292" w:name="_Toc184313259"/>
      <w:bookmarkEnd w:id="292"/>
      <w:bookmarkStart w:id="293" w:name="_Toc184314465"/>
      <w:bookmarkEnd w:id="293"/>
      <w:bookmarkStart w:id="294" w:name="_Toc184313297"/>
      <w:bookmarkEnd w:id="294"/>
      <w:bookmarkStart w:id="295" w:name="_Toc184312114"/>
      <w:bookmarkEnd w:id="295"/>
      <w:bookmarkStart w:id="296" w:name="_Toc184312069"/>
      <w:bookmarkEnd w:id="296"/>
      <w:bookmarkStart w:id="297" w:name="_Toc184312110"/>
      <w:bookmarkEnd w:id="297"/>
      <w:bookmarkStart w:id="298" w:name="_Toc184312109"/>
      <w:bookmarkEnd w:id="298"/>
      <w:bookmarkStart w:id="299" w:name="_Toc184314476"/>
      <w:bookmarkEnd w:id="299"/>
      <w:bookmarkStart w:id="300" w:name="_Toc184308064"/>
      <w:bookmarkEnd w:id="300"/>
      <w:bookmarkStart w:id="301" w:name="_Toc184314436"/>
      <w:bookmarkEnd w:id="301"/>
      <w:bookmarkStart w:id="302" w:name="_Toc184313238"/>
      <w:bookmarkEnd w:id="302"/>
      <w:bookmarkStart w:id="303" w:name="_Toc184313268"/>
      <w:bookmarkEnd w:id="303"/>
      <w:bookmarkStart w:id="304" w:name="_Toc184313239"/>
      <w:bookmarkEnd w:id="304"/>
      <w:bookmarkStart w:id="305" w:name="_Toc184308045"/>
      <w:bookmarkEnd w:id="305"/>
      <w:bookmarkStart w:id="306" w:name="_Toc184312136"/>
      <w:bookmarkEnd w:id="306"/>
      <w:bookmarkStart w:id="307" w:name="_Toc184310323"/>
      <w:bookmarkEnd w:id="307"/>
      <w:bookmarkStart w:id="308" w:name="_Toc184308058"/>
      <w:bookmarkEnd w:id="308"/>
      <w:bookmarkStart w:id="309" w:name="_Toc184312074"/>
      <w:bookmarkEnd w:id="309"/>
      <w:bookmarkStart w:id="310" w:name="_Toc184310275"/>
      <w:bookmarkEnd w:id="310"/>
      <w:bookmarkStart w:id="311" w:name="_Toc184308061"/>
      <w:bookmarkEnd w:id="311"/>
      <w:bookmarkStart w:id="312" w:name="_Toc184310281"/>
      <w:bookmarkEnd w:id="312"/>
      <w:bookmarkStart w:id="313" w:name="_Toc184312089"/>
      <w:bookmarkEnd w:id="313"/>
      <w:bookmarkStart w:id="314" w:name="_Toc184313244"/>
      <w:bookmarkEnd w:id="314"/>
      <w:bookmarkStart w:id="315" w:name="_Toc184310336"/>
      <w:bookmarkEnd w:id="315"/>
      <w:bookmarkStart w:id="316" w:name="_Toc184314455"/>
      <w:bookmarkEnd w:id="316"/>
      <w:bookmarkStart w:id="317" w:name="_Toc184313292"/>
      <w:bookmarkEnd w:id="317"/>
      <w:bookmarkStart w:id="318" w:name="_Toc184310310"/>
      <w:bookmarkEnd w:id="318"/>
      <w:bookmarkStart w:id="319" w:name="_Toc184312080"/>
      <w:bookmarkEnd w:id="319"/>
      <w:bookmarkStart w:id="320" w:name="_Toc184313254"/>
      <w:bookmarkEnd w:id="320"/>
      <w:bookmarkStart w:id="321" w:name="_Toc184313282"/>
      <w:bookmarkEnd w:id="321"/>
      <w:bookmarkStart w:id="322" w:name="_Toc184313296"/>
      <w:bookmarkEnd w:id="322"/>
      <w:bookmarkStart w:id="323" w:name="_Toc184308093"/>
      <w:bookmarkEnd w:id="323"/>
      <w:bookmarkStart w:id="324" w:name="_Toc184308085"/>
      <w:bookmarkEnd w:id="324"/>
      <w:bookmarkStart w:id="325" w:name="_Toc184312117"/>
      <w:bookmarkEnd w:id="325"/>
      <w:bookmarkStart w:id="326" w:name="_Toc184312122"/>
      <w:bookmarkEnd w:id="326"/>
      <w:bookmarkStart w:id="327" w:name="_Toc184314443"/>
      <w:bookmarkEnd w:id="327"/>
      <w:bookmarkStart w:id="328" w:name="_Toc184308086"/>
      <w:bookmarkEnd w:id="328"/>
      <w:bookmarkStart w:id="329" w:name="_Toc184314469"/>
      <w:bookmarkEnd w:id="329"/>
      <w:bookmarkStart w:id="330" w:name="_Toc184313287"/>
      <w:bookmarkEnd w:id="330"/>
      <w:bookmarkStart w:id="331" w:name="_Toc184310289"/>
      <w:bookmarkEnd w:id="331"/>
      <w:bookmarkStart w:id="332" w:name="_Toc184314478"/>
      <w:bookmarkEnd w:id="332"/>
      <w:bookmarkStart w:id="333" w:name="_Toc184308065"/>
      <w:bookmarkEnd w:id="333"/>
      <w:bookmarkStart w:id="334" w:name="_Toc184313295"/>
      <w:bookmarkEnd w:id="334"/>
      <w:bookmarkStart w:id="335" w:name="_Toc184314428"/>
      <w:bookmarkEnd w:id="335"/>
      <w:bookmarkStart w:id="336" w:name="_Toc184312135"/>
      <w:bookmarkEnd w:id="336"/>
      <w:bookmarkStart w:id="337" w:name="_Toc184313302"/>
      <w:bookmarkEnd w:id="337"/>
      <w:bookmarkStart w:id="338" w:name="_Toc184308070"/>
      <w:bookmarkEnd w:id="338"/>
      <w:bookmarkStart w:id="339" w:name="_Toc184314458"/>
      <w:bookmarkEnd w:id="339"/>
      <w:bookmarkStart w:id="340" w:name="_Toc184314457"/>
      <w:bookmarkEnd w:id="340"/>
      <w:bookmarkStart w:id="341" w:name="_Toc184314435"/>
      <w:bookmarkEnd w:id="341"/>
      <w:bookmarkStart w:id="342" w:name="_Toc184310343"/>
      <w:bookmarkEnd w:id="342"/>
      <w:bookmarkStart w:id="343" w:name="_Toc184310305"/>
      <w:bookmarkEnd w:id="343"/>
      <w:bookmarkStart w:id="344" w:name="_Toc184314437"/>
      <w:bookmarkEnd w:id="344"/>
      <w:bookmarkStart w:id="345" w:name="_Toc184310285"/>
      <w:bookmarkEnd w:id="345"/>
      <w:bookmarkStart w:id="346" w:name="_Toc184313280"/>
      <w:bookmarkEnd w:id="346"/>
      <w:bookmarkStart w:id="347" w:name="_Toc184308078"/>
      <w:bookmarkEnd w:id="347"/>
      <w:bookmarkStart w:id="348" w:name="_Toc184312139"/>
      <w:bookmarkEnd w:id="348"/>
      <w:bookmarkStart w:id="349" w:name="_Toc184313248"/>
      <w:bookmarkEnd w:id="349"/>
      <w:bookmarkStart w:id="350" w:name="_Toc184308042"/>
      <w:bookmarkEnd w:id="350"/>
      <w:bookmarkStart w:id="351" w:name="_Toc184312133"/>
      <w:bookmarkEnd w:id="351"/>
      <w:bookmarkStart w:id="352" w:name="_Toc184313277"/>
      <w:bookmarkEnd w:id="352"/>
      <w:bookmarkStart w:id="353" w:name="_Toc184314472"/>
      <w:bookmarkEnd w:id="353"/>
      <w:bookmarkStart w:id="354" w:name="_Toc184314431"/>
      <w:bookmarkEnd w:id="354"/>
      <w:bookmarkStart w:id="355" w:name="_Toc184312086"/>
      <w:bookmarkEnd w:id="355"/>
      <w:bookmarkStart w:id="356" w:name="_Toc184308072"/>
      <w:bookmarkEnd w:id="356"/>
      <w:bookmarkStart w:id="357" w:name="_Toc184314441"/>
      <w:bookmarkEnd w:id="357"/>
      <w:bookmarkStart w:id="358" w:name="_Toc184308081"/>
      <w:bookmarkEnd w:id="358"/>
      <w:bookmarkStart w:id="359" w:name="_Toc184308057"/>
      <w:bookmarkEnd w:id="359"/>
      <w:bookmarkStart w:id="360" w:name="_Toc184310337"/>
      <w:bookmarkEnd w:id="360"/>
      <w:bookmarkStart w:id="361" w:name="_Toc184308052"/>
      <w:bookmarkEnd w:id="361"/>
      <w:bookmarkStart w:id="362" w:name="_Toc184313310"/>
      <w:bookmarkEnd w:id="362"/>
      <w:bookmarkStart w:id="363" w:name="_Toc184313291"/>
      <w:bookmarkEnd w:id="363"/>
      <w:bookmarkStart w:id="364" w:name="_Toc184312116"/>
      <w:bookmarkEnd w:id="364"/>
      <w:bookmarkStart w:id="365" w:name="_Toc184314468"/>
      <w:bookmarkEnd w:id="365"/>
      <w:bookmarkStart w:id="366" w:name="_Toc184314416"/>
      <w:bookmarkEnd w:id="366"/>
      <w:bookmarkStart w:id="367" w:name="_Toc184308044"/>
      <w:bookmarkEnd w:id="367"/>
      <w:bookmarkStart w:id="368" w:name="_Toc184313285"/>
      <w:bookmarkEnd w:id="368"/>
      <w:bookmarkStart w:id="369" w:name="_Toc184314442"/>
      <w:bookmarkEnd w:id="369"/>
      <w:bookmarkStart w:id="370" w:name="_Toc184314461"/>
      <w:bookmarkEnd w:id="370"/>
      <w:bookmarkStart w:id="371" w:name="_Toc184313301"/>
      <w:bookmarkEnd w:id="371"/>
      <w:bookmarkStart w:id="372" w:name="_Toc184312100"/>
      <w:bookmarkEnd w:id="372"/>
      <w:bookmarkStart w:id="373" w:name="_Toc184314434"/>
      <w:bookmarkEnd w:id="373"/>
      <w:bookmarkStart w:id="374" w:name="_Toc184314423"/>
      <w:bookmarkEnd w:id="374"/>
      <w:bookmarkStart w:id="375" w:name="_Toc184310341"/>
      <w:bookmarkEnd w:id="375"/>
      <w:bookmarkStart w:id="376" w:name="_Toc184312099"/>
      <w:bookmarkEnd w:id="376"/>
      <w:bookmarkStart w:id="377" w:name="_Toc184310293"/>
      <w:bookmarkEnd w:id="377"/>
      <w:bookmarkStart w:id="378" w:name="_Toc184313267"/>
      <w:bookmarkEnd w:id="378"/>
      <w:bookmarkStart w:id="379" w:name="_Toc184313270"/>
      <w:bookmarkEnd w:id="379"/>
      <w:bookmarkStart w:id="380" w:name="_Toc184312106"/>
      <w:bookmarkEnd w:id="380"/>
      <w:bookmarkStart w:id="381" w:name="_Toc184314413"/>
      <w:bookmarkEnd w:id="381"/>
      <w:bookmarkStart w:id="382" w:name="_Toc184308106"/>
      <w:bookmarkEnd w:id="382"/>
      <w:bookmarkStart w:id="383" w:name="_Toc184312072"/>
      <w:bookmarkEnd w:id="383"/>
      <w:bookmarkStart w:id="384" w:name="_Toc184312138"/>
      <w:bookmarkEnd w:id="384"/>
      <w:bookmarkStart w:id="385" w:name="_Toc184313256"/>
      <w:bookmarkEnd w:id="385"/>
      <w:bookmarkStart w:id="386" w:name="_Toc184310300"/>
      <w:bookmarkEnd w:id="386"/>
      <w:bookmarkStart w:id="387" w:name="_Toc184308080"/>
      <w:bookmarkEnd w:id="387"/>
      <w:bookmarkStart w:id="388" w:name="_Toc184314450"/>
      <w:bookmarkEnd w:id="388"/>
      <w:bookmarkStart w:id="389" w:name="_Toc184308100"/>
      <w:bookmarkEnd w:id="389"/>
      <w:bookmarkStart w:id="390" w:name="_Toc184310272"/>
      <w:bookmarkEnd w:id="390"/>
      <w:bookmarkStart w:id="391" w:name="_Toc184310319"/>
      <w:bookmarkEnd w:id="391"/>
      <w:bookmarkStart w:id="392" w:name="_Toc184313279"/>
      <w:bookmarkEnd w:id="392"/>
      <w:bookmarkStart w:id="393" w:name="_Toc184310296"/>
      <w:bookmarkEnd w:id="393"/>
      <w:bookmarkStart w:id="394" w:name="_Toc184314422"/>
      <w:bookmarkEnd w:id="394"/>
      <w:bookmarkStart w:id="395" w:name="_Toc184312115"/>
      <w:bookmarkEnd w:id="395"/>
      <w:bookmarkStart w:id="396" w:name="_Toc184313250"/>
      <w:bookmarkEnd w:id="396"/>
      <w:bookmarkStart w:id="397" w:name="_Toc184313264"/>
      <w:bookmarkEnd w:id="397"/>
      <w:bookmarkStart w:id="398" w:name="_Toc184308039"/>
      <w:bookmarkEnd w:id="398"/>
      <w:bookmarkStart w:id="399" w:name="_Toc184313247"/>
      <w:bookmarkEnd w:id="399"/>
      <w:bookmarkStart w:id="400" w:name="_Toc184314481"/>
      <w:bookmarkEnd w:id="400"/>
      <w:bookmarkStart w:id="401" w:name="_Toc184314411"/>
      <w:bookmarkEnd w:id="401"/>
      <w:bookmarkStart w:id="402" w:name="_Toc184313309"/>
      <w:bookmarkEnd w:id="402"/>
      <w:bookmarkStart w:id="403" w:name="_Toc184314452"/>
      <w:bookmarkEnd w:id="403"/>
      <w:bookmarkStart w:id="404" w:name="_Toc184314477"/>
      <w:bookmarkEnd w:id="404"/>
      <w:bookmarkStart w:id="405" w:name="_Toc184308107"/>
      <w:bookmarkEnd w:id="405"/>
      <w:bookmarkStart w:id="406" w:name="_Toc184310273"/>
      <w:bookmarkEnd w:id="406"/>
      <w:bookmarkStart w:id="407" w:name="_Toc184312120"/>
      <w:bookmarkEnd w:id="407"/>
      <w:bookmarkStart w:id="408" w:name="_Toc184310297"/>
      <w:bookmarkEnd w:id="408"/>
      <w:bookmarkStart w:id="409" w:name="_Toc184313265"/>
      <w:bookmarkEnd w:id="409"/>
      <w:bookmarkStart w:id="410" w:name="_Toc184310339"/>
      <w:bookmarkEnd w:id="410"/>
      <w:bookmarkStart w:id="411" w:name="_Toc184312068"/>
      <w:bookmarkEnd w:id="411"/>
      <w:bookmarkStart w:id="412" w:name="_Toc184312129"/>
      <w:bookmarkEnd w:id="412"/>
      <w:bookmarkStart w:id="413" w:name="_Toc184308084"/>
      <w:bookmarkEnd w:id="413"/>
      <w:bookmarkStart w:id="414" w:name="_Toc184308049"/>
      <w:bookmarkEnd w:id="414"/>
      <w:bookmarkStart w:id="415" w:name="_Toc184314420"/>
      <w:bookmarkEnd w:id="415"/>
      <w:bookmarkStart w:id="416" w:name="_Toc184313263"/>
      <w:bookmarkEnd w:id="416"/>
      <w:bookmarkStart w:id="417" w:name="_Toc184308102"/>
      <w:bookmarkEnd w:id="417"/>
      <w:bookmarkStart w:id="418" w:name="_Toc184312091"/>
      <w:bookmarkEnd w:id="418"/>
      <w:bookmarkStart w:id="419" w:name="_Toc184308074"/>
      <w:bookmarkEnd w:id="419"/>
      <w:bookmarkStart w:id="420" w:name="_Toc184313269"/>
      <w:bookmarkEnd w:id="420"/>
      <w:bookmarkStart w:id="421" w:name="_Toc184310308"/>
      <w:bookmarkEnd w:id="421"/>
      <w:bookmarkStart w:id="422" w:name="_Toc184310286"/>
      <w:bookmarkEnd w:id="422"/>
      <w:bookmarkStart w:id="423" w:name="_Toc184308051"/>
      <w:bookmarkEnd w:id="423"/>
      <w:r>
        <w:rPr>
          <w:rFonts w:hint="eastAsia" w:ascii="Arial" w:hAnsi="Arial" w:cs="宋体"/>
          <w:b/>
          <w:color w:val="auto"/>
          <w:sz w:val="36"/>
          <w:szCs w:val="36"/>
        </w:rPr>
        <w:t>评标办法</w:t>
      </w:r>
      <w:bookmarkEnd w:id="58"/>
    </w:p>
    <w:p w14:paraId="0F818541">
      <w:pPr>
        <w:adjustRightInd/>
        <w:snapToGrid w:val="0"/>
        <w:spacing w:line="360" w:lineRule="auto"/>
        <w:jc w:val="center"/>
        <w:outlineLvl w:val="0"/>
        <w:rPr>
          <w:rFonts w:ascii="Arial" w:hAnsi="Arial" w:cs="宋体"/>
          <w:b/>
          <w:color w:val="auto"/>
          <w:sz w:val="28"/>
          <w:szCs w:val="28"/>
        </w:rPr>
      </w:pPr>
      <w:bookmarkStart w:id="424" w:name="_Toc19509"/>
      <w:bookmarkStart w:id="425" w:name="_Toc32156"/>
      <w:r>
        <w:rPr>
          <w:rFonts w:hint="eastAsia" w:ascii="Arial" w:hAnsi="Arial" w:cs="宋体"/>
          <w:b/>
          <w:color w:val="auto"/>
          <w:sz w:val="28"/>
          <w:szCs w:val="28"/>
        </w:rPr>
        <w:t>评标办法前附表</w:t>
      </w:r>
      <w:bookmarkEnd w:id="424"/>
      <w:bookmarkEnd w:id="425"/>
    </w:p>
    <w:tbl>
      <w:tblPr>
        <w:tblStyle w:val="23"/>
        <w:tblW w:w="5331" w:type="pc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902"/>
        <w:gridCol w:w="8266"/>
      </w:tblGrid>
      <w:tr w14:paraId="2911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637" w:type="pct"/>
            <w:tcBorders>
              <w:top w:val="single" w:color="auto" w:sz="4" w:space="0"/>
              <w:left w:val="single" w:color="auto" w:sz="2" w:space="0"/>
              <w:bottom w:val="single" w:color="auto" w:sz="2" w:space="0"/>
              <w:right w:val="single" w:color="auto" w:sz="4" w:space="0"/>
            </w:tcBorders>
            <w:vAlign w:val="center"/>
          </w:tcPr>
          <w:p w14:paraId="48E29CA7">
            <w:pPr>
              <w:tabs>
                <w:tab w:val="left" w:pos="5129"/>
              </w:tabs>
              <w:adjustRightInd/>
              <w:spacing w:line="360" w:lineRule="auto"/>
              <w:jc w:val="center"/>
              <w:rPr>
                <w:rFonts w:ascii="宋体" w:hAnsi="宋体" w:cs="宋体"/>
                <w:b/>
                <w:bCs/>
                <w:color w:val="auto"/>
                <w:szCs w:val="21"/>
              </w:rPr>
            </w:pPr>
            <w:r>
              <w:rPr>
                <w:rFonts w:hint="eastAsia" w:ascii="宋体" w:hAnsi="宋体" w:cs="宋体"/>
                <w:b/>
                <w:bCs/>
                <w:color w:val="auto"/>
                <w:szCs w:val="21"/>
              </w:rPr>
              <w:t>评审因素</w:t>
            </w:r>
          </w:p>
        </w:tc>
        <w:tc>
          <w:tcPr>
            <w:tcW w:w="429" w:type="pct"/>
            <w:tcBorders>
              <w:top w:val="single" w:color="auto" w:sz="4" w:space="0"/>
              <w:left w:val="single" w:color="auto" w:sz="4" w:space="0"/>
              <w:bottom w:val="single" w:color="auto" w:sz="2" w:space="0"/>
              <w:right w:val="single" w:color="auto" w:sz="2" w:space="0"/>
            </w:tcBorders>
            <w:vAlign w:val="center"/>
          </w:tcPr>
          <w:p w14:paraId="11BE459A">
            <w:pPr>
              <w:adjustRightInd/>
              <w:spacing w:line="360" w:lineRule="auto"/>
              <w:jc w:val="center"/>
              <w:rPr>
                <w:b/>
                <w:bCs/>
                <w:color w:val="auto"/>
                <w:szCs w:val="21"/>
              </w:rPr>
            </w:pPr>
            <w:r>
              <w:rPr>
                <w:rFonts w:hint="eastAsia"/>
                <w:b/>
                <w:bCs/>
                <w:color w:val="auto"/>
                <w:szCs w:val="21"/>
              </w:rPr>
              <w:t>分值</w:t>
            </w:r>
          </w:p>
        </w:tc>
        <w:tc>
          <w:tcPr>
            <w:tcW w:w="3933" w:type="pct"/>
            <w:tcBorders>
              <w:top w:val="single" w:color="auto" w:sz="4" w:space="0"/>
              <w:left w:val="single" w:color="auto" w:sz="4" w:space="0"/>
              <w:bottom w:val="single" w:color="auto" w:sz="2" w:space="0"/>
              <w:right w:val="single" w:color="auto" w:sz="2" w:space="0"/>
            </w:tcBorders>
            <w:vAlign w:val="center"/>
          </w:tcPr>
          <w:p w14:paraId="5B1A1D3E">
            <w:pPr>
              <w:tabs>
                <w:tab w:val="left" w:pos="5129"/>
              </w:tabs>
              <w:adjustRightInd/>
              <w:spacing w:line="360" w:lineRule="auto"/>
              <w:jc w:val="center"/>
              <w:rPr>
                <w:rFonts w:ascii="宋体" w:hAnsi="宋体" w:cs="宋体"/>
                <w:b/>
                <w:bCs/>
                <w:color w:val="auto"/>
                <w:szCs w:val="21"/>
              </w:rPr>
            </w:pPr>
            <w:r>
              <w:rPr>
                <w:rFonts w:hint="eastAsia" w:ascii="宋体" w:hAnsi="宋体" w:cs="宋体"/>
                <w:b/>
                <w:bCs/>
                <w:color w:val="auto"/>
                <w:szCs w:val="21"/>
              </w:rPr>
              <w:t>评标要点及说明</w:t>
            </w:r>
          </w:p>
        </w:tc>
      </w:tr>
      <w:tr w14:paraId="5A65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blHeader/>
        </w:trPr>
        <w:tc>
          <w:tcPr>
            <w:tcW w:w="637" w:type="pct"/>
            <w:vMerge w:val="restart"/>
            <w:tcBorders>
              <w:left w:val="single" w:color="auto" w:sz="2" w:space="0"/>
              <w:right w:val="single" w:color="auto" w:sz="4" w:space="0"/>
            </w:tcBorders>
            <w:vAlign w:val="center"/>
          </w:tcPr>
          <w:p w14:paraId="2CBC45AC">
            <w:pPr>
              <w:tabs>
                <w:tab w:val="left" w:pos="5129"/>
              </w:tabs>
              <w:adjustRightInd/>
              <w:spacing w:line="360" w:lineRule="auto"/>
              <w:jc w:val="center"/>
              <w:rPr>
                <w:rFonts w:ascii="宋体" w:hAnsi="宋体" w:cs="宋体"/>
                <w:color w:val="auto"/>
                <w:szCs w:val="21"/>
              </w:rPr>
            </w:pPr>
            <w:r>
              <w:rPr>
                <w:rFonts w:hint="eastAsia" w:ascii="宋体" w:hAnsi="宋体" w:cs="宋体"/>
                <w:color w:val="auto"/>
                <w:szCs w:val="21"/>
              </w:rPr>
              <w:t>商务技术</w:t>
            </w:r>
          </w:p>
        </w:tc>
        <w:tc>
          <w:tcPr>
            <w:tcW w:w="429" w:type="pct"/>
            <w:tcBorders>
              <w:top w:val="single" w:color="auto" w:sz="4" w:space="0"/>
              <w:left w:val="single" w:color="auto" w:sz="4" w:space="0"/>
              <w:right w:val="single" w:color="auto" w:sz="2" w:space="0"/>
            </w:tcBorders>
            <w:vAlign w:val="center"/>
          </w:tcPr>
          <w:p w14:paraId="2287EDCA">
            <w:pPr>
              <w:adjustRightInd/>
              <w:spacing w:line="360" w:lineRule="auto"/>
              <w:jc w:val="center"/>
              <w:rPr>
                <w:color w:val="auto"/>
                <w:szCs w:val="21"/>
              </w:rPr>
            </w:pPr>
            <w:r>
              <w:rPr>
                <w:rFonts w:hint="eastAsia"/>
                <w:color w:val="auto"/>
                <w:szCs w:val="21"/>
              </w:rPr>
              <w:t>10</w:t>
            </w:r>
            <w:r>
              <w:rPr>
                <w:color w:val="auto"/>
                <w:szCs w:val="21"/>
              </w:rPr>
              <w:t>分</w:t>
            </w:r>
          </w:p>
        </w:tc>
        <w:tc>
          <w:tcPr>
            <w:tcW w:w="3933" w:type="pct"/>
            <w:tcBorders>
              <w:top w:val="single" w:color="auto" w:sz="4" w:space="0"/>
              <w:left w:val="single" w:color="auto" w:sz="4" w:space="0"/>
              <w:bottom w:val="single" w:color="auto" w:sz="2" w:space="0"/>
              <w:right w:val="single" w:color="auto" w:sz="2" w:space="0"/>
            </w:tcBorders>
            <w:vAlign w:val="center"/>
          </w:tcPr>
          <w:p w14:paraId="4425E392">
            <w:pPr>
              <w:tabs>
                <w:tab w:val="left" w:pos="5129"/>
              </w:tabs>
              <w:adjustRightInd/>
              <w:spacing w:line="360" w:lineRule="auto"/>
              <w:jc w:val="left"/>
              <w:rPr>
                <w:rFonts w:ascii="宋体" w:hAnsi="宋体" w:cs="宋体"/>
                <w:bCs/>
                <w:color w:val="auto"/>
                <w:szCs w:val="21"/>
              </w:rPr>
            </w:pPr>
            <w:r>
              <w:rPr>
                <w:rFonts w:hint="eastAsia" w:ascii="宋体" w:hAnsi="宋体" w:cs="宋体"/>
                <w:bCs/>
                <w:color w:val="auto"/>
                <w:szCs w:val="21"/>
              </w:rPr>
              <w:t>项目实施方案：</w:t>
            </w:r>
          </w:p>
          <w:p w14:paraId="4B53C998">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根据供应商提供的项目实施方案，从方案确保供货的及时性和完整性并符合采购人要求的合理性及科学性等方面进行综合评议：</w:t>
            </w:r>
          </w:p>
          <w:p w14:paraId="3DD28F1A">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实施方案针对性强，完全满足本项目需求，可操作性强，供货时间快速的，得10-7.1分；</w:t>
            </w:r>
          </w:p>
          <w:p w14:paraId="157F4A1F">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实施方案基本满足本项目需求，可操作性一般，供货时间满足要求的，得7-4.1分；</w:t>
            </w:r>
          </w:p>
          <w:p w14:paraId="6F72F6C5">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实施方案无针对性、操作性低的，得4-1.1分；缺项得0分。</w:t>
            </w:r>
          </w:p>
        </w:tc>
      </w:tr>
      <w:tr w14:paraId="49F7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blHeader/>
        </w:trPr>
        <w:tc>
          <w:tcPr>
            <w:tcW w:w="637" w:type="pct"/>
            <w:vMerge w:val="continue"/>
            <w:tcBorders>
              <w:left w:val="single" w:color="auto" w:sz="2" w:space="0"/>
              <w:right w:val="single" w:color="auto" w:sz="4" w:space="0"/>
            </w:tcBorders>
            <w:vAlign w:val="center"/>
          </w:tcPr>
          <w:p w14:paraId="3400A151">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right w:val="single" w:color="auto" w:sz="2" w:space="0"/>
            </w:tcBorders>
            <w:vAlign w:val="center"/>
          </w:tcPr>
          <w:p w14:paraId="4FB6C4FF">
            <w:pPr>
              <w:adjustRightInd/>
              <w:spacing w:line="360" w:lineRule="auto"/>
              <w:jc w:val="center"/>
              <w:rPr>
                <w:color w:val="auto"/>
                <w:szCs w:val="21"/>
              </w:rPr>
            </w:pPr>
            <w:r>
              <w:rPr>
                <w:rFonts w:hint="eastAsia"/>
                <w:color w:val="auto"/>
                <w:szCs w:val="21"/>
              </w:rPr>
              <w:t>10</w:t>
            </w:r>
            <w:r>
              <w:rPr>
                <w:color w:val="auto"/>
                <w:szCs w:val="21"/>
              </w:rPr>
              <w:t>分</w:t>
            </w:r>
          </w:p>
        </w:tc>
        <w:tc>
          <w:tcPr>
            <w:tcW w:w="3933" w:type="pct"/>
            <w:tcBorders>
              <w:top w:val="single" w:color="auto" w:sz="4" w:space="0"/>
              <w:left w:val="single" w:color="auto" w:sz="4" w:space="0"/>
              <w:bottom w:val="single" w:color="auto" w:sz="2" w:space="0"/>
              <w:right w:val="single" w:color="auto" w:sz="2" w:space="0"/>
            </w:tcBorders>
            <w:vAlign w:val="center"/>
          </w:tcPr>
          <w:p w14:paraId="5789A53C">
            <w:pPr>
              <w:tabs>
                <w:tab w:val="left" w:pos="5129"/>
              </w:tabs>
              <w:adjustRightInd/>
              <w:spacing w:line="360" w:lineRule="auto"/>
              <w:jc w:val="left"/>
              <w:rPr>
                <w:rFonts w:ascii="宋体" w:hAnsi="宋体" w:cs="宋体"/>
                <w:bCs/>
                <w:color w:val="auto"/>
                <w:szCs w:val="21"/>
              </w:rPr>
            </w:pPr>
            <w:r>
              <w:rPr>
                <w:rFonts w:hint="eastAsia" w:ascii="宋体" w:hAnsi="宋体" w:cs="宋体"/>
                <w:bCs/>
                <w:color w:val="auto"/>
                <w:szCs w:val="21"/>
              </w:rPr>
              <w:t>质量保证措施：</w:t>
            </w:r>
          </w:p>
          <w:p w14:paraId="3E35435A">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根据供应商提供的货物质量保证措施是否切实可行、科学合理等方面进行综合评议：</w:t>
            </w:r>
          </w:p>
          <w:p w14:paraId="18952659">
            <w:pPr>
              <w:tabs>
                <w:tab w:val="left" w:pos="5129"/>
              </w:tabs>
              <w:adjustRightInd/>
              <w:spacing w:line="360" w:lineRule="auto"/>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措施合理、科学，方案完整合理，可操作性强的，得</w:t>
            </w:r>
            <w:r>
              <w:rPr>
                <w:rFonts w:hint="eastAsia" w:ascii="宋体" w:hAnsi="宋体" w:cs="宋体"/>
                <w:bCs/>
                <w:color w:val="auto"/>
                <w:szCs w:val="21"/>
              </w:rPr>
              <w:t>10-7.1</w:t>
            </w:r>
            <w:r>
              <w:rPr>
                <w:rFonts w:hint="eastAsia" w:ascii="宋体" w:hAnsi="宋体" w:cs="宋体"/>
                <w:bCs/>
                <w:color w:val="auto"/>
                <w:szCs w:val="21"/>
                <w:lang w:val="zh-CN"/>
              </w:rPr>
              <w:t>分；</w:t>
            </w:r>
          </w:p>
          <w:p w14:paraId="7B268CC7">
            <w:pPr>
              <w:tabs>
                <w:tab w:val="left" w:pos="5129"/>
              </w:tabs>
              <w:adjustRightInd/>
              <w:spacing w:line="360" w:lineRule="auto"/>
              <w:ind w:firstLine="420" w:firstLineChars="200"/>
              <w:jc w:val="left"/>
              <w:rPr>
                <w:rFonts w:ascii="宋体" w:hAnsi="宋体" w:cs="宋体"/>
                <w:bCs/>
                <w:color w:val="auto"/>
                <w:szCs w:val="21"/>
                <w:lang w:val="zh-CN"/>
              </w:rPr>
            </w:pPr>
            <w:r>
              <w:rPr>
                <w:rFonts w:hint="eastAsia" w:ascii="宋体" w:hAnsi="宋体" w:cs="宋体"/>
                <w:bCs/>
                <w:color w:val="auto"/>
                <w:szCs w:val="21"/>
                <w:lang w:val="zh-CN"/>
              </w:rPr>
              <w:t>措施欠合理科学，方案完整但欠合理的，得</w:t>
            </w:r>
            <w:r>
              <w:rPr>
                <w:rFonts w:hint="eastAsia" w:ascii="宋体" w:hAnsi="宋体" w:cs="宋体"/>
                <w:bCs/>
                <w:color w:val="auto"/>
                <w:szCs w:val="21"/>
              </w:rPr>
              <w:t>7-4.1</w:t>
            </w:r>
            <w:r>
              <w:rPr>
                <w:rFonts w:hint="eastAsia" w:ascii="宋体" w:hAnsi="宋体" w:cs="宋体"/>
                <w:bCs/>
                <w:color w:val="auto"/>
                <w:szCs w:val="21"/>
                <w:lang w:val="zh-CN"/>
              </w:rPr>
              <w:t>分；</w:t>
            </w:r>
          </w:p>
          <w:p w14:paraId="192CC85B">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lang w:val="zh-CN"/>
              </w:rPr>
              <w:t>措施不合理，方案不完整的，得</w:t>
            </w:r>
            <w:r>
              <w:rPr>
                <w:rFonts w:hint="eastAsia" w:ascii="宋体" w:hAnsi="宋体" w:cs="宋体"/>
                <w:bCs/>
                <w:color w:val="auto"/>
                <w:szCs w:val="21"/>
              </w:rPr>
              <w:t>4-1.1</w:t>
            </w:r>
            <w:r>
              <w:rPr>
                <w:rFonts w:hint="eastAsia" w:ascii="宋体" w:hAnsi="宋体" w:cs="宋体"/>
                <w:bCs/>
                <w:color w:val="auto"/>
                <w:szCs w:val="21"/>
                <w:lang w:val="zh-CN"/>
              </w:rPr>
              <w:t>分；</w:t>
            </w:r>
            <w:r>
              <w:rPr>
                <w:rFonts w:hint="eastAsia" w:ascii="宋体" w:hAnsi="宋体" w:cs="宋体"/>
                <w:bCs/>
                <w:color w:val="auto"/>
                <w:szCs w:val="21"/>
              </w:rPr>
              <w:t>缺项得0分</w:t>
            </w:r>
            <w:r>
              <w:rPr>
                <w:rFonts w:hint="eastAsia" w:ascii="宋体" w:hAnsi="宋体" w:cs="宋体"/>
                <w:bCs/>
                <w:color w:val="auto"/>
                <w:szCs w:val="21"/>
                <w:lang w:val="zh-CN"/>
              </w:rPr>
              <w:t>。</w:t>
            </w:r>
          </w:p>
        </w:tc>
      </w:tr>
      <w:tr w14:paraId="1EA9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blHeader/>
        </w:trPr>
        <w:tc>
          <w:tcPr>
            <w:tcW w:w="637" w:type="pct"/>
            <w:vMerge w:val="continue"/>
            <w:tcBorders>
              <w:left w:val="single" w:color="auto" w:sz="2" w:space="0"/>
              <w:right w:val="single" w:color="auto" w:sz="4" w:space="0"/>
            </w:tcBorders>
            <w:vAlign w:val="center"/>
          </w:tcPr>
          <w:p w14:paraId="68D6D83B">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right w:val="single" w:color="auto" w:sz="2" w:space="0"/>
            </w:tcBorders>
            <w:vAlign w:val="center"/>
          </w:tcPr>
          <w:p w14:paraId="56803868">
            <w:pPr>
              <w:adjustRightInd/>
              <w:spacing w:line="360" w:lineRule="auto"/>
              <w:jc w:val="center"/>
              <w:rPr>
                <w:color w:val="auto"/>
                <w:szCs w:val="21"/>
              </w:rPr>
            </w:pPr>
            <w:r>
              <w:rPr>
                <w:rFonts w:hint="eastAsia"/>
                <w:color w:val="auto"/>
                <w:szCs w:val="21"/>
              </w:rPr>
              <w:t>10</w:t>
            </w:r>
            <w:r>
              <w:rPr>
                <w:color w:val="auto"/>
                <w:szCs w:val="21"/>
              </w:rPr>
              <w:t>分</w:t>
            </w:r>
          </w:p>
        </w:tc>
        <w:tc>
          <w:tcPr>
            <w:tcW w:w="3933" w:type="pct"/>
            <w:tcBorders>
              <w:top w:val="single" w:color="auto" w:sz="4" w:space="0"/>
              <w:left w:val="single" w:color="auto" w:sz="4" w:space="0"/>
              <w:bottom w:val="single" w:color="auto" w:sz="2" w:space="0"/>
              <w:right w:val="single" w:color="auto" w:sz="2" w:space="0"/>
            </w:tcBorders>
            <w:vAlign w:val="center"/>
          </w:tcPr>
          <w:p w14:paraId="4EE304BC">
            <w:pPr>
              <w:tabs>
                <w:tab w:val="left" w:pos="5129"/>
              </w:tabs>
              <w:adjustRightInd/>
              <w:spacing w:line="360" w:lineRule="auto"/>
              <w:rPr>
                <w:rFonts w:ascii="宋体" w:hAnsi="宋体" w:cs="宋体"/>
                <w:bCs/>
                <w:color w:val="auto"/>
                <w:szCs w:val="21"/>
                <w:lang w:val="zh-CN"/>
              </w:rPr>
            </w:pPr>
            <w:r>
              <w:rPr>
                <w:rFonts w:hint="eastAsia" w:ascii="宋体" w:hAnsi="宋体" w:cs="宋体"/>
                <w:bCs/>
                <w:color w:val="auto"/>
                <w:szCs w:val="21"/>
                <w:lang w:val="zh-CN"/>
              </w:rPr>
              <w:t>应急预案：</w:t>
            </w:r>
          </w:p>
          <w:p w14:paraId="12FC81B1">
            <w:pPr>
              <w:tabs>
                <w:tab w:val="left" w:pos="5129"/>
              </w:tabs>
              <w:adjustRightInd/>
              <w:spacing w:line="360" w:lineRule="auto"/>
              <w:ind w:firstLine="420" w:firstLineChars="200"/>
              <w:rPr>
                <w:rFonts w:ascii="宋体" w:hAnsi="宋体" w:cs="宋体"/>
                <w:bCs/>
                <w:color w:val="auto"/>
                <w:szCs w:val="21"/>
                <w:lang w:val="zh-CN"/>
              </w:rPr>
            </w:pPr>
            <w:r>
              <w:rPr>
                <w:rFonts w:hint="eastAsia" w:ascii="宋体" w:hAnsi="宋体" w:cs="宋体"/>
                <w:bCs/>
                <w:color w:val="auto"/>
                <w:szCs w:val="21"/>
              </w:rPr>
              <w:t>根据供应商提供的本项目可能产生的突发紧急情况分析，并根据提供的响应应急预案科学合理全面性进行综合评议</w:t>
            </w:r>
            <w:r>
              <w:rPr>
                <w:rFonts w:hint="eastAsia" w:ascii="宋体" w:hAnsi="宋体" w:cs="宋体"/>
                <w:bCs/>
                <w:color w:val="auto"/>
                <w:szCs w:val="21"/>
                <w:lang w:val="zh-CN"/>
              </w:rPr>
              <w:t>。</w:t>
            </w:r>
          </w:p>
          <w:p w14:paraId="49FD293A">
            <w:pPr>
              <w:tabs>
                <w:tab w:val="left" w:pos="5129"/>
              </w:tabs>
              <w:adjustRightInd/>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方案符合要求，内容完整、充实的，得</w:t>
            </w:r>
            <w:r>
              <w:rPr>
                <w:rFonts w:hint="eastAsia" w:ascii="宋体" w:hAnsi="宋体" w:cs="宋体"/>
                <w:color w:val="auto"/>
                <w:szCs w:val="21"/>
              </w:rPr>
              <w:t>10</w:t>
            </w:r>
            <w:r>
              <w:rPr>
                <w:rFonts w:hint="eastAsia" w:ascii="宋体" w:hAnsi="宋体" w:cs="宋体"/>
                <w:color w:val="auto"/>
                <w:szCs w:val="21"/>
                <w:lang w:val="zh-CN"/>
              </w:rPr>
              <w:t>-</w:t>
            </w:r>
            <w:r>
              <w:rPr>
                <w:rFonts w:hint="eastAsia" w:ascii="宋体" w:hAnsi="宋体" w:cs="宋体"/>
                <w:color w:val="auto"/>
                <w:szCs w:val="21"/>
              </w:rPr>
              <w:t>7.1</w:t>
            </w:r>
            <w:r>
              <w:rPr>
                <w:rFonts w:hint="eastAsia" w:ascii="宋体" w:hAnsi="宋体" w:cs="宋体"/>
                <w:color w:val="auto"/>
                <w:szCs w:val="21"/>
                <w:lang w:val="zh-CN"/>
              </w:rPr>
              <w:t>分；</w:t>
            </w:r>
          </w:p>
          <w:p w14:paraId="47370FA4">
            <w:pPr>
              <w:tabs>
                <w:tab w:val="left" w:pos="5129"/>
              </w:tabs>
              <w:adjustRightInd/>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方案符合要求，内容完整，但有所欠缺的，得</w:t>
            </w:r>
            <w:r>
              <w:rPr>
                <w:rFonts w:hint="eastAsia" w:ascii="宋体" w:hAnsi="宋体" w:cs="宋体"/>
                <w:color w:val="auto"/>
                <w:szCs w:val="21"/>
              </w:rPr>
              <w:t>7</w:t>
            </w:r>
            <w:r>
              <w:rPr>
                <w:rFonts w:hint="eastAsia" w:ascii="宋体" w:hAnsi="宋体" w:cs="宋体"/>
                <w:color w:val="auto"/>
                <w:szCs w:val="21"/>
                <w:lang w:val="zh-CN"/>
              </w:rPr>
              <w:t>-</w:t>
            </w:r>
            <w:r>
              <w:rPr>
                <w:rFonts w:hint="eastAsia" w:ascii="宋体" w:hAnsi="宋体" w:cs="宋体"/>
                <w:color w:val="auto"/>
                <w:szCs w:val="21"/>
              </w:rPr>
              <w:t>4.1</w:t>
            </w:r>
            <w:r>
              <w:rPr>
                <w:rFonts w:hint="eastAsia" w:ascii="宋体" w:hAnsi="宋体" w:cs="宋体"/>
                <w:color w:val="auto"/>
                <w:szCs w:val="21"/>
                <w:lang w:val="zh-CN"/>
              </w:rPr>
              <w:t>分；</w:t>
            </w:r>
          </w:p>
          <w:p w14:paraId="4DB43BB8">
            <w:pPr>
              <w:tabs>
                <w:tab w:val="left" w:pos="5129"/>
              </w:tabs>
              <w:adjustRightInd/>
              <w:spacing w:line="360" w:lineRule="auto"/>
              <w:ind w:firstLine="420" w:firstLineChars="200"/>
              <w:rPr>
                <w:rFonts w:ascii="宋体" w:hAnsi="宋体" w:cs="宋体"/>
                <w:bCs/>
                <w:color w:val="auto"/>
                <w:szCs w:val="21"/>
                <w:lang w:val="zh-CN"/>
              </w:rPr>
            </w:pPr>
            <w:r>
              <w:rPr>
                <w:rFonts w:hint="eastAsia" w:ascii="宋体" w:hAnsi="宋体" w:cs="宋体"/>
                <w:color w:val="auto"/>
                <w:szCs w:val="21"/>
                <w:lang w:val="zh-CN"/>
              </w:rPr>
              <w:t>方案符合要求，但内容不完整的，得</w:t>
            </w:r>
            <w:r>
              <w:rPr>
                <w:rFonts w:hint="eastAsia" w:ascii="宋体" w:hAnsi="宋体" w:cs="宋体"/>
                <w:color w:val="auto"/>
                <w:szCs w:val="21"/>
              </w:rPr>
              <w:t>4</w:t>
            </w:r>
            <w:r>
              <w:rPr>
                <w:rFonts w:hint="eastAsia" w:ascii="宋体" w:hAnsi="宋体" w:cs="宋体"/>
                <w:color w:val="auto"/>
                <w:szCs w:val="21"/>
                <w:lang w:val="zh-CN"/>
              </w:rPr>
              <w:t>-</w:t>
            </w:r>
            <w:r>
              <w:rPr>
                <w:rFonts w:hint="eastAsia" w:ascii="宋体" w:hAnsi="宋体" w:cs="宋体"/>
                <w:color w:val="auto"/>
                <w:szCs w:val="21"/>
              </w:rPr>
              <w:t>1.1</w:t>
            </w:r>
            <w:r>
              <w:rPr>
                <w:rFonts w:hint="eastAsia" w:ascii="宋体" w:hAnsi="宋体" w:cs="宋体"/>
                <w:color w:val="auto"/>
                <w:szCs w:val="21"/>
                <w:lang w:val="zh-CN"/>
              </w:rPr>
              <w:t>分；缺项得0分。</w:t>
            </w:r>
          </w:p>
        </w:tc>
      </w:tr>
      <w:tr w14:paraId="11E3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blHeader/>
        </w:trPr>
        <w:tc>
          <w:tcPr>
            <w:tcW w:w="637" w:type="pct"/>
            <w:vMerge w:val="continue"/>
            <w:tcBorders>
              <w:left w:val="single" w:color="auto" w:sz="2" w:space="0"/>
              <w:right w:val="single" w:color="auto" w:sz="4" w:space="0"/>
            </w:tcBorders>
            <w:vAlign w:val="center"/>
          </w:tcPr>
          <w:p w14:paraId="3F8A7CE3">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right w:val="single" w:color="auto" w:sz="2" w:space="0"/>
            </w:tcBorders>
            <w:vAlign w:val="center"/>
          </w:tcPr>
          <w:p w14:paraId="24C54AE8">
            <w:pPr>
              <w:adjustRightInd/>
              <w:spacing w:line="360" w:lineRule="auto"/>
              <w:jc w:val="center"/>
              <w:rPr>
                <w:color w:val="auto"/>
                <w:szCs w:val="21"/>
              </w:rPr>
            </w:pPr>
            <w:r>
              <w:rPr>
                <w:rFonts w:hint="eastAsia"/>
                <w:color w:val="auto"/>
                <w:szCs w:val="21"/>
              </w:rPr>
              <w:t>10分</w:t>
            </w:r>
          </w:p>
        </w:tc>
        <w:tc>
          <w:tcPr>
            <w:tcW w:w="3933" w:type="pct"/>
            <w:tcBorders>
              <w:top w:val="single" w:color="auto" w:sz="4" w:space="0"/>
              <w:left w:val="single" w:color="auto" w:sz="4" w:space="0"/>
              <w:bottom w:val="single" w:color="auto" w:sz="2" w:space="0"/>
              <w:right w:val="single" w:color="auto" w:sz="2" w:space="0"/>
            </w:tcBorders>
            <w:vAlign w:val="center"/>
          </w:tcPr>
          <w:p w14:paraId="37331F8F">
            <w:pPr>
              <w:tabs>
                <w:tab w:val="left" w:pos="5129"/>
              </w:tabs>
              <w:adjustRightInd/>
              <w:spacing w:line="360" w:lineRule="auto"/>
              <w:jc w:val="left"/>
              <w:rPr>
                <w:rFonts w:ascii="宋体" w:hAnsi="宋体" w:cs="宋体"/>
                <w:bCs/>
                <w:color w:val="auto"/>
                <w:szCs w:val="21"/>
              </w:rPr>
            </w:pPr>
            <w:r>
              <w:rPr>
                <w:rFonts w:hint="eastAsia" w:ascii="宋体" w:hAnsi="宋体" w:cs="宋体"/>
                <w:bCs/>
                <w:color w:val="auto"/>
                <w:szCs w:val="21"/>
              </w:rPr>
              <w:t>售后服务承诺：</w:t>
            </w:r>
          </w:p>
          <w:p w14:paraId="547D8878">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根据供应商提供的本项目提供的售后服务进行综合评议，包括售后服务人员（数量、岗位架构、工作经验）安排合理性、科学性、售后服务承诺内容进行评议。</w:t>
            </w:r>
          </w:p>
          <w:p w14:paraId="4DC2C583">
            <w:pPr>
              <w:pStyle w:val="2"/>
              <w:ind w:firstLine="420" w:firstLineChars="200"/>
              <w:rPr>
                <w:rFonts w:hAnsi="宋体" w:cs="宋体"/>
                <w:bCs/>
                <w:color w:val="auto"/>
                <w:sz w:val="21"/>
                <w:lang w:val="en-US"/>
              </w:rPr>
            </w:pPr>
            <w:r>
              <w:rPr>
                <w:rFonts w:hint="eastAsia" w:hAnsi="宋体" w:cs="宋体"/>
                <w:bCs/>
                <w:color w:val="auto"/>
                <w:sz w:val="21"/>
                <w:lang w:val="en-US"/>
              </w:rPr>
              <w:t>方案符合要求，内容完整、充实的，得10-7.1分；</w:t>
            </w:r>
          </w:p>
          <w:p w14:paraId="3ABCA1E8">
            <w:pPr>
              <w:pStyle w:val="2"/>
              <w:ind w:firstLine="420" w:firstLineChars="200"/>
              <w:rPr>
                <w:rFonts w:hAnsi="宋体" w:cs="宋体"/>
                <w:bCs/>
                <w:color w:val="auto"/>
                <w:sz w:val="21"/>
                <w:lang w:val="en-US"/>
              </w:rPr>
            </w:pPr>
            <w:r>
              <w:rPr>
                <w:rFonts w:hint="eastAsia" w:hAnsi="宋体" w:cs="宋体"/>
                <w:bCs/>
                <w:color w:val="auto"/>
                <w:sz w:val="21"/>
                <w:lang w:val="en-US"/>
              </w:rPr>
              <w:t>方案符合要求，内容完整，但有所欠缺的，得7-4.1分；</w:t>
            </w:r>
          </w:p>
          <w:p w14:paraId="02A3E424">
            <w:pPr>
              <w:pStyle w:val="2"/>
              <w:ind w:firstLine="420" w:firstLineChars="200"/>
              <w:rPr>
                <w:color w:val="auto"/>
              </w:rPr>
            </w:pPr>
            <w:r>
              <w:rPr>
                <w:rFonts w:hint="eastAsia" w:hAnsi="宋体" w:cs="宋体"/>
                <w:bCs/>
                <w:color w:val="auto"/>
                <w:sz w:val="21"/>
                <w:lang w:val="en-US"/>
              </w:rPr>
              <w:t>方案符合要求，但内容不完整的，得4-1.1分；缺项得0分。</w:t>
            </w:r>
          </w:p>
        </w:tc>
      </w:tr>
      <w:tr w14:paraId="1AFE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blHeader/>
        </w:trPr>
        <w:tc>
          <w:tcPr>
            <w:tcW w:w="637" w:type="pct"/>
            <w:vMerge w:val="continue"/>
            <w:tcBorders>
              <w:left w:val="single" w:color="auto" w:sz="2" w:space="0"/>
              <w:right w:val="single" w:color="auto" w:sz="4" w:space="0"/>
            </w:tcBorders>
            <w:vAlign w:val="center"/>
          </w:tcPr>
          <w:p w14:paraId="49ECEA2B">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right w:val="single" w:color="auto" w:sz="2" w:space="0"/>
            </w:tcBorders>
            <w:vAlign w:val="center"/>
          </w:tcPr>
          <w:p w14:paraId="292B5C6C">
            <w:pPr>
              <w:adjustRightInd/>
              <w:spacing w:line="360" w:lineRule="auto"/>
              <w:jc w:val="center"/>
              <w:rPr>
                <w:color w:val="auto"/>
                <w:szCs w:val="21"/>
              </w:rPr>
            </w:pPr>
            <w:r>
              <w:rPr>
                <w:rFonts w:hint="eastAsia"/>
                <w:color w:val="auto"/>
                <w:szCs w:val="21"/>
              </w:rPr>
              <w:t>8分</w:t>
            </w:r>
          </w:p>
        </w:tc>
        <w:tc>
          <w:tcPr>
            <w:tcW w:w="3933" w:type="pct"/>
            <w:tcBorders>
              <w:top w:val="single" w:color="auto" w:sz="4" w:space="0"/>
              <w:left w:val="single" w:color="auto" w:sz="4" w:space="0"/>
              <w:bottom w:val="single" w:color="auto" w:sz="2" w:space="0"/>
              <w:right w:val="single" w:color="auto" w:sz="2" w:space="0"/>
            </w:tcBorders>
            <w:vAlign w:val="center"/>
          </w:tcPr>
          <w:p w14:paraId="43CA3A4E">
            <w:pPr>
              <w:tabs>
                <w:tab w:val="left" w:pos="5129"/>
              </w:tabs>
              <w:adjustRightInd/>
              <w:spacing w:line="360" w:lineRule="auto"/>
              <w:jc w:val="left"/>
              <w:rPr>
                <w:rFonts w:ascii="宋体" w:hAnsi="宋体" w:cs="宋体"/>
                <w:bCs/>
                <w:color w:val="auto"/>
                <w:szCs w:val="21"/>
              </w:rPr>
            </w:pPr>
            <w:r>
              <w:rPr>
                <w:rFonts w:hint="eastAsia" w:ascii="宋体" w:hAnsi="宋体" w:cs="宋体"/>
                <w:bCs/>
                <w:color w:val="auto"/>
                <w:szCs w:val="21"/>
              </w:rPr>
              <w:t>项目重点、难点分析：</w:t>
            </w:r>
          </w:p>
          <w:p w14:paraId="63679DAE">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根据供应商对本项目整体理解，项目重点、难点和其他可预见问题所提出的合理化建议和相应的解决措施进行评议。</w:t>
            </w:r>
          </w:p>
          <w:p w14:paraId="2CF78532">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方案符合要求，内容完整、充实的，得8-6.1分；</w:t>
            </w:r>
          </w:p>
          <w:p w14:paraId="4EF959D6">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方案符合要求，内容完整，但有所欠缺的，得6-4.1分；</w:t>
            </w:r>
          </w:p>
          <w:p w14:paraId="7C0D2DC6">
            <w:pPr>
              <w:tabs>
                <w:tab w:val="left" w:pos="5129"/>
              </w:tabs>
              <w:adjustRightInd/>
              <w:spacing w:line="360" w:lineRule="auto"/>
              <w:ind w:firstLine="420" w:firstLineChars="200"/>
              <w:jc w:val="left"/>
              <w:rPr>
                <w:color w:val="auto"/>
              </w:rPr>
            </w:pPr>
            <w:r>
              <w:rPr>
                <w:rFonts w:hint="eastAsia" w:ascii="宋体" w:hAnsi="宋体" w:cs="宋体"/>
                <w:bCs/>
                <w:color w:val="auto"/>
                <w:szCs w:val="21"/>
              </w:rPr>
              <w:t>方案符合要求，但内容不完整的，得4-1.1分；缺项得0分。</w:t>
            </w:r>
          </w:p>
        </w:tc>
      </w:tr>
      <w:tr w14:paraId="35D2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7" w:type="pct"/>
            <w:vMerge w:val="continue"/>
            <w:tcBorders>
              <w:left w:val="single" w:color="auto" w:sz="2" w:space="0"/>
              <w:right w:val="single" w:color="auto" w:sz="4" w:space="0"/>
            </w:tcBorders>
            <w:vAlign w:val="center"/>
          </w:tcPr>
          <w:p w14:paraId="084B4BE3">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bottom w:val="single" w:color="auto" w:sz="2" w:space="0"/>
              <w:right w:val="single" w:color="auto" w:sz="2" w:space="0"/>
            </w:tcBorders>
            <w:vAlign w:val="center"/>
          </w:tcPr>
          <w:p w14:paraId="63C18669">
            <w:pPr>
              <w:adjustRightInd/>
              <w:spacing w:line="360" w:lineRule="auto"/>
              <w:jc w:val="center"/>
              <w:rPr>
                <w:color w:val="auto"/>
                <w:szCs w:val="21"/>
              </w:rPr>
            </w:pPr>
            <w:r>
              <w:rPr>
                <w:rFonts w:hint="eastAsia"/>
                <w:color w:val="auto"/>
                <w:szCs w:val="21"/>
              </w:rPr>
              <w:t>6分</w:t>
            </w:r>
          </w:p>
        </w:tc>
        <w:tc>
          <w:tcPr>
            <w:tcW w:w="3933" w:type="pct"/>
            <w:tcBorders>
              <w:top w:val="single" w:color="auto" w:sz="4" w:space="0"/>
              <w:left w:val="single" w:color="auto" w:sz="4" w:space="0"/>
              <w:bottom w:val="single" w:color="auto" w:sz="2" w:space="0"/>
              <w:right w:val="single" w:color="auto" w:sz="2" w:space="0"/>
            </w:tcBorders>
            <w:vAlign w:val="center"/>
          </w:tcPr>
          <w:p w14:paraId="64B6801C">
            <w:pPr>
              <w:tabs>
                <w:tab w:val="left" w:pos="5129"/>
              </w:tabs>
              <w:adjustRightInd/>
              <w:spacing w:line="360" w:lineRule="auto"/>
              <w:jc w:val="left"/>
              <w:rPr>
                <w:rFonts w:ascii="宋体" w:hAnsi="宋体" w:cs="宋体"/>
                <w:bCs/>
                <w:color w:val="auto"/>
                <w:szCs w:val="21"/>
              </w:rPr>
            </w:pPr>
            <w:r>
              <w:rPr>
                <w:rFonts w:hint="eastAsia" w:ascii="宋体" w:hAnsi="宋体" w:cs="宋体"/>
                <w:color w:val="auto"/>
                <w:szCs w:val="21"/>
              </w:rPr>
              <w:t>生产加工设备：</w:t>
            </w:r>
          </w:p>
          <w:p w14:paraId="4C7F0F5F">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根据供应商提供的生产加工设备进行评议：</w:t>
            </w:r>
          </w:p>
          <w:p w14:paraId="6EA5809E">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生产加工设备配备齐全、先进，满足各规格型号产品的生产，能确保大批量供货，完全满足采购人需求的6-4.1分；</w:t>
            </w:r>
          </w:p>
          <w:p w14:paraId="2B42E1E7">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生产加工设备配备较齐全，设备性能一般，可确保供货，基本满足采购人需求的得4-2.1分；</w:t>
            </w:r>
          </w:p>
          <w:p w14:paraId="42B89C0D">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生产加工设备不齐全，设备性能不完善，无法确保供货的得2-1.1；缺项得0分。</w:t>
            </w:r>
          </w:p>
          <w:p w14:paraId="1C88E1BC">
            <w:pPr>
              <w:tabs>
                <w:tab w:val="left" w:pos="5129"/>
              </w:tabs>
              <w:adjustRightInd/>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（投标文件中提供设备照片，自有的需提供购买发票，租赁的需提供租赁协议）</w:t>
            </w:r>
          </w:p>
        </w:tc>
      </w:tr>
      <w:tr w14:paraId="260B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7" w:type="pct"/>
            <w:vMerge w:val="continue"/>
            <w:tcBorders>
              <w:left w:val="single" w:color="auto" w:sz="2" w:space="0"/>
              <w:right w:val="single" w:color="auto" w:sz="4" w:space="0"/>
            </w:tcBorders>
            <w:vAlign w:val="center"/>
          </w:tcPr>
          <w:p w14:paraId="305A7520">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bottom w:val="single" w:color="auto" w:sz="2" w:space="0"/>
              <w:right w:val="single" w:color="auto" w:sz="2" w:space="0"/>
            </w:tcBorders>
            <w:vAlign w:val="center"/>
          </w:tcPr>
          <w:p w14:paraId="61B2E46D">
            <w:pPr>
              <w:adjustRightInd/>
              <w:spacing w:line="360" w:lineRule="auto"/>
              <w:jc w:val="center"/>
              <w:rPr>
                <w:color w:val="auto"/>
                <w:szCs w:val="21"/>
              </w:rPr>
            </w:pPr>
            <w:r>
              <w:rPr>
                <w:rFonts w:hint="eastAsia"/>
                <w:color w:val="auto"/>
                <w:szCs w:val="21"/>
              </w:rPr>
              <w:t>1分</w:t>
            </w:r>
          </w:p>
        </w:tc>
        <w:tc>
          <w:tcPr>
            <w:tcW w:w="3933" w:type="pct"/>
            <w:tcBorders>
              <w:top w:val="single" w:color="auto" w:sz="4" w:space="0"/>
              <w:left w:val="single" w:color="auto" w:sz="4" w:space="0"/>
              <w:bottom w:val="single" w:color="auto" w:sz="2" w:space="0"/>
              <w:right w:val="single" w:color="auto" w:sz="2" w:space="0"/>
            </w:tcBorders>
          </w:tcPr>
          <w:p w14:paraId="2353DB42">
            <w:pPr>
              <w:tabs>
                <w:tab w:val="left" w:pos="5129"/>
              </w:tabs>
              <w:adjustRightInd/>
              <w:spacing w:line="360" w:lineRule="auto"/>
              <w:jc w:val="left"/>
              <w:rPr>
                <w:rFonts w:ascii="宋体" w:hAnsi="宋体" w:cs="宋体"/>
                <w:color w:val="auto"/>
                <w:szCs w:val="21"/>
              </w:rPr>
            </w:pPr>
            <w:r>
              <w:rPr>
                <w:rFonts w:hint="eastAsia" w:ascii="宋体" w:hAnsi="宋体" w:cs="宋体"/>
                <w:color w:val="auto"/>
                <w:szCs w:val="21"/>
              </w:rPr>
              <w:t>认证证书：</w:t>
            </w:r>
          </w:p>
          <w:p w14:paraId="2852766A">
            <w:pPr>
              <w:tabs>
                <w:tab w:val="left" w:pos="5129"/>
              </w:tabs>
              <w:adjustRightInd/>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投标人具有有效的质量管理体系认证的，提供证书得1分。（投标文件中需提供相关证书扫描件，否则不得分）。</w:t>
            </w:r>
          </w:p>
        </w:tc>
      </w:tr>
      <w:tr w14:paraId="5837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trPr>
        <w:tc>
          <w:tcPr>
            <w:tcW w:w="637" w:type="pct"/>
            <w:vMerge w:val="continue"/>
            <w:tcBorders>
              <w:left w:val="single" w:color="auto" w:sz="2" w:space="0"/>
              <w:right w:val="single" w:color="auto" w:sz="4" w:space="0"/>
            </w:tcBorders>
            <w:vAlign w:val="center"/>
          </w:tcPr>
          <w:p w14:paraId="5AA1A814">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bottom w:val="single" w:color="auto" w:sz="2" w:space="0"/>
              <w:right w:val="single" w:color="auto" w:sz="2" w:space="0"/>
            </w:tcBorders>
            <w:vAlign w:val="center"/>
          </w:tcPr>
          <w:p w14:paraId="7CADCB5A">
            <w:pPr>
              <w:adjustRightInd/>
              <w:spacing w:line="360" w:lineRule="auto"/>
              <w:jc w:val="center"/>
              <w:rPr>
                <w:color w:val="auto"/>
                <w:szCs w:val="21"/>
              </w:rPr>
            </w:pPr>
            <w:r>
              <w:rPr>
                <w:rFonts w:hint="eastAsia"/>
                <w:color w:val="auto"/>
                <w:szCs w:val="21"/>
              </w:rPr>
              <w:t>4</w:t>
            </w:r>
            <w:r>
              <w:rPr>
                <w:color w:val="auto"/>
                <w:szCs w:val="21"/>
              </w:rPr>
              <w:t>分</w:t>
            </w:r>
          </w:p>
        </w:tc>
        <w:tc>
          <w:tcPr>
            <w:tcW w:w="3933" w:type="pct"/>
            <w:tcBorders>
              <w:top w:val="single" w:color="auto" w:sz="4" w:space="0"/>
              <w:left w:val="single" w:color="auto" w:sz="4" w:space="0"/>
              <w:bottom w:val="single" w:color="auto" w:sz="2" w:space="0"/>
              <w:right w:val="single" w:color="auto" w:sz="2" w:space="0"/>
            </w:tcBorders>
          </w:tcPr>
          <w:p w14:paraId="10558877">
            <w:pPr>
              <w:tabs>
                <w:tab w:val="left" w:pos="5129"/>
              </w:tabs>
              <w:adjustRightInd/>
              <w:spacing w:line="360" w:lineRule="auto"/>
              <w:jc w:val="left"/>
              <w:rPr>
                <w:rFonts w:ascii="宋体" w:hAnsi="宋体" w:cs="宋体"/>
                <w:bCs/>
                <w:color w:val="auto"/>
                <w:szCs w:val="21"/>
              </w:rPr>
            </w:pPr>
            <w:r>
              <w:rPr>
                <w:rFonts w:hint="eastAsia" w:ascii="宋体" w:hAnsi="宋体" w:cs="宋体"/>
                <w:bCs/>
                <w:color w:val="auto"/>
                <w:szCs w:val="21"/>
              </w:rPr>
              <w:t>类似项目业绩：</w:t>
            </w:r>
          </w:p>
          <w:p w14:paraId="7BAD90F3">
            <w:pPr>
              <w:tabs>
                <w:tab w:val="left" w:pos="5129"/>
              </w:tabs>
              <w:adjustRightInd/>
              <w:spacing w:line="360" w:lineRule="auto"/>
              <w:ind w:firstLine="420" w:firstLineChars="200"/>
              <w:jc w:val="left"/>
              <w:rPr>
                <w:rFonts w:ascii="宋体" w:hAnsi="宋体" w:cs="宋体"/>
                <w:color w:val="auto"/>
                <w:szCs w:val="21"/>
              </w:rPr>
            </w:pPr>
            <w:r>
              <w:rPr>
                <w:rFonts w:hint="eastAsia" w:ascii="宋体" w:hAnsi="宋体" w:cs="宋体"/>
                <w:bCs/>
                <w:color w:val="auto"/>
                <w:szCs w:val="21"/>
              </w:rPr>
              <w:t>自2022年1月1日（以合同签订时间为准）以来，供应商具有矿粉的供货合同，每一个合同得1分，最多得4分。（投标文件中须提供合同复印件、合同期内任意一次的供货发票或任意一次的银行流水证明，否则业绩不予认可。）</w:t>
            </w:r>
          </w:p>
        </w:tc>
      </w:tr>
      <w:tr w14:paraId="7986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trPr>
        <w:tc>
          <w:tcPr>
            <w:tcW w:w="637" w:type="pct"/>
            <w:vMerge w:val="continue"/>
            <w:tcBorders>
              <w:left w:val="single" w:color="auto" w:sz="2" w:space="0"/>
              <w:right w:val="single" w:color="auto" w:sz="4" w:space="0"/>
            </w:tcBorders>
            <w:vAlign w:val="center"/>
          </w:tcPr>
          <w:p w14:paraId="75597FDE">
            <w:pPr>
              <w:tabs>
                <w:tab w:val="left" w:pos="5129"/>
              </w:tabs>
              <w:adjustRightInd/>
              <w:spacing w:line="360" w:lineRule="auto"/>
              <w:jc w:val="center"/>
              <w:rPr>
                <w:rFonts w:ascii="宋体" w:hAnsi="宋体" w:cs="宋体"/>
                <w:color w:val="auto"/>
                <w:szCs w:val="21"/>
              </w:rPr>
            </w:pPr>
          </w:p>
        </w:tc>
        <w:tc>
          <w:tcPr>
            <w:tcW w:w="429" w:type="pct"/>
            <w:tcBorders>
              <w:top w:val="single" w:color="auto" w:sz="4" w:space="0"/>
              <w:left w:val="single" w:color="auto" w:sz="4" w:space="0"/>
              <w:bottom w:val="single" w:color="auto" w:sz="2" w:space="0"/>
              <w:right w:val="single" w:color="auto" w:sz="2" w:space="0"/>
            </w:tcBorders>
            <w:vAlign w:val="center"/>
          </w:tcPr>
          <w:p w14:paraId="55538978">
            <w:pPr>
              <w:adjustRightInd/>
              <w:spacing w:line="360" w:lineRule="auto"/>
              <w:jc w:val="center"/>
              <w:rPr>
                <w:color w:val="auto"/>
                <w:szCs w:val="21"/>
              </w:rPr>
            </w:pPr>
            <w:r>
              <w:rPr>
                <w:rFonts w:hint="eastAsia"/>
                <w:color w:val="auto"/>
                <w:szCs w:val="21"/>
              </w:rPr>
              <w:t>1分</w:t>
            </w:r>
          </w:p>
        </w:tc>
        <w:tc>
          <w:tcPr>
            <w:tcW w:w="3933" w:type="pct"/>
            <w:tcBorders>
              <w:top w:val="single" w:color="auto" w:sz="4" w:space="0"/>
              <w:left w:val="single" w:color="auto" w:sz="4" w:space="0"/>
              <w:bottom w:val="single" w:color="auto" w:sz="2" w:space="0"/>
              <w:right w:val="single" w:color="auto" w:sz="2" w:space="0"/>
            </w:tcBorders>
          </w:tcPr>
          <w:p w14:paraId="1D603BBF">
            <w:pPr>
              <w:adjustRightInd/>
              <w:spacing w:line="360" w:lineRule="auto"/>
              <w:rPr>
                <w:rFonts w:ascii="宋体" w:hAnsi="宋体" w:cs="宋体"/>
                <w:color w:val="auto"/>
                <w:szCs w:val="21"/>
              </w:rPr>
            </w:pPr>
            <w:r>
              <w:rPr>
                <w:rFonts w:hint="eastAsia" w:ascii="宋体" w:hAnsi="宋体" w:cs="宋体"/>
                <w:color w:val="auto"/>
                <w:szCs w:val="21"/>
              </w:rPr>
              <w:t>政策性加分：</w:t>
            </w:r>
          </w:p>
          <w:p w14:paraId="10BEAD05">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投标产品为节能产品，提供有效期内节能产品认证证书的得0.5分；投标产品为环境标志产品，提供有效期内环境标志产品认证证书的得0.5分。（投标文件中提供相关证书复印件加盖公章）。</w:t>
            </w:r>
          </w:p>
        </w:tc>
      </w:tr>
      <w:tr w14:paraId="4FE0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blHeader/>
        </w:trPr>
        <w:tc>
          <w:tcPr>
            <w:tcW w:w="637" w:type="pct"/>
            <w:tcBorders>
              <w:left w:val="single" w:color="auto" w:sz="2" w:space="0"/>
              <w:right w:val="single" w:color="auto" w:sz="4" w:space="0"/>
            </w:tcBorders>
            <w:vAlign w:val="center"/>
          </w:tcPr>
          <w:p w14:paraId="6614C910">
            <w:pPr>
              <w:adjustRightInd/>
              <w:spacing w:line="360" w:lineRule="auto"/>
              <w:jc w:val="center"/>
              <w:rPr>
                <w:rFonts w:ascii="宋体" w:hAnsi="宋体" w:cs="宋体"/>
                <w:color w:val="auto"/>
                <w:szCs w:val="21"/>
              </w:rPr>
            </w:pPr>
            <w:r>
              <w:rPr>
                <w:rFonts w:hint="eastAsia" w:ascii="宋体" w:hAnsi="宋体" w:cs="宋体"/>
                <w:color w:val="auto"/>
                <w:szCs w:val="21"/>
              </w:rPr>
              <w:t>价格</w:t>
            </w:r>
          </w:p>
        </w:tc>
        <w:tc>
          <w:tcPr>
            <w:tcW w:w="429" w:type="pct"/>
            <w:tcBorders>
              <w:top w:val="single" w:color="auto" w:sz="2" w:space="0"/>
              <w:left w:val="single" w:color="auto" w:sz="4" w:space="0"/>
              <w:right w:val="single" w:color="auto" w:sz="2" w:space="0"/>
            </w:tcBorders>
            <w:vAlign w:val="center"/>
          </w:tcPr>
          <w:p w14:paraId="309F3393">
            <w:pPr>
              <w:adjustRightInd/>
              <w:spacing w:line="360" w:lineRule="auto"/>
              <w:jc w:val="center"/>
              <w:rPr>
                <w:color w:val="auto"/>
                <w:szCs w:val="21"/>
              </w:rPr>
            </w:pPr>
            <w:r>
              <w:rPr>
                <w:rFonts w:hint="eastAsia"/>
                <w:color w:val="auto"/>
                <w:szCs w:val="21"/>
              </w:rPr>
              <w:t>40分</w:t>
            </w:r>
          </w:p>
        </w:tc>
        <w:tc>
          <w:tcPr>
            <w:tcW w:w="3933" w:type="pct"/>
            <w:tcBorders>
              <w:top w:val="single" w:color="auto" w:sz="2" w:space="0"/>
              <w:left w:val="single" w:color="auto" w:sz="4" w:space="0"/>
              <w:bottom w:val="single" w:color="auto" w:sz="2" w:space="0"/>
              <w:right w:val="single" w:color="auto" w:sz="2" w:space="0"/>
            </w:tcBorders>
            <w:vAlign w:val="center"/>
          </w:tcPr>
          <w:p w14:paraId="6363E299">
            <w:pPr>
              <w:adjustRightInd/>
              <w:spacing w:line="360" w:lineRule="auto"/>
              <w:rPr>
                <w:rFonts w:ascii="宋体" w:hAnsi="宋体" w:cs="宋体"/>
                <w:color w:val="auto"/>
                <w:szCs w:val="21"/>
              </w:rPr>
            </w:pPr>
            <w:r>
              <w:rPr>
                <w:rFonts w:hint="eastAsia" w:ascii="宋体" w:hAnsi="宋体" w:cs="宋体"/>
                <w:color w:val="auto"/>
                <w:szCs w:val="21"/>
              </w:rPr>
              <w:t>评标基准价=满足招标文件要求且投标价格最低的投标报价（即折扣系数）</w:t>
            </w:r>
          </w:p>
          <w:p w14:paraId="4E66C148">
            <w:pPr>
              <w:adjustRightInd/>
              <w:spacing w:line="360" w:lineRule="auto"/>
              <w:rPr>
                <w:rFonts w:ascii="宋体" w:hAnsi="宋体" w:cs="宋体"/>
                <w:color w:val="auto"/>
                <w:szCs w:val="21"/>
              </w:rPr>
            </w:pPr>
            <w:r>
              <w:rPr>
                <w:rFonts w:hint="eastAsia" w:ascii="宋体" w:hAnsi="宋体" w:cs="宋体"/>
                <w:color w:val="auto"/>
                <w:szCs w:val="21"/>
              </w:rPr>
              <w:t>参与评审的价格=投标报价（即折扣系数）-小微企业价格扣除优惠值10%（如符合）</w:t>
            </w:r>
          </w:p>
          <w:p w14:paraId="352F4AAC">
            <w:pPr>
              <w:adjustRightInd/>
              <w:spacing w:line="360" w:lineRule="auto"/>
              <w:rPr>
                <w:rFonts w:ascii="宋体" w:hAnsi="宋体" w:cs="宋体"/>
                <w:color w:val="auto"/>
                <w:szCs w:val="21"/>
              </w:rPr>
            </w:pPr>
            <w:r>
              <w:rPr>
                <w:rFonts w:hint="eastAsia" w:ascii="宋体" w:hAnsi="宋体" w:cs="宋体"/>
                <w:color w:val="auto"/>
                <w:szCs w:val="21"/>
              </w:rPr>
              <w:t>基准价得分为满分。</w:t>
            </w:r>
          </w:p>
          <w:p w14:paraId="4532EBBA">
            <w:pPr>
              <w:adjustRightInd/>
              <w:spacing w:line="360" w:lineRule="auto"/>
              <w:rPr>
                <w:rFonts w:ascii="宋体" w:hAnsi="宋体" w:cs="宋体"/>
                <w:color w:val="auto"/>
                <w:szCs w:val="21"/>
              </w:rPr>
            </w:pPr>
            <w:r>
              <w:rPr>
                <w:rFonts w:hint="eastAsia" w:ascii="宋体" w:hAnsi="宋体" w:cs="宋体"/>
                <w:color w:val="auto"/>
                <w:szCs w:val="21"/>
              </w:rPr>
              <w:t>投标报价得分=(评标基准价/参与评审的价格价)×价格权重（40分）</w:t>
            </w:r>
          </w:p>
          <w:p w14:paraId="18EC1B08">
            <w:pPr>
              <w:adjustRightInd/>
              <w:spacing w:line="360" w:lineRule="auto"/>
              <w:rPr>
                <w:rFonts w:ascii="宋体" w:hAnsi="宋体" w:cs="宋体"/>
                <w:color w:val="auto"/>
                <w:szCs w:val="21"/>
              </w:rPr>
            </w:pPr>
            <w:r>
              <w:rPr>
                <w:rFonts w:hint="eastAsia" w:ascii="宋体" w:hAnsi="宋体" w:cs="宋体"/>
                <w:color w:val="auto"/>
                <w:szCs w:val="21"/>
              </w:rPr>
              <w:t>投标报价得分以四舍五入保留小数点后两位。</w:t>
            </w:r>
          </w:p>
        </w:tc>
      </w:tr>
    </w:tbl>
    <w:p w14:paraId="7346E948">
      <w:pPr>
        <w:pStyle w:val="34"/>
        <w:rPr>
          <w:color w:val="auto"/>
        </w:rPr>
      </w:pPr>
    </w:p>
    <w:p w14:paraId="1B3B7033">
      <w:pPr>
        <w:adjustRightInd/>
        <w:snapToGrid w:val="0"/>
        <w:spacing w:beforeLines="50" w:line="360" w:lineRule="auto"/>
        <w:rPr>
          <w:rFonts w:ascii="Arial" w:hAnsi="Arial" w:cs="宋体"/>
          <w:b/>
          <w:bCs/>
          <w:color w:val="auto"/>
          <w:szCs w:val="21"/>
        </w:rPr>
      </w:pPr>
      <w:r>
        <w:rPr>
          <w:rFonts w:hint="eastAsia" w:ascii="Arial" w:hAnsi="Arial" w:cs="宋体"/>
          <w:b/>
          <w:color w:val="auto"/>
          <w:szCs w:val="21"/>
        </w:rPr>
        <w:t>所有标项均适用：备注：</w:t>
      </w:r>
      <w:r>
        <w:rPr>
          <w:rFonts w:hint="eastAsia" w:ascii="Arial" w:hAnsi="Arial" w:cs="宋体"/>
          <w:bCs/>
          <w:color w:val="auto"/>
          <w:szCs w:val="21"/>
        </w:rPr>
        <w:t>1、</w:t>
      </w:r>
      <w:r>
        <w:rPr>
          <w:rFonts w:hint="eastAsia" w:ascii="Arial" w:hAnsi="Arial" w:cs="宋体"/>
          <w:color w:val="auto"/>
          <w:szCs w:val="21"/>
        </w:rPr>
        <w:t>供应商编制投标文件（商务技术文件部分）时，建议按此目录（序号和内容）提供评标标准相应的商务技术资料。 2、评委在上表设定的分值范围内进行评分（四舍五入保留两位小数），平均分值计算四舍五入保留两位小数。</w:t>
      </w:r>
    </w:p>
    <w:p w14:paraId="496EDC5A">
      <w:pPr>
        <w:numPr>
          <w:ilvl w:val="0"/>
          <w:numId w:val="37"/>
        </w:numPr>
        <w:adjustRightInd/>
        <w:snapToGrid w:val="0"/>
        <w:spacing w:beforeLines="50" w:line="360" w:lineRule="auto"/>
        <w:ind w:firstLine="0"/>
        <w:rPr>
          <w:rFonts w:ascii="Arial" w:hAnsi="Arial" w:cs="宋体"/>
          <w:b/>
          <w:color w:val="auto"/>
          <w:szCs w:val="28"/>
        </w:rPr>
      </w:pPr>
      <w:r>
        <w:rPr>
          <w:rFonts w:hint="eastAsia" w:ascii="Arial" w:hAnsi="Arial" w:cs="宋体"/>
          <w:b/>
          <w:color w:val="auto"/>
        </w:rPr>
        <w:t>评标方法</w:t>
      </w:r>
    </w:p>
    <w:p w14:paraId="0F61FA74">
      <w:pPr>
        <w:adjustRightInd/>
        <w:snapToGrid w:val="0"/>
        <w:spacing w:line="360" w:lineRule="auto"/>
        <w:ind w:firstLine="413" w:firstLineChars="196"/>
        <w:rPr>
          <w:rFonts w:ascii="Arial" w:hAnsi="Arial" w:cs="宋体"/>
          <w:color w:val="auto"/>
          <w:kern w:val="0"/>
        </w:rPr>
      </w:pPr>
      <w:r>
        <w:rPr>
          <w:rFonts w:hint="eastAsia" w:ascii="Arial" w:hAnsi="Arial" w:cs="宋体"/>
          <w:b/>
          <w:color w:val="auto"/>
          <w:kern w:val="0"/>
        </w:rPr>
        <w:t>1、本项目采用综合评分法。</w:t>
      </w:r>
      <w:r>
        <w:rPr>
          <w:rFonts w:hint="eastAsia" w:ascii="Arial" w:hAnsi="Arial" w:cs="宋体"/>
          <w:color w:val="auto"/>
          <w:kern w:val="0"/>
        </w:rPr>
        <w:t>综合评分法，是指投标文件满足采购文件全部实质性要求，且按照评审因素的量化指标评审得分最高的供应商为中标候选人的评标方法。</w:t>
      </w:r>
    </w:p>
    <w:p w14:paraId="474D23FE">
      <w:pPr>
        <w:adjustRightInd/>
        <w:snapToGrid w:val="0"/>
        <w:spacing w:line="360" w:lineRule="auto"/>
        <w:rPr>
          <w:rFonts w:ascii="Arial" w:hAnsi="Arial" w:cs="宋体"/>
          <w:b/>
          <w:color w:val="auto"/>
        </w:rPr>
      </w:pPr>
    </w:p>
    <w:p w14:paraId="69A3A1F7">
      <w:pPr>
        <w:numPr>
          <w:ilvl w:val="0"/>
          <w:numId w:val="37"/>
        </w:numPr>
        <w:adjustRightInd/>
        <w:snapToGrid w:val="0"/>
        <w:spacing w:beforeLines="50" w:line="360" w:lineRule="auto"/>
        <w:ind w:firstLine="0"/>
        <w:rPr>
          <w:rFonts w:ascii="Arial" w:hAnsi="Arial" w:cs="宋体"/>
          <w:b/>
          <w:color w:val="auto"/>
        </w:rPr>
      </w:pPr>
      <w:r>
        <w:rPr>
          <w:rFonts w:hint="eastAsia" w:ascii="Arial" w:hAnsi="Arial" w:cs="宋体"/>
          <w:b/>
          <w:color w:val="auto"/>
        </w:rPr>
        <w:t>评标标准</w:t>
      </w:r>
    </w:p>
    <w:p w14:paraId="29D47E6B">
      <w:pPr>
        <w:adjustRightInd/>
        <w:snapToGrid w:val="0"/>
        <w:spacing w:line="360" w:lineRule="auto"/>
        <w:ind w:firstLine="413" w:firstLineChars="196"/>
        <w:rPr>
          <w:rFonts w:ascii="Arial" w:hAnsi="Arial" w:cs="宋体"/>
          <w:b/>
          <w:color w:val="auto"/>
        </w:rPr>
      </w:pPr>
      <w:r>
        <w:rPr>
          <w:rFonts w:hint="eastAsia" w:ascii="Arial" w:hAnsi="Arial" w:cs="宋体"/>
          <w:b/>
          <w:color w:val="auto"/>
        </w:rPr>
        <w:t>2、评标标准：</w:t>
      </w:r>
      <w:r>
        <w:rPr>
          <w:rFonts w:hint="eastAsia" w:ascii="Arial" w:hAnsi="Arial" w:cs="宋体"/>
          <w:color w:val="auto"/>
          <w:kern w:val="0"/>
        </w:rPr>
        <w:t>见评标办法前附表。</w:t>
      </w:r>
    </w:p>
    <w:p w14:paraId="1D27AEFA">
      <w:pPr>
        <w:adjustRightInd/>
        <w:snapToGrid w:val="0"/>
        <w:spacing w:line="360" w:lineRule="auto"/>
        <w:rPr>
          <w:rFonts w:ascii="Arial" w:hAnsi="Arial" w:cs="宋体"/>
          <w:b/>
          <w:color w:val="auto"/>
        </w:rPr>
      </w:pPr>
      <w:bookmarkStart w:id="426" w:name="_Toc7008"/>
    </w:p>
    <w:p w14:paraId="24CEA97A">
      <w:pPr>
        <w:numPr>
          <w:ilvl w:val="0"/>
          <w:numId w:val="37"/>
        </w:numPr>
        <w:adjustRightInd/>
        <w:snapToGrid w:val="0"/>
        <w:spacing w:beforeLines="50" w:line="360" w:lineRule="auto"/>
        <w:ind w:firstLine="0"/>
        <w:rPr>
          <w:rFonts w:ascii="Arial" w:hAnsi="Arial" w:cs="宋体"/>
          <w:b/>
          <w:color w:val="auto"/>
        </w:rPr>
      </w:pPr>
      <w:r>
        <w:rPr>
          <w:rFonts w:hint="eastAsia" w:ascii="Arial" w:hAnsi="Arial" w:cs="宋体"/>
          <w:b/>
          <w:color w:val="auto"/>
        </w:rPr>
        <w:t>评标程序</w:t>
      </w:r>
      <w:bookmarkEnd w:id="426"/>
    </w:p>
    <w:p w14:paraId="767E7407">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符合性审查。</w:t>
      </w:r>
      <w:r>
        <w:rPr>
          <w:rFonts w:hint="eastAsia" w:ascii="Arial" w:hAnsi="Arial" w:cs="宋体"/>
          <w:bCs/>
          <w:color w:val="auto"/>
          <w:kern w:val="0"/>
        </w:rPr>
        <w:t>评标委员会应当对符合资格的供应商的投标文件进行符合性审查，以确定其是否满足采购文件的实质性要求。不满足采购文件的实质性要求的，投标无效。</w:t>
      </w:r>
    </w:p>
    <w:p w14:paraId="7DD4E634">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比较与评价。</w:t>
      </w:r>
      <w:r>
        <w:rPr>
          <w:rFonts w:hint="eastAsia" w:ascii="Arial" w:hAnsi="Arial" w:cs="宋体"/>
          <w:bCs/>
          <w:color w:val="auto"/>
          <w:kern w:val="0"/>
        </w:rPr>
        <w:t>评标委员会应当按照采购文件中规定的评标方法和标准，对符合性审查合格的投标文件进行商务和技术评估，综合比较与评价。</w:t>
      </w:r>
    </w:p>
    <w:p w14:paraId="18CCC34F">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汇总商务技术得分。</w:t>
      </w:r>
      <w:r>
        <w:rPr>
          <w:rFonts w:hint="eastAsia" w:ascii="Arial" w:hAnsi="Arial" w:cs="宋体"/>
          <w:bCs/>
          <w:color w:val="auto"/>
          <w:kern w:val="0"/>
        </w:rPr>
        <w:t>评标委员会各成员应当独立对每个供应商的商务和技术文件进行评价，并汇总商务技术得分情况。</w:t>
      </w:r>
      <w:r>
        <w:rPr>
          <w:rFonts w:hint="eastAsia" w:ascii="Arial" w:hAnsi="Arial"/>
          <w:color w:val="auto"/>
          <w:szCs w:val="21"/>
        </w:rPr>
        <w:t>对明显畸高、畸低的评分（评审小组成员个人主观总评分偏离所有评审小组成员主观总评分平均分30%以上的），评标委员会主任评委应提醒相关评标委员会成员进行复核或书面说明理由，评标委员会成员拒绝说明的，由现场监督员据实记录；评标委员会成员的评审、修改记录应保留原件，随项目其他资料一并存档。评标委员会对需要共同认定的事项存在争议的，按照少数服从多数的原则做出结论。持不同意见的评标委员会成员应当在评审报告上签署不同意见并说明理由，否则视为同意。</w:t>
      </w:r>
    </w:p>
    <w:p w14:paraId="523865FA">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报价评审。</w:t>
      </w:r>
    </w:p>
    <w:p w14:paraId="661A73F1">
      <w:pPr>
        <w:pStyle w:val="38"/>
        <w:numPr>
          <w:ilvl w:val="0"/>
          <w:numId w:val="39"/>
        </w:numPr>
        <w:adjustRightInd/>
        <w:snapToGrid w:val="0"/>
        <w:spacing w:before="0"/>
        <w:ind w:firstLineChars="0"/>
        <w:rPr>
          <w:rFonts w:ascii="Arial" w:hAnsi="Arial" w:cs="宋体"/>
          <w:color w:val="auto"/>
          <w:kern w:val="0"/>
          <w:sz w:val="21"/>
        </w:rPr>
      </w:pPr>
      <w:r>
        <w:rPr>
          <w:rFonts w:hint="eastAsia" w:ascii="Arial" w:hAnsi="Arial" w:cs="宋体"/>
          <w:color w:val="auto"/>
          <w:kern w:val="0"/>
          <w:sz w:val="21"/>
        </w:rPr>
        <w:t>投标文件报价出现前后不一致的，按照下列规定修正：</w:t>
      </w:r>
    </w:p>
    <w:p w14:paraId="1FFDA915">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cs="宋体"/>
          <w:color w:val="auto"/>
          <w:kern w:val="0"/>
          <w:sz w:val="21"/>
          <w:szCs w:val="24"/>
        </w:rPr>
        <w:t>投标文件中开标一览表（报价表）内容与投标文件中相应内容不一致的，以开标一览表（报价表）为准；</w:t>
      </w:r>
    </w:p>
    <w:p w14:paraId="5CDC817A">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cs="宋体"/>
          <w:color w:val="auto"/>
          <w:kern w:val="0"/>
          <w:sz w:val="21"/>
          <w:szCs w:val="24"/>
        </w:rPr>
        <w:t>大写金额和小写金额不一致的，以大写金额为准；</w:t>
      </w:r>
    </w:p>
    <w:p w14:paraId="0562135B">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cs="宋体"/>
          <w:color w:val="auto"/>
          <w:kern w:val="0"/>
          <w:sz w:val="21"/>
          <w:szCs w:val="24"/>
        </w:rPr>
        <w:t>单价金额小数点或者百分比有明显错位的，以开标一览表的总价为准，并修改单价；</w:t>
      </w:r>
    </w:p>
    <w:p w14:paraId="5F2FF39E">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cs="宋体"/>
          <w:color w:val="auto"/>
          <w:kern w:val="0"/>
          <w:sz w:val="21"/>
          <w:szCs w:val="24"/>
        </w:rPr>
        <w:t>总价金额与按单价汇总金额不一致的，以单价金额计算结果为准。</w:t>
      </w:r>
    </w:p>
    <w:p w14:paraId="0C377FF1">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cs="宋体"/>
          <w:color w:val="auto"/>
          <w:kern w:val="0"/>
          <w:sz w:val="21"/>
          <w:szCs w:val="24"/>
        </w:rPr>
        <w:t>同时出现两种以上不一致的，按照3.4.1规定的顺序修正。修正后的报价按照财政部第87号令《政府采购货物和服务招标投标管理办法》第五十一条第二款的规定经供应商确认后产生约束力。</w:t>
      </w:r>
    </w:p>
    <w:p w14:paraId="182E7126">
      <w:pPr>
        <w:pStyle w:val="38"/>
        <w:numPr>
          <w:ilvl w:val="0"/>
          <w:numId w:val="40"/>
        </w:numPr>
        <w:adjustRightInd/>
        <w:snapToGrid w:val="0"/>
        <w:spacing w:before="0"/>
        <w:ind w:firstLineChars="0"/>
        <w:rPr>
          <w:rFonts w:ascii="Arial" w:hAnsi="Arial" w:cs="宋体"/>
          <w:color w:val="auto"/>
          <w:kern w:val="0"/>
          <w:sz w:val="21"/>
          <w:szCs w:val="24"/>
        </w:rPr>
      </w:pPr>
      <w:r>
        <w:rPr>
          <w:rFonts w:hint="eastAsia" w:ascii="Arial" w:hAnsi="Arial"/>
          <w:b/>
          <w:bCs/>
          <w:color w:val="auto"/>
          <w:sz w:val="21"/>
          <w:szCs w:val="21"/>
        </w:rPr>
        <w:t>乐采云平台填写的投标报价与乐采云平台上传的电子投标文件中的投标报价不一致的，以上传的电子投标文件中的投标报价为准</w:t>
      </w:r>
      <w:r>
        <w:rPr>
          <w:rFonts w:hint="eastAsia" w:ascii="Arial" w:hAnsi="Arial"/>
          <w:color w:val="auto"/>
          <w:sz w:val="21"/>
          <w:szCs w:val="21"/>
        </w:rPr>
        <w:t>。</w:t>
      </w:r>
    </w:p>
    <w:p w14:paraId="26C9BD56">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排序与推荐。</w:t>
      </w:r>
      <w:r>
        <w:rPr>
          <w:rFonts w:hint="eastAsia" w:ascii="Arial" w:hAnsi="Arial" w:cs="宋体"/>
          <w:bCs/>
          <w:color w:val="auto"/>
          <w:kern w:val="0"/>
        </w:rPr>
        <w:t>采用综合评分法的。</w:t>
      </w:r>
      <w:r>
        <w:rPr>
          <w:rFonts w:hint="eastAsia" w:ascii="Arial" w:hAnsi="Arial"/>
          <w:color w:val="auto"/>
          <w:szCs w:val="21"/>
        </w:rPr>
        <w:t>本项目按照标项号的前后顺序（即</w:t>
      </w:r>
      <w:r>
        <w:rPr>
          <w:rFonts w:hint="eastAsia" w:ascii="Arial" w:hAnsi="Arial" w:cs="宋体"/>
          <w:color w:val="auto"/>
          <w:szCs w:val="21"/>
        </w:rPr>
        <w:t>从标项一起评</w:t>
      </w:r>
      <w:r>
        <w:rPr>
          <w:rFonts w:hint="eastAsia" w:ascii="Arial" w:hAnsi="Arial"/>
          <w:color w:val="auto"/>
          <w:szCs w:val="21"/>
        </w:rPr>
        <w:t>）进行评审。评标委员会根据各标项供应商的综合得分高低排定各标项顺序，推荐该标项综合得分排名第一的供应商为本项目该标项的中标候选人。如该标项供应商综合得分相同的，按投标报价由低到高顺序排列。综合得分相同且投标报价相同的并列。如评标过程中出现本招标文件未尽事宜，则由评标委员会讨论决定。</w:t>
      </w:r>
    </w:p>
    <w:p w14:paraId="6390D6B9">
      <w:pPr>
        <w:adjustRightInd/>
        <w:snapToGrid w:val="0"/>
        <w:spacing w:line="360" w:lineRule="auto"/>
        <w:ind w:firstLine="420" w:firstLineChars="200"/>
        <w:rPr>
          <w:rFonts w:ascii="Arial" w:hAnsi="Arial" w:cs="宋体"/>
          <w:color w:val="auto"/>
          <w:kern w:val="0"/>
        </w:rPr>
      </w:pPr>
      <w:r>
        <w:rPr>
          <w:rFonts w:hint="eastAsia" w:ascii="Arial" w:hAnsi="Arial" w:cs="宋体"/>
          <w:bCs/>
          <w:color w:val="auto"/>
          <w:kern w:val="0"/>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供应商推荐资格；评审得</w:t>
      </w:r>
      <w:r>
        <w:rPr>
          <w:rFonts w:hint="eastAsia" w:ascii="Arial" w:hAnsi="Arial" w:cs="宋体"/>
          <w:color w:val="auto"/>
          <w:kern w:val="0"/>
        </w:rPr>
        <w:t>分相同的，采取随机抽取方式确定，其他同品牌供应商不作为中标候选人。</w:t>
      </w:r>
    </w:p>
    <w:p w14:paraId="78D59FC3">
      <w:pPr>
        <w:numPr>
          <w:ilvl w:val="0"/>
          <w:numId w:val="38"/>
        </w:numPr>
        <w:adjustRightInd/>
        <w:snapToGrid w:val="0"/>
        <w:spacing w:line="360" w:lineRule="auto"/>
        <w:rPr>
          <w:rFonts w:ascii="Arial" w:hAnsi="Arial" w:cs="宋体"/>
          <w:b/>
          <w:color w:val="auto"/>
          <w:kern w:val="0"/>
        </w:rPr>
      </w:pPr>
      <w:r>
        <w:rPr>
          <w:rFonts w:hint="eastAsia" w:ascii="Arial" w:hAnsi="Arial" w:cs="宋体"/>
          <w:b/>
          <w:color w:val="auto"/>
          <w:kern w:val="0"/>
        </w:rPr>
        <w:t>编写评标报告。</w:t>
      </w:r>
      <w:r>
        <w:rPr>
          <w:rFonts w:hint="eastAsia" w:ascii="Arial" w:hAnsi="Arial" w:cs="宋体"/>
          <w:bCs/>
          <w:color w:val="auto"/>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3DB05B">
      <w:pPr>
        <w:numPr>
          <w:ilvl w:val="0"/>
          <w:numId w:val="37"/>
        </w:numPr>
        <w:adjustRightInd/>
        <w:snapToGrid w:val="0"/>
        <w:spacing w:beforeLines="50" w:line="360" w:lineRule="auto"/>
        <w:ind w:firstLine="0"/>
        <w:rPr>
          <w:rFonts w:ascii="Arial" w:hAnsi="Arial" w:cs="宋体"/>
          <w:b/>
          <w:color w:val="auto"/>
        </w:rPr>
      </w:pPr>
      <w:r>
        <w:rPr>
          <w:rFonts w:hint="eastAsia" w:ascii="Arial" w:hAnsi="Arial" w:cs="宋体"/>
          <w:b/>
          <w:color w:val="auto"/>
        </w:rPr>
        <w:t>评标中的其他事项</w:t>
      </w:r>
    </w:p>
    <w:p w14:paraId="21F32533">
      <w:pPr>
        <w:pStyle w:val="38"/>
        <w:numPr>
          <w:ilvl w:val="0"/>
          <w:numId w:val="41"/>
        </w:numPr>
        <w:adjustRightInd/>
        <w:snapToGrid w:val="0"/>
        <w:spacing w:before="0"/>
        <w:ind w:firstLineChars="0"/>
        <w:rPr>
          <w:rFonts w:ascii="Arial" w:hAnsi="Arial" w:cs="宋体"/>
          <w:b/>
          <w:color w:val="auto"/>
          <w:kern w:val="0"/>
          <w:sz w:val="21"/>
          <w:szCs w:val="24"/>
        </w:rPr>
      </w:pPr>
      <w:r>
        <w:rPr>
          <w:rFonts w:hint="eastAsia" w:ascii="Arial" w:hAnsi="Arial" w:cs="宋体"/>
          <w:b/>
          <w:color w:val="auto"/>
          <w:kern w:val="0"/>
          <w:sz w:val="21"/>
          <w:szCs w:val="24"/>
        </w:rPr>
        <w:t>供应商澄清、说明或者补正。</w:t>
      </w:r>
      <w:r>
        <w:rPr>
          <w:rFonts w:hint="eastAsia" w:ascii="Arial" w:hAnsi="Arial" w:cs="宋体"/>
          <w:bCs/>
          <w:color w:val="auto"/>
          <w:kern w:val="0"/>
          <w:sz w:val="21"/>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5FBF476">
      <w:pPr>
        <w:pStyle w:val="38"/>
        <w:numPr>
          <w:ilvl w:val="0"/>
          <w:numId w:val="41"/>
        </w:numPr>
        <w:adjustRightInd/>
        <w:snapToGrid w:val="0"/>
        <w:spacing w:before="0"/>
        <w:ind w:firstLineChars="0"/>
        <w:rPr>
          <w:rFonts w:ascii="Arial" w:hAnsi="Arial" w:cs="宋体"/>
          <w:b/>
          <w:color w:val="auto"/>
          <w:kern w:val="0"/>
          <w:sz w:val="21"/>
          <w:szCs w:val="24"/>
        </w:rPr>
      </w:pPr>
      <w:r>
        <w:rPr>
          <w:rFonts w:hint="eastAsia" w:ascii="Arial" w:hAnsi="Arial" w:cs="宋体"/>
          <w:b/>
          <w:color w:val="auto"/>
          <w:kern w:val="0"/>
          <w:sz w:val="21"/>
          <w:szCs w:val="24"/>
        </w:rPr>
        <w:t>投标无效。有下列情形之一的，投标无效：</w:t>
      </w:r>
    </w:p>
    <w:p w14:paraId="7D5D31C2">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供应商不具备采购文件中规定的资格要求的（供应商未提供有效的资格证明文件的，视为供应商不具备采购文件中规定的资格要求）；</w:t>
      </w:r>
    </w:p>
    <w:p w14:paraId="6EB2EF23">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投标文件未按照采购文件要求签署、盖章的；</w:t>
      </w:r>
    </w:p>
    <w:p w14:paraId="369FE0B1">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采购人拟采购的产品属于政府强制采购的节能产品品目清单范围的，供应商相应的投标产品未获得国家确定的认证机构出具的、处于有效期之内的节能产品认证证书的；</w:t>
      </w:r>
    </w:p>
    <w:p w14:paraId="118B016D">
      <w:pPr>
        <w:numPr>
          <w:ilvl w:val="0"/>
          <w:numId w:val="42"/>
        </w:numPr>
        <w:adjustRightInd/>
        <w:snapToGrid w:val="0"/>
        <w:spacing w:line="360" w:lineRule="auto"/>
        <w:rPr>
          <w:rFonts w:ascii="Arial" w:hAnsi="Arial" w:cs="宋体"/>
          <w:b/>
          <w:bCs/>
          <w:color w:val="auto"/>
          <w:kern w:val="0"/>
        </w:rPr>
      </w:pPr>
      <w:r>
        <w:rPr>
          <w:rFonts w:hint="eastAsia" w:ascii="Arial" w:hAnsi="Arial"/>
          <w:b/>
          <w:bCs/>
          <w:color w:val="auto"/>
          <w:szCs w:val="21"/>
        </w:rPr>
        <w:t>未提供或未如实提供投标货物或服务的技术参数或要求，或者投标文件标明的响应或偏离与事实不符的；</w:t>
      </w:r>
    </w:p>
    <w:p w14:paraId="0E3F23BE">
      <w:pPr>
        <w:numPr>
          <w:ilvl w:val="0"/>
          <w:numId w:val="42"/>
        </w:numPr>
        <w:adjustRightInd/>
        <w:snapToGrid w:val="0"/>
        <w:spacing w:line="360" w:lineRule="auto"/>
        <w:rPr>
          <w:rFonts w:ascii="Arial" w:hAnsi="Arial" w:cs="宋体"/>
          <w:b/>
          <w:bCs/>
          <w:color w:val="auto"/>
          <w:kern w:val="0"/>
        </w:rPr>
      </w:pPr>
      <w:r>
        <w:rPr>
          <w:rFonts w:hint="eastAsia" w:ascii="Arial" w:hAnsi="Arial"/>
          <w:b/>
          <w:bCs/>
          <w:color w:val="auto"/>
          <w:szCs w:val="21"/>
        </w:rPr>
        <w:t>投标方案不明确，存在一个或一个以上备选（替代）投标方案的；</w:t>
      </w:r>
    </w:p>
    <w:p w14:paraId="553CA0D7">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szCs w:val="21"/>
        </w:rPr>
        <w:t>明显不符合</w:t>
      </w:r>
      <w:r>
        <w:rPr>
          <w:rFonts w:hint="eastAsia" w:ascii="Arial" w:hAnsi="Arial"/>
          <w:b/>
          <w:bCs/>
          <w:color w:val="auto"/>
          <w:szCs w:val="21"/>
        </w:rPr>
        <w:t>采购文件要求或者与采购文件中标注“★”的条款发生实质性负偏离的；</w:t>
      </w:r>
    </w:p>
    <w:p w14:paraId="00940413">
      <w:pPr>
        <w:numPr>
          <w:ilvl w:val="0"/>
          <w:numId w:val="42"/>
        </w:numPr>
        <w:adjustRightInd/>
        <w:snapToGrid w:val="0"/>
        <w:spacing w:line="360" w:lineRule="auto"/>
        <w:rPr>
          <w:rFonts w:ascii="Arial" w:hAnsi="Arial" w:cs="宋体"/>
          <w:b/>
          <w:bCs/>
          <w:color w:val="auto"/>
          <w:szCs w:val="21"/>
        </w:rPr>
      </w:pPr>
      <w:r>
        <w:rPr>
          <w:rFonts w:hint="eastAsia" w:ascii="Arial" w:hAnsi="Arial" w:cs="宋体"/>
          <w:b/>
          <w:bCs/>
          <w:color w:val="auto"/>
          <w:szCs w:val="21"/>
        </w:rPr>
        <w:t>投标文件中存在采购人不能接受的附加条件的；</w:t>
      </w:r>
    </w:p>
    <w:p w14:paraId="39F28ACA">
      <w:pPr>
        <w:numPr>
          <w:ilvl w:val="0"/>
          <w:numId w:val="42"/>
        </w:numPr>
        <w:adjustRightInd/>
        <w:snapToGrid w:val="0"/>
        <w:spacing w:line="360" w:lineRule="auto"/>
        <w:rPr>
          <w:rFonts w:ascii="Arial" w:hAnsi="Arial" w:cs="宋体"/>
          <w:b/>
          <w:bCs/>
          <w:color w:val="auto"/>
          <w:szCs w:val="21"/>
        </w:rPr>
      </w:pPr>
      <w:r>
        <w:rPr>
          <w:rFonts w:hint="eastAsia" w:ascii="Arial" w:hAnsi="Arial"/>
          <w:b/>
          <w:bCs/>
          <w:color w:val="auto"/>
          <w:szCs w:val="21"/>
        </w:rPr>
        <w:t>未按照采购文件规定在投标文件中提供法定代表人签署本人姓名（或印盖本人姓名章）或签署人未提供有效的法定代表人授权委托书且授权委托书填写项目齐全的；</w:t>
      </w:r>
    </w:p>
    <w:p w14:paraId="7AA9E5EA">
      <w:pPr>
        <w:numPr>
          <w:ilvl w:val="0"/>
          <w:numId w:val="42"/>
        </w:numPr>
        <w:adjustRightInd/>
        <w:snapToGrid w:val="0"/>
        <w:spacing w:line="360" w:lineRule="auto"/>
        <w:rPr>
          <w:rFonts w:ascii="Arial" w:hAnsi="Arial" w:cs="宋体"/>
          <w:b/>
          <w:bCs/>
          <w:color w:val="auto"/>
          <w:kern w:val="0"/>
        </w:rPr>
      </w:pPr>
      <w:r>
        <w:rPr>
          <w:rFonts w:hint="eastAsia" w:ascii="Arial" w:hAnsi="Arial"/>
          <w:b/>
          <w:bCs/>
          <w:color w:val="auto"/>
          <w:szCs w:val="21"/>
        </w:rPr>
        <w:t>投标文件的实质性内容未使用中文表述、表述不明确、存在前后矛盾、使用计量单位不符合采购文件要求（经评标委员会认定并允许其当场更正的笔误除外）的；</w:t>
      </w:r>
    </w:p>
    <w:p w14:paraId="1A221C5C">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投标文件中承诺的投标有效期少于采购文件中载明的投标有效期的；</w:t>
      </w:r>
    </w:p>
    <w:p w14:paraId="61085598">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投标报价超过采购文件中规定的预算金额或者最高限价的；</w:t>
      </w:r>
    </w:p>
    <w:p w14:paraId="65DB9990">
      <w:pPr>
        <w:numPr>
          <w:ilvl w:val="0"/>
          <w:numId w:val="42"/>
        </w:numPr>
        <w:adjustRightInd/>
        <w:snapToGrid w:val="0"/>
        <w:spacing w:line="360" w:lineRule="auto"/>
        <w:rPr>
          <w:rFonts w:ascii="Arial" w:hAnsi="Arial" w:cs="宋体"/>
          <w:b/>
          <w:bCs/>
          <w:color w:val="auto"/>
          <w:kern w:val="0"/>
        </w:rPr>
      </w:pPr>
      <w:r>
        <w:rPr>
          <w:rFonts w:hint="eastAsia" w:ascii="Arial" w:hAnsi="Arial"/>
          <w:b/>
          <w:bCs/>
          <w:color w:val="auto"/>
          <w:szCs w:val="21"/>
        </w:rPr>
        <w:t>投标报价具有选择性的；</w:t>
      </w:r>
    </w:p>
    <w:p w14:paraId="6DB1372F">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szCs w:val="21"/>
        </w:rPr>
        <w:t>经评标委员会评审，</w:t>
      </w:r>
      <w:r>
        <w:rPr>
          <w:rFonts w:hint="eastAsia" w:ascii="Arial" w:hAnsi="Arial"/>
          <w:b/>
          <w:bCs/>
          <w:color w:val="auto"/>
          <w:szCs w:val="21"/>
        </w:rPr>
        <w:t>投标分项报价表中所列内容与技术方案存在重大偏离的或</w:t>
      </w:r>
      <w:r>
        <w:rPr>
          <w:rFonts w:hint="eastAsia" w:ascii="Arial" w:hAnsi="Arial" w:cs="宋体"/>
          <w:b/>
          <w:bCs/>
          <w:color w:val="auto"/>
          <w:szCs w:val="21"/>
        </w:rPr>
        <w:t>投标报价中出现重大缺项、漏项的；</w:t>
      </w:r>
    </w:p>
    <w:p w14:paraId="06D4E602">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投标报价明显低于其他通过符合性审查供应商的投标报价，有可能影响产品质量或者不能诚信履约的，未能按要求提供书面说明或者提交相关证明材料，不能证明其报价合理性的；</w:t>
      </w:r>
    </w:p>
    <w:p w14:paraId="0DB4CF59">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供应商对根据修正原则修正后的投标报价不确认的；</w:t>
      </w:r>
    </w:p>
    <w:p w14:paraId="3CF315A9">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供应商提供虚假材料投标的；</w:t>
      </w:r>
    </w:p>
    <w:p w14:paraId="7B83DA95">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供应商有恶意串通、妨碍其他供应商的竞争行为、损害采购人或者其他供应商的合法权益情形的；</w:t>
      </w:r>
    </w:p>
    <w:p w14:paraId="5EDFC703">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供应商仅提交</w:t>
      </w:r>
      <w:r>
        <w:rPr>
          <w:rFonts w:hint="eastAsia" w:ascii="Arial" w:hAnsi="Arial" w:cs="宋体"/>
          <w:b/>
          <w:bCs/>
          <w:color w:val="auto"/>
          <w:szCs w:val="21"/>
        </w:rPr>
        <w:t>电子</w:t>
      </w:r>
      <w:r>
        <w:rPr>
          <w:rFonts w:hint="eastAsia" w:ascii="Arial" w:hAnsi="Arial" w:cs="宋体"/>
          <w:b/>
          <w:bCs/>
          <w:color w:val="auto"/>
          <w:kern w:val="0"/>
        </w:rPr>
        <w:t>备份投标文件，未在电子交易平台传输递交投标文件的；</w:t>
      </w:r>
    </w:p>
    <w:p w14:paraId="73233850">
      <w:pPr>
        <w:numPr>
          <w:ilvl w:val="0"/>
          <w:numId w:val="42"/>
        </w:numPr>
        <w:adjustRightInd/>
        <w:snapToGrid w:val="0"/>
        <w:spacing w:line="360" w:lineRule="auto"/>
        <w:rPr>
          <w:rFonts w:ascii="Arial" w:hAnsi="Arial" w:cs="宋体"/>
          <w:b/>
          <w:bCs/>
          <w:color w:val="auto"/>
          <w:kern w:val="0"/>
        </w:rPr>
      </w:pPr>
      <w:r>
        <w:rPr>
          <w:rFonts w:hint="eastAsia" w:ascii="Arial" w:hAnsi="Arial"/>
          <w:b/>
          <w:bCs/>
          <w:color w:val="auto"/>
          <w:szCs w:val="21"/>
        </w:rPr>
        <w:t>投标文件的关键内容字迹模糊、无法辨认的，或者投标文件中经修正的内容字迹模糊难以辩认或者修改处未按规定签署、盖章的；</w:t>
      </w:r>
    </w:p>
    <w:p w14:paraId="5E873F5C">
      <w:pPr>
        <w:numPr>
          <w:ilvl w:val="0"/>
          <w:numId w:val="42"/>
        </w:numPr>
        <w:adjustRightInd/>
        <w:snapToGrid w:val="0"/>
        <w:spacing w:line="360" w:lineRule="auto"/>
        <w:rPr>
          <w:rFonts w:ascii="Arial" w:hAnsi="Arial" w:cs="宋体"/>
          <w:b/>
          <w:bCs/>
          <w:color w:val="auto"/>
          <w:kern w:val="0"/>
        </w:rPr>
      </w:pPr>
      <w:r>
        <w:rPr>
          <w:rFonts w:hint="eastAsia" w:ascii="Arial" w:hAnsi="Arial" w:cs="宋体"/>
          <w:b/>
          <w:bCs/>
          <w:color w:val="auto"/>
          <w:kern w:val="0"/>
        </w:rPr>
        <w:t>法律、法规、规章（适用本市的）及省级以上规范性文件（适用本市的）规定的其他无效情形。</w:t>
      </w:r>
    </w:p>
    <w:p w14:paraId="447B4281">
      <w:pPr>
        <w:pStyle w:val="7"/>
        <w:numPr>
          <w:ilvl w:val="0"/>
          <w:numId w:val="43"/>
        </w:numPr>
        <w:adjustRightInd/>
        <w:snapToGrid w:val="0"/>
        <w:spacing w:line="360" w:lineRule="auto"/>
        <w:ind w:firstLine="413" w:firstLineChars="196"/>
        <w:rPr>
          <w:rFonts w:ascii="Arial" w:hAnsi="Arial" w:cs="宋体"/>
          <w:b/>
          <w:color w:val="auto"/>
          <w:sz w:val="21"/>
        </w:rPr>
      </w:pPr>
      <w:r>
        <w:rPr>
          <w:rFonts w:hint="eastAsia" w:ascii="Arial" w:hAnsi="Arial" w:cs="宋体"/>
          <w:b/>
          <w:color w:val="auto"/>
          <w:sz w:val="21"/>
        </w:rPr>
        <w:t>废标。</w:t>
      </w:r>
    </w:p>
    <w:p w14:paraId="214C19A3">
      <w:pPr>
        <w:pStyle w:val="7"/>
        <w:adjustRightInd/>
        <w:snapToGrid w:val="0"/>
        <w:spacing w:line="360" w:lineRule="auto"/>
        <w:ind w:firstLine="0" w:firstLineChars="0"/>
        <w:rPr>
          <w:rFonts w:ascii="Arial" w:hAnsi="Arial" w:cs="宋体"/>
          <w:color w:val="auto"/>
          <w:sz w:val="21"/>
        </w:rPr>
      </w:pPr>
      <w:r>
        <w:rPr>
          <w:rFonts w:hint="eastAsia" w:ascii="Arial" w:hAnsi="Arial" w:cs="宋体"/>
          <w:color w:val="auto"/>
          <w:sz w:val="21"/>
        </w:rPr>
        <w:t>根据《中华人民共和国政府采购法》第三十六条之规定，在采购中，出现下列情形之一的，应予废标：</w:t>
      </w:r>
    </w:p>
    <w:p w14:paraId="429DCCCC">
      <w:pPr>
        <w:pStyle w:val="7"/>
        <w:numPr>
          <w:ilvl w:val="0"/>
          <w:numId w:val="44"/>
        </w:numPr>
        <w:adjustRightInd/>
        <w:snapToGrid w:val="0"/>
        <w:spacing w:line="360" w:lineRule="auto"/>
        <w:ind w:firstLineChars="0"/>
        <w:rPr>
          <w:rFonts w:ascii="Arial" w:hAnsi="Arial" w:cs="宋体"/>
          <w:color w:val="auto"/>
          <w:sz w:val="21"/>
        </w:rPr>
      </w:pPr>
      <w:r>
        <w:rPr>
          <w:rFonts w:hint="eastAsia" w:ascii="Arial" w:hAnsi="Arial" w:cs="宋体"/>
          <w:color w:val="auto"/>
          <w:sz w:val="21"/>
        </w:rPr>
        <w:t>符合专业条件的供应商或者对采购文件作实质响应的供应商不足3家的；</w:t>
      </w:r>
    </w:p>
    <w:p w14:paraId="0DF7C240">
      <w:pPr>
        <w:pStyle w:val="7"/>
        <w:numPr>
          <w:ilvl w:val="0"/>
          <w:numId w:val="44"/>
        </w:numPr>
        <w:adjustRightInd/>
        <w:snapToGrid w:val="0"/>
        <w:spacing w:line="360" w:lineRule="auto"/>
        <w:ind w:firstLineChars="0"/>
        <w:rPr>
          <w:rFonts w:ascii="Arial" w:hAnsi="Arial" w:cs="宋体"/>
          <w:color w:val="auto"/>
          <w:sz w:val="21"/>
        </w:rPr>
      </w:pPr>
      <w:r>
        <w:rPr>
          <w:rFonts w:hint="eastAsia" w:ascii="Arial" w:hAnsi="Arial" w:cs="宋体"/>
          <w:color w:val="auto"/>
          <w:sz w:val="21"/>
        </w:rPr>
        <w:t>出现影响采购公正的违法、违规行为的；</w:t>
      </w:r>
    </w:p>
    <w:p w14:paraId="104F1247">
      <w:pPr>
        <w:pStyle w:val="7"/>
        <w:numPr>
          <w:ilvl w:val="0"/>
          <w:numId w:val="44"/>
        </w:numPr>
        <w:adjustRightInd/>
        <w:snapToGrid w:val="0"/>
        <w:spacing w:line="360" w:lineRule="auto"/>
        <w:ind w:firstLineChars="0"/>
        <w:rPr>
          <w:rFonts w:ascii="Arial" w:hAnsi="Arial" w:cs="宋体"/>
          <w:color w:val="auto"/>
          <w:sz w:val="21"/>
        </w:rPr>
      </w:pPr>
      <w:r>
        <w:rPr>
          <w:rFonts w:hint="eastAsia" w:ascii="Arial" w:hAnsi="Arial" w:cs="宋体"/>
          <w:color w:val="auto"/>
          <w:sz w:val="21"/>
        </w:rPr>
        <w:t>供应商的报价均超过了采购预算，采购人不能支付的；</w:t>
      </w:r>
    </w:p>
    <w:p w14:paraId="1EADB3B9">
      <w:pPr>
        <w:pStyle w:val="7"/>
        <w:numPr>
          <w:ilvl w:val="0"/>
          <w:numId w:val="44"/>
        </w:numPr>
        <w:adjustRightInd/>
        <w:snapToGrid w:val="0"/>
        <w:spacing w:line="360" w:lineRule="auto"/>
        <w:ind w:firstLineChars="0"/>
        <w:rPr>
          <w:rFonts w:ascii="Arial" w:hAnsi="Arial" w:cs="宋体"/>
          <w:color w:val="auto"/>
          <w:sz w:val="21"/>
        </w:rPr>
      </w:pPr>
      <w:r>
        <w:rPr>
          <w:rFonts w:hint="eastAsia" w:ascii="Arial" w:hAnsi="Arial" w:cs="宋体"/>
          <w:color w:val="auto"/>
          <w:sz w:val="21"/>
        </w:rPr>
        <w:t>因重大变故，采购任务取消的。</w:t>
      </w:r>
    </w:p>
    <w:p w14:paraId="734DAB8C">
      <w:pPr>
        <w:pStyle w:val="7"/>
        <w:adjustRightInd/>
        <w:snapToGrid w:val="0"/>
        <w:spacing w:line="360" w:lineRule="auto"/>
        <w:ind w:firstLine="420"/>
        <w:rPr>
          <w:rFonts w:ascii="Arial" w:hAnsi="Arial" w:cs="宋体"/>
          <w:color w:val="auto"/>
          <w:sz w:val="21"/>
        </w:rPr>
      </w:pPr>
      <w:r>
        <w:rPr>
          <w:rFonts w:hint="eastAsia" w:ascii="Arial" w:hAnsi="Arial" w:cs="宋体"/>
          <w:color w:val="auto"/>
          <w:sz w:val="21"/>
        </w:rPr>
        <w:t>废标后，采购代理机构应当将废标理由通知所有供应商。</w:t>
      </w:r>
    </w:p>
    <w:p w14:paraId="2551DEBB">
      <w:pPr>
        <w:pStyle w:val="7"/>
        <w:numPr>
          <w:ilvl w:val="0"/>
          <w:numId w:val="43"/>
        </w:numPr>
        <w:adjustRightInd/>
        <w:snapToGrid w:val="0"/>
        <w:spacing w:line="360" w:lineRule="auto"/>
        <w:ind w:firstLine="413" w:firstLineChars="196"/>
        <w:rPr>
          <w:rFonts w:ascii="Arial" w:hAnsi="Arial" w:cs="宋体"/>
          <w:b/>
          <w:color w:val="auto"/>
          <w:sz w:val="21"/>
        </w:rPr>
      </w:pPr>
      <w:r>
        <w:rPr>
          <w:rFonts w:hint="eastAsia" w:ascii="Arial" w:hAnsi="Arial" w:cs="宋体"/>
          <w:b/>
          <w:color w:val="auto"/>
          <w:sz w:val="21"/>
        </w:rPr>
        <w:t>修改采购文件，重新组织采购活动。</w:t>
      </w:r>
      <w:r>
        <w:rPr>
          <w:rFonts w:hint="eastAsia" w:ascii="Arial" w:hAnsi="Arial" w:cs="宋体"/>
          <w:bCs/>
          <w:color w:val="auto"/>
          <w:sz w:val="21"/>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3147E5E7">
      <w:pPr>
        <w:pStyle w:val="7"/>
        <w:numPr>
          <w:ilvl w:val="0"/>
          <w:numId w:val="43"/>
        </w:numPr>
        <w:adjustRightInd/>
        <w:snapToGrid w:val="0"/>
        <w:spacing w:line="360" w:lineRule="auto"/>
        <w:ind w:firstLine="413" w:firstLineChars="196"/>
        <w:rPr>
          <w:rFonts w:ascii="Arial" w:hAnsi="Arial" w:cs="宋体"/>
          <w:b/>
          <w:color w:val="auto"/>
          <w:sz w:val="21"/>
        </w:rPr>
      </w:pPr>
      <w:r>
        <w:rPr>
          <w:rFonts w:hint="eastAsia" w:ascii="Arial" w:hAnsi="Arial" w:cs="宋体"/>
          <w:b/>
          <w:color w:val="auto"/>
          <w:sz w:val="21"/>
        </w:rPr>
        <w:t>重新开展采购。</w:t>
      </w:r>
      <w:r>
        <w:rPr>
          <w:rFonts w:hint="eastAsia" w:ascii="Arial" w:hAnsi="Arial" w:cs="宋体"/>
          <w:bCs/>
          <w:color w:val="auto"/>
          <w:sz w:val="21"/>
        </w:rPr>
        <w:t>有政府采购法第七十一条、第七十二条规定的违法行为之一，影响或者可能影响中标结果的，依照下列规定处理：</w:t>
      </w:r>
    </w:p>
    <w:p w14:paraId="19DC4316">
      <w:pPr>
        <w:pStyle w:val="7"/>
        <w:numPr>
          <w:ilvl w:val="0"/>
          <w:numId w:val="45"/>
        </w:numPr>
        <w:adjustRightInd/>
        <w:snapToGrid w:val="0"/>
        <w:spacing w:line="360" w:lineRule="auto"/>
        <w:ind w:firstLineChars="0"/>
        <w:rPr>
          <w:rFonts w:ascii="Arial" w:hAnsi="Arial" w:cs="宋体"/>
          <w:color w:val="auto"/>
          <w:sz w:val="21"/>
        </w:rPr>
      </w:pPr>
      <w:r>
        <w:rPr>
          <w:rFonts w:hint="eastAsia" w:ascii="Arial" w:hAnsi="Arial" w:cs="宋体"/>
          <w:color w:val="auto"/>
          <w:sz w:val="21"/>
        </w:rPr>
        <w:t>未确定中标供应商的，终止本次政府采购活动，重新开展政府采购活动。</w:t>
      </w:r>
    </w:p>
    <w:p w14:paraId="2CDC7C56">
      <w:pPr>
        <w:pStyle w:val="7"/>
        <w:numPr>
          <w:ilvl w:val="0"/>
          <w:numId w:val="45"/>
        </w:numPr>
        <w:adjustRightInd/>
        <w:snapToGrid w:val="0"/>
        <w:spacing w:line="360" w:lineRule="auto"/>
        <w:ind w:firstLineChars="0"/>
        <w:rPr>
          <w:rFonts w:ascii="Arial" w:hAnsi="Arial" w:cs="宋体"/>
          <w:color w:val="auto"/>
          <w:sz w:val="21"/>
        </w:rPr>
      </w:pPr>
      <w:r>
        <w:rPr>
          <w:rFonts w:hint="eastAsia" w:ascii="Arial" w:hAnsi="Arial" w:cs="宋体"/>
          <w:color w:val="auto"/>
          <w:sz w:val="21"/>
        </w:rPr>
        <w:t>已确定中标供应商但尚未签订政府采购合同的，中标结果无效，从合格的中标候选人中另行确定中标供应商；没有合格的中标候选人的，重新开展政府采购活动。</w:t>
      </w:r>
    </w:p>
    <w:p w14:paraId="0A5ED627">
      <w:pPr>
        <w:pStyle w:val="7"/>
        <w:numPr>
          <w:ilvl w:val="0"/>
          <w:numId w:val="45"/>
        </w:numPr>
        <w:adjustRightInd/>
        <w:snapToGrid w:val="0"/>
        <w:spacing w:line="360" w:lineRule="auto"/>
        <w:ind w:firstLineChars="0"/>
        <w:rPr>
          <w:rFonts w:ascii="Arial" w:hAnsi="Arial" w:cs="宋体"/>
          <w:color w:val="auto"/>
          <w:sz w:val="21"/>
        </w:rPr>
      </w:pPr>
      <w:r>
        <w:rPr>
          <w:rFonts w:hint="eastAsia" w:ascii="Arial" w:hAnsi="Arial" w:cs="宋体"/>
          <w:color w:val="auto"/>
          <w:sz w:val="21"/>
        </w:rPr>
        <w:t>政府采购合同已签订但尚未履行的，撤销合同，从合格的中标候选人中另行确定中标供应商；没有合格的中标候选人的，重新开展政府采购活动。</w:t>
      </w:r>
    </w:p>
    <w:p w14:paraId="4F77F64A">
      <w:pPr>
        <w:pStyle w:val="7"/>
        <w:numPr>
          <w:ilvl w:val="0"/>
          <w:numId w:val="45"/>
        </w:numPr>
        <w:adjustRightInd/>
        <w:snapToGrid w:val="0"/>
        <w:spacing w:line="360" w:lineRule="auto"/>
        <w:ind w:firstLineChars="0"/>
        <w:rPr>
          <w:rFonts w:ascii="Arial" w:hAnsi="Arial" w:cs="宋体"/>
          <w:color w:val="auto"/>
          <w:sz w:val="21"/>
        </w:rPr>
      </w:pPr>
      <w:r>
        <w:rPr>
          <w:rFonts w:hint="eastAsia" w:ascii="Arial" w:hAnsi="Arial" w:cs="宋体"/>
          <w:color w:val="auto"/>
          <w:sz w:val="21"/>
        </w:rPr>
        <w:t>政府采购合同已经履行，给采购人、供应商造成损失的，由责任人承担赔偿责任。</w:t>
      </w:r>
    </w:p>
    <w:p w14:paraId="77CBA417">
      <w:pPr>
        <w:pStyle w:val="7"/>
        <w:numPr>
          <w:ilvl w:val="0"/>
          <w:numId w:val="45"/>
        </w:numPr>
        <w:adjustRightInd/>
        <w:snapToGrid w:val="0"/>
        <w:spacing w:line="360" w:lineRule="auto"/>
        <w:ind w:firstLineChars="0"/>
        <w:rPr>
          <w:rFonts w:ascii="Arial" w:hAnsi="Arial" w:cs="宋体"/>
          <w:color w:val="auto"/>
          <w:sz w:val="21"/>
        </w:rPr>
      </w:pPr>
      <w:r>
        <w:rPr>
          <w:rFonts w:hint="eastAsia" w:ascii="Arial" w:hAnsi="Arial" w:cs="宋体"/>
          <w:color w:val="auto"/>
          <w:sz w:val="21"/>
        </w:rPr>
        <w:t>政府采购当事人有其他违反政府采购法或者政府采购法实施条例等法律法规规定的行为，经改正后仍然影响或者可能影响中标结果或者依法被认定为中标无效的，依照7.1-7.4规定处理。</w:t>
      </w:r>
    </w:p>
    <w:bookmarkEnd w:id="55"/>
    <w:p w14:paraId="4D695C1A">
      <w:pPr>
        <w:spacing w:line="360" w:lineRule="auto"/>
        <w:jc w:val="center"/>
        <w:outlineLvl w:val="0"/>
        <w:rPr>
          <w:rFonts w:ascii="Arial" w:hAnsi="Arial" w:cs="宋体"/>
          <w:b/>
          <w:color w:val="auto"/>
          <w:sz w:val="36"/>
          <w:szCs w:val="36"/>
        </w:rPr>
      </w:pPr>
      <w:bookmarkStart w:id="427" w:name="第五部分"/>
      <w:bookmarkStart w:id="428" w:name="_Toc86217003"/>
    </w:p>
    <w:p w14:paraId="3DC9E692">
      <w:pPr>
        <w:spacing w:line="360" w:lineRule="auto"/>
        <w:jc w:val="center"/>
        <w:outlineLvl w:val="0"/>
        <w:rPr>
          <w:rFonts w:ascii="Arial" w:hAnsi="Arial" w:cs="宋体"/>
          <w:b/>
          <w:color w:val="auto"/>
          <w:sz w:val="36"/>
          <w:szCs w:val="36"/>
        </w:rPr>
      </w:pPr>
    </w:p>
    <w:p w14:paraId="7FC8E523">
      <w:pPr>
        <w:pStyle w:val="2"/>
        <w:rPr>
          <w:rFonts w:ascii="Arial" w:cs="宋体"/>
          <w:b/>
          <w:color w:val="auto"/>
          <w:sz w:val="36"/>
          <w:szCs w:val="36"/>
        </w:rPr>
      </w:pPr>
    </w:p>
    <w:p w14:paraId="3126439B">
      <w:pPr>
        <w:rPr>
          <w:rFonts w:ascii="Arial" w:hAnsi="Arial" w:cs="宋体"/>
          <w:b/>
          <w:color w:val="auto"/>
          <w:sz w:val="36"/>
          <w:szCs w:val="36"/>
        </w:rPr>
      </w:pPr>
    </w:p>
    <w:p w14:paraId="05F346C2">
      <w:pPr>
        <w:pStyle w:val="2"/>
        <w:rPr>
          <w:rFonts w:ascii="Arial" w:cs="宋体"/>
          <w:b/>
          <w:color w:val="auto"/>
          <w:sz w:val="36"/>
          <w:szCs w:val="36"/>
        </w:rPr>
      </w:pPr>
    </w:p>
    <w:p w14:paraId="55C6CAB7">
      <w:pPr>
        <w:rPr>
          <w:rFonts w:ascii="Arial" w:hAnsi="Arial" w:cs="宋体"/>
          <w:b/>
          <w:color w:val="auto"/>
          <w:sz w:val="36"/>
          <w:szCs w:val="36"/>
        </w:rPr>
      </w:pPr>
    </w:p>
    <w:p w14:paraId="20ABFBF6">
      <w:pPr>
        <w:pStyle w:val="2"/>
        <w:rPr>
          <w:rFonts w:ascii="Arial" w:cs="宋体"/>
          <w:b/>
          <w:color w:val="auto"/>
          <w:sz w:val="36"/>
          <w:szCs w:val="36"/>
        </w:rPr>
      </w:pPr>
    </w:p>
    <w:p w14:paraId="16C680FF">
      <w:pPr>
        <w:rPr>
          <w:rFonts w:ascii="Arial" w:hAnsi="Arial" w:cs="宋体"/>
          <w:b/>
          <w:color w:val="auto"/>
          <w:sz w:val="36"/>
          <w:szCs w:val="36"/>
        </w:rPr>
      </w:pPr>
    </w:p>
    <w:p w14:paraId="66CB5196">
      <w:pPr>
        <w:pStyle w:val="2"/>
        <w:rPr>
          <w:rFonts w:ascii="Arial" w:cs="宋体"/>
          <w:b/>
          <w:color w:val="auto"/>
          <w:sz w:val="36"/>
          <w:szCs w:val="36"/>
        </w:rPr>
      </w:pPr>
    </w:p>
    <w:p w14:paraId="0FE0CC54">
      <w:pPr>
        <w:pStyle w:val="2"/>
        <w:rPr>
          <w:rFonts w:ascii="Arial" w:cs="宋体"/>
          <w:b/>
          <w:color w:val="auto"/>
          <w:sz w:val="36"/>
          <w:szCs w:val="36"/>
        </w:rPr>
      </w:pPr>
    </w:p>
    <w:p w14:paraId="06658450">
      <w:pPr>
        <w:rPr>
          <w:color w:val="auto"/>
        </w:rPr>
      </w:pPr>
    </w:p>
    <w:p w14:paraId="739A2193">
      <w:pPr>
        <w:spacing w:line="360" w:lineRule="auto"/>
        <w:jc w:val="center"/>
        <w:outlineLvl w:val="0"/>
        <w:rPr>
          <w:rFonts w:ascii="Arial" w:hAnsi="Arial" w:cs="宋体"/>
          <w:b/>
          <w:color w:val="auto"/>
          <w:sz w:val="36"/>
          <w:szCs w:val="36"/>
        </w:rPr>
      </w:pPr>
    </w:p>
    <w:p w14:paraId="2110E898">
      <w:pPr>
        <w:spacing w:line="360" w:lineRule="auto"/>
        <w:jc w:val="center"/>
        <w:outlineLvl w:val="0"/>
        <w:rPr>
          <w:rFonts w:ascii="Arial" w:hAnsi="Arial" w:cs="宋体"/>
          <w:b/>
          <w:color w:val="auto"/>
          <w:sz w:val="36"/>
          <w:szCs w:val="36"/>
        </w:rPr>
      </w:pPr>
      <w:bookmarkStart w:id="429" w:name="_Toc21052"/>
      <w:r>
        <w:rPr>
          <w:rFonts w:hint="eastAsia" w:ascii="Arial" w:hAnsi="Arial" w:cs="宋体"/>
          <w:b/>
          <w:color w:val="auto"/>
          <w:sz w:val="36"/>
          <w:szCs w:val="36"/>
        </w:rPr>
        <w:t>第五部分 合同文本</w:t>
      </w:r>
      <w:bookmarkEnd w:id="429"/>
    </w:p>
    <w:p w14:paraId="1AA4ACBB">
      <w:pPr>
        <w:rPr>
          <w:rFonts w:ascii="Arial" w:hAnsi="Arial" w:cs="宋体"/>
          <w:color w:val="auto"/>
          <w:sz w:val="24"/>
        </w:rPr>
      </w:pPr>
    </w:p>
    <w:p w14:paraId="1686E783">
      <w:pPr>
        <w:pStyle w:val="8"/>
        <w:spacing w:line="408" w:lineRule="auto"/>
        <w:rPr>
          <w:rFonts w:hAnsi="宋体" w:cs="宋体"/>
          <w:color w:val="auto"/>
        </w:rPr>
      </w:pPr>
      <w:r>
        <w:rPr>
          <w:rFonts w:hint="eastAsia" w:hAnsi="宋体" w:cs="宋体"/>
          <w:color w:val="auto"/>
        </w:rPr>
        <w:t>甲方：象山县环岛公路养护有限公司（买方）</w:t>
      </w:r>
    </w:p>
    <w:p w14:paraId="0995543A">
      <w:pPr>
        <w:pStyle w:val="8"/>
        <w:spacing w:line="408" w:lineRule="auto"/>
        <w:rPr>
          <w:rFonts w:hAnsi="宋体" w:cs="宋体"/>
          <w:color w:val="auto"/>
        </w:rPr>
      </w:pPr>
      <w:r>
        <w:rPr>
          <w:rFonts w:hint="eastAsia" w:hAnsi="宋体" w:cs="宋体"/>
          <w:color w:val="auto"/>
        </w:rPr>
        <w:t>乙方：（卖方）</w:t>
      </w:r>
    </w:p>
    <w:p w14:paraId="417A77C0">
      <w:pPr>
        <w:pStyle w:val="8"/>
        <w:spacing w:line="408" w:lineRule="auto"/>
        <w:ind w:firstLine="420" w:firstLineChars="200"/>
        <w:rPr>
          <w:rFonts w:hAnsi="宋体" w:cs="宋体"/>
          <w:b/>
          <w:color w:val="auto"/>
        </w:rPr>
      </w:pPr>
      <w:r>
        <w:rPr>
          <w:rFonts w:hint="eastAsia" w:hAnsi="宋体" w:cs="宋体"/>
          <w:color w:val="auto"/>
        </w:rPr>
        <w:t>甲、乙双方根据</w:t>
      </w:r>
      <w:r>
        <w:rPr>
          <w:rFonts w:hint="eastAsia" w:hAnsi="宋体" w:cs="宋体"/>
          <w:color w:val="auto"/>
          <w:u w:val="single"/>
        </w:rPr>
        <w:t xml:space="preserve"> 象山县环岛公路养护有限公司矿粉采购项目（项目编号：ZJFXCG202501）的</w:t>
      </w:r>
      <w:r>
        <w:rPr>
          <w:rFonts w:hint="eastAsia" w:hAnsi="宋体" w:cs="宋体"/>
          <w:color w:val="auto"/>
        </w:rPr>
        <w:t>招标结果，签署本合同。</w:t>
      </w:r>
    </w:p>
    <w:p w14:paraId="290594C4">
      <w:pPr>
        <w:pStyle w:val="8"/>
        <w:spacing w:line="408" w:lineRule="auto"/>
        <w:rPr>
          <w:rFonts w:hAnsi="宋体" w:cs="宋体"/>
          <w:b/>
          <w:color w:val="auto"/>
        </w:rPr>
      </w:pPr>
      <w:r>
        <w:rPr>
          <w:rFonts w:hint="eastAsia" w:hAnsi="宋体" w:cs="宋体"/>
          <w:b/>
          <w:color w:val="auto"/>
        </w:rPr>
        <w:t>一、货物内容</w:t>
      </w:r>
    </w:p>
    <w:p w14:paraId="40CA03A8">
      <w:pPr>
        <w:pStyle w:val="8"/>
        <w:spacing w:line="408" w:lineRule="auto"/>
        <w:ind w:firstLine="420" w:firstLineChars="200"/>
        <w:rPr>
          <w:rFonts w:hAnsi="宋体" w:cs="宋体"/>
          <w:color w:val="auto"/>
        </w:rPr>
      </w:pPr>
      <w:r>
        <w:rPr>
          <w:rFonts w:hint="eastAsia" w:hAnsi="宋体" w:cs="宋体"/>
          <w:color w:val="auto"/>
        </w:rPr>
        <w:t>1.1 货物名称：</w:t>
      </w:r>
    </w:p>
    <w:p w14:paraId="382F3C53">
      <w:pPr>
        <w:pStyle w:val="8"/>
        <w:spacing w:line="408" w:lineRule="auto"/>
        <w:ind w:firstLine="420" w:firstLineChars="200"/>
        <w:rPr>
          <w:rFonts w:hAnsi="宋体" w:cs="宋体"/>
          <w:color w:val="auto"/>
        </w:rPr>
      </w:pPr>
      <w:r>
        <w:rPr>
          <w:rFonts w:hint="eastAsia" w:hAnsi="宋体" w:cs="宋体"/>
          <w:color w:val="auto"/>
        </w:rPr>
        <w:t>1.2 型号规格：</w:t>
      </w:r>
    </w:p>
    <w:p w14:paraId="617EA757">
      <w:pPr>
        <w:pStyle w:val="8"/>
        <w:spacing w:line="408" w:lineRule="auto"/>
        <w:ind w:firstLine="420" w:firstLineChars="200"/>
        <w:rPr>
          <w:rFonts w:hAnsi="宋体" w:cs="宋体"/>
          <w:color w:val="auto"/>
        </w:rPr>
      </w:pPr>
      <w:r>
        <w:rPr>
          <w:rFonts w:hint="eastAsia" w:hAnsi="宋体" w:cs="宋体"/>
          <w:color w:val="auto"/>
        </w:rPr>
        <w:t>1.3 技术参数：</w:t>
      </w:r>
    </w:p>
    <w:p w14:paraId="27F4FE10">
      <w:pPr>
        <w:pStyle w:val="8"/>
        <w:spacing w:line="408" w:lineRule="auto"/>
        <w:ind w:firstLine="420" w:firstLineChars="200"/>
        <w:rPr>
          <w:rFonts w:hAnsi="宋体" w:cs="宋体"/>
          <w:color w:val="auto"/>
        </w:rPr>
      </w:pPr>
      <w:r>
        <w:rPr>
          <w:rFonts w:hint="eastAsia" w:hAnsi="宋体" w:cs="宋体"/>
          <w:color w:val="auto"/>
        </w:rPr>
        <w:t>1.4 数量（单位）：</w:t>
      </w:r>
    </w:p>
    <w:p w14:paraId="4EBFE338">
      <w:pPr>
        <w:pStyle w:val="8"/>
        <w:spacing w:line="408" w:lineRule="auto"/>
        <w:rPr>
          <w:rFonts w:hAnsi="宋体" w:cs="宋体"/>
          <w:color w:val="auto"/>
        </w:rPr>
      </w:pPr>
      <w:r>
        <w:rPr>
          <w:rFonts w:hint="eastAsia" w:hAnsi="宋体" w:cs="宋体"/>
          <w:color w:val="auto"/>
        </w:rPr>
        <w:t>（数量为暂估量，无论数量的增减，乙方均须确保按要求供货，并按实际供货数量结算。）</w:t>
      </w:r>
    </w:p>
    <w:p w14:paraId="744587E9">
      <w:pPr>
        <w:pStyle w:val="8"/>
        <w:spacing w:line="408" w:lineRule="auto"/>
        <w:rPr>
          <w:rFonts w:hAnsi="宋体" w:cs="宋体"/>
          <w:b/>
          <w:color w:val="auto"/>
        </w:rPr>
      </w:pPr>
      <w:r>
        <w:rPr>
          <w:rFonts w:hint="eastAsia" w:hAnsi="宋体" w:cs="宋体"/>
          <w:b/>
          <w:color w:val="auto"/>
        </w:rPr>
        <w:t>二、合同金额</w:t>
      </w:r>
    </w:p>
    <w:p w14:paraId="4BF5C4C0">
      <w:pPr>
        <w:pStyle w:val="2"/>
        <w:widowControl/>
        <w:autoSpaceDE/>
        <w:autoSpaceDN/>
        <w:adjustRightInd/>
        <w:spacing w:line="420" w:lineRule="exact"/>
        <w:ind w:firstLine="416" w:firstLineChars="200"/>
        <w:rPr>
          <w:rFonts w:hAnsi="宋体" w:cs="宋体"/>
          <w:color w:val="auto"/>
          <w:spacing w:val="-1"/>
          <w:sz w:val="21"/>
          <w:lang w:val="en-US"/>
        </w:rPr>
      </w:pPr>
      <w:r>
        <w:rPr>
          <w:rFonts w:hint="eastAsia" w:hAnsi="宋体" w:cs="宋体"/>
          <w:color w:val="auto"/>
          <w:spacing w:val="-1"/>
          <w:sz w:val="21"/>
        </w:rPr>
        <w:t>中标折扣率：</w:t>
      </w:r>
      <w:r>
        <w:rPr>
          <w:rFonts w:hint="eastAsia" w:hAnsi="宋体" w:cs="宋体"/>
          <w:color w:val="auto"/>
          <w:spacing w:val="-1"/>
          <w:sz w:val="21"/>
          <w:u w:val="single"/>
          <w:lang w:val="en-US" w:eastAsia="zh-CN"/>
        </w:rPr>
        <w:t xml:space="preserve">    </w:t>
      </w:r>
      <w:r>
        <w:rPr>
          <w:rFonts w:hint="eastAsia" w:hAnsi="宋体" w:cs="宋体"/>
          <w:color w:val="auto"/>
          <w:spacing w:val="-1"/>
          <w:sz w:val="21"/>
          <w:lang w:val="en-US"/>
        </w:rPr>
        <w:t>。</w:t>
      </w:r>
    </w:p>
    <w:p w14:paraId="6865E7D4">
      <w:pPr>
        <w:widowControl/>
        <w:adjustRightInd/>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签约合同价（暂定）：</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人民币（含税）；不含税合同价</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人民币，税率</w:t>
      </w:r>
      <w:r>
        <w:rPr>
          <w:rFonts w:hint="eastAsia" w:ascii="宋体" w:hAnsi="宋体" w:cs="宋体"/>
          <w:color w:val="auto"/>
          <w:szCs w:val="21"/>
          <w:u w:val="single"/>
        </w:rPr>
        <w:t xml:space="preserve"> 13 </w:t>
      </w:r>
      <w:r>
        <w:rPr>
          <w:rFonts w:hint="eastAsia" w:ascii="宋体" w:hAnsi="宋体" w:cs="宋体"/>
          <w:color w:val="auto"/>
          <w:szCs w:val="21"/>
        </w:rPr>
        <w:t>%（即：税金为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w:t>
      </w:r>
    </w:p>
    <w:p w14:paraId="285D274A">
      <w:pPr>
        <w:pStyle w:val="8"/>
        <w:spacing w:line="408" w:lineRule="auto"/>
        <w:rPr>
          <w:rFonts w:hAnsi="宋体" w:cs="宋体"/>
          <w:b/>
          <w:color w:val="auto"/>
        </w:rPr>
      </w:pPr>
      <w:r>
        <w:rPr>
          <w:rFonts w:hint="eastAsia" w:hAnsi="宋体" w:cs="宋体"/>
          <w:b/>
          <w:color w:val="auto"/>
        </w:rPr>
        <w:t>三、技术资料</w:t>
      </w:r>
    </w:p>
    <w:p w14:paraId="5C894110">
      <w:pPr>
        <w:spacing w:line="408" w:lineRule="auto"/>
        <w:ind w:firstLine="420" w:firstLineChars="200"/>
        <w:rPr>
          <w:rFonts w:ascii="宋体" w:hAnsi="宋体" w:cs="宋体"/>
          <w:color w:val="auto"/>
          <w:szCs w:val="21"/>
        </w:rPr>
      </w:pPr>
      <w:r>
        <w:rPr>
          <w:rFonts w:hint="eastAsia" w:ascii="宋体" w:hAnsi="宋体" w:cs="宋体"/>
          <w:color w:val="auto"/>
          <w:szCs w:val="21"/>
        </w:rPr>
        <w:t>3.1乙方应按要求在规定的时间组织供货，交货时向甲方提供使用货物的有关技术资料，做好各项质量检查及记录，通过货物验收，移交验收资料。</w:t>
      </w:r>
    </w:p>
    <w:p w14:paraId="10C40894">
      <w:pPr>
        <w:pStyle w:val="8"/>
        <w:spacing w:line="408" w:lineRule="auto"/>
        <w:ind w:firstLine="420" w:firstLineChars="200"/>
        <w:rPr>
          <w:rFonts w:hAnsi="宋体" w:cs="宋体"/>
          <w:color w:val="auto"/>
        </w:rPr>
      </w:pPr>
      <w:r>
        <w:rPr>
          <w:rFonts w:hint="eastAsia" w:hAnsi="宋体" w:cs="宋体"/>
          <w:color w:val="auto"/>
        </w:rPr>
        <w:t>3.2 未经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302C89F6">
      <w:pPr>
        <w:pStyle w:val="8"/>
        <w:spacing w:line="408" w:lineRule="auto"/>
        <w:ind w:left="360" w:hanging="361" w:hangingChars="171"/>
        <w:rPr>
          <w:rFonts w:hAnsi="宋体" w:cs="宋体"/>
          <w:b/>
          <w:color w:val="auto"/>
        </w:rPr>
      </w:pPr>
      <w:r>
        <w:rPr>
          <w:rFonts w:hint="eastAsia" w:hAnsi="宋体" w:cs="宋体"/>
          <w:b/>
          <w:color w:val="auto"/>
        </w:rPr>
        <w:t>四、安全生产</w:t>
      </w:r>
    </w:p>
    <w:p w14:paraId="0676ADE6">
      <w:pPr>
        <w:spacing w:line="408" w:lineRule="auto"/>
        <w:ind w:firstLine="420" w:firstLineChars="200"/>
        <w:rPr>
          <w:rFonts w:ascii="宋体" w:hAnsi="宋体" w:cs="宋体"/>
          <w:color w:val="auto"/>
          <w:szCs w:val="21"/>
        </w:rPr>
      </w:pPr>
      <w:r>
        <w:rPr>
          <w:rFonts w:hint="eastAsia" w:ascii="宋体" w:hAnsi="宋体" w:cs="宋体"/>
          <w:color w:val="auto"/>
          <w:szCs w:val="21"/>
        </w:rPr>
        <w:t>4.1 乙方必须落实供货、运输、装卸等过程中的安全、文明操作和消防、治安等事宜，若发生以上责任事件，一切责任和损失由乙方负责。</w:t>
      </w:r>
    </w:p>
    <w:p w14:paraId="0E265CEB">
      <w:pPr>
        <w:pStyle w:val="8"/>
        <w:spacing w:line="408" w:lineRule="auto"/>
        <w:ind w:left="360" w:hanging="361" w:hangingChars="171"/>
        <w:rPr>
          <w:rFonts w:hAnsi="宋体" w:cs="宋体"/>
          <w:b/>
          <w:color w:val="auto"/>
        </w:rPr>
      </w:pPr>
      <w:r>
        <w:rPr>
          <w:rFonts w:hint="eastAsia" w:hAnsi="宋体" w:cs="宋体"/>
          <w:b/>
          <w:color w:val="auto"/>
        </w:rPr>
        <w:t>五、知识产权及产权担保</w:t>
      </w:r>
    </w:p>
    <w:p w14:paraId="52E03E0B">
      <w:pPr>
        <w:pStyle w:val="8"/>
        <w:spacing w:line="408" w:lineRule="auto"/>
        <w:ind w:left="418" w:leftChars="199" w:firstLine="60" w:firstLineChars="29"/>
        <w:rPr>
          <w:rFonts w:hAnsi="宋体" w:cs="宋体"/>
          <w:bCs/>
          <w:color w:val="auto"/>
        </w:rPr>
      </w:pPr>
      <w:r>
        <w:rPr>
          <w:rFonts w:hint="eastAsia" w:hAnsi="宋体" w:cs="宋体"/>
          <w:color w:val="auto"/>
        </w:rPr>
        <w:t>5.1 乙方应保证所提供的货物或其任何一部分均不会侵犯任何第三方的知识产权</w:t>
      </w:r>
      <w:r>
        <w:rPr>
          <w:rFonts w:hint="eastAsia" w:hAnsi="宋体" w:cs="宋体"/>
          <w:bCs/>
          <w:color w:val="auto"/>
        </w:rPr>
        <w:t>。</w:t>
      </w:r>
    </w:p>
    <w:p w14:paraId="2FE04066">
      <w:pPr>
        <w:pStyle w:val="8"/>
        <w:spacing w:line="408" w:lineRule="auto"/>
        <w:ind w:left="420" w:leftChars="200" w:firstLine="63" w:firstLineChars="30"/>
        <w:rPr>
          <w:rFonts w:hAnsi="宋体" w:cs="宋体"/>
          <w:color w:val="auto"/>
          <w:u w:val="single"/>
        </w:rPr>
      </w:pPr>
      <w:r>
        <w:rPr>
          <w:rFonts w:hint="eastAsia" w:hAnsi="宋体" w:cs="宋体"/>
          <w:color w:val="auto"/>
        </w:rPr>
        <w:t>5.2乙方保证所交付的货物的所有权完全属于乙方且无任何抵押、查封等产权瑕疵。</w:t>
      </w:r>
    </w:p>
    <w:p w14:paraId="4540D36C">
      <w:pPr>
        <w:pStyle w:val="8"/>
        <w:spacing w:line="408" w:lineRule="auto"/>
        <w:ind w:left="358" w:hanging="358" w:hangingChars="170"/>
        <w:rPr>
          <w:rFonts w:hAnsi="宋体" w:cs="宋体"/>
          <w:b/>
          <w:color w:val="auto"/>
        </w:rPr>
      </w:pPr>
      <w:r>
        <w:rPr>
          <w:rFonts w:hint="eastAsia" w:hAnsi="宋体" w:cs="宋体"/>
          <w:b/>
          <w:color w:val="auto"/>
        </w:rPr>
        <w:t>六、履约保证金</w:t>
      </w:r>
    </w:p>
    <w:p w14:paraId="5DBB7796">
      <w:pPr>
        <w:pStyle w:val="8"/>
        <w:spacing w:line="408" w:lineRule="auto"/>
        <w:ind w:left="418" w:leftChars="199" w:firstLine="60" w:firstLineChars="29"/>
        <w:rPr>
          <w:rFonts w:hAnsi="宋体" w:cs="宋体"/>
          <w:color w:val="auto"/>
        </w:rPr>
      </w:pPr>
      <w:r>
        <w:rPr>
          <w:rFonts w:hint="eastAsia" w:hAnsi="宋体" w:cs="宋体"/>
          <w:color w:val="auto"/>
        </w:rPr>
        <w:t>6.1履约保证金金额：合同价的1%（即：人民币</w:t>
      </w:r>
      <w:r>
        <w:rPr>
          <w:rFonts w:hint="eastAsia" w:hAnsi="宋体" w:cs="宋体"/>
          <w:color w:val="auto"/>
          <w:u w:val="single"/>
          <w:lang w:val="en-US" w:eastAsia="zh-CN"/>
        </w:rPr>
        <w:t xml:space="preserve">    </w:t>
      </w:r>
      <w:r>
        <w:rPr>
          <w:rFonts w:hint="eastAsia" w:hAnsi="宋体" w:cs="宋体"/>
          <w:color w:val="auto"/>
        </w:rPr>
        <w:t>元）。</w:t>
      </w:r>
    </w:p>
    <w:p w14:paraId="4619EA3F">
      <w:pPr>
        <w:pStyle w:val="8"/>
        <w:spacing w:line="408" w:lineRule="auto"/>
        <w:ind w:left="418" w:leftChars="199" w:firstLine="60" w:firstLineChars="29"/>
        <w:rPr>
          <w:rFonts w:hAnsi="宋体" w:cs="宋体"/>
          <w:color w:val="auto"/>
        </w:rPr>
      </w:pPr>
      <w:r>
        <w:rPr>
          <w:rFonts w:hint="eastAsia" w:hAnsi="宋体" w:cs="宋体"/>
          <w:color w:val="auto"/>
        </w:rPr>
        <w:t>6.2履约保证金的形式：现金、银行提供的保函、保险保单（按市、县政府相关规定执行），保函形式出具的履约担保须经甲方确认。</w:t>
      </w:r>
    </w:p>
    <w:p w14:paraId="277B2915">
      <w:pPr>
        <w:pStyle w:val="8"/>
        <w:spacing w:line="408" w:lineRule="auto"/>
        <w:ind w:left="418" w:leftChars="199" w:firstLine="60" w:firstLineChars="29"/>
        <w:rPr>
          <w:rFonts w:hAnsi="宋体" w:cs="宋体"/>
          <w:color w:val="auto"/>
        </w:rPr>
      </w:pPr>
      <w:r>
        <w:rPr>
          <w:rFonts w:hint="eastAsia" w:hAnsi="宋体" w:cs="宋体"/>
          <w:color w:val="auto"/>
        </w:rPr>
        <w:t>6.3提交履约保证金的时间：签订合同后7日历日内。</w:t>
      </w:r>
    </w:p>
    <w:p w14:paraId="3CEDBA8C">
      <w:pPr>
        <w:pStyle w:val="8"/>
        <w:spacing w:line="408" w:lineRule="auto"/>
        <w:ind w:left="418" w:leftChars="199" w:firstLine="60" w:firstLineChars="29"/>
        <w:rPr>
          <w:rFonts w:hAnsi="宋体" w:cs="宋体"/>
          <w:color w:val="auto"/>
        </w:rPr>
      </w:pPr>
      <w:r>
        <w:rPr>
          <w:rFonts w:hint="eastAsia" w:hAnsi="宋体" w:cs="宋体"/>
          <w:color w:val="auto"/>
        </w:rPr>
        <w:t>6.4履约保证金退还时间：最后一批货物供货验收完毕后视履约情况在7日历日内一次性无息退还。</w:t>
      </w:r>
    </w:p>
    <w:p w14:paraId="41CB9AA6">
      <w:pPr>
        <w:spacing w:line="408" w:lineRule="auto"/>
        <w:rPr>
          <w:rFonts w:ascii="宋体" w:hAnsi="宋体" w:cs="宋体"/>
          <w:b/>
          <w:bCs/>
          <w:color w:val="auto"/>
          <w:szCs w:val="21"/>
        </w:rPr>
      </w:pPr>
      <w:r>
        <w:rPr>
          <w:rFonts w:hint="eastAsia" w:ascii="宋体" w:hAnsi="宋体" w:cs="宋体"/>
          <w:b/>
          <w:bCs/>
          <w:color w:val="auto"/>
          <w:szCs w:val="21"/>
        </w:rPr>
        <w:t>七、转包或分包</w:t>
      </w:r>
    </w:p>
    <w:p w14:paraId="1C928158">
      <w:pPr>
        <w:spacing w:line="408" w:lineRule="auto"/>
        <w:ind w:firstLine="420" w:firstLineChars="200"/>
        <w:rPr>
          <w:rFonts w:ascii="宋体" w:hAnsi="宋体" w:cs="宋体"/>
          <w:color w:val="auto"/>
          <w:szCs w:val="21"/>
        </w:rPr>
      </w:pPr>
      <w:r>
        <w:rPr>
          <w:rFonts w:hint="eastAsia" w:ascii="宋体" w:hAnsi="宋体" w:cs="宋体"/>
          <w:color w:val="auto"/>
          <w:szCs w:val="21"/>
        </w:rPr>
        <w:t>7.1本合同范围的货物，应由乙方直接供应，不得转让他人供应；</w:t>
      </w:r>
    </w:p>
    <w:p w14:paraId="25BC6493">
      <w:pPr>
        <w:spacing w:line="408" w:lineRule="auto"/>
        <w:ind w:firstLine="420" w:firstLineChars="200"/>
        <w:rPr>
          <w:rFonts w:ascii="宋体" w:hAnsi="宋体" w:cs="宋体"/>
          <w:color w:val="auto"/>
          <w:szCs w:val="21"/>
        </w:rPr>
      </w:pPr>
      <w:r>
        <w:rPr>
          <w:rFonts w:hint="eastAsia" w:ascii="宋体" w:hAnsi="宋体" w:cs="宋体"/>
          <w:color w:val="auto"/>
          <w:szCs w:val="21"/>
        </w:rPr>
        <w:t>7.2 除非得到需方的书面同意，乙方不得部分分包给他人供应。</w:t>
      </w:r>
    </w:p>
    <w:p w14:paraId="057448E0">
      <w:pPr>
        <w:spacing w:line="408" w:lineRule="auto"/>
        <w:ind w:firstLine="420" w:firstLineChars="200"/>
        <w:rPr>
          <w:rFonts w:ascii="宋体" w:hAnsi="宋体" w:cs="宋体"/>
          <w:color w:val="auto"/>
          <w:szCs w:val="21"/>
        </w:rPr>
      </w:pPr>
      <w:r>
        <w:rPr>
          <w:rFonts w:hint="eastAsia" w:ascii="宋体" w:hAnsi="宋体" w:cs="宋体"/>
          <w:color w:val="auto"/>
          <w:szCs w:val="21"/>
        </w:rPr>
        <w:t>7.3如有转让和未经需方同意的分包行为，需方有权给予终止合同。</w:t>
      </w:r>
    </w:p>
    <w:p w14:paraId="2C4D9A24">
      <w:pPr>
        <w:pStyle w:val="8"/>
        <w:spacing w:line="408" w:lineRule="auto"/>
        <w:rPr>
          <w:rFonts w:hAnsi="宋体" w:cs="宋体"/>
          <w:color w:val="auto"/>
        </w:rPr>
      </w:pPr>
      <w:r>
        <w:rPr>
          <w:rFonts w:hint="eastAsia" w:hAnsi="宋体" w:cs="宋体"/>
          <w:b/>
          <w:color w:val="auto"/>
        </w:rPr>
        <w:t>八、质保期</w:t>
      </w:r>
    </w:p>
    <w:p w14:paraId="5FECD895">
      <w:pPr>
        <w:pStyle w:val="8"/>
        <w:spacing w:line="408" w:lineRule="auto"/>
        <w:ind w:left="418" w:leftChars="199" w:firstLine="60" w:firstLineChars="29"/>
        <w:rPr>
          <w:rFonts w:hAnsi="宋体" w:cs="宋体"/>
          <w:color w:val="auto"/>
        </w:rPr>
      </w:pPr>
      <w:r>
        <w:rPr>
          <w:rFonts w:hint="eastAsia" w:hAnsi="宋体" w:cs="宋体"/>
          <w:color w:val="auto"/>
        </w:rPr>
        <w:t>8.1 质保期自供货至所供矿粉工程项目竣工验收通过止或矿粉采购项目验收通过后2年。</w:t>
      </w:r>
    </w:p>
    <w:p w14:paraId="020BC9C9">
      <w:pPr>
        <w:pStyle w:val="8"/>
        <w:spacing w:line="408" w:lineRule="auto"/>
        <w:rPr>
          <w:rFonts w:hAnsi="宋体" w:cs="宋体"/>
          <w:b/>
          <w:color w:val="auto"/>
        </w:rPr>
      </w:pPr>
      <w:r>
        <w:rPr>
          <w:rFonts w:hint="eastAsia" w:hAnsi="宋体" w:cs="宋体"/>
          <w:b/>
          <w:color w:val="auto"/>
        </w:rPr>
        <w:t>九、交货期、交货方式及交货地点</w:t>
      </w:r>
    </w:p>
    <w:p w14:paraId="4FB290C9">
      <w:pPr>
        <w:pStyle w:val="8"/>
        <w:spacing w:line="408" w:lineRule="auto"/>
        <w:ind w:firstLine="420" w:firstLineChars="200"/>
        <w:rPr>
          <w:rFonts w:hAnsi="宋体" w:cs="宋体"/>
          <w:bCs/>
          <w:color w:val="auto"/>
        </w:rPr>
      </w:pPr>
      <w:r>
        <w:rPr>
          <w:rFonts w:hint="eastAsia" w:hAnsi="宋体" w:cs="宋体"/>
          <w:bCs/>
          <w:color w:val="auto"/>
        </w:rPr>
        <w:t>9.1 交货期：合同签订后，自收到甲方第一次供货通知起一年止；按甲方要求分期分批供货，要求在接到通知后最迟24小时内供货，并不得拒绝甲方小批量供货的要求，如遇在供货过程中，预计合同金额已用完，甲方可视情况提前终止合同。</w:t>
      </w:r>
    </w:p>
    <w:p w14:paraId="3F5741C4">
      <w:pPr>
        <w:pStyle w:val="8"/>
        <w:spacing w:line="408" w:lineRule="auto"/>
        <w:ind w:firstLine="420" w:firstLineChars="200"/>
        <w:rPr>
          <w:rFonts w:hAnsi="宋体" w:cs="宋体"/>
          <w:bCs/>
          <w:color w:val="auto"/>
        </w:rPr>
      </w:pPr>
      <w:r>
        <w:rPr>
          <w:rFonts w:hint="eastAsia" w:hAnsi="宋体" w:cs="宋体"/>
          <w:bCs/>
          <w:color w:val="auto"/>
        </w:rPr>
        <w:t>9.2 交货方式：由乙方负责运送材料至现场卸货。</w:t>
      </w:r>
    </w:p>
    <w:p w14:paraId="4489070F">
      <w:pPr>
        <w:pStyle w:val="8"/>
        <w:spacing w:line="408" w:lineRule="auto"/>
        <w:ind w:firstLine="420" w:firstLineChars="200"/>
        <w:rPr>
          <w:rFonts w:hAnsi="宋体" w:cs="宋体"/>
          <w:b/>
          <w:color w:val="auto"/>
        </w:rPr>
      </w:pPr>
      <w:r>
        <w:rPr>
          <w:rFonts w:hint="eastAsia" w:hAnsi="宋体" w:cs="宋体"/>
          <w:bCs/>
          <w:color w:val="auto"/>
        </w:rPr>
        <w:t>9.3 交货地点：</w:t>
      </w:r>
      <w:r>
        <w:rPr>
          <w:rFonts w:hint="eastAsia" w:ascii="Arial" w:hAnsi="Arial"/>
          <w:color w:val="auto"/>
        </w:rPr>
        <w:t>象山保税区或</w:t>
      </w:r>
      <w:r>
        <w:rPr>
          <w:rFonts w:hint="eastAsia" w:hAnsi="宋体" w:cs="宋体"/>
          <w:bCs/>
          <w:color w:val="auto"/>
        </w:rPr>
        <w:t>象山县行政区域内，甲方指定地点。</w:t>
      </w:r>
    </w:p>
    <w:p w14:paraId="0DA4FFE0">
      <w:pPr>
        <w:pStyle w:val="8"/>
        <w:spacing w:line="408" w:lineRule="auto"/>
        <w:rPr>
          <w:rFonts w:hAnsi="宋体" w:cs="宋体"/>
          <w:b/>
          <w:color w:val="auto"/>
        </w:rPr>
      </w:pPr>
      <w:r>
        <w:rPr>
          <w:rFonts w:hint="eastAsia" w:hAnsi="宋体" w:cs="宋体"/>
          <w:b/>
          <w:color w:val="auto"/>
        </w:rPr>
        <w:t>十、货款支付</w:t>
      </w:r>
    </w:p>
    <w:p w14:paraId="558D331C">
      <w:pPr>
        <w:spacing w:line="408" w:lineRule="auto"/>
        <w:ind w:firstLine="420" w:firstLineChars="200"/>
        <w:rPr>
          <w:rFonts w:ascii="宋体" w:hAnsi="宋体" w:cs="宋体"/>
          <w:bCs/>
          <w:color w:val="auto"/>
          <w:szCs w:val="21"/>
        </w:rPr>
      </w:pPr>
      <w:r>
        <w:rPr>
          <w:rFonts w:hint="eastAsia" w:ascii="宋体" w:hAnsi="宋体" w:cs="宋体"/>
          <w:bCs/>
          <w:color w:val="auto"/>
          <w:szCs w:val="21"/>
        </w:rPr>
        <w:t>10.1 付款方式：</w:t>
      </w:r>
    </w:p>
    <w:p w14:paraId="61D50336">
      <w:pPr>
        <w:spacing w:line="408" w:lineRule="auto"/>
        <w:ind w:firstLine="420" w:firstLineChars="200"/>
        <w:rPr>
          <w:rFonts w:ascii="宋体" w:hAnsi="宋体" w:cs="宋体"/>
          <w:bCs/>
          <w:color w:val="auto"/>
          <w:szCs w:val="21"/>
        </w:rPr>
      </w:pPr>
      <w:r>
        <w:rPr>
          <w:rFonts w:hint="eastAsia" w:ascii="宋体" w:hAnsi="宋体" w:cs="宋体"/>
          <w:bCs/>
          <w:color w:val="auto"/>
          <w:szCs w:val="21"/>
        </w:rPr>
        <w:t>（1）经双方确认实际供货量后，按每月为一结算周期。</w:t>
      </w:r>
    </w:p>
    <w:p w14:paraId="6F837661">
      <w:pPr>
        <w:spacing w:line="408" w:lineRule="auto"/>
        <w:ind w:firstLine="420" w:firstLineChars="200"/>
        <w:rPr>
          <w:rFonts w:ascii="宋体" w:hAnsi="宋体" w:cs="宋体"/>
          <w:bCs/>
          <w:color w:val="auto"/>
          <w:szCs w:val="21"/>
        </w:rPr>
      </w:pPr>
      <w:r>
        <w:rPr>
          <w:rFonts w:hint="eastAsia" w:ascii="宋体" w:hAnsi="宋体" w:cs="宋体"/>
          <w:bCs/>
          <w:color w:val="auto"/>
          <w:szCs w:val="21"/>
        </w:rPr>
        <w:t>（2）结算货款=实际供货量*每结算周期相应的结算综合单价</w:t>
      </w:r>
    </w:p>
    <w:p w14:paraId="38D217FB">
      <w:pPr>
        <w:spacing w:line="408" w:lineRule="auto"/>
        <w:ind w:firstLine="420" w:firstLineChars="200"/>
        <w:rPr>
          <w:rFonts w:ascii="宋体" w:hAnsi="宋体" w:cs="宋体"/>
          <w:bCs/>
          <w:color w:val="auto"/>
          <w:szCs w:val="21"/>
        </w:rPr>
      </w:pPr>
      <w:r>
        <w:rPr>
          <w:rFonts w:hint="eastAsia" w:ascii="宋体" w:hAnsi="宋体" w:cs="宋体"/>
          <w:bCs/>
          <w:color w:val="auto"/>
          <w:szCs w:val="21"/>
        </w:rPr>
        <w:t>（3）次月5日前，乙方向甲方开具上一结算周期结算金额的增值税专用发票后，甲方向乙方支付上一结算周期货款。</w:t>
      </w:r>
    </w:p>
    <w:p w14:paraId="3E15451F">
      <w:pPr>
        <w:spacing w:line="408" w:lineRule="auto"/>
        <w:ind w:firstLine="420" w:firstLineChars="200"/>
        <w:rPr>
          <w:rFonts w:ascii="宋体" w:hAnsi="宋体" w:cs="宋体"/>
          <w:bCs/>
          <w:color w:val="auto"/>
          <w:szCs w:val="21"/>
        </w:rPr>
      </w:pPr>
      <w:r>
        <w:rPr>
          <w:rFonts w:hint="eastAsia" w:ascii="宋体" w:hAnsi="宋体" w:cs="宋体"/>
          <w:bCs/>
          <w:color w:val="auto"/>
          <w:szCs w:val="21"/>
        </w:rPr>
        <w:t>乙方需提供13%的增值税专用发票，如税率低于13%的，甲方有权从款项中扣除税差部分。</w:t>
      </w:r>
    </w:p>
    <w:p w14:paraId="25649CAD">
      <w:pPr>
        <w:spacing w:line="408" w:lineRule="auto"/>
        <w:ind w:firstLine="420" w:firstLineChars="200"/>
        <w:rPr>
          <w:rFonts w:ascii="宋体" w:hAnsi="宋体" w:cs="宋体"/>
          <w:bCs/>
          <w:color w:val="auto"/>
          <w:szCs w:val="21"/>
        </w:rPr>
      </w:pPr>
      <w:r>
        <w:rPr>
          <w:rFonts w:hint="eastAsia" w:ascii="宋体" w:hAnsi="宋体" w:cs="宋体"/>
          <w:bCs/>
          <w:color w:val="auto"/>
          <w:szCs w:val="21"/>
        </w:rPr>
        <w:t>10.2 结算办法：</w:t>
      </w:r>
    </w:p>
    <w:p w14:paraId="18581C63">
      <w:pPr>
        <w:spacing w:line="408" w:lineRule="auto"/>
        <w:ind w:firstLine="420" w:firstLineChars="200"/>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每结算周期相应的结算综合单价的确定：以“宁波市交通运输局（https://www.ningbo.gov.cn/col/col1229106604/index.html?number=Y0602）”公布的“宁波市交通建设工程地方材料价格信息象山栏”</w:t>
      </w:r>
      <w:r>
        <w:rPr>
          <w:rFonts w:hint="eastAsia" w:ascii="宋体" w:hAnsi="宋体" w:cs="宋体"/>
          <w:bCs/>
          <w:color w:val="auto"/>
          <w:szCs w:val="21"/>
        </w:rPr>
        <w:t>（相对应月份）</w:t>
      </w:r>
      <w:r>
        <w:rPr>
          <w:rFonts w:ascii="宋体" w:hAnsi="宋体" w:cs="宋体"/>
          <w:bCs/>
          <w:color w:val="auto"/>
          <w:szCs w:val="21"/>
        </w:rPr>
        <w:t>矿粉（＜0.074mm，含税）价格，并按</w:t>
      </w:r>
      <w:r>
        <w:rPr>
          <w:rFonts w:hint="eastAsia" w:ascii="宋体" w:hAnsi="宋体" w:cs="宋体"/>
          <w:bCs/>
          <w:color w:val="auto"/>
          <w:szCs w:val="21"/>
        </w:rPr>
        <w:t>乙方</w:t>
      </w:r>
      <w:r>
        <w:rPr>
          <w:rFonts w:ascii="宋体" w:hAnsi="宋体" w:cs="宋体"/>
          <w:bCs/>
          <w:color w:val="auto"/>
          <w:szCs w:val="21"/>
        </w:rPr>
        <w:t>所报折扣率进行下浮计取。即每结算周期相应的结算综合单价计算式为：相应综合单价（含税）*折扣率。</w:t>
      </w:r>
    </w:p>
    <w:p w14:paraId="21EF6DBD">
      <w:pPr>
        <w:spacing w:line="408" w:lineRule="auto"/>
        <w:ind w:firstLine="420" w:firstLineChars="200"/>
        <w:rPr>
          <w:rFonts w:ascii="宋体" w:hAnsi="宋体" w:cs="宋体"/>
          <w:bCs/>
          <w:color w:val="auto"/>
          <w:szCs w:val="21"/>
        </w:rPr>
      </w:pPr>
      <w:r>
        <w:rPr>
          <w:rFonts w:hint="eastAsia" w:ascii="宋体" w:hAnsi="宋体" w:cs="宋体"/>
          <w:bCs/>
          <w:color w:val="auto"/>
          <w:szCs w:val="21"/>
        </w:rPr>
        <w:t>（2）</w:t>
      </w:r>
      <w:r>
        <w:rPr>
          <w:rFonts w:ascii="宋体" w:hAnsi="宋体" w:cs="宋体"/>
          <w:bCs/>
          <w:color w:val="auto"/>
          <w:szCs w:val="21"/>
        </w:rPr>
        <w:t>供货量结算方式：</w:t>
      </w:r>
      <w:r>
        <w:rPr>
          <w:rFonts w:hint="eastAsia" w:ascii="宋体" w:hAnsi="宋体" w:cs="宋体"/>
          <w:bCs/>
          <w:color w:val="auto"/>
          <w:szCs w:val="21"/>
        </w:rPr>
        <w:t>合同</w:t>
      </w:r>
      <w:r>
        <w:rPr>
          <w:rFonts w:ascii="宋体" w:hAnsi="宋体" w:cs="宋体"/>
          <w:bCs/>
          <w:color w:val="auto"/>
          <w:szCs w:val="21"/>
        </w:rPr>
        <w:t>的数量为暂估数量，在实际供货中数量按实结算，以</w:t>
      </w:r>
      <w:r>
        <w:rPr>
          <w:rFonts w:hint="eastAsia" w:ascii="宋体" w:hAnsi="宋体" w:cs="宋体"/>
          <w:bCs/>
          <w:color w:val="auto"/>
          <w:szCs w:val="21"/>
        </w:rPr>
        <w:t>甲方</w:t>
      </w:r>
      <w:r>
        <w:rPr>
          <w:rFonts w:ascii="宋体" w:hAnsi="宋体" w:cs="宋体"/>
          <w:bCs/>
          <w:color w:val="auto"/>
          <w:szCs w:val="21"/>
        </w:rPr>
        <w:t>代表签证确认为准。</w:t>
      </w:r>
    </w:p>
    <w:p w14:paraId="7DF660C8">
      <w:pPr>
        <w:spacing w:line="408" w:lineRule="auto"/>
        <w:ind w:firstLine="420" w:firstLineChars="200"/>
        <w:rPr>
          <w:rFonts w:ascii="宋体" w:hAnsi="宋体" w:cs="宋体"/>
          <w:bCs/>
          <w:color w:val="auto"/>
          <w:szCs w:val="21"/>
        </w:rPr>
      </w:pPr>
      <w:r>
        <w:rPr>
          <w:rFonts w:hint="eastAsia" w:ascii="宋体" w:hAnsi="宋体" w:cs="宋体"/>
          <w:bCs/>
          <w:color w:val="auto"/>
          <w:szCs w:val="21"/>
        </w:rPr>
        <w:t>（3）</w:t>
      </w:r>
      <w:r>
        <w:rPr>
          <w:rFonts w:ascii="宋体" w:hAnsi="宋体" w:cs="宋体"/>
          <w:bCs/>
          <w:color w:val="auto"/>
          <w:szCs w:val="21"/>
        </w:rPr>
        <w:t>结算价格=标的物每结算周期相应的结算综合单价×标的物实际供货数量（吨）。</w:t>
      </w:r>
    </w:p>
    <w:p w14:paraId="145B497E">
      <w:pPr>
        <w:spacing w:line="408" w:lineRule="auto"/>
        <w:rPr>
          <w:rFonts w:ascii="宋体" w:hAnsi="宋体" w:cs="宋体"/>
          <w:b/>
          <w:color w:val="auto"/>
          <w:szCs w:val="21"/>
        </w:rPr>
      </w:pPr>
      <w:r>
        <w:rPr>
          <w:rFonts w:hint="eastAsia" w:ascii="宋体" w:hAnsi="宋体" w:cs="宋体"/>
          <w:b/>
          <w:color w:val="auto"/>
          <w:szCs w:val="21"/>
        </w:rPr>
        <w:t>十一、税</w:t>
      </w:r>
    </w:p>
    <w:p w14:paraId="4F0449A9">
      <w:pPr>
        <w:spacing w:line="408" w:lineRule="auto"/>
        <w:ind w:firstLine="420" w:firstLineChars="200"/>
        <w:rPr>
          <w:rFonts w:ascii="宋体" w:hAnsi="宋体" w:cs="宋体"/>
          <w:color w:val="auto"/>
          <w:szCs w:val="21"/>
        </w:rPr>
      </w:pPr>
      <w:r>
        <w:rPr>
          <w:rFonts w:hint="eastAsia" w:ascii="宋体" w:hAnsi="宋体" w:cs="宋体"/>
          <w:color w:val="auto"/>
          <w:szCs w:val="21"/>
        </w:rPr>
        <w:t>11.1本合同执行中相关税费由乙方承担。</w:t>
      </w:r>
    </w:p>
    <w:p w14:paraId="2C87048F">
      <w:pPr>
        <w:pStyle w:val="8"/>
        <w:spacing w:line="408" w:lineRule="auto"/>
        <w:ind w:left="360" w:hanging="361" w:hangingChars="171"/>
        <w:rPr>
          <w:rFonts w:hAnsi="宋体" w:cs="宋体"/>
          <w:color w:val="auto"/>
        </w:rPr>
      </w:pPr>
      <w:r>
        <w:rPr>
          <w:rFonts w:hint="eastAsia" w:hAnsi="宋体" w:cs="宋体"/>
          <w:b/>
          <w:color w:val="auto"/>
        </w:rPr>
        <w:t>十二、质量保证及售后服务</w:t>
      </w:r>
    </w:p>
    <w:p w14:paraId="5500B57D">
      <w:pPr>
        <w:pStyle w:val="8"/>
        <w:spacing w:line="408" w:lineRule="auto"/>
        <w:ind w:firstLine="420" w:firstLineChars="200"/>
        <w:rPr>
          <w:rFonts w:hAnsi="宋体" w:cs="宋体"/>
          <w:color w:val="auto"/>
        </w:rPr>
      </w:pPr>
      <w:r>
        <w:rPr>
          <w:rFonts w:hint="eastAsia" w:hAnsi="宋体" w:cs="宋体"/>
          <w:color w:val="auto"/>
        </w:rPr>
        <w:t>12.1乙方应按采购文件规定的货物性能、技术要求、质量标准向甲方提供产品。</w:t>
      </w:r>
    </w:p>
    <w:p w14:paraId="52B894DC">
      <w:pPr>
        <w:pStyle w:val="8"/>
        <w:spacing w:line="408" w:lineRule="auto"/>
        <w:ind w:firstLine="420" w:firstLineChars="200"/>
        <w:rPr>
          <w:rFonts w:hAnsi="宋体" w:cs="宋体"/>
          <w:color w:val="auto"/>
        </w:rPr>
      </w:pPr>
      <w:r>
        <w:rPr>
          <w:rFonts w:hint="eastAsia" w:hAnsi="宋体" w:cs="宋体"/>
          <w:color w:val="auto"/>
        </w:rPr>
        <w:t>12.2乙方提供1名本项目联络人，方便后期合同履约事项的联系；质保期内，要求乙方提供24小时热线电话服务，在接到甲方的电话后4个小时内响应，并在24小时内完成甲方提出的要求。</w:t>
      </w:r>
    </w:p>
    <w:p w14:paraId="640750A0">
      <w:pPr>
        <w:pStyle w:val="8"/>
        <w:spacing w:line="408" w:lineRule="auto"/>
        <w:ind w:firstLine="420" w:firstLineChars="200"/>
        <w:rPr>
          <w:rFonts w:hAnsi="宋体" w:cs="宋体"/>
          <w:color w:val="auto"/>
        </w:rPr>
      </w:pPr>
      <w:r>
        <w:rPr>
          <w:rFonts w:hint="eastAsia" w:hAnsi="宋体" w:cs="宋体"/>
          <w:color w:val="auto"/>
        </w:rPr>
        <w:t>12.3在质保期内，乙方应对货物出现的质量及安全问题负责处理解决并承担一切费用。</w:t>
      </w:r>
    </w:p>
    <w:p w14:paraId="4D817B26">
      <w:pPr>
        <w:pStyle w:val="8"/>
        <w:spacing w:line="408" w:lineRule="auto"/>
        <w:rPr>
          <w:rFonts w:hAnsi="宋体" w:cs="宋体"/>
          <w:b/>
          <w:color w:val="auto"/>
        </w:rPr>
      </w:pPr>
      <w:r>
        <w:rPr>
          <w:rFonts w:hint="eastAsia" w:hAnsi="宋体" w:cs="宋体"/>
          <w:b/>
          <w:color w:val="auto"/>
        </w:rPr>
        <w:t>十三、验收</w:t>
      </w:r>
    </w:p>
    <w:p w14:paraId="30A5557D">
      <w:pPr>
        <w:pStyle w:val="8"/>
        <w:spacing w:line="408" w:lineRule="auto"/>
        <w:ind w:firstLine="420" w:firstLineChars="200"/>
        <w:rPr>
          <w:rFonts w:hAnsi="宋体" w:cs="宋体"/>
          <w:color w:val="auto"/>
        </w:rPr>
      </w:pPr>
      <w:r>
        <w:rPr>
          <w:rFonts w:hint="eastAsia" w:hAnsi="宋体" w:cs="宋体"/>
          <w:color w:val="auto"/>
        </w:rPr>
        <w:t>13.1甲方根据采购文件和乙方提供的投标文件、双方签订的采购合同要求，对货物进行验收。</w:t>
      </w:r>
    </w:p>
    <w:p w14:paraId="6AAB7118">
      <w:pPr>
        <w:pStyle w:val="8"/>
        <w:spacing w:line="408" w:lineRule="auto"/>
        <w:ind w:firstLine="420" w:firstLineChars="200"/>
        <w:rPr>
          <w:rFonts w:hAnsi="宋体" w:cs="宋体"/>
          <w:color w:val="auto"/>
        </w:rPr>
      </w:pPr>
      <w:r>
        <w:rPr>
          <w:rFonts w:hint="eastAsia" w:hAnsi="宋体" w:cs="宋体"/>
          <w:color w:val="auto"/>
        </w:rPr>
        <w:t>13.2到货签收：货物运抵现场后，乙方应提供本批次到货清单、产品合格证或质量检验证书、材料专用清单、甲乙双方认为有必要提供的其它文件和技术资料。甲方对到货材料的数量及规格等进行核实并签收。如发现材料规格型号、数量与合同文件及到货清单不符，甲方将拒绝签收，乙方应及时进行清运，同时应无条件8小时内重新供货，并保证采购人的进度需要，如因此影响项目进度的，采购人有权向供应商提出相应索赔。</w:t>
      </w:r>
    </w:p>
    <w:p w14:paraId="60D42708">
      <w:pPr>
        <w:pStyle w:val="8"/>
        <w:spacing w:line="408" w:lineRule="auto"/>
        <w:ind w:firstLine="420" w:firstLineChars="200"/>
        <w:rPr>
          <w:rFonts w:hAnsi="宋体" w:cs="宋体"/>
          <w:color w:val="auto"/>
        </w:rPr>
      </w:pPr>
      <w:r>
        <w:rPr>
          <w:rFonts w:hint="eastAsia" w:hAnsi="宋体" w:cs="宋体"/>
          <w:color w:val="auto"/>
        </w:rPr>
        <w:t>13.3留样：乙方将矿粉运至甲方指定地点后，由甲乙双方对每一批次的矿粉共同留样封存，甲方有权随机选择留样进行检测，如检测不合格，按违约责任对乙方进行处罚。若出现质量纠纷则由甲方委托的第三方检测机构对封存的样品进行检验。</w:t>
      </w:r>
    </w:p>
    <w:p w14:paraId="07E08CA1">
      <w:pPr>
        <w:pStyle w:val="8"/>
        <w:spacing w:line="408" w:lineRule="auto"/>
        <w:ind w:firstLine="420" w:firstLineChars="200"/>
        <w:rPr>
          <w:rFonts w:hAnsi="宋体" w:cs="宋体"/>
          <w:color w:val="auto"/>
        </w:rPr>
      </w:pPr>
      <w:r>
        <w:rPr>
          <w:rFonts w:hint="eastAsia" w:hAnsi="宋体" w:cs="宋体"/>
          <w:color w:val="auto"/>
        </w:rPr>
        <w:t>13.4最终验收：本项目合同履行期限结束或合同金额全部用完后，甲方将按照国家标准及有关部门的规范完成验收。因由于原材料质量问题导致验收不合格的，甲方有权向乙方进行索赔。如在验收过程中存在质量争议，则由甲方委托的第三方检测机构进行检测。经甲方委托的第三方检测机构检测合格的，检测费用由甲方支付；经甲方委托的第三方检测机构检测不合格的，检测费用由乙方支付。</w:t>
      </w:r>
    </w:p>
    <w:p w14:paraId="1353E72F">
      <w:pPr>
        <w:pStyle w:val="8"/>
        <w:spacing w:line="408" w:lineRule="auto"/>
        <w:ind w:firstLine="420" w:firstLineChars="200"/>
        <w:rPr>
          <w:rFonts w:hAnsi="宋体" w:cs="宋体"/>
          <w:color w:val="auto"/>
        </w:rPr>
      </w:pPr>
      <w:r>
        <w:rPr>
          <w:rFonts w:hint="eastAsia" w:hAnsi="宋体" w:cs="宋体"/>
          <w:color w:val="auto"/>
        </w:rPr>
        <w:t>13.5矿粉数量验收采用甲方现场过磅计量，经双方确认签字后认可。</w:t>
      </w:r>
    </w:p>
    <w:p w14:paraId="5D539D9A">
      <w:pPr>
        <w:pStyle w:val="8"/>
        <w:spacing w:line="408" w:lineRule="auto"/>
        <w:rPr>
          <w:rFonts w:hAnsi="宋体" w:cs="宋体"/>
          <w:b/>
          <w:color w:val="auto"/>
        </w:rPr>
      </w:pPr>
      <w:r>
        <w:rPr>
          <w:rFonts w:hint="eastAsia" w:hAnsi="宋体" w:cs="宋体"/>
          <w:b/>
          <w:color w:val="auto"/>
        </w:rPr>
        <w:t>十四、货物包装、发运及运输</w:t>
      </w:r>
    </w:p>
    <w:p w14:paraId="0F6F7FF1">
      <w:pPr>
        <w:pStyle w:val="8"/>
        <w:spacing w:line="408" w:lineRule="auto"/>
        <w:ind w:firstLine="420" w:firstLineChars="200"/>
        <w:rPr>
          <w:rFonts w:hAnsi="宋体" w:cs="宋体"/>
          <w:color w:val="auto"/>
        </w:rPr>
      </w:pPr>
      <w:r>
        <w:rPr>
          <w:rFonts w:hint="eastAsia" w:hAnsi="宋体" w:cs="宋体"/>
          <w:color w:val="auto"/>
        </w:rPr>
        <w:t>14.1 乙方应在货物发运前做好满足运输距离、防漏、防洒等要求，以保证材料安全运达甲方指定地点。</w:t>
      </w:r>
    </w:p>
    <w:p w14:paraId="10798288">
      <w:pPr>
        <w:pStyle w:val="8"/>
        <w:spacing w:line="408" w:lineRule="auto"/>
        <w:ind w:firstLine="420" w:firstLineChars="200"/>
        <w:rPr>
          <w:rFonts w:hAnsi="宋体" w:cs="宋体"/>
          <w:color w:val="auto"/>
        </w:rPr>
      </w:pPr>
      <w:r>
        <w:rPr>
          <w:rFonts w:hint="eastAsia" w:hAnsi="宋体" w:cs="宋体"/>
          <w:color w:val="auto"/>
        </w:rPr>
        <w:t>14.2 运输及费用：乙方负责办理运输和保险，将材料运抵甲方工地现场，并负责到场卸货。材料运输费、保险费及装卸费已包含在材料总价中，乙方不得以单次供货数量少为由要求增加运费。</w:t>
      </w:r>
    </w:p>
    <w:p w14:paraId="4E406C60">
      <w:pPr>
        <w:pStyle w:val="8"/>
        <w:spacing w:line="408" w:lineRule="auto"/>
        <w:ind w:firstLine="420" w:firstLineChars="200"/>
        <w:rPr>
          <w:rFonts w:hAnsi="宋体" w:cs="宋体"/>
          <w:color w:val="auto"/>
        </w:rPr>
      </w:pPr>
      <w:r>
        <w:rPr>
          <w:rFonts w:hint="eastAsia" w:hAnsi="宋体" w:cs="宋体"/>
          <w:color w:val="auto"/>
        </w:rPr>
        <w:t>14.3 乙方须保证运输的及时性。并指定专人作为本项目负责人，负责货物运输安排的协调工作，同时保障与甲方之间的沟通及时性。</w:t>
      </w:r>
    </w:p>
    <w:p w14:paraId="260BC7C5">
      <w:pPr>
        <w:pStyle w:val="8"/>
        <w:spacing w:line="408" w:lineRule="auto"/>
        <w:ind w:firstLine="420" w:firstLineChars="200"/>
        <w:rPr>
          <w:rFonts w:hAnsi="宋体" w:cs="宋体"/>
          <w:color w:val="auto"/>
        </w:rPr>
      </w:pPr>
      <w:r>
        <w:rPr>
          <w:rFonts w:hint="eastAsia" w:hAnsi="宋体" w:cs="宋体"/>
          <w:color w:val="auto"/>
        </w:rPr>
        <w:t>14.4 车辆在运输过程中不得超载、超限，且须符合其它相关运输法规，运输过程中出现的一切责任由乙方自行承担，有严重违法违规情节的甲方有权解除合同。</w:t>
      </w:r>
    </w:p>
    <w:p w14:paraId="499E5D61">
      <w:pPr>
        <w:pStyle w:val="8"/>
        <w:spacing w:line="408" w:lineRule="auto"/>
        <w:ind w:firstLine="420" w:firstLineChars="200"/>
        <w:rPr>
          <w:rFonts w:hAnsi="宋体" w:cs="宋体"/>
          <w:color w:val="auto"/>
        </w:rPr>
      </w:pPr>
      <w:r>
        <w:rPr>
          <w:rFonts w:hint="eastAsia" w:hAnsi="宋体" w:cs="宋体"/>
          <w:color w:val="auto"/>
        </w:rPr>
        <w:t>14.5 材料交货时乙方须提供下列技术资料和文件：产品合格证或质量检验证书、材料专用清单、乙方和甲方认为有必要提供的其它文件和技术资料。</w:t>
      </w:r>
    </w:p>
    <w:p w14:paraId="5C7F39FD">
      <w:pPr>
        <w:pStyle w:val="8"/>
        <w:spacing w:line="408" w:lineRule="auto"/>
        <w:ind w:firstLine="420" w:firstLineChars="200"/>
        <w:rPr>
          <w:rFonts w:hAnsi="宋体" w:cs="宋体"/>
          <w:color w:val="auto"/>
        </w:rPr>
      </w:pPr>
      <w:r>
        <w:rPr>
          <w:rFonts w:hint="eastAsia" w:hAnsi="宋体" w:cs="宋体"/>
          <w:color w:val="auto"/>
        </w:rPr>
        <w:t>14.6 乙方在货物发运手续办理完毕后24小时内或货到甲方24小时前通知甲方，以准备接货。</w:t>
      </w:r>
    </w:p>
    <w:p w14:paraId="7B1CE8AA">
      <w:pPr>
        <w:pStyle w:val="8"/>
        <w:spacing w:line="408" w:lineRule="auto"/>
        <w:ind w:firstLine="420" w:firstLineChars="200"/>
        <w:rPr>
          <w:rFonts w:hAnsi="宋体" w:cs="宋体"/>
          <w:color w:val="auto"/>
        </w:rPr>
      </w:pPr>
      <w:r>
        <w:rPr>
          <w:rFonts w:hint="eastAsia" w:hAnsi="宋体" w:cs="宋体"/>
          <w:color w:val="auto"/>
        </w:rPr>
        <w:t>14.7 货物在交付甲方前发生的风险均由乙方负责。</w:t>
      </w:r>
    </w:p>
    <w:p w14:paraId="3584BD15">
      <w:pPr>
        <w:pStyle w:val="8"/>
        <w:spacing w:line="408" w:lineRule="auto"/>
        <w:ind w:firstLine="420" w:firstLineChars="200"/>
        <w:rPr>
          <w:rFonts w:hAnsi="宋体" w:cs="宋体"/>
          <w:color w:val="auto"/>
        </w:rPr>
      </w:pPr>
      <w:r>
        <w:rPr>
          <w:rFonts w:hint="eastAsia" w:hAnsi="宋体" w:cs="宋体"/>
          <w:color w:val="auto"/>
        </w:rPr>
        <w:t>14.8 货物在规定的交付期限内由乙方送达甲方指定的地点完成装卸后经甲方清点签收后视为交付，乙方同时需通知甲方货物已送达。</w:t>
      </w:r>
    </w:p>
    <w:p w14:paraId="09897E3A">
      <w:pPr>
        <w:pStyle w:val="8"/>
        <w:spacing w:line="408" w:lineRule="auto"/>
        <w:ind w:firstLine="420" w:firstLineChars="200"/>
        <w:rPr>
          <w:rFonts w:hAnsi="宋体" w:cs="宋体"/>
          <w:color w:val="auto"/>
        </w:rPr>
      </w:pPr>
      <w:r>
        <w:rPr>
          <w:rFonts w:hint="eastAsia" w:hAnsi="宋体" w:cs="宋体"/>
          <w:color w:val="auto"/>
        </w:rPr>
        <w:t>14.9与此相关的临时存放保管费和分批供货费用均包含在综合单价中。</w:t>
      </w:r>
    </w:p>
    <w:p w14:paraId="0ADA0A67">
      <w:pPr>
        <w:pStyle w:val="8"/>
        <w:spacing w:line="408" w:lineRule="auto"/>
        <w:rPr>
          <w:rFonts w:hAnsi="宋体" w:cs="宋体"/>
          <w:b/>
          <w:color w:val="auto"/>
        </w:rPr>
      </w:pPr>
      <w:r>
        <w:rPr>
          <w:rFonts w:hint="eastAsia" w:hAnsi="宋体" w:cs="宋体"/>
          <w:b/>
          <w:color w:val="auto"/>
        </w:rPr>
        <w:t>十五、违约责任</w:t>
      </w:r>
    </w:p>
    <w:p w14:paraId="59A08D70">
      <w:pPr>
        <w:pStyle w:val="8"/>
        <w:spacing w:line="408" w:lineRule="auto"/>
        <w:ind w:firstLine="420" w:firstLineChars="200"/>
        <w:rPr>
          <w:rFonts w:hAnsi="宋体" w:cs="宋体"/>
          <w:color w:val="auto"/>
        </w:rPr>
      </w:pPr>
      <w:r>
        <w:rPr>
          <w:rFonts w:hint="eastAsia" w:hAnsi="宋体" w:cs="宋体"/>
          <w:color w:val="auto"/>
        </w:rPr>
        <w:t>15.1 甲方无正当理由拒收货物超过30日的，甲方向乙方偿付拒收货款总值的百分之三违约金。</w:t>
      </w:r>
    </w:p>
    <w:p w14:paraId="32D60B99">
      <w:pPr>
        <w:pStyle w:val="8"/>
        <w:spacing w:line="408" w:lineRule="auto"/>
        <w:ind w:firstLine="420" w:firstLineChars="200"/>
        <w:rPr>
          <w:rFonts w:hAnsi="宋体" w:cs="宋体"/>
          <w:color w:val="auto"/>
        </w:rPr>
      </w:pPr>
      <w:r>
        <w:rPr>
          <w:rFonts w:hint="eastAsia" w:hAnsi="宋体" w:cs="宋体"/>
          <w:color w:val="auto"/>
        </w:rPr>
        <w:t>15.2 乙方第一次逾期交付货物或货物存在质量问题的，乙方应按逾期交货总额每日千分之六向甲方支付违约金，由甲方从待付货款中扣除，并扣除履约保证金总额的百分之五十，同时乙方应在接到扣除履约保证金通知后7个工作日内应补足扣除差额，保证合同履约期间履约保证金的完整。逾期超过约定日期10个工作日不能交货的，甲方有权解除本合同。第二次逾期交付货物或货物存在质量问题的，扣除所有履约保证金，且甲方有权单方面终止合同，由此造成的损失全部由乙方承担。</w:t>
      </w:r>
    </w:p>
    <w:p w14:paraId="59EEE86B">
      <w:pPr>
        <w:pStyle w:val="8"/>
        <w:spacing w:line="408" w:lineRule="auto"/>
        <w:ind w:firstLine="420" w:firstLineChars="200"/>
        <w:rPr>
          <w:rFonts w:hAnsi="宋体" w:cs="宋体"/>
          <w:color w:val="auto"/>
        </w:rPr>
      </w:pPr>
      <w:r>
        <w:rPr>
          <w:rFonts w:hint="eastAsia" w:hAnsi="宋体" w:cs="宋体"/>
          <w:color w:val="auto"/>
        </w:rPr>
        <w:t>注：①同一批次交货出现逾期交货及材料质量问题的，按累计二次违约计算。②材料质量问题：包含规格尺寸、材质、技术指标等不符合采购文件要求。</w:t>
      </w:r>
    </w:p>
    <w:p w14:paraId="71B36E11">
      <w:pPr>
        <w:pStyle w:val="8"/>
        <w:spacing w:line="408" w:lineRule="auto"/>
        <w:ind w:firstLine="420" w:firstLineChars="200"/>
        <w:rPr>
          <w:rFonts w:hAnsi="宋体" w:cs="宋体"/>
          <w:color w:val="auto"/>
        </w:rPr>
      </w:pPr>
      <w:r>
        <w:rPr>
          <w:rFonts w:hint="eastAsia" w:hAnsi="宋体" w:cs="宋体"/>
          <w:color w:val="auto"/>
        </w:rPr>
        <w:t>15.3 因乙方供应货物不符合技术指标要求造成甲方的工程质量问题，由乙方承担全部责任及甲方的全部损失，且甲方有权单方面终止合同。</w:t>
      </w:r>
    </w:p>
    <w:p w14:paraId="58C02856">
      <w:pPr>
        <w:pStyle w:val="8"/>
        <w:spacing w:line="408" w:lineRule="auto"/>
        <w:ind w:firstLine="420" w:firstLineChars="200"/>
        <w:rPr>
          <w:rFonts w:hAnsi="宋体" w:cs="宋体"/>
          <w:color w:val="auto"/>
        </w:rPr>
      </w:pPr>
      <w:r>
        <w:rPr>
          <w:rFonts w:hint="eastAsia" w:hAnsi="宋体" w:cs="宋体"/>
          <w:color w:val="auto"/>
        </w:rPr>
        <w:t xml:space="preserve">15.4 乙方因逾期交货或因其他违约行为导致甲方解除合同的，乙方应向甲方支付合同总值5%的违约金，如造成甲方损失超过违约金的，超出部分由乙方继续承担赔偿责任。 </w:t>
      </w:r>
    </w:p>
    <w:p w14:paraId="4F6E7DED">
      <w:pPr>
        <w:pStyle w:val="8"/>
        <w:spacing w:line="408" w:lineRule="auto"/>
        <w:ind w:firstLine="420" w:firstLineChars="200"/>
        <w:rPr>
          <w:rFonts w:hAnsi="宋体" w:cs="宋体"/>
          <w:color w:val="auto"/>
        </w:rPr>
      </w:pPr>
      <w:r>
        <w:rPr>
          <w:rFonts w:hint="eastAsia" w:hAnsi="宋体" w:cs="宋体"/>
          <w:color w:val="auto"/>
        </w:rPr>
        <w:t>15.5 乙方在合同有效期内，不得以任何理由终止合同，确有特殊情况，须提前向甲方提出书面申请，经甲方同意后，方可终止合同，同时酌情扣除履约保证金。因乙方不能保证货物质量，或发生重大差错事故的，甲方可有权终止协议并扣除乙方缴纳的全部履约保证金，乙方承担全部责任，并赔偿一切损失。</w:t>
      </w:r>
    </w:p>
    <w:p w14:paraId="5C054F59">
      <w:pPr>
        <w:pStyle w:val="8"/>
        <w:spacing w:line="408" w:lineRule="auto"/>
        <w:ind w:firstLine="420" w:firstLineChars="200"/>
        <w:rPr>
          <w:rFonts w:hAnsi="宋体" w:cs="宋体"/>
          <w:color w:val="auto"/>
        </w:rPr>
      </w:pPr>
      <w:r>
        <w:rPr>
          <w:rFonts w:hint="eastAsia" w:hAnsi="宋体" w:cs="宋体"/>
          <w:color w:val="auto"/>
        </w:rPr>
        <w:t>15.6 乙方不得擅自将供应的矿粉与合同约定外的其他品牌、规格的矿粉或其他供应商提供的矿粉混合储运，一经甲方发现，甲方有权单方终止合同，并扣除乙方缴纳的全部履约保证金，由此造成的质量问题由乙方自行承担全部责任与损失。</w:t>
      </w:r>
    </w:p>
    <w:p w14:paraId="348BA646">
      <w:pPr>
        <w:pStyle w:val="8"/>
        <w:spacing w:line="408" w:lineRule="auto"/>
        <w:rPr>
          <w:rFonts w:hAnsi="宋体" w:cs="宋体"/>
          <w:b/>
          <w:color w:val="auto"/>
        </w:rPr>
      </w:pPr>
      <w:r>
        <w:rPr>
          <w:rFonts w:hint="eastAsia" w:hAnsi="宋体" w:cs="宋体"/>
          <w:b/>
          <w:color w:val="auto"/>
        </w:rPr>
        <w:t>十六、不可抗力事件处理</w:t>
      </w:r>
    </w:p>
    <w:p w14:paraId="321F040D">
      <w:pPr>
        <w:pStyle w:val="8"/>
        <w:spacing w:line="408" w:lineRule="auto"/>
        <w:ind w:firstLine="420" w:firstLineChars="200"/>
        <w:rPr>
          <w:rFonts w:hAnsi="宋体" w:cs="宋体"/>
          <w:color w:val="auto"/>
        </w:rPr>
      </w:pPr>
      <w:r>
        <w:rPr>
          <w:rFonts w:hint="eastAsia" w:hAnsi="宋体" w:cs="宋体"/>
          <w:color w:val="auto"/>
        </w:rPr>
        <w:t>16.1 在合同有效期内，任何一方因不可抗力事件导致不能履行合同，则合同履行期可延长，其延长期与不可抗力影响期相同。</w:t>
      </w:r>
    </w:p>
    <w:p w14:paraId="7BD28243">
      <w:pPr>
        <w:pStyle w:val="8"/>
        <w:spacing w:line="408" w:lineRule="auto"/>
        <w:ind w:firstLine="420" w:firstLineChars="200"/>
        <w:rPr>
          <w:rFonts w:hAnsi="宋体" w:cs="宋体"/>
          <w:color w:val="auto"/>
        </w:rPr>
      </w:pPr>
      <w:r>
        <w:rPr>
          <w:rFonts w:hint="eastAsia" w:hAnsi="宋体" w:cs="宋体"/>
          <w:color w:val="auto"/>
        </w:rPr>
        <w:t>16.2 不可抗力事件发生后，应立即通知对方，并寄送有关权威机构出具的证明。</w:t>
      </w:r>
    </w:p>
    <w:p w14:paraId="30344D35">
      <w:pPr>
        <w:pStyle w:val="8"/>
        <w:spacing w:line="408" w:lineRule="auto"/>
        <w:ind w:firstLine="420" w:firstLineChars="200"/>
        <w:rPr>
          <w:rFonts w:hAnsi="宋体" w:cs="宋体"/>
          <w:color w:val="auto"/>
        </w:rPr>
      </w:pPr>
      <w:r>
        <w:rPr>
          <w:rFonts w:hint="eastAsia" w:hAnsi="宋体" w:cs="宋体"/>
          <w:color w:val="auto"/>
        </w:rPr>
        <w:t>16.3 不可抗力事件延续120天以上，双方应通过友好协商，确定是否继续履行合同。</w:t>
      </w:r>
    </w:p>
    <w:p w14:paraId="341E8B26">
      <w:pPr>
        <w:pStyle w:val="8"/>
        <w:spacing w:line="408" w:lineRule="auto"/>
        <w:rPr>
          <w:rFonts w:hAnsi="宋体" w:cs="宋体"/>
          <w:b/>
          <w:color w:val="auto"/>
        </w:rPr>
      </w:pPr>
      <w:r>
        <w:rPr>
          <w:rFonts w:hint="eastAsia" w:hAnsi="宋体" w:cs="宋体"/>
          <w:b/>
          <w:color w:val="auto"/>
        </w:rPr>
        <w:t>十七、诉讼</w:t>
      </w:r>
    </w:p>
    <w:p w14:paraId="1918D38E">
      <w:pPr>
        <w:pStyle w:val="8"/>
        <w:spacing w:line="408" w:lineRule="auto"/>
        <w:ind w:firstLine="420" w:firstLineChars="200"/>
        <w:rPr>
          <w:rFonts w:hAnsi="宋体" w:cs="宋体"/>
          <w:color w:val="auto"/>
        </w:rPr>
      </w:pPr>
      <w:r>
        <w:rPr>
          <w:rFonts w:hint="eastAsia" w:hAnsi="宋体" w:cs="宋体"/>
          <w:color w:val="auto"/>
        </w:rPr>
        <w:t>17.1 双方在执行合同中所发生的一切争议，应通过协商解决。如协商不成，可向象山县人民法院起诉，合同签订地在此约定为宁波市象山县。</w:t>
      </w:r>
    </w:p>
    <w:p w14:paraId="3BAFDE86">
      <w:pPr>
        <w:pStyle w:val="8"/>
        <w:spacing w:line="408" w:lineRule="auto"/>
        <w:rPr>
          <w:rFonts w:hAnsi="宋体" w:cs="宋体"/>
          <w:b/>
          <w:color w:val="auto"/>
        </w:rPr>
      </w:pPr>
      <w:r>
        <w:rPr>
          <w:rFonts w:hint="eastAsia" w:hAnsi="宋体" w:cs="宋体"/>
          <w:b/>
          <w:color w:val="auto"/>
        </w:rPr>
        <w:t>十八、合同生效及其它</w:t>
      </w:r>
    </w:p>
    <w:p w14:paraId="758B87CB">
      <w:pPr>
        <w:pStyle w:val="8"/>
        <w:spacing w:line="408" w:lineRule="auto"/>
        <w:ind w:firstLine="420" w:firstLineChars="200"/>
        <w:rPr>
          <w:rFonts w:hAnsi="宋体" w:cs="宋体"/>
          <w:color w:val="auto"/>
        </w:rPr>
      </w:pPr>
      <w:r>
        <w:rPr>
          <w:rFonts w:hint="eastAsia" w:hAnsi="宋体" w:cs="宋体"/>
          <w:color w:val="auto"/>
        </w:rPr>
        <w:t>18.1 合同经双方法定代表人或授权委托代理人签字并加盖单位公章后生效。</w:t>
      </w:r>
    </w:p>
    <w:p w14:paraId="1F01A255">
      <w:pPr>
        <w:pStyle w:val="8"/>
        <w:spacing w:line="408" w:lineRule="auto"/>
        <w:ind w:firstLine="420" w:firstLineChars="200"/>
        <w:rPr>
          <w:rFonts w:hAnsi="宋体" w:cs="宋体"/>
          <w:color w:val="auto"/>
        </w:rPr>
      </w:pPr>
      <w:r>
        <w:rPr>
          <w:rFonts w:hint="eastAsia" w:hAnsi="宋体" w:cs="宋体"/>
          <w:color w:val="auto"/>
        </w:rPr>
        <w:t>18.2合同执行中涉及采购资金和采购内容修改或补充的，须经甲方审批，并签书面补充协议并报相关部门备案，方可作为主合同不可分割的一部分。</w:t>
      </w:r>
    </w:p>
    <w:p w14:paraId="152B6DEA">
      <w:pPr>
        <w:pStyle w:val="8"/>
        <w:spacing w:line="408" w:lineRule="auto"/>
        <w:ind w:firstLine="420" w:firstLineChars="200"/>
        <w:rPr>
          <w:rFonts w:hAnsi="宋体" w:cs="宋体"/>
          <w:color w:val="auto"/>
        </w:rPr>
      </w:pPr>
      <w:r>
        <w:rPr>
          <w:rFonts w:hint="eastAsia" w:hAnsi="宋体" w:cs="宋体"/>
          <w:color w:val="auto"/>
        </w:rPr>
        <w:t>18.3 招标书和乙方的应标文件、及应标承诺等作为本次合同不可分割的一部分，乙方必须严格遵守执行。</w:t>
      </w:r>
    </w:p>
    <w:p w14:paraId="65FB69FF">
      <w:pPr>
        <w:pStyle w:val="8"/>
        <w:spacing w:line="408" w:lineRule="auto"/>
        <w:ind w:left="420" w:leftChars="200"/>
        <w:rPr>
          <w:rFonts w:hAnsi="宋体" w:cs="宋体"/>
          <w:color w:val="auto"/>
        </w:rPr>
      </w:pPr>
      <w:r>
        <w:rPr>
          <w:rFonts w:hint="eastAsia" w:hAnsi="宋体" w:cs="宋体"/>
          <w:color w:val="auto"/>
        </w:rPr>
        <w:t>18.4本合同未尽事宜，遵照《民法典》有关条文执行。</w:t>
      </w:r>
    </w:p>
    <w:p w14:paraId="58BB9980">
      <w:pPr>
        <w:pStyle w:val="8"/>
        <w:spacing w:line="408" w:lineRule="auto"/>
        <w:ind w:left="420" w:leftChars="200"/>
        <w:rPr>
          <w:rFonts w:hAnsi="宋体" w:cs="宋体"/>
          <w:color w:val="auto"/>
        </w:rPr>
      </w:pPr>
      <w:r>
        <w:rPr>
          <w:rFonts w:hint="eastAsia" w:hAnsi="宋体" w:cs="宋体"/>
          <w:color w:val="auto"/>
        </w:rPr>
        <w:t>18.5 本合同一式</w:t>
      </w:r>
      <w:r>
        <w:rPr>
          <w:rFonts w:hint="eastAsia" w:hAnsi="宋体" w:cs="宋体"/>
          <w:color w:val="auto"/>
          <w:u w:val="single"/>
        </w:rPr>
        <w:t xml:space="preserve"> 陆 </w:t>
      </w:r>
      <w:r>
        <w:rPr>
          <w:rFonts w:hint="eastAsia" w:hAnsi="宋体" w:cs="宋体"/>
          <w:color w:val="auto"/>
        </w:rPr>
        <w:t>份，具有同等法律效力，甲乙双方各执</w:t>
      </w:r>
      <w:r>
        <w:rPr>
          <w:rFonts w:hint="eastAsia" w:hAnsi="宋体" w:cs="宋体"/>
          <w:color w:val="auto"/>
          <w:u w:val="single"/>
        </w:rPr>
        <w:t xml:space="preserve"> 叁 </w:t>
      </w:r>
      <w:r>
        <w:rPr>
          <w:rFonts w:hint="eastAsia" w:hAnsi="宋体" w:cs="宋体"/>
          <w:color w:val="auto"/>
        </w:rPr>
        <w:t>份。</w:t>
      </w:r>
    </w:p>
    <w:p w14:paraId="3AB47616">
      <w:pPr>
        <w:pStyle w:val="8"/>
        <w:spacing w:line="408" w:lineRule="auto"/>
        <w:ind w:left="420" w:hanging="420" w:hangingChars="200"/>
        <w:rPr>
          <w:rFonts w:hAnsi="宋体" w:cs="宋体"/>
          <w:color w:val="auto"/>
        </w:rPr>
      </w:pPr>
    </w:p>
    <w:p w14:paraId="7A2CF5FE">
      <w:pPr>
        <w:pStyle w:val="8"/>
        <w:spacing w:line="408" w:lineRule="auto"/>
        <w:ind w:left="420" w:hanging="420" w:hangingChars="200"/>
        <w:rPr>
          <w:rFonts w:hAnsi="宋体" w:cs="宋体"/>
          <w:color w:val="auto"/>
        </w:rPr>
      </w:pPr>
      <w:r>
        <w:rPr>
          <w:rFonts w:hint="eastAsia" w:hAnsi="宋体" w:cs="宋体"/>
          <w:color w:val="auto"/>
        </w:rPr>
        <w:t xml:space="preserve">甲方：                                   乙方： </w:t>
      </w:r>
    </w:p>
    <w:p w14:paraId="25416523">
      <w:pPr>
        <w:pStyle w:val="8"/>
        <w:spacing w:line="408" w:lineRule="auto"/>
        <w:rPr>
          <w:rFonts w:hAnsi="宋体" w:cs="宋体"/>
          <w:color w:val="auto"/>
        </w:rPr>
      </w:pPr>
      <w:r>
        <w:rPr>
          <w:rFonts w:hint="eastAsia" w:hAnsi="宋体" w:cs="宋体"/>
          <w:color w:val="auto"/>
        </w:rPr>
        <w:t xml:space="preserve">地址：                                   地址： </w:t>
      </w:r>
    </w:p>
    <w:p w14:paraId="794302C3">
      <w:pPr>
        <w:pStyle w:val="8"/>
        <w:spacing w:line="408" w:lineRule="auto"/>
        <w:rPr>
          <w:rFonts w:hAnsi="宋体" w:cs="宋体"/>
          <w:color w:val="auto"/>
        </w:rPr>
      </w:pPr>
      <w:r>
        <w:rPr>
          <w:rFonts w:hint="eastAsia" w:hAnsi="宋体" w:cs="宋体"/>
          <w:color w:val="auto"/>
        </w:rPr>
        <w:t>法定代表人（或委托代理人）：             法定代表人（或委托代理人）：</w:t>
      </w:r>
    </w:p>
    <w:p w14:paraId="77B8CE8A">
      <w:pPr>
        <w:pStyle w:val="8"/>
        <w:spacing w:line="408" w:lineRule="auto"/>
        <w:rPr>
          <w:rFonts w:hAnsi="宋体" w:cs="宋体"/>
          <w:color w:val="auto"/>
          <w:spacing w:val="-4"/>
        </w:rPr>
      </w:pPr>
      <w:r>
        <w:rPr>
          <w:rFonts w:hint="eastAsia" w:hAnsi="宋体" w:cs="宋体"/>
          <w:color w:val="auto"/>
        </w:rPr>
        <w:t>签订地点：                               签订日期：      年  月  日</w:t>
      </w:r>
    </w:p>
    <w:p w14:paraId="1674EB31">
      <w:pPr>
        <w:spacing w:line="360" w:lineRule="auto"/>
        <w:jc w:val="center"/>
        <w:outlineLvl w:val="0"/>
        <w:rPr>
          <w:rFonts w:ascii="Arial" w:hAnsi="Arial" w:cs="宋体"/>
          <w:b/>
          <w:color w:val="auto"/>
          <w:sz w:val="36"/>
          <w:szCs w:val="20"/>
        </w:rPr>
      </w:pPr>
      <w:r>
        <w:rPr>
          <w:rFonts w:hint="eastAsia" w:ascii="Arial" w:hAnsi="Arial" w:cs="宋体"/>
          <w:b/>
          <w:color w:val="auto"/>
          <w:sz w:val="36"/>
          <w:szCs w:val="20"/>
        </w:rPr>
        <w:br w:type="page"/>
      </w:r>
      <w:bookmarkStart w:id="430" w:name="_Toc22189"/>
      <w:r>
        <w:rPr>
          <w:rFonts w:hint="eastAsia" w:ascii="Arial" w:hAnsi="Arial" w:cs="宋体"/>
          <w:b/>
          <w:color w:val="auto"/>
          <w:sz w:val="36"/>
          <w:szCs w:val="20"/>
        </w:rPr>
        <w:t>第六部分</w:t>
      </w:r>
      <w:bookmarkEnd w:id="427"/>
      <w:bookmarkEnd w:id="428"/>
      <w:r>
        <w:rPr>
          <w:rFonts w:hint="eastAsia" w:ascii="Arial" w:hAnsi="Arial" w:cs="宋体"/>
          <w:b/>
          <w:color w:val="auto"/>
          <w:sz w:val="36"/>
          <w:szCs w:val="20"/>
        </w:rPr>
        <w:t>应提交的有关格式范例</w:t>
      </w:r>
      <w:bookmarkEnd w:id="430"/>
    </w:p>
    <w:p w14:paraId="1763C74B">
      <w:pPr>
        <w:spacing w:line="360" w:lineRule="auto"/>
        <w:jc w:val="center"/>
        <w:rPr>
          <w:rFonts w:ascii="Arial" w:hAnsi="Arial" w:cs="宋体"/>
          <w:b/>
          <w:color w:val="auto"/>
          <w:kern w:val="0"/>
          <w:sz w:val="36"/>
          <w:szCs w:val="36"/>
        </w:rPr>
      </w:pPr>
    </w:p>
    <w:p w14:paraId="7F3BE5CA">
      <w:pPr>
        <w:snapToGrid w:val="0"/>
        <w:spacing w:line="360" w:lineRule="auto"/>
        <w:jc w:val="center"/>
        <w:outlineLvl w:val="0"/>
        <w:rPr>
          <w:rFonts w:ascii="Arial" w:hAnsi="Arial" w:cs="宋体"/>
          <w:b/>
          <w:color w:val="auto"/>
          <w:kern w:val="0"/>
          <w:sz w:val="36"/>
          <w:szCs w:val="36"/>
        </w:rPr>
      </w:pPr>
      <w:bookmarkStart w:id="431" w:name="_Toc11363"/>
      <w:bookmarkStart w:id="432" w:name="_Toc25661"/>
      <w:r>
        <w:rPr>
          <w:rFonts w:hint="eastAsia" w:ascii="Arial" w:hAnsi="Arial" w:cs="宋体"/>
          <w:b/>
          <w:color w:val="auto"/>
          <w:kern w:val="0"/>
          <w:sz w:val="36"/>
          <w:szCs w:val="36"/>
        </w:rPr>
        <w:t>资格证明文件部分</w:t>
      </w:r>
      <w:bookmarkEnd w:id="431"/>
      <w:bookmarkEnd w:id="432"/>
    </w:p>
    <w:p w14:paraId="03952E81">
      <w:pPr>
        <w:snapToGrid w:val="0"/>
        <w:spacing w:line="360" w:lineRule="auto"/>
        <w:jc w:val="center"/>
        <w:outlineLvl w:val="0"/>
        <w:rPr>
          <w:rFonts w:ascii="Arial" w:hAnsi="Arial" w:cs="宋体"/>
          <w:b/>
          <w:color w:val="auto"/>
          <w:kern w:val="0"/>
          <w:sz w:val="36"/>
          <w:szCs w:val="36"/>
        </w:rPr>
      </w:pPr>
      <w:bookmarkStart w:id="433" w:name="_Toc30235"/>
    </w:p>
    <w:p w14:paraId="14B78D79">
      <w:pPr>
        <w:snapToGrid w:val="0"/>
        <w:spacing w:line="360" w:lineRule="auto"/>
        <w:jc w:val="center"/>
        <w:outlineLvl w:val="0"/>
        <w:rPr>
          <w:rFonts w:ascii="Arial" w:hAnsi="Arial" w:cs="宋体"/>
          <w:b/>
          <w:color w:val="auto"/>
          <w:kern w:val="0"/>
          <w:sz w:val="36"/>
          <w:szCs w:val="36"/>
        </w:rPr>
      </w:pPr>
      <w:bookmarkStart w:id="434" w:name="_Toc3993"/>
      <w:r>
        <w:rPr>
          <w:rFonts w:hint="eastAsia" w:ascii="Arial" w:hAnsi="Arial" w:cs="宋体"/>
          <w:b/>
          <w:color w:val="auto"/>
          <w:kern w:val="0"/>
          <w:sz w:val="36"/>
          <w:szCs w:val="36"/>
        </w:rPr>
        <w:t>目录</w:t>
      </w:r>
      <w:bookmarkEnd w:id="433"/>
      <w:bookmarkEnd w:id="434"/>
    </w:p>
    <w:p w14:paraId="30BDE298">
      <w:pPr>
        <w:snapToGrid w:val="0"/>
        <w:spacing w:line="360" w:lineRule="auto"/>
        <w:jc w:val="center"/>
        <w:rPr>
          <w:rFonts w:ascii="Arial" w:hAnsi="Arial" w:cs="宋体"/>
          <w:b/>
          <w:color w:val="auto"/>
          <w:kern w:val="0"/>
          <w:sz w:val="36"/>
          <w:szCs w:val="36"/>
        </w:rPr>
      </w:pPr>
    </w:p>
    <w:p w14:paraId="7F6B9B5A">
      <w:pPr>
        <w:numPr>
          <w:ilvl w:val="0"/>
          <w:numId w:val="46"/>
        </w:numPr>
        <w:snapToGrid w:val="0"/>
        <w:spacing w:line="360" w:lineRule="auto"/>
        <w:ind w:firstLine="0"/>
        <w:rPr>
          <w:rFonts w:ascii="Arial" w:hAnsi="Arial" w:cs="宋体"/>
          <w:color w:val="auto"/>
          <w:sz w:val="24"/>
        </w:rPr>
      </w:pPr>
      <w:r>
        <w:rPr>
          <w:rFonts w:hint="eastAsia" w:ascii="Arial" w:hAnsi="Arial" w:cs="宋体"/>
          <w:color w:val="auto"/>
          <w:sz w:val="24"/>
        </w:rPr>
        <w:t>符合参加政府采购活动应当具备的一般条件的承诺函………………………………（页码）</w:t>
      </w:r>
    </w:p>
    <w:p w14:paraId="59226DBA">
      <w:pPr>
        <w:numPr>
          <w:ilvl w:val="0"/>
          <w:numId w:val="46"/>
        </w:numPr>
        <w:snapToGrid w:val="0"/>
        <w:spacing w:line="360" w:lineRule="auto"/>
        <w:ind w:firstLine="0"/>
        <w:rPr>
          <w:rFonts w:ascii="Arial" w:hAnsi="Arial" w:cs="宋体"/>
          <w:color w:val="auto"/>
          <w:sz w:val="24"/>
        </w:rPr>
      </w:pPr>
      <w:r>
        <w:rPr>
          <w:rFonts w:hint="eastAsia" w:ascii="Arial" w:hAnsi="Arial" w:cs="宋体"/>
          <w:color w:val="auto"/>
          <w:sz w:val="24"/>
        </w:rPr>
        <w:t>供应商有效的企业法人营业执照（或事业法人登记证）、其他组织（个体工商户）的营业执照或者民办非企业单位登记证书的扫描件………………………………………………（页码）</w:t>
      </w:r>
    </w:p>
    <w:p w14:paraId="1663A5E1">
      <w:pPr>
        <w:numPr>
          <w:ilvl w:val="0"/>
          <w:numId w:val="46"/>
        </w:numPr>
        <w:snapToGrid w:val="0"/>
        <w:spacing w:line="360" w:lineRule="auto"/>
        <w:ind w:firstLine="0"/>
        <w:rPr>
          <w:rFonts w:ascii="Arial" w:hAnsi="Arial" w:cs="宋体"/>
          <w:color w:val="auto"/>
          <w:sz w:val="24"/>
        </w:rPr>
      </w:pPr>
      <w:r>
        <w:rPr>
          <w:rFonts w:hint="eastAsia" w:ascii="Arial" w:hAnsi="Arial" w:cs="宋体"/>
          <w:snapToGrid w:val="0"/>
          <w:color w:val="auto"/>
          <w:kern w:val="28"/>
          <w:sz w:val="24"/>
          <w:szCs w:val="20"/>
        </w:rPr>
        <w:t>联合协议（如有）</w:t>
      </w:r>
      <w:r>
        <w:rPr>
          <w:rFonts w:hint="eastAsia" w:ascii="Arial" w:hAnsi="Arial" w:cs="宋体"/>
          <w:color w:val="auto"/>
          <w:sz w:val="24"/>
        </w:rPr>
        <w:t>………………………………………………………………………（页码）</w:t>
      </w:r>
    </w:p>
    <w:p w14:paraId="738C2317">
      <w:pPr>
        <w:numPr>
          <w:ilvl w:val="0"/>
          <w:numId w:val="46"/>
        </w:numPr>
        <w:snapToGrid w:val="0"/>
        <w:spacing w:line="360" w:lineRule="auto"/>
        <w:ind w:firstLine="0"/>
        <w:rPr>
          <w:rFonts w:ascii="Arial" w:hAnsi="Arial" w:cs="宋体"/>
          <w:color w:val="auto"/>
          <w:sz w:val="24"/>
        </w:rPr>
      </w:pPr>
      <w:r>
        <w:rPr>
          <w:rFonts w:hint="eastAsia" w:ascii="Arial" w:hAnsi="Arial" w:cs="宋体"/>
          <w:color w:val="auto"/>
          <w:sz w:val="24"/>
        </w:rPr>
        <w:t>落实政府采购政策需满足的资格要求（如有）…………………………………………（页码）</w:t>
      </w:r>
    </w:p>
    <w:p w14:paraId="5FC54F3D">
      <w:pPr>
        <w:numPr>
          <w:ilvl w:val="0"/>
          <w:numId w:val="46"/>
        </w:numPr>
        <w:snapToGrid w:val="0"/>
        <w:spacing w:line="360" w:lineRule="auto"/>
        <w:ind w:firstLine="0"/>
        <w:rPr>
          <w:rFonts w:ascii="Arial" w:hAnsi="Arial" w:cs="宋体"/>
          <w:color w:val="auto"/>
          <w:sz w:val="24"/>
        </w:rPr>
      </w:pPr>
      <w:r>
        <w:rPr>
          <w:rFonts w:hint="eastAsia" w:ascii="Arial" w:hAnsi="Arial" w:cs="宋体"/>
          <w:color w:val="auto"/>
          <w:sz w:val="24"/>
        </w:rPr>
        <w:t>本项目的特定资格要求（如有）…………………………………………………………（页码）</w:t>
      </w:r>
    </w:p>
    <w:p w14:paraId="3860DF72">
      <w:pPr>
        <w:numPr>
          <w:ilvl w:val="0"/>
          <w:numId w:val="46"/>
        </w:numPr>
        <w:snapToGrid w:val="0"/>
        <w:spacing w:line="360" w:lineRule="auto"/>
        <w:ind w:firstLine="0"/>
        <w:rPr>
          <w:rFonts w:ascii="Arial" w:hAnsi="Arial" w:cs="宋体"/>
          <w:color w:val="auto"/>
          <w:sz w:val="24"/>
        </w:rPr>
      </w:pPr>
      <w:r>
        <w:rPr>
          <w:rFonts w:hint="eastAsia" w:ascii="Arial" w:hAnsi="Arial" w:cs="宋体"/>
          <w:color w:val="auto"/>
          <w:sz w:val="24"/>
        </w:rPr>
        <w:t>业务专用章使用说明函（如有）…………………………………………………………（页码）</w:t>
      </w:r>
    </w:p>
    <w:p w14:paraId="7F6118D5">
      <w:pPr>
        <w:snapToGrid w:val="0"/>
        <w:spacing w:line="360" w:lineRule="auto"/>
        <w:ind w:firstLine="480" w:firstLineChars="200"/>
        <w:rPr>
          <w:rFonts w:ascii="Arial" w:hAnsi="Arial" w:cs="宋体"/>
          <w:color w:val="auto"/>
          <w:sz w:val="24"/>
        </w:rPr>
      </w:pPr>
    </w:p>
    <w:p w14:paraId="0558E55D">
      <w:pPr>
        <w:spacing w:line="360" w:lineRule="auto"/>
        <w:ind w:firstLine="480" w:firstLineChars="200"/>
        <w:rPr>
          <w:rFonts w:ascii="Arial" w:hAnsi="Arial" w:cs="宋体"/>
          <w:color w:val="auto"/>
          <w:sz w:val="24"/>
        </w:rPr>
      </w:pPr>
    </w:p>
    <w:p w14:paraId="18AAD1FF">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color w:val="auto"/>
          <w:kern w:val="0"/>
          <w:sz w:val="24"/>
        </w:rPr>
        <w:br w:type="page"/>
      </w:r>
      <w:r>
        <w:rPr>
          <w:rFonts w:hint="eastAsia" w:ascii="Arial" w:hAnsi="Arial" w:cs="宋体"/>
          <w:b/>
          <w:color w:val="auto"/>
          <w:kern w:val="0"/>
          <w:sz w:val="24"/>
        </w:rPr>
        <w:t>符合参加政府采购活动应当具备的一般条件的承诺函</w:t>
      </w:r>
    </w:p>
    <w:p w14:paraId="49984475">
      <w:pPr>
        <w:snapToGrid w:val="0"/>
        <w:spacing w:line="360" w:lineRule="auto"/>
        <w:rPr>
          <w:rFonts w:ascii="Arial" w:hAnsi="Arial" w:cs="宋体"/>
          <w:color w:val="auto"/>
          <w:szCs w:val="21"/>
        </w:rPr>
      </w:pPr>
    </w:p>
    <w:p w14:paraId="479C5901">
      <w:pPr>
        <w:snapToGrid w:val="0"/>
        <w:spacing w:line="360" w:lineRule="auto"/>
        <w:rPr>
          <w:rFonts w:ascii="Arial" w:hAnsi="Arial" w:cs="宋体"/>
          <w:color w:val="auto"/>
          <w:szCs w:val="21"/>
        </w:rPr>
      </w:pPr>
      <w:r>
        <w:rPr>
          <w:rFonts w:hint="eastAsia" w:ascii="Arial" w:hAnsi="Arial" w:cs="宋体"/>
          <w:b/>
          <w:bCs/>
          <w:color w:val="auto"/>
          <w:szCs w:val="21"/>
          <w:u w:val="single"/>
        </w:rPr>
        <w:t>（采购人、采购代理机构名称）</w:t>
      </w:r>
      <w:r>
        <w:rPr>
          <w:rFonts w:hint="eastAsia" w:ascii="Arial" w:hAnsi="Arial" w:cs="宋体"/>
          <w:color w:val="auto"/>
          <w:szCs w:val="21"/>
        </w:rPr>
        <w:t>：</w:t>
      </w:r>
    </w:p>
    <w:p w14:paraId="77C456C7">
      <w:pPr>
        <w:snapToGrid w:val="0"/>
        <w:spacing w:line="360" w:lineRule="auto"/>
        <w:ind w:firstLine="420" w:firstLineChars="200"/>
        <w:rPr>
          <w:rFonts w:ascii="Arial" w:hAnsi="Arial" w:cs="宋体"/>
          <w:color w:val="auto"/>
          <w:szCs w:val="21"/>
        </w:rPr>
      </w:pPr>
      <w:r>
        <w:rPr>
          <w:rFonts w:hint="eastAsia" w:ascii="Arial" w:hAnsi="Arial" w:cs="宋体"/>
          <w:color w:val="auto"/>
          <w:szCs w:val="21"/>
        </w:rPr>
        <w:t>我方参与（项目名称：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】政府采购活动，郑重承诺：</w:t>
      </w:r>
    </w:p>
    <w:p w14:paraId="1A25D578">
      <w:pPr>
        <w:numPr>
          <w:ilvl w:val="0"/>
          <w:numId w:val="48"/>
        </w:numPr>
        <w:snapToGrid w:val="0"/>
        <w:spacing w:line="360" w:lineRule="auto"/>
        <w:rPr>
          <w:rFonts w:ascii="Arial" w:hAnsi="Arial" w:cs="宋体"/>
          <w:color w:val="auto"/>
          <w:szCs w:val="21"/>
        </w:rPr>
      </w:pPr>
      <w:r>
        <w:rPr>
          <w:rFonts w:hint="eastAsia" w:ascii="Arial" w:hAnsi="Arial" w:cs="宋体"/>
          <w:color w:val="auto"/>
          <w:szCs w:val="21"/>
        </w:rPr>
        <w:t>具备《中华人民共和国政府采购法》第二十二条第一款规定的条件：</w:t>
      </w:r>
    </w:p>
    <w:p w14:paraId="664E2A48">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具有独立承担民事责任的能力；</w:t>
      </w:r>
    </w:p>
    <w:p w14:paraId="5EF6A602">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 xml:space="preserve">具有良好的商业信誉和健全的财务会计制度； </w:t>
      </w:r>
    </w:p>
    <w:p w14:paraId="7474BED3">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具有履行合同所必需的设备和专业技术能力；</w:t>
      </w:r>
    </w:p>
    <w:p w14:paraId="1A66D712">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有依法缴纳税收和社会保障资金的良好记录；</w:t>
      </w:r>
    </w:p>
    <w:p w14:paraId="4FB96E11">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参加政府采购活动前三年内，在经营活动中没有重大违法记录；</w:t>
      </w:r>
    </w:p>
    <w:p w14:paraId="1407728B">
      <w:pPr>
        <w:numPr>
          <w:ilvl w:val="0"/>
          <w:numId w:val="49"/>
        </w:numPr>
        <w:snapToGrid w:val="0"/>
        <w:spacing w:line="360" w:lineRule="auto"/>
        <w:ind w:firstLine="420" w:firstLineChars="200"/>
        <w:rPr>
          <w:rFonts w:ascii="Arial" w:hAnsi="Arial" w:cs="宋体"/>
          <w:color w:val="auto"/>
          <w:szCs w:val="21"/>
        </w:rPr>
      </w:pPr>
      <w:r>
        <w:rPr>
          <w:rFonts w:hint="eastAsia" w:ascii="Arial" w:hAnsi="Arial" w:cs="宋体"/>
          <w:color w:val="auto"/>
          <w:szCs w:val="21"/>
        </w:rPr>
        <w:t>具有法律、行政法规规定的其他条件。</w:t>
      </w:r>
    </w:p>
    <w:p w14:paraId="37E0417D">
      <w:pPr>
        <w:numPr>
          <w:ilvl w:val="0"/>
          <w:numId w:val="48"/>
        </w:numPr>
        <w:snapToGrid w:val="0"/>
        <w:spacing w:line="360" w:lineRule="auto"/>
        <w:rPr>
          <w:rFonts w:ascii="Arial" w:hAnsi="Arial" w:cs="宋体"/>
          <w:color w:val="auto"/>
          <w:szCs w:val="21"/>
        </w:rPr>
      </w:pPr>
      <w:r>
        <w:rPr>
          <w:rFonts w:hint="eastAsia" w:ascii="Arial" w:hAnsi="Arial" w:cs="宋体"/>
          <w:color w:val="auto"/>
          <w:szCs w:val="21"/>
        </w:rPr>
        <w:t>未被信用中国（www.creditchina.gov.cn）、中国政府采购网（www.ccgp.gov.cn）列入失信被执行人、重大税收违法失信主体、政府采购严重违法失信行为记录名单。</w:t>
      </w:r>
    </w:p>
    <w:p w14:paraId="2AFA7720">
      <w:pPr>
        <w:numPr>
          <w:ilvl w:val="0"/>
          <w:numId w:val="48"/>
        </w:numPr>
        <w:snapToGrid w:val="0"/>
        <w:spacing w:line="360" w:lineRule="auto"/>
        <w:rPr>
          <w:rFonts w:ascii="Arial" w:hAnsi="Arial" w:cs="宋体"/>
          <w:color w:val="auto"/>
          <w:szCs w:val="21"/>
        </w:rPr>
      </w:pPr>
      <w:r>
        <w:rPr>
          <w:rFonts w:hint="eastAsia" w:ascii="Arial" w:hAnsi="Arial" w:cs="宋体"/>
          <w:color w:val="auto"/>
          <w:szCs w:val="21"/>
        </w:rPr>
        <w:t>不存在以下情况：</w:t>
      </w:r>
    </w:p>
    <w:p w14:paraId="6D2EF210">
      <w:pPr>
        <w:snapToGrid w:val="0"/>
        <w:spacing w:line="360" w:lineRule="auto"/>
        <w:ind w:firstLine="420" w:firstLineChars="200"/>
        <w:rPr>
          <w:rFonts w:ascii="Arial" w:hAnsi="Arial" w:cs="宋体"/>
          <w:color w:val="auto"/>
          <w:szCs w:val="21"/>
        </w:rPr>
      </w:pPr>
      <w:r>
        <w:rPr>
          <w:rFonts w:hint="eastAsia" w:ascii="Arial" w:hAnsi="Arial" w:cs="宋体"/>
          <w:color w:val="auto"/>
          <w:szCs w:val="21"/>
        </w:rPr>
        <w:t>1、单位负责人为同一人或者存在直接控股、管理关系的不同供应商参加同一合同项下的政府采购活动的；</w:t>
      </w:r>
    </w:p>
    <w:p w14:paraId="42AC286A">
      <w:pPr>
        <w:snapToGrid w:val="0"/>
        <w:spacing w:line="360" w:lineRule="auto"/>
        <w:ind w:firstLine="420" w:firstLineChars="200"/>
        <w:rPr>
          <w:rFonts w:ascii="Arial" w:hAnsi="Arial" w:cs="宋体"/>
          <w:color w:val="auto"/>
          <w:szCs w:val="21"/>
        </w:rPr>
      </w:pPr>
      <w:r>
        <w:rPr>
          <w:rFonts w:hint="eastAsia" w:ascii="Arial" w:hAnsi="Arial" w:cs="宋体"/>
          <w:color w:val="auto"/>
          <w:szCs w:val="21"/>
        </w:rPr>
        <w:t>2、为采购项目提供整体设计、规范编制或者项目管理、监理、检测等服务后再参加该采购项目的其他采购活动的。</w:t>
      </w:r>
    </w:p>
    <w:p w14:paraId="75A17676">
      <w:pPr>
        <w:snapToGrid w:val="0"/>
        <w:spacing w:line="360" w:lineRule="auto"/>
        <w:ind w:firstLine="4830" w:firstLineChars="2300"/>
        <w:rPr>
          <w:rFonts w:ascii="Arial" w:hAnsi="Arial" w:cs="宋体"/>
          <w:color w:val="auto"/>
          <w:kern w:val="0"/>
          <w:szCs w:val="21"/>
          <w:lang w:val="zh-CN"/>
        </w:rPr>
      </w:pPr>
    </w:p>
    <w:p w14:paraId="43684E02">
      <w:pPr>
        <w:snapToGrid w:val="0"/>
        <w:spacing w:line="360" w:lineRule="auto"/>
        <w:rPr>
          <w:rFonts w:ascii="Arial" w:hAnsi="Arial" w:cs="宋体"/>
          <w:color w:val="auto"/>
          <w:kern w:val="0"/>
          <w:szCs w:val="21"/>
        </w:rPr>
      </w:pPr>
      <w:r>
        <w:rPr>
          <w:rFonts w:hint="eastAsia" w:ascii="Arial" w:hAnsi="Arial" w:cs="宋体"/>
          <w:color w:val="auto"/>
          <w:kern w:val="0"/>
          <w:szCs w:val="21"/>
          <w:lang w:val="zh-CN"/>
        </w:rPr>
        <w:t>供应商名称（公章）：</w:t>
      </w:r>
    </w:p>
    <w:p w14:paraId="5AB03D9A">
      <w:pPr>
        <w:snapToGrid w:val="0"/>
        <w:spacing w:line="360" w:lineRule="auto"/>
        <w:rPr>
          <w:rFonts w:ascii="Arial" w:hAnsi="Arial" w:cs="宋体"/>
          <w:color w:val="auto"/>
          <w:kern w:val="0"/>
          <w:szCs w:val="21"/>
        </w:rPr>
      </w:pPr>
      <w:r>
        <w:rPr>
          <w:rFonts w:hint="eastAsia" w:ascii="Arial" w:hAnsi="Arial" w:cs="宋体"/>
          <w:color w:val="auto"/>
          <w:kern w:val="0"/>
          <w:szCs w:val="21"/>
          <w:lang w:val="zh-CN"/>
        </w:rPr>
        <w:t>日期</w:t>
      </w:r>
      <w:r>
        <w:rPr>
          <w:rFonts w:hint="eastAsia" w:ascii="Arial" w:hAnsi="Arial" w:cs="宋体"/>
          <w:color w:val="auto"/>
          <w:kern w:val="0"/>
          <w:szCs w:val="21"/>
        </w:rPr>
        <w:t xml:space="preserve">：   年   </w:t>
      </w:r>
      <w:r>
        <w:rPr>
          <w:rFonts w:hint="eastAsia" w:ascii="Arial" w:hAnsi="Arial" w:cs="宋体"/>
          <w:color w:val="auto"/>
          <w:kern w:val="0"/>
          <w:szCs w:val="21"/>
          <w:lang w:val="zh-CN"/>
        </w:rPr>
        <w:t>月</w:t>
      </w:r>
      <w:r>
        <w:rPr>
          <w:rFonts w:hint="eastAsia" w:ascii="Arial" w:hAnsi="Arial" w:cs="宋体"/>
          <w:color w:val="auto"/>
          <w:kern w:val="0"/>
          <w:szCs w:val="21"/>
          <w:lang w:val="en-US" w:eastAsia="zh-CN"/>
        </w:rPr>
        <w:t xml:space="preserve">  </w:t>
      </w:r>
      <w:r>
        <w:rPr>
          <w:rFonts w:hint="eastAsia" w:ascii="Arial" w:hAnsi="Arial" w:cs="宋体"/>
          <w:color w:val="auto"/>
          <w:kern w:val="0"/>
          <w:szCs w:val="21"/>
          <w:lang w:val="zh-CN"/>
        </w:rPr>
        <w:t>日</w:t>
      </w:r>
    </w:p>
    <w:p w14:paraId="5D9F148B">
      <w:pPr>
        <w:snapToGrid w:val="0"/>
        <w:spacing w:line="360" w:lineRule="auto"/>
        <w:ind w:right="480"/>
        <w:jc w:val="center"/>
        <w:rPr>
          <w:rFonts w:ascii="Arial" w:hAnsi="Arial" w:cs="宋体"/>
          <w:b/>
          <w:color w:val="auto"/>
          <w:kern w:val="0"/>
          <w:sz w:val="32"/>
          <w:szCs w:val="32"/>
        </w:rPr>
      </w:pPr>
    </w:p>
    <w:p w14:paraId="2ECBDC4A">
      <w:pPr>
        <w:snapToGrid w:val="0"/>
        <w:spacing w:line="360" w:lineRule="auto"/>
        <w:ind w:right="480"/>
        <w:jc w:val="center"/>
        <w:rPr>
          <w:rFonts w:ascii="Arial" w:hAnsi="Arial" w:cs="宋体"/>
          <w:b/>
          <w:color w:val="auto"/>
          <w:kern w:val="0"/>
          <w:sz w:val="32"/>
          <w:szCs w:val="32"/>
        </w:rPr>
      </w:pPr>
    </w:p>
    <w:p w14:paraId="799219A1">
      <w:pPr>
        <w:snapToGrid w:val="0"/>
        <w:spacing w:line="360" w:lineRule="auto"/>
        <w:ind w:right="480"/>
        <w:jc w:val="center"/>
        <w:rPr>
          <w:rFonts w:ascii="Arial" w:hAnsi="Arial" w:cs="宋体"/>
          <w:b/>
          <w:color w:val="auto"/>
          <w:kern w:val="0"/>
          <w:sz w:val="32"/>
          <w:szCs w:val="32"/>
        </w:rPr>
      </w:pPr>
    </w:p>
    <w:p w14:paraId="0E6541A6">
      <w:pPr>
        <w:snapToGrid w:val="0"/>
        <w:spacing w:line="360" w:lineRule="auto"/>
        <w:rPr>
          <w:rFonts w:ascii="Arial" w:hAnsi="Arial" w:cs="宋体"/>
          <w:color w:val="auto"/>
        </w:rPr>
      </w:pPr>
    </w:p>
    <w:p w14:paraId="4CF7789C">
      <w:pPr>
        <w:snapToGrid w:val="0"/>
        <w:spacing w:line="360" w:lineRule="auto"/>
        <w:ind w:right="480"/>
        <w:jc w:val="center"/>
        <w:rPr>
          <w:rFonts w:ascii="Arial" w:hAnsi="Arial" w:cs="宋体"/>
          <w:b/>
          <w:color w:val="auto"/>
          <w:kern w:val="0"/>
          <w:sz w:val="32"/>
          <w:szCs w:val="32"/>
        </w:rPr>
      </w:pPr>
    </w:p>
    <w:p w14:paraId="7733D6E7">
      <w:pPr>
        <w:snapToGrid w:val="0"/>
        <w:spacing w:line="360" w:lineRule="auto"/>
        <w:ind w:right="480"/>
        <w:jc w:val="center"/>
        <w:rPr>
          <w:rFonts w:ascii="Arial" w:hAnsi="Arial" w:cs="宋体"/>
          <w:b/>
          <w:color w:val="auto"/>
          <w:kern w:val="0"/>
          <w:sz w:val="32"/>
          <w:szCs w:val="32"/>
        </w:rPr>
      </w:pPr>
    </w:p>
    <w:p w14:paraId="5AFBED2A">
      <w:pPr>
        <w:snapToGrid w:val="0"/>
        <w:spacing w:line="360" w:lineRule="auto"/>
        <w:ind w:right="480"/>
        <w:jc w:val="center"/>
        <w:rPr>
          <w:rFonts w:ascii="Arial" w:hAnsi="Arial" w:cs="宋体"/>
          <w:b/>
          <w:color w:val="auto"/>
          <w:kern w:val="0"/>
          <w:sz w:val="32"/>
          <w:szCs w:val="32"/>
        </w:rPr>
      </w:pPr>
    </w:p>
    <w:p w14:paraId="53343D3E">
      <w:pPr>
        <w:snapToGrid w:val="0"/>
        <w:spacing w:line="360" w:lineRule="auto"/>
        <w:ind w:firstLine="643" w:firstLineChars="200"/>
        <w:jc w:val="center"/>
        <w:rPr>
          <w:rFonts w:ascii="Arial" w:hAnsi="Arial" w:cs="宋体"/>
          <w:b/>
          <w:color w:val="auto"/>
          <w:kern w:val="0"/>
          <w:sz w:val="32"/>
          <w:szCs w:val="32"/>
        </w:rPr>
      </w:pPr>
    </w:p>
    <w:p w14:paraId="3CC1E51A">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b/>
          <w:color w:val="auto"/>
          <w:kern w:val="0"/>
          <w:sz w:val="32"/>
          <w:szCs w:val="32"/>
        </w:rPr>
        <w:br w:type="page"/>
      </w:r>
      <w:r>
        <w:rPr>
          <w:rFonts w:hint="eastAsia" w:ascii="Arial" w:hAnsi="Arial" w:cs="宋体"/>
          <w:b/>
          <w:color w:val="auto"/>
          <w:kern w:val="0"/>
          <w:sz w:val="24"/>
        </w:rPr>
        <w:t>供应商有效的企业法人营业执照（或事业法人登记证）、其他组织（个体工商户）的营业执照或者民办非企业单位登记证书的扫描件</w:t>
      </w:r>
    </w:p>
    <w:p w14:paraId="7FD99AB0">
      <w:pPr>
        <w:snapToGrid w:val="0"/>
        <w:spacing w:line="360" w:lineRule="auto"/>
        <w:ind w:firstLine="422" w:firstLineChars="200"/>
        <w:rPr>
          <w:rFonts w:ascii="Arial" w:hAnsi="Arial" w:cs="宋体"/>
          <w:b/>
          <w:color w:val="auto"/>
          <w:szCs w:val="21"/>
        </w:rPr>
      </w:pPr>
    </w:p>
    <w:p w14:paraId="6303ACFA">
      <w:pPr>
        <w:snapToGrid w:val="0"/>
        <w:spacing w:line="360" w:lineRule="auto"/>
        <w:jc w:val="center"/>
        <w:rPr>
          <w:rFonts w:ascii="Arial" w:hAnsi="Arial" w:cs="宋体"/>
          <w:b/>
          <w:color w:val="auto"/>
          <w:szCs w:val="21"/>
        </w:rPr>
      </w:pPr>
      <w:r>
        <w:rPr>
          <w:rFonts w:hint="eastAsia" w:ascii="Arial" w:hAnsi="Arial" w:cs="宋体"/>
          <w:b/>
          <w:color w:val="auto"/>
          <w:szCs w:val="21"/>
        </w:rPr>
        <w:t>[以联合体形式投标的，联合体各方均须提供，加盖各自公章]</w:t>
      </w:r>
    </w:p>
    <w:p w14:paraId="24C930CE">
      <w:pPr>
        <w:pStyle w:val="20"/>
        <w:autoSpaceDE/>
        <w:autoSpaceDN/>
        <w:snapToGrid w:val="0"/>
        <w:rPr>
          <w:rFonts w:ascii="Arial" w:hAnsi="Arial" w:cs="宋体"/>
          <w:b/>
          <w:color w:val="auto"/>
          <w:sz w:val="21"/>
          <w:szCs w:val="21"/>
        </w:rPr>
      </w:pPr>
    </w:p>
    <w:p w14:paraId="3829D39E">
      <w:pPr>
        <w:snapToGrid w:val="0"/>
        <w:spacing w:line="360" w:lineRule="auto"/>
        <w:rPr>
          <w:rFonts w:ascii="Arial" w:hAnsi="Arial" w:cs="宋体"/>
          <w:b/>
          <w:color w:val="auto"/>
          <w:szCs w:val="21"/>
        </w:rPr>
      </w:pPr>
    </w:p>
    <w:p w14:paraId="506A425A">
      <w:pPr>
        <w:pStyle w:val="20"/>
        <w:rPr>
          <w:rFonts w:ascii="Arial" w:hAnsi="Arial" w:cs="宋体"/>
          <w:b/>
          <w:color w:val="auto"/>
          <w:sz w:val="21"/>
          <w:szCs w:val="21"/>
        </w:rPr>
      </w:pPr>
    </w:p>
    <w:p w14:paraId="10C3A80E">
      <w:pPr>
        <w:rPr>
          <w:rFonts w:ascii="Arial" w:hAnsi="Arial"/>
          <w:color w:val="auto"/>
        </w:rPr>
      </w:pPr>
    </w:p>
    <w:p w14:paraId="297071DC">
      <w:pPr>
        <w:pStyle w:val="20"/>
        <w:rPr>
          <w:rFonts w:ascii="Arial" w:hAnsi="Arial"/>
          <w:color w:val="auto"/>
          <w:sz w:val="21"/>
        </w:rPr>
      </w:pPr>
    </w:p>
    <w:p w14:paraId="13CEFC31">
      <w:pPr>
        <w:rPr>
          <w:rFonts w:ascii="Arial" w:hAnsi="Arial"/>
          <w:color w:val="auto"/>
        </w:rPr>
      </w:pPr>
    </w:p>
    <w:p w14:paraId="767E948C">
      <w:pPr>
        <w:pStyle w:val="20"/>
        <w:autoSpaceDE/>
        <w:autoSpaceDN/>
        <w:snapToGrid w:val="0"/>
        <w:rPr>
          <w:rFonts w:ascii="Arial" w:hAnsi="Arial"/>
          <w:color w:val="auto"/>
          <w:sz w:val="21"/>
        </w:rPr>
      </w:pPr>
    </w:p>
    <w:p w14:paraId="02561791">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b/>
          <w:color w:val="auto"/>
          <w:kern w:val="0"/>
          <w:sz w:val="24"/>
        </w:rPr>
        <w:t>联合协议（如有）</w:t>
      </w:r>
    </w:p>
    <w:p w14:paraId="48752D19">
      <w:pPr>
        <w:snapToGrid w:val="0"/>
        <w:spacing w:line="360" w:lineRule="auto"/>
        <w:ind w:firstLine="422" w:firstLineChars="200"/>
        <w:jc w:val="left"/>
        <w:rPr>
          <w:rFonts w:ascii="Arial" w:hAnsi="Arial" w:cs="宋体"/>
          <w:b/>
          <w:color w:val="auto"/>
          <w:szCs w:val="21"/>
        </w:rPr>
      </w:pPr>
    </w:p>
    <w:p w14:paraId="1B8F3F04">
      <w:pPr>
        <w:snapToGrid w:val="0"/>
        <w:spacing w:line="360" w:lineRule="auto"/>
        <w:ind w:firstLine="422" w:firstLineChars="200"/>
        <w:jc w:val="left"/>
        <w:rPr>
          <w:rFonts w:ascii="Arial" w:hAnsi="Arial" w:cs="宋体"/>
          <w:b/>
          <w:color w:val="auto"/>
          <w:szCs w:val="21"/>
        </w:rPr>
      </w:pPr>
      <w:r>
        <w:rPr>
          <w:rFonts w:hint="eastAsia" w:ascii="Arial" w:hAnsi="Arial" w:cs="宋体"/>
          <w:b/>
          <w:color w:val="auto"/>
          <w:szCs w:val="21"/>
        </w:rPr>
        <w:t>[以联合体形式投标的，提供联合协议（附件5）；本项目不接受联合体投标或者供应商不以联合体形式投标的，则不需要提供]</w:t>
      </w:r>
    </w:p>
    <w:p w14:paraId="20416440">
      <w:pPr>
        <w:pStyle w:val="20"/>
        <w:autoSpaceDE/>
        <w:autoSpaceDN/>
        <w:snapToGrid w:val="0"/>
        <w:rPr>
          <w:rFonts w:ascii="Arial" w:hAnsi="Arial" w:cs="宋体"/>
          <w:b/>
          <w:color w:val="auto"/>
          <w:sz w:val="21"/>
          <w:szCs w:val="21"/>
        </w:rPr>
      </w:pPr>
    </w:p>
    <w:p w14:paraId="09634C7E">
      <w:pPr>
        <w:snapToGrid w:val="0"/>
        <w:spacing w:line="360" w:lineRule="auto"/>
        <w:rPr>
          <w:rFonts w:ascii="Arial" w:hAnsi="Arial" w:cs="宋体"/>
          <w:b/>
          <w:color w:val="auto"/>
          <w:szCs w:val="21"/>
        </w:rPr>
      </w:pPr>
    </w:p>
    <w:p w14:paraId="55B093AD">
      <w:pPr>
        <w:pStyle w:val="20"/>
        <w:rPr>
          <w:rFonts w:ascii="Arial" w:hAnsi="Arial" w:cs="宋体"/>
          <w:b/>
          <w:color w:val="auto"/>
          <w:sz w:val="21"/>
          <w:szCs w:val="21"/>
        </w:rPr>
      </w:pPr>
    </w:p>
    <w:p w14:paraId="563E7232">
      <w:pPr>
        <w:rPr>
          <w:rFonts w:ascii="Arial" w:hAnsi="Arial"/>
          <w:color w:val="auto"/>
        </w:rPr>
      </w:pPr>
    </w:p>
    <w:p w14:paraId="71ABE9CA">
      <w:pPr>
        <w:pStyle w:val="20"/>
        <w:autoSpaceDE/>
        <w:autoSpaceDN/>
        <w:snapToGrid w:val="0"/>
        <w:rPr>
          <w:rFonts w:ascii="Arial" w:hAnsi="Arial"/>
          <w:color w:val="auto"/>
          <w:sz w:val="21"/>
        </w:rPr>
      </w:pPr>
    </w:p>
    <w:p w14:paraId="71333F0B">
      <w:pPr>
        <w:rPr>
          <w:rFonts w:ascii="Arial" w:hAnsi="Arial"/>
          <w:color w:val="auto"/>
        </w:rPr>
      </w:pPr>
    </w:p>
    <w:p w14:paraId="7071CDD0">
      <w:pPr>
        <w:pStyle w:val="20"/>
        <w:rPr>
          <w:rFonts w:ascii="Arial" w:hAnsi="Arial"/>
          <w:color w:val="auto"/>
          <w:sz w:val="21"/>
        </w:rPr>
      </w:pPr>
    </w:p>
    <w:p w14:paraId="5478A669">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b/>
          <w:color w:val="auto"/>
          <w:kern w:val="0"/>
          <w:sz w:val="24"/>
        </w:rPr>
        <w:t>落实政府采购政策需满足的资格要求（如有）</w:t>
      </w:r>
    </w:p>
    <w:p w14:paraId="6CAD413B">
      <w:pPr>
        <w:snapToGrid w:val="0"/>
        <w:spacing w:line="360" w:lineRule="auto"/>
        <w:rPr>
          <w:rFonts w:ascii="Arial" w:hAnsi="Arial" w:cs="宋体"/>
          <w:color w:val="auto"/>
          <w:szCs w:val="21"/>
        </w:rPr>
      </w:pPr>
    </w:p>
    <w:p w14:paraId="36266A8E">
      <w:pPr>
        <w:snapToGrid w:val="0"/>
        <w:spacing w:line="360" w:lineRule="auto"/>
        <w:jc w:val="center"/>
        <w:rPr>
          <w:rFonts w:ascii="Arial" w:hAnsi="Arial" w:cs="宋体"/>
          <w:color w:val="auto"/>
          <w:szCs w:val="21"/>
        </w:rPr>
      </w:pPr>
      <w:r>
        <w:rPr>
          <w:rFonts w:hint="eastAsia" w:ascii="Arial" w:hAnsi="Arial" w:cs="宋体"/>
          <w:b/>
          <w:bCs/>
          <w:color w:val="auto"/>
          <w:szCs w:val="21"/>
        </w:rPr>
        <w:t>（根据招标公告落实政府采购政策需满足的资格要求选择提供相应的材料；未要求的，无需提供）</w:t>
      </w:r>
    </w:p>
    <w:p w14:paraId="319AA09E">
      <w:pPr>
        <w:snapToGrid w:val="0"/>
        <w:spacing w:line="360" w:lineRule="auto"/>
        <w:ind w:firstLine="413" w:firstLineChars="196"/>
        <w:jc w:val="left"/>
        <w:rPr>
          <w:rFonts w:ascii="Arial" w:hAnsi="Arial" w:cs="宋体"/>
          <w:b/>
          <w:color w:val="auto"/>
          <w:szCs w:val="21"/>
        </w:rPr>
      </w:pPr>
    </w:p>
    <w:p w14:paraId="7291D5E6">
      <w:pPr>
        <w:snapToGrid w:val="0"/>
        <w:spacing w:line="360" w:lineRule="auto"/>
        <w:ind w:firstLine="413" w:firstLineChars="196"/>
        <w:jc w:val="left"/>
        <w:rPr>
          <w:rFonts w:ascii="Arial" w:hAnsi="Arial" w:cs="宋体"/>
          <w:color w:val="auto"/>
          <w:szCs w:val="21"/>
        </w:rPr>
      </w:pPr>
      <w:r>
        <w:rPr>
          <w:rFonts w:hint="eastAsia" w:ascii="Arial" w:hAnsi="Arial" w:cs="宋体"/>
          <w:b/>
          <w:color w:val="auto"/>
          <w:szCs w:val="21"/>
        </w:rPr>
        <w:t>A</w:t>
      </w:r>
      <w:r>
        <w:rPr>
          <w:rFonts w:hint="eastAsia" w:ascii="Arial" w:hAnsi="Arial" w:cs="宋体"/>
          <w:color w:val="auto"/>
          <w:szCs w:val="21"/>
        </w:rPr>
        <w:t>.专门面向中小企业，货物全部由符合政策要求的中小企业（或小微企业）制造的，提供相应的中小企业声明函（附件</w:t>
      </w:r>
      <w:r>
        <w:rPr>
          <w:rFonts w:ascii="Arial" w:hAnsi="Arial" w:cs="宋体"/>
          <w:color w:val="auto"/>
          <w:szCs w:val="21"/>
        </w:rPr>
        <w:t>7</w:t>
      </w:r>
      <w:r>
        <w:rPr>
          <w:rFonts w:hint="eastAsia" w:ascii="Arial" w:hAnsi="Arial" w:cs="宋体"/>
          <w:color w:val="auto"/>
          <w:szCs w:val="21"/>
        </w:rPr>
        <w:t xml:space="preserve">）。 </w:t>
      </w:r>
    </w:p>
    <w:p w14:paraId="77E9DA4B">
      <w:pPr>
        <w:snapToGrid w:val="0"/>
        <w:spacing w:line="360" w:lineRule="auto"/>
        <w:ind w:firstLine="480"/>
        <w:jc w:val="left"/>
        <w:rPr>
          <w:rFonts w:ascii="Arial" w:hAnsi="Arial" w:cs="宋体"/>
          <w:color w:val="auto"/>
          <w:szCs w:val="21"/>
        </w:rPr>
      </w:pPr>
    </w:p>
    <w:p w14:paraId="48071F2B">
      <w:pPr>
        <w:snapToGrid w:val="0"/>
        <w:spacing w:line="360" w:lineRule="auto"/>
        <w:ind w:firstLine="413" w:firstLineChars="196"/>
        <w:jc w:val="left"/>
        <w:rPr>
          <w:rFonts w:ascii="Arial" w:hAnsi="Arial" w:cs="宋体"/>
          <w:color w:val="auto"/>
          <w:szCs w:val="21"/>
        </w:rPr>
      </w:pPr>
      <w:r>
        <w:rPr>
          <w:rFonts w:hint="eastAsia" w:ascii="Arial" w:hAnsi="Arial" w:cs="宋体"/>
          <w:b/>
          <w:color w:val="auto"/>
          <w:szCs w:val="21"/>
        </w:rPr>
        <w:t>B.</w:t>
      </w:r>
      <w:r>
        <w:rPr>
          <w:rFonts w:hint="eastAsia" w:ascii="Arial" w:hAnsi="Arial" w:cs="宋体"/>
          <w:color w:val="auto"/>
          <w:szCs w:val="21"/>
        </w:rPr>
        <w:t>要求以联合体形式参加的，提供联合协议（附件</w:t>
      </w:r>
      <w:r>
        <w:rPr>
          <w:rFonts w:ascii="Arial" w:hAnsi="Arial" w:cs="宋体"/>
          <w:color w:val="auto"/>
          <w:szCs w:val="21"/>
        </w:rPr>
        <w:t>5</w:t>
      </w:r>
      <w:r>
        <w:rPr>
          <w:rFonts w:hint="eastAsia" w:ascii="Arial" w:hAnsi="Arial" w:cs="宋体"/>
          <w:color w:val="auto"/>
          <w:szCs w:val="21"/>
        </w:rPr>
        <w:t>）和中小企业声明函（附件</w:t>
      </w:r>
      <w:r>
        <w:rPr>
          <w:rFonts w:ascii="Arial" w:hAnsi="Arial" w:cs="宋体"/>
          <w:color w:val="auto"/>
          <w:szCs w:val="21"/>
        </w:rPr>
        <w:t>7</w:t>
      </w:r>
      <w:r>
        <w:rPr>
          <w:rFonts w:hint="eastAsia" w:ascii="Arial" w:hAnsi="Arial" w:cs="宋体"/>
          <w:color w:val="auto"/>
          <w:szCs w:val="21"/>
        </w:rPr>
        <w:t>），联合协议中中小企业合同金额应当达到招标公告载明的比例；如果供应商本身提供所有标的均由中小企业制造的，</w:t>
      </w:r>
      <w:r>
        <w:rPr>
          <w:rFonts w:hint="eastAsia" w:ascii="Arial" w:hAnsi="Arial" w:cs="宋体"/>
          <w:color w:val="auto"/>
          <w:spacing w:val="8"/>
          <w:kern w:val="0"/>
          <w:szCs w:val="21"/>
        </w:rPr>
        <w:t>并相应达到了前述比例要求，</w:t>
      </w:r>
      <w:r>
        <w:rPr>
          <w:rFonts w:hint="eastAsia" w:ascii="Arial" w:hAnsi="Arial" w:cs="宋体"/>
          <w:color w:val="auto"/>
          <w:szCs w:val="21"/>
        </w:rPr>
        <w:t>视同符合了资格条件，无需再与其他中小企业组成联合体参加政府采购活动，无需提供联合协议。</w:t>
      </w:r>
    </w:p>
    <w:p w14:paraId="0DA3C2A7">
      <w:pPr>
        <w:snapToGrid w:val="0"/>
        <w:spacing w:line="360" w:lineRule="auto"/>
        <w:jc w:val="center"/>
        <w:rPr>
          <w:rFonts w:ascii="Arial" w:hAnsi="Arial" w:cs="宋体"/>
          <w:color w:val="auto"/>
          <w:szCs w:val="21"/>
        </w:rPr>
      </w:pPr>
    </w:p>
    <w:p w14:paraId="6C221108">
      <w:pPr>
        <w:snapToGrid w:val="0"/>
        <w:spacing w:line="360" w:lineRule="auto"/>
        <w:ind w:firstLine="422" w:firstLineChars="200"/>
        <w:jc w:val="left"/>
        <w:rPr>
          <w:rFonts w:ascii="Arial" w:hAnsi="Arial" w:cs="宋体"/>
          <w:color w:val="auto"/>
          <w:szCs w:val="21"/>
        </w:rPr>
      </w:pPr>
      <w:r>
        <w:rPr>
          <w:rFonts w:hint="eastAsia" w:ascii="Arial" w:hAnsi="Arial" w:cs="宋体"/>
          <w:b/>
          <w:color w:val="auto"/>
          <w:szCs w:val="21"/>
        </w:rPr>
        <w:t>C.</w:t>
      </w:r>
      <w:r>
        <w:rPr>
          <w:rFonts w:hint="eastAsia" w:ascii="Arial" w:hAnsi="Arial" w:cs="宋体"/>
          <w:color w:val="auto"/>
          <w:szCs w:val="21"/>
        </w:rPr>
        <w:t>要求合同分包的，提供分包意向协议（附件6）和中小企业声明函（附件</w:t>
      </w:r>
      <w:r>
        <w:rPr>
          <w:rFonts w:ascii="Arial" w:hAnsi="Arial" w:cs="宋体"/>
          <w:color w:val="auto"/>
          <w:szCs w:val="21"/>
        </w:rPr>
        <w:t>7</w:t>
      </w:r>
      <w:r>
        <w:rPr>
          <w:rFonts w:hint="eastAsia" w:ascii="Arial" w:hAnsi="Arial" w:cs="宋体"/>
          <w:color w:val="auto"/>
          <w:szCs w:val="21"/>
        </w:rPr>
        <w:t>），分包意向协议中中小企业合同金额应当达到招标公告载明的比例；如果供应商本身提供所有标的均由中小企业制造的，</w:t>
      </w:r>
      <w:r>
        <w:rPr>
          <w:rFonts w:hint="eastAsia" w:ascii="Arial" w:hAnsi="Arial" w:cs="宋体"/>
          <w:color w:val="auto"/>
          <w:spacing w:val="8"/>
          <w:kern w:val="0"/>
          <w:szCs w:val="21"/>
        </w:rPr>
        <w:t>并相应达到了前述比例要求，</w:t>
      </w:r>
      <w:r>
        <w:rPr>
          <w:rFonts w:hint="eastAsia" w:ascii="Arial" w:hAnsi="Arial" w:cs="宋体"/>
          <w:color w:val="auto"/>
          <w:szCs w:val="21"/>
        </w:rPr>
        <w:t>视同符合了资格条件，无需再向中小企业分包，无需提供分包意向协议。</w:t>
      </w:r>
    </w:p>
    <w:p w14:paraId="2546B462">
      <w:pPr>
        <w:pStyle w:val="20"/>
        <w:autoSpaceDE/>
        <w:autoSpaceDN/>
        <w:snapToGrid w:val="0"/>
        <w:jc w:val="left"/>
        <w:rPr>
          <w:rFonts w:ascii="Arial" w:hAnsi="Arial" w:cs="宋体"/>
          <w:color w:val="auto"/>
          <w:sz w:val="21"/>
          <w:szCs w:val="21"/>
        </w:rPr>
      </w:pPr>
    </w:p>
    <w:p w14:paraId="4CA0F18D">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b/>
          <w:color w:val="auto"/>
          <w:kern w:val="0"/>
          <w:sz w:val="24"/>
        </w:rPr>
        <w:t>本项目的特定资格要求（如有）</w:t>
      </w:r>
    </w:p>
    <w:p w14:paraId="2FF85D69">
      <w:pPr>
        <w:snapToGrid w:val="0"/>
        <w:spacing w:line="360" w:lineRule="auto"/>
        <w:ind w:firstLine="420" w:firstLineChars="200"/>
        <w:rPr>
          <w:rFonts w:ascii="Arial" w:hAnsi="Arial" w:cs="宋体"/>
          <w:bCs/>
          <w:color w:val="auto"/>
          <w:szCs w:val="21"/>
        </w:rPr>
      </w:pPr>
    </w:p>
    <w:p w14:paraId="43373535">
      <w:pPr>
        <w:snapToGrid w:val="0"/>
        <w:spacing w:line="360" w:lineRule="auto"/>
        <w:jc w:val="center"/>
        <w:rPr>
          <w:rFonts w:ascii="Arial" w:hAnsi="Arial" w:cs="宋体"/>
          <w:b/>
          <w:color w:val="auto"/>
          <w:szCs w:val="21"/>
        </w:rPr>
      </w:pPr>
      <w:r>
        <w:rPr>
          <w:rFonts w:hint="eastAsia" w:ascii="Arial" w:hAnsi="Arial" w:cs="宋体"/>
          <w:b/>
          <w:color w:val="auto"/>
          <w:szCs w:val="21"/>
        </w:rPr>
        <w:t>（根据招标公告本项目的特定资格要求提供相应的材料；未要求的，无需提供）</w:t>
      </w:r>
    </w:p>
    <w:p w14:paraId="7A3A4666">
      <w:pPr>
        <w:pStyle w:val="20"/>
        <w:widowControl/>
        <w:autoSpaceDE/>
        <w:autoSpaceDN/>
        <w:adjustRightInd/>
        <w:jc w:val="left"/>
        <w:rPr>
          <w:rFonts w:ascii="Arial" w:hAnsi="Arial" w:cs="宋体"/>
          <w:b/>
          <w:color w:val="auto"/>
          <w:sz w:val="21"/>
          <w:szCs w:val="21"/>
        </w:rPr>
      </w:pPr>
    </w:p>
    <w:p w14:paraId="733C10C1">
      <w:pPr>
        <w:widowControl/>
        <w:adjustRightInd/>
        <w:spacing w:line="360" w:lineRule="auto"/>
        <w:jc w:val="left"/>
        <w:rPr>
          <w:rFonts w:ascii="Arial" w:hAnsi="Arial" w:cs="宋体"/>
          <w:b/>
          <w:color w:val="auto"/>
          <w:szCs w:val="21"/>
        </w:rPr>
      </w:pPr>
    </w:p>
    <w:p w14:paraId="5FE70DA3">
      <w:pPr>
        <w:pStyle w:val="20"/>
        <w:widowControl/>
        <w:autoSpaceDE/>
        <w:autoSpaceDN/>
        <w:adjustRightInd/>
        <w:jc w:val="left"/>
        <w:rPr>
          <w:rFonts w:ascii="Arial" w:hAnsi="Arial" w:cs="宋体"/>
          <w:b/>
          <w:color w:val="auto"/>
          <w:sz w:val="21"/>
          <w:szCs w:val="21"/>
        </w:rPr>
      </w:pPr>
    </w:p>
    <w:p w14:paraId="63D3C052">
      <w:pPr>
        <w:widowControl/>
        <w:adjustRightInd/>
        <w:spacing w:line="360" w:lineRule="auto"/>
        <w:jc w:val="left"/>
        <w:rPr>
          <w:rFonts w:ascii="Arial" w:hAnsi="Arial" w:cs="宋体"/>
          <w:b/>
          <w:color w:val="auto"/>
          <w:szCs w:val="21"/>
        </w:rPr>
      </w:pPr>
    </w:p>
    <w:p w14:paraId="3A502B95">
      <w:pPr>
        <w:pStyle w:val="20"/>
        <w:widowControl/>
        <w:autoSpaceDE/>
        <w:autoSpaceDN/>
        <w:adjustRightInd/>
        <w:jc w:val="left"/>
        <w:rPr>
          <w:rFonts w:ascii="Arial" w:hAnsi="Arial" w:cs="宋体"/>
          <w:b/>
          <w:color w:val="auto"/>
          <w:sz w:val="21"/>
          <w:szCs w:val="21"/>
        </w:rPr>
      </w:pPr>
    </w:p>
    <w:p w14:paraId="0D824208">
      <w:pPr>
        <w:widowControl/>
        <w:adjustRightInd/>
        <w:spacing w:line="360" w:lineRule="auto"/>
        <w:jc w:val="left"/>
        <w:rPr>
          <w:rFonts w:ascii="Arial" w:hAnsi="Arial" w:cs="宋体"/>
          <w:b/>
          <w:color w:val="auto"/>
          <w:szCs w:val="21"/>
        </w:rPr>
      </w:pPr>
    </w:p>
    <w:p w14:paraId="128AE589">
      <w:pPr>
        <w:pStyle w:val="20"/>
        <w:widowControl/>
        <w:autoSpaceDE/>
        <w:autoSpaceDN/>
        <w:adjustRightInd/>
        <w:ind w:firstLine="0"/>
        <w:jc w:val="left"/>
        <w:rPr>
          <w:rFonts w:ascii="Arial" w:hAnsi="Arial" w:cs="宋体"/>
          <w:b/>
          <w:color w:val="auto"/>
          <w:sz w:val="21"/>
          <w:szCs w:val="21"/>
        </w:rPr>
      </w:pPr>
    </w:p>
    <w:p w14:paraId="4486FC63">
      <w:pPr>
        <w:numPr>
          <w:ilvl w:val="0"/>
          <w:numId w:val="47"/>
        </w:numPr>
        <w:snapToGrid w:val="0"/>
        <w:spacing w:line="360" w:lineRule="auto"/>
        <w:ind w:firstLine="0"/>
        <w:jc w:val="center"/>
        <w:rPr>
          <w:rFonts w:ascii="Arial" w:hAnsi="Arial" w:cs="宋体"/>
          <w:b/>
          <w:color w:val="auto"/>
          <w:kern w:val="0"/>
          <w:sz w:val="24"/>
        </w:rPr>
      </w:pPr>
      <w:r>
        <w:rPr>
          <w:rFonts w:hint="eastAsia" w:ascii="Arial" w:hAnsi="Arial" w:cs="宋体"/>
          <w:b/>
          <w:color w:val="auto"/>
          <w:kern w:val="0"/>
          <w:sz w:val="24"/>
        </w:rPr>
        <w:t>业务专用章使用说明函（如有）</w:t>
      </w:r>
    </w:p>
    <w:p w14:paraId="600D9B43">
      <w:pPr>
        <w:rPr>
          <w:rFonts w:ascii="Arial" w:hAnsi="Arial"/>
          <w:color w:val="auto"/>
        </w:rPr>
      </w:pPr>
    </w:p>
    <w:p w14:paraId="402CC066">
      <w:pPr>
        <w:rPr>
          <w:rFonts w:ascii="Arial" w:hAnsi="Arial"/>
          <w:color w:val="auto"/>
        </w:rPr>
      </w:pPr>
    </w:p>
    <w:p w14:paraId="2F7DB11C">
      <w:pPr>
        <w:snapToGrid w:val="0"/>
        <w:spacing w:line="360" w:lineRule="auto"/>
        <w:jc w:val="center"/>
        <w:rPr>
          <w:rFonts w:ascii="Arial" w:hAnsi="Arial" w:cs="宋体"/>
          <w:b/>
          <w:color w:val="auto"/>
          <w:szCs w:val="21"/>
        </w:rPr>
      </w:pPr>
      <w:r>
        <w:rPr>
          <w:rFonts w:hint="eastAsia" w:ascii="Arial" w:hAnsi="Arial" w:cs="宋体"/>
          <w:b/>
          <w:color w:val="auto"/>
          <w:szCs w:val="21"/>
        </w:rPr>
        <w:t>[因特殊原因需要使用冠以法定名称的业务专用章的，投标时须提供业务专用章使用说明函（附件4）]</w:t>
      </w:r>
    </w:p>
    <w:p w14:paraId="2F959264">
      <w:pPr>
        <w:rPr>
          <w:rFonts w:ascii="Arial" w:hAnsi="Arial" w:cs="宋体"/>
          <w:color w:val="auto"/>
        </w:rPr>
      </w:pPr>
    </w:p>
    <w:p w14:paraId="074CD5A9">
      <w:pPr>
        <w:adjustRightInd/>
        <w:jc w:val="left"/>
        <w:rPr>
          <w:rFonts w:ascii="Arial" w:hAnsi="Arial" w:cs="宋体"/>
          <w:b/>
          <w:color w:val="auto"/>
          <w:kern w:val="0"/>
          <w:sz w:val="36"/>
          <w:szCs w:val="36"/>
        </w:rPr>
      </w:pPr>
    </w:p>
    <w:p w14:paraId="6CA8D621">
      <w:pPr>
        <w:adjustRightInd/>
        <w:snapToGrid w:val="0"/>
        <w:spacing w:line="360" w:lineRule="auto"/>
        <w:jc w:val="center"/>
        <w:rPr>
          <w:rFonts w:ascii="Arial" w:hAnsi="Arial" w:cs="宋体"/>
          <w:b/>
          <w:color w:val="auto"/>
          <w:kern w:val="0"/>
          <w:sz w:val="36"/>
          <w:szCs w:val="36"/>
        </w:rPr>
      </w:pPr>
      <w:r>
        <w:rPr>
          <w:rFonts w:hint="eastAsia" w:ascii="Arial" w:hAnsi="Arial" w:cs="宋体"/>
          <w:b/>
          <w:color w:val="auto"/>
          <w:kern w:val="0"/>
          <w:sz w:val="36"/>
          <w:szCs w:val="36"/>
        </w:rPr>
        <w:br w:type="page"/>
      </w:r>
      <w:r>
        <w:rPr>
          <w:rFonts w:hint="eastAsia" w:ascii="Arial" w:hAnsi="Arial" w:cs="宋体"/>
          <w:b/>
          <w:color w:val="auto"/>
          <w:kern w:val="0"/>
          <w:sz w:val="36"/>
          <w:szCs w:val="36"/>
        </w:rPr>
        <w:t>商务技术文件部分</w:t>
      </w:r>
    </w:p>
    <w:p w14:paraId="3D3EA285">
      <w:pPr>
        <w:pStyle w:val="20"/>
        <w:autoSpaceDE/>
        <w:autoSpaceDN/>
        <w:adjustRightInd/>
        <w:snapToGrid w:val="0"/>
        <w:ind w:firstLine="0"/>
        <w:jc w:val="center"/>
        <w:rPr>
          <w:rFonts w:ascii="Arial" w:hAnsi="Arial"/>
          <w:color w:val="auto"/>
          <w:sz w:val="36"/>
        </w:rPr>
      </w:pPr>
    </w:p>
    <w:p w14:paraId="6E9790D0">
      <w:pPr>
        <w:adjustRightInd/>
        <w:snapToGrid w:val="0"/>
        <w:spacing w:line="360" w:lineRule="auto"/>
        <w:jc w:val="center"/>
        <w:outlineLvl w:val="0"/>
        <w:rPr>
          <w:rFonts w:ascii="Arial" w:hAnsi="Arial" w:cs="宋体"/>
          <w:b/>
          <w:color w:val="auto"/>
          <w:kern w:val="0"/>
          <w:sz w:val="36"/>
          <w:szCs w:val="28"/>
        </w:rPr>
      </w:pPr>
      <w:bookmarkStart w:id="435" w:name="_Toc25424"/>
      <w:bookmarkStart w:id="436" w:name="_Toc1114"/>
      <w:r>
        <w:rPr>
          <w:rFonts w:hint="eastAsia" w:ascii="Arial" w:hAnsi="Arial" w:cs="宋体"/>
          <w:b/>
          <w:color w:val="auto"/>
          <w:kern w:val="0"/>
          <w:sz w:val="36"/>
          <w:szCs w:val="28"/>
        </w:rPr>
        <w:t>目录</w:t>
      </w:r>
      <w:bookmarkEnd w:id="435"/>
      <w:bookmarkEnd w:id="436"/>
    </w:p>
    <w:p w14:paraId="3D2464D3">
      <w:pPr>
        <w:adjustRightInd/>
        <w:snapToGrid w:val="0"/>
        <w:spacing w:line="360" w:lineRule="auto"/>
        <w:jc w:val="center"/>
        <w:outlineLvl w:val="0"/>
        <w:rPr>
          <w:rFonts w:ascii="Arial" w:hAnsi="Arial" w:cs="宋体"/>
          <w:b/>
          <w:color w:val="auto"/>
          <w:kern w:val="0"/>
          <w:sz w:val="24"/>
        </w:rPr>
      </w:pPr>
    </w:p>
    <w:p w14:paraId="561AF533">
      <w:pPr>
        <w:adjustRightInd/>
        <w:snapToGrid w:val="0"/>
        <w:spacing w:line="360" w:lineRule="auto"/>
        <w:jc w:val="center"/>
        <w:outlineLvl w:val="0"/>
        <w:rPr>
          <w:rFonts w:ascii="Arial" w:hAnsi="Arial" w:cs="宋体"/>
          <w:b/>
          <w:color w:val="auto"/>
          <w:kern w:val="0"/>
          <w:sz w:val="24"/>
        </w:rPr>
      </w:pPr>
      <w:bookmarkStart w:id="437" w:name="_Toc12533"/>
      <w:r>
        <w:rPr>
          <w:rFonts w:hint="eastAsia" w:ascii="Arial" w:hAnsi="Arial" w:cs="宋体"/>
          <w:b/>
          <w:color w:val="auto"/>
          <w:kern w:val="0"/>
          <w:sz w:val="24"/>
        </w:rPr>
        <w:t>详见采购文件 第二部分 供应商须知三、投标“11、投标文件的组成”。</w:t>
      </w:r>
      <w:bookmarkEnd w:id="437"/>
    </w:p>
    <w:p w14:paraId="0D99AA1E">
      <w:pPr>
        <w:pStyle w:val="20"/>
        <w:rPr>
          <w:rFonts w:ascii="Arial" w:hAnsi="Arial" w:cs="宋体"/>
          <w:color w:val="auto"/>
        </w:rPr>
      </w:pPr>
    </w:p>
    <w:p w14:paraId="17A59898">
      <w:pPr>
        <w:rPr>
          <w:rFonts w:ascii="Arial" w:hAnsi="Arial"/>
          <w:color w:val="auto"/>
        </w:rPr>
      </w:pPr>
    </w:p>
    <w:p w14:paraId="297947D5">
      <w:pPr>
        <w:snapToGrid w:val="0"/>
        <w:spacing w:line="360" w:lineRule="auto"/>
        <w:ind w:firstLine="3855" w:firstLineChars="1200"/>
        <w:rPr>
          <w:rFonts w:ascii="Arial" w:hAnsi="Arial" w:cs="宋体"/>
          <w:b/>
          <w:color w:val="auto"/>
          <w:kern w:val="0"/>
          <w:sz w:val="32"/>
          <w:szCs w:val="32"/>
        </w:rPr>
      </w:pPr>
    </w:p>
    <w:p w14:paraId="598CF4B5">
      <w:pPr>
        <w:snapToGrid w:val="0"/>
        <w:spacing w:line="360" w:lineRule="auto"/>
        <w:ind w:firstLine="3855" w:firstLineChars="1200"/>
        <w:rPr>
          <w:rFonts w:ascii="Arial" w:hAnsi="Arial" w:cs="宋体"/>
          <w:b/>
          <w:color w:val="auto"/>
          <w:kern w:val="0"/>
          <w:sz w:val="32"/>
          <w:szCs w:val="32"/>
        </w:rPr>
      </w:pPr>
    </w:p>
    <w:p w14:paraId="4585E93C">
      <w:pPr>
        <w:snapToGrid w:val="0"/>
        <w:spacing w:line="360" w:lineRule="auto"/>
        <w:ind w:firstLine="3855" w:firstLineChars="1200"/>
        <w:rPr>
          <w:rFonts w:ascii="Arial" w:hAnsi="Arial" w:cs="宋体"/>
          <w:b/>
          <w:color w:val="auto"/>
          <w:kern w:val="0"/>
          <w:sz w:val="32"/>
          <w:szCs w:val="32"/>
        </w:rPr>
      </w:pPr>
    </w:p>
    <w:p w14:paraId="7899CAF3">
      <w:pPr>
        <w:numPr>
          <w:ilvl w:val="0"/>
          <w:numId w:val="50"/>
        </w:numPr>
        <w:adjustRightInd/>
        <w:snapToGrid w:val="0"/>
        <w:spacing w:line="360" w:lineRule="auto"/>
        <w:jc w:val="center"/>
        <w:rPr>
          <w:rFonts w:ascii="Arial" w:hAnsi="Arial" w:cs="宋体"/>
          <w:b/>
          <w:color w:val="auto"/>
          <w:kern w:val="0"/>
          <w:sz w:val="24"/>
        </w:rPr>
      </w:pPr>
      <w:r>
        <w:rPr>
          <w:rFonts w:hint="eastAsia" w:ascii="Arial" w:hAnsi="Arial" w:cs="宋体"/>
          <w:b/>
          <w:color w:val="auto"/>
          <w:kern w:val="0"/>
          <w:sz w:val="24"/>
        </w:rPr>
        <w:br w:type="page"/>
      </w:r>
      <w:r>
        <w:rPr>
          <w:rFonts w:hint="eastAsia" w:ascii="Arial" w:hAnsi="Arial" w:cs="宋体"/>
          <w:b/>
          <w:color w:val="auto"/>
          <w:kern w:val="0"/>
          <w:sz w:val="24"/>
        </w:rPr>
        <w:t>投标函</w:t>
      </w:r>
    </w:p>
    <w:p w14:paraId="01255D8E">
      <w:pPr>
        <w:adjustRightInd/>
        <w:snapToGrid w:val="0"/>
        <w:spacing w:line="360" w:lineRule="auto"/>
        <w:rPr>
          <w:rFonts w:ascii="Arial" w:hAnsi="Arial" w:cs="宋体"/>
          <w:b/>
          <w:bCs/>
          <w:color w:val="auto"/>
          <w:szCs w:val="21"/>
          <w:u w:val="single"/>
        </w:rPr>
      </w:pPr>
    </w:p>
    <w:p w14:paraId="49E37911">
      <w:pPr>
        <w:adjustRightInd/>
        <w:snapToGrid w:val="0"/>
        <w:spacing w:line="360" w:lineRule="auto"/>
        <w:rPr>
          <w:rFonts w:ascii="Arial" w:hAnsi="Arial" w:cs="宋体"/>
          <w:color w:val="auto"/>
        </w:rPr>
      </w:pPr>
      <w:r>
        <w:rPr>
          <w:rFonts w:hint="eastAsia" w:ascii="Arial" w:hAnsi="Arial" w:cs="宋体"/>
          <w:b/>
          <w:bCs/>
          <w:color w:val="auto"/>
          <w:szCs w:val="21"/>
          <w:u w:val="single"/>
        </w:rPr>
        <w:t>采购人</w:t>
      </w:r>
      <w:r>
        <w:rPr>
          <w:rFonts w:hint="eastAsia" w:ascii="Arial" w:hAnsi="Arial" w:cs="宋体"/>
          <w:color w:val="auto"/>
          <w:szCs w:val="21"/>
        </w:rPr>
        <w:t>：</w:t>
      </w:r>
    </w:p>
    <w:p w14:paraId="4A51954B">
      <w:pPr>
        <w:adjustRightInd/>
        <w:snapToGrid w:val="0"/>
        <w:spacing w:line="360" w:lineRule="auto"/>
        <w:ind w:firstLine="420" w:firstLineChars="200"/>
        <w:rPr>
          <w:rFonts w:ascii="Arial" w:hAnsi="Arial" w:cs="宋体"/>
          <w:color w:val="auto"/>
        </w:rPr>
      </w:pPr>
      <w:r>
        <w:rPr>
          <w:rFonts w:hint="eastAsia" w:ascii="Arial" w:hAnsi="Arial" w:cs="宋体"/>
          <w:color w:val="auto"/>
        </w:rPr>
        <w:t>我方参加你方组织的（项目名称：</w:t>
      </w:r>
      <w:r>
        <w:rPr>
          <w:rFonts w:hint="eastAsia" w:ascii="Arial" w:hAnsi="Arial" w:cs="宋体"/>
          <w:color w:val="auto"/>
          <w:u w:val="single"/>
          <w:lang w:val="en-US" w:eastAsia="zh-CN"/>
        </w:rPr>
        <w:t xml:space="preserve">          </w:t>
      </w:r>
      <w:r>
        <w:rPr>
          <w:rFonts w:hint="eastAsia" w:ascii="Arial" w:hAnsi="Arial" w:cs="宋体"/>
          <w:color w:val="auto"/>
        </w:rPr>
        <w:t>）【</w:t>
      </w:r>
      <w:r>
        <w:rPr>
          <w:rFonts w:hint="eastAsia" w:ascii="Arial" w:hAnsi="Arial" w:cs="宋体"/>
          <w:color w:val="auto"/>
          <w:kern w:val="0"/>
          <w:szCs w:val="21"/>
        </w:rPr>
        <w:t>项目</w:t>
      </w:r>
      <w:r>
        <w:rPr>
          <w:rFonts w:hint="eastAsia" w:ascii="Arial" w:hAnsi="Arial" w:cs="宋体"/>
          <w:color w:val="auto"/>
        </w:rPr>
        <w:t>编号：</w:t>
      </w:r>
      <w:r>
        <w:rPr>
          <w:rFonts w:hint="eastAsia" w:ascii="Arial" w:hAnsi="Arial" w:cs="宋体"/>
          <w:color w:val="auto"/>
          <w:u w:val="single"/>
          <w:lang w:val="en-US" w:eastAsia="zh-CN"/>
        </w:rPr>
        <w:t xml:space="preserve">         </w:t>
      </w:r>
      <w:r>
        <w:rPr>
          <w:rFonts w:hint="eastAsia" w:ascii="Arial" w:hAnsi="Arial" w:cs="宋体"/>
          <w:color w:val="auto"/>
        </w:rPr>
        <w:t>】招标的有关活动，并对此项目进行投标。为此：</w:t>
      </w:r>
    </w:p>
    <w:p w14:paraId="1517A607">
      <w:pPr>
        <w:numPr>
          <w:ilvl w:val="0"/>
          <w:numId w:val="51"/>
        </w:numPr>
        <w:adjustRightInd/>
        <w:snapToGrid w:val="0"/>
        <w:spacing w:line="360" w:lineRule="auto"/>
        <w:ind w:firstLine="420" w:firstLineChars="200"/>
        <w:rPr>
          <w:rFonts w:ascii="Arial" w:hAnsi="Arial" w:cs="宋体"/>
          <w:color w:val="auto"/>
        </w:rPr>
      </w:pPr>
      <w:r>
        <w:rPr>
          <w:rFonts w:hint="eastAsia" w:ascii="Arial" w:hAnsi="Arial" w:cs="宋体"/>
          <w:color w:val="auto"/>
        </w:rPr>
        <w:t>我方承诺投标有效期从提交投标文件的截止之日起</w:t>
      </w:r>
      <w:r>
        <w:rPr>
          <w:rFonts w:hint="eastAsia" w:ascii="Arial" w:hAnsi="Arial" w:cs="宋体"/>
          <w:color w:val="auto"/>
          <w:u w:val="single"/>
          <w:lang w:val="en-US" w:eastAsia="zh-CN"/>
        </w:rPr>
        <w:t xml:space="preserve">      </w:t>
      </w:r>
      <w:r>
        <w:rPr>
          <w:rFonts w:hint="eastAsia" w:ascii="Arial" w:hAnsi="Arial" w:cs="宋体"/>
          <w:color w:val="auto"/>
        </w:rPr>
        <w:t>天</w:t>
      </w:r>
      <w:r>
        <w:rPr>
          <w:rFonts w:hint="eastAsia" w:ascii="Arial" w:hAnsi="Arial" w:cs="宋体"/>
          <w:b/>
          <w:bCs/>
          <w:color w:val="auto"/>
        </w:rPr>
        <w:t>（不少于90天）</w:t>
      </w:r>
      <w:r>
        <w:rPr>
          <w:rFonts w:hint="eastAsia" w:ascii="Arial" w:hAnsi="Arial" w:cs="宋体"/>
          <w:color w:val="auto"/>
        </w:rPr>
        <w:t>，本投标文件在投标有效期满之前均具有约束力。</w:t>
      </w:r>
    </w:p>
    <w:p w14:paraId="40E97313">
      <w:pPr>
        <w:numPr>
          <w:ilvl w:val="0"/>
          <w:numId w:val="51"/>
        </w:numPr>
        <w:adjustRightInd/>
        <w:snapToGrid w:val="0"/>
        <w:spacing w:line="360" w:lineRule="auto"/>
        <w:ind w:firstLine="420" w:firstLineChars="200"/>
        <w:rPr>
          <w:rFonts w:ascii="Arial" w:hAnsi="Arial" w:cs="宋体"/>
          <w:color w:val="auto"/>
        </w:rPr>
      </w:pPr>
      <w:r>
        <w:rPr>
          <w:rFonts w:hint="eastAsia" w:ascii="Arial" w:hAnsi="Arial" w:cs="宋体"/>
          <w:color w:val="auto"/>
        </w:rPr>
        <w:t>我方的投标文件包括以下内容：</w:t>
      </w:r>
    </w:p>
    <w:p w14:paraId="2864B53C">
      <w:pPr>
        <w:numPr>
          <w:ilvl w:val="0"/>
          <w:numId w:val="52"/>
        </w:numPr>
        <w:adjustRightInd/>
        <w:snapToGrid w:val="0"/>
        <w:spacing w:line="360" w:lineRule="auto"/>
        <w:rPr>
          <w:rFonts w:ascii="Arial" w:hAnsi="Arial" w:cs="宋体"/>
          <w:b/>
          <w:bCs/>
          <w:color w:val="auto"/>
        </w:rPr>
      </w:pPr>
      <w:r>
        <w:rPr>
          <w:rFonts w:hint="eastAsia" w:ascii="Arial" w:hAnsi="Arial" w:cs="宋体"/>
          <w:b/>
          <w:bCs/>
          <w:color w:val="auto"/>
        </w:rPr>
        <w:t>资格证明文件：</w:t>
      </w:r>
    </w:p>
    <w:p w14:paraId="67E80D1D">
      <w:pPr>
        <w:numPr>
          <w:ilvl w:val="0"/>
          <w:numId w:val="53"/>
        </w:numPr>
        <w:adjustRightInd/>
        <w:snapToGrid w:val="0"/>
        <w:spacing w:line="360" w:lineRule="auto"/>
        <w:rPr>
          <w:rFonts w:ascii="Arial" w:hAnsi="Arial" w:cs="宋体"/>
          <w:color w:val="auto"/>
        </w:rPr>
      </w:pPr>
      <w:r>
        <w:rPr>
          <w:rFonts w:hint="eastAsia" w:ascii="Arial" w:hAnsi="Arial" w:cs="宋体"/>
          <w:color w:val="auto"/>
          <w:szCs w:val="21"/>
        </w:rPr>
        <w:t>符合参加政府采购活动应当具备的一般条件的</w:t>
      </w:r>
      <w:r>
        <w:rPr>
          <w:rFonts w:hint="eastAsia" w:ascii="Arial" w:hAnsi="Arial" w:cs="宋体"/>
          <w:color w:val="auto"/>
        </w:rPr>
        <w:t>承诺函；</w:t>
      </w:r>
    </w:p>
    <w:p w14:paraId="72D426BA">
      <w:pPr>
        <w:numPr>
          <w:ilvl w:val="0"/>
          <w:numId w:val="53"/>
        </w:numPr>
        <w:adjustRightInd/>
        <w:snapToGrid w:val="0"/>
        <w:spacing w:line="360" w:lineRule="auto"/>
        <w:rPr>
          <w:rFonts w:ascii="Arial" w:hAnsi="Arial" w:cs="宋体"/>
          <w:color w:val="auto"/>
          <w:szCs w:val="21"/>
        </w:rPr>
      </w:pPr>
      <w:r>
        <w:rPr>
          <w:rFonts w:hint="eastAsia" w:ascii="Arial" w:hAnsi="Arial" w:cs="宋体"/>
          <w:color w:val="auto"/>
          <w:szCs w:val="21"/>
        </w:rPr>
        <w:t>供应商有效的企业法人营业执照（或事业法人登记证）、其他组织（个体工商户）的营业执照或者民办非企业单位登记证书的扫描件；</w:t>
      </w:r>
    </w:p>
    <w:p w14:paraId="31899C06">
      <w:pPr>
        <w:numPr>
          <w:ilvl w:val="0"/>
          <w:numId w:val="53"/>
        </w:numPr>
        <w:adjustRightInd/>
        <w:snapToGrid w:val="0"/>
        <w:spacing w:line="360" w:lineRule="auto"/>
        <w:rPr>
          <w:rFonts w:ascii="Arial" w:hAnsi="Arial" w:cs="宋体"/>
          <w:color w:val="auto"/>
        </w:rPr>
      </w:pPr>
      <w:r>
        <w:rPr>
          <w:rFonts w:hint="eastAsia" w:ascii="Arial" w:hAnsi="Arial" w:cs="宋体"/>
          <w:snapToGrid w:val="0"/>
          <w:color w:val="auto"/>
          <w:kern w:val="28"/>
          <w:szCs w:val="20"/>
        </w:rPr>
        <w:t>联合协议（如有）；</w:t>
      </w:r>
    </w:p>
    <w:p w14:paraId="21B5D238">
      <w:pPr>
        <w:numPr>
          <w:ilvl w:val="0"/>
          <w:numId w:val="53"/>
        </w:numPr>
        <w:adjustRightInd/>
        <w:snapToGrid w:val="0"/>
        <w:spacing w:line="360" w:lineRule="auto"/>
        <w:rPr>
          <w:rFonts w:ascii="Arial" w:hAnsi="Arial" w:cs="宋体"/>
          <w:color w:val="auto"/>
        </w:rPr>
      </w:pPr>
      <w:r>
        <w:rPr>
          <w:rFonts w:hint="eastAsia" w:ascii="Arial" w:hAnsi="Arial" w:cs="宋体"/>
          <w:color w:val="auto"/>
        </w:rPr>
        <w:t>落实政府采购政策需满足的资格要求</w:t>
      </w:r>
      <w:r>
        <w:rPr>
          <w:rFonts w:hint="eastAsia" w:ascii="Arial" w:hAnsi="Arial" w:cs="宋体"/>
          <w:snapToGrid w:val="0"/>
          <w:color w:val="auto"/>
          <w:kern w:val="28"/>
          <w:szCs w:val="20"/>
        </w:rPr>
        <w:t>（如有）</w:t>
      </w:r>
      <w:r>
        <w:rPr>
          <w:rFonts w:hint="eastAsia" w:ascii="Arial" w:hAnsi="Arial" w:cs="宋体"/>
          <w:color w:val="auto"/>
        </w:rPr>
        <w:t>；</w:t>
      </w:r>
    </w:p>
    <w:p w14:paraId="72B6DAEF">
      <w:pPr>
        <w:numPr>
          <w:ilvl w:val="0"/>
          <w:numId w:val="53"/>
        </w:numPr>
        <w:adjustRightInd/>
        <w:snapToGrid w:val="0"/>
        <w:spacing w:line="360" w:lineRule="auto"/>
        <w:rPr>
          <w:rFonts w:ascii="Arial" w:hAnsi="Arial" w:cs="宋体"/>
          <w:color w:val="auto"/>
        </w:rPr>
      </w:pPr>
      <w:r>
        <w:rPr>
          <w:rFonts w:hint="eastAsia" w:ascii="Arial" w:hAnsi="Arial" w:cs="宋体"/>
          <w:color w:val="auto"/>
        </w:rPr>
        <w:t>本项目的特定资格要求</w:t>
      </w:r>
      <w:r>
        <w:rPr>
          <w:rFonts w:hint="eastAsia" w:ascii="Arial" w:hAnsi="Arial" w:cs="宋体"/>
          <w:snapToGrid w:val="0"/>
          <w:color w:val="auto"/>
          <w:kern w:val="28"/>
          <w:szCs w:val="20"/>
        </w:rPr>
        <w:t>（如有）；</w:t>
      </w:r>
    </w:p>
    <w:p w14:paraId="2585DD33">
      <w:pPr>
        <w:numPr>
          <w:ilvl w:val="0"/>
          <w:numId w:val="53"/>
        </w:numPr>
        <w:adjustRightInd/>
        <w:snapToGrid w:val="0"/>
        <w:spacing w:line="360" w:lineRule="auto"/>
        <w:rPr>
          <w:rFonts w:ascii="Arial" w:hAnsi="Arial" w:cs="宋体"/>
          <w:color w:val="auto"/>
        </w:rPr>
      </w:pPr>
      <w:r>
        <w:rPr>
          <w:rFonts w:hint="eastAsia" w:ascii="Arial" w:hAnsi="Arial" w:cs="宋体"/>
          <w:color w:val="auto"/>
          <w:szCs w:val="21"/>
        </w:rPr>
        <w:t>业务专用章使用说明函</w:t>
      </w:r>
      <w:r>
        <w:rPr>
          <w:rFonts w:hint="eastAsia" w:ascii="Arial" w:hAnsi="Arial" w:cs="宋体"/>
          <w:snapToGrid w:val="0"/>
          <w:color w:val="auto"/>
          <w:kern w:val="28"/>
          <w:szCs w:val="21"/>
        </w:rPr>
        <w:t>（如有）</w:t>
      </w:r>
      <w:r>
        <w:rPr>
          <w:rFonts w:hint="eastAsia" w:ascii="Arial" w:hAnsi="Arial" w:cs="宋体"/>
          <w:color w:val="auto"/>
        </w:rPr>
        <w:t>。</w:t>
      </w:r>
    </w:p>
    <w:p w14:paraId="5D0C122F">
      <w:pPr>
        <w:numPr>
          <w:ilvl w:val="0"/>
          <w:numId w:val="52"/>
        </w:numPr>
        <w:adjustRightInd/>
        <w:snapToGrid w:val="0"/>
        <w:spacing w:line="360" w:lineRule="auto"/>
        <w:rPr>
          <w:rFonts w:ascii="Arial" w:hAnsi="Arial" w:cs="宋体"/>
          <w:b/>
          <w:bCs/>
          <w:color w:val="auto"/>
          <w:lang w:val="zh-CN"/>
        </w:rPr>
      </w:pPr>
      <w:r>
        <w:rPr>
          <w:rFonts w:hint="eastAsia" w:ascii="Arial" w:hAnsi="Arial" w:cs="宋体"/>
          <w:b/>
          <w:bCs/>
          <w:color w:val="auto"/>
        </w:rPr>
        <w:t>商务技术</w:t>
      </w:r>
      <w:r>
        <w:rPr>
          <w:rFonts w:hint="eastAsia" w:ascii="Arial" w:hAnsi="Arial" w:cs="宋体"/>
          <w:b/>
          <w:bCs/>
          <w:color w:val="auto"/>
          <w:lang w:val="zh-CN"/>
        </w:rPr>
        <w:t>文件：</w:t>
      </w:r>
    </w:p>
    <w:p w14:paraId="0F1B105D">
      <w:pPr>
        <w:numPr>
          <w:ilvl w:val="0"/>
          <w:numId w:val="54"/>
        </w:numPr>
        <w:adjustRightInd/>
        <w:snapToGrid w:val="0"/>
        <w:spacing w:line="360" w:lineRule="auto"/>
        <w:rPr>
          <w:rFonts w:ascii="Arial" w:hAnsi="Arial" w:cs="宋体"/>
          <w:color w:val="auto"/>
        </w:rPr>
      </w:pPr>
      <w:r>
        <w:rPr>
          <w:rFonts w:hint="eastAsia" w:ascii="Arial" w:hAnsi="Arial" w:cs="宋体"/>
          <w:color w:val="auto"/>
        </w:rPr>
        <w:t>投标函（附中标服务费支付承诺书）；</w:t>
      </w:r>
    </w:p>
    <w:p w14:paraId="3750000C">
      <w:pPr>
        <w:numPr>
          <w:ilvl w:val="0"/>
          <w:numId w:val="54"/>
        </w:numPr>
        <w:adjustRightInd/>
        <w:snapToGrid w:val="0"/>
        <w:spacing w:line="360" w:lineRule="auto"/>
        <w:rPr>
          <w:rFonts w:ascii="Arial" w:hAnsi="Arial" w:cs="宋体"/>
          <w:color w:val="auto"/>
        </w:rPr>
      </w:pPr>
      <w:r>
        <w:rPr>
          <w:rFonts w:hint="eastAsia" w:ascii="Arial" w:hAnsi="Arial" w:cs="宋体"/>
          <w:color w:val="auto"/>
        </w:rPr>
        <w:t>授权委托书或法定代表人（单位负责人）身份证明；</w:t>
      </w:r>
    </w:p>
    <w:p w14:paraId="5ABBF31A">
      <w:pPr>
        <w:numPr>
          <w:ilvl w:val="0"/>
          <w:numId w:val="54"/>
        </w:numPr>
        <w:adjustRightInd/>
        <w:snapToGrid w:val="0"/>
        <w:spacing w:line="360" w:lineRule="auto"/>
        <w:rPr>
          <w:rFonts w:ascii="Arial" w:hAnsi="Arial" w:cs="宋体"/>
          <w:color w:val="auto"/>
        </w:rPr>
      </w:pPr>
      <w:r>
        <w:rPr>
          <w:rFonts w:hint="eastAsia" w:ascii="Arial" w:hAnsi="Arial" w:cs="宋体"/>
          <w:color w:val="auto"/>
        </w:rPr>
        <w:t>分包意向协议</w:t>
      </w:r>
      <w:r>
        <w:rPr>
          <w:rFonts w:hint="eastAsia" w:ascii="Arial" w:hAnsi="Arial" w:cs="宋体"/>
          <w:snapToGrid w:val="0"/>
          <w:color w:val="auto"/>
          <w:kern w:val="28"/>
          <w:szCs w:val="20"/>
        </w:rPr>
        <w:t>（如有）</w:t>
      </w:r>
      <w:r>
        <w:rPr>
          <w:rFonts w:hint="eastAsia" w:ascii="Arial" w:hAnsi="Arial" w:cs="宋体"/>
          <w:color w:val="auto"/>
        </w:rPr>
        <w:t>；</w:t>
      </w:r>
    </w:p>
    <w:p w14:paraId="22F94F97">
      <w:pPr>
        <w:numPr>
          <w:ilvl w:val="0"/>
          <w:numId w:val="54"/>
        </w:numPr>
        <w:adjustRightInd/>
        <w:snapToGrid w:val="0"/>
        <w:spacing w:line="360" w:lineRule="auto"/>
        <w:rPr>
          <w:rFonts w:ascii="Arial" w:hAnsi="Arial" w:cs="宋体"/>
          <w:color w:val="auto"/>
        </w:rPr>
      </w:pPr>
      <w:r>
        <w:rPr>
          <w:rFonts w:hint="eastAsia" w:ascii="Arial" w:hAnsi="Arial" w:cs="宋体"/>
          <w:color w:val="auto"/>
        </w:rPr>
        <w:t>符合性审查资料；</w:t>
      </w:r>
    </w:p>
    <w:p w14:paraId="5600E7D5">
      <w:pPr>
        <w:numPr>
          <w:ilvl w:val="0"/>
          <w:numId w:val="54"/>
        </w:numPr>
        <w:adjustRightInd/>
        <w:snapToGrid w:val="0"/>
        <w:spacing w:line="360" w:lineRule="auto"/>
        <w:rPr>
          <w:rFonts w:ascii="Arial" w:hAnsi="Arial" w:cs="宋体"/>
          <w:color w:val="auto"/>
        </w:rPr>
      </w:pPr>
      <w:r>
        <w:rPr>
          <w:rFonts w:hint="eastAsia" w:ascii="Arial" w:hAnsi="Arial" w:cs="宋体"/>
          <w:color w:val="auto"/>
        </w:rPr>
        <w:t>投标标的清单；</w:t>
      </w:r>
    </w:p>
    <w:p w14:paraId="2C23267A">
      <w:pPr>
        <w:numPr>
          <w:ilvl w:val="0"/>
          <w:numId w:val="54"/>
        </w:numPr>
        <w:adjustRightInd/>
        <w:snapToGrid w:val="0"/>
        <w:spacing w:line="360" w:lineRule="auto"/>
        <w:rPr>
          <w:rFonts w:ascii="Arial" w:hAnsi="Arial" w:cs="宋体"/>
          <w:color w:val="auto"/>
        </w:rPr>
      </w:pPr>
      <w:r>
        <w:rPr>
          <w:rFonts w:hint="eastAsia" w:ascii="Arial" w:hAnsi="Arial" w:cs="宋体"/>
          <w:color w:val="auto"/>
        </w:rPr>
        <w:t>评标标准相应的商务技术资料；</w:t>
      </w:r>
    </w:p>
    <w:p w14:paraId="77C3F827">
      <w:pPr>
        <w:numPr>
          <w:ilvl w:val="0"/>
          <w:numId w:val="54"/>
        </w:numPr>
        <w:adjustRightInd/>
        <w:snapToGrid w:val="0"/>
        <w:spacing w:line="360" w:lineRule="auto"/>
        <w:rPr>
          <w:rFonts w:ascii="Arial" w:hAnsi="Arial" w:cs="宋体"/>
          <w:color w:val="auto"/>
          <w:lang w:val="zh-CN"/>
        </w:rPr>
      </w:pPr>
      <w:r>
        <w:rPr>
          <w:rFonts w:hint="eastAsia" w:ascii="Arial" w:hAnsi="Arial" w:cs="宋体"/>
          <w:color w:val="auto"/>
          <w:lang w:val="zh-CN"/>
        </w:rPr>
        <w:t>政府采购供应商廉洁自律承诺书；</w:t>
      </w:r>
    </w:p>
    <w:p w14:paraId="1FFB9DC1">
      <w:pPr>
        <w:numPr>
          <w:ilvl w:val="0"/>
          <w:numId w:val="54"/>
        </w:numPr>
        <w:adjustRightInd/>
        <w:snapToGrid w:val="0"/>
        <w:spacing w:line="360" w:lineRule="auto"/>
        <w:rPr>
          <w:rFonts w:ascii="Arial" w:hAnsi="Arial" w:cs="宋体"/>
          <w:color w:val="auto"/>
          <w:lang w:val="zh-CN"/>
        </w:rPr>
      </w:pPr>
      <w:r>
        <w:rPr>
          <w:rFonts w:hint="eastAsia" w:ascii="Arial" w:hAnsi="Arial" w:cs="宋体"/>
          <w:color w:val="auto"/>
        </w:rPr>
        <w:t>其它供应商认为需要提供的材料或采购文件需要供应商提供的材料、说明</w:t>
      </w:r>
      <w:r>
        <w:rPr>
          <w:rFonts w:hint="eastAsia" w:ascii="Arial" w:hAnsi="Arial" w:cs="宋体"/>
          <w:color w:val="auto"/>
          <w:lang w:val="zh-CN"/>
        </w:rPr>
        <w:t>。</w:t>
      </w:r>
    </w:p>
    <w:p w14:paraId="416A4401">
      <w:pPr>
        <w:numPr>
          <w:ilvl w:val="0"/>
          <w:numId w:val="52"/>
        </w:numPr>
        <w:adjustRightInd/>
        <w:snapToGrid w:val="0"/>
        <w:spacing w:line="360" w:lineRule="auto"/>
        <w:rPr>
          <w:rFonts w:ascii="Arial" w:hAnsi="Arial" w:cs="宋体"/>
          <w:b/>
          <w:bCs/>
          <w:color w:val="auto"/>
        </w:rPr>
      </w:pPr>
      <w:r>
        <w:rPr>
          <w:rFonts w:hint="eastAsia" w:ascii="Arial" w:hAnsi="Arial" w:cs="宋体"/>
          <w:b/>
          <w:bCs/>
          <w:color w:val="auto"/>
        </w:rPr>
        <w:t>报价文件</w:t>
      </w:r>
    </w:p>
    <w:p w14:paraId="1B97F2AE">
      <w:pPr>
        <w:numPr>
          <w:ilvl w:val="0"/>
          <w:numId w:val="55"/>
        </w:numPr>
        <w:adjustRightInd/>
        <w:snapToGrid w:val="0"/>
        <w:spacing w:line="360" w:lineRule="auto"/>
        <w:rPr>
          <w:rFonts w:ascii="Arial" w:hAnsi="Arial" w:cs="宋体"/>
          <w:color w:val="auto"/>
        </w:rPr>
      </w:pPr>
      <w:r>
        <w:rPr>
          <w:rFonts w:hint="eastAsia" w:ascii="Arial" w:hAnsi="Arial" w:cs="宋体"/>
          <w:color w:val="auto"/>
        </w:rPr>
        <w:t>开标一览表（报价表）；</w:t>
      </w:r>
    </w:p>
    <w:p w14:paraId="30A7F83D">
      <w:pPr>
        <w:numPr>
          <w:ilvl w:val="0"/>
          <w:numId w:val="55"/>
        </w:numPr>
        <w:adjustRightInd/>
        <w:snapToGrid w:val="0"/>
        <w:spacing w:line="360" w:lineRule="auto"/>
        <w:rPr>
          <w:rFonts w:ascii="Arial" w:hAnsi="Arial" w:cs="宋体"/>
          <w:color w:val="auto"/>
        </w:rPr>
      </w:pPr>
      <w:r>
        <w:rPr>
          <w:rFonts w:hint="eastAsia" w:ascii="Arial" w:hAnsi="Arial" w:cs="宋体"/>
          <w:color w:val="auto"/>
        </w:rPr>
        <w:t>中小企业声明函（如有）；</w:t>
      </w:r>
    </w:p>
    <w:p w14:paraId="575FA42A">
      <w:pPr>
        <w:numPr>
          <w:ilvl w:val="0"/>
          <w:numId w:val="55"/>
        </w:numPr>
        <w:adjustRightInd/>
        <w:snapToGrid w:val="0"/>
        <w:spacing w:line="360" w:lineRule="auto"/>
        <w:rPr>
          <w:rFonts w:ascii="Arial" w:hAnsi="Arial" w:cs="宋体"/>
          <w:color w:val="auto"/>
        </w:rPr>
      </w:pPr>
      <w:r>
        <w:rPr>
          <w:rFonts w:hint="eastAsia" w:ascii="Arial" w:hAnsi="Arial" w:cs="宋体"/>
          <w:color w:val="auto"/>
          <w:szCs w:val="21"/>
        </w:rPr>
        <w:t>残疾人福利性单位声明函（如有）；</w:t>
      </w:r>
    </w:p>
    <w:p w14:paraId="7C5A5618">
      <w:pPr>
        <w:numPr>
          <w:ilvl w:val="0"/>
          <w:numId w:val="55"/>
        </w:numPr>
        <w:adjustRightInd/>
        <w:snapToGrid w:val="0"/>
        <w:spacing w:line="360" w:lineRule="auto"/>
        <w:rPr>
          <w:rFonts w:ascii="Arial" w:hAnsi="Arial" w:cs="宋体"/>
          <w:color w:val="auto"/>
        </w:rPr>
      </w:pPr>
      <w:r>
        <w:rPr>
          <w:rFonts w:hint="eastAsia" w:ascii="Arial" w:hAnsi="Arial" w:cs="宋体"/>
          <w:color w:val="auto"/>
          <w:szCs w:val="21"/>
        </w:rPr>
        <w:t>由省级以上监狱管理局、戒毒管理局（含新疆生产建设兵团）出具的属于监狱企业的证明文件（如有）</w:t>
      </w:r>
      <w:r>
        <w:rPr>
          <w:rFonts w:hint="eastAsia" w:ascii="Arial" w:hAnsi="Arial" w:cs="宋体"/>
          <w:color w:val="auto"/>
        </w:rPr>
        <w:t>。</w:t>
      </w:r>
    </w:p>
    <w:p w14:paraId="709C689F">
      <w:pPr>
        <w:numPr>
          <w:ilvl w:val="0"/>
          <w:numId w:val="51"/>
        </w:numPr>
        <w:adjustRightInd/>
        <w:snapToGrid w:val="0"/>
        <w:spacing w:line="360" w:lineRule="auto"/>
        <w:ind w:firstLine="420" w:firstLineChars="200"/>
        <w:rPr>
          <w:rFonts w:ascii="Arial" w:hAnsi="Arial" w:cs="宋体"/>
          <w:color w:val="auto"/>
        </w:rPr>
      </w:pPr>
      <w:r>
        <w:rPr>
          <w:rFonts w:hint="eastAsia" w:ascii="Arial" w:hAnsi="Arial" w:cs="宋体"/>
          <w:color w:val="auto"/>
        </w:rPr>
        <w:t>我方承诺除商务、技术偏离表列出的偏离外，我方响应采购文件的全部要求。</w:t>
      </w:r>
    </w:p>
    <w:p w14:paraId="472E9690">
      <w:pPr>
        <w:numPr>
          <w:ilvl w:val="0"/>
          <w:numId w:val="51"/>
        </w:numPr>
        <w:adjustRightInd/>
        <w:snapToGrid w:val="0"/>
        <w:spacing w:line="360" w:lineRule="auto"/>
        <w:ind w:firstLine="420" w:firstLineChars="200"/>
        <w:rPr>
          <w:rFonts w:ascii="Arial" w:hAnsi="Arial" w:cs="宋体"/>
          <w:color w:val="auto"/>
        </w:rPr>
      </w:pPr>
      <w:r>
        <w:rPr>
          <w:rFonts w:hint="eastAsia" w:ascii="Arial" w:hAnsi="Arial" w:cs="宋体"/>
          <w:color w:val="auto"/>
        </w:rPr>
        <w:t>如我方中标，我方承诺：</w:t>
      </w:r>
    </w:p>
    <w:p w14:paraId="4CC51E15">
      <w:pPr>
        <w:numPr>
          <w:ilvl w:val="0"/>
          <w:numId w:val="56"/>
        </w:numPr>
        <w:adjustRightInd/>
        <w:snapToGrid w:val="0"/>
        <w:spacing w:line="360" w:lineRule="auto"/>
        <w:rPr>
          <w:rFonts w:ascii="Arial" w:hAnsi="Arial" w:cs="宋体"/>
          <w:color w:val="auto"/>
        </w:rPr>
      </w:pPr>
      <w:r>
        <w:rPr>
          <w:rFonts w:hint="eastAsia" w:ascii="Arial" w:hAnsi="Arial" w:cs="宋体"/>
          <w:color w:val="auto"/>
        </w:rPr>
        <w:t xml:space="preserve">在收到中标通知书后，在中标通知书规定的期限内与你方签订合同； </w:t>
      </w:r>
    </w:p>
    <w:p w14:paraId="14984EFB">
      <w:pPr>
        <w:numPr>
          <w:ilvl w:val="0"/>
          <w:numId w:val="56"/>
        </w:numPr>
        <w:adjustRightInd/>
        <w:snapToGrid w:val="0"/>
        <w:spacing w:line="360" w:lineRule="auto"/>
        <w:rPr>
          <w:rFonts w:ascii="Arial" w:hAnsi="Arial" w:cs="宋体"/>
          <w:color w:val="auto"/>
        </w:rPr>
      </w:pPr>
      <w:r>
        <w:rPr>
          <w:rFonts w:hint="eastAsia" w:ascii="Arial" w:hAnsi="Arial" w:cs="宋体"/>
          <w:color w:val="auto"/>
        </w:rPr>
        <w:t xml:space="preserve">在签订合同时不向你方提出附加条件； </w:t>
      </w:r>
    </w:p>
    <w:p w14:paraId="10C7D8FF">
      <w:pPr>
        <w:numPr>
          <w:ilvl w:val="0"/>
          <w:numId w:val="56"/>
        </w:numPr>
        <w:adjustRightInd/>
        <w:snapToGrid w:val="0"/>
        <w:spacing w:line="360" w:lineRule="auto"/>
        <w:rPr>
          <w:rFonts w:ascii="Arial" w:hAnsi="Arial" w:cs="宋体"/>
          <w:color w:val="auto"/>
        </w:rPr>
      </w:pPr>
      <w:r>
        <w:rPr>
          <w:rFonts w:hint="eastAsia" w:ascii="Arial" w:hAnsi="Arial" w:cs="宋体"/>
          <w:color w:val="auto"/>
        </w:rPr>
        <w:t xml:space="preserve">按照采购文件要求提交履约保证金（如有）； </w:t>
      </w:r>
    </w:p>
    <w:p w14:paraId="1BCD87CF">
      <w:pPr>
        <w:numPr>
          <w:ilvl w:val="0"/>
          <w:numId w:val="56"/>
        </w:numPr>
        <w:adjustRightInd/>
        <w:snapToGrid w:val="0"/>
        <w:spacing w:line="360" w:lineRule="auto"/>
        <w:rPr>
          <w:rFonts w:ascii="Arial" w:hAnsi="Arial" w:cs="宋体"/>
          <w:color w:val="auto"/>
        </w:rPr>
      </w:pPr>
      <w:r>
        <w:rPr>
          <w:rFonts w:hint="eastAsia" w:ascii="Arial" w:hAnsi="Arial" w:cs="宋体"/>
          <w:color w:val="auto"/>
        </w:rPr>
        <w:t xml:space="preserve">在合同约定的期限内完成合同规定的全部义务。 </w:t>
      </w:r>
    </w:p>
    <w:p w14:paraId="1AA30EAB">
      <w:pPr>
        <w:numPr>
          <w:ilvl w:val="0"/>
          <w:numId w:val="51"/>
        </w:numPr>
        <w:adjustRightInd/>
        <w:snapToGrid w:val="0"/>
        <w:spacing w:line="360" w:lineRule="auto"/>
        <w:ind w:firstLine="420" w:firstLineChars="200"/>
        <w:rPr>
          <w:rFonts w:ascii="Arial" w:hAnsi="Arial" w:cs="宋体"/>
          <w:color w:val="auto"/>
        </w:rPr>
      </w:pPr>
      <w:r>
        <w:rPr>
          <w:rFonts w:hint="eastAsia" w:ascii="Arial" w:hAnsi="Arial" w:cs="宋体"/>
          <w:color w:val="auto"/>
        </w:rPr>
        <w:t>其他补充说明：</w:t>
      </w:r>
      <w:r>
        <w:rPr>
          <w:rFonts w:hint="eastAsia" w:ascii="Arial" w:hAnsi="Arial" w:cs="宋体"/>
          <w:color w:val="auto"/>
          <w:u w:val="single"/>
          <w:lang w:val="en-US" w:eastAsia="zh-CN"/>
        </w:rPr>
        <w:t xml:space="preserve">           </w:t>
      </w:r>
      <w:r>
        <w:rPr>
          <w:rFonts w:hint="eastAsia" w:ascii="Arial" w:hAnsi="Arial" w:cs="宋体"/>
          <w:color w:val="auto"/>
        </w:rPr>
        <w:t>。</w:t>
      </w:r>
    </w:p>
    <w:p w14:paraId="588CACA1">
      <w:pPr>
        <w:adjustRightInd/>
        <w:snapToGrid w:val="0"/>
        <w:spacing w:line="360" w:lineRule="auto"/>
        <w:rPr>
          <w:rFonts w:ascii="Arial" w:hAnsi="Arial" w:cs="宋体"/>
          <w:color w:val="auto"/>
        </w:rPr>
      </w:pPr>
    </w:p>
    <w:p w14:paraId="32BE0D82">
      <w:pPr>
        <w:adjustRightInd/>
        <w:snapToGrid w:val="0"/>
        <w:spacing w:line="360" w:lineRule="auto"/>
        <w:rPr>
          <w:rFonts w:ascii="Arial" w:hAnsi="Arial" w:cs="宋体"/>
          <w:color w:val="auto"/>
        </w:rPr>
      </w:pPr>
      <w:r>
        <w:rPr>
          <w:rFonts w:hint="eastAsia" w:ascii="Arial" w:hAnsi="Arial" w:cs="宋体"/>
          <w:color w:val="auto"/>
        </w:rPr>
        <w:t xml:space="preserve">供应商名称（公章）：                </w:t>
      </w:r>
    </w:p>
    <w:p w14:paraId="30D8EF4A">
      <w:pPr>
        <w:adjustRightInd/>
        <w:snapToGrid w:val="0"/>
        <w:spacing w:line="360" w:lineRule="auto"/>
        <w:rPr>
          <w:rFonts w:ascii="Arial" w:hAnsi="Arial" w:cs="宋体"/>
          <w:color w:val="auto"/>
        </w:rPr>
      </w:pPr>
      <w:r>
        <w:rPr>
          <w:rFonts w:hint="eastAsia" w:ascii="Arial" w:hAnsi="Arial" w:cs="宋体"/>
          <w:color w:val="auto"/>
        </w:rPr>
        <w:t>日期：  年   月   日</w:t>
      </w:r>
    </w:p>
    <w:p w14:paraId="10D99005">
      <w:pPr>
        <w:adjustRightInd/>
        <w:snapToGrid w:val="0"/>
        <w:spacing w:line="360" w:lineRule="auto"/>
        <w:rPr>
          <w:rFonts w:ascii="Arial" w:hAnsi="Arial" w:cs="宋体"/>
          <w:color w:val="auto"/>
        </w:rPr>
      </w:pPr>
    </w:p>
    <w:p w14:paraId="3FE7B2CA">
      <w:pPr>
        <w:adjustRightInd/>
        <w:snapToGrid w:val="0"/>
        <w:spacing w:line="360" w:lineRule="auto"/>
        <w:rPr>
          <w:rFonts w:ascii="Arial" w:hAnsi="Arial" w:cs="宋体"/>
          <w:color w:val="auto"/>
        </w:rPr>
      </w:pPr>
    </w:p>
    <w:p w14:paraId="0A492D18">
      <w:pPr>
        <w:adjustRightInd/>
        <w:snapToGrid w:val="0"/>
        <w:spacing w:line="360" w:lineRule="auto"/>
        <w:rPr>
          <w:rFonts w:ascii="Arial" w:hAnsi="Arial" w:cs="宋体"/>
          <w:color w:val="auto"/>
        </w:rPr>
      </w:pPr>
    </w:p>
    <w:p w14:paraId="227543B3">
      <w:pPr>
        <w:adjustRightInd/>
        <w:snapToGrid w:val="0"/>
        <w:spacing w:line="360" w:lineRule="auto"/>
        <w:rPr>
          <w:rFonts w:ascii="Arial" w:hAnsi="Arial" w:cs="宋体"/>
          <w:color w:val="auto"/>
        </w:rPr>
      </w:pPr>
    </w:p>
    <w:p w14:paraId="3B73BB61">
      <w:pPr>
        <w:adjustRightInd/>
        <w:snapToGrid w:val="0"/>
        <w:spacing w:line="360" w:lineRule="auto"/>
        <w:rPr>
          <w:rFonts w:ascii="Arial" w:hAnsi="Arial" w:cs="宋体"/>
          <w:color w:val="auto"/>
        </w:rPr>
      </w:pPr>
      <w:r>
        <w:rPr>
          <w:rFonts w:hint="eastAsia" w:ascii="Arial" w:hAnsi="Arial" w:cs="宋体"/>
          <w:color w:val="auto"/>
        </w:rPr>
        <w:t>注：按本格式和要求提供。</w:t>
      </w:r>
    </w:p>
    <w:p w14:paraId="46CDF38A">
      <w:pPr>
        <w:pStyle w:val="20"/>
        <w:rPr>
          <w:rFonts w:ascii="Arial" w:hAnsi="Arial" w:cs="宋体"/>
          <w:color w:val="auto"/>
          <w:sz w:val="21"/>
          <w:lang w:val="en-US"/>
        </w:rPr>
      </w:pPr>
    </w:p>
    <w:p w14:paraId="6F53C409">
      <w:pPr>
        <w:widowControl/>
        <w:snapToGrid w:val="0"/>
        <w:spacing w:line="360" w:lineRule="auto"/>
        <w:rPr>
          <w:rFonts w:ascii="Arial" w:hAnsi="Arial"/>
          <w:b/>
          <w:bCs/>
          <w:color w:val="auto"/>
          <w:szCs w:val="21"/>
        </w:rPr>
      </w:pPr>
    </w:p>
    <w:p w14:paraId="516D337A">
      <w:pPr>
        <w:widowControl/>
        <w:snapToGrid w:val="0"/>
        <w:spacing w:line="360" w:lineRule="auto"/>
        <w:rPr>
          <w:rFonts w:ascii="Arial" w:hAnsi="Arial"/>
          <w:b/>
          <w:bCs/>
          <w:color w:val="auto"/>
          <w:szCs w:val="21"/>
        </w:rPr>
      </w:pPr>
    </w:p>
    <w:p w14:paraId="7FC5D99B">
      <w:pPr>
        <w:widowControl/>
        <w:snapToGrid w:val="0"/>
        <w:spacing w:line="360" w:lineRule="auto"/>
        <w:rPr>
          <w:rFonts w:ascii="Arial" w:hAnsi="Arial"/>
          <w:b/>
          <w:bCs/>
          <w:color w:val="auto"/>
          <w:szCs w:val="21"/>
        </w:rPr>
      </w:pPr>
    </w:p>
    <w:p w14:paraId="1271B605">
      <w:pPr>
        <w:widowControl/>
        <w:snapToGrid w:val="0"/>
        <w:spacing w:line="360" w:lineRule="auto"/>
        <w:rPr>
          <w:rFonts w:ascii="Arial" w:hAnsi="Arial"/>
          <w:b/>
          <w:bCs/>
          <w:color w:val="auto"/>
          <w:szCs w:val="21"/>
        </w:rPr>
      </w:pPr>
      <w:r>
        <w:rPr>
          <w:rFonts w:hint="eastAsia" w:ascii="Arial" w:hAnsi="Arial"/>
          <w:b/>
          <w:bCs/>
          <w:color w:val="auto"/>
          <w:szCs w:val="21"/>
        </w:rPr>
        <w:br w:type="page"/>
      </w:r>
      <w:r>
        <w:rPr>
          <w:rFonts w:hint="eastAsia" w:ascii="Arial" w:hAnsi="Arial"/>
          <w:b/>
          <w:bCs/>
          <w:color w:val="auto"/>
          <w:szCs w:val="21"/>
        </w:rPr>
        <w:t>附：中标服务费支付承诺书</w:t>
      </w:r>
    </w:p>
    <w:p w14:paraId="3755051E">
      <w:pPr>
        <w:widowControl/>
        <w:snapToGrid w:val="0"/>
        <w:spacing w:line="360" w:lineRule="auto"/>
        <w:jc w:val="center"/>
        <w:rPr>
          <w:rFonts w:ascii="Arial" w:hAnsi="Arial"/>
          <w:b/>
          <w:color w:val="auto"/>
          <w:sz w:val="24"/>
          <w:szCs w:val="21"/>
        </w:rPr>
      </w:pPr>
      <w:r>
        <w:rPr>
          <w:rFonts w:hint="eastAsia" w:ascii="Arial" w:hAnsi="Arial"/>
          <w:b/>
          <w:color w:val="auto"/>
          <w:sz w:val="24"/>
          <w:szCs w:val="21"/>
        </w:rPr>
        <w:t>中标服务费支付承诺书</w:t>
      </w:r>
    </w:p>
    <w:p w14:paraId="349EB368">
      <w:pPr>
        <w:widowControl/>
        <w:snapToGrid w:val="0"/>
        <w:spacing w:line="360" w:lineRule="auto"/>
        <w:jc w:val="center"/>
        <w:rPr>
          <w:rFonts w:ascii="Arial" w:hAnsi="Arial"/>
          <w:b/>
          <w:color w:val="auto"/>
          <w:sz w:val="28"/>
          <w:szCs w:val="28"/>
        </w:rPr>
      </w:pPr>
    </w:p>
    <w:p w14:paraId="50D8C783">
      <w:pPr>
        <w:widowControl/>
        <w:snapToGrid w:val="0"/>
        <w:spacing w:line="360" w:lineRule="auto"/>
        <w:rPr>
          <w:rFonts w:ascii="Arial" w:hAnsi="Arial"/>
          <w:b/>
          <w:color w:val="auto"/>
          <w:u w:val="single"/>
        </w:rPr>
      </w:pPr>
      <w:r>
        <w:rPr>
          <w:rFonts w:hint="eastAsia" w:ascii="Arial" w:hAnsi="Arial"/>
          <w:b/>
          <w:color w:val="auto"/>
          <w:u w:val="single"/>
        </w:rPr>
        <w:t>致：浙江方信工程咨询有限公司</w:t>
      </w:r>
    </w:p>
    <w:p w14:paraId="504E8BFF">
      <w:pPr>
        <w:widowControl/>
        <w:snapToGrid w:val="0"/>
        <w:spacing w:line="360" w:lineRule="auto"/>
        <w:ind w:firstLine="420" w:firstLineChars="200"/>
        <w:rPr>
          <w:rFonts w:ascii="Arial" w:hAnsi="Arial"/>
          <w:color w:val="auto"/>
        </w:rPr>
      </w:pPr>
      <w:r>
        <w:rPr>
          <w:rFonts w:ascii="Arial" w:hAnsi="Arial"/>
          <w:color w:val="auto"/>
        </w:rPr>
        <w:t>我公司已认真阅读了</w:t>
      </w:r>
      <w:r>
        <w:rPr>
          <w:rFonts w:hint="eastAsia" w:ascii="Arial" w:hAnsi="Arial"/>
          <w:color w:val="auto"/>
          <w:u w:val="single"/>
          <w:lang w:val="en-US" w:eastAsia="zh-CN"/>
        </w:rPr>
        <w:t xml:space="preserve">                     </w:t>
      </w:r>
      <w:r>
        <w:rPr>
          <w:rFonts w:hint="eastAsia" w:ascii="Arial" w:hAnsi="Arial"/>
          <w:color w:val="auto"/>
        </w:rPr>
        <w:t>项目采购文件</w:t>
      </w:r>
      <w:r>
        <w:rPr>
          <w:rFonts w:ascii="Arial" w:hAnsi="Arial"/>
          <w:color w:val="auto"/>
        </w:rPr>
        <w:t>并在此承诺：</w:t>
      </w:r>
    </w:p>
    <w:p w14:paraId="7722A1C9">
      <w:pPr>
        <w:widowControl/>
        <w:snapToGrid w:val="0"/>
        <w:spacing w:line="360" w:lineRule="auto"/>
        <w:ind w:firstLine="420" w:firstLineChars="200"/>
        <w:rPr>
          <w:rFonts w:ascii="Arial" w:hAnsi="Arial"/>
          <w:bCs/>
          <w:color w:val="auto"/>
        </w:rPr>
      </w:pPr>
      <w:r>
        <w:rPr>
          <w:rFonts w:hint="eastAsia" w:ascii="Arial" w:hAnsi="Arial"/>
          <w:bCs/>
          <w:color w:val="auto"/>
        </w:rPr>
        <w:t>如在本项目中标，我公司将在</w:t>
      </w:r>
      <w:r>
        <w:rPr>
          <w:rFonts w:hint="eastAsia" w:ascii="Arial" w:hAnsi="Arial"/>
          <w:color w:val="auto"/>
        </w:rPr>
        <w:t>结果公示</w:t>
      </w:r>
      <w:r>
        <w:rPr>
          <w:rFonts w:ascii="Arial" w:hAnsi="Arial"/>
          <w:color w:val="auto"/>
        </w:rPr>
        <w:t>发布之日起</w:t>
      </w:r>
      <w:r>
        <w:rPr>
          <w:rFonts w:hint="eastAsia" w:ascii="Arial" w:hAnsi="Arial"/>
          <w:bCs/>
          <w:color w:val="auto"/>
        </w:rPr>
        <w:t>5个工作日之内</w:t>
      </w:r>
      <w:r>
        <w:rPr>
          <w:rFonts w:ascii="Arial" w:hAnsi="Arial"/>
          <w:color w:val="auto"/>
        </w:rPr>
        <w:t>按</w:t>
      </w:r>
      <w:r>
        <w:rPr>
          <w:rFonts w:hint="eastAsia" w:ascii="Arial" w:hAnsi="Arial"/>
          <w:color w:val="auto"/>
        </w:rPr>
        <w:t>采购文件</w:t>
      </w:r>
      <w:r>
        <w:rPr>
          <w:rFonts w:ascii="Arial" w:hAnsi="Arial"/>
          <w:color w:val="auto"/>
        </w:rPr>
        <w:t>规定的标准（金额）一次性向</w:t>
      </w:r>
      <w:r>
        <w:rPr>
          <w:rFonts w:hint="eastAsia" w:ascii="Arial" w:hAnsi="Arial"/>
          <w:color w:val="auto"/>
        </w:rPr>
        <w:t>贵公司</w:t>
      </w:r>
      <w:r>
        <w:rPr>
          <w:rFonts w:hint="eastAsia" w:ascii="Arial" w:hAnsi="Arial"/>
          <w:bCs/>
          <w:color w:val="auto"/>
        </w:rPr>
        <w:t>支付中标服务费。</w:t>
      </w:r>
    </w:p>
    <w:p w14:paraId="5DECE44C">
      <w:pPr>
        <w:widowControl/>
        <w:snapToGrid w:val="0"/>
        <w:spacing w:line="360" w:lineRule="auto"/>
        <w:ind w:firstLine="420" w:firstLineChars="200"/>
        <w:rPr>
          <w:rFonts w:ascii="Arial" w:hAnsi="Arial"/>
          <w:color w:val="auto"/>
          <w:szCs w:val="21"/>
        </w:rPr>
      </w:pPr>
      <w:r>
        <w:rPr>
          <w:rFonts w:hint="eastAsia" w:ascii="Arial" w:hAnsi="Arial"/>
          <w:bCs/>
          <w:color w:val="auto"/>
        </w:rPr>
        <w:t>若我司未按上述承诺内容执行，我司自愿承担本项目中标服务费200%的违约金，且在中标通知书领取后5个工作日内支付上述违约金，否则由此引起的一切法律责任和经济责任由我公司承担。</w:t>
      </w:r>
    </w:p>
    <w:p w14:paraId="421FF2F1">
      <w:pPr>
        <w:widowControl/>
        <w:snapToGrid w:val="0"/>
        <w:spacing w:line="360" w:lineRule="auto"/>
        <w:ind w:left="479" w:leftChars="228"/>
        <w:rPr>
          <w:rFonts w:ascii="Arial" w:hAnsi="Arial"/>
          <w:b/>
          <w:color w:val="auto"/>
        </w:rPr>
      </w:pPr>
    </w:p>
    <w:p w14:paraId="25011720">
      <w:pPr>
        <w:widowControl/>
        <w:snapToGrid w:val="0"/>
        <w:spacing w:line="360" w:lineRule="auto"/>
        <w:rPr>
          <w:rFonts w:ascii="Arial" w:hAnsi="Arial"/>
          <w:color w:val="auto"/>
        </w:rPr>
      </w:pPr>
    </w:p>
    <w:p w14:paraId="1BF95453">
      <w:pPr>
        <w:widowControl/>
        <w:snapToGrid w:val="0"/>
        <w:spacing w:line="360" w:lineRule="auto"/>
        <w:rPr>
          <w:rFonts w:ascii="Arial" w:hAnsi="Arial"/>
          <w:color w:val="auto"/>
        </w:rPr>
      </w:pPr>
    </w:p>
    <w:p w14:paraId="09DC4C6C">
      <w:pPr>
        <w:widowControl/>
        <w:snapToGrid w:val="0"/>
        <w:spacing w:line="360" w:lineRule="auto"/>
        <w:rPr>
          <w:rFonts w:ascii="Arial" w:hAnsi="Arial"/>
          <w:color w:val="auto"/>
        </w:rPr>
      </w:pPr>
    </w:p>
    <w:p w14:paraId="781BDFC0">
      <w:pPr>
        <w:spacing w:line="360" w:lineRule="auto"/>
        <w:rPr>
          <w:rFonts w:ascii="Arial" w:hAnsi="Arial"/>
          <w:color w:val="auto"/>
          <w:szCs w:val="21"/>
        </w:rPr>
      </w:pPr>
      <w:r>
        <w:rPr>
          <w:rFonts w:hint="eastAsia" w:ascii="Arial" w:hAnsi="Arial"/>
          <w:color w:val="auto"/>
          <w:szCs w:val="21"/>
        </w:rPr>
        <w:t>供应商名称（</w:t>
      </w:r>
      <w:r>
        <w:rPr>
          <w:rFonts w:hint="eastAsia" w:ascii="Arial" w:hAnsi="Arial" w:cs="宋体"/>
          <w:color w:val="auto"/>
        </w:rPr>
        <w:t>公章</w:t>
      </w:r>
      <w:r>
        <w:rPr>
          <w:rFonts w:hint="eastAsia" w:ascii="Arial" w:hAnsi="Arial"/>
          <w:color w:val="auto"/>
          <w:szCs w:val="21"/>
        </w:rPr>
        <w:t>）：</w:t>
      </w:r>
    </w:p>
    <w:p w14:paraId="61DD9DB0">
      <w:pPr>
        <w:widowControl/>
        <w:snapToGrid w:val="0"/>
        <w:spacing w:line="360" w:lineRule="auto"/>
        <w:ind w:right="375"/>
        <w:rPr>
          <w:rFonts w:ascii="Arial" w:hAnsi="Arial"/>
          <w:color w:val="auto"/>
        </w:rPr>
      </w:pPr>
      <w:r>
        <w:rPr>
          <w:rFonts w:hint="eastAsia" w:ascii="Arial" w:hAnsi="Arial"/>
          <w:color w:val="auto"/>
          <w:szCs w:val="21"/>
        </w:rPr>
        <w:t>日期：</w:t>
      </w:r>
      <w:r>
        <w:rPr>
          <w:rFonts w:hint="eastAsia" w:ascii="Arial" w:hAnsi="Arial" w:cs="宋体"/>
          <w:color w:val="auto"/>
        </w:rPr>
        <w:t xml:space="preserve">  年   月   日</w:t>
      </w:r>
    </w:p>
    <w:p w14:paraId="16CEA779">
      <w:pPr>
        <w:widowControl/>
        <w:snapToGrid w:val="0"/>
        <w:spacing w:line="360" w:lineRule="auto"/>
        <w:ind w:right="480"/>
        <w:rPr>
          <w:rFonts w:ascii="Arial" w:hAnsi="Arial"/>
          <w:color w:val="auto"/>
        </w:rPr>
      </w:pPr>
    </w:p>
    <w:p w14:paraId="7965A6FC">
      <w:pPr>
        <w:widowControl/>
        <w:snapToGrid w:val="0"/>
        <w:spacing w:line="360" w:lineRule="auto"/>
        <w:ind w:right="480"/>
        <w:rPr>
          <w:rFonts w:ascii="Arial" w:hAnsi="Arial"/>
          <w:color w:val="auto"/>
        </w:rPr>
      </w:pPr>
    </w:p>
    <w:p w14:paraId="3D6B691A">
      <w:pPr>
        <w:widowControl/>
        <w:snapToGrid w:val="0"/>
        <w:spacing w:line="360" w:lineRule="auto"/>
        <w:ind w:right="480"/>
        <w:rPr>
          <w:rFonts w:ascii="Arial" w:hAnsi="Arial"/>
          <w:color w:val="auto"/>
        </w:rPr>
      </w:pPr>
    </w:p>
    <w:p w14:paraId="01C88A85">
      <w:pPr>
        <w:widowControl/>
        <w:snapToGrid w:val="0"/>
        <w:spacing w:line="360" w:lineRule="auto"/>
        <w:ind w:right="480"/>
        <w:rPr>
          <w:rFonts w:ascii="Arial" w:hAnsi="Arial"/>
          <w:color w:val="auto"/>
        </w:rPr>
      </w:pPr>
    </w:p>
    <w:p w14:paraId="6D56D124">
      <w:pPr>
        <w:widowControl/>
        <w:snapToGrid w:val="0"/>
        <w:spacing w:line="360" w:lineRule="auto"/>
        <w:jc w:val="left"/>
        <w:rPr>
          <w:rFonts w:ascii="Arial" w:hAnsi="Arial"/>
          <w:color w:val="auto"/>
        </w:rPr>
      </w:pPr>
      <w:r>
        <w:rPr>
          <w:rFonts w:hint="eastAsia" w:ascii="Arial" w:hAnsi="Arial"/>
          <w:color w:val="auto"/>
        </w:rPr>
        <w:t>浙江方信工程咨询有限公司中标服务费收取账号信息：</w:t>
      </w:r>
    </w:p>
    <w:p w14:paraId="50206DB5">
      <w:pPr>
        <w:widowControl/>
        <w:snapToGrid w:val="0"/>
        <w:spacing w:line="360" w:lineRule="auto"/>
        <w:jc w:val="left"/>
        <w:rPr>
          <w:rFonts w:ascii="Arial" w:hAnsi="Arial"/>
          <w:color w:val="auto"/>
        </w:rPr>
      </w:pPr>
    </w:p>
    <w:p w14:paraId="6CCD886C">
      <w:pPr>
        <w:widowControl/>
        <w:snapToGrid w:val="0"/>
        <w:spacing w:line="360" w:lineRule="auto"/>
        <w:jc w:val="left"/>
        <w:rPr>
          <w:rFonts w:ascii="Arial" w:hAnsi="Arial"/>
          <w:color w:val="auto"/>
          <w:kern w:val="0"/>
          <w:szCs w:val="21"/>
        </w:rPr>
      </w:pPr>
      <w:r>
        <w:rPr>
          <w:rFonts w:ascii="Arial" w:hAnsi="Arial"/>
          <w:color w:val="auto"/>
          <w:kern w:val="0"/>
          <w:szCs w:val="21"/>
        </w:rPr>
        <w:t>收款单位（户名）：</w:t>
      </w:r>
      <w:r>
        <w:rPr>
          <w:rFonts w:hint="eastAsia" w:ascii="Arial" w:hAnsi="Arial"/>
          <w:color w:val="auto"/>
          <w:kern w:val="0"/>
          <w:szCs w:val="21"/>
        </w:rPr>
        <w:t>浙江方信工程咨询有限公司</w:t>
      </w:r>
    </w:p>
    <w:p w14:paraId="70594AB3">
      <w:pPr>
        <w:widowControl/>
        <w:snapToGrid w:val="0"/>
        <w:spacing w:line="360" w:lineRule="auto"/>
        <w:jc w:val="left"/>
        <w:rPr>
          <w:rFonts w:ascii="Arial" w:hAnsi="Arial"/>
          <w:color w:val="auto"/>
          <w:spacing w:val="-7"/>
          <w:szCs w:val="21"/>
        </w:rPr>
      </w:pPr>
      <w:r>
        <w:rPr>
          <w:rFonts w:ascii="Arial" w:hAnsi="Arial"/>
          <w:color w:val="auto"/>
          <w:kern w:val="0"/>
          <w:szCs w:val="21"/>
        </w:rPr>
        <w:t>开户银行：</w:t>
      </w:r>
      <w:r>
        <w:rPr>
          <w:rFonts w:hint="eastAsia" w:ascii="Arial" w:hAnsi="Arial"/>
          <w:color w:val="auto"/>
          <w:kern w:val="0"/>
          <w:szCs w:val="21"/>
        </w:rPr>
        <w:t>上海浦东发展银行宁波象山支行</w:t>
      </w:r>
    </w:p>
    <w:p w14:paraId="0A726D22">
      <w:pPr>
        <w:rPr>
          <w:rFonts w:ascii="Arial" w:hAnsi="Arial"/>
          <w:color w:val="auto"/>
        </w:rPr>
      </w:pPr>
      <w:r>
        <w:rPr>
          <w:rFonts w:ascii="Arial" w:hAnsi="Arial"/>
          <w:color w:val="auto"/>
          <w:kern w:val="0"/>
          <w:szCs w:val="21"/>
        </w:rPr>
        <w:t>银行账号：</w:t>
      </w:r>
      <w:r>
        <w:rPr>
          <w:rFonts w:hint="eastAsia" w:ascii="Arial" w:hAnsi="Arial"/>
          <w:color w:val="auto"/>
          <w:kern w:val="0"/>
          <w:szCs w:val="21"/>
        </w:rPr>
        <w:t>94220078801700003115</w:t>
      </w:r>
    </w:p>
    <w:p w14:paraId="73126DF8">
      <w:pPr>
        <w:numPr>
          <w:ilvl w:val="0"/>
          <w:numId w:val="50"/>
        </w:numPr>
        <w:adjustRightInd/>
        <w:snapToGrid w:val="0"/>
        <w:spacing w:line="360" w:lineRule="auto"/>
        <w:jc w:val="center"/>
        <w:rPr>
          <w:rFonts w:ascii="Arial" w:hAnsi="Arial" w:cs="宋体"/>
          <w:b/>
          <w:color w:val="auto"/>
          <w:kern w:val="0"/>
          <w:sz w:val="24"/>
        </w:rPr>
      </w:pPr>
      <w:r>
        <w:rPr>
          <w:rFonts w:hint="eastAsia" w:ascii="Arial" w:hAnsi="Arial"/>
          <w:color w:val="auto"/>
          <w:lang w:val="zh-CN"/>
        </w:rPr>
        <w:br w:type="page"/>
      </w:r>
      <w:r>
        <w:rPr>
          <w:rFonts w:hint="eastAsia" w:ascii="Arial" w:hAnsi="Arial" w:cs="宋体"/>
          <w:b/>
          <w:color w:val="auto"/>
          <w:kern w:val="0"/>
          <w:sz w:val="24"/>
          <w:lang w:val="zh-CN"/>
        </w:rPr>
        <w:t>授权委托书或法定代表人（单位负责人、自然人本人）身份证明</w:t>
      </w:r>
    </w:p>
    <w:p w14:paraId="2F3427AA">
      <w:pPr>
        <w:snapToGrid w:val="0"/>
        <w:spacing w:line="360" w:lineRule="auto"/>
        <w:rPr>
          <w:rFonts w:ascii="Arial" w:hAnsi="Arial" w:cs="宋体"/>
          <w:color w:val="auto"/>
          <w:sz w:val="24"/>
        </w:rPr>
      </w:pPr>
    </w:p>
    <w:p w14:paraId="3EA5AA2D">
      <w:p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t>授权委托书</w:t>
      </w:r>
    </w:p>
    <w:p w14:paraId="4937B1D7">
      <w:pPr>
        <w:adjustRightInd/>
        <w:snapToGrid w:val="0"/>
        <w:spacing w:line="360" w:lineRule="auto"/>
        <w:jc w:val="center"/>
        <w:rPr>
          <w:rFonts w:ascii="Arial" w:hAnsi="Arial" w:cs="宋体"/>
          <w:color w:val="auto"/>
        </w:rPr>
      </w:pPr>
      <w:r>
        <w:rPr>
          <w:rFonts w:hint="eastAsia" w:ascii="Arial" w:hAnsi="Arial" w:cs="宋体"/>
          <w:b/>
          <w:color w:val="auto"/>
          <w:kern w:val="0"/>
          <w:lang w:val="zh-CN"/>
        </w:rPr>
        <w:t>（适用于非联合体投标）</w:t>
      </w:r>
    </w:p>
    <w:p w14:paraId="23C94268">
      <w:pPr>
        <w:adjustRightInd/>
        <w:snapToGrid w:val="0"/>
        <w:spacing w:line="360" w:lineRule="auto"/>
        <w:rPr>
          <w:rFonts w:ascii="Arial" w:hAnsi="Arial" w:cs="宋体"/>
          <w:b/>
          <w:bCs/>
          <w:color w:val="auto"/>
          <w:szCs w:val="21"/>
          <w:u w:val="single"/>
        </w:rPr>
      </w:pPr>
    </w:p>
    <w:p w14:paraId="45AD79A9">
      <w:pPr>
        <w:adjustRightInd/>
        <w:snapToGrid w:val="0"/>
        <w:spacing w:line="360" w:lineRule="auto"/>
        <w:rPr>
          <w:rFonts w:ascii="Arial" w:hAnsi="Arial" w:cs="宋体"/>
          <w:b/>
          <w:bCs/>
          <w:color w:val="auto"/>
          <w:szCs w:val="21"/>
          <w:u w:val="single"/>
        </w:rPr>
      </w:pPr>
      <w:r>
        <w:rPr>
          <w:rFonts w:hint="eastAsia" w:ascii="Arial" w:hAnsi="Arial" w:cs="宋体"/>
          <w:b/>
          <w:bCs/>
          <w:color w:val="auto"/>
          <w:szCs w:val="21"/>
          <w:u w:val="single"/>
        </w:rPr>
        <w:t>采购人、采购代理机构</w:t>
      </w:r>
      <w:r>
        <w:rPr>
          <w:rFonts w:hint="eastAsia" w:ascii="Arial" w:hAnsi="Arial" w:cs="宋体"/>
          <w:color w:val="auto"/>
          <w:szCs w:val="21"/>
          <w:lang w:val="zh-CN"/>
        </w:rPr>
        <w:t>：</w:t>
      </w:r>
    </w:p>
    <w:p w14:paraId="2662C0B6">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rPr>
        <w:t>现</w:t>
      </w:r>
      <w:r>
        <w:rPr>
          <w:rFonts w:hint="eastAsia" w:ascii="Arial" w:hAnsi="Arial" w:cs="宋体"/>
          <w:color w:val="auto"/>
          <w:kern w:val="0"/>
          <w:szCs w:val="21"/>
          <w:lang w:val="zh-CN"/>
        </w:rPr>
        <w:t>委托</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（姓名）为我方代理人（身份证号码：</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，手机：</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），以我方名义处理</w:t>
      </w:r>
      <w:r>
        <w:rPr>
          <w:rFonts w:hint="eastAsia" w:ascii="Arial" w:hAnsi="Arial" w:cs="宋体"/>
          <w:color w:val="auto"/>
          <w:szCs w:val="21"/>
        </w:rPr>
        <w:t>（项目名称：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lang w:val="zh-CN"/>
        </w:rPr>
        <w:t>政府采购投标的一切事项，其法律后果由我方承担。</w:t>
      </w:r>
    </w:p>
    <w:p w14:paraId="1379058A">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委托期限</w:t>
      </w:r>
      <w:r>
        <w:rPr>
          <w:rFonts w:hint="eastAsia" w:ascii="Arial" w:hAnsi="Arial" w:cs="宋体"/>
          <w:color w:val="auto"/>
          <w:kern w:val="0"/>
          <w:szCs w:val="21"/>
        </w:rPr>
        <w:t>：</w:t>
      </w:r>
      <w:r>
        <w:rPr>
          <w:rFonts w:hint="eastAsia" w:ascii="Arial" w:hAnsi="Arial" w:cs="宋体"/>
          <w:color w:val="auto"/>
          <w:kern w:val="0"/>
          <w:szCs w:val="21"/>
          <w:lang w:val="zh-CN"/>
        </w:rPr>
        <w:t>自</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年</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月</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日起至</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年</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月</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日止。</w:t>
      </w:r>
    </w:p>
    <w:p w14:paraId="79FC7137">
      <w:pPr>
        <w:adjustRightInd/>
        <w:snapToGrid w:val="0"/>
        <w:spacing w:line="360" w:lineRule="auto"/>
        <w:ind w:firstLine="420"/>
        <w:rPr>
          <w:rFonts w:ascii="Arial" w:hAnsi="Arial" w:cs="宋体"/>
          <w:color w:val="auto"/>
          <w:kern w:val="0"/>
          <w:szCs w:val="21"/>
        </w:rPr>
      </w:pPr>
      <w:r>
        <w:rPr>
          <w:rFonts w:hint="eastAsia" w:ascii="Arial" w:hAnsi="Arial" w:cs="宋体"/>
          <w:color w:val="auto"/>
          <w:kern w:val="0"/>
          <w:szCs w:val="21"/>
          <w:lang w:val="zh-CN"/>
        </w:rPr>
        <w:t>特此告知。</w:t>
      </w:r>
    </w:p>
    <w:p w14:paraId="0FA79FFC">
      <w:pPr>
        <w:adjustRightInd/>
        <w:snapToGrid w:val="0"/>
        <w:spacing w:line="360" w:lineRule="auto"/>
        <w:rPr>
          <w:rFonts w:ascii="Arial" w:hAnsi="Arial" w:cs="宋体"/>
          <w:color w:val="auto"/>
          <w:kern w:val="0"/>
          <w:szCs w:val="21"/>
          <w:lang w:val="zh-CN"/>
        </w:rPr>
      </w:pPr>
    </w:p>
    <w:p w14:paraId="7EC7FFC1">
      <w:pPr>
        <w:adjustRightInd/>
        <w:snapToGrid w:val="0"/>
        <w:spacing w:line="360" w:lineRule="auto"/>
        <w:rPr>
          <w:rFonts w:ascii="Arial" w:hAnsi="Arial" w:cs="宋体"/>
          <w:color w:val="auto"/>
          <w:kern w:val="0"/>
          <w:szCs w:val="21"/>
        </w:rPr>
      </w:pPr>
      <w:r>
        <w:rPr>
          <w:rFonts w:hint="eastAsia" w:ascii="Arial" w:hAnsi="Arial" w:cs="宋体"/>
          <w:color w:val="auto"/>
          <w:kern w:val="0"/>
          <w:szCs w:val="21"/>
          <w:lang w:val="zh-CN"/>
        </w:rPr>
        <w:t>供应商名称（公章）：</w:t>
      </w:r>
    </w:p>
    <w:p w14:paraId="1974B85E">
      <w:pPr>
        <w:adjustRightInd/>
        <w:snapToGrid w:val="0"/>
        <w:spacing w:line="360" w:lineRule="auto"/>
        <w:rPr>
          <w:rFonts w:ascii="Arial" w:hAnsi="Arial" w:cs="宋体"/>
          <w:color w:val="auto"/>
          <w:kern w:val="0"/>
          <w:szCs w:val="21"/>
        </w:rPr>
      </w:pPr>
      <w:r>
        <w:rPr>
          <w:rFonts w:hint="eastAsia" w:ascii="Arial" w:hAnsi="Arial" w:cs="宋体"/>
          <w:color w:val="auto"/>
          <w:kern w:val="0"/>
          <w:szCs w:val="21"/>
          <w:lang w:val="zh-CN"/>
        </w:rPr>
        <w:t>日期</w:t>
      </w:r>
      <w:r>
        <w:rPr>
          <w:rFonts w:hint="eastAsia" w:ascii="Arial" w:hAnsi="Arial" w:cs="宋体"/>
          <w:color w:val="auto"/>
          <w:kern w:val="0"/>
          <w:szCs w:val="21"/>
        </w:rPr>
        <w:t xml:space="preserve">：  </w:t>
      </w:r>
      <w:r>
        <w:rPr>
          <w:rFonts w:hint="eastAsia" w:ascii="Arial" w:hAnsi="Arial" w:cs="宋体"/>
          <w:color w:val="auto"/>
          <w:kern w:val="0"/>
          <w:szCs w:val="21"/>
          <w:lang w:val="zh-CN"/>
        </w:rPr>
        <w:t>年</w:t>
      </w:r>
      <w:r>
        <w:rPr>
          <w:rFonts w:hint="eastAsia" w:ascii="Arial" w:hAnsi="Arial" w:cs="宋体"/>
          <w:color w:val="auto"/>
          <w:kern w:val="0"/>
          <w:szCs w:val="21"/>
          <w:lang w:val="en-US" w:eastAsia="zh-CN"/>
        </w:rPr>
        <w:t xml:space="preserve">  </w:t>
      </w:r>
      <w:r>
        <w:rPr>
          <w:rFonts w:hint="eastAsia" w:ascii="Arial" w:hAnsi="Arial" w:cs="宋体"/>
          <w:color w:val="auto"/>
          <w:kern w:val="0"/>
          <w:szCs w:val="21"/>
          <w:lang w:val="zh-CN"/>
        </w:rPr>
        <w:t>月</w:t>
      </w:r>
      <w:r>
        <w:rPr>
          <w:rFonts w:hint="eastAsia" w:ascii="Arial" w:hAnsi="Arial" w:cs="宋体"/>
          <w:color w:val="auto"/>
          <w:kern w:val="0"/>
          <w:szCs w:val="21"/>
          <w:lang w:val="en-US" w:eastAsia="zh-CN"/>
        </w:rPr>
        <w:t xml:space="preserve">   </w:t>
      </w:r>
      <w:bookmarkStart w:id="457" w:name="_GoBack"/>
      <w:bookmarkEnd w:id="457"/>
      <w:r>
        <w:rPr>
          <w:rFonts w:hint="eastAsia" w:ascii="Arial" w:hAnsi="Arial" w:cs="宋体"/>
          <w:color w:val="auto"/>
          <w:kern w:val="0"/>
          <w:szCs w:val="21"/>
          <w:lang w:val="zh-CN"/>
        </w:rPr>
        <w:t>日</w:t>
      </w:r>
    </w:p>
    <w:p w14:paraId="5E0509A3">
      <w:pPr>
        <w:adjustRightInd/>
        <w:snapToGrid w:val="0"/>
        <w:spacing w:line="360" w:lineRule="auto"/>
        <w:rPr>
          <w:rFonts w:ascii="Arial" w:hAnsi="Arial" w:cs="宋体"/>
          <w:color w:val="auto"/>
          <w:szCs w:val="21"/>
        </w:rPr>
      </w:pPr>
    </w:p>
    <w:p w14:paraId="30F1C11C">
      <w:pPr>
        <w:pStyle w:val="20"/>
        <w:rPr>
          <w:rFonts w:ascii="Arial" w:hAnsi="Arial" w:cs="宋体"/>
          <w:color w:val="auto"/>
          <w:sz w:val="21"/>
          <w:szCs w:val="21"/>
          <w:lang w:val="en-US"/>
        </w:rPr>
      </w:pPr>
    </w:p>
    <w:p w14:paraId="136885DA">
      <w:pPr>
        <w:rPr>
          <w:rFonts w:ascii="Arial" w:hAnsi="Arial"/>
          <w:color w:val="auto"/>
        </w:rPr>
      </w:pPr>
    </w:p>
    <w:p w14:paraId="50AAAEF6">
      <w:pPr>
        <w:adjustRightInd/>
        <w:snapToGrid w:val="0"/>
        <w:spacing w:line="360" w:lineRule="auto"/>
        <w:rPr>
          <w:rFonts w:ascii="Arial" w:hAnsi="Arial" w:cs="宋体"/>
          <w:color w:val="auto"/>
          <w:szCs w:val="21"/>
        </w:rPr>
      </w:pPr>
    </w:p>
    <w:p w14:paraId="349154FA">
      <w:pPr>
        <w:pStyle w:val="20"/>
        <w:ind w:firstLine="0"/>
        <w:rPr>
          <w:rFonts w:ascii="Arial" w:hAnsi="Arial" w:cs="宋体"/>
          <w:color w:val="auto"/>
          <w:sz w:val="21"/>
          <w:szCs w:val="21"/>
          <w:lang w:val="en-US"/>
        </w:rPr>
      </w:pPr>
      <w:r>
        <w:rPr>
          <w:rFonts w:hint="eastAsia" w:ascii="Arial" w:hAnsi="Arial" w:cs="宋体"/>
          <w:color w:val="auto"/>
          <w:sz w:val="21"/>
          <w:szCs w:val="21"/>
          <w:lang w:val="en-US"/>
        </w:rPr>
        <w:t>—————————————————————————————————————————————</w:t>
      </w:r>
    </w:p>
    <w:p w14:paraId="1FC1504F">
      <w:pPr>
        <w:rPr>
          <w:rFonts w:ascii="Arial" w:hAnsi="Arial" w:cs="宋体"/>
          <w:color w:val="auto"/>
          <w:szCs w:val="21"/>
        </w:rPr>
      </w:pPr>
    </w:p>
    <w:p w14:paraId="1530F327">
      <w:pPr>
        <w:rPr>
          <w:rFonts w:ascii="Arial" w:hAnsi="Arial" w:cs="宋体"/>
          <w:color w:val="auto"/>
          <w:szCs w:val="21"/>
        </w:rPr>
      </w:pPr>
    </w:p>
    <w:p w14:paraId="7880CF6A">
      <w:pPr>
        <w:pStyle w:val="20"/>
        <w:rPr>
          <w:rFonts w:ascii="Arial" w:hAnsi="Arial"/>
          <w:color w:val="auto"/>
          <w:lang w:val="en-US"/>
        </w:rPr>
      </w:pPr>
    </w:p>
    <w:p w14:paraId="2CCF4580">
      <w:p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t>授权委托书</w:t>
      </w:r>
    </w:p>
    <w:p w14:paraId="719AE2B1">
      <w:pPr>
        <w:adjustRightInd/>
        <w:snapToGrid w:val="0"/>
        <w:spacing w:line="360" w:lineRule="auto"/>
        <w:jc w:val="center"/>
        <w:rPr>
          <w:rFonts w:ascii="Arial" w:hAnsi="Arial" w:cs="宋体"/>
          <w:b/>
          <w:color w:val="auto"/>
          <w:kern w:val="0"/>
          <w:lang w:val="zh-CN"/>
        </w:rPr>
      </w:pPr>
      <w:r>
        <w:rPr>
          <w:rFonts w:hint="eastAsia" w:ascii="Arial" w:hAnsi="Arial" w:cs="宋体"/>
          <w:b/>
          <w:color w:val="auto"/>
          <w:kern w:val="0"/>
          <w:lang w:val="zh-CN"/>
        </w:rPr>
        <w:t>（适用于联合体投标）</w:t>
      </w:r>
    </w:p>
    <w:p w14:paraId="433BB257">
      <w:pPr>
        <w:pStyle w:val="20"/>
        <w:rPr>
          <w:rFonts w:ascii="Arial" w:hAnsi="Arial"/>
          <w:color w:val="auto"/>
          <w:sz w:val="21"/>
        </w:rPr>
      </w:pPr>
    </w:p>
    <w:p w14:paraId="115AFA53">
      <w:pPr>
        <w:adjustRightInd/>
        <w:snapToGrid w:val="0"/>
        <w:spacing w:line="360" w:lineRule="auto"/>
        <w:rPr>
          <w:rFonts w:ascii="Arial" w:hAnsi="Arial" w:cs="宋体"/>
          <w:color w:val="auto"/>
          <w:kern w:val="0"/>
          <w:szCs w:val="21"/>
        </w:rPr>
      </w:pPr>
      <w:r>
        <w:rPr>
          <w:rFonts w:hint="eastAsia" w:ascii="Arial" w:hAnsi="Arial" w:cs="宋体"/>
          <w:b/>
          <w:bCs/>
          <w:color w:val="auto"/>
          <w:szCs w:val="21"/>
          <w:u w:val="single"/>
        </w:rPr>
        <w:t>采购人、采购代理机构</w:t>
      </w:r>
      <w:r>
        <w:rPr>
          <w:rFonts w:hint="eastAsia" w:ascii="Arial" w:hAnsi="Arial" w:cs="宋体"/>
          <w:color w:val="auto"/>
          <w:szCs w:val="21"/>
          <w:lang w:val="zh-CN"/>
        </w:rPr>
        <w:t>：</w:t>
      </w:r>
    </w:p>
    <w:p w14:paraId="037788F7">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rPr>
        <w:t>现</w:t>
      </w:r>
      <w:r>
        <w:rPr>
          <w:rFonts w:hint="eastAsia" w:ascii="Arial" w:hAnsi="Arial" w:cs="宋体"/>
          <w:color w:val="auto"/>
          <w:kern w:val="0"/>
          <w:szCs w:val="21"/>
          <w:lang w:val="zh-CN"/>
        </w:rPr>
        <w:t>委托</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（姓名）为我方代理人（身份证号码：</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，手机：</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），以我方名义处理</w:t>
      </w:r>
      <w:r>
        <w:rPr>
          <w:rFonts w:hint="eastAsia" w:ascii="Arial" w:hAnsi="Arial" w:cs="宋体"/>
          <w:color w:val="auto"/>
          <w:szCs w:val="21"/>
        </w:rPr>
        <w:t>（项目名称：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lang w:val="zh-CN"/>
        </w:rPr>
        <w:t>政府采购投标的一切事项，其法律后果由我方承担。</w:t>
      </w:r>
    </w:p>
    <w:p w14:paraId="318B0C31">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委托期限</w:t>
      </w:r>
      <w:r>
        <w:rPr>
          <w:rFonts w:hint="eastAsia" w:ascii="Arial" w:hAnsi="Arial" w:cs="宋体"/>
          <w:color w:val="auto"/>
          <w:kern w:val="0"/>
          <w:szCs w:val="21"/>
        </w:rPr>
        <w:t>：</w:t>
      </w:r>
      <w:r>
        <w:rPr>
          <w:rFonts w:hint="eastAsia" w:ascii="Arial" w:hAnsi="Arial" w:cs="宋体"/>
          <w:color w:val="auto"/>
          <w:kern w:val="0"/>
          <w:szCs w:val="21"/>
          <w:lang w:val="zh-CN"/>
        </w:rPr>
        <w:t>自</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年</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月</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日起至</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年</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月</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日止。</w:t>
      </w:r>
    </w:p>
    <w:p w14:paraId="213D31B1">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特此告知。</w:t>
      </w:r>
    </w:p>
    <w:p w14:paraId="2674A02D">
      <w:pPr>
        <w:adjustRightInd/>
        <w:snapToGrid w:val="0"/>
        <w:spacing w:line="360" w:lineRule="auto"/>
        <w:rPr>
          <w:rFonts w:ascii="Arial" w:hAnsi="Arial" w:cs="宋体"/>
          <w:color w:val="auto"/>
          <w:kern w:val="0"/>
          <w:szCs w:val="21"/>
          <w:lang w:val="zh-CN"/>
        </w:rPr>
      </w:pPr>
    </w:p>
    <w:p w14:paraId="3F8A92C8">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联合体成员名称（公章）：</w:t>
      </w:r>
    </w:p>
    <w:p w14:paraId="362947E1">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联合体成员名称（公章）：</w:t>
      </w:r>
    </w:p>
    <w:p w14:paraId="16309D14">
      <w:pPr>
        <w:adjustRightInd/>
        <w:snapToGrid w:val="0"/>
        <w:spacing w:line="360" w:lineRule="auto"/>
        <w:rPr>
          <w:rFonts w:ascii="Arial" w:hAnsi="Arial" w:cs="宋体"/>
          <w:color w:val="auto"/>
          <w:szCs w:val="21"/>
        </w:rPr>
      </w:pPr>
      <w:r>
        <w:rPr>
          <w:rFonts w:hint="eastAsia" w:ascii="Arial" w:hAnsi="Arial" w:cs="宋体"/>
          <w:color w:val="auto"/>
          <w:kern w:val="0"/>
          <w:szCs w:val="21"/>
          <w:lang w:val="zh-CN"/>
        </w:rPr>
        <w:t>……</w:t>
      </w:r>
    </w:p>
    <w:p w14:paraId="304DD4E6">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日期：  年  月   日</w:t>
      </w:r>
    </w:p>
    <w:p w14:paraId="4203D04C">
      <w:pPr>
        <w:autoSpaceDE w:val="0"/>
        <w:autoSpaceDN w:val="0"/>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br w:type="page"/>
      </w:r>
      <w:r>
        <w:rPr>
          <w:rFonts w:hint="eastAsia" w:ascii="Arial" w:hAnsi="Arial" w:cs="宋体"/>
          <w:b/>
          <w:color w:val="auto"/>
          <w:kern w:val="0"/>
          <w:sz w:val="24"/>
          <w:lang w:val="zh-CN"/>
        </w:rPr>
        <w:t>法定代表人、单位负责人或自然人本人的身份证明</w:t>
      </w:r>
    </w:p>
    <w:p w14:paraId="5B0DC1BA">
      <w:pPr>
        <w:autoSpaceDE w:val="0"/>
        <w:autoSpaceDN w:val="0"/>
        <w:adjustRightInd/>
        <w:snapToGrid w:val="0"/>
        <w:spacing w:line="360" w:lineRule="auto"/>
        <w:jc w:val="center"/>
        <w:rPr>
          <w:rFonts w:ascii="Arial" w:hAnsi="Arial" w:cs="宋体"/>
          <w:b/>
          <w:color w:val="auto"/>
          <w:kern w:val="0"/>
          <w:lang w:val="zh-CN"/>
        </w:rPr>
      </w:pPr>
      <w:r>
        <w:rPr>
          <w:rFonts w:hint="eastAsia" w:ascii="Arial" w:hAnsi="Arial" w:cs="宋体"/>
          <w:b/>
          <w:color w:val="auto"/>
          <w:kern w:val="0"/>
          <w:lang w:val="zh-CN"/>
        </w:rPr>
        <w:t>（适用于法定代表人、单位负责人或者自然人本人代表供应商参加投标）</w:t>
      </w:r>
    </w:p>
    <w:p w14:paraId="0C453C0A">
      <w:pPr>
        <w:pStyle w:val="46"/>
        <w:snapToGrid w:val="0"/>
        <w:spacing w:line="360" w:lineRule="auto"/>
        <w:rPr>
          <w:rFonts w:ascii="Arial" w:hAnsi="Arial" w:cs="宋体"/>
          <w:bCs/>
          <w:color w:val="auto"/>
        </w:rPr>
      </w:pPr>
    </w:p>
    <w:p w14:paraId="60FCEC15">
      <w:pPr>
        <w:pStyle w:val="46"/>
        <w:snapToGrid w:val="0"/>
        <w:spacing w:line="360" w:lineRule="auto"/>
        <w:rPr>
          <w:rFonts w:ascii="Arial" w:hAnsi="Arial" w:cs="宋体"/>
          <w:bCs/>
          <w:color w:val="auto"/>
        </w:rPr>
      </w:pPr>
      <w:r>
        <w:rPr>
          <w:rFonts w:hint="eastAsia" w:ascii="Arial" w:hAnsi="Arial" w:cs="宋体"/>
          <w:bCs/>
          <w:color w:val="auto"/>
        </w:rPr>
        <w:t>身份证件扫描件：</w:t>
      </w:r>
    </w:p>
    <w:tbl>
      <w:tblPr>
        <w:tblStyle w:val="23"/>
        <w:tblW w:w="0" w:type="auto"/>
        <w:tblInd w:w="1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815"/>
      </w:tblGrid>
      <w:tr w14:paraId="09A1A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4815" w:type="dxa"/>
            <w:tcBorders>
              <w:right w:val="dashed" w:color="auto" w:sz="4" w:space="0"/>
            </w:tcBorders>
          </w:tcPr>
          <w:p w14:paraId="28A50635">
            <w:pPr>
              <w:pStyle w:val="46"/>
              <w:snapToGrid w:val="0"/>
              <w:spacing w:line="400" w:lineRule="exact"/>
              <w:rPr>
                <w:rFonts w:ascii="Arial" w:hAnsi="Arial" w:cs="宋体"/>
                <w:bCs/>
                <w:color w:val="auto"/>
                <w:sz w:val="24"/>
              </w:rPr>
            </w:pPr>
            <w:r>
              <w:rPr>
                <w:rFonts w:hint="eastAsia" w:ascii="Arial" w:hAnsi="Arial" w:cs="宋体"/>
                <w:bCs/>
                <w:color w:val="auto"/>
                <w:sz w:val="24"/>
              </w:rPr>
              <w:t xml:space="preserve">正面：                                 </w:t>
            </w:r>
          </w:p>
          <w:p w14:paraId="372F1474">
            <w:pPr>
              <w:pStyle w:val="46"/>
              <w:snapToGrid w:val="0"/>
              <w:spacing w:line="400" w:lineRule="exact"/>
              <w:rPr>
                <w:rFonts w:ascii="Arial" w:hAnsi="Arial" w:cs="宋体"/>
                <w:bCs/>
                <w:color w:val="auto"/>
                <w:sz w:val="24"/>
              </w:rPr>
            </w:pPr>
          </w:p>
        </w:tc>
        <w:tc>
          <w:tcPr>
            <w:tcW w:w="4815" w:type="dxa"/>
            <w:tcBorders>
              <w:left w:val="dashed" w:color="auto" w:sz="4" w:space="0"/>
            </w:tcBorders>
          </w:tcPr>
          <w:p w14:paraId="242B6BF6">
            <w:pPr>
              <w:pStyle w:val="46"/>
              <w:snapToGrid w:val="0"/>
              <w:spacing w:line="400" w:lineRule="exact"/>
              <w:rPr>
                <w:rFonts w:ascii="Arial" w:hAnsi="Arial" w:cs="宋体"/>
                <w:bCs/>
                <w:color w:val="auto"/>
                <w:sz w:val="24"/>
              </w:rPr>
            </w:pPr>
            <w:r>
              <w:rPr>
                <w:rFonts w:hint="eastAsia" w:ascii="Arial" w:hAnsi="Arial" w:cs="宋体"/>
                <w:bCs/>
                <w:color w:val="auto"/>
                <w:sz w:val="24"/>
              </w:rPr>
              <w:t>反面：</w:t>
            </w:r>
          </w:p>
        </w:tc>
      </w:tr>
    </w:tbl>
    <w:p w14:paraId="0DCF2E1B">
      <w:pPr>
        <w:snapToGrid w:val="0"/>
        <w:spacing w:line="360" w:lineRule="auto"/>
        <w:ind w:firstLine="576"/>
        <w:jc w:val="center"/>
        <w:rPr>
          <w:rFonts w:ascii="Arial" w:hAnsi="Arial" w:cs="宋体"/>
          <w:color w:val="auto"/>
          <w:kern w:val="0"/>
          <w:sz w:val="24"/>
          <w:lang w:val="zh-CN"/>
        </w:rPr>
      </w:pPr>
    </w:p>
    <w:p w14:paraId="5EDFFDF9">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 xml:space="preserve">供应商名称（公章）：                              </w:t>
      </w:r>
    </w:p>
    <w:p w14:paraId="2FFBE8DD">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日期：  年  月  日</w:t>
      </w:r>
    </w:p>
    <w:p w14:paraId="48B4AB44">
      <w:pPr>
        <w:jc w:val="center"/>
        <w:rPr>
          <w:rFonts w:ascii="Arial" w:hAnsi="Arial" w:cs="宋体"/>
          <w:b/>
          <w:color w:val="auto"/>
          <w:kern w:val="0"/>
          <w:sz w:val="32"/>
          <w:szCs w:val="32"/>
        </w:rPr>
      </w:pPr>
    </w:p>
    <w:p w14:paraId="645A62CF">
      <w:pPr>
        <w:jc w:val="center"/>
        <w:rPr>
          <w:rFonts w:ascii="Arial" w:hAnsi="Arial" w:cs="宋体"/>
          <w:b/>
          <w:color w:val="auto"/>
          <w:kern w:val="0"/>
          <w:sz w:val="32"/>
          <w:szCs w:val="32"/>
        </w:rPr>
      </w:pPr>
    </w:p>
    <w:p w14:paraId="4F8F1A54">
      <w:pPr>
        <w:jc w:val="center"/>
        <w:rPr>
          <w:rFonts w:ascii="Arial" w:hAnsi="Arial" w:cs="宋体"/>
          <w:b/>
          <w:color w:val="auto"/>
          <w:kern w:val="0"/>
          <w:sz w:val="32"/>
          <w:szCs w:val="32"/>
        </w:rPr>
      </w:pPr>
    </w:p>
    <w:p w14:paraId="15C245CB">
      <w:pPr>
        <w:jc w:val="center"/>
        <w:rPr>
          <w:rFonts w:ascii="Arial" w:hAnsi="Arial" w:cs="宋体"/>
          <w:b/>
          <w:color w:val="auto"/>
          <w:kern w:val="0"/>
          <w:sz w:val="32"/>
          <w:szCs w:val="32"/>
        </w:rPr>
      </w:pPr>
    </w:p>
    <w:p w14:paraId="6410CB87">
      <w:pPr>
        <w:jc w:val="center"/>
        <w:rPr>
          <w:rFonts w:ascii="Arial" w:hAnsi="Arial" w:cs="宋体"/>
          <w:b/>
          <w:color w:val="auto"/>
          <w:kern w:val="0"/>
          <w:sz w:val="32"/>
          <w:szCs w:val="32"/>
        </w:rPr>
      </w:pPr>
    </w:p>
    <w:p w14:paraId="7904F85B">
      <w:pPr>
        <w:jc w:val="center"/>
        <w:rPr>
          <w:rFonts w:ascii="Arial" w:hAnsi="Arial" w:cs="宋体"/>
          <w:b/>
          <w:color w:val="auto"/>
          <w:kern w:val="0"/>
          <w:sz w:val="32"/>
          <w:szCs w:val="32"/>
        </w:rPr>
      </w:pPr>
    </w:p>
    <w:p w14:paraId="1BF8352A">
      <w:pPr>
        <w:jc w:val="center"/>
        <w:rPr>
          <w:rFonts w:ascii="Arial" w:hAnsi="Arial" w:cs="宋体"/>
          <w:b/>
          <w:color w:val="auto"/>
          <w:kern w:val="0"/>
          <w:sz w:val="32"/>
          <w:szCs w:val="32"/>
        </w:rPr>
      </w:pPr>
    </w:p>
    <w:p w14:paraId="26F82697">
      <w:pPr>
        <w:jc w:val="center"/>
        <w:rPr>
          <w:rFonts w:ascii="Arial" w:hAnsi="Arial" w:cs="宋体"/>
          <w:b/>
          <w:color w:val="auto"/>
          <w:kern w:val="0"/>
          <w:sz w:val="32"/>
          <w:szCs w:val="32"/>
        </w:rPr>
      </w:pPr>
    </w:p>
    <w:p w14:paraId="7EFF77F3">
      <w:pPr>
        <w:jc w:val="center"/>
        <w:rPr>
          <w:rFonts w:ascii="Arial" w:hAnsi="Arial" w:cs="宋体"/>
          <w:b/>
          <w:color w:val="auto"/>
          <w:kern w:val="0"/>
          <w:sz w:val="32"/>
          <w:szCs w:val="32"/>
        </w:rPr>
      </w:pPr>
    </w:p>
    <w:p w14:paraId="6F287147">
      <w:pPr>
        <w:jc w:val="center"/>
        <w:rPr>
          <w:rFonts w:ascii="Arial" w:hAnsi="Arial" w:cs="宋体"/>
          <w:b/>
          <w:color w:val="auto"/>
          <w:kern w:val="0"/>
          <w:sz w:val="32"/>
          <w:szCs w:val="32"/>
        </w:rPr>
      </w:pPr>
    </w:p>
    <w:p w14:paraId="405385CC">
      <w:pPr>
        <w:snapToGrid w:val="0"/>
        <w:spacing w:line="360" w:lineRule="auto"/>
        <w:ind w:right="480"/>
        <w:rPr>
          <w:rFonts w:ascii="Arial" w:hAnsi="Arial" w:cs="宋体"/>
          <w:b/>
          <w:color w:val="auto"/>
          <w:kern w:val="0"/>
          <w:sz w:val="32"/>
          <w:szCs w:val="32"/>
        </w:rPr>
        <w:sectPr>
          <w:headerReference r:id="rId8" w:type="first"/>
          <w:footerReference r:id="rId10" w:type="first"/>
          <w:headerReference r:id="rId7" w:type="default"/>
          <w:footerReference r:id="rId9" w:type="default"/>
          <w:pgSz w:w="11906" w:h="16838"/>
          <w:pgMar w:top="1134" w:right="1134" w:bottom="1134" w:left="1134" w:header="851" w:footer="992" w:gutter="0"/>
          <w:cols w:space="720" w:num="1"/>
          <w:titlePg/>
          <w:docGrid w:linePitch="312" w:charSpace="0"/>
        </w:sectPr>
      </w:pPr>
    </w:p>
    <w:p w14:paraId="5EB13C12">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t>分包意向协议（如有）</w:t>
      </w:r>
    </w:p>
    <w:p w14:paraId="16DA7173">
      <w:pPr>
        <w:adjustRightInd/>
        <w:snapToGrid w:val="0"/>
        <w:spacing w:line="360" w:lineRule="auto"/>
        <w:ind w:firstLine="420" w:firstLineChars="200"/>
        <w:jc w:val="left"/>
        <w:rPr>
          <w:rFonts w:ascii="Arial" w:hAnsi="Arial" w:cs="宋体"/>
          <w:color w:val="auto"/>
          <w:szCs w:val="21"/>
        </w:rPr>
      </w:pPr>
      <w:bookmarkStart w:id="438" w:name="_Hlk101169080"/>
    </w:p>
    <w:p w14:paraId="2721D7EF">
      <w:pPr>
        <w:adjustRightInd/>
        <w:snapToGrid w:val="0"/>
        <w:spacing w:line="360" w:lineRule="auto"/>
        <w:ind w:firstLine="420" w:firstLineChars="200"/>
        <w:jc w:val="left"/>
        <w:rPr>
          <w:rFonts w:ascii="Arial" w:hAnsi="Arial" w:cs="宋体"/>
          <w:color w:val="auto"/>
          <w:szCs w:val="21"/>
        </w:rPr>
      </w:pPr>
      <w:r>
        <w:rPr>
          <w:rFonts w:hint="eastAsia" w:ascii="Arial" w:hAnsi="Arial" w:cs="宋体"/>
          <w:color w:val="auto"/>
          <w:szCs w:val="21"/>
        </w:rPr>
        <w:t>[</w:t>
      </w:r>
      <w:r>
        <w:rPr>
          <w:rFonts w:hint="eastAsia" w:ascii="Arial" w:hAnsi="Arial" w:cs="宋体"/>
          <w:b/>
          <w:color w:val="auto"/>
          <w:szCs w:val="21"/>
        </w:rPr>
        <w:t>中标后以分包方式履行合同的，提供分包意向协议（附件6）；采购人不同意分包或者供应商中标后不以分包方式履行合同的，则不需要提供。</w:t>
      </w:r>
      <w:r>
        <w:rPr>
          <w:rFonts w:hint="eastAsia" w:ascii="Arial" w:hAnsi="Arial" w:cs="宋体"/>
          <w:color w:val="auto"/>
          <w:szCs w:val="21"/>
        </w:rPr>
        <w:t>]</w:t>
      </w:r>
    </w:p>
    <w:p w14:paraId="1C35EB1C">
      <w:pPr>
        <w:adjustRightInd/>
        <w:snapToGrid w:val="0"/>
        <w:spacing w:line="360" w:lineRule="auto"/>
        <w:ind w:firstLine="420" w:firstLineChars="200"/>
        <w:jc w:val="left"/>
        <w:rPr>
          <w:rFonts w:ascii="Arial" w:hAnsi="Arial" w:cs="宋体"/>
          <w:color w:val="auto"/>
          <w:szCs w:val="21"/>
        </w:rPr>
      </w:pPr>
    </w:p>
    <w:p w14:paraId="1D0EF89B">
      <w:pPr>
        <w:adjustRightInd/>
        <w:snapToGrid w:val="0"/>
        <w:spacing w:line="360" w:lineRule="auto"/>
        <w:ind w:firstLine="420" w:firstLineChars="200"/>
        <w:jc w:val="left"/>
        <w:rPr>
          <w:rFonts w:ascii="Arial" w:hAnsi="Arial" w:cs="宋体"/>
          <w:color w:val="auto"/>
          <w:szCs w:val="21"/>
        </w:rPr>
      </w:pPr>
    </w:p>
    <w:bookmarkEnd w:id="438"/>
    <w:p w14:paraId="2AB12FD1">
      <w:pPr>
        <w:snapToGrid w:val="0"/>
        <w:spacing w:line="360" w:lineRule="auto"/>
        <w:rPr>
          <w:rFonts w:ascii="Arial" w:hAnsi="Arial" w:cs="宋体"/>
          <w:color w:val="auto"/>
          <w:kern w:val="0"/>
          <w:sz w:val="24"/>
        </w:rPr>
      </w:pPr>
    </w:p>
    <w:p w14:paraId="160C2DF3">
      <w:pPr>
        <w:jc w:val="center"/>
        <w:rPr>
          <w:rFonts w:ascii="Arial" w:hAnsi="Arial" w:cs="宋体"/>
          <w:b/>
          <w:color w:val="auto"/>
          <w:kern w:val="0"/>
          <w:sz w:val="32"/>
          <w:szCs w:val="32"/>
        </w:rPr>
      </w:pPr>
    </w:p>
    <w:p w14:paraId="51B5B595">
      <w:pPr>
        <w:pStyle w:val="4"/>
        <w:keepNext w:val="0"/>
        <w:keepLines w:val="0"/>
        <w:rPr>
          <w:rFonts w:ascii="Arial" w:hAnsi="Arial" w:eastAsia="宋体"/>
          <w:color w:val="auto"/>
          <w:lang w:val="en-US"/>
        </w:rPr>
      </w:pPr>
    </w:p>
    <w:p w14:paraId="63435307">
      <w:pPr>
        <w:rPr>
          <w:rFonts w:ascii="Arial" w:hAnsi="Arial"/>
          <w:color w:val="auto"/>
        </w:rPr>
      </w:pPr>
    </w:p>
    <w:p w14:paraId="334F0576">
      <w:pPr>
        <w:pStyle w:val="4"/>
        <w:keepNext w:val="0"/>
        <w:keepLines w:val="0"/>
        <w:rPr>
          <w:rFonts w:ascii="Arial" w:hAnsi="Arial" w:eastAsia="宋体"/>
          <w:color w:val="auto"/>
          <w:lang w:val="en-US"/>
        </w:rPr>
      </w:pPr>
    </w:p>
    <w:p w14:paraId="2500998D">
      <w:pPr>
        <w:jc w:val="center"/>
        <w:rPr>
          <w:rFonts w:ascii="Arial" w:hAnsi="Arial" w:cs="宋体"/>
          <w:b/>
          <w:color w:val="auto"/>
          <w:kern w:val="0"/>
          <w:sz w:val="32"/>
          <w:szCs w:val="32"/>
        </w:rPr>
      </w:pPr>
    </w:p>
    <w:p w14:paraId="42C5260F">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br w:type="page"/>
      </w:r>
      <w:r>
        <w:rPr>
          <w:rFonts w:hint="eastAsia" w:ascii="Arial" w:hAnsi="Arial" w:cs="宋体"/>
          <w:b/>
          <w:color w:val="auto"/>
          <w:kern w:val="0"/>
          <w:sz w:val="24"/>
          <w:lang w:val="zh-CN"/>
        </w:rPr>
        <w:t>符合性审查资料</w:t>
      </w:r>
    </w:p>
    <w:p w14:paraId="0835C565">
      <w:pPr>
        <w:jc w:val="center"/>
        <w:rPr>
          <w:rFonts w:ascii="Arial" w:hAnsi="Arial" w:cs="宋体"/>
          <w:b/>
          <w:color w:val="auto"/>
          <w:kern w:val="0"/>
          <w:sz w:val="32"/>
          <w:szCs w:val="32"/>
        </w:rPr>
      </w:pPr>
    </w:p>
    <w:tbl>
      <w:tblPr>
        <w:tblStyle w:val="23"/>
        <w:tblW w:w="0" w:type="auto"/>
        <w:tblInd w:w="1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3"/>
        <w:gridCol w:w="2925"/>
        <w:gridCol w:w="2475"/>
      </w:tblGrid>
      <w:tr w14:paraId="674F0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5" w:type="dxa"/>
            <w:vAlign w:val="center"/>
          </w:tcPr>
          <w:p w14:paraId="427F757D">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序号</w:t>
            </w:r>
          </w:p>
        </w:tc>
        <w:tc>
          <w:tcPr>
            <w:tcW w:w="3513" w:type="dxa"/>
            <w:vAlign w:val="center"/>
          </w:tcPr>
          <w:p w14:paraId="483C4CDC">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实质性要求</w:t>
            </w:r>
          </w:p>
        </w:tc>
        <w:tc>
          <w:tcPr>
            <w:tcW w:w="2925" w:type="dxa"/>
            <w:vAlign w:val="center"/>
          </w:tcPr>
          <w:p w14:paraId="27FE38DD">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需要提供的符合性审查资料</w:t>
            </w:r>
          </w:p>
        </w:tc>
        <w:tc>
          <w:tcPr>
            <w:tcW w:w="2475" w:type="dxa"/>
            <w:vAlign w:val="center"/>
          </w:tcPr>
          <w:p w14:paraId="20683492">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投标文件中的页码位置</w:t>
            </w:r>
          </w:p>
        </w:tc>
      </w:tr>
      <w:tr w14:paraId="61875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5" w:type="dxa"/>
            <w:vAlign w:val="center"/>
          </w:tcPr>
          <w:p w14:paraId="2D583E69">
            <w:pPr>
              <w:adjustRightInd/>
              <w:snapToGrid w:val="0"/>
              <w:spacing w:line="400" w:lineRule="exact"/>
              <w:jc w:val="center"/>
              <w:rPr>
                <w:rFonts w:ascii="Arial" w:hAnsi="Arial" w:cs="宋体"/>
                <w:color w:val="auto"/>
                <w:szCs w:val="21"/>
              </w:rPr>
            </w:pPr>
            <w:r>
              <w:rPr>
                <w:rFonts w:hint="eastAsia" w:ascii="Arial" w:hAnsi="Arial" w:cs="宋体"/>
                <w:color w:val="auto"/>
                <w:szCs w:val="21"/>
              </w:rPr>
              <w:t>1</w:t>
            </w:r>
          </w:p>
        </w:tc>
        <w:tc>
          <w:tcPr>
            <w:tcW w:w="3513" w:type="dxa"/>
            <w:vAlign w:val="center"/>
          </w:tcPr>
          <w:p w14:paraId="5F59BCE2">
            <w:pPr>
              <w:adjustRightInd/>
              <w:snapToGrid w:val="0"/>
              <w:spacing w:line="400" w:lineRule="exact"/>
              <w:rPr>
                <w:rFonts w:ascii="Arial" w:hAnsi="Arial" w:cs="宋体"/>
                <w:color w:val="auto"/>
                <w:szCs w:val="21"/>
              </w:rPr>
            </w:pPr>
            <w:r>
              <w:rPr>
                <w:rFonts w:hint="eastAsia" w:ascii="Arial" w:hAnsi="Arial" w:cs="宋体"/>
                <w:color w:val="auto"/>
                <w:szCs w:val="21"/>
              </w:rPr>
              <w:t>投标文件按照采购文件要求签署、盖章。</w:t>
            </w:r>
          </w:p>
        </w:tc>
        <w:tc>
          <w:tcPr>
            <w:tcW w:w="2925" w:type="dxa"/>
            <w:vAlign w:val="center"/>
          </w:tcPr>
          <w:p w14:paraId="375A071C">
            <w:pPr>
              <w:adjustRightInd/>
              <w:snapToGrid w:val="0"/>
              <w:spacing w:line="400" w:lineRule="exact"/>
              <w:rPr>
                <w:rFonts w:ascii="Arial" w:hAnsi="Arial" w:cs="宋体"/>
                <w:color w:val="auto"/>
                <w:szCs w:val="21"/>
              </w:rPr>
            </w:pPr>
            <w:r>
              <w:rPr>
                <w:rFonts w:hint="eastAsia" w:ascii="Arial" w:hAnsi="Arial" w:cs="宋体"/>
                <w:color w:val="auto"/>
                <w:szCs w:val="21"/>
              </w:rPr>
              <w:t>需要使用电子签名或者盖章的投标文件的组成部分。</w:t>
            </w:r>
          </w:p>
        </w:tc>
        <w:tc>
          <w:tcPr>
            <w:tcW w:w="2475" w:type="dxa"/>
            <w:vAlign w:val="center"/>
          </w:tcPr>
          <w:p w14:paraId="64BFD09F">
            <w:pPr>
              <w:adjustRightInd/>
              <w:snapToGrid w:val="0"/>
              <w:spacing w:line="400" w:lineRule="exact"/>
              <w:jc w:val="center"/>
              <w:rPr>
                <w:rFonts w:ascii="Arial" w:hAnsi="Arial" w:cs="宋体"/>
                <w:color w:val="auto"/>
                <w:szCs w:val="21"/>
              </w:rPr>
            </w:pPr>
            <w:r>
              <w:rPr>
                <w:rFonts w:hint="eastAsia" w:ascii="Arial" w:hAnsi="Arial" w:cs="宋体"/>
                <w:color w:val="auto"/>
                <w:szCs w:val="21"/>
              </w:rPr>
              <w:t>见投标文件第</w:t>
            </w:r>
            <w:r>
              <w:rPr>
                <w:rFonts w:hint="eastAsia" w:ascii="Arial" w:hAnsi="Arial" w:cs="宋体"/>
                <w:color w:val="auto"/>
                <w:szCs w:val="21"/>
                <w:u w:val="single"/>
                <w:lang w:val="en-US" w:eastAsia="zh-CN"/>
              </w:rPr>
              <w:t xml:space="preserve">   </w:t>
            </w:r>
            <w:r>
              <w:rPr>
                <w:rFonts w:hint="eastAsia" w:ascii="Arial" w:hAnsi="Arial" w:cs="宋体"/>
                <w:color w:val="auto"/>
                <w:szCs w:val="21"/>
              </w:rPr>
              <w:t>页</w:t>
            </w:r>
          </w:p>
        </w:tc>
      </w:tr>
      <w:tr w14:paraId="3FE8C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5" w:type="dxa"/>
            <w:vAlign w:val="center"/>
          </w:tcPr>
          <w:p w14:paraId="730F5C91">
            <w:pPr>
              <w:adjustRightInd/>
              <w:snapToGrid w:val="0"/>
              <w:spacing w:line="400" w:lineRule="exact"/>
              <w:jc w:val="center"/>
              <w:rPr>
                <w:rFonts w:ascii="Arial" w:hAnsi="Arial" w:cs="宋体"/>
                <w:color w:val="auto"/>
                <w:szCs w:val="21"/>
              </w:rPr>
            </w:pPr>
            <w:r>
              <w:rPr>
                <w:rFonts w:hint="eastAsia" w:ascii="Arial" w:hAnsi="Arial" w:cs="宋体"/>
                <w:color w:val="auto"/>
                <w:szCs w:val="21"/>
              </w:rPr>
              <w:t>2</w:t>
            </w:r>
          </w:p>
        </w:tc>
        <w:tc>
          <w:tcPr>
            <w:tcW w:w="3513" w:type="dxa"/>
            <w:vAlign w:val="center"/>
          </w:tcPr>
          <w:p w14:paraId="215E234C">
            <w:pPr>
              <w:adjustRightInd/>
              <w:snapToGrid w:val="0"/>
              <w:spacing w:line="400" w:lineRule="exact"/>
              <w:rPr>
                <w:rFonts w:ascii="Arial" w:hAnsi="Arial" w:cs="宋体"/>
                <w:color w:val="auto"/>
                <w:szCs w:val="21"/>
              </w:rPr>
            </w:pPr>
            <w:r>
              <w:rPr>
                <w:rFonts w:hint="eastAsia" w:ascii="Arial" w:hAnsi="Arial" w:cs="宋体"/>
                <w:color w:val="auto"/>
                <w:szCs w:val="21"/>
              </w:rPr>
              <w:t>投标文件中承诺的投标有效期不少于采购文件中载明的投标有效期。</w:t>
            </w:r>
          </w:p>
        </w:tc>
        <w:tc>
          <w:tcPr>
            <w:tcW w:w="2925" w:type="dxa"/>
            <w:vAlign w:val="center"/>
          </w:tcPr>
          <w:p w14:paraId="200A6A0D">
            <w:pPr>
              <w:adjustRightInd/>
              <w:snapToGrid w:val="0"/>
              <w:spacing w:line="400" w:lineRule="exact"/>
              <w:rPr>
                <w:rFonts w:ascii="Arial" w:hAnsi="Arial" w:cs="宋体"/>
                <w:color w:val="auto"/>
                <w:szCs w:val="21"/>
              </w:rPr>
            </w:pPr>
            <w:r>
              <w:rPr>
                <w:rFonts w:hint="eastAsia" w:ascii="Arial" w:hAnsi="Arial" w:cs="宋体"/>
                <w:color w:val="auto"/>
                <w:szCs w:val="21"/>
              </w:rPr>
              <w:t>投标函。</w:t>
            </w:r>
          </w:p>
        </w:tc>
        <w:tc>
          <w:tcPr>
            <w:tcW w:w="2475" w:type="dxa"/>
            <w:vAlign w:val="center"/>
          </w:tcPr>
          <w:p w14:paraId="7FD05153">
            <w:pPr>
              <w:adjustRightInd/>
              <w:snapToGrid w:val="0"/>
              <w:spacing w:line="400" w:lineRule="exact"/>
              <w:jc w:val="center"/>
              <w:rPr>
                <w:rFonts w:ascii="Arial" w:hAnsi="Arial" w:cs="宋体"/>
                <w:color w:val="auto"/>
                <w:szCs w:val="21"/>
              </w:rPr>
            </w:pPr>
            <w:r>
              <w:rPr>
                <w:rFonts w:hint="eastAsia" w:ascii="Arial" w:hAnsi="Arial" w:cs="宋体"/>
                <w:color w:val="auto"/>
                <w:szCs w:val="21"/>
              </w:rPr>
              <w:t>见投标文件第</w:t>
            </w:r>
            <w:r>
              <w:rPr>
                <w:rFonts w:hint="eastAsia" w:ascii="Arial" w:hAnsi="Arial" w:cs="宋体"/>
                <w:color w:val="auto"/>
                <w:szCs w:val="21"/>
                <w:u w:val="single"/>
                <w:lang w:val="en-US" w:eastAsia="zh-CN"/>
              </w:rPr>
              <w:t xml:space="preserve">   </w:t>
            </w:r>
            <w:r>
              <w:rPr>
                <w:rFonts w:hint="eastAsia" w:ascii="Arial" w:hAnsi="Arial" w:cs="宋体"/>
                <w:color w:val="auto"/>
                <w:szCs w:val="21"/>
              </w:rPr>
              <w:t>页</w:t>
            </w:r>
          </w:p>
        </w:tc>
      </w:tr>
      <w:tr w14:paraId="68E55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5" w:type="dxa"/>
            <w:vAlign w:val="center"/>
          </w:tcPr>
          <w:p w14:paraId="5FF5F936">
            <w:pPr>
              <w:adjustRightInd/>
              <w:snapToGrid w:val="0"/>
              <w:spacing w:line="400" w:lineRule="exact"/>
              <w:jc w:val="center"/>
              <w:rPr>
                <w:rFonts w:ascii="Arial" w:hAnsi="Arial" w:cs="宋体"/>
                <w:color w:val="auto"/>
                <w:szCs w:val="21"/>
              </w:rPr>
            </w:pPr>
            <w:r>
              <w:rPr>
                <w:rFonts w:hint="eastAsia" w:ascii="Arial" w:hAnsi="Arial" w:cs="宋体"/>
                <w:color w:val="auto"/>
                <w:szCs w:val="21"/>
              </w:rPr>
              <w:t>3</w:t>
            </w:r>
          </w:p>
        </w:tc>
        <w:tc>
          <w:tcPr>
            <w:tcW w:w="3513" w:type="dxa"/>
            <w:vAlign w:val="center"/>
          </w:tcPr>
          <w:p w14:paraId="77F9F2BD">
            <w:pPr>
              <w:adjustRightInd/>
              <w:snapToGrid w:val="0"/>
              <w:spacing w:line="400" w:lineRule="exact"/>
              <w:rPr>
                <w:rFonts w:ascii="Arial" w:hAnsi="Arial" w:cs="宋体"/>
                <w:color w:val="auto"/>
                <w:szCs w:val="21"/>
              </w:rPr>
            </w:pPr>
            <w:r>
              <w:rPr>
                <w:rFonts w:hint="eastAsia" w:ascii="Arial" w:hAnsi="Arial" w:cs="宋体"/>
                <w:color w:val="auto"/>
                <w:szCs w:val="21"/>
              </w:rPr>
              <w:t>投标文件满足采购文件的其它实质性要求。</w:t>
            </w:r>
          </w:p>
        </w:tc>
        <w:tc>
          <w:tcPr>
            <w:tcW w:w="2925" w:type="dxa"/>
            <w:vAlign w:val="center"/>
          </w:tcPr>
          <w:p w14:paraId="01CE6448">
            <w:pPr>
              <w:adjustRightInd/>
              <w:snapToGrid w:val="0"/>
              <w:spacing w:line="400" w:lineRule="exact"/>
              <w:rPr>
                <w:rFonts w:ascii="Arial" w:hAnsi="Arial" w:cs="宋体"/>
                <w:color w:val="auto"/>
                <w:szCs w:val="21"/>
              </w:rPr>
            </w:pPr>
            <w:r>
              <w:rPr>
                <w:rFonts w:hint="eastAsia" w:ascii="Arial" w:hAnsi="Arial" w:cs="宋体"/>
                <w:color w:val="auto"/>
                <w:kern w:val="0"/>
                <w:szCs w:val="21"/>
              </w:rPr>
              <w:t>采购文件其它实质性要求相应的材料（“★” 系指实质性要求条款，采购文件无其它实质性要求的，无需提供）。</w:t>
            </w:r>
          </w:p>
        </w:tc>
        <w:tc>
          <w:tcPr>
            <w:tcW w:w="2475" w:type="dxa"/>
            <w:vAlign w:val="center"/>
          </w:tcPr>
          <w:p w14:paraId="77FD6F54">
            <w:pPr>
              <w:adjustRightInd/>
              <w:snapToGrid w:val="0"/>
              <w:spacing w:line="400" w:lineRule="exact"/>
              <w:jc w:val="center"/>
              <w:rPr>
                <w:rFonts w:ascii="Arial" w:hAnsi="Arial" w:cs="宋体"/>
                <w:color w:val="auto"/>
                <w:szCs w:val="21"/>
              </w:rPr>
            </w:pPr>
            <w:r>
              <w:rPr>
                <w:rFonts w:hint="eastAsia" w:ascii="Arial" w:hAnsi="Arial" w:cs="宋体"/>
                <w:color w:val="auto"/>
                <w:szCs w:val="21"/>
              </w:rPr>
              <w:t>见投标文件第</w:t>
            </w:r>
            <w:r>
              <w:rPr>
                <w:rFonts w:hint="eastAsia" w:ascii="Arial" w:hAnsi="Arial" w:cs="宋体"/>
                <w:color w:val="auto"/>
                <w:szCs w:val="21"/>
                <w:u w:val="single"/>
                <w:lang w:val="en-US" w:eastAsia="zh-CN"/>
              </w:rPr>
              <w:t xml:space="preserve">   </w:t>
            </w:r>
            <w:r>
              <w:rPr>
                <w:rFonts w:hint="eastAsia" w:ascii="Arial" w:hAnsi="Arial" w:cs="宋体"/>
                <w:color w:val="auto"/>
                <w:szCs w:val="21"/>
              </w:rPr>
              <w:t>页</w:t>
            </w:r>
          </w:p>
        </w:tc>
      </w:tr>
    </w:tbl>
    <w:p w14:paraId="46820B33">
      <w:pPr>
        <w:adjustRightInd/>
        <w:snapToGrid w:val="0"/>
        <w:spacing w:beforeLines="50" w:line="360" w:lineRule="auto"/>
        <w:rPr>
          <w:rFonts w:ascii="Arial" w:hAnsi="Arial" w:cs="宋体"/>
          <w:color w:val="auto"/>
        </w:rPr>
      </w:pPr>
      <w:r>
        <w:rPr>
          <w:rFonts w:hint="eastAsia" w:ascii="Arial" w:hAnsi="Arial" w:cs="宋体"/>
          <w:color w:val="auto"/>
        </w:rPr>
        <w:t>注：按本格式和要求提供。</w:t>
      </w:r>
    </w:p>
    <w:p w14:paraId="7E409208">
      <w:pPr>
        <w:jc w:val="center"/>
        <w:rPr>
          <w:rFonts w:ascii="Arial" w:hAnsi="Arial" w:cs="宋体"/>
          <w:b/>
          <w:color w:val="auto"/>
          <w:kern w:val="0"/>
          <w:sz w:val="32"/>
          <w:szCs w:val="32"/>
        </w:rPr>
      </w:pPr>
    </w:p>
    <w:p w14:paraId="79144EB0">
      <w:pPr>
        <w:jc w:val="center"/>
        <w:rPr>
          <w:rFonts w:ascii="Arial" w:hAnsi="Arial" w:cs="宋体"/>
          <w:b/>
          <w:color w:val="auto"/>
          <w:kern w:val="0"/>
          <w:sz w:val="32"/>
          <w:szCs w:val="32"/>
        </w:rPr>
      </w:pPr>
    </w:p>
    <w:p w14:paraId="394A3CFE">
      <w:pPr>
        <w:jc w:val="center"/>
        <w:rPr>
          <w:rFonts w:ascii="Arial" w:hAnsi="Arial" w:cs="宋体"/>
          <w:b/>
          <w:color w:val="auto"/>
          <w:kern w:val="0"/>
          <w:sz w:val="32"/>
          <w:szCs w:val="32"/>
        </w:rPr>
      </w:pPr>
    </w:p>
    <w:p w14:paraId="6EBDC705">
      <w:pPr>
        <w:jc w:val="center"/>
        <w:rPr>
          <w:rFonts w:ascii="Arial" w:hAnsi="Arial" w:cs="宋体"/>
          <w:b/>
          <w:color w:val="auto"/>
          <w:kern w:val="0"/>
          <w:sz w:val="32"/>
          <w:szCs w:val="32"/>
        </w:rPr>
      </w:pPr>
    </w:p>
    <w:p w14:paraId="12DE5B91">
      <w:pPr>
        <w:jc w:val="center"/>
        <w:rPr>
          <w:rFonts w:ascii="Arial" w:hAnsi="Arial" w:cs="宋体"/>
          <w:b/>
          <w:color w:val="auto"/>
          <w:kern w:val="0"/>
          <w:sz w:val="32"/>
          <w:szCs w:val="32"/>
        </w:rPr>
      </w:pPr>
    </w:p>
    <w:p w14:paraId="4D7E8000">
      <w:pPr>
        <w:jc w:val="center"/>
        <w:rPr>
          <w:rFonts w:ascii="Arial" w:hAnsi="Arial" w:cs="宋体"/>
          <w:b/>
          <w:color w:val="auto"/>
          <w:kern w:val="0"/>
          <w:sz w:val="32"/>
          <w:szCs w:val="32"/>
        </w:rPr>
      </w:pPr>
    </w:p>
    <w:p w14:paraId="34F97BE7">
      <w:pPr>
        <w:adjustRightInd/>
        <w:jc w:val="left"/>
        <w:rPr>
          <w:rFonts w:ascii="Arial" w:hAnsi="Arial" w:cs="宋体"/>
          <w:b/>
          <w:color w:val="auto"/>
        </w:rPr>
      </w:pPr>
    </w:p>
    <w:p w14:paraId="1714D9A6">
      <w:pPr>
        <w:jc w:val="center"/>
        <w:rPr>
          <w:rFonts w:ascii="Arial" w:hAnsi="Arial" w:cs="宋体"/>
          <w:b/>
          <w:color w:val="auto"/>
          <w:kern w:val="0"/>
          <w:sz w:val="32"/>
          <w:szCs w:val="32"/>
        </w:rPr>
      </w:pPr>
    </w:p>
    <w:p w14:paraId="575A63C3">
      <w:pPr>
        <w:jc w:val="center"/>
        <w:rPr>
          <w:rFonts w:ascii="Arial" w:hAnsi="Arial" w:cs="宋体"/>
          <w:b/>
          <w:color w:val="auto"/>
          <w:kern w:val="0"/>
          <w:sz w:val="32"/>
          <w:szCs w:val="32"/>
        </w:rPr>
      </w:pPr>
    </w:p>
    <w:p w14:paraId="73443D93">
      <w:pPr>
        <w:jc w:val="center"/>
        <w:rPr>
          <w:rFonts w:ascii="Arial" w:hAnsi="Arial" w:cs="宋体"/>
          <w:b/>
          <w:color w:val="auto"/>
          <w:kern w:val="0"/>
          <w:sz w:val="32"/>
          <w:szCs w:val="32"/>
        </w:rPr>
      </w:pPr>
    </w:p>
    <w:p w14:paraId="7B287335">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rPr>
        <w:br w:type="page"/>
      </w:r>
      <w:r>
        <w:rPr>
          <w:rFonts w:hint="eastAsia" w:ascii="Arial" w:hAnsi="Arial" w:cs="宋体"/>
          <w:b/>
          <w:color w:val="auto"/>
          <w:kern w:val="0"/>
          <w:sz w:val="24"/>
          <w:lang w:val="zh-CN"/>
        </w:rPr>
        <w:t>投标标的清单</w:t>
      </w:r>
    </w:p>
    <w:p w14:paraId="7B7F4204">
      <w:pPr>
        <w:pStyle w:val="20"/>
        <w:autoSpaceDE/>
        <w:autoSpaceDN/>
        <w:adjustRightInd/>
        <w:snapToGrid w:val="0"/>
        <w:rPr>
          <w:rFonts w:ascii="Arial" w:hAnsi="Arial"/>
          <w:color w:val="auto"/>
        </w:rPr>
      </w:pPr>
    </w:p>
    <w:tbl>
      <w:tblPr>
        <w:tblStyle w:val="23"/>
        <w:tblW w:w="0" w:type="auto"/>
        <w:tblInd w:w="1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70"/>
        <w:gridCol w:w="1770"/>
        <w:gridCol w:w="2610"/>
        <w:gridCol w:w="1260"/>
        <w:gridCol w:w="720"/>
      </w:tblGrid>
      <w:tr w14:paraId="1F270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0" w:type="dxa"/>
            <w:vAlign w:val="center"/>
          </w:tcPr>
          <w:p w14:paraId="02063BA6">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序号</w:t>
            </w:r>
          </w:p>
        </w:tc>
        <w:tc>
          <w:tcPr>
            <w:tcW w:w="2370" w:type="dxa"/>
            <w:vAlign w:val="center"/>
          </w:tcPr>
          <w:p w14:paraId="562BA1D7">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名称</w:t>
            </w:r>
          </w:p>
        </w:tc>
        <w:tc>
          <w:tcPr>
            <w:tcW w:w="1770" w:type="dxa"/>
            <w:vAlign w:val="center"/>
          </w:tcPr>
          <w:p w14:paraId="7A15CC61">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品牌（如有）</w:t>
            </w:r>
          </w:p>
        </w:tc>
        <w:tc>
          <w:tcPr>
            <w:tcW w:w="2610" w:type="dxa"/>
            <w:vAlign w:val="center"/>
          </w:tcPr>
          <w:p w14:paraId="119E4BAB">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规格型号</w:t>
            </w:r>
          </w:p>
        </w:tc>
        <w:tc>
          <w:tcPr>
            <w:tcW w:w="1260" w:type="dxa"/>
            <w:vAlign w:val="center"/>
          </w:tcPr>
          <w:p w14:paraId="00AA6417">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数量/单位</w:t>
            </w:r>
          </w:p>
        </w:tc>
        <w:tc>
          <w:tcPr>
            <w:tcW w:w="720" w:type="dxa"/>
            <w:vAlign w:val="center"/>
          </w:tcPr>
          <w:p w14:paraId="27968F3B">
            <w:pPr>
              <w:adjustRightInd/>
              <w:snapToGrid w:val="0"/>
              <w:spacing w:line="400" w:lineRule="exact"/>
              <w:jc w:val="center"/>
              <w:rPr>
                <w:rFonts w:ascii="Arial" w:hAnsi="Arial" w:cs="宋体"/>
                <w:b/>
                <w:color w:val="auto"/>
                <w:szCs w:val="21"/>
              </w:rPr>
            </w:pPr>
            <w:r>
              <w:rPr>
                <w:rFonts w:hint="eastAsia" w:ascii="Arial" w:hAnsi="Arial" w:cs="宋体"/>
                <w:b/>
                <w:color w:val="auto"/>
                <w:szCs w:val="21"/>
              </w:rPr>
              <w:t>备注</w:t>
            </w:r>
          </w:p>
        </w:tc>
      </w:tr>
      <w:tr w14:paraId="58D14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14:paraId="5A3E0ADA">
            <w:pPr>
              <w:adjustRightInd/>
              <w:snapToGrid w:val="0"/>
              <w:spacing w:line="400" w:lineRule="exact"/>
              <w:jc w:val="center"/>
              <w:rPr>
                <w:rFonts w:ascii="Arial" w:hAnsi="Arial" w:cs="宋体"/>
                <w:color w:val="auto"/>
                <w:szCs w:val="21"/>
              </w:rPr>
            </w:pPr>
            <w:r>
              <w:rPr>
                <w:rFonts w:hint="eastAsia" w:ascii="Arial" w:hAnsi="Arial" w:cs="宋体"/>
                <w:color w:val="auto"/>
                <w:szCs w:val="21"/>
              </w:rPr>
              <w:t>1</w:t>
            </w:r>
          </w:p>
        </w:tc>
        <w:tc>
          <w:tcPr>
            <w:tcW w:w="2370" w:type="dxa"/>
            <w:vAlign w:val="center"/>
          </w:tcPr>
          <w:p w14:paraId="7BD26CB6">
            <w:pPr>
              <w:pStyle w:val="42"/>
              <w:adjustRightInd/>
              <w:snapToGrid w:val="0"/>
              <w:spacing w:line="400" w:lineRule="exact"/>
              <w:jc w:val="center"/>
              <w:rPr>
                <w:rFonts w:ascii="Arial" w:hAnsi="Arial"/>
                <w:b/>
                <w:color w:val="auto"/>
                <w:szCs w:val="21"/>
              </w:rPr>
            </w:pPr>
          </w:p>
        </w:tc>
        <w:tc>
          <w:tcPr>
            <w:tcW w:w="1770" w:type="dxa"/>
            <w:vAlign w:val="center"/>
          </w:tcPr>
          <w:p w14:paraId="538D1041">
            <w:pPr>
              <w:pStyle w:val="42"/>
              <w:adjustRightInd/>
              <w:snapToGrid w:val="0"/>
              <w:spacing w:line="400" w:lineRule="exact"/>
              <w:jc w:val="center"/>
              <w:rPr>
                <w:rFonts w:ascii="Arial" w:hAnsi="Arial"/>
                <w:color w:val="auto"/>
                <w:szCs w:val="21"/>
              </w:rPr>
            </w:pPr>
          </w:p>
        </w:tc>
        <w:tc>
          <w:tcPr>
            <w:tcW w:w="2610" w:type="dxa"/>
            <w:vAlign w:val="center"/>
          </w:tcPr>
          <w:p w14:paraId="09D13D70">
            <w:pPr>
              <w:adjustRightInd/>
              <w:snapToGrid w:val="0"/>
              <w:spacing w:line="400" w:lineRule="exact"/>
              <w:jc w:val="center"/>
              <w:rPr>
                <w:rFonts w:ascii="Arial" w:hAnsi="Arial" w:cs="宋体"/>
                <w:color w:val="auto"/>
                <w:szCs w:val="21"/>
              </w:rPr>
            </w:pPr>
          </w:p>
        </w:tc>
        <w:tc>
          <w:tcPr>
            <w:tcW w:w="1260" w:type="dxa"/>
            <w:vAlign w:val="center"/>
          </w:tcPr>
          <w:p w14:paraId="5ABDB5FB">
            <w:pPr>
              <w:pStyle w:val="42"/>
              <w:adjustRightInd/>
              <w:snapToGrid w:val="0"/>
              <w:spacing w:line="400" w:lineRule="exact"/>
              <w:jc w:val="center"/>
              <w:rPr>
                <w:rFonts w:ascii="Arial" w:hAnsi="Arial"/>
                <w:color w:val="auto"/>
                <w:szCs w:val="21"/>
              </w:rPr>
            </w:pPr>
          </w:p>
        </w:tc>
        <w:tc>
          <w:tcPr>
            <w:tcW w:w="720" w:type="dxa"/>
            <w:vAlign w:val="center"/>
          </w:tcPr>
          <w:p w14:paraId="487F3AC1">
            <w:pPr>
              <w:adjustRightInd/>
              <w:snapToGrid w:val="0"/>
              <w:spacing w:line="400" w:lineRule="exact"/>
              <w:jc w:val="center"/>
              <w:rPr>
                <w:rFonts w:ascii="Arial" w:hAnsi="Arial" w:cs="宋体"/>
                <w:color w:val="auto"/>
                <w:szCs w:val="21"/>
              </w:rPr>
            </w:pPr>
          </w:p>
        </w:tc>
      </w:tr>
      <w:tr w14:paraId="04099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14:paraId="4FCEB9F3">
            <w:pPr>
              <w:adjustRightInd/>
              <w:snapToGrid w:val="0"/>
              <w:spacing w:line="400" w:lineRule="exact"/>
              <w:jc w:val="center"/>
              <w:rPr>
                <w:rFonts w:ascii="Arial" w:hAnsi="Arial" w:cs="宋体"/>
                <w:color w:val="auto"/>
                <w:szCs w:val="21"/>
              </w:rPr>
            </w:pPr>
            <w:r>
              <w:rPr>
                <w:rFonts w:hint="eastAsia" w:ascii="Arial" w:hAnsi="Arial" w:cs="宋体"/>
                <w:color w:val="auto"/>
                <w:szCs w:val="21"/>
              </w:rPr>
              <w:t>2</w:t>
            </w:r>
          </w:p>
        </w:tc>
        <w:tc>
          <w:tcPr>
            <w:tcW w:w="2370" w:type="dxa"/>
            <w:vAlign w:val="center"/>
          </w:tcPr>
          <w:p w14:paraId="0875D520">
            <w:pPr>
              <w:pStyle w:val="42"/>
              <w:adjustRightInd/>
              <w:snapToGrid w:val="0"/>
              <w:spacing w:line="400" w:lineRule="exact"/>
              <w:jc w:val="center"/>
              <w:rPr>
                <w:rFonts w:ascii="Arial" w:hAnsi="Arial"/>
                <w:bCs/>
                <w:color w:val="auto"/>
                <w:szCs w:val="21"/>
              </w:rPr>
            </w:pPr>
          </w:p>
        </w:tc>
        <w:tc>
          <w:tcPr>
            <w:tcW w:w="1770" w:type="dxa"/>
            <w:vAlign w:val="center"/>
          </w:tcPr>
          <w:p w14:paraId="4FDFC086">
            <w:pPr>
              <w:pStyle w:val="42"/>
              <w:adjustRightInd/>
              <w:snapToGrid w:val="0"/>
              <w:spacing w:line="400" w:lineRule="exact"/>
              <w:jc w:val="center"/>
              <w:rPr>
                <w:rFonts w:ascii="Arial" w:hAnsi="Arial"/>
                <w:color w:val="auto"/>
                <w:szCs w:val="21"/>
              </w:rPr>
            </w:pPr>
          </w:p>
        </w:tc>
        <w:tc>
          <w:tcPr>
            <w:tcW w:w="2610" w:type="dxa"/>
            <w:vAlign w:val="center"/>
          </w:tcPr>
          <w:p w14:paraId="7BA17158">
            <w:pPr>
              <w:adjustRightInd/>
              <w:snapToGrid w:val="0"/>
              <w:spacing w:line="400" w:lineRule="exact"/>
              <w:jc w:val="center"/>
              <w:rPr>
                <w:rFonts w:ascii="Arial" w:hAnsi="Arial" w:cs="宋体"/>
                <w:color w:val="auto"/>
                <w:szCs w:val="21"/>
              </w:rPr>
            </w:pPr>
          </w:p>
        </w:tc>
        <w:tc>
          <w:tcPr>
            <w:tcW w:w="1260" w:type="dxa"/>
            <w:vAlign w:val="center"/>
          </w:tcPr>
          <w:p w14:paraId="50F6ADCE">
            <w:pPr>
              <w:pStyle w:val="42"/>
              <w:adjustRightInd/>
              <w:snapToGrid w:val="0"/>
              <w:spacing w:line="400" w:lineRule="exact"/>
              <w:jc w:val="center"/>
              <w:rPr>
                <w:rFonts w:ascii="Arial" w:hAnsi="Arial"/>
                <w:color w:val="auto"/>
                <w:szCs w:val="21"/>
              </w:rPr>
            </w:pPr>
          </w:p>
        </w:tc>
        <w:tc>
          <w:tcPr>
            <w:tcW w:w="720" w:type="dxa"/>
            <w:vAlign w:val="center"/>
          </w:tcPr>
          <w:p w14:paraId="3E8E5B2D">
            <w:pPr>
              <w:adjustRightInd/>
              <w:snapToGrid w:val="0"/>
              <w:spacing w:line="400" w:lineRule="exact"/>
              <w:jc w:val="center"/>
              <w:rPr>
                <w:rFonts w:ascii="Arial" w:hAnsi="Arial" w:cs="宋体"/>
                <w:color w:val="auto"/>
                <w:szCs w:val="21"/>
              </w:rPr>
            </w:pPr>
          </w:p>
        </w:tc>
      </w:tr>
      <w:tr w14:paraId="428DE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14:paraId="18E50C4B">
            <w:pPr>
              <w:adjustRightInd/>
              <w:snapToGrid w:val="0"/>
              <w:spacing w:line="400" w:lineRule="exact"/>
              <w:jc w:val="center"/>
              <w:rPr>
                <w:rFonts w:ascii="Arial" w:hAnsi="Arial" w:cs="宋体"/>
                <w:color w:val="auto"/>
                <w:szCs w:val="21"/>
              </w:rPr>
            </w:pPr>
            <w:r>
              <w:rPr>
                <w:rFonts w:hint="eastAsia" w:ascii="Arial" w:hAnsi="Arial" w:cs="宋体"/>
                <w:color w:val="auto"/>
                <w:szCs w:val="21"/>
              </w:rPr>
              <w:t>3</w:t>
            </w:r>
          </w:p>
        </w:tc>
        <w:tc>
          <w:tcPr>
            <w:tcW w:w="2370" w:type="dxa"/>
            <w:vAlign w:val="center"/>
          </w:tcPr>
          <w:p w14:paraId="342CB231">
            <w:pPr>
              <w:pStyle w:val="42"/>
              <w:adjustRightInd/>
              <w:snapToGrid w:val="0"/>
              <w:spacing w:line="400" w:lineRule="exact"/>
              <w:jc w:val="center"/>
              <w:rPr>
                <w:rFonts w:ascii="Arial" w:hAnsi="Arial"/>
                <w:bCs/>
                <w:color w:val="auto"/>
                <w:szCs w:val="21"/>
              </w:rPr>
            </w:pPr>
          </w:p>
        </w:tc>
        <w:tc>
          <w:tcPr>
            <w:tcW w:w="1770" w:type="dxa"/>
            <w:vAlign w:val="center"/>
          </w:tcPr>
          <w:p w14:paraId="485EC958">
            <w:pPr>
              <w:pStyle w:val="42"/>
              <w:adjustRightInd/>
              <w:snapToGrid w:val="0"/>
              <w:spacing w:line="400" w:lineRule="exact"/>
              <w:jc w:val="center"/>
              <w:rPr>
                <w:rFonts w:ascii="Arial" w:hAnsi="Arial"/>
                <w:color w:val="auto"/>
                <w:szCs w:val="21"/>
              </w:rPr>
            </w:pPr>
          </w:p>
        </w:tc>
        <w:tc>
          <w:tcPr>
            <w:tcW w:w="2610" w:type="dxa"/>
            <w:vAlign w:val="center"/>
          </w:tcPr>
          <w:p w14:paraId="04E3586D">
            <w:pPr>
              <w:adjustRightInd/>
              <w:snapToGrid w:val="0"/>
              <w:spacing w:line="400" w:lineRule="exact"/>
              <w:jc w:val="center"/>
              <w:rPr>
                <w:rFonts w:ascii="Arial" w:hAnsi="Arial" w:cs="宋体"/>
                <w:color w:val="auto"/>
                <w:szCs w:val="21"/>
              </w:rPr>
            </w:pPr>
          </w:p>
        </w:tc>
        <w:tc>
          <w:tcPr>
            <w:tcW w:w="1260" w:type="dxa"/>
            <w:vAlign w:val="center"/>
          </w:tcPr>
          <w:p w14:paraId="26461F8E">
            <w:pPr>
              <w:pStyle w:val="42"/>
              <w:adjustRightInd/>
              <w:snapToGrid w:val="0"/>
              <w:spacing w:line="400" w:lineRule="exact"/>
              <w:jc w:val="center"/>
              <w:rPr>
                <w:rFonts w:ascii="Arial" w:hAnsi="Arial"/>
                <w:color w:val="auto"/>
                <w:szCs w:val="21"/>
              </w:rPr>
            </w:pPr>
          </w:p>
        </w:tc>
        <w:tc>
          <w:tcPr>
            <w:tcW w:w="720" w:type="dxa"/>
            <w:vAlign w:val="center"/>
          </w:tcPr>
          <w:p w14:paraId="18BD37D8">
            <w:pPr>
              <w:adjustRightInd/>
              <w:snapToGrid w:val="0"/>
              <w:spacing w:line="400" w:lineRule="exact"/>
              <w:jc w:val="center"/>
              <w:rPr>
                <w:rFonts w:ascii="Arial" w:hAnsi="Arial" w:cs="宋体"/>
                <w:color w:val="auto"/>
                <w:szCs w:val="21"/>
              </w:rPr>
            </w:pPr>
          </w:p>
        </w:tc>
      </w:tr>
      <w:tr w14:paraId="3A133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0" w:type="dxa"/>
            <w:vAlign w:val="center"/>
          </w:tcPr>
          <w:p w14:paraId="79B8C9F9">
            <w:pPr>
              <w:adjustRightInd/>
              <w:snapToGrid w:val="0"/>
              <w:spacing w:line="400" w:lineRule="exact"/>
              <w:jc w:val="center"/>
              <w:rPr>
                <w:rFonts w:ascii="Arial" w:hAnsi="Arial" w:cs="宋体"/>
                <w:color w:val="auto"/>
                <w:szCs w:val="21"/>
              </w:rPr>
            </w:pPr>
            <w:r>
              <w:rPr>
                <w:rFonts w:hint="eastAsia" w:ascii="Arial" w:hAnsi="Arial" w:cs="宋体"/>
                <w:color w:val="auto"/>
                <w:szCs w:val="21"/>
              </w:rPr>
              <w:t>4</w:t>
            </w:r>
          </w:p>
        </w:tc>
        <w:tc>
          <w:tcPr>
            <w:tcW w:w="2370" w:type="dxa"/>
            <w:vAlign w:val="center"/>
          </w:tcPr>
          <w:p w14:paraId="7E7E6F66">
            <w:pPr>
              <w:pStyle w:val="42"/>
              <w:adjustRightInd/>
              <w:snapToGrid w:val="0"/>
              <w:spacing w:line="400" w:lineRule="exact"/>
              <w:jc w:val="center"/>
              <w:rPr>
                <w:rFonts w:ascii="Arial" w:hAnsi="Arial" w:cs="宋体"/>
                <w:color w:val="auto"/>
                <w:szCs w:val="21"/>
              </w:rPr>
            </w:pPr>
          </w:p>
        </w:tc>
        <w:tc>
          <w:tcPr>
            <w:tcW w:w="1770" w:type="dxa"/>
            <w:vAlign w:val="center"/>
          </w:tcPr>
          <w:p w14:paraId="6649DD61">
            <w:pPr>
              <w:pStyle w:val="42"/>
              <w:adjustRightInd/>
              <w:snapToGrid w:val="0"/>
              <w:spacing w:line="400" w:lineRule="exact"/>
              <w:jc w:val="center"/>
              <w:rPr>
                <w:rFonts w:ascii="Arial" w:hAnsi="Arial" w:cs="宋体"/>
                <w:color w:val="auto"/>
                <w:szCs w:val="21"/>
              </w:rPr>
            </w:pPr>
          </w:p>
        </w:tc>
        <w:tc>
          <w:tcPr>
            <w:tcW w:w="2610" w:type="dxa"/>
            <w:vAlign w:val="center"/>
          </w:tcPr>
          <w:p w14:paraId="15AE848F">
            <w:pPr>
              <w:adjustRightInd/>
              <w:snapToGrid w:val="0"/>
              <w:spacing w:line="400" w:lineRule="exact"/>
              <w:jc w:val="center"/>
              <w:rPr>
                <w:rFonts w:ascii="Arial" w:hAnsi="Arial" w:cs="宋体"/>
                <w:color w:val="auto"/>
                <w:szCs w:val="21"/>
              </w:rPr>
            </w:pPr>
          </w:p>
        </w:tc>
        <w:tc>
          <w:tcPr>
            <w:tcW w:w="1260" w:type="dxa"/>
            <w:vAlign w:val="center"/>
          </w:tcPr>
          <w:p w14:paraId="6D68392A">
            <w:pPr>
              <w:pStyle w:val="42"/>
              <w:adjustRightInd/>
              <w:snapToGrid w:val="0"/>
              <w:spacing w:line="400" w:lineRule="exact"/>
              <w:jc w:val="center"/>
              <w:rPr>
                <w:rFonts w:ascii="Arial" w:hAnsi="Arial" w:cs="宋体"/>
                <w:color w:val="auto"/>
                <w:szCs w:val="21"/>
              </w:rPr>
            </w:pPr>
          </w:p>
        </w:tc>
        <w:tc>
          <w:tcPr>
            <w:tcW w:w="720" w:type="dxa"/>
            <w:vAlign w:val="center"/>
          </w:tcPr>
          <w:p w14:paraId="4353B8A7">
            <w:pPr>
              <w:adjustRightInd/>
              <w:snapToGrid w:val="0"/>
              <w:spacing w:line="400" w:lineRule="exact"/>
              <w:jc w:val="center"/>
              <w:rPr>
                <w:rFonts w:ascii="Arial" w:hAnsi="Arial" w:cs="宋体"/>
                <w:color w:val="auto"/>
                <w:szCs w:val="21"/>
              </w:rPr>
            </w:pPr>
          </w:p>
        </w:tc>
      </w:tr>
      <w:tr w14:paraId="70595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14:paraId="073AB469">
            <w:pPr>
              <w:adjustRightInd/>
              <w:snapToGrid w:val="0"/>
              <w:spacing w:line="400" w:lineRule="exact"/>
              <w:jc w:val="center"/>
              <w:rPr>
                <w:rFonts w:ascii="Arial" w:hAnsi="Arial" w:cs="宋体"/>
                <w:color w:val="auto"/>
                <w:szCs w:val="21"/>
              </w:rPr>
            </w:pPr>
            <w:r>
              <w:rPr>
                <w:rFonts w:hint="eastAsia" w:ascii="Arial" w:hAnsi="Arial" w:cs="宋体"/>
                <w:color w:val="auto"/>
                <w:szCs w:val="21"/>
              </w:rPr>
              <w:t>5</w:t>
            </w:r>
          </w:p>
        </w:tc>
        <w:tc>
          <w:tcPr>
            <w:tcW w:w="2370" w:type="dxa"/>
            <w:vAlign w:val="center"/>
          </w:tcPr>
          <w:p w14:paraId="6187E2A8">
            <w:pPr>
              <w:pStyle w:val="42"/>
              <w:adjustRightInd/>
              <w:snapToGrid w:val="0"/>
              <w:spacing w:line="400" w:lineRule="exact"/>
              <w:jc w:val="center"/>
              <w:rPr>
                <w:rFonts w:ascii="Arial" w:hAnsi="Arial"/>
                <w:bCs/>
                <w:color w:val="auto"/>
                <w:szCs w:val="21"/>
              </w:rPr>
            </w:pPr>
          </w:p>
        </w:tc>
        <w:tc>
          <w:tcPr>
            <w:tcW w:w="1770" w:type="dxa"/>
            <w:vAlign w:val="center"/>
          </w:tcPr>
          <w:p w14:paraId="12212A4C">
            <w:pPr>
              <w:pStyle w:val="42"/>
              <w:adjustRightInd/>
              <w:snapToGrid w:val="0"/>
              <w:spacing w:line="400" w:lineRule="exact"/>
              <w:jc w:val="center"/>
              <w:rPr>
                <w:rFonts w:ascii="Arial" w:hAnsi="Arial"/>
                <w:color w:val="auto"/>
                <w:szCs w:val="21"/>
              </w:rPr>
            </w:pPr>
          </w:p>
        </w:tc>
        <w:tc>
          <w:tcPr>
            <w:tcW w:w="2610" w:type="dxa"/>
            <w:vAlign w:val="center"/>
          </w:tcPr>
          <w:p w14:paraId="1DBAE2C9">
            <w:pPr>
              <w:adjustRightInd/>
              <w:snapToGrid w:val="0"/>
              <w:spacing w:line="400" w:lineRule="exact"/>
              <w:jc w:val="center"/>
              <w:rPr>
                <w:rFonts w:ascii="Arial" w:hAnsi="Arial" w:cs="宋体"/>
                <w:color w:val="auto"/>
                <w:szCs w:val="21"/>
              </w:rPr>
            </w:pPr>
          </w:p>
        </w:tc>
        <w:tc>
          <w:tcPr>
            <w:tcW w:w="1260" w:type="dxa"/>
            <w:vAlign w:val="center"/>
          </w:tcPr>
          <w:p w14:paraId="78E93F86">
            <w:pPr>
              <w:pStyle w:val="42"/>
              <w:adjustRightInd/>
              <w:snapToGrid w:val="0"/>
              <w:spacing w:line="400" w:lineRule="exact"/>
              <w:jc w:val="center"/>
              <w:rPr>
                <w:rFonts w:ascii="Arial" w:hAnsi="Arial"/>
                <w:color w:val="auto"/>
                <w:szCs w:val="21"/>
              </w:rPr>
            </w:pPr>
          </w:p>
        </w:tc>
        <w:tc>
          <w:tcPr>
            <w:tcW w:w="720" w:type="dxa"/>
            <w:vAlign w:val="center"/>
          </w:tcPr>
          <w:p w14:paraId="0471646E">
            <w:pPr>
              <w:adjustRightInd/>
              <w:snapToGrid w:val="0"/>
              <w:spacing w:line="400" w:lineRule="exact"/>
              <w:jc w:val="center"/>
              <w:rPr>
                <w:rFonts w:ascii="Arial" w:hAnsi="Arial" w:cs="宋体"/>
                <w:color w:val="auto"/>
                <w:szCs w:val="21"/>
              </w:rPr>
            </w:pPr>
          </w:p>
        </w:tc>
      </w:tr>
      <w:tr w14:paraId="5AD26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Align w:val="center"/>
          </w:tcPr>
          <w:p w14:paraId="061002B8">
            <w:pPr>
              <w:adjustRightInd/>
              <w:snapToGrid w:val="0"/>
              <w:spacing w:line="400" w:lineRule="exact"/>
              <w:jc w:val="center"/>
              <w:rPr>
                <w:rFonts w:ascii="Arial" w:hAnsi="Arial" w:cs="宋体"/>
                <w:color w:val="auto"/>
                <w:szCs w:val="21"/>
              </w:rPr>
            </w:pPr>
            <w:r>
              <w:rPr>
                <w:rFonts w:hint="eastAsia" w:ascii="Arial" w:hAnsi="Arial" w:cs="宋体"/>
                <w:color w:val="auto"/>
                <w:szCs w:val="21"/>
              </w:rPr>
              <w:t>…</w:t>
            </w:r>
          </w:p>
        </w:tc>
        <w:tc>
          <w:tcPr>
            <w:tcW w:w="2370" w:type="dxa"/>
            <w:vAlign w:val="center"/>
          </w:tcPr>
          <w:p w14:paraId="1D90DAA6">
            <w:pPr>
              <w:adjustRightInd/>
              <w:snapToGrid w:val="0"/>
              <w:spacing w:line="400" w:lineRule="exact"/>
              <w:jc w:val="center"/>
              <w:rPr>
                <w:rFonts w:ascii="Arial" w:hAnsi="Arial" w:cs="宋体"/>
                <w:color w:val="auto"/>
                <w:szCs w:val="21"/>
              </w:rPr>
            </w:pPr>
          </w:p>
        </w:tc>
        <w:tc>
          <w:tcPr>
            <w:tcW w:w="1770" w:type="dxa"/>
            <w:vAlign w:val="center"/>
          </w:tcPr>
          <w:p w14:paraId="30175364">
            <w:pPr>
              <w:adjustRightInd/>
              <w:snapToGrid w:val="0"/>
              <w:spacing w:line="400" w:lineRule="exact"/>
              <w:jc w:val="center"/>
              <w:rPr>
                <w:rFonts w:ascii="Arial" w:hAnsi="Arial" w:cs="宋体"/>
                <w:color w:val="auto"/>
                <w:szCs w:val="21"/>
              </w:rPr>
            </w:pPr>
          </w:p>
        </w:tc>
        <w:tc>
          <w:tcPr>
            <w:tcW w:w="2610" w:type="dxa"/>
            <w:vAlign w:val="center"/>
          </w:tcPr>
          <w:p w14:paraId="3C0ED8F5">
            <w:pPr>
              <w:adjustRightInd/>
              <w:snapToGrid w:val="0"/>
              <w:spacing w:line="400" w:lineRule="exact"/>
              <w:jc w:val="center"/>
              <w:rPr>
                <w:rFonts w:ascii="Arial" w:hAnsi="Arial" w:cs="宋体"/>
                <w:color w:val="auto"/>
                <w:szCs w:val="21"/>
              </w:rPr>
            </w:pPr>
          </w:p>
        </w:tc>
        <w:tc>
          <w:tcPr>
            <w:tcW w:w="1260" w:type="dxa"/>
            <w:vAlign w:val="center"/>
          </w:tcPr>
          <w:p w14:paraId="5AD60D07">
            <w:pPr>
              <w:adjustRightInd/>
              <w:snapToGrid w:val="0"/>
              <w:spacing w:line="400" w:lineRule="exact"/>
              <w:jc w:val="center"/>
              <w:rPr>
                <w:rFonts w:ascii="Arial" w:hAnsi="Arial" w:cs="宋体"/>
                <w:color w:val="auto"/>
                <w:szCs w:val="21"/>
              </w:rPr>
            </w:pPr>
          </w:p>
        </w:tc>
        <w:tc>
          <w:tcPr>
            <w:tcW w:w="720" w:type="dxa"/>
            <w:vAlign w:val="center"/>
          </w:tcPr>
          <w:p w14:paraId="7CD67B7D">
            <w:pPr>
              <w:adjustRightInd/>
              <w:snapToGrid w:val="0"/>
              <w:spacing w:line="400" w:lineRule="exact"/>
              <w:jc w:val="center"/>
              <w:rPr>
                <w:rFonts w:ascii="Arial" w:hAnsi="Arial" w:cs="宋体"/>
                <w:color w:val="auto"/>
                <w:szCs w:val="21"/>
              </w:rPr>
            </w:pPr>
          </w:p>
        </w:tc>
      </w:tr>
    </w:tbl>
    <w:p w14:paraId="08F36DEF">
      <w:pPr>
        <w:adjustRightInd/>
        <w:snapToGrid w:val="0"/>
        <w:spacing w:beforeLines="50" w:line="360" w:lineRule="auto"/>
        <w:rPr>
          <w:rFonts w:ascii="Arial" w:hAnsi="Arial" w:cs="宋体"/>
          <w:color w:val="auto"/>
        </w:rPr>
      </w:pPr>
    </w:p>
    <w:p w14:paraId="210CBC2E">
      <w:pPr>
        <w:jc w:val="center"/>
        <w:rPr>
          <w:rFonts w:ascii="Arial" w:hAnsi="Arial" w:cs="宋体"/>
          <w:b/>
          <w:color w:val="auto"/>
          <w:kern w:val="0"/>
          <w:sz w:val="32"/>
          <w:szCs w:val="32"/>
        </w:rPr>
      </w:pPr>
    </w:p>
    <w:p w14:paraId="74E74F2F">
      <w:pPr>
        <w:jc w:val="center"/>
        <w:rPr>
          <w:rFonts w:ascii="Arial" w:hAnsi="Arial" w:cs="宋体"/>
          <w:b/>
          <w:color w:val="auto"/>
          <w:kern w:val="0"/>
          <w:sz w:val="32"/>
          <w:szCs w:val="32"/>
        </w:rPr>
      </w:pPr>
    </w:p>
    <w:p w14:paraId="06644968">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rPr>
        <w:br w:type="page"/>
      </w:r>
      <w:r>
        <w:rPr>
          <w:rFonts w:hint="eastAsia" w:ascii="Arial" w:hAnsi="Arial" w:cs="宋体"/>
          <w:b/>
          <w:color w:val="auto"/>
          <w:kern w:val="0"/>
          <w:sz w:val="24"/>
          <w:lang w:val="zh-CN"/>
        </w:rPr>
        <w:t>评标标准相应的商务技术资料</w:t>
      </w:r>
    </w:p>
    <w:p w14:paraId="22617210">
      <w:pPr>
        <w:snapToGrid w:val="0"/>
        <w:spacing w:line="360" w:lineRule="auto"/>
        <w:jc w:val="left"/>
        <w:rPr>
          <w:rFonts w:ascii="Arial" w:hAnsi="Arial" w:cs="宋体"/>
          <w:b/>
          <w:color w:val="auto"/>
          <w:sz w:val="24"/>
        </w:rPr>
      </w:pPr>
    </w:p>
    <w:p w14:paraId="4F02567E">
      <w:pPr>
        <w:adjustRightInd/>
        <w:snapToGrid w:val="0"/>
        <w:spacing w:line="360" w:lineRule="auto"/>
        <w:jc w:val="center"/>
        <w:rPr>
          <w:rFonts w:ascii="Arial" w:hAnsi="Arial" w:cs="宋体"/>
          <w:b/>
          <w:color w:val="auto"/>
        </w:rPr>
      </w:pPr>
      <w:r>
        <w:rPr>
          <w:rFonts w:hint="eastAsia" w:ascii="Arial" w:hAnsi="Arial" w:cs="宋体"/>
          <w:b/>
          <w:color w:val="auto"/>
        </w:rPr>
        <w:t>（按采购文件第四部分 评标办法前附表中“投标文件中评标标准相应的商务技术资料目录”提供资料。）</w:t>
      </w:r>
    </w:p>
    <w:p w14:paraId="4809EA41">
      <w:pPr>
        <w:adjustRightInd/>
        <w:snapToGrid w:val="0"/>
        <w:spacing w:line="360" w:lineRule="auto"/>
        <w:jc w:val="center"/>
        <w:rPr>
          <w:rFonts w:ascii="Arial" w:hAnsi="Arial" w:cs="宋体"/>
          <w:b/>
          <w:color w:val="auto"/>
        </w:rPr>
      </w:pPr>
    </w:p>
    <w:p w14:paraId="76A3CBA1">
      <w:pPr>
        <w:adjustRightInd/>
        <w:snapToGrid w:val="0"/>
        <w:spacing w:line="360" w:lineRule="auto"/>
        <w:jc w:val="center"/>
        <w:rPr>
          <w:rFonts w:ascii="Arial" w:hAnsi="Arial" w:cs="宋体"/>
          <w:b/>
          <w:color w:val="auto"/>
        </w:rPr>
      </w:pPr>
    </w:p>
    <w:p w14:paraId="3161D02D">
      <w:pPr>
        <w:adjustRightInd/>
        <w:snapToGrid w:val="0"/>
        <w:spacing w:line="360" w:lineRule="auto"/>
        <w:jc w:val="center"/>
        <w:rPr>
          <w:rFonts w:ascii="Arial" w:hAnsi="Arial" w:cs="宋体"/>
          <w:b/>
          <w:color w:val="auto"/>
        </w:rPr>
      </w:pPr>
    </w:p>
    <w:p w14:paraId="14270AF9">
      <w:pPr>
        <w:adjustRightInd/>
        <w:snapToGrid w:val="0"/>
        <w:spacing w:line="360" w:lineRule="auto"/>
        <w:ind w:left="640"/>
        <w:jc w:val="left"/>
        <w:rPr>
          <w:rFonts w:ascii="Arial" w:hAnsi="Arial" w:cs="Arial"/>
          <w:color w:val="auto"/>
          <w:szCs w:val="21"/>
        </w:rPr>
      </w:pPr>
    </w:p>
    <w:p w14:paraId="1A4A9834">
      <w:pPr>
        <w:adjustRightInd/>
        <w:snapToGrid w:val="0"/>
        <w:spacing w:line="360" w:lineRule="auto"/>
        <w:rPr>
          <w:rFonts w:ascii="Arial" w:hAnsi="Arial" w:cs="宋体"/>
          <w:b/>
          <w:color w:val="auto"/>
          <w:kern w:val="0"/>
          <w:sz w:val="24"/>
          <w:lang w:val="zh-CN"/>
        </w:rPr>
      </w:pPr>
    </w:p>
    <w:p w14:paraId="0D629366">
      <w:pPr>
        <w:adjustRightInd/>
        <w:snapToGrid w:val="0"/>
        <w:spacing w:line="360" w:lineRule="auto"/>
        <w:rPr>
          <w:rFonts w:ascii="Arial" w:hAnsi="Arial" w:cs="宋体"/>
          <w:b/>
          <w:color w:val="auto"/>
          <w:kern w:val="0"/>
          <w:sz w:val="24"/>
          <w:lang w:val="zh-CN"/>
        </w:rPr>
      </w:pPr>
    </w:p>
    <w:p w14:paraId="036959D1">
      <w:pPr>
        <w:adjustRightInd/>
        <w:snapToGrid w:val="0"/>
        <w:spacing w:line="360" w:lineRule="auto"/>
        <w:rPr>
          <w:rFonts w:ascii="Arial" w:hAnsi="Arial" w:cs="宋体"/>
          <w:b/>
          <w:color w:val="auto"/>
          <w:kern w:val="0"/>
          <w:sz w:val="24"/>
          <w:lang w:val="zh-CN"/>
        </w:rPr>
      </w:pPr>
    </w:p>
    <w:p w14:paraId="4132BE03">
      <w:pPr>
        <w:adjustRightInd/>
        <w:snapToGrid w:val="0"/>
        <w:spacing w:line="360" w:lineRule="auto"/>
        <w:rPr>
          <w:rFonts w:ascii="Arial" w:hAnsi="Arial" w:cs="宋体"/>
          <w:b/>
          <w:color w:val="auto"/>
          <w:kern w:val="0"/>
          <w:sz w:val="24"/>
          <w:lang w:val="zh-CN"/>
        </w:rPr>
      </w:pPr>
    </w:p>
    <w:p w14:paraId="49ABFE0D">
      <w:pPr>
        <w:adjustRightInd/>
        <w:snapToGrid w:val="0"/>
        <w:spacing w:line="360" w:lineRule="auto"/>
        <w:rPr>
          <w:rFonts w:ascii="Arial" w:hAnsi="Arial" w:cs="宋体"/>
          <w:b/>
          <w:color w:val="auto"/>
          <w:kern w:val="0"/>
          <w:sz w:val="24"/>
          <w:lang w:val="zh-CN"/>
        </w:rPr>
      </w:pPr>
    </w:p>
    <w:p w14:paraId="4FDDE7A1">
      <w:pPr>
        <w:adjustRightInd/>
        <w:snapToGrid w:val="0"/>
        <w:spacing w:line="360" w:lineRule="auto"/>
        <w:rPr>
          <w:rFonts w:ascii="Arial" w:hAnsi="Arial" w:cs="宋体"/>
          <w:b/>
          <w:color w:val="auto"/>
          <w:kern w:val="0"/>
          <w:sz w:val="24"/>
          <w:lang w:val="zh-CN"/>
        </w:rPr>
      </w:pPr>
    </w:p>
    <w:p w14:paraId="49C5CC10">
      <w:pPr>
        <w:adjustRightInd/>
        <w:snapToGrid w:val="0"/>
        <w:spacing w:line="360" w:lineRule="auto"/>
        <w:rPr>
          <w:rFonts w:ascii="Arial" w:hAnsi="Arial" w:cs="宋体"/>
          <w:b/>
          <w:color w:val="auto"/>
          <w:kern w:val="0"/>
          <w:sz w:val="24"/>
          <w:lang w:val="zh-CN"/>
        </w:rPr>
      </w:pPr>
    </w:p>
    <w:p w14:paraId="54AA3C08">
      <w:pPr>
        <w:adjustRightInd/>
        <w:snapToGrid w:val="0"/>
        <w:spacing w:line="360" w:lineRule="auto"/>
        <w:rPr>
          <w:rFonts w:ascii="Arial" w:hAnsi="Arial" w:cs="宋体"/>
          <w:b/>
          <w:color w:val="auto"/>
          <w:kern w:val="0"/>
          <w:sz w:val="24"/>
          <w:lang w:val="zh-CN"/>
        </w:rPr>
      </w:pPr>
    </w:p>
    <w:p w14:paraId="54ABBDF5">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kern w:val="0"/>
          <w:sz w:val="24"/>
          <w:lang w:val="zh-CN"/>
        </w:rPr>
        <w:br w:type="page"/>
      </w:r>
      <w:r>
        <w:rPr>
          <w:rFonts w:hint="eastAsia" w:ascii="Arial" w:hAnsi="Arial" w:cs="宋体"/>
          <w:b/>
          <w:color w:val="auto"/>
          <w:kern w:val="0"/>
          <w:sz w:val="24"/>
          <w:lang w:val="zh-CN"/>
        </w:rPr>
        <w:t>商务</w:t>
      </w:r>
      <w:r>
        <w:rPr>
          <w:rFonts w:hint="eastAsia" w:ascii="Arial" w:hAnsi="Arial" w:cs="宋体"/>
          <w:b/>
          <w:color w:val="auto"/>
          <w:kern w:val="0"/>
          <w:sz w:val="24"/>
        </w:rPr>
        <w:t>条款</w:t>
      </w:r>
      <w:r>
        <w:rPr>
          <w:rFonts w:hint="eastAsia" w:ascii="Arial" w:hAnsi="Arial" w:cs="宋体"/>
          <w:b/>
          <w:color w:val="auto"/>
          <w:kern w:val="0"/>
          <w:sz w:val="24"/>
          <w:lang w:val="zh-CN"/>
        </w:rPr>
        <w:t>偏离表</w:t>
      </w:r>
    </w:p>
    <w:p w14:paraId="2A44F4E9">
      <w:pPr>
        <w:pStyle w:val="20"/>
        <w:autoSpaceDE/>
        <w:autoSpaceDN/>
        <w:adjustRightInd/>
        <w:snapToGrid w:val="0"/>
        <w:ind w:firstLine="0"/>
        <w:rPr>
          <w:rFonts w:ascii="Arial" w:hAnsi="Arial"/>
          <w:color w:val="auto"/>
        </w:rPr>
      </w:pPr>
    </w:p>
    <w:tbl>
      <w:tblPr>
        <w:tblStyle w:val="23"/>
        <w:tblW w:w="0" w:type="auto"/>
        <w:tblInd w:w="1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48"/>
        <w:gridCol w:w="2788"/>
        <w:gridCol w:w="1350"/>
      </w:tblGrid>
      <w:tr w14:paraId="2AAC3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2" w:type="dxa"/>
            <w:vAlign w:val="center"/>
          </w:tcPr>
          <w:p w14:paraId="53AC9AEA">
            <w:pPr>
              <w:adjustRightInd/>
              <w:snapToGrid w:val="0"/>
              <w:spacing w:line="400" w:lineRule="exact"/>
              <w:jc w:val="center"/>
              <w:rPr>
                <w:rFonts w:ascii="Arial" w:hAnsi="Arial" w:cs="宋体"/>
                <w:b/>
                <w:bCs/>
                <w:color w:val="auto"/>
                <w:szCs w:val="21"/>
              </w:rPr>
            </w:pPr>
            <w:r>
              <w:rPr>
                <w:rFonts w:hint="eastAsia" w:ascii="Arial" w:hAnsi="Arial" w:cs="宋体"/>
                <w:b/>
                <w:bCs/>
                <w:color w:val="auto"/>
                <w:szCs w:val="21"/>
              </w:rPr>
              <w:t>序号</w:t>
            </w:r>
          </w:p>
        </w:tc>
        <w:tc>
          <w:tcPr>
            <w:tcW w:w="4648" w:type="dxa"/>
            <w:vAlign w:val="center"/>
          </w:tcPr>
          <w:p w14:paraId="3A5BD7CB">
            <w:pPr>
              <w:adjustRightInd/>
              <w:snapToGrid w:val="0"/>
              <w:spacing w:line="400" w:lineRule="exact"/>
              <w:jc w:val="center"/>
              <w:rPr>
                <w:rFonts w:ascii="Arial" w:hAnsi="Arial" w:cs="宋体"/>
                <w:b/>
                <w:bCs/>
                <w:color w:val="auto"/>
                <w:szCs w:val="21"/>
              </w:rPr>
            </w:pPr>
            <w:r>
              <w:rPr>
                <w:rFonts w:hint="eastAsia" w:ascii="Arial" w:hAnsi="Arial" w:cs="宋体"/>
                <w:b/>
                <w:bCs/>
                <w:color w:val="auto"/>
                <w:szCs w:val="21"/>
              </w:rPr>
              <w:t>采购文件章节及具体内容</w:t>
            </w:r>
          </w:p>
        </w:tc>
        <w:tc>
          <w:tcPr>
            <w:tcW w:w="2788" w:type="dxa"/>
            <w:vAlign w:val="center"/>
          </w:tcPr>
          <w:p w14:paraId="6F67CFF0">
            <w:pPr>
              <w:adjustRightInd/>
              <w:snapToGrid w:val="0"/>
              <w:spacing w:line="400" w:lineRule="exact"/>
              <w:jc w:val="center"/>
              <w:rPr>
                <w:rFonts w:ascii="Arial" w:hAnsi="Arial" w:cs="宋体"/>
                <w:b/>
                <w:bCs/>
                <w:color w:val="auto"/>
                <w:szCs w:val="21"/>
              </w:rPr>
            </w:pPr>
            <w:r>
              <w:rPr>
                <w:rFonts w:hint="eastAsia" w:ascii="Arial" w:hAnsi="Arial" w:cs="宋体"/>
                <w:b/>
                <w:bCs/>
                <w:color w:val="auto"/>
                <w:szCs w:val="21"/>
              </w:rPr>
              <w:t>投标文件章节及具体内容</w:t>
            </w:r>
          </w:p>
        </w:tc>
        <w:tc>
          <w:tcPr>
            <w:tcW w:w="1350" w:type="dxa"/>
            <w:vAlign w:val="center"/>
          </w:tcPr>
          <w:p w14:paraId="75D835BB">
            <w:pPr>
              <w:adjustRightInd/>
              <w:snapToGrid w:val="0"/>
              <w:spacing w:line="400" w:lineRule="exact"/>
              <w:jc w:val="center"/>
              <w:rPr>
                <w:rFonts w:ascii="Arial" w:hAnsi="Arial" w:cs="宋体"/>
                <w:b/>
                <w:bCs/>
                <w:color w:val="auto"/>
                <w:szCs w:val="21"/>
              </w:rPr>
            </w:pPr>
            <w:r>
              <w:rPr>
                <w:rFonts w:hint="eastAsia" w:ascii="Arial" w:hAnsi="Arial" w:cs="宋体"/>
                <w:b/>
                <w:bCs/>
                <w:color w:val="auto"/>
                <w:szCs w:val="21"/>
              </w:rPr>
              <w:t>偏离说明</w:t>
            </w:r>
          </w:p>
        </w:tc>
      </w:tr>
      <w:tr w14:paraId="1E846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376BA0DA">
            <w:pPr>
              <w:adjustRightInd/>
              <w:snapToGrid w:val="0"/>
              <w:jc w:val="center"/>
              <w:rPr>
                <w:rFonts w:ascii="Arial" w:hAnsi="Arial" w:cs="宋体"/>
                <w:color w:val="auto"/>
                <w:kern w:val="0"/>
                <w:szCs w:val="21"/>
              </w:rPr>
            </w:pPr>
            <w:r>
              <w:rPr>
                <w:rFonts w:hint="eastAsia" w:ascii="Arial" w:hAnsi="Arial" w:cs="宋体"/>
                <w:color w:val="auto"/>
                <w:kern w:val="0"/>
                <w:szCs w:val="21"/>
              </w:rPr>
              <w:t>1</w:t>
            </w:r>
          </w:p>
        </w:tc>
        <w:tc>
          <w:tcPr>
            <w:tcW w:w="4648" w:type="dxa"/>
            <w:vAlign w:val="center"/>
          </w:tcPr>
          <w:p w14:paraId="4F8E26FB">
            <w:pPr>
              <w:adjustRightInd/>
              <w:snapToGrid w:val="0"/>
              <w:jc w:val="left"/>
              <w:rPr>
                <w:rFonts w:ascii="Arial" w:hAnsi="Arial" w:cs="宋体"/>
                <w:bCs/>
                <w:color w:val="auto"/>
                <w:kern w:val="0"/>
                <w:szCs w:val="21"/>
              </w:rPr>
            </w:pPr>
            <w:r>
              <w:rPr>
                <w:rFonts w:ascii="Arial" w:hAnsi="Arial"/>
                <w:color w:val="auto"/>
                <w:szCs w:val="21"/>
              </w:rPr>
              <w:t>履约保证金</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643F6B16">
            <w:pPr>
              <w:spacing w:line="400" w:lineRule="exact"/>
              <w:contextualSpacing/>
              <w:jc w:val="center"/>
              <w:rPr>
                <w:rFonts w:ascii="Arial" w:hAnsi="Arial"/>
                <w:color w:val="auto"/>
                <w:szCs w:val="21"/>
              </w:rPr>
            </w:pPr>
            <w:r>
              <w:rPr>
                <w:rFonts w:hint="eastAsia" w:ascii="Arial" w:hAnsi="Arial"/>
                <w:color w:val="auto"/>
                <w:szCs w:val="21"/>
              </w:rPr>
              <w:t>/</w:t>
            </w:r>
          </w:p>
        </w:tc>
        <w:tc>
          <w:tcPr>
            <w:tcW w:w="1350" w:type="dxa"/>
            <w:vAlign w:val="center"/>
          </w:tcPr>
          <w:p w14:paraId="16A58B0A">
            <w:pPr>
              <w:spacing w:line="400" w:lineRule="exact"/>
              <w:contextualSpacing/>
              <w:jc w:val="center"/>
              <w:rPr>
                <w:rFonts w:ascii="Arial" w:hAnsi="Arial"/>
                <w:color w:val="auto"/>
                <w:szCs w:val="21"/>
              </w:rPr>
            </w:pPr>
            <w:r>
              <w:rPr>
                <w:rFonts w:hint="eastAsia" w:ascii="Arial" w:hAnsi="Arial"/>
                <w:color w:val="auto"/>
                <w:szCs w:val="21"/>
              </w:rPr>
              <w:t>/</w:t>
            </w:r>
          </w:p>
        </w:tc>
      </w:tr>
      <w:tr w14:paraId="3D683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7F82F303">
            <w:pPr>
              <w:adjustRightInd/>
              <w:snapToGrid w:val="0"/>
              <w:jc w:val="center"/>
              <w:rPr>
                <w:rFonts w:ascii="Arial" w:hAnsi="Arial" w:cs="宋体"/>
                <w:color w:val="auto"/>
                <w:kern w:val="0"/>
                <w:szCs w:val="21"/>
              </w:rPr>
            </w:pPr>
            <w:r>
              <w:rPr>
                <w:rFonts w:hint="eastAsia" w:ascii="Arial" w:hAnsi="Arial" w:cs="宋体"/>
                <w:color w:val="auto"/>
                <w:kern w:val="0"/>
                <w:szCs w:val="21"/>
              </w:rPr>
              <w:t>2</w:t>
            </w:r>
          </w:p>
        </w:tc>
        <w:tc>
          <w:tcPr>
            <w:tcW w:w="4648" w:type="dxa"/>
            <w:vAlign w:val="center"/>
          </w:tcPr>
          <w:p w14:paraId="49B5E34E">
            <w:pPr>
              <w:contextualSpacing/>
              <w:jc w:val="left"/>
              <w:rPr>
                <w:rFonts w:ascii="Arial" w:hAnsi="Arial"/>
                <w:color w:val="auto"/>
                <w:szCs w:val="21"/>
              </w:rPr>
            </w:pPr>
            <w:r>
              <w:rPr>
                <w:rFonts w:ascii="Arial" w:hAnsi="Arial"/>
                <w:color w:val="auto"/>
                <w:szCs w:val="21"/>
              </w:rPr>
              <w:t>付款方式</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70AC628F">
            <w:pPr>
              <w:spacing w:line="400" w:lineRule="exact"/>
              <w:contextualSpacing/>
              <w:jc w:val="center"/>
              <w:rPr>
                <w:rFonts w:ascii="Arial" w:hAnsi="Arial"/>
                <w:color w:val="auto"/>
                <w:szCs w:val="21"/>
              </w:rPr>
            </w:pPr>
          </w:p>
        </w:tc>
        <w:tc>
          <w:tcPr>
            <w:tcW w:w="1350" w:type="dxa"/>
            <w:vAlign w:val="center"/>
          </w:tcPr>
          <w:p w14:paraId="31269468">
            <w:pPr>
              <w:spacing w:line="400" w:lineRule="exact"/>
              <w:contextualSpacing/>
              <w:jc w:val="center"/>
              <w:rPr>
                <w:rFonts w:ascii="Arial" w:hAnsi="Arial"/>
                <w:color w:val="auto"/>
                <w:szCs w:val="21"/>
              </w:rPr>
            </w:pPr>
          </w:p>
        </w:tc>
      </w:tr>
      <w:tr w14:paraId="6A872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57CA77BD">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3</w:t>
            </w:r>
          </w:p>
        </w:tc>
        <w:tc>
          <w:tcPr>
            <w:tcW w:w="4648" w:type="dxa"/>
            <w:vAlign w:val="center"/>
          </w:tcPr>
          <w:p w14:paraId="01E4CCEA">
            <w:pPr>
              <w:spacing w:line="400" w:lineRule="exact"/>
              <w:contextualSpacing/>
              <w:jc w:val="left"/>
              <w:rPr>
                <w:rFonts w:ascii="Arial" w:hAnsi="Arial"/>
                <w:color w:val="auto"/>
                <w:szCs w:val="21"/>
              </w:rPr>
            </w:pPr>
            <w:r>
              <w:rPr>
                <w:rFonts w:hint="eastAsia" w:ascii="Arial" w:hAnsi="Arial"/>
                <w:color w:val="auto"/>
                <w:szCs w:val="21"/>
              </w:rPr>
              <w:t>交货地点、交货方式、合同履约期限（即交货期限）：</w:t>
            </w:r>
            <w:r>
              <w:rPr>
                <w:rFonts w:hint="eastAsia" w:ascii="Arial" w:hAnsi="Arial" w:cs="宋体"/>
                <w:bCs/>
                <w:color w:val="auto"/>
                <w:kern w:val="0"/>
                <w:szCs w:val="21"/>
              </w:rPr>
              <w:t>第三部分 采购需求“商务要求”。</w:t>
            </w:r>
          </w:p>
        </w:tc>
        <w:tc>
          <w:tcPr>
            <w:tcW w:w="2788" w:type="dxa"/>
            <w:vAlign w:val="center"/>
          </w:tcPr>
          <w:p w14:paraId="7028E347">
            <w:pPr>
              <w:spacing w:line="400" w:lineRule="exact"/>
              <w:contextualSpacing/>
              <w:jc w:val="center"/>
              <w:rPr>
                <w:rFonts w:ascii="Arial" w:hAnsi="Arial"/>
                <w:color w:val="auto"/>
                <w:szCs w:val="21"/>
              </w:rPr>
            </w:pPr>
          </w:p>
        </w:tc>
        <w:tc>
          <w:tcPr>
            <w:tcW w:w="1350" w:type="dxa"/>
            <w:vAlign w:val="center"/>
          </w:tcPr>
          <w:p w14:paraId="4A7B8289">
            <w:pPr>
              <w:spacing w:line="400" w:lineRule="exact"/>
              <w:contextualSpacing/>
              <w:jc w:val="center"/>
              <w:rPr>
                <w:rFonts w:ascii="Arial" w:hAnsi="Arial"/>
                <w:color w:val="auto"/>
                <w:szCs w:val="21"/>
              </w:rPr>
            </w:pPr>
          </w:p>
        </w:tc>
      </w:tr>
      <w:tr w14:paraId="655CC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07D445D1">
            <w:pPr>
              <w:adjustRightInd/>
              <w:snapToGrid w:val="0"/>
              <w:jc w:val="center"/>
              <w:rPr>
                <w:rFonts w:ascii="Arial" w:hAnsi="Arial" w:cs="宋体"/>
                <w:color w:val="auto"/>
                <w:kern w:val="0"/>
                <w:szCs w:val="21"/>
              </w:rPr>
            </w:pPr>
            <w:r>
              <w:rPr>
                <w:rFonts w:hint="eastAsia" w:ascii="Arial" w:hAnsi="Arial" w:cs="宋体"/>
                <w:color w:val="auto"/>
                <w:kern w:val="0"/>
                <w:szCs w:val="21"/>
              </w:rPr>
              <w:t>4</w:t>
            </w:r>
          </w:p>
        </w:tc>
        <w:tc>
          <w:tcPr>
            <w:tcW w:w="4648" w:type="dxa"/>
            <w:vAlign w:val="center"/>
          </w:tcPr>
          <w:p w14:paraId="56246053">
            <w:pPr>
              <w:spacing w:line="400" w:lineRule="exact"/>
              <w:contextualSpacing/>
              <w:jc w:val="left"/>
              <w:rPr>
                <w:rFonts w:ascii="Arial" w:hAnsi="Arial"/>
                <w:color w:val="auto"/>
                <w:szCs w:val="21"/>
              </w:rPr>
            </w:pPr>
            <w:r>
              <w:rPr>
                <w:rFonts w:hint="eastAsia" w:ascii="Arial" w:hAnsi="Arial"/>
                <w:color w:val="auto"/>
                <w:szCs w:val="21"/>
              </w:rPr>
              <w:t>其他交货要求：</w:t>
            </w:r>
            <w:r>
              <w:rPr>
                <w:rFonts w:hint="eastAsia" w:ascii="Arial" w:hAnsi="Arial" w:cs="宋体"/>
                <w:bCs/>
                <w:color w:val="auto"/>
                <w:kern w:val="0"/>
                <w:szCs w:val="21"/>
              </w:rPr>
              <w:t>第三部分 采购需求“商务要求”。</w:t>
            </w:r>
          </w:p>
        </w:tc>
        <w:tc>
          <w:tcPr>
            <w:tcW w:w="2788" w:type="dxa"/>
            <w:vAlign w:val="center"/>
          </w:tcPr>
          <w:p w14:paraId="19C3DBE9">
            <w:pPr>
              <w:spacing w:line="400" w:lineRule="exact"/>
              <w:contextualSpacing/>
              <w:jc w:val="center"/>
              <w:rPr>
                <w:rFonts w:ascii="Arial" w:hAnsi="Arial"/>
                <w:color w:val="auto"/>
                <w:szCs w:val="21"/>
              </w:rPr>
            </w:pPr>
          </w:p>
        </w:tc>
        <w:tc>
          <w:tcPr>
            <w:tcW w:w="1350" w:type="dxa"/>
            <w:vAlign w:val="center"/>
          </w:tcPr>
          <w:p w14:paraId="26B0D946">
            <w:pPr>
              <w:spacing w:line="400" w:lineRule="exact"/>
              <w:contextualSpacing/>
              <w:jc w:val="center"/>
              <w:rPr>
                <w:rFonts w:ascii="Arial" w:hAnsi="Arial"/>
                <w:color w:val="auto"/>
                <w:szCs w:val="21"/>
              </w:rPr>
            </w:pPr>
          </w:p>
        </w:tc>
      </w:tr>
      <w:tr w14:paraId="273D7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408F5C0C">
            <w:pPr>
              <w:contextualSpacing/>
              <w:jc w:val="center"/>
              <w:rPr>
                <w:rFonts w:ascii="Arial" w:hAnsi="Arial"/>
                <w:color w:val="auto"/>
                <w:szCs w:val="21"/>
              </w:rPr>
            </w:pPr>
            <w:r>
              <w:rPr>
                <w:rFonts w:ascii="Arial" w:hAnsi="Arial"/>
                <w:color w:val="auto"/>
                <w:szCs w:val="21"/>
              </w:rPr>
              <w:t>5</w:t>
            </w:r>
          </w:p>
        </w:tc>
        <w:tc>
          <w:tcPr>
            <w:tcW w:w="4648" w:type="dxa"/>
            <w:vAlign w:val="center"/>
          </w:tcPr>
          <w:p w14:paraId="37261221">
            <w:pPr>
              <w:contextualSpacing/>
              <w:jc w:val="left"/>
              <w:rPr>
                <w:rFonts w:ascii="Arial" w:hAnsi="Arial"/>
                <w:color w:val="auto"/>
                <w:szCs w:val="21"/>
              </w:rPr>
            </w:pPr>
            <w:r>
              <w:rPr>
                <w:rFonts w:ascii="Arial" w:hAnsi="Arial"/>
                <w:color w:val="auto"/>
                <w:szCs w:val="21"/>
              </w:rPr>
              <w:t>验收</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7D585844">
            <w:pPr>
              <w:spacing w:line="400" w:lineRule="exact"/>
              <w:contextualSpacing/>
              <w:jc w:val="center"/>
              <w:rPr>
                <w:rFonts w:ascii="Arial" w:hAnsi="Arial"/>
                <w:color w:val="auto"/>
                <w:szCs w:val="21"/>
              </w:rPr>
            </w:pPr>
          </w:p>
        </w:tc>
        <w:tc>
          <w:tcPr>
            <w:tcW w:w="1350" w:type="dxa"/>
            <w:vAlign w:val="center"/>
          </w:tcPr>
          <w:p w14:paraId="78DAB7EB">
            <w:pPr>
              <w:spacing w:line="400" w:lineRule="exact"/>
              <w:contextualSpacing/>
              <w:jc w:val="center"/>
              <w:rPr>
                <w:rFonts w:ascii="Arial" w:hAnsi="Arial"/>
                <w:color w:val="auto"/>
                <w:szCs w:val="21"/>
              </w:rPr>
            </w:pPr>
          </w:p>
        </w:tc>
      </w:tr>
      <w:tr w14:paraId="0B116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394C74C3">
            <w:pPr>
              <w:contextualSpacing/>
              <w:jc w:val="center"/>
              <w:rPr>
                <w:rFonts w:ascii="Arial" w:hAnsi="Arial"/>
                <w:color w:val="auto"/>
                <w:szCs w:val="21"/>
              </w:rPr>
            </w:pPr>
            <w:r>
              <w:rPr>
                <w:rFonts w:ascii="Arial" w:hAnsi="Arial"/>
                <w:color w:val="auto"/>
                <w:szCs w:val="21"/>
              </w:rPr>
              <w:t>6</w:t>
            </w:r>
          </w:p>
        </w:tc>
        <w:tc>
          <w:tcPr>
            <w:tcW w:w="4648" w:type="dxa"/>
            <w:vAlign w:val="center"/>
          </w:tcPr>
          <w:p w14:paraId="08C6862C">
            <w:pPr>
              <w:contextualSpacing/>
              <w:rPr>
                <w:rFonts w:ascii="Arial" w:hAnsi="Arial"/>
                <w:color w:val="auto"/>
                <w:szCs w:val="21"/>
              </w:rPr>
            </w:pPr>
            <w:r>
              <w:rPr>
                <w:rFonts w:ascii="Arial" w:hAnsi="Arial"/>
                <w:color w:val="auto"/>
                <w:szCs w:val="21"/>
              </w:rPr>
              <w:t>质保期</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1DE1E765">
            <w:pPr>
              <w:spacing w:line="400" w:lineRule="exact"/>
              <w:contextualSpacing/>
              <w:jc w:val="center"/>
              <w:rPr>
                <w:rFonts w:ascii="Arial" w:hAnsi="Arial"/>
                <w:color w:val="auto"/>
                <w:szCs w:val="21"/>
              </w:rPr>
            </w:pPr>
          </w:p>
        </w:tc>
        <w:tc>
          <w:tcPr>
            <w:tcW w:w="1350" w:type="dxa"/>
            <w:vAlign w:val="center"/>
          </w:tcPr>
          <w:p w14:paraId="1B1A72B7">
            <w:pPr>
              <w:spacing w:line="400" w:lineRule="exact"/>
              <w:contextualSpacing/>
              <w:jc w:val="center"/>
              <w:rPr>
                <w:rFonts w:ascii="Arial" w:hAnsi="Arial"/>
                <w:color w:val="auto"/>
                <w:szCs w:val="21"/>
              </w:rPr>
            </w:pPr>
          </w:p>
        </w:tc>
      </w:tr>
      <w:tr w14:paraId="67614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19AAA3EC">
            <w:pPr>
              <w:spacing w:line="400" w:lineRule="exact"/>
              <w:contextualSpacing/>
              <w:jc w:val="center"/>
              <w:rPr>
                <w:rFonts w:ascii="Arial" w:hAnsi="Arial"/>
                <w:color w:val="auto"/>
                <w:szCs w:val="21"/>
              </w:rPr>
            </w:pPr>
            <w:r>
              <w:rPr>
                <w:rFonts w:ascii="Arial" w:hAnsi="Arial"/>
                <w:color w:val="auto"/>
                <w:szCs w:val="21"/>
              </w:rPr>
              <w:t>7</w:t>
            </w:r>
          </w:p>
        </w:tc>
        <w:tc>
          <w:tcPr>
            <w:tcW w:w="4648" w:type="dxa"/>
            <w:vAlign w:val="center"/>
          </w:tcPr>
          <w:p w14:paraId="72922B3B">
            <w:pPr>
              <w:jc w:val="left"/>
              <w:rPr>
                <w:rFonts w:ascii="Arial" w:hAnsi="Arial"/>
                <w:bCs/>
                <w:color w:val="auto"/>
                <w:szCs w:val="21"/>
              </w:rPr>
            </w:pPr>
            <w:r>
              <w:rPr>
                <w:rFonts w:ascii="Arial" w:hAnsi="Arial"/>
                <w:bCs/>
                <w:color w:val="auto"/>
                <w:szCs w:val="21"/>
              </w:rPr>
              <w:t>售后服务要求</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37121637">
            <w:pPr>
              <w:spacing w:line="400" w:lineRule="exact"/>
              <w:contextualSpacing/>
              <w:jc w:val="center"/>
              <w:rPr>
                <w:rFonts w:ascii="Arial" w:hAnsi="Arial"/>
                <w:color w:val="auto"/>
                <w:szCs w:val="21"/>
              </w:rPr>
            </w:pPr>
          </w:p>
        </w:tc>
        <w:tc>
          <w:tcPr>
            <w:tcW w:w="1350" w:type="dxa"/>
            <w:vAlign w:val="center"/>
          </w:tcPr>
          <w:p w14:paraId="05EBC3D0">
            <w:pPr>
              <w:spacing w:line="400" w:lineRule="exact"/>
              <w:contextualSpacing/>
              <w:jc w:val="center"/>
              <w:rPr>
                <w:rFonts w:ascii="Arial" w:hAnsi="Arial"/>
                <w:color w:val="auto"/>
                <w:szCs w:val="21"/>
              </w:rPr>
            </w:pPr>
          </w:p>
        </w:tc>
      </w:tr>
      <w:tr w14:paraId="43AF6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2D6C6D03">
            <w:pPr>
              <w:spacing w:line="400" w:lineRule="exact"/>
              <w:contextualSpacing/>
              <w:jc w:val="center"/>
              <w:rPr>
                <w:rFonts w:ascii="Arial" w:hAnsi="Arial"/>
                <w:color w:val="auto"/>
                <w:szCs w:val="21"/>
              </w:rPr>
            </w:pPr>
            <w:r>
              <w:rPr>
                <w:rFonts w:hint="eastAsia" w:ascii="Arial" w:hAnsi="Arial"/>
                <w:color w:val="auto"/>
                <w:szCs w:val="21"/>
              </w:rPr>
              <w:t>8</w:t>
            </w:r>
          </w:p>
        </w:tc>
        <w:tc>
          <w:tcPr>
            <w:tcW w:w="4648" w:type="dxa"/>
            <w:vAlign w:val="center"/>
          </w:tcPr>
          <w:p w14:paraId="65A507A5">
            <w:pPr>
              <w:spacing w:line="400" w:lineRule="exact"/>
              <w:contextualSpacing/>
              <w:jc w:val="left"/>
              <w:rPr>
                <w:rFonts w:ascii="Arial" w:hAnsi="Arial"/>
                <w:color w:val="auto"/>
                <w:szCs w:val="21"/>
              </w:rPr>
            </w:pPr>
            <w:r>
              <w:rPr>
                <w:rFonts w:hint="eastAsia" w:ascii="Arial" w:hAnsi="Arial"/>
                <w:color w:val="auto"/>
                <w:szCs w:val="21"/>
              </w:rPr>
              <w:t>违约责任：</w:t>
            </w:r>
            <w:r>
              <w:rPr>
                <w:rFonts w:hint="eastAsia" w:ascii="Arial" w:hAnsi="Arial" w:cs="宋体"/>
                <w:bCs/>
                <w:color w:val="auto"/>
                <w:kern w:val="0"/>
                <w:szCs w:val="21"/>
              </w:rPr>
              <w:t>第五部分 拟签订的合同文本。</w:t>
            </w:r>
          </w:p>
        </w:tc>
        <w:tc>
          <w:tcPr>
            <w:tcW w:w="2788" w:type="dxa"/>
            <w:vAlign w:val="center"/>
          </w:tcPr>
          <w:p w14:paraId="55F2BB32">
            <w:pPr>
              <w:spacing w:line="400" w:lineRule="exact"/>
              <w:contextualSpacing/>
              <w:jc w:val="center"/>
              <w:rPr>
                <w:rFonts w:ascii="Arial" w:hAnsi="Arial"/>
                <w:color w:val="auto"/>
                <w:szCs w:val="21"/>
              </w:rPr>
            </w:pPr>
          </w:p>
        </w:tc>
        <w:tc>
          <w:tcPr>
            <w:tcW w:w="1350" w:type="dxa"/>
            <w:vAlign w:val="center"/>
          </w:tcPr>
          <w:p w14:paraId="26D11192">
            <w:pPr>
              <w:spacing w:line="400" w:lineRule="exact"/>
              <w:contextualSpacing/>
              <w:jc w:val="center"/>
              <w:rPr>
                <w:rFonts w:ascii="Arial" w:hAnsi="Arial"/>
                <w:color w:val="auto"/>
                <w:szCs w:val="21"/>
              </w:rPr>
            </w:pPr>
          </w:p>
        </w:tc>
      </w:tr>
      <w:tr w14:paraId="09EC4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06832666">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9</w:t>
            </w:r>
          </w:p>
        </w:tc>
        <w:tc>
          <w:tcPr>
            <w:tcW w:w="4648" w:type="dxa"/>
            <w:vAlign w:val="center"/>
          </w:tcPr>
          <w:p w14:paraId="45FC502E">
            <w:pPr>
              <w:spacing w:line="400" w:lineRule="exact"/>
              <w:contextualSpacing/>
              <w:jc w:val="left"/>
              <w:rPr>
                <w:rFonts w:ascii="Arial" w:hAnsi="Arial"/>
                <w:color w:val="auto"/>
                <w:szCs w:val="21"/>
              </w:rPr>
            </w:pPr>
            <w:r>
              <w:rPr>
                <w:rFonts w:ascii="Arial" w:hAnsi="Arial"/>
                <w:color w:val="auto"/>
                <w:szCs w:val="21"/>
              </w:rPr>
              <w:t>其他要求</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039AB50E">
            <w:pPr>
              <w:spacing w:line="400" w:lineRule="exact"/>
              <w:contextualSpacing/>
              <w:jc w:val="center"/>
              <w:rPr>
                <w:rFonts w:ascii="Arial" w:hAnsi="Arial"/>
                <w:color w:val="auto"/>
                <w:szCs w:val="21"/>
              </w:rPr>
            </w:pPr>
          </w:p>
        </w:tc>
        <w:tc>
          <w:tcPr>
            <w:tcW w:w="1350" w:type="dxa"/>
            <w:vAlign w:val="center"/>
          </w:tcPr>
          <w:p w14:paraId="24AA3692">
            <w:pPr>
              <w:spacing w:line="400" w:lineRule="exact"/>
              <w:contextualSpacing/>
              <w:jc w:val="center"/>
              <w:rPr>
                <w:rFonts w:ascii="Arial" w:hAnsi="Arial"/>
                <w:color w:val="auto"/>
                <w:szCs w:val="21"/>
              </w:rPr>
            </w:pPr>
          </w:p>
        </w:tc>
      </w:tr>
      <w:tr w14:paraId="5BE53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6839E173">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10</w:t>
            </w:r>
          </w:p>
        </w:tc>
        <w:tc>
          <w:tcPr>
            <w:tcW w:w="4648" w:type="dxa"/>
            <w:vAlign w:val="center"/>
          </w:tcPr>
          <w:p w14:paraId="22F30C3D">
            <w:pPr>
              <w:spacing w:line="400" w:lineRule="exact"/>
              <w:contextualSpacing/>
              <w:jc w:val="left"/>
              <w:rPr>
                <w:rFonts w:ascii="Arial" w:hAnsi="Arial"/>
                <w:color w:val="auto"/>
                <w:szCs w:val="21"/>
              </w:rPr>
            </w:pPr>
            <w:r>
              <w:rPr>
                <w:rFonts w:ascii="Arial" w:hAnsi="Arial"/>
                <w:color w:val="auto"/>
                <w:szCs w:val="21"/>
              </w:rPr>
              <w:t>合同终止</w:t>
            </w:r>
            <w:r>
              <w:rPr>
                <w:rFonts w:hint="eastAsia" w:ascii="Arial" w:hAnsi="Arial"/>
                <w:color w:val="auto"/>
                <w:szCs w:val="21"/>
              </w:rPr>
              <w:t>：：</w:t>
            </w:r>
            <w:r>
              <w:rPr>
                <w:rFonts w:hint="eastAsia" w:ascii="Arial" w:hAnsi="Arial" w:cs="宋体"/>
                <w:bCs/>
                <w:color w:val="auto"/>
                <w:kern w:val="0"/>
                <w:szCs w:val="21"/>
              </w:rPr>
              <w:t>第三部分 采购需求“商务要求”。</w:t>
            </w:r>
          </w:p>
        </w:tc>
        <w:tc>
          <w:tcPr>
            <w:tcW w:w="2788" w:type="dxa"/>
            <w:vAlign w:val="center"/>
          </w:tcPr>
          <w:p w14:paraId="7E0EF5FC">
            <w:pPr>
              <w:spacing w:line="400" w:lineRule="exact"/>
              <w:contextualSpacing/>
              <w:jc w:val="center"/>
              <w:rPr>
                <w:rFonts w:ascii="Arial" w:hAnsi="Arial"/>
                <w:color w:val="auto"/>
                <w:szCs w:val="21"/>
              </w:rPr>
            </w:pPr>
          </w:p>
        </w:tc>
        <w:tc>
          <w:tcPr>
            <w:tcW w:w="1350" w:type="dxa"/>
            <w:vAlign w:val="center"/>
          </w:tcPr>
          <w:p w14:paraId="37BF11C9">
            <w:pPr>
              <w:spacing w:line="400" w:lineRule="exact"/>
              <w:contextualSpacing/>
              <w:jc w:val="center"/>
              <w:rPr>
                <w:rFonts w:ascii="Arial" w:hAnsi="Arial"/>
                <w:color w:val="auto"/>
                <w:szCs w:val="21"/>
              </w:rPr>
            </w:pPr>
          </w:p>
        </w:tc>
      </w:tr>
      <w:tr w14:paraId="3C20B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651E7D72">
            <w:pPr>
              <w:spacing w:line="400" w:lineRule="exact"/>
              <w:contextualSpacing/>
              <w:jc w:val="center"/>
              <w:rPr>
                <w:rFonts w:ascii="Arial" w:hAnsi="Arial"/>
                <w:color w:val="auto"/>
                <w:szCs w:val="21"/>
              </w:rPr>
            </w:pPr>
            <w:r>
              <w:rPr>
                <w:rFonts w:hint="eastAsia" w:ascii="Arial" w:hAnsi="Arial"/>
                <w:color w:val="auto"/>
                <w:szCs w:val="21"/>
              </w:rPr>
              <w:t>11</w:t>
            </w:r>
          </w:p>
        </w:tc>
        <w:tc>
          <w:tcPr>
            <w:tcW w:w="4648" w:type="dxa"/>
            <w:vAlign w:val="center"/>
          </w:tcPr>
          <w:p w14:paraId="66A53D4A">
            <w:pPr>
              <w:spacing w:line="400" w:lineRule="exact"/>
              <w:contextualSpacing/>
              <w:jc w:val="left"/>
              <w:rPr>
                <w:rFonts w:ascii="Arial" w:hAnsi="Arial"/>
                <w:color w:val="auto"/>
                <w:szCs w:val="21"/>
              </w:rPr>
            </w:pPr>
            <w:r>
              <w:rPr>
                <w:rFonts w:hint="eastAsia" w:ascii="Arial" w:hAnsi="Arial"/>
                <w:color w:val="auto"/>
                <w:szCs w:val="21"/>
              </w:rPr>
              <w:t>合同单价确定、结算方式及特殊要求：</w:t>
            </w:r>
            <w:r>
              <w:rPr>
                <w:rFonts w:hint="eastAsia" w:ascii="Arial" w:hAnsi="Arial" w:cs="宋体"/>
                <w:bCs/>
                <w:color w:val="auto"/>
                <w:kern w:val="0"/>
                <w:szCs w:val="21"/>
              </w:rPr>
              <w:t>第三部分 采购需求“商务要求”。</w:t>
            </w:r>
          </w:p>
        </w:tc>
        <w:tc>
          <w:tcPr>
            <w:tcW w:w="2788" w:type="dxa"/>
            <w:vAlign w:val="center"/>
          </w:tcPr>
          <w:p w14:paraId="33BA9306">
            <w:pPr>
              <w:spacing w:line="400" w:lineRule="exact"/>
              <w:contextualSpacing/>
              <w:jc w:val="center"/>
              <w:rPr>
                <w:rFonts w:ascii="Arial" w:hAnsi="Arial"/>
                <w:color w:val="auto"/>
                <w:szCs w:val="21"/>
              </w:rPr>
            </w:pPr>
          </w:p>
        </w:tc>
        <w:tc>
          <w:tcPr>
            <w:tcW w:w="1350" w:type="dxa"/>
            <w:vAlign w:val="center"/>
          </w:tcPr>
          <w:p w14:paraId="09827255">
            <w:pPr>
              <w:spacing w:line="400" w:lineRule="exact"/>
              <w:contextualSpacing/>
              <w:jc w:val="center"/>
              <w:rPr>
                <w:rFonts w:ascii="Arial" w:hAnsi="Arial"/>
                <w:color w:val="auto"/>
                <w:szCs w:val="21"/>
              </w:rPr>
            </w:pPr>
          </w:p>
        </w:tc>
      </w:tr>
      <w:tr w14:paraId="48A3D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59B9ABB2">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12</w:t>
            </w:r>
          </w:p>
        </w:tc>
        <w:tc>
          <w:tcPr>
            <w:tcW w:w="4648" w:type="dxa"/>
          </w:tcPr>
          <w:p w14:paraId="6A36826C">
            <w:pPr>
              <w:adjustRightInd/>
              <w:snapToGrid w:val="0"/>
              <w:spacing w:line="400" w:lineRule="exact"/>
              <w:jc w:val="left"/>
              <w:rPr>
                <w:rFonts w:ascii="Arial" w:hAnsi="Arial" w:cs="宋体"/>
                <w:bCs/>
                <w:color w:val="auto"/>
                <w:kern w:val="0"/>
                <w:szCs w:val="21"/>
              </w:rPr>
            </w:pPr>
            <w:r>
              <w:rPr>
                <w:rFonts w:hint="eastAsia" w:ascii="Arial" w:hAnsi="Arial" w:cs="宋体"/>
                <w:bCs/>
                <w:color w:val="auto"/>
                <w:szCs w:val="21"/>
              </w:rPr>
              <w:t>第二部分 供应商须知“17、投标有效期”第17.1款。</w:t>
            </w:r>
          </w:p>
        </w:tc>
        <w:tc>
          <w:tcPr>
            <w:tcW w:w="2788" w:type="dxa"/>
            <w:vAlign w:val="center"/>
          </w:tcPr>
          <w:p w14:paraId="71BD2326">
            <w:pPr>
              <w:spacing w:line="400" w:lineRule="exact"/>
              <w:contextualSpacing/>
              <w:jc w:val="center"/>
              <w:rPr>
                <w:rFonts w:ascii="Arial" w:hAnsi="Arial"/>
                <w:color w:val="auto"/>
                <w:szCs w:val="21"/>
              </w:rPr>
            </w:pPr>
          </w:p>
        </w:tc>
        <w:tc>
          <w:tcPr>
            <w:tcW w:w="1350" w:type="dxa"/>
            <w:vAlign w:val="center"/>
          </w:tcPr>
          <w:p w14:paraId="5E9231D0">
            <w:pPr>
              <w:spacing w:line="400" w:lineRule="exact"/>
              <w:contextualSpacing/>
              <w:jc w:val="center"/>
              <w:rPr>
                <w:rFonts w:ascii="Arial" w:hAnsi="Arial"/>
                <w:color w:val="auto"/>
                <w:szCs w:val="21"/>
              </w:rPr>
            </w:pPr>
          </w:p>
        </w:tc>
      </w:tr>
      <w:tr w14:paraId="788E0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041EE3C7">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13</w:t>
            </w:r>
          </w:p>
        </w:tc>
        <w:tc>
          <w:tcPr>
            <w:tcW w:w="4648" w:type="dxa"/>
          </w:tcPr>
          <w:p w14:paraId="72429B0F">
            <w:pPr>
              <w:adjustRightInd/>
              <w:snapToGrid w:val="0"/>
              <w:spacing w:line="400" w:lineRule="exact"/>
              <w:jc w:val="left"/>
              <w:rPr>
                <w:rFonts w:ascii="Arial" w:hAnsi="Arial" w:cs="宋体"/>
                <w:bCs/>
                <w:color w:val="auto"/>
                <w:kern w:val="0"/>
                <w:szCs w:val="21"/>
              </w:rPr>
            </w:pPr>
            <w:r>
              <w:rPr>
                <w:rFonts w:hint="eastAsia" w:ascii="Arial" w:hAnsi="Arial" w:cs="宋体"/>
                <w:bCs/>
                <w:color w:val="auto"/>
                <w:szCs w:val="21"/>
              </w:rPr>
              <w:t>第二部分 供应商须知“25、合同的签订”第25.1款。</w:t>
            </w:r>
          </w:p>
        </w:tc>
        <w:tc>
          <w:tcPr>
            <w:tcW w:w="2788" w:type="dxa"/>
            <w:vAlign w:val="center"/>
          </w:tcPr>
          <w:p w14:paraId="729BE43E">
            <w:pPr>
              <w:spacing w:line="400" w:lineRule="exact"/>
              <w:contextualSpacing/>
              <w:jc w:val="center"/>
              <w:rPr>
                <w:rFonts w:ascii="Arial" w:hAnsi="Arial"/>
                <w:color w:val="auto"/>
                <w:szCs w:val="21"/>
              </w:rPr>
            </w:pPr>
          </w:p>
        </w:tc>
        <w:tc>
          <w:tcPr>
            <w:tcW w:w="1350" w:type="dxa"/>
            <w:vAlign w:val="center"/>
          </w:tcPr>
          <w:p w14:paraId="3FE43C2E">
            <w:pPr>
              <w:spacing w:line="440" w:lineRule="exact"/>
              <w:jc w:val="center"/>
              <w:rPr>
                <w:rFonts w:ascii="Arial" w:hAnsi="Arial"/>
                <w:bCs/>
                <w:color w:val="auto"/>
                <w:szCs w:val="21"/>
              </w:rPr>
            </w:pPr>
          </w:p>
        </w:tc>
      </w:tr>
      <w:tr w14:paraId="28901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21515355">
            <w:pPr>
              <w:adjustRightInd/>
              <w:snapToGrid w:val="0"/>
              <w:spacing w:line="400" w:lineRule="exact"/>
              <w:jc w:val="center"/>
              <w:rPr>
                <w:rFonts w:ascii="Arial" w:hAnsi="Arial" w:cs="宋体"/>
                <w:color w:val="auto"/>
                <w:kern w:val="0"/>
                <w:szCs w:val="21"/>
                <w:shd w:val="clear" w:color="FFFFFF" w:fill="D9D9D9"/>
              </w:rPr>
            </w:pPr>
          </w:p>
        </w:tc>
        <w:tc>
          <w:tcPr>
            <w:tcW w:w="4648" w:type="dxa"/>
          </w:tcPr>
          <w:p w14:paraId="7ABB7670">
            <w:pPr>
              <w:adjustRightInd/>
              <w:snapToGrid w:val="0"/>
              <w:spacing w:line="400" w:lineRule="exact"/>
              <w:jc w:val="left"/>
              <w:rPr>
                <w:rFonts w:ascii="Arial" w:hAnsi="Arial" w:cs="宋体"/>
                <w:bCs/>
                <w:color w:val="auto"/>
                <w:kern w:val="0"/>
                <w:szCs w:val="21"/>
                <w:shd w:val="clear" w:color="FFFFFF" w:fill="D9D9D9"/>
              </w:rPr>
            </w:pPr>
          </w:p>
        </w:tc>
        <w:tc>
          <w:tcPr>
            <w:tcW w:w="2788" w:type="dxa"/>
            <w:vAlign w:val="center"/>
          </w:tcPr>
          <w:p w14:paraId="2CBBB3E8">
            <w:pPr>
              <w:spacing w:line="400" w:lineRule="exact"/>
              <w:contextualSpacing/>
              <w:jc w:val="center"/>
              <w:rPr>
                <w:rFonts w:ascii="Arial" w:hAnsi="Arial"/>
                <w:color w:val="auto"/>
                <w:szCs w:val="21"/>
              </w:rPr>
            </w:pPr>
          </w:p>
        </w:tc>
        <w:tc>
          <w:tcPr>
            <w:tcW w:w="1350" w:type="dxa"/>
            <w:vAlign w:val="center"/>
          </w:tcPr>
          <w:p w14:paraId="48EBE228">
            <w:pPr>
              <w:spacing w:line="400" w:lineRule="exact"/>
              <w:contextualSpacing/>
              <w:jc w:val="center"/>
              <w:rPr>
                <w:rFonts w:ascii="Arial" w:hAnsi="Arial"/>
                <w:color w:val="auto"/>
                <w:szCs w:val="21"/>
              </w:rPr>
            </w:pPr>
          </w:p>
        </w:tc>
      </w:tr>
      <w:tr w14:paraId="72E2C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vAlign w:val="center"/>
          </w:tcPr>
          <w:p w14:paraId="123F4EB4">
            <w:pPr>
              <w:adjustRightInd/>
              <w:snapToGrid w:val="0"/>
              <w:spacing w:line="400" w:lineRule="exact"/>
              <w:jc w:val="center"/>
              <w:rPr>
                <w:rFonts w:ascii="Arial" w:hAnsi="Arial" w:cs="宋体"/>
                <w:color w:val="auto"/>
                <w:kern w:val="0"/>
                <w:szCs w:val="21"/>
              </w:rPr>
            </w:pPr>
            <w:r>
              <w:rPr>
                <w:rFonts w:hint="eastAsia" w:ascii="Arial" w:hAnsi="Arial" w:cs="宋体"/>
                <w:color w:val="auto"/>
                <w:kern w:val="0"/>
                <w:szCs w:val="21"/>
              </w:rPr>
              <w:t>……</w:t>
            </w:r>
          </w:p>
        </w:tc>
        <w:tc>
          <w:tcPr>
            <w:tcW w:w="4648" w:type="dxa"/>
          </w:tcPr>
          <w:p w14:paraId="071030B0">
            <w:pPr>
              <w:adjustRightInd/>
              <w:snapToGrid w:val="0"/>
              <w:spacing w:line="400" w:lineRule="exact"/>
              <w:jc w:val="center"/>
              <w:rPr>
                <w:rFonts w:ascii="Arial" w:hAnsi="Arial" w:cs="宋体"/>
                <w:bCs/>
                <w:color w:val="auto"/>
                <w:kern w:val="0"/>
                <w:szCs w:val="21"/>
              </w:rPr>
            </w:pPr>
          </w:p>
        </w:tc>
        <w:tc>
          <w:tcPr>
            <w:tcW w:w="2788" w:type="dxa"/>
            <w:vAlign w:val="center"/>
          </w:tcPr>
          <w:p w14:paraId="55CA95B1">
            <w:pPr>
              <w:spacing w:line="400" w:lineRule="exact"/>
              <w:contextualSpacing/>
              <w:jc w:val="center"/>
              <w:rPr>
                <w:rFonts w:ascii="Arial" w:hAnsi="Arial"/>
                <w:color w:val="auto"/>
                <w:szCs w:val="21"/>
              </w:rPr>
            </w:pPr>
          </w:p>
        </w:tc>
        <w:tc>
          <w:tcPr>
            <w:tcW w:w="1350" w:type="dxa"/>
            <w:vAlign w:val="center"/>
          </w:tcPr>
          <w:p w14:paraId="187912C6">
            <w:pPr>
              <w:spacing w:line="440" w:lineRule="exact"/>
              <w:jc w:val="center"/>
              <w:rPr>
                <w:rFonts w:ascii="Arial" w:hAnsi="Arial"/>
                <w:bCs/>
                <w:color w:val="auto"/>
                <w:szCs w:val="21"/>
              </w:rPr>
            </w:pPr>
          </w:p>
        </w:tc>
      </w:tr>
      <w:tr w14:paraId="51C76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tcPr>
          <w:p w14:paraId="65A11EF9">
            <w:pPr>
              <w:adjustRightInd/>
              <w:snapToGrid w:val="0"/>
              <w:spacing w:line="400" w:lineRule="exact"/>
              <w:jc w:val="center"/>
              <w:rPr>
                <w:rFonts w:ascii="Arial" w:hAnsi="Arial" w:cs="宋体"/>
                <w:color w:val="auto"/>
                <w:kern w:val="0"/>
                <w:szCs w:val="21"/>
              </w:rPr>
            </w:pPr>
          </w:p>
        </w:tc>
        <w:tc>
          <w:tcPr>
            <w:tcW w:w="4648" w:type="dxa"/>
          </w:tcPr>
          <w:p w14:paraId="547689D7">
            <w:pPr>
              <w:adjustRightInd/>
              <w:snapToGrid w:val="0"/>
              <w:spacing w:line="400" w:lineRule="exact"/>
              <w:jc w:val="center"/>
              <w:rPr>
                <w:rFonts w:ascii="Arial" w:hAnsi="Arial" w:cs="宋体"/>
                <w:bCs/>
                <w:color w:val="auto"/>
                <w:kern w:val="0"/>
                <w:szCs w:val="21"/>
              </w:rPr>
            </w:pPr>
          </w:p>
        </w:tc>
        <w:tc>
          <w:tcPr>
            <w:tcW w:w="2788" w:type="dxa"/>
            <w:vAlign w:val="center"/>
          </w:tcPr>
          <w:p w14:paraId="5D477D8C">
            <w:pPr>
              <w:spacing w:line="400" w:lineRule="exact"/>
              <w:contextualSpacing/>
              <w:jc w:val="center"/>
              <w:rPr>
                <w:rFonts w:ascii="Arial" w:hAnsi="Arial"/>
                <w:color w:val="auto"/>
                <w:szCs w:val="21"/>
              </w:rPr>
            </w:pPr>
          </w:p>
        </w:tc>
        <w:tc>
          <w:tcPr>
            <w:tcW w:w="1350" w:type="dxa"/>
            <w:vAlign w:val="center"/>
          </w:tcPr>
          <w:p w14:paraId="13B61DF7">
            <w:pPr>
              <w:spacing w:line="400" w:lineRule="exact"/>
              <w:contextualSpacing/>
              <w:jc w:val="center"/>
              <w:rPr>
                <w:rFonts w:ascii="Arial" w:hAnsi="Arial"/>
                <w:color w:val="auto"/>
                <w:szCs w:val="21"/>
              </w:rPr>
            </w:pPr>
          </w:p>
        </w:tc>
      </w:tr>
      <w:tr w14:paraId="45E0F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2" w:type="dxa"/>
          </w:tcPr>
          <w:p w14:paraId="6990C09F">
            <w:pPr>
              <w:adjustRightInd/>
              <w:snapToGrid w:val="0"/>
              <w:spacing w:line="400" w:lineRule="exact"/>
              <w:jc w:val="center"/>
              <w:rPr>
                <w:rFonts w:ascii="Arial" w:hAnsi="Arial" w:cs="宋体"/>
                <w:color w:val="auto"/>
                <w:kern w:val="0"/>
                <w:szCs w:val="21"/>
              </w:rPr>
            </w:pPr>
          </w:p>
        </w:tc>
        <w:tc>
          <w:tcPr>
            <w:tcW w:w="4648" w:type="dxa"/>
          </w:tcPr>
          <w:p w14:paraId="1F8FC6D8">
            <w:pPr>
              <w:adjustRightInd/>
              <w:snapToGrid w:val="0"/>
              <w:spacing w:line="400" w:lineRule="exact"/>
              <w:jc w:val="center"/>
              <w:rPr>
                <w:rFonts w:ascii="Arial" w:hAnsi="Arial" w:cs="宋体"/>
                <w:bCs/>
                <w:color w:val="auto"/>
                <w:kern w:val="0"/>
                <w:szCs w:val="21"/>
              </w:rPr>
            </w:pPr>
          </w:p>
        </w:tc>
        <w:tc>
          <w:tcPr>
            <w:tcW w:w="2788" w:type="dxa"/>
            <w:vAlign w:val="center"/>
          </w:tcPr>
          <w:p w14:paraId="492DED0E">
            <w:pPr>
              <w:spacing w:line="400" w:lineRule="exact"/>
              <w:contextualSpacing/>
              <w:jc w:val="center"/>
              <w:rPr>
                <w:rFonts w:ascii="Arial" w:hAnsi="Arial"/>
                <w:color w:val="auto"/>
                <w:szCs w:val="21"/>
              </w:rPr>
            </w:pPr>
          </w:p>
        </w:tc>
        <w:tc>
          <w:tcPr>
            <w:tcW w:w="1350" w:type="dxa"/>
            <w:vAlign w:val="center"/>
          </w:tcPr>
          <w:p w14:paraId="204AC79A">
            <w:pPr>
              <w:spacing w:line="400" w:lineRule="exact"/>
              <w:contextualSpacing/>
              <w:jc w:val="center"/>
              <w:rPr>
                <w:rFonts w:ascii="Arial" w:hAnsi="Arial"/>
                <w:color w:val="auto"/>
                <w:szCs w:val="21"/>
              </w:rPr>
            </w:pPr>
          </w:p>
        </w:tc>
      </w:tr>
    </w:tbl>
    <w:p w14:paraId="7CA2FD57">
      <w:pPr>
        <w:adjustRightInd/>
        <w:snapToGrid w:val="0"/>
        <w:spacing w:beforeLines="50" w:line="360" w:lineRule="auto"/>
        <w:rPr>
          <w:rFonts w:ascii="Arial" w:hAnsi="Arial" w:cs="宋体"/>
          <w:color w:val="auto"/>
          <w:sz w:val="24"/>
        </w:rPr>
      </w:pPr>
      <w:r>
        <w:rPr>
          <w:rFonts w:hint="eastAsia" w:ascii="Arial" w:hAnsi="Arial" w:cs="宋体"/>
          <w:color w:val="auto"/>
        </w:rPr>
        <w:t>供应商保证：除商务条款偏离表列出的偏离外，供应商响应采购文件的全部要求。</w:t>
      </w:r>
    </w:p>
    <w:p w14:paraId="21789B16">
      <w:pPr>
        <w:jc w:val="center"/>
        <w:rPr>
          <w:rFonts w:ascii="Arial" w:hAnsi="Arial" w:cs="宋体"/>
          <w:b/>
          <w:color w:val="auto"/>
          <w:kern w:val="0"/>
          <w:sz w:val="32"/>
          <w:szCs w:val="32"/>
        </w:rPr>
      </w:pPr>
    </w:p>
    <w:p w14:paraId="0D5AEB29">
      <w:pPr>
        <w:spacing w:line="360" w:lineRule="auto"/>
        <w:ind w:right="420"/>
        <w:rPr>
          <w:rFonts w:ascii="Arial" w:hAnsi="Arial" w:cs="宋体"/>
          <w:color w:val="auto"/>
          <w:sz w:val="24"/>
        </w:rPr>
      </w:pPr>
      <w:r>
        <w:rPr>
          <w:rFonts w:hint="eastAsia" w:ascii="Arial" w:hAnsi="Arial" w:cs="宋体"/>
          <w:color w:val="auto"/>
        </w:rPr>
        <w:t>注：按本格式和要求提供。</w:t>
      </w:r>
    </w:p>
    <w:p w14:paraId="78D03A4A">
      <w:pPr>
        <w:ind w:firstLine="1911" w:firstLineChars="595"/>
        <w:rPr>
          <w:rFonts w:ascii="Arial" w:hAnsi="Arial" w:cs="宋体"/>
          <w:b/>
          <w:bCs/>
          <w:color w:val="auto"/>
          <w:sz w:val="32"/>
          <w:szCs w:val="32"/>
        </w:rPr>
      </w:pPr>
    </w:p>
    <w:p w14:paraId="5DAEBAB4">
      <w:pPr>
        <w:ind w:firstLine="1911" w:firstLineChars="595"/>
        <w:rPr>
          <w:rFonts w:ascii="Arial" w:hAnsi="Arial" w:cs="宋体"/>
          <w:b/>
          <w:bCs/>
          <w:color w:val="auto"/>
          <w:sz w:val="32"/>
          <w:szCs w:val="32"/>
        </w:rPr>
      </w:pPr>
    </w:p>
    <w:p w14:paraId="5A8009F1">
      <w:pPr>
        <w:ind w:firstLine="1911" w:firstLineChars="595"/>
        <w:rPr>
          <w:rFonts w:ascii="Arial" w:hAnsi="Arial" w:cs="宋体"/>
          <w:b/>
          <w:bCs/>
          <w:color w:val="auto"/>
          <w:sz w:val="32"/>
          <w:szCs w:val="32"/>
        </w:rPr>
      </w:pPr>
    </w:p>
    <w:p w14:paraId="05508F28">
      <w:pPr>
        <w:ind w:firstLine="1911" w:firstLineChars="595"/>
        <w:rPr>
          <w:rFonts w:ascii="Arial" w:hAnsi="Arial" w:cs="宋体"/>
          <w:b/>
          <w:bCs/>
          <w:color w:val="auto"/>
          <w:sz w:val="32"/>
          <w:szCs w:val="32"/>
        </w:rPr>
      </w:pPr>
    </w:p>
    <w:p w14:paraId="5E86231B">
      <w:pPr>
        <w:ind w:firstLine="1911" w:firstLineChars="595"/>
        <w:rPr>
          <w:rFonts w:ascii="Arial" w:hAnsi="Arial" w:cs="宋体"/>
          <w:b/>
          <w:bCs/>
          <w:color w:val="auto"/>
          <w:sz w:val="32"/>
          <w:szCs w:val="32"/>
        </w:rPr>
      </w:pPr>
    </w:p>
    <w:p w14:paraId="3015F88D">
      <w:pPr>
        <w:numPr>
          <w:ilvl w:val="0"/>
          <w:numId w:val="50"/>
        </w:numPr>
        <w:adjustRightInd/>
        <w:snapToGrid w:val="0"/>
        <w:spacing w:line="360" w:lineRule="auto"/>
        <w:jc w:val="center"/>
        <w:rPr>
          <w:rFonts w:ascii="Arial" w:hAnsi="Arial" w:cs="宋体"/>
          <w:b/>
          <w:color w:val="auto"/>
          <w:kern w:val="0"/>
          <w:sz w:val="24"/>
          <w:lang w:val="zh-CN"/>
        </w:rPr>
      </w:pPr>
      <w:r>
        <w:rPr>
          <w:rFonts w:ascii="Arial" w:hAnsi="Arial" w:cs="宋体"/>
          <w:b/>
          <w:bCs/>
          <w:color w:val="auto"/>
          <w:sz w:val="32"/>
          <w:szCs w:val="32"/>
        </w:rPr>
        <w:br w:type="page"/>
      </w:r>
      <w:r>
        <w:rPr>
          <w:rFonts w:hint="eastAsia" w:ascii="Arial" w:hAnsi="Arial" w:cs="宋体"/>
          <w:b/>
          <w:color w:val="auto"/>
          <w:kern w:val="0"/>
          <w:sz w:val="24"/>
        </w:rPr>
        <w:t>技术条款</w:t>
      </w:r>
      <w:r>
        <w:rPr>
          <w:rFonts w:hint="eastAsia" w:ascii="Arial" w:hAnsi="Arial" w:cs="宋体"/>
          <w:b/>
          <w:color w:val="auto"/>
          <w:kern w:val="0"/>
          <w:sz w:val="24"/>
          <w:lang w:val="zh-CN"/>
        </w:rPr>
        <w:t>偏离表</w:t>
      </w:r>
    </w:p>
    <w:p w14:paraId="07906D5A">
      <w:pPr>
        <w:pStyle w:val="20"/>
        <w:autoSpaceDE/>
        <w:autoSpaceDN/>
        <w:adjustRightInd/>
        <w:snapToGrid w:val="0"/>
        <w:rPr>
          <w:rFonts w:ascii="Arial" w:hAnsi="Arial"/>
          <w:color w:val="auto"/>
        </w:rPr>
      </w:pPr>
    </w:p>
    <w:p w14:paraId="48CF0C0B">
      <w:pPr>
        <w:adjustRightInd/>
        <w:snapToGrid w:val="0"/>
        <w:spacing w:line="360" w:lineRule="auto"/>
        <w:jc w:val="center"/>
        <w:rPr>
          <w:rFonts w:ascii="Arial" w:hAnsi="Arial" w:cs="宋体"/>
          <w:b/>
          <w:color w:val="auto"/>
        </w:rPr>
      </w:pPr>
      <w:r>
        <w:rPr>
          <w:rFonts w:hint="eastAsia" w:ascii="Arial" w:hAnsi="Arial" w:cs="宋体"/>
          <w:b/>
          <w:color w:val="auto"/>
        </w:rPr>
        <w:t>（按采购文件第三部分 采购需求逐一响应。）</w:t>
      </w:r>
    </w:p>
    <w:p w14:paraId="49DA18ED">
      <w:pPr>
        <w:adjustRightInd/>
        <w:snapToGrid w:val="0"/>
        <w:spacing w:line="360" w:lineRule="auto"/>
        <w:jc w:val="center"/>
        <w:rPr>
          <w:rFonts w:ascii="Arial" w:hAnsi="Arial" w:cs="宋体"/>
          <w:b/>
          <w:color w:val="auto"/>
        </w:rPr>
      </w:pPr>
    </w:p>
    <w:p w14:paraId="01C9E3B9">
      <w:pPr>
        <w:adjustRightInd/>
        <w:snapToGrid w:val="0"/>
        <w:spacing w:line="360" w:lineRule="auto"/>
        <w:jc w:val="center"/>
        <w:rPr>
          <w:rFonts w:ascii="Arial" w:hAnsi="Arial" w:cs="宋体"/>
          <w:b/>
          <w:color w:val="auto"/>
        </w:rPr>
      </w:pPr>
    </w:p>
    <w:p w14:paraId="759AE966">
      <w:pPr>
        <w:adjustRightInd/>
        <w:snapToGrid w:val="0"/>
        <w:spacing w:line="360" w:lineRule="auto"/>
        <w:jc w:val="center"/>
        <w:rPr>
          <w:rFonts w:ascii="Arial" w:hAnsi="Arial" w:cs="宋体"/>
          <w:b/>
          <w:color w:val="auto"/>
        </w:rPr>
      </w:pPr>
    </w:p>
    <w:p w14:paraId="180699F5">
      <w:pPr>
        <w:adjustRightInd/>
        <w:snapToGrid w:val="0"/>
        <w:spacing w:line="360" w:lineRule="auto"/>
        <w:jc w:val="center"/>
        <w:rPr>
          <w:rFonts w:ascii="Arial" w:hAnsi="Arial" w:cs="宋体"/>
          <w:b/>
          <w:color w:val="auto"/>
        </w:rPr>
      </w:pPr>
    </w:p>
    <w:p w14:paraId="4009DF05">
      <w:pPr>
        <w:adjustRightInd/>
        <w:snapToGrid w:val="0"/>
        <w:spacing w:line="360" w:lineRule="auto"/>
        <w:jc w:val="center"/>
        <w:rPr>
          <w:rFonts w:ascii="Arial" w:hAnsi="Arial" w:cs="宋体"/>
          <w:b/>
          <w:color w:val="auto"/>
        </w:rPr>
      </w:pPr>
    </w:p>
    <w:p w14:paraId="5A3B186A">
      <w:pPr>
        <w:adjustRightInd/>
        <w:snapToGrid w:val="0"/>
        <w:spacing w:line="360" w:lineRule="auto"/>
        <w:jc w:val="center"/>
        <w:rPr>
          <w:rFonts w:ascii="Arial" w:hAnsi="Arial" w:cs="宋体"/>
          <w:b/>
          <w:color w:val="auto"/>
        </w:rPr>
      </w:pPr>
    </w:p>
    <w:p w14:paraId="3FA986E9">
      <w:pPr>
        <w:adjustRightInd/>
        <w:snapToGrid w:val="0"/>
        <w:spacing w:line="360" w:lineRule="auto"/>
        <w:jc w:val="center"/>
        <w:rPr>
          <w:rFonts w:ascii="Arial" w:hAnsi="Arial" w:cs="宋体"/>
          <w:b/>
          <w:color w:val="auto"/>
          <w:kern w:val="0"/>
          <w:sz w:val="24"/>
          <w:lang w:val="zh-CN"/>
        </w:rPr>
      </w:pPr>
    </w:p>
    <w:p w14:paraId="4C700928">
      <w:pPr>
        <w:adjustRightInd/>
        <w:snapToGrid w:val="0"/>
        <w:spacing w:line="360" w:lineRule="auto"/>
        <w:jc w:val="center"/>
        <w:rPr>
          <w:rFonts w:ascii="Arial" w:hAnsi="Arial" w:cs="宋体"/>
          <w:b/>
          <w:color w:val="auto"/>
        </w:rPr>
      </w:pPr>
    </w:p>
    <w:p w14:paraId="37436724">
      <w:pPr>
        <w:adjustRightInd/>
        <w:snapToGrid w:val="0"/>
        <w:spacing w:line="360" w:lineRule="auto"/>
        <w:jc w:val="center"/>
        <w:rPr>
          <w:rFonts w:ascii="Arial" w:hAnsi="Arial" w:cs="宋体"/>
          <w:b/>
          <w:color w:val="auto"/>
        </w:rPr>
      </w:pPr>
    </w:p>
    <w:p w14:paraId="7AB6A21D">
      <w:pPr>
        <w:adjustRightInd/>
        <w:snapToGrid w:val="0"/>
        <w:spacing w:line="360" w:lineRule="auto"/>
        <w:jc w:val="center"/>
        <w:rPr>
          <w:rFonts w:ascii="Arial" w:hAnsi="Arial" w:cs="宋体"/>
          <w:b/>
          <w:color w:val="auto"/>
        </w:rPr>
      </w:pPr>
    </w:p>
    <w:p w14:paraId="4A157A69">
      <w:pPr>
        <w:adjustRightInd/>
        <w:snapToGrid w:val="0"/>
        <w:spacing w:line="360" w:lineRule="auto"/>
        <w:jc w:val="center"/>
        <w:rPr>
          <w:rFonts w:ascii="Arial" w:hAnsi="Arial" w:cs="宋体"/>
          <w:b/>
          <w:color w:val="auto"/>
        </w:rPr>
      </w:pPr>
    </w:p>
    <w:p w14:paraId="240C14C7">
      <w:pPr>
        <w:adjustRightInd/>
        <w:snapToGrid w:val="0"/>
        <w:spacing w:line="360" w:lineRule="auto"/>
        <w:jc w:val="center"/>
        <w:rPr>
          <w:rFonts w:ascii="Arial" w:hAnsi="Arial" w:cs="宋体"/>
          <w:b/>
          <w:color w:val="auto"/>
        </w:rPr>
      </w:pPr>
    </w:p>
    <w:p w14:paraId="246BB362">
      <w:pPr>
        <w:adjustRightInd/>
        <w:snapToGrid w:val="0"/>
        <w:spacing w:line="360" w:lineRule="auto"/>
        <w:jc w:val="center"/>
        <w:rPr>
          <w:rFonts w:ascii="Arial" w:hAnsi="Arial" w:cs="宋体"/>
          <w:b/>
          <w:color w:val="auto"/>
        </w:rPr>
      </w:pPr>
    </w:p>
    <w:p w14:paraId="72BE7101">
      <w:pPr>
        <w:adjustRightInd/>
        <w:snapToGrid w:val="0"/>
        <w:spacing w:line="360" w:lineRule="auto"/>
        <w:jc w:val="center"/>
        <w:rPr>
          <w:rFonts w:ascii="Arial" w:hAnsi="Arial" w:cs="宋体"/>
          <w:b/>
          <w:color w:val="auto"/>
        </w:rPr>
      </w:pPr>
    </w:p>
    <w:p w14:paraId="32764027">
      <w:pPr>
        <w:adjustRightInd/>
        <w:snapToGrid w:val="0"/>
        <w:spacing w:line="360" w:lineRule="auto"/>
        <w:jc w:val="center"/>
        <w:rPr>
          <w:rFonts w:ascii="Arial" w:hAnsi="Arial" w:cs="宋体"/>
          <w:b/>
          <w:color w:val="auto"/>
        </w:rPr>
      </w:pPr>
    </w:p>
    <w:p w14:paraId="4520702C">
      <w:pPr>
        <w:adjustRightInd/>
        <w:snapToGrid w:val="0"/>
        <w:spacing w:line="360" w:lineRule="auto"/>
        <w:jc w:val="center"/>
        <w:rPr>
          <w:rFonts w:ascii="Arial" w:hAnsi="Arial" w:cs="宋体"/>
          <w:b/>
          <w:color w:val="auto"/>
        </w:rPr>
      </w:pPr>
    </w:p>
    <w:p w14:paraId="28BDAE3F">
      <w:pPr>
        <w:numPr>
          <w:ilvl w:val="0"/>
          <w:numId w:val="50"/>
        </w:numPr>
        <w:adjustRightInd/>
        <w:snapToGrid w:val="0"/>
        <w:spacing w:line="360" w:lineRule="auto"/>
        <w:jc w:val="center"/>
        <w:rPr>
          <w:rFonts w:ascii="Arial" w:hAnsi="Arial" w:cs="宋体"/>
          <w:b/>
          <w:color w:val="auto"/>
          <w:kern w:val="0"/>
          <w:sz w:val="24"/>
          <w:lang w:val="zh-CN"/>
        </w:rPr>
      </w:pPr>
      <w:r>
        <w:rPr>
          <w:rFonts w:hint="eastAsia" w:ascii="Arial" w:hAnsi="Arial" w:cs="宋体"/>
          <w:b/>
          <w:color w:val="auto"/>
          <w:lang w:val="zh-CN"/>
        </w:rPr>
        <w:br w:type="page"/>
      </w:r>
      <w:r>
        <w:rPr>
          <w:rFonts w:hint="eastAsia" w:ascii="Arial" w:hAnsi="Arial" w:cs="宋体"/>
          <w:b/>
          <w:color w:val="auto"/>
          <w:kern w:val="0"/>
          <w:sz w:val="24"/>
          <w:lang w:val="zh-CN"/>
        </w:rPr>
        <w:t>政府采购供应商廉洁自律承诺书</w:t>
      </w:r>
    </w:p>
    <w:p w14:paraId="7D37F7D5">
      <w:pPr>
        <w:adjustRightInd/>
        <w:snapToGrid w:val="0"/>
        <w:spacing w:line="360" w:lineRule="auto"/>
        <w:rPr>
          <w:rFonts w:ascii="Arial" w:hAnsi="Arial" w:cs="宋体"/>
          <w:color w:val="auto"/>
          <w:szCs w:val="21"/>
        </w:rPr>
      </w:pPr>
    </w:p>
    <w:p w14:paraId="1371110C">
      <w:pPr>
        <w:adjustRightInd/>
        <w:snapToGrid w:val="0"/>
        <w:spacing w:line="360" w:lineRule="auto"/>
        <w:rPr>
          <w:rFonts w:ascii="Arial" w:hAnsi="Arial" w:cs="宋体"/>
          <w:color w:val="auto"/>
          <w:kern w:val="0"/>
          <w:szCs w:val="21"/>
        </w:rPr>
      </w:pPr>
      <w:r>
        <w:rPr>
          <w:rFonts w:hint="eastAsia" w:ascii="Arial" w:hAnsi="Arial" w:cs="宋体"/>
          <w:b/>
          <w:bCs/>
          <w:color w:val="auto"/>
          <w:szCs w:val="21"/>
          <w:u w:val="single"/>
        </w:rPr>
        <w:t>（采购人、采购代理机构）</w:t>
      </w:r>
      <w:r>
        <w:rPr>
          <w:rFonts w:hint="eastAsia" w:ascii="Arial" w:hAnsi="Arial" w:cs="宋体"/>
          <w:color w:val="auto"/>
          <w:kern w:val="0"/>
          <w:szCs w:val="21"/>
          <w:lang w:val="zh-CN"/>
        </w:rPr>
        <w:t>：</w:t>
      </w:r>
    </w:p>
    <w:p w14:paraId="4BDBA00F">
      <w:p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我单位响应你</w:t>
      </w:r>
      <w:r>
        <w:rPr>
          <w:rFonts w:hint="eastAsia" w:ascii="Arial" w:hAnsi="Arial" w:cs="宋体"/>
          <w:color w:val="auto"/>
          <w:szCs w:val="21"/>
        </w:rPr>
        <w:t>方</w:t>
      </w:r>
      <w:r>
        <w:rPr>
          <w:rFonts w:hint="eastAsia" w:ascii="Arial" w:hAnsi="Arial" w:cs="宋体"/>
          <w:color w:val="auto"/>
          <w:kern w:val="0"/>
          <w:szCs w:val="21"/>
          <w:lang w:val="zh-CN"/>
        </w:rPr>
        <w:t>项目招标要求参加投标。在这次投标过程中和中标后，我们将严格遵守国家法律法规要求，并郑重承诺：</w:t>
      </w:r>
    </w:p>
    <w:p w14:paraId="6B89B052">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 xml:space="preserve">不向项目有关人员及部门赠送礼金礼物、有价证券、回扣以及中介费、介绍费、咨询费等好处费； </w:t>
      </w:r>
    </w:p>
    <w:p w14:paraId="2D06FCB1">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 xml:space="preserve">不为项目有关人员及部门报销应由你方单位或个人支付的费用； </w:t>
      </w:r>
    </w:p>
    <w:p w14:paraId="3AE09FF2">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 xml:space="preserve">不向项目有关人员及部门提供有可能影响公正的宴请和健身娱乐等活动； </w:t>
      </w:r>
    </w:p>
    <w:p w14:paraId="650BEBFE">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不为项目有关人员及部门出国（境）、旅游等提供方便；</w:t>
      </w:r>
    </w:p>
    <w:p w14:paraId="34E93E45">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不为项目有关人员个人装修住房、婚丧嫁娶、配偶子女工作安排等提供好处；</w:t>
      </w:r>
    </w:p>
    <w:p w14:paraId="0B6C84D3">
      <w:pPr>
        <w:numPr>
          <w:ilvl w:val="0"/>
          <w:numId w:val="57"/>
        </w:num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严格遵守《</w:t>
      </w:r>
      <w:r>
        <w:rPr>
          <w:rFonts w:hint="eastAsia" w:ascii="Arial" w:hAnsi="Arial" w:cs="宋体"/>
          <w:color w:val="auto"/>
          <w:szCs w:val="21"/>
          <w:lang w:val="zh-CN"/>
        </w:rPr>
        <w:t>中华人民共和国</w:t>
      </w:r>
      <w:r>
        <w:rPr>
          <w:rFonts w:hint="eastAsia" w:ascii="Arial" w:hAnsi="Arial" w:cs="宋体"/>
          <w:color w:val="auto"/>
          <w:kern w:val="0"/>
          <w:szCs w:val="21"/>
          <w:lang w:val="zh-CN"/>
        </w:rPr>
        <w:t>政府采购法》、</w:t>
      </w:r>
      <w:r>
        <w:rPr>
          <w:rFonts w:hint="eastAsia" w:ascii="Arial" w:hAnsi="Arial" w:cs="宋体"/>
          <w:color w:val="auto"/>
          <w:szCs w:val="21"/>
          <w:lang w:val="zh-CN"/>
        </w:rPr>
        <w:t>《中华人民共和国民法典》</w:t>
      </w:r>
      <w:r>
        <w:rPr>
          <w:rFonts w:hint="eastAsia" w:ascii="Arial" w:hAnsi="Arial" w:cs="宋体"/>
          <w:color w:val="auto"/>
          <w:kern w:val="0"/>
          <w:szCs w:val="21"/>
          <w:lang w:val="zh-CN"/>
        </w:rPr>
        <w:t xml:space="preserve">等法律法规，诚实守信，合法经营，坚决抵制各种违法违纪行为。 </w:t>
      </w:r>
    </w:p>
    <w:p w14:paraId="5EA340A3">
      <w:pPr>
        <w:autoSpaceDE w:val="0"/>
        <w:autoSpaceDN w:val="0"/>
        <w:adjustRightInd/>
        <w:snapToGrid w:val="0"/>
        <w:spacing w:line="360" w:lineRule="auto"/>
        <w:ind w:firstLine="420" w:firstLineChars="200"/>
        <w:jc w:val="left"/>
        <w:rPr>
          <w:rFonts w:ascii="Arial" w:hAnsi="Arial" w:cs="宋体"/>
          <w:color w:val="auto"/>
          <w:kern w:val="0"/>
          <w:szCs w:val="21"/>
          <w:lang w:val="zh-CN"/>
        </w:rPr>
      </w:pPr>
      <w:r>
        <w:rPr>
          <w:rFonts w:hint="eastAsia" w:ascii="Arial" w:hAnsi="Arial" w:cs="宋体"/>
          <w:color w:val="auto"/>
          <w:kern w:val="0"/>
          <w:szCs w:val="21"/>
          <w:lang w:val="zh-CN"/>
        </w:rPr>
        <w:t>如违反上述承诺，你</w:t>
      </w:r>
      <w:r>
        <w:rPr>
          <w:rFonts w:hint="eastAsia" w:ascii="Arial" w:hAnsi="Arial" w:cs="宋体"/>
          <w:color w:val="auto"/>
          <w:szCs w:val="21"/>
        </w:rPr>
        <w:t>方</w:t>
      </w:r>
      <w:r>
        <w:rPr>
          <w:rFonts w:hint="eastAsia" w:ascii="Arial" w:hAnsi="Arial" w:cs="宋体"/>
          <w:color w:val="auto"/>
          <w:kern w:val="0"/>
          <w:szCs w:val="21"/>
          <w:lang w:val="zh-CN"/>
        </w:rPr>
        <w:t>有权立即取消我单位投标、中标（或在建项目的建设资格），有权拒绝我单位在一定时期内进入你</w:t>
      </w:r>
      <w:r>
        <w:rPr>
          <w:rFonts w:hint="eastAsia" w:ascii="Arial" w:hAnsi="Arial" w:cs="宋体"/>
          <w:color w:val="auto"/>
          <w:szCs w:val="21"/>
        </w:rPr>
        <w:t>方</w:t>
      </w:r>
      <w:r>
        <w:rPr>
          <w:rFonts w:hint="eastAsia" w:ascii="Arial" w:hAnsi="Arial" w:cs="宋体"/>
          <w:color w:val="auto"/>
          <w:kern w:val="0"/>
          <w:szCs w:val="21"/>
          <w:lang w:val="zh-CN"/>
        </w:rPr>
        <w:t>进行项目建设或其他经营活动，并通报</w:t>
      </w:r>
      <w:r>
        <w:rPr>
          <w:rFonts w:hint="eastAsia" w:ascii="Arial" w:hAnsi="Arial" w:cs="宋体"/>
          <w:color w:val="auto"/>
          <w:kern w:val="0"/>
          <w:szCs w:val="21"/>
        </w:rPr>
        <w:t>政府采购监督管理机构</w:t>
      </w:r>
      <w:r>
        <w:rPr>
          <w:rFonts w:hint="eastAsia" w:ascii="Arial" w:hAnsi="Arial" w:cs="宋体"/>
          <w:color w:val="auto"/>
          <w:kern w:val="0"/>
          <w:szCs w:val="21"/>
          <w:lang w:val="zh-CN"/>
        </w:rPr>
        <w:t>。由此引起的相应损失均由我单位承担。</w:t>
      </w:r>
    </w:p>
    <w:p w14:paraId="3AE91D2B">
      <w:pPr>
        <w:autoSpaceDE w:val="0"/>
        <w:autoSpaceDN w:val="0"/>
        <w:adjustRightInd/>
        <w:snapToGrid w:val="0"/>
        <w:spacing w:line="360" w:lineRule="auto"/>
        <w:ind w:left="2"/>
        <w:jc w:val="left"/>
        <w:rPr>
          <w:rFonts w:ascii="Arial" w:hAnsi="Arial" w:cs="宋体"/>
          <w:color w:val="auto"/>
          <w:kern w:val="0"/>
          <w:sz w:val="24"/>
          <w:lang w:val="zh-CN"/>
        </w:rPr>
      </w:pPr>
    </w:p>
    <w:p w14:paraId="05F456C3">
      <w:pPr>
        <w:autoSpaceDE w:val="0"/>
        <w:autoSpaceDN w:val="0"/>
        <w:adjustRightInd/>
        <w:snapToGrid w:val="0"/>
        <w:spacing w:line="360" w:lineRule="auto"/>
        <w:ind w:left="2"/>
        <w:jc w:val="left"/>
        <w:rPr>
          <w:rFonts w:ascii="Arial" w:hAnsi="Arial" w:cs="宋体"/>
          <w:color w:val="auto"/>
          <w:kern w:val="0"/>
          <w:sz w:val="24"/>
          <w:lang w:val="zh-CN"/>
        </w:rPr>
      </w:pPr>
    </w:p>
    <w:p w14:paraId="3D1AA7D9">
      <w:pPr>
        <w:autoSpaceDE w:val="0"/>
        <w:autoSpaceDN w:val="0"/>
        <w:adjustRightInd/>
        <w:snapToGrid w:val="0"/>
        <w:spacing w:line="360" w:lineRule="auto"/>
        <w:ind w:left="2"/>
        <w:jc w:val="left"/>
        <w:rPr>
          <w:rFonts w:ascii="Arial" w:hAnsi="Arial" w:cs="宋体"/>
          <w:color w:val="auto"/>
          <w:kern w:val="0"/>
          <w:sz w:val="24"/>
          <w:lang w:val="zh-CN"/>
        </w:rPr>
      </w:pPr>
    </w:p>
    <w:p w14:paraId="000EA829">
      <w:pPr>
        <w:autoSpaceDE w:val="0"/>
        <w:autoSpaceDN w:val="0"/>
        <w:adjustRightInd/>
        <w:snapToGrid w:val="0"/>
        <w:spacing w:line="360" w:lineRule="auto"/>
        <w:ind w:right="1120"/>
        <w:jc w:val="left"/>
        <w:rPr>
          <w:rFonts w:ascii="Arial" w:hAnsi="Arial" w:cs="宋体"/>
          <w:color w:val="auto"/>
          <w:kern w:val="0"/>
          <w:szCs w:val="21"/>
          <w:lang w:val="zh-CN"/>
        </w:rPr>
      </w:pPr>
      <w:r>
        <w:rPr>
          <w:rFonts w:hint="eastAsia" w:ascii="Arial" w:hAnsi="Arial" w:cs="宋体"/>
          <w:color w:val="auto"/>
          <w:kern w:val="0"/>
          <w:szCs w:val="21"/>
          <w:lang w:val="zh-CN"/>
        </w:rPr>
        <w:t xml:space="preserve">供应商名称（公章）：                                                                                                                                                                                                               </w:t>
      </w:r>
    </w:p>
    <w:p w14:paraId="535DBBA5">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日期：   年   月   日</w:t>
      </w:r>
    </w:p>
    <w:p w14:paraId="5D083373">
      <w:pPr>
        <w:adjustRightInd/>
        <w:snapToGrid w:val="0"/>
        <w:spacing w:line="360" w:lineRule="auto"/>
        <w:jc w:val="center"/>
        <w:rPr>
          <w:rFonts w:ascii="Arial" w:hAnsi="Arial" w:cs="宋体"/>
          <w:color w:val="auto"/>
          <w:kern w:val="0"/>
          <w:szCs w:val="21"/>
          <w:lang w:val="zh-CN"/>
        </w:rPr>
      </w:pPr>
    </w:p>
    <w:p w14:paraId="6988E1D6">
      <w:pPr>
        <w:adjustRightInd/>
        <w:snapToGrid w:val="0"/>
        <w:spacing w:line="360" w:lineRule="auto"/>
        <w:ind w:right="420"/>
        <w:rPr>
          <w:rFonts w:ascii="Arial" w:hAnsi="Arial" w:cs="宋体"/>
          <w:color w:val="auto"/>
          <w:kern w:val="0"/>
          <w:szCs w:val="21"/>
          <w:lang w:val="zh-CN"/>
        </w:rPr>
      </w:pPr>
    </w:p>
    <w:p w14:paraId="1A342933">
      <w:pPr>
        <w:adjustRightInd/>
        <w:snapToGrid w:val="0"/>
        <w:spacing w:line="360" w:lineRule="auto"/>
        <w:ind w:right="420"/>
        <w:rPr>
          <w:rFonts w:ascii="Arial" w:hAnsi="Arial" w:cs="宋体"/>
          <w:color w:val="auto"/>
          <w:kern w:val="0"/>
          <w:szCs w:val="21"/>
          <w:lang w:val="zh-CN"/>
        </w:rPr>
      </w:pPr>
    </w:p>
    <w:p w14:paraId="0C0737C5">
      <w:pPr>
        <w:adjustRightInd/>
        <w:snapToGrid w:val="0"/>
        <w:spacing w:line="360" w:lineRule="auto"/>
        <w:ind w:right="420"/>
        <w:rPr>
          <w:rFonts w:ascii="Arial" w:hAnsi="Arial" w:cs="宋体"/>
          <w:color w:val="auto"/>
          <w:kern w:val="0"/>
          <w:szCs w:val="21"/>
          <w:lang w:val="zh-CN"/>
        </w:rPr>
      </w:pPr>
    </w:p>
    <w:p w14:paraId="244AA5E8">
      <w:pPr>
        <w:adjustRightInd/>
        <w:snapToGrid w:val="0"/>
        <w:spacing w:line="360" w:lineRule="auto"/>
        <w:ind w:right="420"/>
        <w:rPr>
          <w:rFonts w:ascii="Arial" w:hAnsi="Arial" w:cs="宋体"/>
          <w:color w:val="auto"/>
          <w:kern w:val="0"/>
          <w:szCs w:val="21"/>
          <w:lang w:val="zh-CN"/>
        </w:rPr>
      </w:pPr>
    </w:p>
    <w:p w14:paraId="6756EF28">
      <w:pPr>
        <w:adjustRightInd/>
        <w:snapToGrid w:val="0"/>
        <w:spacing w:line="360" w:lineRule="auto"/>
        <w:ind w:right="420"/>
        <w:rPr>
          <w:rFonts w:ascii="Arial" w:hAnsi="Arial" w:cs="宋体"/>
          <w:color w:val="auto"/>
          <w:kern w:val="0"/>
          <w:szCs w:val="21"/>
          <w:lang w:val="zh-CN"/>
        </w:rPr>
      </w:pPr>
    </w:p>
    <w:p w14:paraId="71BEF5E1">
      <w:pPr>
        <w:adjustRightInd/>
        <w:snapToGrid w:val="0"/>
        <w:spacing w:line="360" w:lineRule="auto"/>
        <w:ind w:right="420"/>
        <w:rPr>
          <w:rFonts w:ascii="Arial" w:hAnsi="Arial" w:cs="宋体"/>
          <w:color w:val="auto"/>
          <w:kern w:val="0"/>
          <w:szCs w:val="21"/>
          <w:lang w:val="zh-CN"/>
        </w:rPr>
      </w:pPr>
    </w:p>
    <w:p w14:paraId="346EBE3E">
      <w:pPr>
        <w:adjustRightInd/>
        <w:snapToGrid w:val="0"/>
        <w:spacing w:line="360" w:lineRule="auto"/>
        <w:ind w:right="420"/>
        <w:rPr>
          <w:rFonts w:ascii="Arial" w:hAnsi="Arial" w:cs="宋体"/>
          <w:color w:val="auto"/>
          <w:kern w:val="0"/>
          <w:szCs w:val="21"/>
          <w:lang w:val="zh-CN"/>
        </w:rPr>
      </w:pPr>
      <w:r>
        <w:rPr>
          <w:rFonts w:hint="eastAsia" w:ascii="Arial" w:hAnsi="Arial" w:cs="宋体"/>
          <w:color w:val="auto"/>
          <w:kern w:val="0"/>
          <w:szCs w:val="21"/>
          <w:lang w:val="zh-CN"/>
        </w:rPr>
        <w:t>注：按本格式和要求提供。</w:t>
      </w:r>
    </w:p>
    <w:p w14:paraId="62D716FF">
      <w:pPr>
        <w:spacing w:line="360" w:lineRule="auto"/>
        <w:jc w:val="center"/>
        <w:rPr>
          <w:rFonts w:ascii="Arial" w:hAnsi="Arial" w:cs="宋体"/>
          <w:color w:val="auto"/>
          <w:kern w:val="0"/>
          <w:szCs w:val="21"/>
          <w:lang w:val="zh-CN"/>
        </w:rPr>
        <w:sectPr>
          <w:headerReference r:id="rId12" w:type="first"/>
          <w:footerReference r:id="rId14" w:type="first"/>
          <w:headerReference r:id="rId11" w:type="default"/>
          <w:footerReference r:id="rId13" w:type="default"/>
          <w:pgSz w:w="11906" w:h="16838"/>
          <w:pgMar w:top="1134" w:right="1134" w:bottom="1134" w:left="1134" w:header="851" w:footer="992" w:gutter="0"/>
          <w:cols w:space="720" w:num="1"/>
          <w:titlePg/>
          <w:docGrid w:linePitch="312" w:charSpace="0"/>
        </w:sectPr>
      </w:pPr>
    </w:p>
    <w:p w14:paraId="5817DC53">
      <w:pPr>
        <w:adjustRightInd/>
        <w:snapToGrid w:val="0"/>
        <w:spacing w:line="360" w:lineRule="auto"/>
        <w:jc w:val="center"/>
        <w:outlineLvl w:val="0"/>
        <w:rPr>
          <w:rFonts w:ascii="Arial" w:hAnsi="Arial" w:cs="宋体"/>
          <w:b/>
          <w:color w:val="auto"/>
          <w:kern w:val="0"/>
          <w:sz w:val="36"/>
          <w:szCs w:val="36"/>
        </w:rPr>
      </w:pPr>
      <w:bookmarkStart w:id="439" w:name="_Toc20250"/>
      <w:bookmarkStart w:id="440" w:name="_Toc23512"/>
      <w:r>
        <w:rPr>
          <w:rFonts w:hint="eastAsia" w:ascii="Arial" w:hAnsi="Arial" w:cs="宋体"/>
          <w:b/>
          <w:color w:val="auto"/>
          <w:kern w:val="0"/>
          <w:sz w:val="36"/>
          <w:szCs w:val="36"/>
        </w:rPr>
        <w:t>报价文件部分</w:t>
      </w:r>
      <w:bookmarkEnd w:id="439"/>
      <w:bookmarkEnd w:id="440"/>
    </w:p>
    <w:p w14:paraId="75EB8CC3">
      <w:pPr>
        <w:pStyle w:val="20"/>
        <w:autoSpaceDE/>
        <w:autoSpaceDN/>
        <w:adjustRightInd/>
        <w:snapToGrid w:val="0"/>
        <w:ind w:firstLine="0"/>
        <w:jc w:val="center"/>
        <w:rPr>
          <w:rFonts w:ascii="Arial" w:hAnsi="Arial"/>
          <w:color w:val="auto"/>
          <w:sz w:val="36"/>
        </w:rPr>
      </w:pPr>
    </w:p>
    <w:p w14:paraId="785AE4EE">
      <w:pPr>
        <w:adjustRightInd/>
        <w:snapToGrid w:val="0"/>
        <w:spacing w:line="360" w:lineRule="auto"/>
        <w:jc w:val="center"/>
        <w:outlineLvl w:val="0"/>
        <w:rPr>
          <w:rFonts w:ascii="Arial" w:hAnsi="Arial" w:cs="宋体"/>
          <w:b/>
          <w:color w:val="auto"/>
          <w:kern w:val="0"/>
          <w:sz w:val="36"/>
          <w:szCs w:val="36"/>
        </w:rPr>
      </w:pPr>
      <w:bookmarkStart w:id="441" w:name="_Toc31519"/>
      <w:bookmarkStart w:id="442" w:name="_Toc16728"/>
      <w:r>
        <w:rPr>
          <w:rFonts w:hint="eastAsia" w:ascii="Arial" w:hAnsi="Arial" w:cs="宋体"/>
          <w:b/>
          <w:color w:val="auto"/>
          <w:kern w:val="0"/>
          <w:sz w:val="36"/>
          <w:szCs w:val="36"/>
        </w:rPr>
        <w:t>目录</w:t>
      </w:r>
      <w:bookmarkEnd w:id="441"/>
      <w:bookmarkEnd w:id="442"/>
    </w:p>
    <w:p w14:paraId="53B75CEB">
      <w:pPr>
        <w:adjustRightInd/>
        <w:snapToGrid w:val="0"/>
        <w:spacing w:line="360" w:lineRule="auto"/>
        <w:jc w:val="center"/>
        <w:rPr>
          <w:rFonts w:ascii="Arial" w:hAnsi="Arial" w:cs="宋体"/>
          <w:b/>
          <w:color w:val="auto"/>
          <w:kern w:val="0"/>
          <w:sz w:val="36"/>
          <w:szCs w:val="36"/>
        </w:rPr>
      </w:pPr>
    </w:p>
    <w:p w14:paraId="1FCAD1DA">
      <w:pPr>
        <w:numPr>
          <w:ilvl w:val="0"/>
          <w:numId w:val="58"/>
        </w:numPr>
        <w:adjustRightInd/>
        <w:snapToGrid w:val="0"/>
        <w:spacing w:line="360" w:lineRule="auto"/>
        <w:rPr>
          <w:rFonts w:ascii="Arial" w:hAnsi="Arial" w:cs="宋体"/>
          <w:color w:val="auto"/>
          <w:sz w:val="24"/>
        </w:rPr>
      </w:pPr>
      <w:r>
        <w:rPr>
          <w:rFonts w:hint="eastAsia" w:ascii="Arial" w:hAnsi="Arial" w:cs="宋体"/>
          <w:color w:val="auto"/>
          <w:sz w:val="24"/>
        </w:rPr>
        <w:t>开标一览表（报价表）…………………………………………………………………（页码）</w:t>
      </w:r>
    </w:p>
    <w:p w14:paraId="421CC9A1">
      <w:pPr>
        <w:numPr>
          <w:ilvl w:val="0"/>
          <w:numId w:val="58"/>
        </w:numPr>
        <w:adjustRightInd/>
        <w:snapToGrid w:val="0"/>
        <w:spacing w:line="360" w:lineRule="auto"/>
        <w:rPr>
          <w:rFonts w:ascii="Arial" w:hAnsi="Arial" w:cs="宋体"/>
          <w:color w:val="auto"/>
          <w:sz w:val="24"/>
        </w:rPr>
      </w:pPr>
      <w:r>
        <w:rPr>
          <w:rFonts w:hint="eastAsia" w:ascii="Arial" w:hAnsi="Arial" w:cs="宋体"/>
          <w:color w:val="auto"/>
          <w:sz w:val="24"/>
        </w:rPr>
        <w:t>声明函（如有）………………………………………………………………………（页码）</w:t>
      </w:r>
    </w:p>
    <w:p w14:paraId="42F089B8">
      <w:pPr>
        <w:numPr>
          <w:ilvl w:val="0"/>
          <w:numId w:val="58"/>
        </w:numPr>
        <w:adjustRightInd/>
        <w:snapToGrid w:val="0"/>
        <w:spacing w:line="360" w:lineRule="auto"/>
        <w:rPr>
          <w:rFonts w:ascii="Arial" w:hAnsi="Arial" w:cs="宋体"/>
          <w:color w:val="auto"/>
          <w:sz w:val="24"/>
        </w:rPr>
      </w:pPr>
      <w:r>
        <w:rPr>
          <w:rFonts w:hint="eastAsia" w:ascii="Arial" w:hAnsi="Arial" w:cs="宋体"/>
          <w:color w:val="auto"/>
          <w:sz w:val="24"/>
        </w:rPr>
        <w:t>残疾人福利性单位声明函（如有）……………………………………………………（页码）</w:t>
      </w:r>
    </w:p>
    <w:p w14:paraId="0BF412DA">
      <w:pPr>
        <w:numPr>
          <w:ilvl w:val="0"/>
          <w:numId w:val="58"/>
        </w:numPr>
        <w:adjustRightInd/>
        <w:snapToGrid w:val="0"/>
        <w:spacing w:line="360" w:lineRule="auto"/>
        <w:rPr>
          <w:rFonts w:ascii="Arial" w:hAnsi="Arial" w:cs="宋体"/>
          <w:color w:val="auto"/>
          <w:sz w:val="24"/>
        </w:rPr>
      </w:pPr>
      <w:r>
        <w:rPr>
          <w:rFonts w:hint="eastAsia" w:ascii="Arial" w:hAnsi="Arial" w:cs="宋体"/>
          <w:color w:val="auto"/>
          <w:sz w:val="24"/>
        </w:rPr>
        <w:t>由省级以上监狱管理局、戒毒管理局（含新疆生产建设兵团）出具的属于监狱企业的证明文件（如有）………………………………………………………………………………（页码）</w:t>
      </w:r>
    </w:p>
    <w:p w14:paraId="3907A3A0">
      <w:pPr>
        <w:adjustRightInd/>
        <w:snapToGrid w:val="0"/>
        <w:spacing w:line="360" w:lineRule="auto"/>
        <w:ind w:right="480"/>
        <w:jc w:val="center"/>
        <w:rPr>
          <w:rFonts w:ascii="Arial" w:hAnsi="Arial" w:cs="宋体"/>
          <w:b/>
          <w:color w:val="auto"/>
          <w:kern w:val="0"/>
          <w:sz w:val="32"/>
          <w:szCs w:val="32"/>
        </w:rPr>
      </w:pPr>
    </w:p>
    <w:p w14:paraId="5021DE80">
      <w:pPr>
        <w:snapToGrid w:val="0"/>
        <w:spacing w:line="360" w:lineRule="auto"/>
        <w:ind w:right="480"/>
        <w:jc w:val="center"/>
        <w:rPr>
          <w:rFonts w:ascii="Arial" w:hAnsi="Arial" w:cs="宋体"/>
          <w:b/>
          <w:color w:val="auto"/>
          <w:kern w:val="0"/>
          <w:sz w:val="32"/>
          <w:szCs w:val="32"/>
        </w:rPr>
      </w:pPr>
    </w:p>
    <w:p w14:paraId="1BA60555">
      <w:pPr>
        <w:snapToGrid w:val="0"/>
        <w:spacing w:line="360" w:lineRule="auto"/>
        <w:ind w:right="480"/>
        <w:jc w:val="center"/>
        <w:rPr>
          <w:rFonts w:ascii="Arial" w:hAnsi="Arial" w:cs="宋体"/>
          <w:b/>
          <w:color w:val="auto"/>
          <w:kern w:val="0"/>
          <w:sz w:val="32"/>
          <w:szCs w:val="32"/>
        </w:rPr>
      </w:pPr>
    </w:p>
    <w:p w14:paraId="45CC7A77">
      <w:pPr>
        <w:snapToGrid w:val="0"/>
        <w:spacing w:line="360" w:lineRule="auto"/>
        <w:ind w:right="480"/>
        <w:jc w:val="center"/>
        <w:rPr>
          <w:rFonts w:ascii="Arial" w:hAnsi="Arial" w:cs="宋体"/>
          <w:b/>
          <w:color w:val="auto"/>
          <w:kern w:val="0"/>
          <w:sz w:val="32"/>
          <w:szCs w:val="32"/>
        </w:rPr>
      </w:pPr>
    </w:p>
    <w:p w14:paraId="441E543E">
      <w:pPr>
        <w:snapToGrid w:val="0"/>
        <w:spacing w:line="360" w:lineRule="auto"/>
        <w:ind w:right="480"/>
        <w:jc w:val="center"/>
        <w:rPr>
          <w:rFonts w:ascii="Arial" w:hAnsi="Arial" w:cs="宋体"/>
          <w:b/>
          <w:color w:val="auto"/>
          <w:kern w:val="0"/>
          <w:sz w:val="32"/>
          <w:szCs w:val="32"/>
        </w:rPr>
      </w:pPr>
    </w:p>
    <w:p w14:paraId="5BA2414F">
      <w:pPr>
        <w:snapToGrid w:val="0"/>
        <w:spacing w:line="360" w:lineRule="auto"/>
        <w:ind w:right="480"/>
        <w:jc w:val="center"/>
        <w:rPr>
          <w:rFonts w:ascii="Arial" w:hAnsi="Arial" w:cs="宋体"/>
          <w:b/>
          <w:color w:val="auto"/>
          <w:kern w:val="0"/>
          <w:sz w:val="32"/>
          <w:szCs w:val="32"/>
        </w:rPr>
      </w:pPr>
    </w:p>
    <w:p w14:paraId="649266BF">
      <w:pPr>
        <w:snapToGrid w:val="0"/>
        <w:spacing w:line="360" w:lineRule="auto"/>
        <w:ind w:right="480"/>
        <w:jc w:val="center"/>
        <w:rPr>
          <w:rFonts w:ascii="Arial" w:hAnsi="Arial" w:cs="宋体"/>
          <w:b/>
          <w:color w:val="auto"/>
          <w:kern w:val="0"/>
          <w:sz w:val="32"/>
          <w:szCs w:val="32"/>
        </w:rPr>
      </w:pPr>
    </w:p>
    <w:p w14:paraId="351B3DA1">
      <w:pPr>
        <w:snapToGrid w:val="0"/>
        <w:spacing w:line="360" w:lineRule="auto"/>
        <w:ind w:right="480"/>
        <w:jc w:val="center"/>
        <w:rPr>
          <w:rFonts w:ascii="Arial" w:hAnsi="Arial" w:cs="宋体"/>
          <w:b/>
          <w:color w:val="auto"/>
          <w:kern w:val="0"/>
          <w:sz w:val="32"/>
          <w:szCs w:val="32"/>
        </w:rPr>
      </w:pPr>
    </w:p>
    <w:p w14:paraId="11C593D0">
      <w:pPr>
        <w:snapToGrid w:val="0"/>
        <w:spacing w:line="360" w:lineRule="auto"/>
        <w:ind w:right="480"/>
        <w:jc w:val="center"/>
        <w:rPr>
          <w:rFonts w:ascii="Arial" w:hAnsi="Arial" w:cs="宋体"/>
          <w:b/>
          <w:color w:val="auto"/>
          <w:kern w:val="0"/>
          <w:sz w:val="32"/>
          <w:szCs w:val="32"/>
        </w:rPr>
      </w:pPr>
    </w:p>
    <w:p w14:paraId="23594B56">
      <w:pPr>
        <w:snapToGrid w:val="0"/>
        <w:spacing w:line="360" w:lineRule="auto"/>
        <w:ind w:right="480"/>
        <w:jc w:val="center"/>
        <w:rPr>
          <w:rFonts w:ascii="Arial" w:hAnsi="Arial" w:cs="宋体"/>
          <w:b/>
          <w:color w:val="auto"/>
          <w:kern w:val="0"/>
          <w:sz w:val="32"/>
          <w:szCs w:val="32"/>
        </w:rPr>
      </w:pPr>
    </w:p>
    <w:p w14:paraId="12E2C2D8">
      <w:pPr>
        <w:snapToGrid w:val="0"/>
        <w:spacing w:line="360" w:lineRule="auto"/>
        <w:ind w:right="480"/>
        <w:jc w:val="center"/>
        <w:rPr>
          <w:rFonts w:ascii="Arial" w:hAnsi="Arial" w:cs="宋体"/>
          <w:b/>
          <w:color w:val="auto"/>
          <w:kern w:val="0"/>
          <w:sz w:val="32"/>
          <w:szCs w:val="32"/>
        </w:rPr>
      </w:pPr>
    </w:p>
    <w:p w14:paraId="19BA8300">
      <w:pPr>
        <w:snapToGrid w:val="0"/>
        <w:spacing w:line="360" w:lineRule="auto"/>
        <w:ind w:right="480"/>
        <w:jc w:val="center"/>
        <w:rPr>
          <w:rFonts w:ascii="Arial" w:hAnsi="Arial" w:cs="宋体"/>
          <w:b/>
          <w:color w:val="auto"/>
          <w:kern w:val="0"/>
          <w:sz w:val="32"/>
          <w:szCs w:val="32"/>
        </w:rPr>
      </w:pPr>
    </w:p>
    <w:p w14:paraId="70869DA0">
      <w:pPr>
        <w:snapToGrid w:val="0"/>
        <w:spacing w:line="360" w:lineRule="auto"/>
        <w:ind w:right="480"/>
        <w:jc w:val="center"/>
        <w:rPr>
          <w:rFonts w:ascii="Arial" w:hAnsi="Arial" w:cs="宋体"/>
          <w:b/>
          <w:color w:val="auto"/>
          <w:kern w:val="0"/>
          <w:sz w:val="32"/>
          <w:szCs w:val="32"/>
        </w:rPr>
      </w:pPr>
    </w:p>
    <w:p w14:paraId="56912A6D">
      <w:pPr>
        <w:snapToGrid w:val="0"/>
        <w:spacing w:line="360" w:lineRule="auto"/>
        <w:ind w:right="480"/>
        <w:jc w:val="center"/>
        <w:rPr>
          <w:rFonts w:ascii="Arial" w:hAnsi="Arial" w:cs="宋体"/>
          <w:b/>
          <w:color w:val="auto"/>
          <w:kern w:val="0"/>
          <w:sz w:val="32"/>
          <w:szCs w:val="32"/>
        </w:rPr>
      </w:pPr>
    </w:p>
    <w:p w14:paraId="72FC0A81">
      <w:pPr>
        <w:snapToGrid w:val="0"/>
        <w:spacing w:line="360" w:lineRule="auto"/>
        <w:ind w:right="480"/>
        <w:jc w:val="center"/>
        <w:rPr>
          <w:rFonts w:ascii="Arial" w:hAnsi="Arial" w:cs="宋体"/>
          <w:b/>
          <w:color w:val="auto"/>
          <w:kern w:val="0"/>
          <w:sz w:val="32"/>
          <w:szCs w:val="32"/>
        </w:rPr>
      </w:pPr>
    </w:p>
    <w:p w14:paraId="20AA71A6">
      <w:pPr>
        <w:pStyle w:val="45"/>
        <w:keepNext w:val="0"/>
        <w:pageBreakBefore w:val="0"/>
        <w:tabs>
          <w:tab w:val="clear" w:pos="720"/>
        </w:tabs>
        <w:snapToGrid w:val="0"/>
        <w:spacing w:before="120" w:after="120"/>
        <w:ind w:firstLine="643"/>
        <w:outlineLvl w:val="9"/>
        <w:rPr>
          <w:rFonts w:ascii="Arial" w:hAnsi="Arial" w:eastAsia="宋体" w:cs="宋体"/>
          <w:color w:val="auto"/>
          <w:kern w:val="2"/>
          <w:sz w:val="32"/>
          <w:szCs w:val="32"/>
        </w:rPr>
        <w:sectPr>
          <w:headerReference r:id="rId16" w:type="first"/>
          <w:footerReference r:id="rId18" w:type="first"/>
          <w:headerReference r:id="rId15" w:type="default"/>
          <w:footerReference r:id="rId17" w:type="default"/>
          <w:pgSz w:w="11906" w:h="16838"/>
          <w:pgMar w:top="1134" w:right="1134" w:bottom="1134" w:left="1134" w:header="851" w:footer="992" w:gutter="0"/>
          <w:cols w:space="720" w:num="1"/>
          <w:titlePg/>
          <w:docGrid w:linePitch="312" w:charSpace="0"/>
        </w:sectPr>
      </w:pPr>
    </w:p>
    <w:p w14:paraId="4BD6B515">
      <w:pPr>
        <w:numPr>
          <w:ilvl w:val="0"/>
          <w:numId w:val="59"/>
        </w:numPr>
        <w:snapToGrid w:val="0"/>
        <w:spacing w:line="360" w:lineRule="auto"/>
        <w:ind w:firstLine="0"/>
        <w:jc w:val="center"/>
        <w:rPr>
          <w:rFonts w:ascii="Arial" w:hAnsi="Arial" w:cs="宋体"/>
          <w:b/>
          <w:color w:val="auto"/>
          <w:kern w:val="0"/>
          <w:sz w:val="24"/>
          <w:lang w:val="zh-CN"/>
        </w:rPr>
      </w:pPr>
      <w:r>
        <w:rPr>
          <w:rFonts w:hint="eastAsia" w:ascii="Arial" w:hAnsi="Arial" w:cs="宋体"/>
          <w:b/>
          <w:color w:val="auto"/>
          <w:kern w:val="0"/>
          <w:sz w:val="24"/>
          <w:lang w:val="zh-CN"/>
        </w:rPr>
        <w:t>开标一览表（报价表）</w:t>
      </w:r>
    </w:p>
    <w:p w14:paraId="25A77B4B">
      <w:pPr>
        <w:snapToGrid w:val="0"/>
        <w:spacing w:line="360" w:lineRule="auto"/>
        <w:rPr>
          <w:rFonts w:ascii="Arial" w:hAnsi="Arial" w:cs="宋体"/>
          <w:color w:val="auto"/>
          <w:szCs w:val="21"/>
        </w:rPr>
      </w:pPr>
    </w:p>
    <w:p w14:paraId="5DD72997">
      <w:pPr>
        <w:snapToGrid w:val="0"/>
        <w:spacing w:line="360" w:lineRule="auto"/>
        <w:rPr>
          <w:rFonts w:ascii="Arial" w:hAnsi="Arial" w:cs="宋体"/>
          <w:color w:val="auto"/>
          <w:kern w:val="0"/>
          <w:szCs w:val="21"/>
        </w:rPr>
      </w:pPr>
      <w:r>
        <w:rPr>
          <w:rFonts w:hint="eastAsia" w:ascii="Arial" w:hAnsi="Arial" w:cs="宋体"/>
          <w:b/>
          <w:bCs/>
          <w:color w:val="auto"/>
          <w:szCs w:val="21"/>
          <w:u w:val="single"/>
        </w:rPr>
        <w:t>（采购人、采购代理机构）</w:t>
      </w:r>
      <w:r>
        <w:rPr>
          <w:rFonts w:hint="eastAsia" w:ascii="Arial" w:hAnsi="Arial" w:cs="宋体"/>
          <w:color w:val="auto"/>
          <w:kern w:val="0"/>
          <w:szCs w:val="21"/>
          <w:lang w:val="zh-CN"/>
        </w:rPr>
        <w:t>：</w:t>
      </w:r>
    </w:p>
    <w:p w14:paraId="31B33F8F">
      <w:pPr>
        <w:snapToGrid w:val="0"/>
        <w:spacing w:line="360" w:lineRule="auto"/>
        <w:ind w:firstLine="482"/>
        <w:rPr>
          <w:rFonts w:ascii="Arial" w:hAnsi="Arial" w:cs="宋体"/>
          <w:color w:val="auto"/>
          <w:kern w:val="0"/>
          <w:szCs w:val="21"/>
          <w:lang w:val="zh-CN"/>
        </w:rPr>
      </w:pPr>
      <w:r>
        <w:rPr>
          <w:rFonts w:hint="eastAsia" w:ascii="Arial" w:hAnsi="Arial" w:cs="宋体"/>
          <w:color w:val="auto"/>
          <w:kern w:val="0"/>
          <w:szCs w:val="21"/>
          <w:lang w:val="zh-CN"/>
        </w:rPr>
        <w:t>按你方采购文件要求，我们，本投标文件签字方，谨此向你方发出要约如下：如你方接受本投标，我方承诺按照如下开标一览表（报价表）的价格完成</w:t>
      </w:r>
      <w:r>
        <w:rPr>
          <w:rFonts w:hint="eastAsia" w:ascii="Arial" w:hAnsi="Arial" w:cs="宋体"/>
          <w:color w:val="auto"/>
          <w:szCs w:val="21"/>
        </w:rPr>
        <w:t>（项目名称：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】的实施</w:t>
      </w:r>
      <w:r>
        <w:rPr>
          <w:rFonts w:hint="eastAsia" w:ascii="Arial" w:hAnsi="Arial" w:cs="宋体"/>
          <w:color w:val="auto"/>
          <w:kern w:val="0"/>
          <w:szCs w:val="21"/>
          <w:lang w:val="zh-CN"/>
        </w:rPr>
        <w:t>。</w:t>
      </w:r>
    </w:p>
    <w:p w14:paraId="0082F7E4">
      <w:pPr>
        <w:spacing w:line="360" w:lineRule="auto"/>
        <w:jc w:val="right"/>
        <w:rPr>
          <w:rFonts w:ascii="Arial" w:hAnsi="Arial" w:cs="宋体"/>
          <w:b/>
          <w:color w:val="auto"/>
          <w:kern w:val="0"/>
          <w:szCs w:val="21"/>
          <w:lang w:val="zh-CN"/>
        </w:rPr>
      </w:pPr>
      <w:r>
        <w:rPr>
          <w:rFonts w:hint="eastAsia" w:ascii="Arial" w:hAnsi="Arial" w:cs="宋体"/>
          <w:b/>
          <w:color w:val="auto"/>
          <w:kern w:val="0"/>
          <w:szCs w:val="21"/>
          <w:lang w:val="zh-CN"/>
        </w:rPr>
        <w:t>（单位：人民币元）</w:t>
      </w:r>
    </w:p>
    <w:tbl>
      <w:tblPr>
        <w:tblStyle w:val="23"/>
        <w:tblW w:w="0" w:type="auto"/>
        <w:tblInd w:w="1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311"/>
        <w:gridCol w:w="1559"/>
        <w:gridCol w:w="1276"/>
        <w:gridCol w:w="1428"/>
        <w:gridCol w:w="2856"/>
      </w:tblGrid>
      <w:tr w14:paraId="61760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7" w:type="dxa"/>
            <w:vAlign w:val="center"/>
          </w:tcPr>
          <w:p w14:paraId="68D41E4D">
            <w:pPr>
              <w:pStyle w:val="7"/>
              <w:widowControl/>
              <w:spacing w:line="400" w:lineRule="exact"/>
              <w:ind w:firstLine="0" w:firstLineChars="0"/>
              <w:jc w:val="center"/>
              <w:rPr>
                <w:rFonts w:ascii="Arial" w:hAnsi="Arial"/>
                <w:b/>
                <w:bCs/>
                <w:color w:val="auto"/>
                <w:sz w:val="21"/>
              </w:rPr>
            </w:pPr>
            <w:r>
              <w:rPr>
                <w:rFonts w:hint="eastAsia" w:ascii="Arial" w:hAnsi="Arial"/>
                <w:b/>
                <w:bCs/>
                <w:color w:val="auto"/>
                <w:sz w:val="21"/>
              </w:rPr>
              <w:t>标项号</w:t>
            </w:r>
          </w:p>
        </w:tc>
        <w:tc>
          <w:tcPr>
            <w:tcW w:w="1311" w:type="dxa"/>
            <w:vAlign w:val="center"/>
          </w:tcPr>
          <w:p w14:paraId="5B9F64A4">
            <w:pPr>
              <w:pStyle w:val="7"/>
              <w:widowControl/>
              <w:spacing w:line="400" w:lineRule="exact"/>
              <w:ind w:firstLine="0" w:firstLineChars="0"/>
              <w:jc w:val="center"/>
              <w:rPr>
                <w:rFonts w:ascii="Arial" w:hAnsi="Arial"/>
                <w:b/>
                <w:bCs/>
                <w:color w:val="auto"/>
                <w:sz w:val="21"/>
              </w:rPr>
            </w:pPr>
            <w:r>
              <w:rPr>
                <w:rFonts w:hint="eastAsia" w:ascii="Arial" w:hAnsi="Arial"/>
                <w:b/>
                <w:bCs/>
                <w:color w:val="auto"/>
                <w:sz w:val="21"/>
              </w:rPr>
              <w:t>采购标的名称</w:t>
            </w:r>
          </w:p>
        </w:tc>
        <w:tc>
          <w:tcPr>
            <w:tcW w:w="1559" w:type="dxa"/>
            <w:vAlign w:val="center"/>
          </w:tcPr>
          <w:p w14:paraId="2A2150A8">
            <w:pPr>
              <w:pStyle w:val="7"/>
              <w:widowControl/>
              <w:spacing w:line="400" w:lineRule="exact"/>
              <w:ind w:firstLine="0" w:firstLineChars="0"/>
              <w:jc w:val="center"/>
              <w:rPr>
                <w:rFonts w:ascii="Arial" w:hAnsi="Arial"/>
                <w:b/>
                <w:bCs/>
                <w:color w:val="auto"/>
                <w:sz w:val="21"/>
              </w:rPr>
            </w:pPr>
            <w:r>
              <w:rPr>
                <w:rFonts w:hint="eastAsia" w:ascii="Arial" w:hAnsi="Arial"/>
                <w:b/>
                <w:bCs/>
                <w:color w:val="auto"/>
                <w:sz w:val="21"/>
              </w:rPr>
              <w:t>产地品牌</w:t>
            </w:r>
          </w:p>
        </w:tc>
        <w:tc>
          <w:tcPr>
            <w:tcW w:w="1276" w:type="dxa"/>
            <w:vAlign w:val="center"/>
          </w:tcPr>
          <w:p w14:paraId="701F2FC0">
            <w:pPr>
              <w:pStyle w:val="7"/>
              <w:widowControl/>
              <w:spacing w:line="400" w:lineRule="exact"/>
              <w:ind w:firstLine="0" w:firstLineChars="0"/>
              <w:jc w:val="center"/>
              <w:rPr>
                <w:rFonts w:ascii="Arial" w:hAnsi="Arial"/>
                <w:b/>
                <w:bCs/>
                <w:color w:val="auto"/>
                <w:sz w:val="21"/>
              </w:rPr>
            </w:pPr>
            <w:r>
              <w:rPr>
                <w:rFonts w:hint="eastAsia" w:ascii="Arial" w:hAnsi="Arial"/>
                <w:b/>
                <w:bCs/>
                <w:color w:val="auto"/>
                <w:sz w:val="21"/>
              </w:rPr>
              <w:t>规格、型号</w:t>
            </w:r>
          </w:p>
        </w:tc>
        <w:tc>
          <w:tcPr>
            <w:tcW w:w="1428" w:type="dxa"/>
            <w:vAlign w:val="center"/>
          </w:tcPr>
          <w:p w14:paraId="6D0C6814">
            <w:pPr>
              <w:widowControl/>
              <w:spacing w:line="400" w:lineRule="exact"/>
              <w:jc w:val="center"/>
              <w:rPr>
                <w:rFonts w:ascii="Arial" w:hAnsi="Arial"/>
                <w:b/>
                <w:bCs/>
                <w:color w:val="auto"/>
              </w:rPr>
            </w:pPr>
            <w:r>
              <w:rPr>
                <w:rFonts w:hint="eastAsia" w:ascii="Arial" w:hAnsi="Arial"/>
                <w:b/>
                <w:bCs/>
                <w:color w:val="auto"/>
              </w:rPr>
              <w:t>数量</w:t>
            </w:r>
          </w:p>
        </w:tc>
        <w:tc>
          <w:tcPr>
            <w:tcW w:w="2856" w:type="dxa"/>
            <w:vAlign w:val="center"/>
          </w:tcPr>
          <w:p w14:paraId="0CB2FD36">
            <w:pPr>
              <w:widowControl/>
              <w:spacing w:line="400" w:lineRule="exact"/>
              <w:jc w:val="center"/>
              <w:rPr>
                <w:rFonts w:ascii="Arial" w:hAnsi="Arial"/>
                <w:b/>
                <w:bCs/>
                <w:color w:val="auto"/>
              </w:rPr>
            </w:pPr>
            <w:r>
              <w:rPr>
                <w:rFonts w:hint="eastAsia" w:ascii="Arial" w:hAnsi="Arial"/>
                <w:b/>
                <w:bCs/>
                <w:color w:val="auto"/>
              </w:rPr>
              <w:t>折扣率</w:t>
            </w:r>
          </w:p>
        </w:tc>
      </w:tr>
      <w:tr w14:paraId="1619B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7" w:type="dxa"/>
            <w:vAlign w:val="center"/>
          </w:tcPr>
          <w:p w14:paraId="3375BCA8">
            <w:pPr>
              <w:widowControl/>
              <w:spacing w:line="400" w:lineRule="exact"/>
              <w:jc w:val="center"/>
              <w:rPr>
                <w:rFonts w:ascii="Arial" w:hAnsi="Arial"/>
                <w:color w:val="auto"/>
                <w:spacing w:val="-4"/>
              </w:rPr>
            </w:pPr>
          </w:p>
        </w:tc>
        <w:tc>
          <w:tcPr>
            <w:tcW w:w="1311" w:type="dxa"/>
            <w:vAlign w:val="center"/>
          </w:tcPr>
          <w:p w14:paraId="4762E91A">
            <w:pPr>
              <w:widowControl/>
              <w:spacing w:line="400" w:lineRule="exact"/>
              <w:jc w:val="center"/>
              <w:rPr>
                <w:rFonts w:ascii="Arial" w:hAnsi="Arial"/>
                <w:color w:val="auto"/>
                <w:spacing w:val="-4"/>
              </w:rPr>
            </w:pPr>
          </w:p>
        </w:tc>
        <w:tc>
          <w:tcPr>
            <w:tcW w:w="1559" w:type="dxa"/>
            <w:vAlign w:val="center"/>
          </w:tcPr>
          <w:p w14:paraId="69970D97">
            <w:pPr>
              <w:widowControl/>
              <w:spacing w:line="400" w:lineRule="exact"/>
              <w:jc w:val="center"/>
              <w:rPr>
                <w:rFonts w:ascii="Arial" w:hAnsi="Arial"/>
                <w:color w:val="auto"/>
              </w:rPr>
            </w:pPr>
          </w:p>
        </w:tc>
        <w:tc>
          <w:tcPr>
            <w:tcW w:w="1276" w:type="dxa"/>
            <w:vAlign w:val="center"/>
          </w:tcPr>
          <w:p w14:paraId="3903F6F4">
            <w:pPr>
              <w:widowControl/>
              <w:spacing w:line="400" w:lineRule="exact"/>
              <w:jc w:val="center"/>
              <w:rPr>
                <w:rFonts w:ascii="Arial" w:hAnsi="Arial"/>
                <w:color w:val="auto"/>
              </w:rPr>
            </w:pPr>
          </w:p>
        </w:tc>
        <w:tc>
          <w:tcPr>
            <w:tcW w:w="1428" w:type="dxa"/>
            <w:vAlign w:val="center"/>
          </w:tcPr>
          <w:p w14:paraId="2B079A59">
            <w:pPr>
              <w:widowControl/>
              <w:spacing w:line="400" w:lineRule="exact"/>
              <w:jc w:val="center"/>
              <w:rPr>
                <w:rFonts w:ascii="Arial" w:hAnsi="Arial"/>
                <w:color w:val="auto"/>
              </w:rPr>
            </w:pPr>
          </w:p>
        </w:tc>
        <w:tc>
          <w:tcPr>
            <w:tcW w:w="2856" w:type="dxa"/>
            <w:vAlign w:val="center"/>
          </w:tcPr>
          <w:p w14:paraId="151D1806">
            <w:pPr>
              <w:widowControl/>
              <w:spacing w:line="400" w:lineRule="exact"/>
              <w:jc w:val="center"/>
              <w:rPr>
                <w:rFonts w:ascii="Arial" w:hAnsi="Arial"/>
                <w:color w:val="auto"/>
              </w:rPr>
            </w:pPr>
          </w:p>
        </w:tc>
      </w:tr>
      <w:tr w14:paraId="6A4FE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17" w:type="dxa"/>
            <w:gridSpan w:val="3"/>
            <w:vAlign w:val="center"/>
          </w:tcPr>
          <w:p w14:paraId="5D5831B5">
            <w:pPr>
              <w:widowControl/>
              <w:spacing w:line="400" w:lineRule="exact"/>
              <w:jc w:val="center"/>
              <w:rPr>
                <w:rFonts w:ascii="Arial" w:hAnsi="Arial"/>
                <w:b/>
                <w:bCs/>
                <w:color w:val="auto"/>
              </w:rPr>
            </w:pPr>
            <w:r>
              <w:rPr>
                <w:rFonts w:hint="eastAsia" w:ascii="Arial" w:hAnsi="Arial"/>
                <w:b/>
                <w:bCs/>
                <w:color w:val="auto"/>
              </w:rPr>
              <w:t>投标总报价</w:t>
            </w:r>
          </w:p>
          <w:p w14:paraId="1E98A313">
            <w:pPr>
              <w:widowControl/>
              <w:spacing w:line="400" w:lineRule="exact"/>
              <w:jc w:val="center"/>
              <w:rPr>
                <w:rFonts w:ascii="Arial" w:hAnsi="Arial"/>
                <w:color w:val="auto"/>
                <w:szCs w:val="21"/>
                <w:lang w:val="zh-CN"/>
              </w:rPr>
            </w:pPr>
            <w:r>
              <w:rPr>
                <w:rFonts w:hint="eastAsia" w:ascii="Arial" w:hAnsi="Arial"/>
                <w:b/>
                <w:bCs/>
                <w:color w:val="auto"/>
              </w:rPr>
              <w:t>（含税人民币：元）</w:t>
            </w:r>
          </w:p>
        </w:tc>
        <w:tc>
          <w:tcPr>
            <w:tcW w:w="5560" w:type="dxa"/>
            <w:gridSpan w:val="3"/>
            <w:vAlign w:val="center"/>
          </w:tcPr>
          <w:p w14:paraId="319AA2DE">
            <w:pPr>
              <w:rPr>
                <w:color w:val="auto"/>
              </w:rPr>
            </w:pPr>
          </w:p>
          <w:p w14:paraId="6376E95A">
            <w:pPr>
              <w:pStyle w:val="2"/>
              <w:rPr>
                <w:lang w:val="en-US"/>
              </w:rPr>
            </w:pPr>
            <w:r>
              <w:rPr>
                <w:rFonts w:hint="eastAsia"/>
                <w:lang w:val="en-US"/>
              </w:rPr>
              <w:t xml:space="preserve"> </w:t>
            </w:r>
            <w:r>
              <w:rPr>
                <w:rFonts w:hint="eastAsia"/>
                <w:lang w:val="en-US" w:eastAsia="zh-CN"/>
              </w:rPr>
              <w:t xml:space="preserve">        </w:t>
            </w:r>
            <w:r>
              <w:rPr>
                <w:rFonts w:hint="eastAsia"/>
                <w:u w:val="single"/>
                <w:lang w:val="en-US"/>
              </w:rPr>
              <w:t xml:space="preserve">                    </w:t>
            </w:r>
            <w:r>
              <w:rPr>
                <w:rFonts w:hint="eastAsia"/>
                <w:lang w:val="en-US"/>
              </w:rPr>
              <w:t>元</w:t>
            </w:r>
          </w:p>
          <w:p w14:paraId="1BEC20E6">
            <w:pPr>
              <w:pStyle w:val="33"/>
              <w:rPr>
                <w:color w:val="auto"/>
              </w:rPr>
            </w:pPr>
            <w:r>
              <w:rPr>
                <w:rFonts w:hint="eastAsia"/>
                <w:color w:val="auto"/>
              </w:rPr>
              <w:t>说明：投标总报价填报“宁波市交通运输局”公布的最新一期“宁波市交通建设工程地方材料价格信息象山栏”矿粉（＜0.074mm，含税）价格*折扣率*数量的数值。</w:t>
            </w:r>
          </w:p>
        </w:tc>
      </w:tr>
      <w:tr w14:paraId="04CD9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117" w:type="dxa"/>
            <w:gridSpan w:val="3"/>
            <w:vAlign w:val="center"/>
          </w:tcPr>
          <w:p w14:paraId="714C5340">
            <w:pPr>
              <w:pStyle w:val="7"/>
              <w:widowControl/>
              <w:spacing w:line="400" w:lineRule="exact"/>
              <w:ind w:firstLine="0" w:firstLineChars="0"/>
              <w:jc w:val="center"/>
              <w:rPr>
                <w:rFonts w:ascii="Arial" w:hAnsi="Arial"/>
                <w:color w:val="auto"/>
                <w:sz w:val="21"/>
              </w:rPr>
            </w:pPr>
            <w:r>
              <w:rPr>
                <w:rFonts w:hint="eastAsia" w:ascii="Arial" w:hAnsi="Arial"/>
                <w:b/>
                <w:bCs/>
                <w:color w:val="auto"/>
                <w:sz w:val="21"/>
              </w:rPr>
              <w:t>投标声明</w:t>
            </w:r>
          </w:p>
        </w:tc>
        <w:tc>
          <w:tcPr>
            <w:tcW w:w="5560" w:type="dxa"/>
            <w:gridSpan w:val="3"/>
            <w:vAlign w:val="center"/>
          </w:tcPr>
          <w:p w14:paraId="1091C0B3">
            <w:pPr>
              <w:widowControl/>
              <w:spacing w:line="400" w:lineRule="exact"/>
              <w:rPr>
                <w:rFonts w:ascii="Arial" w:hAnsi="Arial"/>
                <w:color w:val="auto"/>
              </w:rPr>
            </w:pPr>
          </w:p>
          <w:p w14:paraId="197D1EB2">
            <w:pPr>
              <w:pStyle w:val="7"/>
              <w:widowControl/>
              <w:spacing w:line="400" w:lineRule="exact"/>
              <w:ind w:firstLine="420"/>
              <w:jc w:val="center"/>
              <w:rPr>
                <w:rFonts w:ascii="Arial" w:hAnsi="Arial"/>
                <w:color w:val="auto"/>
                <w:sz w:val="21"/>
              </w:rPr>
            </w:pPr>
          </w:p>
        </w:tc>
      </w:tr>
    </w:tbl>
    <w:p w14:paraId="78C6646E">
      <w:pPr>
        <w:snapToGrid w:val="0"/>
        <w:spacing w:beforeLines="50" w:line="360" w:lineRule="auto"/>
        <w:ind w:firstLine="422" w:firstLineChars="200"/>
        <w:rPr>
          <w:rFonts w:ascii="Arial" w:hAnsi="Arial" w:cs="宋体"/>
          <w:color w:val="auto"/>
          <w:kern w:val="0"/>
          <w:szCs w:val="21"/>
          <w:lang w:val="zh-CN"/>
        </w:rPr>
      </w:pPr>
      <w:r>
        <w:rPr>
          <w:rFonts w:hint="eastAsia" w:ascii="Arial" w:hAnsi="Arial" w:cs="宋体"/>
          <w:b/>
          <w:color w:val="auto"/>
          <w:kern w:val="0"/>
          <w:szCs w:val="21"/>
          <w:lang w:val="zh-CN"/>
        </w:rPr>
        <w:t>注：</w:t>
      </w:r>
      <w:r>
        <w:rPr>
          <w:rFonts w:hint="eastAsia" w:ascii="Arial" w:hAnsi="Arial" w:cs="宋体"/>
          <w:color w:val="auto"/>
          <w:kern w:val="0"/>
          <w:szCs w:val="21"/>
          <w:lang w:val="zh-CN"/>
        </w:rPr>
        <w:t>1、供应商需按本表格式填写。</w:t>
      </w:r>
    </w:p>
    <w:p w14:paraId="6654E945">
      <w:pPr>
        <w:snapToGrid w:val="0"/>
        <w:spacing w:line="360" w:lineRule="auto"/>
        <w:ind w:firstLine="420" w:firstLineChars="200"/>
        <w:rPr>
          <w:rFonts w:ascii="Arial" w:hAnsi="Arial" w:cs="宋体"/>
          <w:color w:val="auto"/>
          <w:kern w:val="0"/>
          <w:szCs w:val="21"/>
        </w:rPr>
      </w:pPr>
      <w:r>
        <w:rPr>
          <w:rFonts w:hint="eastAsia" w:ascii="Arial" w:hAnsi="Arial" w:cs="宋体"/>
          <w:color w:val="auto"/>
          <w:kern w:val="0"/>
          <w:szCs w:val="21"/>
          <w:lang w:val="zh-CN"/>
        </w:rPr>
        <w:t>2、有关本项目实施所涉及的一切费用均计入</w:t>
      </w:r>
      <w:r>
        <w:rPr>
          <w:rFonts w:hint="eastAsia" w:ascii="Arial" w:hAnsi="Arial" w:cs="宋体"/>
          <w:color w:val="auto"/>
          <w:kern w:val="0"/>
          <w:szCs w:val="21"/>
        </w:rPr>
        <w:t>投标报价</w:t>
      </w:r>
      <w:r>
        <w:rPr>
          <w:rFonts w:hint="eastAsia" w:ascii="Arial" w:hAnsi="Arial" w:cs="宋体"/>
          <w:color w:val="auto"/>
          <w:kern w:val="0"/>
          <w:szCs w:val="21"/>
          <w:lang w:val="zh-CN"/>
        </w:rPr>
        <w:t>。</w:t>
      </w:r>
      <w:r>
        <w:rPr>
          <w:rFonts w:hint="eastAsia" w:ascii="Arial" w:hAnsi="Arial" w:cs="宋体"/>
          <w:b/>
          <w:color w:val="auto"/>
          <w:kern w:val="0"/>
          <w:szCs w:val="21"/>
          <w:lang w:val="zh-CN"/>
        </w:rPr>
        <w:t>采购人将以合同形式有偿取得货物或服务，不接受供应商给予的赠品、回扣或者与采购无关的其他商品、服务</w:t>
      </w:r>
      <w:r>
        <w:rPr>
          <w:rFonts w:hint="eastAsia" w:ascii="Arial" w:hAnsi="Arial" w:cs="宋体"/>
          <w:color w:val="auto"/>
          <w:kern w:val="0"/>
          <w:szCs w:val="21"/>
          <w:lang w:val="zh-CN"/>
        </w:rPr>
        <w:t>。</w:t>
      </w:r>
      <w:r>
        <w:rPr>
          <w:rFonts w:hint="eastAsia" w:ascii="Arial" w:hAnsi="Arial" w:cs="宋体"/>
          <w:b/>
          <w:color w:val="auto"/>
          <w:kern w:val="0"/>
          <w:szCs w:val="21"/>
          <w:lang w:val="zh-CN"/>
        </w:rPr>
        <w:t>不得出现“0元”、“免费赠送”等形式的无偿报价，</w:t>
      </w:r>
      <w:r>
        <w:rPr>
          <w:rFonts w:hint="eastAsia" w:ascii="Arial" w:hAnsi="Arial" w:cs="宋体"/>
          <w:b/>
          <w:color w:val="auto"/>
          <w:kern w:val="0"/>
          <w:szCs w:val="21"/>
        </w:rPr>
        <w:t>否则视为</w:t>
      </w:r>
      <w:r>
        <w:rPr>
          <w:rFonts w:hint="eastAsia" w:ascii="Arial" w:hAnsi="Arial" w:cs="宋体"/>
          <w:b/>
          <w:color w:val="auto"/>
          <w:szCs w:val="21"/>
        </w:rPr>
        <w:t>投标文件含有采购人不能接受的附加条件，投标无效</w:t>
      </w:r>
      <w:r>
        <w:rPr>
          <w:rFonts w:hint="eastAsia" w:ascii="Arial" w:hAnsi="Arial" w:cs="宋体"/>
          <w:b/>
          <w:color w:val="auto"/>
          <w:kern w:val="0"/>
          <w:szCs w:val="21"/>
          <w:lang w:val="zh-CN"/>
        </w:rPr>
        <w:t>；采购内容未包含在《开标一览表（报价表）》名称栏中，供应商不能作出合理解释的，</w:t>
      </w:r>
      <w:r>
        <w:rPr>
          <w:rFonts w:hint="eastAsia" w:ascii="Arial" w:hAnsi="Arial" w:cs="宋体"/>
          <w:b/>
          <w:color w:val="auto"/>
          <w:kern w:val="0"/>
          <w:szCs w:val="21"/>
        </w:rPr>
        <w:t>视为</w:t>
      </w:r>
      <w:r>
        <w:rPr>
          <w:rFonts w:hint="eastAsia" w:ascii="Arial" w:hAnsi="Arial" w:cs="宋体"/>
          <w:b/>
          <w:color w:val="auto"/>
          <w:szCs w:val="21"/>
        </w:rPr>
        <w:t>投标文件含有采购人不能接受的附加条件的，投标无效。</w:t>
      </w:r>
    </w:p>
    <w:p w14:paraId="3C8C11B9">
      <w:pPr>
        <w:snapToGrid w:val="0"/>
        <w:spacing w:line="360" w:lineRule="auto"/>
        <w:ind w:firstLine="420" w:firstLineChars="200"/>
        <w:rPr>
          <w:rFonts w:ascii="Arial" w:hAnsi="Arial" w:cs="宋体"/>
          <w:color w:val="auto"/>
          <w:kern w:val="0"/>
          <w:szCs w:val="21"/>
          <w:lang w:val="zh-CN"/>
        </w:rPr>
      </w:pPr>
      <w:r>
        <w:rPr>
          <w:rFonts w:hint="eastAsia" w:ascii="Arial" w:hAnsi="Arial" w:cs="宋体"/>
          <w:color w:val="auto"/>
          <w:kern w:val="0"/>
          <w:szCs w:val="21"/>
          <w:lang w:val="zh-CN"/>
        </w:rPr>
        <w:t>3、特别提示：采购代理机构将对项目名称和项目编号，中标供应商名称、地址和中标金额，主要中标标的名称、品牌（如有）、规格型号、数量、单价等予以公示。</w:t>
      </w:r>
    </w:p>
    <w:p w14:paraId="6D3A4F99">
      <w:pPr>
        <w:snapToGrid w:val="0"/>
        <w:spacing w:line="360" w:lineRule="auto"/>
        <w:ind w:firstLine="422" w:firstLineChars="200"/>
        <w:rPr>
          <w:rFonts w:ascii="Arial" w:hAnsi="Arial" w:cs="宋体"/>
          <w:b/>
          <w:bCs/>
          <w:color w:val="auto"/>
          <w:kern w:val="0"/>
          <w:szCs w:val="21"/>
          <w:lang w:val="zh-CN"/>
        </w:rPr>
      </w:pPr>
      <w:r>
        <w:rPr>
          <w:rFonts w:ascii="Arial" w:hAnsi="Arial" w:cs="宋体"/>
          <w:b/>
          <w:bCs/>
          <w:color w:val="auto"/>
          <w:kern w:val="0"/>
          <w:szCs w:val="21"/>
          <w:lang w:val="zh-CN"/>
        </w:rPr>
        <w:t>4</w:t>
      </w:r>
      <w:r>
        <w:rPr>
          <w:rFonts w:hint="eastAsia" w:ascii="Arial" w:hAnsi="Arial" w:cs="宋体"/>
          <w:b/>
          <w:bCs/>
          <w:color w:val="auto"/>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D822BF3">
      <w:pPr>
        <w:autoSpaceDE w:val="0"/>
        <w:autoSpaceDN w:val="0"/>
        <w:adjustRightInd/>
        <w:snapToGrid w:val="0"/>
        <w:spacing w:line="360" w:lineRule="auto"/>
        <w:ind w:right="1120"/>
        <w:jc w:val="left"/>
        <w:rPr>
          <w:rFonts w:ascii="Arial" w:hAnsi="Arial" w:cs="宋体"/>
          <w:color w:val="auto"/>
          <w:kern w:val="0"/>
          <w:szCs w:val="21"/>
          <w:lang w:val="zh-CN"/>
        </w:rPr>
      </w:pPr>
    </w:p>
    <w:p w14:paraId="11A4670F">
      <w:pPr>
        <w:autoSpaceDE w:val="0"/>
        <w:autoSpaceDN w:val="0"/>
        <w:adjustRightInd/>
        <w:snapToGrid w:val="0"/>
        <w:spacing w:line="360" w:lineRule="auto"/>
        <w:ind w:right="1120"/>
        <w:jc w:val="left"/>
        <w:rPr>
          <w:rFonts w:ascii="Arial" w:hAnsi="Arial" w:cs="宋体"/>
          <w:color w:val="auto"/>
          <w:kern w:val="0"/>
          <w:szCs w:val="21"/>
          <w:lang w:val="zh-CN"/>
        </w:rPr>
      </w:pPr>
      <w:r>
        <w:rPr>
          <w:rFonts w:hint="eastAsia" w:ascii="Arial" w:hAnsi="Arial" w:cs="宋体"/>
          <w:color w:val="auto"/>
          <w:kern w:val="0"/>
          <w:szCs w:val="21"/>
          <w:lang w:val="zh-CN"/>
        </w:rPr>
        <w:t xml:space="preserve">供应商名称（公章）：                                                                                                                                                                                                               </w:t>
      </w:r>
    </w:p>
    <w:p w14:paraId="53569386">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日期：   年   月   日</w:t>
      </w:r>
    </w:p>
    <w:p w14:paraId="40EB7C25">
      <w:pPr>
        <w:spacing w:line="360" w:lineRule="auto"/>
        <w:rPr>
          <w:rFonts w:hint="eastAsia" w:ascii="Arial" w:hAnsi="Arial" w:cs="宋体"/>
          <w:color w:val="auto"/>
          <w:kern w:val="0"/>
          <w:szCs w:val="21"/>
          <w:lang w:val="zh-CN"/>
        </w:rPr>
      </w:pPr>
      <w:r>
        <w:rPr>
          <w:rFonts w:hint="eastAsia" w:ascii="Arial" w:hAnsi="Arial" w:cs="宋体"/>
          <w:color w:val="auto"/>
          <w:kern w:val="0"/>
          <w:szCs w:val="21"/>
          <w:lang w:val="zh-CN"/>
        </w:rPr>
        <w:t>注：按本格式和要求提供。</w:t>
      </w:r>
    </w:p>
    <w:p w14:paraId="6CE102C9">
      <w:pPr>
        <w:pStyle w:val="2"/>
        <w:rPr>
          <w:lang w:val="zh-CN"/>
        </w:rPr>
      </w:pPr>
    </w:p>
    <w:p w14:paraId="7F76187F">
      <w:pPr>
        <w:pStyle w:val="2"/>
        <w:rPr>
          <w:color w:val="auto"/>
        </w:rPr>
      </w:pPr>
    </w:p>
    <w:p w14:paraId="7EBF0744">
      <w:pPr>
        <w:pStyle w:val="2"/>
        <w:rPr>
          <w:color w:val="auto"/>
        </w:rPr>
      </w:pPr>
    </w:p>
    <w:p w14:paraId="7CD5B903">
      <w:pPr>
        <w:numPr>
          <w:ilvl w:val="0"/>
          <w:numId w:val="59"/>
        </w:numPr>
        <w:snapToGrid w:val="0"/>
        <w:spacing w:line="360" w:lineRule="auto"/>
        <w:ind w:firstLine="0"/>
        <w:jc w:val="center"/>
        <w:rPr>
          <w:rFonts w:ascii="Arial" w:hAnsi="Arial" w:cs="宋体"/>
          <w:b/>
          <w:color w:val="auto"/>
          <w:kern w:val="0"/>
          <w:sz w:val="24"/>
          <w:lang w:val="zh-CN"/>
        </w:rPr>
      </w:pPr>
      <w:r>
        <w:rPr>
          <w:rFonts w:hint="eastAsia" w:ascii="Arial" w:hAnsi="Arial" w:cs="宋体"/>
          <w:b/>
          <w:color w:val="auto"/>
          <w:kern w:val="0"/>
          <w:sz w:val="24"/>
          <w:lang w:val="zh-CN"/>
        </w:rPr>
        <w:t>中小企业声明函</w:t>
      </w:r>
      <w:bookmarkStart w:id="443" w:name="_Hlk101259491"/>
      <w:r>
        <w:rPr>
          <w:rFonts w:hint="eastAsia" w:ascii="Arial" w:hAnsi="Arial" w:cs="宋体"/>
          <w:b/>
          <w:color w:val="auto"/>
          <w:kern w:val="0"/>
          <w:sz w:val="24"/>
          <w:lang w:val="zh-CN"/>
        </w:rPr>
        <w:t>（如有）</w:t>
      </w:r>
      <w:bookmarkEnd w:id="443"/>
    </w:p>
    <w:p w14:paraId="6AD7AA99">
      <w:pPr>
        <w:adjustRightInd/>
        <w:snapToGrid w:val="0"/>
        <w:spacing w:line="360" w:lineRule="auto"/>
        <w:ind w:firstLine="422" w:firstLineChars="200"/>
        <w:jc w:val="left"/>
        <w:rPr>
          <w:rFonts w:ascii="Arial" w:hAnsi="Arial" w:cs="宋体"/>
          <w:b/>
          <w:color w:val="auto"/>
          <w:szCs w:val="21"/>
        </w:rPr>
      </w:pPr>
    </w:p>
    <w:p w14:paraId="7D032A1D">
      <w:pPr>
        <w:adjustRightInd/>
        <w:snapToGrid w:val="0"/>
        <w:spacing w:line="360" w:lineRule="auto"/>
        <w:ind w:firstLine="422" w:firstLineChars="200"/>
        <w:jc w:val="left"/>
        <w:rPr>
          <w:rFonts w:ascii="Arial" w:hAnsi="Arial" w:cs="宋体"/>
          <w:b/>
          <w:color w:val="auto"/>
          <w:szCs w:val="21"/>
        </w:rPr>
      </w:pPr>
      <w:r>
        <w:rPr>
          <w:rFonts w:hint="eastAsia" w:ascii="Arial" w:hAnsi="Arial" w:cs="宋体"/>
          <w:b/>
          <w:color w:val="auto"/>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Arial" w:hAnsi="Arial" w:cs="宋体"/>
          <w:b/>
          <w:color w:val="auto"/>
          <w:szCs w:val="21"/>
        </w:rPr>
        <w:t>7</w:t>
      </w:r>
      <w:r>
        <w:rPr>
          <w:rFonts w:hint="eastAsia" w:ascii="Arial" w:hAnsi="Arial" w:cs="宋体"/>
          <w:b/>
          <w:color w:val="auto"/>
          <w:szCs w:val="21"/>
        </w:rPr>
        <w:t>）。]</w:t>
      </w:r>
    </w:p>
    <w:p w14:paraId="552A630F">
      <w:pPr>
        <w:pStyle w:val="45"/>
        <w:keepNext w:val="0"/>
        <w:pageBreakBefore w:val="0"/>
        <w:tabs>
          <w:tab w:val="clear" w:pos="720"/>
        </w:tabs>
        <w:snapToGrid w:val="0"/>
        <w:spacing w:before="120" w:after="120"/>
        <w:ind w:firstLine="643"/>
        <w:outlineLvl w:val="9"/>
        <w:rPr>
          <w:rFonts w:ascii="Arial" w:hAnsi="Arial" w:eastAsia="宋体" w:cs="宋体"/>
          <w:b w:val="0"/>
          <w:color w:val="auto"/>
          <w:sz w:val="32"/>
          <w:szCs w:val="32"/>
        </w:rPr>
      </w:pPr>
    </w:p>
    <w:p w14:paraId="1D34201D">
      <w:pPr>
        <w:spacing w:line="360" w:lineRule="auto"/>
        <w:ind w:right="420" w:firstLine="3614" w:firstLineChars="1000"/>
        <w:rPr>
          <w:rFonts w:ascii="Arial" w:hAnsi="Arial" w:cs="宋体"/>
          <w:b/>
          <w:color w:val="auto"/>
          <w:kern w:val="0"/>
          <w:sz w:val="36"/>
          <w:szCs w:val="36"/>
        </w:rPr>
      </w:pPr>
    </w:p>
    <w:p w14:paraId="09884531">
      <w:pPr>
        <w:spacing w:line="360" w:lineRule="auto"/>
        <w:ind w:right="420" w:firstLine="3614" w:firstLineChars="1000"/>
        <w:rPr>
          <w:rFonts w:ascii="Arial" w:hAnsi="Arial" w:cs="宋体"/>
          <w:b/>
          <w:color w:val="auto"/>
          <w:kern w:val="0"/>
          <w:sz w:val="36"/>
          <w:szCs w:val="36"/>
        </w:rPr>
      </w:pPr>
    </w:p>
    <w:p w14:paraId="5493BC75">
      <w:pPr>
        <w:spacing w:line="360" w:lineRule="auto"/>
        <w:ind w:right="420" w:firstLine="3614" w:firstLineChars="1000"/>
        <w:rPr>
          <w:rFonts w:ascii="Arial" w:hAnsi="Arial" w:cs="宋体"/>
          <w:b/>
          <w:color w:val="auto"/>
          <w:kern w:val="0"/>
          <w:sz w:val="36"/>
          <w:szCs w:val="36"/>
        </w:rPr>
      </w:pPr>
    </w:p>
    <w:p w14:paraId="241B262A">
      <w:pPr>
        <w:spacing w:line="360" w:lineRule="auto"/>
        <w:ind w:right="420" w:firstLine="3614" w:firstLineChars="1000"/>
        <w:rPr>
          <w:rFonts w:ascii="Arial" w:hAnsi="Arial" w:cs="宋体"/>
          <w:b/>
          <w:color w:val="auto"/>
          <w:kern w:val="0"/>
          <w:sz w:val="36"/>
          <w:szCs w:val="36"/>
        </w:rPr>
      </w:pPr>
    </w:p>
    <w:p w14:paraId="42C88DD0">
      <w:pPr>
        <w:spacing w:line="360" w:lineRule="auto"/>
        <w:ind w:right="420" w:firstLine="3614" w:firstLineChars="1000"/>
        <w:rPr>
          <w:rFonts w:ascii="Arial" w:hAnsi="Arial" w:cs="宋体"/>
          <w:b/>
          <w:color w:val="auto"/>
          <w:kern w:val="0"/>
          <w:sz w:val="36"/>
          <w:szCs w:val="36"/>
        </w:rPr>
      </w:pPr>
    </w:p>
    <w:p w14:paraId="510CDAA2">
      <w:pPr>
        <w:spacing w:line="360" w:lineRule="auto"/>
        <w:ind w:right="420" w:firstLine="3614" w:firstLineChars="1000"/>
        <w:rPr>
          <w:rFonts w:ascii="Arial" w:hAnsi="Arial" w:cs="宋体"/>
          <w:b/>
          <w:color w:val="auto"/>
          <w:kern w:val="0"/>
          <w:sz w:val="36"/>
          <w:szCs w:val="36"/>
        </w:rPr>
      </w:pPr>
    </w:p>
    <w:p w14:paraId="0BD1E755">
      <w:pPr>
        <w:spacing w:line="360" w:lineRule="auto"/>
        <w:ind w:right="420" w:firstLine="3614" w:firstLineChars="1000"/>
        <w:rPr>
          <w:rFonts w:ascii="Arial" w:hAnsi="Arial" w:cs="宋体"/>
          <w:b/>
          <w:color w:val="auto"/>
          <w:kern w:val="0"/>
          <w:sz w:val="36"/>
          <w:szCs w:val="36"/>
        </w:rPr>
      </w:pPr>
    </w:p>
    <w:p w14:paraId="083FCB24">
      <w:pPr>
        <w:spacing w:line="360" w:lineRule="auto"/>
        <w:ind w:right="420" w:firstLine="3614" w:firstLineChars="1000"/>
        <w:rPr>
          <w:rFonts w:ascii="Arial" w:hAnsi="Arial" w:cs="宋体"/>
          <w:b/>
          <w:color w:val="auto"/>
          <w:kern w:val="0"/>
          <w:sz w:val="36"/>
          <w:szCs w:val="36"/>
        </w:rPr>
      </w:pPr>
    </w:p>
    <w:p w14:paraId="02F0D3EC">
      <w:pPr>
        <w:spacing w:line="360" w:lineRule="auto"/>
        <w:ind w:right="420" w:firstLine="3614" w:firstLineChars="1000"/>
        <w:rPr>
          <w:rFonts w:ascii="Arial" w:hAnsi="Arial" w:cs="宋体"/>
          <w:b/>
          <w:color w:val="auto"/>
          <w:kern w:val="0"/>
          <w:sz w:val="36"/>
          <w:szCs w:val="36"/>
        </w:rPr>
      </w:pPr>
    </w:p>
    <w:p w14:paraId="7AC4610F">
      <w:pPr>
        <w:spacing w:line="360" w:lineRule="auto"/>
        <w:ind w:right="420" w:firstLine="3614" w:firstLineChars="1000"/>
        <w:rPr>
          <w:rFonts w:ascii="Arial" w:hAnsi="Arial" w:cs="宋体"/>
          <w:b/>
          <w:color w:val="auto"/>
          <w:kern w:val="0"/>
          <w:sz w:val="36"/>
          <w:szCs w:val="36"/>
        </w:rPr>
      </w:pPr>
    </w:p>
    <w:p w14:paraId="3AD4A7E0">
      <w:pPr>
        <w:spacing w:line="360" w:lineRule="auto"/>
        <w:ind w:right="420" w:firstLine="3614" w:firstLineChars="1000"/>
        <w:rPr>
          <w:rFonts w:ascii="Arial" w:hAnsi="Arial" w:cs="宋体"/>
          <w:b/>
          <w:color w:val="auto"/>
          <w:kern w:val="0"/>
          <w:sz w:val="36"/>
          <w:szCs w:val="36"/>
        </w:rPr>
      </w:pPr>
    </w:p>
    <w:p w14:paraId="712F80EA">
      <w:pPr>
        <w:spacing w:line="360" w:lineRule="auto"/>
        <w:ind w:right="420" w:firstLine="3614" w:firstLineChars="1000"/>
        <w:rPr>
          <w:rFonts w:ascii="Arial" w:hAnsi="Arial" w:cs="宋体"/>
          <w:b/>
          <w:color w:val="auto"/>
          <w:kern w:val="0"/>
          <w:sz w:val="36"/>
          <w:szCs w:val="36"/>
        </w:rPr>
      </w:pPr>
    </w:p>
    <w:p w14:paraId="134AC729">
      <w:pPr>
        <w:spacing w:line="360" w:lineRule="auto"/>
        <w:ind w:right="420" w:firstLine="3614" w:firstLineChars="1000"/>
        <w:rPr>
          <w:rFonts w:ascii="Arial" w:hAnsi="Arial" w:cs="宋体"/>
          <w:b/>
          <w:color w:val="auto"/>
          <w:kern w:val="0"/>
          <w:sz w:val="36"/>
          <w:szCs w:val="36"/>
        </w:rPr>
      </w:pPr>
    </w:p>
    <w:p w14:paraId="6BDB6D93">
      <w:pPr>
        <w:spacing w:line="360" w:lineRule="auto"/>
        <w:ind w:right="420" w:firstLine="3614" w:firstLineChars="1000"/>
        <w:rPr>
          <w:rFonts w:ascii="Arial" w:hAnsi="Arial" w:cs="宋体"/>
          <w:b/>
          <w:color w:val="auto"/>
          <w:kern w:val="0"/>
          <w:sz w:val="36"/>
          <w:szCs w:val="36"/>
        </w:rPr>
      </w:pPr>
    </w:p>
    <w:p w14:paraId="60B28889">
      <w:pPr>
        <w:spacing w:line="360" w:lineRule="auto"/>
        <w:ind w:right="420" w:firstLine="3614" w:firstLineChars="1000"/>
        <w:rPr>
          <w:rFonts w:ascii="Arial" w:hAnsi="Arial" w:cs="宋体"/>
          <w:b/>
          <w:color w:val="auto"/>
          <w:kern w:val="0"/>
          <w:sz w:val="36"/>
          <w:szCs w:val="36"/>
        </w:rPr>
      </w:pPr>
    </w:p>
    <w:p w14:paraId="2445BED2">
      <w:pPr>
        <w:spacing w:line="360" w:lineRule="auto"/>
        <w:ind w:right="420" w:firstLine="3614" w:firstLineChars="1000"/>
        <w:rPr>
          <w:rFonts w:ascii="Arial" w:hAnsi="Arial" w:cs="宋体"/>
          <w:b/>
          <w:color w:val="auto"/>
          <w:kern w:val="0"/>
          <w:sz w:val="36"/>
          <w:szCs w:val="36"/>
        </w:rPr>
      </w:pPr>
    </w:p>
    <w:p w14:paraId="425414A1">
      <w:pPr>
        <w:snapToGrid w:val="0"/>
        <w:spacing w:line="360" w:lineRule="auto"/>
        <w:jc w:val="center"/>
        <w:rPr>
          <w:rFonts w:ascii="Arial" w:hAnsi="Arial" w:cs="宋体"/>
          <w:b/>
          <w:color w:val="auto"/>
          <w:kern w:val="0"/>
          <w:sz w:val="28"/>
          <w:szCs w:val="28"/>
          <w:lang w:val="zh-CN"/>
        </w:rPr>
      </w:pPr>
      <w:bookmarkStart w:id="444" w:name="_Toc465665161"/>
      <w:r>
        <w:rPr>
          <w:rFonts w:hint="eastAsia" w:ascii="Arial" w:hAnsi="Arial" w:cs="宋体"/>
          <w:b/>
          <w:color w:val="auto"/>
          <w:kern w:val="0"/>
          <w:sz w:val="24"/>
          <w:lang w:val="zh-CN"/>
        </w:rPr>
        <w:br w:type="page"/>
      </w:r>
      <w:r>
        <w:rPr>
          <w:rFonts w:hint="eastAsia" w:ascii="Arial" w:hAnsi="Arial" w:cs="宋体"/>
          <w:b/>
          <w:color w:val="auto"/>
          <w:kern w:val="0"/>
          <w:sz w:val="28"/>
          <w:szCs w:val="28"/>
          <w:lang w:val="zh-CN"/>
        </w:rPr>
        <w:t>附件</w:t>
      </w:r>
      <w:bookmarkEnd w:id="444"/>
    </w:p>
    <w:p w14:paraId="2594D52A">
      <w:pPr>
        <w:snapToGrid w:val="0"/>
        <w:spacing w:line="360" w:lineRule="auto"/>
        <w:rPr>
          <w:rFonts w:ascii="Arial" w:hAnsi="Arial" w:cs="宋体"/>
          <w:b/>
          <w:color w:val="auto"/>
          <w:spacing w:val="6"/>
          <w:szCs w:val="32"/>
        </w:rPr>
      </w:pPr>
    </w:p>
    <w:p w14:paraId="08566B36">
      <w:pPr>
        <w:snapToGrid w:val="0"/>
        <w:spacing w:line="360" w:lineRule="auto"/>
        <w:rPr>
          <w:rFonts w:ascii="Arial" w:hAnsi="Arial" w:cs="宋体"/>
          <w:b/>
          <w:color w:val="auto"/>
          <w:spacing w:val="6"/>
          <w:szCs w:val="32"/>
        </w:rPr>
      </w:pPr>
      <w:r>
        <w:rPr>
          <w:rFonts w:hint="eastAsia" w:ascii="Arial" w:hAnsi="Arial" w:cs="宋体"/>
          <w:b/>
          <w:color w:val="auto"/>
          <w:spacing w:val="6"/>
          <w:szCs w:val="32"/>
        </w:rPr>
        <w:t>附件1：</w:t>
      </w:r>
    </w:p>
    <w:p w14:paraId="1E5D18D5">
      <w:pPr>
        <w:snapToGrid w:val="0"/>
        <w:spacing w:line="360" w:lineRule="auto"/>
        <w:jc w:val="center"/>
        <w:rPr>
          <w:rFonts w:ascii="Arial" w:hAnsi="Arial" w:cs="宋体"/>
          <w:b/>
          <w:color w:val="auto"/>
          <w:spacing w:val="6"/>
          <w:sz w:val="24"/>
        </w:rPr>
      </w:pPr>
      <w:bookmarkStart w:id="445" w:name="OLE_LINK14"/>
      <w:bookmarkStart w:id="446" w:name="OLE_LINK13"/>
      <w:r>
        <w:rPr>
          <w:rFonts w:hint="eastAsia" w:ascii="Arial" w:hAnsi="Arial" w:cs="宋体"/>
          <w:b/>
          <w:color w:val="auto"/>
          <w:spacing w:val="6"/>
          <w:sz w:val="24"/>
        </w:rPr>
        <w:t>残疾人福利性单位声明函</w:t>
      </w:r>
    </w:p>
    <w:bookmarkEnd w:id="445"/>
    <w:bookmarkEnd w:id="446"/>
    <w:p w14:paraId="694E23B4">
      <w:pPr>
        <w:snapToGrid w:val="0"/>
        <w:spacing w:line="360" w:lineRule="auto"/>
        <w:rPr>
          <w:rFonts w:ascii="Arial" w:hAnsi="Arial" w:cs="宋体"/>
          <w:b/>
          <w:color w:val="auto"/>
          <w:spacing w:val="6"/>
          <w:szCs w:val="30"/>
        </w:rPr>
      </w:pPr>
    </w:p>
    <w:p w14:paraId="2D3F4FF3">
      <w:pPr>
        <w:snapToGrid w:val="0"/>
        <w:spacing w:line="360" w:lineRule="auto"/>
        <w:ind w:firstLine="420" w:firstLineChars="200"/>
        <w:rPr>
          <w:rFonts w:ascii="Arial" w:hAnsi="Arial" w:cs="宋体"/>
          <w:color w:val="auto"/>
        </w:rPr>
      </w:pPr>
      <w:r>
        <w:rPr>
          <w:rFonts w:hint="eastAsia" w:ascii="Arial" w:hAnsi="Arial" w:cs="宋体"/>
          <w:color w:val="auto"/>
        </w:rPr>
        <w:t>本单位郑重声明，根据《财政部 民政部 中国残疾人联合会关于促进残疾人就业政府采购政策的通知》（财库〔2017〕 141号）的规定，本单位为符合条件的残疾人福利性单位，且本单位参加</w:t>
      </w:r>
      <w:r>
        <w:rPr>
          <w:rFonts w:hint="eastAsia" w:ascii="Arial" w:hAnsi="Arial" w:cs="宋体"/>
          <w:color w:val="auto"/>
          <w:u w:val="single"/>
        </w:rPr>
        <w:t>（采购人）</w:t>
      </w:r>
      <w:r>
        <w:rPr>
          <w:rFonts w:hint="eastAsia" w:ascii="Arial" w:hAnsi="Arial" w:cs="宋体"/>
          <w:color w:val="auto"/>
        </w:rPr>
        <w:t>单位的</w:t>
      </w:r>
      <w:r>
        <w:rPr>
          <w:rFonts w:hint="eastAsia" w:ascii="Arial" w:hAnsi="Arial" w:cs="宋体"/>
          <w:color w:val="auto"/>
          <w:u w:val="single"/>
        </w:rPr>
        <w:t xml:space="preserve">   （项目名称）   </w:t>
      </w:r>
      <w:r>
        <w:rPr>
          <w:rFonts w:hint="eastAsia" w:ascii="Arial" w:hAnsi="Arial" w:cs="宋体"/>
          <w:color w:val="auto"/>
        </w:rPr>
        <w:t>项目采购活动提供本单位制造的货物（由本单位承担工程/提供服务），或者提供其他残疾人福利性单位制造的货物（不包括使用非残疾人福利性单位注册商标的货物）。</w:t>
      </w:r>
    </w:p>
    <w:p w14:paraId="6EC9EC88">
      <w:pPr>
        <w:snapToGrid w:val="0"/>
        <w:spacing w:line="360" w:lineRule="auto"/>
        <w:ind w:firstLine="420" w:firstLineChars="200"/>
        <w:rPr>
          <w:rFonts w:ascii="Arial" w:hAnsi="Arial" w:cs="宋体"/>
          <w:color w:val="auto"/>
        </w:rPr>
      </w:pPr>
      <w:r>
        <w:rPr>
          <w:rFonts w:hint="eastAsia" w:ascii="Arial" w:hAnsi="Arial" w:cs="宋体"/>
          <w:color w:val="auto"/>
        </w:rPr>
        <w:t>本单位对上述声明的真实性负责。如有虚假，将依法承担相应责任。</w:t>
      </w:r>
    </w:p>
    <w:p w14:paraId="2DA81B5F">
      <w:pPr>
        <w:snapToGrid w:val="0"/>
        <w:spacing w:line="360" w:lineRule="auto"/>
        <w:ind w:firstLine="420" w:firstLineChars="200"/>
        <w:rPr>
          <w:rFonts w:ascii="Arial" w:hAnsi="Arial" w:cs="宋体"/>
          <w:color w:val="auto"/>
        </w:rPr>
      </w:pPr>
    </w:p>
    <w:p w14:paraId="08CEE8B2">
      <w:pPr>
        <w:tabs>
          <w:tab w:val="left" w:pos="4860"/>
        </w:tabs>
        <w:snapToGrid w:val="0"/>
        <w:spacing w:line="360" w:lineRule="auto"/>
        <w:rPr>
          <w:rFonts w:ascii="Arial" w:hAnsi="Arial" w:cs="宋体"/>
          <w:color w:val="auto"/>
        </w:rPr>
      </w:pPr>
      <w:r>
        <w:rPr>
          <w:rFonts w:hint="eastAsia" w:ascii="Arial" w:hAnsi="Arial" w:cs="宋体"/>
          <w:color w:val="auto"/>
          <w:kern w:val="0"/>
          <w:lang w:val="zh-CN"/>
        </w:rPr>
        <w:t>供应商名称（公章）</w:t>
      </w:r>
      <w:r>
        <w:rPr>
          <w:rFonts w:hint="eastAsia" w:ascii="Arial" w:hAnsi="Arial" w:cs="宋体"/>
          <w:color w:val="auto"/>
        </w:rPr>
        <w:t>：</w:t>
      </w:r>
    </w:p>
    <w:p w14:paraId="503963EF">
      <w:pPr>
        <w:tabs>
          <w:tab w:val="left" w:pos="4860"/>
        </w:tabs>
        <w:snapToGrid w:val="0"/>
        <w:spacing w:line="360" w:lineRule="auto"/>
        <w:rPr>
          <w:rFonts w:ascii="Arial" w:hAnsi="Arial" w:cs="宋体"/>
          <w:color w:val="auto"/>
        </w:rPr>
      </w:pPr>
      <w:r>
        <w:rPr>
          <w:rFonts w:hint="eastAsia" w:ascii="Arial" w:hAnsi="Arial" w:cs="宋体"/>
          <w:color w:val="auto"/>
          <w:kern w:val="0"/>
          <w:szCs w:val="21"/>
          <w:lang w:val="zh-CN"/>
        </w:rPr>
        <w:t>日期：   年   月   日</w:t>
      </w:r>
    </w:p>
    <w:p w14:paraId="0644F298">
      <w:pPr>
        <w:snapToGrid w:val="0"/>
        <w:spacing w:line="360" w:lineRule="auto"/>
        <w:ind w:firstLine="420" w:firstLineChars="200"/>
        <w:rPr>
          <w:rFonts w:ascii="Arial" w:hAnsi="Arial" w:cs="宋体"/>
          <w:color w:val="auto"/>
        </w:rPr>
      </w:pPr>
    </w:p>
    <w:p w14:paraId="320BAED9">
      <w:pPr>
        <w:snapToGrid w:val="0"/>
        <w:spacing w:line="360" w:lineRule="auto"/>
        <w:ind w:firstLine="420" w:firstLineChars="200"/>
        <w:rPr>
          <w:rFonts w:ascii="Arial" w:hAnsi="Arial" w:cs="宋体"/>
          <w:color w:val="auto"/>
        </w:rPr>
      </w:pPr>
    </w:p>
    <w:p w14:paraId="7F3B217D">
      <w:pPr>
        <w:snapToGrid w:val="0"/>
        <w:spacing w:line="360" w:lineRule="auto"/>
        <w:ind w:firstLine="420" w:firstLineChars="200"/>
        <w:rPr>
          <w:rFonts w:ascii="Arial" w:hAnsi="Arial" w:cs="宋体"/>
          <w:color w:val="auto"/>
        </w:rPr>
      </w:pPr>
    </w:p>
    <w:p w14:paraId="2EB69870">
      <w:pPr>
        <w:snapToGrid w:val="0"/>
        <w:spacing w:line="360" w:lineRule="auto"/>
        <w:ind w:firstLine="420" w:firstLineChars="200"/>
        <w:rPr>
          <w:rFonts w:ascii="Arial" w:hAnsi="Arial" w:cs="宋体"/>
          <w:color w:val="auto"/>
        </w:rPr>
      </w:pPr>
    </w:p>
    <w:p w14:paraId="36F96573">
      <w:pPr>
        <w:snapToGrid w:val="0"/>
        <w:spacing w:line="360" w:lineRule="auto"/>
        <w:ind w:firstLine="420" w:firstLineChars="200"/>
        <w:rPr>
          <w:rFonts w:ascii="Arial" w:hAnsi="Arial" w:cs="宋体"/>
          <w:color w:val="auto"/>
        </w:rPr>
      </w:pPr>
    </w:p>
    <w:p w14:paraId="618E195A">
      <w:pPr>
        <w:snapToGrid w:val="0"/>
        <w:spacing w:line="360" w:lineRule="auto"/>
        <w:rPr>
          <w:rFonts w:ascii="Arial" w:hAnsi="Arial" w:cs="宋体"/>
          <w:b/>
          <w:color w:val="auto"/>
        </w:rPr>
      </w:pPr>
    </w:p>
    <w:p w14:paraId="320260A7">
      <w:pPr>
        <w:snapToGrid w:val="0"/>
        <w:spacing w:line="360" w:lineRule="auto"/>
        <w:rPr>
          <w:rFonts w:ascii="Arial" w:hAnsi="Arial" w:cs="宋体"/>
          <w:b/>
          <w:color w:val="auto"/>
        </w:rPr>
      </w:pPr>
    </w:p>
    <w:p w14:paraId="599CADD8">
      <w:pPr>
        <w:snapToGrid w:val="0"/>
        <w:spacing w:line="360" w:lineRule="auto"/>
        <w:rPr>
          <w:rFonts w:ascii="Arial" w:hAnsi="Arial" w:cs="宋体"/>
          <w:b/>
          <w:color w:val="auto"/>
        </w:rPr>
      </w:pPr>
    </w:p>
    <w:p w14:paraId="2CFC8D17">
      <w:pPr>
        <w:snapToGrid w:val="0"/>
        <w:spacing w:line="360" w:lineRule="auto"/>
        <w:rPr>
          <w:rFonts w:ascii="Arial" w:hAnsi="Arial" w:cs="宋体"/>
          <w:b/>
          <w:color w:val="auto"/>
        </w:rPr>
      </w:pPr>
    </w:p>
    <w:p w14:paraId="5F9C191B">
      <w:pPr>
        <w:snapToGrid w:val="0"/>
        <w:spacing w:line="360" w:lineRule="auto"/>
        <w:rPr>
          <w:rFonts w:ascii="Arial" w:hAnsi="Arial" w:cs="宋体"/>
          <w:b/>
          <w:color w:val="auto"/>
        </w:rPr>
      </w:pPr>
    </w:p>
    <w:p w14:paraId="46AC115B">
      <w:pPr>
        <w:snapToGrid w:val="0"/>
        <w:spacing w:line="360" w:lineRule="auto"/>
        <w:rPr>
          <w:rFonts w:ascii="Arial" w:hAnsi="Arial" w:cs="宋体"/>
          <w:b/>
          <w:color w:val="auto"/>
        </w:rPr>
      </w:pPr>
    </w:p>
    <w:p w14:paraId="08D36571">
      <w:pPr>
        <w:snapToGrid w:val="0"/>
        <w:spacing w:line="360" w:lineRule="auto"/>
        <w:rPr>
          <w:rFonts w:ascii="Arial" w:hAnsi="Arial" w:cs="宋体"/>
          <w:b/>
          <w:color w:val="auto"/>
        </w:rPr>
      </w:pPr>
    </w:p>
    <w:p w14:paraId="7A4FC9FE">
      <w:pPr>
        <w:snapToGrid w:val="0"/>
        <w:spacing w:line="360" w:lineRule="auto"/>
        <w:rPr>
          <w:rFonts w:ascii="Arial" w:hAnsi="Arial" w:cs="宋体"/>
          <w:b/>
          <w:color w:val="auto"/>
        </w:rPr>
      </w:pPr>
    </w:p>
    <w:p w14:paraId="57E365A7">
      <w:pPr>
        <w:snapToGrid w:val="0"/>
        <w:spacing w:line="360" w:lineRule="auto"/>
        <w:rPr>
          <w:rFonts w:ascii="Arial" w:hAnsi="Arial" w:cs="宋体"/>
          <w:b/>
          <w:color w:val="auto"/>
        </w:rPr>
      </w:pPr>
    </w:p>
    <w:p w14:paraId="1C40A400">
      <w:pPr>
        <w:snapToGrid w:val="0"/>
        <w:spacing w:line="360" w:lineRule="auto"/>
        <w:jc w:val="left"/>
        <w:rPr>
          <w:rFonts w:ascii="Arial" w:hAnsi="Arial" w:cs="宋体"/>
          <w:b/>
          <w:color w:val="auto"/>
          <w:spacing w:val="6"/>
          <w:szCs w:val="32"/>
        </w:rPr>
      </w:pPr>
      <w:r>
        <w:rPr>
          <w:rFonts w:hint="eastAsia" w:ascii="Arial" w:hAnsi="Arial" w:cs="宋体"/>
          <w:b/>
          <w:color w:val="auto"/>
          <w:spacing w:val="6"/>
          <w:szCs w:val="32"/>
        </w:rPr>
        <w:br w:type="page"/>
      </w:r>
      <w:r>
        <w:rPr>
          <w:rFonts w:hint="eastAsia" w:ascii="Arial" w:hAnsi="Arial" w:cs="宋体"/>
          <w:b/>
          <w:color w:val="auto"/>
          <w:spacing w:val="6"/>
          <w:szCs w:val="32"/>
        </w:rPr>
        <w:t>附件2：</w:t>
      </w:r>
    </w:p>
    <w:p w14:paraId="1C3DCC42">
      <w:pPr>
        <w:snapToGrid w:val="0"/>
        <w:spacing w:line="360" w:lineRule="auto"/>
        <w:jc w:val="center"/>
        <w:rPr>
          <w:rFonts w:ascii="Arial" w:hAnsi="Arial" w:cs="宋体"/>
          <w:b/>
          <w:color w:val="auto"/>
          <w:spacing w:val="6"/>
          <w:sz w:val="24"/>
        </w:rPr>
      </w:pPr>
      <w:r>
        <w:rPr>
          <w:rFonts w:hint="eastAsia" w:ascii="Arial" w:hAnsi="Arial" w:cs="宋体"/>
          <w:b/>
          <w:color w:val="auto"/>
          <w:spacing w:val="6"/>
          <w:sz w:val="24"/>
        </w:rPr>
        <w:t>质疑函范本</w:t>
      </w:r>
    </w:p>
    <w:p w14:paraId="38AF90D4">
      <w:pPr>
        <w:snapToGrid w:val="0"/>
        <w:spacing w:line="360" w:lineRule="auto"/>
        <w:rPr>
          <w:rFonts w:ascii="Arial" w:hAnsi="Arial" w:cs="宋体"/>
          <w:bCs/>
          <w:color w:val="auto"/>
        </w:rPr>
      </w:pPr>
    </w:p>
    <w:p w14:paraId="3D56A158">
      <w:pPr>
        <w:snapToGrid w:val="0"/>
        <w:spacing w:line="360" w:lineRule="auto"/>
        <w:rPr>
          <w:rFonts w:ascii="Arial" w:hAnsi="Arial" w:cs="宋体"/>
          <w:bCs/>
        </w:rPr>
      </w:pPr>
      <w:r>
        <w:rPr>
          <w:rFonts w:hint="eastAsia" w:ascii="Arial" w:hAnsi="Arial" w:cs="宋体"/>
          <w:bCs/>
        </w:rPr>
        <w:t>一、质疑供应商基本信息</w:t>
      </w:r>
    </w:p>
    <w:p w14:paraId="49BEBC1E">
      <w:pPr>
        <w:snapToGrid w:val="0"/>
        <w:spacing w:line="360" w:lineRule="auto"/>
        <w:rPr>
          <w:rFonts w:ascii="Arial" w:hAnsi="Arial" w:cs="宋体"/>
          <w:u w:val="dotted"/>
        </w:rPr>
      </w:pPr>
      <w:r>
        <w:rPr>
          <w:rFonts w:hint="eastAsia" w:ascii="Arial" w:hAnsi="Arial" w:cs="宋体"/>
        </w:rPr>
        <w:t>质疑供应商：</w:t>
      </w:r>
      <w:r>
        <w:rPr>
          <w:rFonts w:hint="eastAsia" w:ascii="Arial" w:hAnsi="Arial" w:cs="宋体"/>
          <w:u w:val="dotted"/>
        </w:rPr>
        <w:t xml:space="preserve">                                        </w:t>
      </w:r>
    </w:p>
    <w:p w14:paraId="712AFA41">
      <w:pPr>
        <w:snapToGrid w:val="0"/>
        <w:spacing w:line="360" w:lineRule="auto"/>
        <w:rPr>
          <w:rFonts w:ascii="Arial" w:hAnsi="Arial" w:cs="宋体"/>
        </w:rPr>
      </w:pPr>
      <w:r>
        <w:rPr>
          <w:rFonts w:hint="eastAsia" w:ascii="Arial" w:hAnsi="Arial" w:cs="宋体"/>
        </w:rPr>
        <w:t>地址：</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28E5D6D7">
      <w:pPr>
        <w:snapToGrid w:val="0"/>
        <w:spacing w:line="360" w:lineRule="auto"/>
        <w:rPr>
          <w:rFonts w:ascii="Arial" w:hAnsi="Arial" w:cs="宋体"/>
        </w:rPr>
      </w:pPr>
      <w:r>
        <w:rPr>
          <w:rFonts w:hint="eastAsia" w:ascii="Arial" w:hAnsi="Arial" w:cs="宋体"/>
        </w:rPr>
        <w:t>联系人：</w:t>
      </w:r>
      <w:r>
        <w:rPr>
          <w:rFonts w:hint="eastAsia" w:ascii="Arial" w:hAnsi="Arial" w:cs="宋体"/>
          <w:u w:val="dotted"/>
        </w:rPr>
        <w:t xml:space="preserve">                      </w:t>
      </w:r>
      <w:r>
        <w:rPr>
          <w:rFonts w:hint="eastAsia" w:ascii="Arial" w:hAnsi="Arial" w:cs="宋体"/>
        </w:rPr>
        <w:t>联系电话：</w:t>
      </w:r>
      <w:r>
        <w:rPr>
          <w:rFonts w:hint="eastAsia" w:ascii="Arial" w:hAnsi="Arial" w:cs="宋体"/>
          <w:u w:val="dotted"/>
        </w:rPr>
        <w:t xml:space="preserve">                              </w:t>
      </w:r>
    </w:p>
    <w:p w14:paraId="0B7FBABD">
      <w:pPr>
        <w:snapToGrid w:val="0"/>
        <w:spacing w:line="360" w:lineRule="auto"/>
        <w:rPr>
          <w:rFonts w:ascii="Arial" w:hAnsi="Arial" w:cs="宋体"/>
          <w:u w:val="dotted"/>
        </w:rPr>
      </w:pPr>
      <w:r>
        <w:rPr>
          <w:rFonts w:hint="eastAsia" w:ascii="Arial" w:hAnsi="Arial" w:cs="宋体"/>
        </w:rPr>
        <w:t>授权代表：</w:t>
      </w:r>
      <w:r>
        <w:rPr>
          <w:rFonts w:hint="eastAsia" w:ascii="Arial" w:hAnsi="Arial" w:cs="宋体"/>
          <w:u w:val="dotted"/>
        </w:rPr>
        <w:t xml:space="preserve">                                          </w:t>
      </w:r>
    </w:p>
    <w:p w14:paraId="20FB98D6">
      <w:pPr>
        <w:snapToGrid w:val="0"/>
        <w:spacing w:line="360" w:lineRule="auto"/>
        <w:rPr>
          <w:rFonts w:ascii="Arial" w:hAnsi="Arial" w:cs="宋体"/>
        </w:rPr>
      </w:pPr>
      <w:r>
        <w:rPr>
          <w:rFonts w:hint="eastAsia" w:ascii="Arial" w:hAnsi="Arial" w:cs="宋体"/>
        </w:rPr>
        <w:t>联系电话：</w:t>
      </w:r>
      <w:r>
        <w:rPr>
          <w:rFonts w:hint="eastAsia" w:ascii="Arial" w:hAnsi="Arial" w:cs="宋体"/>
          <w:u w:val="dotted"/>
        </w:rPr>
        <w:t xml:space="preserve">                                           </w:t>
      </w:r>
      <w:r>
        <w:rPr>
          <w:rFonts w:hint="eastAsia" w:ascii="Arial" w:hAnsi="Arial" w:cs="宋体"/>
        </w:rPr>
        <w:t xml:space="preserve"> </w:t>
      </w:r>
    </w:p>
    <w:p w14:paraId="39F051EB">
      <w:pPr>
        <w:snapToGrid w:val="0"/>
        <w:spacing w:line="360" w:lineRule="auto"/>
        <w:rPr>
          <w:rFonts w:ascii="Arial" w:hAnsi="Arial" w:cs="宋体"/>
        </w:rPr>
      </w:pPr>
      <w:r>
        <w:rPr>
          <w:rFonts w:hint="eastAsia" w:ascii="Arial" w:hAnsi="Arial" w:cs="宋体"/>
        </w:rPr>
        <w:t xml:space="preserve">地址： </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7FC29470">
      <w:pPr>
        <w:snapToGrid w:val="0"/>
        <w:spacing w:line="360" w:lineRule="auto"/>
        <w:rPr>
          <w:rFonts w:ascii="Arial" w:hAnsi="Arial" w:cs="宋体"/>
          <w:bCs/>
        </w:rPr>
      </w:pPr>
      <w:r>
        <w:rPr>
          <w:rFonts w:hint="eastAsia" w:ascii="Arial" w:hAnsi="Arial" w:cs="宋体"/>
          <w:bCs/>
        </w:rPr>
        <w:t>二、质疑项目基本情况</w:t>
      </w:r>
    </w:p>
    <w:p w14:paraId="27752EF5">
      <w:pPr>
        <w:snapToGrid w:val="0"/>
        <w:spacing w:line="360" w:lineRule="auto"/>
        <w:rPr>
          <w:rFonts w:ascii="Arial" w:hAnsi="Arial" w:cs="宋体"/>
        </w:rPr>
      </w:pPr>
      <w:r>
        <w:rPr>
          <w:rFonts w:hint="eastAsia" w:ascii="Arial" w:hAnsi="Arial" w:cs="宋体"/>
        </w:rPr>
        <w:t>质疑项目的名称：</w:t>
      </w:r>
      <w:r>
        <w:rPr>
          <w:rFonts w:hint="eastAsia" w:ascii="Arial" w:hAnsi="Arial" w:cs="宋体"/>
          <w:u w:val="dotted"/>
        </w:rPr>
        <w:t xml:space="preserve">                                      </w:t>
      </w:r>
    </w:p>
    <w:p w14:paraId="41C17560">
      <w:pPr>
        <w:snapToGrid w:val="0"/>
        <w:spacing w:line="360" w:lineRule="auto"/>
        <w:rPr>
          <w:rFonts w:ascii="Arial" w:hAnsi="Arial" w:cs="宋体"/>
        </w:rPr>
      </w:pPr>
      <w:r>
        <w:rPr>
          <w:rFonts w:hint="eastAsia" w:ascii="Arial" w:hAnsi="Arial" w:cs="宋体"/>
        </w:rPr>
        <w:t>质疑项目的编号：</w:t>
      </w:r>
      <w:r>
        <w:rPr>
          <w:rFonts w:hint="eastAsia" w:ascii="Arial" w:hAnsi="Arial" w:cs="宋体"/>
          <w:u w:val="dotted"/>
        </w:rPr>
        <w:t xml:space="preserve">               </w:t>
      </w:r>
      <w:r>
        <w:rPr>
          <w:rFonts w:hint="eastAsia" w:ascii="Arial" w:hAnsi="Arial" w:cs="宋体"/>
        </w:rPr>
        <w:t>包号：</w:t>
      </w:r>
      <w:r>
        <w:rPr>
          <w:rFonts w:hint="eastAsia" w:ascii="Arial" w:hAnsi="Arial" w:cs="宋体"/>
          <w:u w:val="dotted"/>
        </w:rPr>
        <w:t xml:space="preserve">                 </w:t>
      </w:r>
    </w:p>
    <w:p w14:paraId="31678DB0">
      <w:pPr>
        <w:snapToGrid w:val="0"/>
        <w:spacing w:line="360" w:lineRule="auto"/>
        <w:rPr>
          <w:rFonts w:ascii="Arial" w:hAnsi="Arial" w:cs="宋体"/>
          <w:u w:val="dotted"/>
        </w:rPr>
      </w:pPr>
      <w:r>
        <w:rPr>
          <w:rFonts w:hint="eastAsia" w:ascii="Arial" w:hAnsi="Arial" w:cs="宋体"/>
        </w:rPr>
        <w:t>采购人名称：</w:t>
      </w:r>
      <w:r>
        <w:rPr>
          <w:rFonts w:hint="eastAsia" w:ascii="Arial" w:hAnsi="Arial" w:cs="宋体"/>
          <w:u w:val="dotted"/>
        </w:rPr>
        <w:t xml:space="preserve">                                         </w:t>
      </w:r>
    </w:p>
    <w:p w14:paraId="68292B9E">
      <w:pPr>
        <w:snapToGrid w:val="0"/>
        <w:spacing w:line="360" w:lineRule="auto"/>
        <w:rPr>
          <w:rFonts w:ascii="Arial" w:hAnsi="Arial" w:cs="宋体"/>
        </w:rPr>
      </w:pPr>
      <w:r>
        <w:rPr>
          <w:rFonts w:hint="eastAsia" w:ascii="Arial" w:hAnsi="Arial" w:cs="宋体"/>
        </w:rPr>
        <w:t>采购文件获取日期：</w:t>
      </w:r>
      <w:r>
        <w:rPr>
          <w:rFonts w:hint="eastAsia" w:ascii="Arial" w:hAnsi="Arial" w:cs="宋体"/>
          <w:u w:val="dotted"/>
        </w:rPr>
        <w:t xml:space="preserve">                                           </w:t>
      </w:r>
    </w:p>
    <w:p w14:paraId="6455C75D">
      <w:pPr>
        <w:snapToGrid w:val="0"/>
        <w:spacing w:line="360" w:lineRule="auto"/>
        <w:rPr>
          <w:rFonts w:ascii="Arial" w:hAnsi="Arial" w:cs="宋体"/>
          <w:bCs/>
        </w:rPr>
      </w:pPr>
      <w:r>
        <w:rPr>
          <w:rFonts w:hint="eastAsia" w:ascii="Arial" w:hAnsi="Arial" w:cs="宋体"/>
          <w:bCs/>
        </w:rPr>
        <w:t>三、质疑事项具体内容</w:t>
      </w:r>
    </w:p>
    <w:p w14:paraId="65BD6626">
      <w:pPr>
        <w:snapToGrid w:val="0"/>
        <w:spacing w:line="360" w:lineRule="auto"/>
        <w:rPr>
          <w:rFonts w:ascii="Arial" w:hAnsi="Arial" w:cs="宋体"/>
          <w:u w:val="dotted"/>
        </w:rPr>
      </w:pPr>
      <w:r>
        <w:rPr>
          <w:rFonts w:hint="eastAsia" w:ascii="Arial" w:hAnsi="Arial" w:cs="宋体"/>
        </w:rPr>
        <w:t>质疑事项1：</w:t>
      </w:r>
      <w:r>
        <w:rPr>
          <w:rFonts w:hint="eastAsia" w:ascii="Arial" w:hAnsi="Arial" w:cs="宋体"/>
          <w:u w:val="dotted"/>
        </w:rPr>
        <w:t xml:space="preserve">                                         </w:t>
      </w:r>
    </w:p>
    <w:p w14:paraId="1067498A">
      <w:pPr>
        <w:snapToGrid w:val="0"/>
        <w:spacing w:line="360" w:lineRule="auto"/>
        <w:rPr>
          <w:rFonts w:ascii="Arial" w:hAnsi="Arial" w:cs="宋体"/>
          <w:u w:val="dotted"/>
        </w:rPr>
      </w:pPr>
      <w:r>
        <w:rPr>
          <w:rFonts w:hint="eastAsia" w:ascii="Arial" w:hAnsi="Arial" w:cs="宋体"/>
        </w:rPr>
        <w:t>事实依据：</w:t>
      </w:r>
      <w:r>
        <w:rPr>
          <w:rFonts w:hint="eastAsia" w:ascii="Arial" w:hAnsi="Arial" w:cs="宋体"/>
          <w:u w:val="dotted"/>
        </w:rPr>
        <w:t xml:space="preserve">                                          </w:t>
      </w:r>
    </w:p>
    <w:p w14:paraId="0B595AA1">
      <w:pPr>
        <w:snapToGrid w:val="0"/>
        <w:spacing w:line="360" w:lineRule="auto"/>
        <w:rPr>
          <w:rFonts w:ascii="Arial" w:hAnsi="Arial" w:cs="宋体"/>
        </w:rPr>
      </w:pPr>
      <w:r>
        <w:rPr>
          <w:rFonts w:hint="eastAsia" w:ascii="Arial" w:hAnsi="Arial" w:cs="宋体"/>
          <w:u w:val="dotted"/>
        </w:rPr>
        <w:t xml:space="preserve">                                                       </w:t>
      </w:r>
    </w:p>
    <w:p w14:paraId="4F11218F">
      <w:pPr>
        <w:snapToGrid w:val="0"/>
        <w:spacing w:line="360" w:lineRule="auto"/>
        <w:rPr>
          <w:rFonts w:ascii="Arial" w:hAnsi="Arial" w:cs="宋体"/>
          <w:u w:val="dotted"/>
        </w:rPr>
      </w:pPr>
      <w:r>
        <w:rPr>
          <w:rFonts w:hint="eastAsia" w:ascii="Arial" w:hAnsi="Arial" w:cs="宋体"/>
        </w:rPr>
        <w:t>法律依据：</w:t>
      </w:r>
      <w:r>
        <w:rPr>
          <w:rFonts w:hint="eastAsia" w:ascii="Arial" w:hAnsi="Arial" w:cs="宋体"/>
          <w:u w:val="dotted"/>
        </w:rPr>
        <w:t xml:space="preserve">                                          </w:t>
      </w:r>
    </w:p>
    <w:p w14:paraId="2516F605">
      <w:pPr>
        <w:snapToGrid w:val="0"/>
        <w:spacing w:line="360" w:lineRule="auto"/>
        <w:rPr>
          <w:rFonts w:ascii="Arial" w:hAnsi="Arial" w:cs="宋体"/>
          <w:u w:val="dotted"/>
        </w:rPr>
      </w:pPr>
      <w:r>
        <w:rPr>
          <w:rFonts w:hint="eastAsia" w:ascii="Arial" w:hAnsi="Arial" w:cs="宋体"/>
          <w:u w:val="dotted"/>
        </w:rPr>
        <w:t xml:space="preserve">                                                     </w:t>
      </w:r>
    </w:p>
    <w:p w14:paraId="4F184AB7">
      <w:pPr>
        <w:snapToGrid w:val="0"/>
        <w:spacing w:line="360" w:lineRule="auto"/>
        <w:rPr>
          <w:rFonts w:ascii="Arial" w:hAnsi="Arial" w:cs="宋体"/>
          <w:u w:val="dotted"/>
        </w:rPr>
      </w:pPr>
      <w:r>
        <w:rPr>
          <w:rFonts w:hint="eastAsia" w:ascii="Arial" w:hAnsi="Arial" w:cs="宋体"/>
        </w:rPr>
        <w:t>质疑事项2</w:t>
      </w:r>
    </w:p>
    <w:p w14:paraId="77049E3A">
      <w:pPr>
        <w:snapToGrid w:val="0"/>
        <w:spacing w:line="360" w:lineRule="auto"/>
        <w:rPr>
          <w:rFonts w:ascii="Arial" w:hAnsi="Arial" w:cs="宋体"/>
        </w:rPr>
      </w:pPr>
      <w:r>
        <w:rPr>
          <w:rFonts w:hint="eastAsia" w:ascii="Arial" w:hAnsi="Arial" w:cs="宋体"/>
        </w:rPr>
        <w:t>……</w:t>
      </w:r>
    </w:p>
    <w:p w14:paraId="2D7F4BEE">
      <w:pPr>
        <w:snapToGrid w:val="0"/>
        <w:spacing w:line="360" w:lineRule="auto"/>
        <w:rPr>
          <w:rFonts w:ascii="Arial" w:hAnsi="Arial" w:cs="宋体"/>
          <w:bCs/>
        </w:rPr>
      </w:pPr>
      <w:r>
        <w:rPr>
          <w:rFonts w:hint="eastAsia" w:ascii="Arial" w:hAnsi="Arial" w:cs="宋体"/>
          <w:bCs/>
        </w:rPr>
        <w:t>四、与质疑事项相关的质疑请求</w:t>
      </w:r>
    </w:p>
    <w:p w14:paraId="319A3E82">
      <w:pPr>
        <w:snapToGrid w:val="0"/>
        <w:spacing w:line="360" w:lineRule="auto"/>
        <w:rPr>
          <w:rFonts w:ascii="Arial" w:hAnsi="Arial" w:cs="宋体"/>
          <w:u w:val="dotted"/>
        </w:rPr>
      </w:pPr>
      <w:r>
        <w:rPr>
          <w:rFonts w:hint="eastAsia" w:ascii="Arial" w:hAnsi="Arial" w:cs="宋体"/>
        </w:rPr>
        <w:t>请求：</w:t>
      </w:r>
      <w:r>
        <w:rPr>
          <w:rFonts w:hint="eastAsia" w:ascii="Arial" w:hAnsi="Arial" w:cs="宋体"/>
          <w:u w:val="dotted"/>
        </w:rPr>
        <w:t xml:space="preserve">                                               </w:t>
      </w:r>
    </w:p>
    <w:p w14:paraId="69599D2A">
      <w:pPr>
        <w:snapToGrid w:val="0"/>
        <w:spacing w:line="360" w:lineRule="auto"/>
        <w:rPr>
          <w:rFonts w:ascii="Arial" w:hAnsi="Arial" w:cs="宋体"/>
        </w:rPr>
      </w:pPr>
      <w:r>
        <w:rPr>
          <w:rFonts w:hint="eastAsia" w:ascii="Arial" w:hAnsi="Arial" w:cs="宋体"/>
        </w:rPr>
        <w:t xml:space="preserve">签字（签章）：                   公章：                      </w:t>
      </w:r>
    </w:p>
    <w:p w14:paraId="193A941E">
      <w:pPr>
        <w:snapToGrid w:val="0"/>
        <w:spacing w:line="360" w:lineRule="auto"/>
        <w:rPr>
          <w:rFonts w:ascii="Arial" w:hAnsi="Arial" w:cs="宋体"/>
        </w:rPr>
      </w:pPr>
      <w:r>
        <w:rPr>
          <w:rFonts w:hint="eastAsia" w:ascii="Arial" w:hAnsi="Arial" w:cs="宋体"/>
        </w:rPr>
        <w:t xml:space="preserve">日期：    </w:t>
      </w:r>
    </w:p>
    <w:p w14:paraId="04FE257F">
      <w:pPr>
        <w:snapToGrid w:val="0"/>
        <w:spacing w:line="360" w:lineRule="auto"/>
        <w:jc w:val="center"/>
        <w:rPr>
          <w:rFonts w:ascii="Arial" w:hAnsi="Arial" w:cs="宋体"/>
          <w:b/>
          <w:bCs/>
        </w:rPr>
      </w:pPr>
    </w:p>
    <w:p w14:paraId="26A6815E">
      <w:pPr>
        <w:snapToGrid w:val="0"/>
        <w:spacing w:line="360" w:lineRule="auto"/>
        <w:rPr>
          <w:rFonts w:ascii="Arial" w:hAnsi="Arial" w:cs="宋体"/>
          <w:b/>
        </w:rPr>
      </w:pPr>
      <w:r>
        <w:rPr>
          <w:rFonts w:hint="eastAsia" w:ascii="Arial" w:hAnsi="Arial" w:cs="宋体"/>
          <w:b/>
        </w:rPr>
        <w:t>质疑函制作说明：</w:t>
      </w:r>
    </w:p>
    <w:p w14:paraId="0B1941F0">
      <w:pPr>
        <w:numPr>
          <w:ilvl w:val="0"/>
          <w:numId w:val="60"/>
        </w:numPr>
        <w:snapToGrid w:val="0"/>
        <w:spacing w:line="360" w:lineRule="auto"/>
        <w:ind w:firstLine="420" w:firstLineChars="200"/>
        <w:jc w:val="left"/>
        <w:rPr>
          <w:rFonts w:hint="eastAsia" w:ascii="Arial" w:hAnsi="Arial" w:cs="宋体"/>
        </w:rPr>
      </w:pPr>
      <w:r>
        <w:rPr>
          <w:rFonts w:hint="eastAsia" w:ascii="Arial" w:hAnsi="Arial" w:cs="宋体"/>
        </w:rPr>
        <w:t>供应商提出质疑时，应提交质疑函和必要的证明材料。</w:t>
      </w:r>
    </w:p>
    <w:p w14:paraId="17FD6AC1">
      <w:pPr>
        <w:numPr>
          <w:ilvl w:val="0"/>
          <w:numId w:val="60"/>
        </w:numPr>
        <w:snapToGrid w:val="0"/>
        <w:spacing w:line="360" w:lineRule="auto"/>
        <w:ind w:firstLine="420" w:firstLineChars="200"/>
        <w:jc w:val="left"/>
        <w:rPr>
          <w:rFonts w:ascii="Arial" w:hAnsi="Arial" w:cs="宋体"/>
        </w:rPr>
      </w:pPr>
      <w:r>
        <w:rPr>
          <w:rFonts w:hint="eastAsia" w:ascii="Arial" w:hAnsi="Arial" w:cs="宋体"/>
        </w:rPr>
        <w:t>质疑供应商若委托代理人进行质疑的，质疑函应按要求列明“授权代表”的有关内容，并在附件中提交由质疑</w:t>
      </w:r>
      <w:r>
        <w:rPr>
          <w:rFonts w:hint="eastAsia" w:ascii="Arial" w:hAnsi="Arial" w:cs="宋体"/>
          <w:kern w:val="0"/>
        </w:rPr>
        <w:t>供应商签署的授权委托书。授权委托书应载明代理人的姓名或者名称、代理事项、具体权限、期限和相关事项。</w:t>
      </w:r>
    </w:p>
    <w:p w14:paraId="5698F529">
      <w:pPr>
        <w:numPr>
          <w:ilvl w:val="0"/>
          <w:numId w:val="60"/>
        </w:numPr>
        <w:snapToGrid w:val="0"/>
        <w:spacing w:line="360" w:lineRule="auto"/>
        <w:ind w:firstLine="420" w:firstLineChars="200"/>
        <w:jc w:val="left"/>
        <w:rPr>
          <w:rFonts w:ascii="Arial" w:hAnsi="Arial" w:cs="宋体"/>
        </w:rPr>
      </w:pPr>
      <w:r>
        <w:rPr>
          <w:rFonts w:hint="eastAsia" w:ascii="Arial" w:hAnsi="Arial" w:cs="宋体"/>
        </w:rPr>
        <w:t>质疑供应商若对项目的某一分包进行质疑，质疑函中应列明具体分包号。</w:t>
      </w:r>
    </w:p>
    <w:p w14:paraId="52B7BEAC">
      <w:pPr>
        <w:numPr>
          <w:ilvl w:val="0"/>
          <w:numId w:val="60"/>
        </w:numPr>
        <w:snapToGrid w:val="0"/>
        <w:spacing w:line="360" w:lineRule="auto"/>
        <w:ind w:firstLine="420" w:firstLineChars="200"/>
        <w:jc w:val="left"/>
        <w:rPr>
          <w:rFonts w:ascii="Arial" w:hAnsi="Arial" w:cs="宋体"/>
        </w:rPr>
      </w:pPr>
      <w:r>
        <w:rPr>
          <w:rFonts w:hint="eastAsia" w:ascii="Arial" w:hAnsi="Arial" w:cs="宋体"/>
        </w:rPr>
        <w:t>质疑函的质疑事项应具体、明确，并有必要的事实依据和法律依据。</w:t>
      </w:r>
    </w:p>
    <w:p w14:paraId="310FC108">
      <w:pPr>
        <w:numPr>
          <w:ilvl w:val="0"/>
          <w:numId w:val="60"/>
        </w:numPr>
        <w:snapToGrid w:val="0"/>
        <w:spacing w:line="360" w:lineRule="auto"/>
        <w:ind w:firstLine="420" w:firstLineChars="200"/>
        <w:jc w:val="left"/>
        <w:rPr>
          <w:rFonts w:ascii="Arial" w:hAnsi="Arial" w:cs="宋体"/>
        </w:rPr>
      </w:pPr>
      <w:r>
        <w:rPr>
          <w:rFonts w:hint="eastAsia" w:ascii="Arial" w:hAnsi="Arial" w:cs="宋体"/>
        </w:rPr>
        <w:t>质疑函的质疑请求应与质疑事项相关。</w:t>
      </w:r>
    </w:p>
    <w:p w14:paraId="3CDB2DD5">
      <w:pPr>
        <w:numPr>
          <w:ilvl w:val="0"/>
          <w:numId w:val="60"/>
        </w:numPr>
        <w:snapToGrid w:val="0"/>
        <w:spacing w:line="360" w:lineRule="auto"/>
        <w:ind w:firstLine="420" w:firstLineChars="200"/>
        <w:jc w:val="left"/>
        <w:rPr>
          <w:rFonts w:ascii="Arial" w:hAnsi="Arial" w:cs="宋体"/>
          <w:color w:val="auto"/>
        </w:rPr>
      </w:pPr>
      <w:r>
        <w:rPr>
          <w:rFonts w:hint="eastAsia" w:ascii="Arial" w:hAnsi="Arial" w:cs="宋体"/>
        </w:rPr>
        <w:t>质疑供应商为自然人的，质疑函应由本人签字；质疑供应商为法人或者其他组织的，质疑函应由法定代表人、主要负责人，或者其授权代表签字或者盖章，并加盖公章</w:t>
      </w:r>
      <w:r>
        <w:rPr>
          <w:rFonts w:hint="eastAsia" w:ascii="Arial" w:hAnsi="Arial" w:cs="宋体"/>
          <w:color w:val="auto"/>
        </w:rPr>
        <w:t>。</w:t>
      </w:r>
    </w:p>
    <w:p w14:paraId="5D5FA52A">
      <w:pPr>
        <w:snapToGrid w:val="0"/>
        <w:spacing w:line="360" w:lineRule="auto"/>
        <w:ind w:firstLine="420" w:firstLineChars="200"/>
        <w:jc w:val="left"/>
        <w:rPr>
          <w:rFonts w:ascii="Arial" w:hAnsi="Arial" w:cs="宋体"/>
          <w:color w:val="auto"/>
          <w:szCs w:val="30"/>
        </w:rPr>
      </w:pPr>
    </w:p>
    <w:p w14:paraId="187DD508">
      <w:pPr>
        <w:snapToGrid w:val="0"/>
        <w:spacing w:line="360" w:lineRule="auto"/>
        <w:jc w:val="center"/>
        <w:rPr>
          <w:rFonts w:ascii="Arial" w:hAnsi="Arial" w:cs="宋体"/>
          <w:b/>
          <w:color w:val="auto"/>
          <w:spacing w:val="6"/>
          <w:szCs w:val="32"/>
        </w:rPr>
      </w:pPr>
    </w:p>
    <w:p w14:paraId="789A4D14">
      <w:pPr>
        <w:snapToGrid w:val="0"/>
        <w:spacing w:line="360" w:lineRule="auto"/>
        <w:jc w:val="center"/>
        <w:rPr>
          <w:rFonts w:ascii="Arial" w:hAnsi="Arial" w:cs="宋体"/>
          <w:b/>
          <w:color w:val="auto"/>
          <w:spacing w:val="6"/>
          <w:szCs w:val="32"/>
        </w:rPr>
      </w:pPr>
    </w:p>
    <w:p w14:paraId="2A4112F1">
      <w:pPr>
        <w:snapToGrid w:val="0"/>
        <w:spacing w:line="360" w:lineRule="auto"/>
        <w:jc w:val="center"/>
        <w:rPr>
          <w:rFonts w:ascii="Arial" w:hAnsi="Arial" w:cs="宋体"/>
          <w:b/>
          <w:color w:val="auto"/>
          <w:spacing w:val="6"/>
          <w:szCs w:val="32"/>
        </w:rPr>
      </w:pPr>
    </w:p>
    <w:p w14:paraId="3717BFAF">
      <w:pPr>
        <w:snapToGrid w:val="0"/>
        <w:spacing w:line="360" w:lineRule="auto"/>
        <w:jc w:val="center"/>
        <w:rPr>
          <w:rFonts w:ascii="Arial" w:hAnsi="Arial" w:cs="宋体"/>
          <w:b/>
          <w:color w:val="auto"/>
          <w:spacing w:val="6"/>
          <w:szCs w:val="32"/>
        </w:rPr>
      </w:pPr>
    </w:p>
    <w:p w14:paraId="4D1DB5B1">
      <w:pPr>
        <w:snapToGrid w:val="0"/>
        <w:spacing w:line="360" w:lineRule="auto"/>
        <w:jc w:val="center"/>
        <w:rPr>
          <w:rFonts w:ascii="Arial" w:hAnsi="Arial" w:cs="宋体"/>
          <w:b/>
          <w:color w:val="auto"/>
          <w:spacing w:val="6"/>
          <w:szCs w:val="32"/>
        </w:rPr>
      </w:pPr>
    </w:p>
    <w:p w14:paraId="4609805B">
      <w:pPr>
        <w:snapToGrid w:val="0"/>
        <w:spacing w:line="360" w:lineRule="auto"/>
        <w:jc w:val="center"/>
        <w:rPr>
          <w:rFonts w:ascii="Arial" w:hAnsi="Arial" w:cs="宋体"/>
          <w:b/>
          <w:color w:val="auto"/>
          <w:spacing w:val="6"/>
          <w:szCs w:val="32"/>
        </w:rPr>
      </w:pPr>
    </w:p>
    <w:p w14:paraId="1FB50F01">
      <w:pPr>
        <w:snapToGrid w:val="0"/>
        <w:spacing w:line="360" w:lineRule="auto"/>
        <w:jc w:val="center"/>
        <w:rPr>
          <w:rFonts w:ascii="Arial" w:hAnsi="Arial" w:cs="宋体"/>
          <w:b/>
          <w:color w:val="auto"/>
          <w:spacing w:val="6"/>
          <w:szCs w:val="32"/>
        </w:rPr>
      </w:pPr>
    </w:p>
    <w:p w14:paraId="1B1B38C8">
      <w:pPr>
        <w:snapToGrid w:val="0"/>
        <w:spacing w:line="360" w:lineRule="auto"/>
        <w:jc w:val="center"/>
        <w:rPr>
          <w:rFonts w:ascii="Arial" w:hAnsi="Arial" w:cs="宋体"/>
          <w:b/>
          <w:color w:val="auto"/>
          <w:spacing w:val="6"/>
          <w:szCs w:val="32"/>
        </w:rPr>
      </w:pPr>
    </w:p>
    <w:p w14:paraId="684CC6CD">
      <w:pPr>
        <w:snapToGrid w:val="0"/>
        <w:spacing w:line="360" w:lineRule="auto"/>
        <w:jc w:val="center"/>
        <w:rPr>
          <w:rFonts w:ascii="Arial" w:hAnsi="Arial" w:cs="宋体"/>
          <w:b/>
          <w:color w:val="auto"/>
          <w:spacing w:val="6"/>
          <w:szCs w:val="32"/>
        </w:rPr>
      </w:pPr>
    </w:p>
    <w:p w14:paraId="4B2686CF">
      <w:pPr>
        <w:snapToGrid w:val="0"/>
        <w:spacing w:line="360" w:lineRule="auto"/>
        <w:jc w:val="center"/>
        <w:rPr>
          <w:rFonts w:ascii="Arial" w:hAnsi="Arial" w:cs="宋体"/>
          <w:b/>
          <w:color w:val="auto"/>
          <w:spacing w:val="6"/>
          <w:szCs w:val="32"/>
        </w:rPr>
      </w:pPr>
    </w:p>
    <w:p w14:paraId="67241DC1">
      <w:pPr>
        <w:snapToGrid w:val="0"/>
        <w:spacing w:line="360" w:lineRule="auto"/>
        <w:jc w:val="center"/>
        <w:rPr>
          <w:rFonts w:ascii="Arial" w:hAnsi="Arial" w:cs="宋体"/>
          <w:b/>
          <w:color w:val="auto"/>
          <w:spacing w:val="6"/>
          <w:szCs w:val="32"/>
        </w:rPr>
      </w:pPr>
    </w:p>
    <w:p w14:paraId="08C66EDF">
      <w:pPr>
        <w:snapToGrid w:val="0"/>
        <w:spacing w:line="360" w:lineRule="auto"/>
        <w:jc w:val="center"/>
        <w:rPr>
          <w:rFonts w:ascii="Arial" w:hAnsi="Arial" w:cs="宋体"/>
          <w:b/>
          <w:color w:val="auto"/>
          <w:spacing w:val="6"/>
          <w:szCs w:val="32"/>
        </w:rPr>
      </w:pPr>
    </w:p>
    <w:p w14:paraId="6CC73C14">
      <w:pPr>
        <w:snapToGrid w:val="0"/>
        <w:spacing w:line="360" w:lineRule="auto"/>
        <w:jc w:val="left"/>
        <w:rPr>
          <w:rFonts w:ascii="Arial" w:hAnsi="Arial" w:cs="宋体"/>
          <w:b/>
          <w:color w:val="auto"/>
          <w:spacing w:val="6"/>
          <w:szCs w:val="32"/>
        </w:rPr>
      </w:pPr>
    </w:p>
    <w:p w14:paraId="3318DD25">
      <w:pPr>
        <w:snapToGrid w:val="0"/>
        <w:spacing w:line="360" w:lineRule="auto"/>
        <w:jc w:val="left"/>
        <w:rPr>
          <w:rFonts w:ascii="Arial" w:hAnsi="Arial" w:cs="宋体"/>
          <w:b/>
          <w:color w:val="auto"/>
          <w:spacing w:val="6"/>
          <w:szCs w:val="32"/>
        </w:rPr>
      </w:pPr>
    </w:p>
    <w:p w14:paraId="5122DD02">
      <w:pPr>
        <w:snapToGrid w:val="0"/>
        <w:spacing w:line="360" w:lineRule="auto"/>
        <w:jc w:val="left"/>
        <w:rPr>
          <w:rFonts w:ascii="Arial" w:hAnsi="Arial" w:cs="宋体"/>
          <w:b/>
          <w:color w:val="auto"/>
          <w:spacing w:val="6"/>
          <w:szCs w:val="32"/>
        </w:rPr>
      </w:pPr>
      <w:r>
        <w:rPr>
          <w:rFonts w:hint="eastAsia" w:ascii="Arial" w:hAnsi="Arial" w:cs="宋体"/>
          <w:b/>
          <w:color w:val="auto"/>
          <w:spacing w:val="6"/>
          <w:szCs w:val="32"/>
        </w:rPr>
        <w:br w:type="page"/>
      </w:r>
      <w:r>
        <w:rPr>
          <w:rFonts w:hint="eastAsia" w:ascii="Arial" w:hAnsi="Arial" w:cs="宋体"/>
          <w:b/>
          <w:color w:val="auto"/>
          <w:spacing w:val="6"/>
          <w:szCs w:val="32"/>
        </w:rPr>
        <w:t>附件3：</w:t>
      </w:r>
    </w:p>
    <w:p w14:paraId="214C48F6">
      <w:pPr>
        <w:snapToGrid w:val="0"/>
        <w:spacing w:line="360" w:lineRule="auto"/>
        <w:jc w:val="center"/>
        <w:rPr>
          <w:rFonts w:ascii="Arial" w:hAnsi="Arial" w:cs="宋体"/>
          <w:b/>
          <w:color w:val="auto"/>
          <w:spacing w:val="6"/>
          <w:sz w:val="24"/>
        </w:rPr>
      </w:pPr>
      <w:r>
        <w:rPr>
          <w:rFonts w:hint="eastAsia" w:ascii="Arial" w:hAnsi="Arial" w:cs="宋体"/>
          <w:b/>
          <w:color w:val="auto"/>
          <w:spacing w:val="6"/>
          <w:sz w:val="24"/>
        </w:rPr>
        <w:t>投诉书范本</w:t>
      </w:r>
    </w:p>
    <w:p w14:paraId="6DD0C9D5">
      <w:pPr>
        <w:snapToGrid w:val="0"/>
        <w:spacing w:line="360" w:lineRule="auto"/>
        <w:rPr>
          <w:rFonts w:ascii="Arial" w:hAnsi="Arial" w:cs="宋体"/>
          <w:color w:val="auto"/>
        </w:rPr>
      </w:pPr>
    </w:p>
    <w:p w14:paraId="1D79F1F9">
      <w:pPr>
        <w:snapToGrid w:val="0"/>
        <w:spacing w:line="360" w:lineRule="auto"/>
        <w:rPr>
          <w:rFonts w:ascii="Arial" w:hAnsi="Arial" w:cs="宋体"/>
        </w:rPr>
      </w:pPr>
      <w:r>
        <w:rPr>
          <w:rFonts w:hint="eastAsia" w:ascii="Arial" w:hAnsi="Arial" w:cs="宋体"/>
        </w:rPr>
        <w:t>一、投诉相关主体基本情况</w:t>
      </w:r>
    </w:p>
    <w:p w14:paraId="526A19D6">
      <w:pPr>
        <w:snapToGrid w:val="0"/>
        <w:spacing w:line="360" w:lineRule="auto"/>
        <w:rPr>
          <w:rFonts w:ascii="Arial" w:hAnsi="Arial" w:cs="宋体"/>
          <w:u w:val="dotted"/>
        </w:rPr>
      </w:pPr>
      <w:r>
        <w:rPr>
          <w:rFonts w:hint="eastAsia" w:ascii="Arial" w:hAnsi="Arial" w:cs="宋体"/>
        </w:rPr>
        <w:t>投诉人：</w:t>
      </w:r>
      <w:r>
        <w:rPr>
          <w:rFonts w:hint="eastAsia" w:ascii="Arial" w:hAnsi="Arial" w:cs="宋体"/>
          <w:u w:val="dotted"/>
        </w:rPr>
        <w:t xml:space="preserve">                                               </w:t>
      </w:r>
    </w:p>
    <w:p w14:paraId="5F2AACED">
      <w:pPr>
        <w:snapToGrid w:val="0"/>
        <w:spacing w:line="360" w:lineRule="auto"/>
        <w:rPr>
          <w:rFonts w:ascii="Arial" w:hAnsi="Arial" w:cs="宋体"/>
          <w:u w:val="single"/>
        </w:rPr>
      </w:pPr>
      <w:r>
        <w:rPr>
          <w:rFonts w:hint="eastAsia" w:ascii="Arial" w:hAnsi="Arial" w:cs="宋体"/>
        </w:rPr>
        <w:t>地     址：</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0A910963">
      <w:pPr>
        <w:tabs>
          <w:tab w:val="left" w:pos="6510"/>
        </w:tabs>
        <w:snapToGrid w:val="0"/>
        <w:spacing w:line="360" w:lineRule="auto"/>
        <w:jc w:val="left"/>
        <w:rPr>
          <w:rFonts w:ascii="Arial" w:hAnsi="Arial" w:cs="宋体"/>
        </w:rPr>
      </w:pPr>
      <w:r>
        <w:rPr>
          <w:rFonts w:hint="eastAsia" w:ascii="Arial" w:hAnsi="Arial" w:cs="宋体"/>
        </w:rPr>
        <w:t>法定代表人/主要负责人：</w:t>
      </w:r>
      <w:r>
        <w:rPr>
          <w:rFonts w:hint="eastAsia" w:ascii="Arial" w:hAnsi="Arial" w:cs="宋体"/>
          <w:u w:val="dotted"/>
        </w:rPr>
        <w:t xml:space="preserve">                                   </w:t>
      </w:r>
      <w:r>
        <w:rPr>
          <w:rFonts w:hint="eastAsia" w:ascii="Arial" w:hAnsi="Arial" w:cs="宋体"/>
        </w:rPr>
        <w:t xml:space="preserve">  </w:t>
      </w:r>
    </w:p>
    <w:p w14:paraId="618BB903">
      <w:pPr>
        <w:tabs>
          <w:tab w:val="left" w:pos="6510"/>
        </w:tabs>
        <w:snapToGrid w:val="0"/>
        <w:spacing w:line="360" w:lineRule="auto"/>
        <w:rPr>
          <w:rFonts w:ascii="Arial" w:hAnsi="Arial" w:cs="宋体"/>
          <w:u w:val="dotted"/>
        </w:rPr>
      </w:pPr>
      <w:r>
        <w:rPr>
          <w:rFonts w:hint="eastAsia" w:ascii="Arial" w:hAnsi="Arial" w:cs="宋体"/>
        </w:rPr>
        <w:t>联系电话：</w:t>
      </w:r>
      <w:r>
        <w:rPr>
          <w:rFonts w:hint="eastAsia" w:ascii="Arial" w:hAnsi="Arial" w:cs="宋体"/>
          <w:u w:val="dotted"/>
        </w:rPr>
        <w:t xml:space="preserve">                                             </w:t>
      </w:r>
    </w:p>
    <w:p w14:paraId="00EB9CD4">
      <w:pPr>
        <w:snapToGrid w:val="0"/>
        <w:spacing w:line="360" w:lineRule="auto"/>
        <w:rPr>
          <w:rFonts w:ascii="Arial" w:hAnsi="Arial" w:cs="宋体"/>
          <w:u w:val="dotted"/>
        </w:rPr>
      </w:pPr>
      <w:r>
        <w:rPr>
          <w:rFonts w:hint="eastAsia" w:ascii="Arial" w:hAnsi="Arial" w:cs="宋体"/>
        </w:rPr>
        <w:t>授权代表：</w:t>
      </w:r>
      <w:r>
        <w:rPr>
          <w:rFonts w:hint="eastAsia" w:ascii="Arial" w:hAnsi="Arial" w:cs="宋体"/>
          <w:u w:val="dotted"/>
        </w:rPr>
        <w:t xml:space="preserve">             </w:t>
      </w:r>
      <w:r>
        <w:rPr>
          <w:rFonts w:hint="eastAsia" w:ascii="Arial" w:hAnsi="Arial" w:cs="宋体"/>
        </w:rPr>
        <w:t>联系电话</w:t>
      </w:r>
      <w:r>
        <w:rPr>
          <w:rFonts w:hint="eastAsia" w:ascii="Arial" w:hAnsi="Arial" w:cs="宋体"/>
          <w:u w:val="dotted"/>
        </w:rPr>
        <w:t xml:space="preserve">：                  </w:t>
      </w:r>
    </w:p>
    <w:p w14:paraId="48233556">
      <w:pPr>
        <w:snapToGrid w:val="0"/>
        <w:spacing w:line="360" w:lineRule="auto"/>
        <w:rPr>
          <w:rFonts w:ascii="Arial" w:hAnsi="Arial" w:cs="宋体"/>
          <w:u w:val="dotted"/>
        </w:rPr>
      </w:pPr>
      <w:r>
        <w:rPr>
          <w:rFonts w:hint="eastAsia" w:ascii="Arial" w:hAnsi="Arial" w:cs="宋体"/>
        </w:rPr>
        <w:t>地     址：</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40C66F31">
      <w:pPr>
        <w:snapToGrid w:val="0"/>
        <w:spacing w:line="360" w:lineRule="auto"/>
        <w:rPr>
          <w:rFonts w:ascii="Arial" w:hAnsi="Arial" w:cs="宋体"/>
          <w:u w:val="single"/>
        </w:rPr>
      </w:pPr>
      <w:r>
        <w:rPr>
          <w:rFonts w:hint="eastAsia" w:ascii="Arial" w:hAnsi="Arial" w:cs="宋体"/>
        </w:rPr>
        <w:t>被投诉人1：</w:t>
      </w:r>
      <w:r>
        <w:rPr>
          <w:rFonts w:hint="eastAsia" w:ascii="Arial" w:hAnsi="Arial" w:cs="宋体"/>
          <w:u w:val="dotted"/>
        </w:rPr>
        <w:t xml:space="preserve">                                              </w:t>
      </w:r>
    </w:p>
    <w:p w14:paraId="0B6A07A6">
      <w:pPr>
        <w:snapToGrid w:val="0"/>
        <w:spacing w:line="360" w:lineRule="auto"/>
        <w:rPr>
          <w:rFonts w:ascii="Arial" w:hAnsi="Arial" w:cs="宋体"/>
          <w:u w:val="single"/>
        </w:rPr>
      </w:pPr>
      <w:r>
        <w:rPr>
          <w:rFonts w:hint="eastAsia" w:ascii="Arial" w:hAnsi="Arial" w:cs="宋体"/>
        </w:rPr>
        <w:t>地     址：</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5AC46885">
      <w:pPr>
        <w:snapToGrid w:val="0"/>
        <w:spacing w:line="360" w:lineRule="auto"/>
        <w:rPr>
          <w:rFonts w:ascii="Arial" w:hAnsi="Arial" w:cs="宋体"/>
          <w:u w:val="single"/>
        </w:rPr>
      </w:pPr>
      <w:r>
        <w:rPr>
          <w:rFonts w:hint="eastAsia" w:ascii="Arial" w:hAnsi="Arial" w:cs="宋体"/>
        </w:rPr>
        <w:t>联系人：</w:t>
      </w:r>
      <w:r>
        <w:rPr>
          <w:rFonts w:hint="eastAsia" w:ascii="Arial" w:hAnsi="Arial" w:cs="宋体"/>
          <w:u w:val="dotted"/>
        </w:rPr>
        <w:t xml:space="preserve">               </w:t>
      </w:r>
      <w:r>
        <w:rPr>
          <w:rFonts w:hint="eastAsia" w:ascii="Arial" w:hAnsi="Arial" w:cs="宋体"/>
        </w:rPr>
        <w:t>联系电话：</w:t>
      </w:r>
      <w:r>
        <w:rPr>
          <w:rFonts w:hint="eastAsia" w:ascii="Arial" w:hAnsi="Arial" w:cs="宋体"/>
          <w:u w:val="dotted"/>
        </w:rPr>
        <w:t xml:space="preserve">                        </w:t>
      </w:r>
    </w:p>
    <w:p w14:paraId="5D55A2FA">
      <w:pPr>
        <w:snapToGrid w:val="0"/>
        <w:spacing w:line="360" w:lineRule="auto"/>
        <w:rPr>
          <w:rFonts w:ascii="Arial" w:hAnsi="Arial" w:cs="宋体"/>
        </w:rPr>
      </w:pPr>
      <w:r>
        <w:rPr>
          <w:rFonts w:hint="eastAsia" w:ascii="Arial" w:hAnsi="Arial" w:cs="宋体"/>
        </w:rPr>
        <w:t>被投诉人2</w:t>
      </w:r>
    </w:p>
    <w:p w14:paraId="57879C39">
      <w:pPr>
        <w:snapToGrid w:val="0"/>
        <w:spacing w:line="360" w:lineRule="auto"/>
        <w:rPr>
          <w:rFonts w:ascii="Arial" w:hAnsi="Arial" w:cs="宋体"/>
          <w:u w:val="dotted"/>
        </w:rPr>
      </w:pPr>
      <w:r>
        <w:rPr>
          <w:rFonts w:hint="eastAsia" w:ascii="Arial" w:hAnsi="Arial" w:cs="宋体"/>
        </w:rPr>
        <w:t>……</w:t>
      </w:r>
    </w:p>
    <w:p w14:paraId="6496F2D0">
      <w:pPr>
        <w:snapToGrid w:val="0"/>
        <w:spacing w:line="360" w:lineRule="auto"/>
        <w:rPr>
          <w:rFonts w:ascii="Arial" w:hAnsi="Arial" w:cs="宋体"/>
          <w:u w:val="single"/>
        </w:rPr>
      </w:pPr>
      <w:r>
        <w:rPr>
          <w:rFonts w:hint="eastAsia" w:ascii="Arial" w:hAnsi="Arial" w:cs="宋体"/>
        </w:rPr>
        <w:t>相关供应商：</w:t>
      </w:r>
      <w:r>
        <w:rPr>
          <w:rFonts w:hint="eastAsia" w:ascii="Arial" w:hAnsi="Arial" w:cs="宋体"/>
          <w:u w:val="dotted"/>
        </w:rPr>
        <w:t xml:space="preserve">                                              </w:t>
      </w:r>
    </w:p>
    <w:p w14:paraId="1AE525AF">
      <w:pPr>
        <w:snapToGrid w:val="0"/>
        <w:spacing w:line="360" w:lineRule="auto"/>
        <w:rPr>
          <w:rFonts w:ascii="Arial" w:hAnsi="Arial" w:cs="宋体"/>
          <w:u w:val="single"/>
        </w:rPr>
      </w:pPr>
      <w:r>
        <w:rPr>
          <w:rFonts w:hint="eastAsia" w:ascii="Arial" w:hAnsi="Arial" w:cs="宋体"/>
        </w:rPr>
        <w:t>地     址：</w:t>
      </w:r>
      <w:r>
        <w:rPr>
          <w:rFonts w:hint="eastAsia" w:ascii="Arial" w:hAnsi="Arial" w:cs="宋体"/>
          <w:u w:val="dotted"/>
        </w:rPr>
        <w:t xml:space="preserve">                             </w:t>
      </w:r>
      <w:r>
        <w:rPr>
          <w:rFonts w:hint="eastAsia" w:ascii="Arial" w:hAnsi="Arial" w:cs="宋体"/>
        </w:rPr>
        <w:t>邮编：</w:t>
      </w:r>
      <w:r>
        <w:rPr>
          <w:rFonts w:hint="eastAsia" w:ascii="Arial" w:hAnsi="Arial" w:cs="宋体"/>
          <w:u w:val="dotted"/>
        </w:rPr>
        <w:t xml:space="preserve">             </w:t>
      </w:r>
    </w:p>
    <w:p w14:paraId="6CC7073F">
      <w:pPr>
        <w:snapToGrid w:val="0"/>
        <w:spacing w:line="360" w:lineRule="auto"/>
        <w:rPr>
          <w:rFonts w:ascii="Arial" w:hAnsi="Arial" w:cs="宋体"/>
          <w:u w:val="single"/>
        </w:rPr>
      </w:pPr>
      <w:r>
        <w:rPr>
          <w:rFonts w:hint="eastAsia" w:ascii="Arial" w:hAnsi="Arial" w:cs="宋体"/>
        </w:rPr>
        <w:t>联系人：</w:t>
      </w:r>
      <w:r>
        <w:rPr>
          <w:rFonts w:hint="eastAsia" w:ascii="Arial" w:hAnsi="Arial" w:cs="宋体"/>
          <w:u w:val="dotted"/>
        </w:rPr>
        <w:t xml:space="preserve">               </w:t>
      </w:r>
      <w:r>
        <w:rPr>
          <w:rFonts w:hint="eastAsia" w:ascii="Arial" w:hAnsi="Arial" w:cs="宋体"/>
        </w:rPr>
        <w:t>联系电话：</w:t>
      </w:r>
      <w:r>
        <w:rPr>
          <w:rFonts w:hint="eastAsia" w:ascii="Arial" w:hAnsi="Arial" w:cs="宋体"/>
          <w:u w:val="dotted"/>
        </w:rPr>
        <w:t xml:space="preserve">                        </w:t>
      </w:r>
    </w:p>
    <w:p w14:paraId="5EA3E7F0">
      <w:pPr>
        <w:snapToGrid w:val="0"/>
        <w:spacing w:line="360" w:lineRule="auto"/>
        <w:rPr>
          <w:rFonts w:ascii="Arial" w:hAnsi="Arial" w:cs="宋体"/>
        </w:rPr>
      </w:pPr>
      <w:r>
        <w:rPr>
          <w:rFonts w:hint="eastAsia" w:ascii="Arial" w:hAnsi="Arial" w:cs="宋体"/>
        </w:rPr>
        <w:t>二、投诉项目基本情况</w:t>
      </w:r>
    </w:p>
    <w:p w14:paraId="5D127922">
      <w:pPr>
        <w:snapToGrid w:val="0"/>
        <w:spacing w:line="360" w:lineRule="auto"/>
        <w:rPr>
          <w:rFonts w:ascii="Arial" w:hAnsi="Arial" w:cs="宋体"/>
          <w:u w:val="dotted"/>
        </w:rPr>
      </w:pPr>
      <w:r>
        <w:rPr>
          <w:rFonts w:hint="eastAsia" w:ascii="Arial" w:hAnsi="Arial" w:cs="宋体"/>
        </w:rPr>
        <w:t>采购项目名称：</w:t>
      </w:r>
      <w:r>
        <w:rPr>
          <w:rFonts w:hint="eastAsia" w:ascii="Arial" w:hAnsi="Arial" w:cs="宋体"/>
          <w:u w:val="dotted"/>
        </w:rPr>
        <w:t xml:space="preserve">                                        </w:t>
      </w:r>
    </w:p>
    <w:p w14:paraId="76E2D830">
      <w:pPr>
        <w:snapToGrid w:val="0"/>
        <w:spacing w:line="360" w:lineRule="auto"/>
        <w:rPr>
          <w:rFonts w:ascii="Arial" w:hAnsi="Arial" w:cs="宋体"/>
          <w:u w:val="single"/>
        </w:rPr>
      </w:pPr>
      <w:r>
        <w:rPr>
          <w:rFonts w:hint="eastAsia" w:ascii="Arial" w:hAnsi="Arial" w:cs="宋体"/>
        </w:rPr>
        <w:t>采购项目编号：</w:t>
      </w:r>
      <w:r>
        <w:rPr>
          <w:rFonts w:hint="eastAsia" w:ascii="Arial" w:hAnsi="Arial" w:cs="宋体"/>
          <w:u w:val="dotted"/>
        </w:rPr>
        <w:t xml:space="preserve">                 </w:t>
      </w:r>
      <w:r>
        <w:rPr>
          <w:rFonts w:hint="eastAsia" w:ascii="Arial" w:hAnsi="Arial" w:cs="宋体"/>
        </w:rPr>
        <w:t>包号：</w:t>
      </w:r>
      <w:r>
        <w:rPr>
          <w:rFonts w:hint="eastAsia" w:ascii="Arial" w:hAnsi="Arial" w:cs="宋体"/>
          <w:u w:val="dotted"/>
        </w:rPr>
        <w:t xml:space="preserve">              </w:t>
      </w:r>
    </w:p>
    <w:p w14:paraId="550C9D84">
      <w:pPr>
        <w:snapToGrid w:val="0"/>
        <w:spacing w:line="360" w:lineRule="auto"/>
        <w:rPr>
          <w:rFonts w:ascii="Arial" w:hAnsi="Arial" w:cs="宋体"/>
        </w:rPr>
      </w:pPr>
      <w:r>
        <w:rPr>
          <w:rFonts w:hint="eastAsia" w:ascii="Arial" w:hAnsi="Arial" w:cs="宋体"/>
        </w:rPr>
        <w:t>采购人名称：</w:t>
      </w:r>
      <w:r>
        <w:rPr>
          <w:rFonts w:hint="eastAsia" w:ascii="Arial" w:hAnsi="Arial" w:cs="宋体"/>
          <w:u w:val="dotted"/>
        </w:rPr>
        <w:t xml:space="preserve">                                              </w:t>
      </w:r>
    </w:p>
    <w:p w14:paraId="3EB339B2">
      <w:pPr>
        <w:snapToGrid w:val="0"/>
        <w:spacing w:line="360" w:lineRule="auto"/>
        <w:rPr>
          <w:rFonts w:ascii="Arial" w:hAnsi="Arial" w:cs="宋体"/>
          <w:u w:val="single"/>
        </w:rPr>
      </w:pPr>
      <w:r>
        <w:rPr>
          <w:rFonts w:hint="eastAsia" w:ascii="Arial" w:hAnsi="Arial" w:cs="宋体"/>
        </w:rPr>
        <w:t>代理机构名称：</w:t>
      </w:r>
      <w:r>
        <w:rPr>
          <w:rFonts w:hint="eastAsia" w:ascii="Arial" w:hAnsi="Arial" w:cs="宋体"/>
          <w:u w:val="dotted"/>
        </w:rPr>
        <w:t xml:space="preserve">                                         </w:t>
      </w:r>
    </w:p>
    <w:p w14:paraId="4588A09A">
      <w:pPr>
        <w:snapToGrid w:val="0"/>
        <w:spacing w:line="360" w:lineRule="auto"/>
        <w:rPr>
          <w:rFonts w:ascii="Arial" w:hAnsi="Arial" w:cs="宋体"/>
          <w:u w:val="dotted"/>
        </w:rPr>
      </w:pPr>
      <w:r>
        <w:rPr>
          <w:rFonts w:hint="eastAsia" w:ascii="Arial" w:hAnsi="Arial" w:cs="宋体"/>
        </w:rPr>
        <w:t>采购文件公告:</w:t>
      </w:r>
      <w:r>
        <w:rPr>
          <w:rFonts w:hint="eastAsia" w:ascii="Arial" w:hAnsi="Arial" w:cs="宋体"/>
          <w:u w:val="dotted"/>
        </w:rPr>
        <w:t xml:space="preserve">是/否 </w:t>
      </w:r>
      <w:r>
        <w:rPr>
          <w:rFonts w:hint="eastAsia" w:ascii="Arial" w:hAnsi="Arial" w:cs="宋体"/>
        </w:rPr>
        <w:t>公告期限：</w:t>
      </w:r>
      <w:r>
        <w:rPr>
          <w:rFonts w:hint="eastAsia" w:ascii="Arial" w:hAnsi="Arial" w:cs="宋体"/>
          <w:u w:val="dotted"/>
        </w:rPr>
        <w:t xml:space="preserve">                                 </w:t>
      </w:r>
    </w:p>
    <w:p w14:paraId="7E84C74E">
      <w:pPr>
        <w:snapToGrid w:val="0"/>
        <w:spacing w:line="360" w:lineRule="auto"/>
        <w:rPr>
          <w:rFonts w:ascii="Arial" w:hAnsi="Arial" w:cs="宋体"/>
          <w:u w:val="single"/>
        </w:rPr>
      </w:pPr>
      <w:r>
        <w:rPr>
          <w:rFonts w:hint="eastAsia" w:ascii="Arial" w:hAnsi="Arial" w:cs="宋体"/>
        </w:rPr>
        <w:t>采购结果公告:</w:t>
      </w:r>
      <w:r>
        <w:rPr>
          <w:rFonts w:hint="eastAsia" w:ascii="Arial" w:hAnsi="Arial" w:cs="宋体"/>
          <w:u w:val="dotted"/>
        </w:rPr>
        <w:t xml:space="preserve">是/否 </w:t>
      </w:r>
      <w:r>
        <w:rPr>
          <w:rFonts w:hint="eastAsia" w:ascii="Arial" w:hAnsi="Arial" w:cs="宋体"/>
        </w:rPr>
        <w:t>公告期限：</w:t>
      </w:r>
      <w:r>
        <w:rPr>
          <w:rFonts w:hint="eastAsia" w:ascii="Arial" w:hAnsi="Arial" w:cs="宋体"/>
          <w:u w:val="dotted"/>
        </w:rPr>
        <w:t xml:space="preserve">                        </w:t>
      </w:r>
    </w:p>
    <w:p w14:paraId="2D1F58EC">
      <w:pPr>
        <w:snapToGrid w:val="0"/>
        <w:spacing w:line="360" w:lineRule="auto"/>
        <w:rPr>
          <w:rFonts w:ascii="Arial" w:hAnsi="Arial" w:cs="宋体"/>
        </w:rPr>
      </w:pPr>
      <w:r>
        <w:rPr>
          <w:rFonts w:hint="eastAsia" w:ascii="Arial" w:hAnsi="Arial" w:cs="宋体"/>
        </w:rPr>
        <w:t>三、质疑基本情况</w:t>
      </w:r>
    </w:p>
    <w:p w14:paraId="56908A7F">
      <w:pPr>
        <w:snapToGrid w:val="0"/>
        <w:spacing w:line="360" w:lineRule="auto"/>
        <w:ind w:firstLine="420" w:firstLineChars="200"/>
        <w:rPr>
          <w:rFonts w:ascii="Arial" w:hAnsi="Arial" w:cs="宋体"/>
          <w:u w:val="dotted"/>
        </w:rPr>
      </w:pPr>
      <w:r>
        <w:rPr>
          <w:rFonts w:hint="eastAsia" w:ascii="Arial" w:hAnsi="Arial" w:cs="宋体"/>
        </w:rPr>
        <w:t>投诉人于</w:t>
      </w:r>
      <w:r>
        <w:rPr>
          <w:rFonts w:hint="eastAsia" w:ascii="Arial" w:hAnsi="Arial" w:cs="宋体"/>
          <w:u w:val="dotted"/>
        </w:rPr>
        <w:t xml:space="preserve">   </w:t>
      </w:r>
      <w:r>
        <w:rPr>
          <w:rFonts w:hint="eastAsia" w:ascii="Arial" w:hAnsi="Arial" w:cs="宋体"/>
        </w:rPr>
        <w:t>年</w:t>
      </w:r>
      <w:r>
        <w:rPr>
          <w:rFonts w:hint="eastAsia" w:ascii="Arial" w:hAnsi="Arial" w:cs="宋体"/>
          <w:u w:val="dotted"/>
        </w:rPr>
        <w:t xml:space="preserve">   </w:t>
      </w:r>
      <w:r>
        <w:rPr>
          <w:rFonts w:hint="eastAsia" w:ascii="Arial" w:hAnsi="Arial" w:cs="宋体"/>
        </w:rPr>
        <w:t>月</w:t>
      </w:r>
      <w:r>
        <w:rPr>
          <w:rFonts w:hint="eastAsia" w:ascii="Arial" w:hAnsi="Arial" w:cs="宋体"/>
          <w:u w:val="dotted"/>
        </w:rPr>
        <w:t xml:space="preserve">  </w:t>
      </w:r>
      <w:r>
        <w:rPr>
          <w:rFonts w:hint="eastAsia" w:ascii="Arial" w:hAnsi="Arial" w:cs="宋体"/>
        </w:rPr>
        <w:t>日,向</w:t>
      </w:r>
      <w:r>
        <w:rPr>
          <w:rFonts w:hint="eastAsia" w:ascii="Arial" w:hAnsi="Arial" w:cs="宋体"/>
          <w:u w:val="dotted"/>
        </w:rPr>
        <w:t xml:space="preserve">                   </w:t>
      </w:r>
      <w:r>
        <w:rPr>
          <w:rFonts w:hint="eastAsia" w:ascii="Arial" w:hAnsi="Arial" w:cs="宋体"/>
        </w:rPr>
        <w:t>提出质疑，质疑事项为：</w:t>
      </w:r>
      <w:r>
        <w:rPr>
          <w:rFonts w:hint="eastAsia" w:ascii="Arial" w:hAnsi="Arial" w:cs="宋体"/>
          <w:u w:val="dotted"/>
        </w:rPr>
        <w:t xml:space="preserve">                                </w:t>
      </w:r>
    </w:p>
    <w:p w14:paraId="12A152C4">
      <w:pPr>
        <w:snapToGrid w:val="0"/>
        <w:spacing w:line="360" w:lineRule="auto"/>
        <w:rPr>
          <w:rFonts w:ascii="Arial" w:hAnsi="Arial" w:cs="宋体"/>
          <w:u w:val="dotted"/>
        </w:rPr>
      </w:pPr>
      <w:r>
        <w:rPr>
          <w:rFonts w:hint="eastAsia" w:ascii="Arial" w:hAnsi="Arial" w:cs="宋体"/>
          <w:u w:val="dotted"/>
        </w:rPr>
        <w:t xml:space="preserve">                                                     </w:t>
      </w:r>
      <w:r>
        <w:rPr>
          <w:rFonts w:hint="eastAsia" w:ascii="Arial" w:hAnsi="Arial" w:cs="宋体"/>
        </w:rPr>
        <w:t xml:space="preserve">  </w:t>
      </w:r>
    </w:p>
    <w:p w14:paraId="0FEDAE15">
      <w:pPr>
        <w:snapToGrid w:val="0"/>
        <w:spacing w:line="360" w:lineRule="auto"/>
        <w:ind w:firstLine="315" w:firstLineChars="150"/>
        <w:rPr>
          <w:rFonts w:ascii="Arial" w:hAnsi="Arial" w:cs="宋体"/>
        </w:rPr>
      </w:pPr>
      <w:r>
        <w:rPr>
          <w:rFonts w:hint="eastAsia" w:ascii="Arial" w:hAnsi="Arial" w:cs="宋体"/>
          <w:u w:val="dotted"/>
        </w:rPr>
        <w:t>采购人/代理机构</w:t>
      </w:r>
      <w:r>
        <w:rPr>
          <w:rFonts w:hint="eastAsia" w:ascii="Arial" w:hAnsi="Arial" w:cs="宋体"/>
        </w:rPr>
        <w:t>于</w:t>
      </w:r>
      <w:r>
        <w:rPr>
          <w:rFonts w:hint="eastAsia" w:ascii="Arial" w:hAnsi="Arial" w:cs="宋体"/>
          <w:u w:val="dotted"/>
        </w:rPr>
        <w:t xml:space="preserve">   </w:t>
      </w:r>
      <w:r>
        <w:rPr>
          <w:rFonts w:hint="eastAsia" w:ascii="Arial" w:hAnsi="Arial" w:cs="宋体"/>
        </w:rPr>
        <w:t>年</w:t>
      </w:r>
      <w:r>
        <w:rPr>
          <w:rFonts w:hint="eastAsia" w:ascii="Arial" w:hAnsi="Arial" w:cs="宋体"/>
          <w:u w:val="dotted"/>
        </w:rPr>
        <w:t xml:space="preserve">   </w:t>
      </w:r>
      <w:r>
        <w:rPr>
          <w:rFonts w:hint="eastAsia" w:ascii="Arial" w:hAnsi="Arial" w:cs="宋体"/>
        </w:rPr>
        <w:t>月</w:t>
      </w:r>
      <w:r>
        <w:rPr>
          <w:rFonts w:hint="eastAsia" w:ascii="Arial" w:hAnsi="Arial" w:cs="宋体"/>
          <w:u w:val="dotted"/>
        </w:rPr>
        <w:t xml:space="preserve">   </w:t>
      </w:r>
      <w:r>
        <w:rPr>
          <w:rFonts w:hint="eastAsia" w:ascii="Arial" w:hAnsi="Arial" w:cs="宋体"/>
        </w:rPr>
        <w:t>日,就质疑事项作出了答复/没有在法定期限内作出答复。</w:t>
      </w:r>
    </w:p>
    <w:p w14:paraId="20952062">
      <w:pPr>
        <w:snapToGrid w:val="0"/>
        <w:spacing w:line="360" w:lineRule="auto"/>
        <w:rPr>
          <w:rFonts w:ascii="Arial" w:hAnsi="Arial" w:cs="宋体"/>
        </w:rPr>
      </w:pPr>
      <w:r>
        <w:rPr>
          <w:rFonts w:hint="eastAsia" w:ascii="Arial" w:hAnsi="Arial" w:cs="宋体"/>
        </w:rPr>
        <w:t>四、投诉事项具体内容</w:t>
      </w:r>
    </w:p>
    <w:p w14:paraId="7511ED80">
      <w:pPr>
        <w:snapToGrid w:val="0"/>
        <w:spacing w:line="360" w:lineRule="auto"/>
        <w:rPr>
          <w:rFonts w:ascii="Arial" w:hAnsi="Arial" w:cs="宋体"/>
          <w:u w:val="single"/>
        </w:rPr>
      </w:pPr>
      <w:r>
        <w:rPr>
          <w:rFonts w:hint="eastAsia" w:ascii="Arial" w:hAnsi="Arial" w:cs="宋体"/>
        </w:rPr>
        <w:t>投诉事项 1：</w:t>
      </w:r>
      <w:r>
        <w:rPr>
          <w:rFonts w:hint="eastAsia" w:ascii="Arial" w:hAnsi="Arial" w:cs="宋体"/>
          <w:u w:val="dotted"/>
        </w:rPr>
        <w:t xml:space="preserve">                                       </w:t>
      </w:r>
    </w:p>
    <w:p w14:paraId="3AD7BB7C">
      <w:pPr>
        <w:snapToGrid w:val="0"/>
        <w:spacing w:line="360" w:lineRule="auto"/>
        <w:rPr>
          <w:rFonts w:ascii="Arial" w:hAnsi="Arial" w:cs="宋体"/>
        </w:rPr>
      </w:pPr>
      <w:r>
        <w:rPr>
          <w:rFonts w:hint="eastAsia" w:ascii="Arial" w:hAnsi="Arial" w:cs="宋体"/>
        </w:rPr>
        <w:t>事实依据：</w:t>
      </w:r>
      <w:r>
        <w:rPr>
          <w:rFonts w:hint="eastAsia" w:ascii="Arial" w:hAnsi="Arial" w:cs="宋体"/>
          <w:u w:val="dotted"/>
        </w:rPr>
        <w:t xml:space="preserve">                                         </w:t>
      </w:r>
    </w:p>
    <w:p w14:paraId="323B6D18">
      <w:pPr>
        <w:snapToGrid w:val="0"/>
        <w:spacing w:line="360" w:lineRule="auto"/>
        <w:rPr>
          <w:rFonts w:ascii="Arial" w:hAnsi="Arial" w:cs="宋体"/>
          <w:u w:val="dotted"/>
        </w:rPr>
      </w:pPr>
      <w:r>
        <w:rPr>
          <w:rFonts w:hint="eastAsia" w:ascii="Arial" w:hAnsi="Arial" w:cs="宋体"/>
          <w:u w:val="dotted"/>
        </w:rPr>
        <w:t xml:space="preserve">                                                      </w:t>
      </w:r>
    </w:p>
    <w:p w14:paraId="6485962B">
      <w:pPr>
        <w:snapToGrid w:val="0"/>
        <w:spacing w:line="360" w:lineRule="auto"/>
        <w:rPr>
          <w:rFonts w:ascii="Arial" w:hAnsi="Arial" w:cs="宋体"/>
          <w:u w:val="single"/>
        </w:rPr>
      </w:pPr>
      <w:r>
        <w:rPr>
          <w:rFonts w:hint="eastAsia" w:ascii="Arial" w:hAnsi="Arial" w:cs="宋体"/>
        </w:rPr>
        <w:t>法律依据：</w:t>
      </w:r>
      <w:r>
        <w:rPr>
          <w:rFonts w:hint="eastAsia" w:ascii="Arial" w:hAnsi="Arial" w:cs="宋体"/>
          <w:u w:val="dotted"/>
        </w:rPr>
        <w:t xml:space="preserve">                                          </w:t>
      </w:r>
    </w:p>
    <w:p w14:paraId="37D3D60D">
      <w:pPr>
        <w:snapToGrid w:val="0"/>
        <w:spacing w:line="360" w:lineRule="auto"/>
        <w:rPr>
          <w:rFonts w:ascii="Arial" w:hAnsi="Arial" w:cs="宋体"/>
          <w:u w:val="dotted"/>
        </w:rPr>
      </w:pPr>
      <w:r>
        <w:rPr>
          <w:rFonts w:hint="eastAsia" w:ascii="Arial" w:hAnsi="Arial" w:cs="宋体"/>
          <w:u w:val="dotted"/>
        </w:rPr>
        <w:t xml:space="preserve">                                                      </w:t>
      </w:r>
    </w:p>
    <w:p w14:paraId="4BDFACF8">
      <w:pPr>
        <w:snapToGrid w:val="0"/>
        <w:spacing w:line="360" w:lineRule="auto"/>
        <w:rPr>
          <w:rFonts w:ascii="Arial" w:hAnsi="Arial" w:cs="宋体"/>
        </w:rPr>
      </w:pPr>
      <w:r>
        <w:rPr>
          <w:rFonts w:hint="eastAsia" w:ascii="Arial" w:hAnsi="Arial" w:cs="宋体"/>
        </w:rPr>
        <w:t>投诉事项2</w:t>
      </w:r>
    </w:p>
    <w:p w14:paraId="3210B36C">
      <w:pPr>
        <w:snapToGrid w:val="0"/>
        <w:spacing w:line="360" w:lineRule="auto"/>
        <w:rPr>
          <w:rFonts w:ascii="Arial" w:hAnsi="Arial" w:cs="宋体"/>
          <w:u w:val="dotted"/>
        </w:rPr>
      </w:pPr>
      <w:r>
        <w:rPr>
          <w:rFonts w:hint="eastAsia" w:ascii="Arial" w:hAnsi="Arial" w:cs="宋体"/>
        </w:rPr>
        <w:t>……</w:t>
      </w:r>
    </w:p>
    <w:p w14:paraId="249CC816">
      <w:pPr>
        <w:snapToGrid w:val="0"/>
        <w:spacing w:line="360" w:lineRule="auto"/>
        <w:rPr>
          <w:rFonts w:ascii="Arial" w:hAnsi="Arial" w:cs="宋体"/>
        </w:rPr>
      </w:pPr>
      <w:r>
        <w:rPr>
          <w:rFonts w:hint="eastAsia" w:ascii="Arial" w:hAnsi="Arial" w:cs="宋体"/>
        </w:rPr>
        <w:t>五、与投诉事项相关的投诉请求</w:t>
      </w:r>
    </w:p>
    <w:p w14:paraId="4A8C1CAF">
      <w:pPr>
        <w:snapToGrid w:val="0"/>
        <w:spacing w:line="360" w:lineRule="auto"/>
        <w:rPr>
          <w:rFonts w:ascii="Arial" w:hAnsi="Arial" w:cs="宋体"/>
        </w:rPr>
      </w:pPr>
      <w:r>
        <w:rPr>
          <w:rFonts w:hint="eastAsia" w:ascii="Arial" w:hAnsi="Arial" w:cs="宋体"/>
        </w:rPr>
        <w:t>请求：</w:t>
      </w:r>
      <w:r>
        <w:rPr>
          <w:rFonts w:hint="eastAsia" w:ascii="Arial" w:hAnsi="Arial" w:cs="宋体"/>
          <w:u w:val="dotted"/>
        </w:rPr>
        <w:t xml:space="preserve">                                              </w:t>
      </w:r>
      <w:r>
        <w:rPr>
          <w:rFonts w:hint="eastAsia" w:ascii="Arial" w:hAnsi="Arial" w:cs="宋体"/>
        </w:rPr>
        <w:t xml:space="preserve"> </w:t>
      </w:r>
    </w:p>
    <w:p w14:paraId="0599C34E">
      <w:pPr>
        <w:snapToGrid w:val="0"/>
        <w:spacing w:line="360" w:lineRule="auto"/>
        <w:rPr>
          <w:rFonts w:ascii="Arial" w:hAnsi="Arial" w:cs="宋体"/>
          <w:u w:val="single"/>
        </w:rPr>
      </w:pPr>
      <w:r>
        <w:rPr>
          <w:rFonts w:hint="eastAsia" w:ascii="Arial" w:hAnsi="Arial" w:cs="宋体"/>
        </w:rPr>
        <w:t xml:space="preserve">                                                                                                    </w:t>
      </w:r>
    </w:p>
    <w:p w14:paraId="2BF57A06">
      <w:pPr>
        <w:snapToGrid w:val="0"/>
        <w:spacing w:line="360" w:lineRule="auto"/>
        <w:rPr>
          <w:rFonts w:ascii="Arial" w:hAnsi="Arial" w:cs="宋体"/>
        </w:rPr>
      </w:pPr>
      <w:r>
        <w:rPr>
          <w:rFonts w:hint="eastAsia" w:ascii="Arial" w:hAnsi="Arial" w:cs="宋体"/>
        </w:rPr>
        <w:t xml:space="preserve">签字（签章）：                   公章：                      </w:t>
      </w:r>
    </w:p>
    <w:p w14:paraId="6A0B4613">
      <w:pPr>
        <w:snapToGrid w:val="0"/>
        <w:spacing w:line="360" w:lineRule="auto"/>
        <w:rPr>
          <w:rFonts w:ascii="Arial" w:hAnsi="Arial" w:cs="宋体"/>
          <w:color w:val="auto"/>
        </w:rPr>
      </w:pPr>
      <w:r>
        <w:rPr>
          <w:rFonts w:hint="eastAsia" w:ascii="Arial" w:hAnsi="Arial" w:cs="宋体"/>
        </w:rPr>
        <w:t xml:space="preserve">日期：    </w:t>
      </w:r>
      <w:r>
        <w:rPr>
          <w:rFonts w:hint="eastAsia" w:ascii="Arial" w:hAnsi="Arial" w:cs="宋体"/>
          <w:color w:val="auto"/>
        </w:rPr>
        <w:t xml:space="preserve">    </w:t>
      </w:r>
    </w:p>
    <w:p w14:paraId="7B4A1BCD">
      <w:pPr>
        <w:snapToGrid w:val="0"/>
        <w:spacing w:line="360" w:lineRule="auto"/>
        <w:rPr>
          <w:rFonts w:ascii="Arial" w:hAnsi="Arial" w:cs="宋体"/>
          <w:b/>
          <w:color w:val="auto"/>
        </w:rPr>
      </w:pPr>
    </w:p>
    <w:p w14:paraId="72778099">
      <w:pPr>
        <w:snapToGrid w:val="0"/>
        <w:spacing w:line="360" w:lineRule="auto"/>
        <w:rPr>
          <w:rFonts w:ascii="Arial" w:hAnsi="Arial" w:cs="宋体"/>
          <w:b/>
          <w:color w:val="auto"/>
        </w:rPr>
      </w:pPr>
    </w:p>
    <w:p w14:paraId="1A3A3731">
      <w:pPr>
        <w:snapToGrid w:val="0"/>
        <w:spacing w:line="360" w:lineRule="auto"/>
        <w:rPr>
          <w:rFonts w:ascii="Arial" w:hAnsi="Arial" w:cs="宋体"/>
          <w:b/>
          <w:color w:val="auto"/>
        </w:rPr>
      </w:pPr>
      <w:r>
        <w:rPr>
          <w:rFonts w:hint="eastAsia" w:ascii="Arial" w:hAnsi="Arial" w:cs="宋体"/>
          <w:b/>
          <w:color w:val="auto"/>
        </w:rPr>
        <w:t>投诉书制作说明：</w:t>
      </w:r>
    </w:p>
    <w:p w14:paraId="1D978462">
      <w:pPr>
        <w:numPr>
          <w:ilvl w:val="0"/>
          <w:numId w:val="61"/>
        </w:numPr>
        <w:snapToGrid w:val="0"/>
        <w:spacing w:line="360" w:lineRule="auto"/>
        <w:ind w:firstLine="420" w:firstLineChars="200"/>
        <w:rPr>
          <w:rFonts w:ascii="Arial" w:hAnsi="Arial" w:cs="宋体"/>
          <w:color w:val="auto"/>
        </w:rPr>
      </w:pPr>
      <w:r>
        <w:rPr>
          <w:rFonts w:hint="eastAsia" w:ascii="Arial" w:hAnsi="Arial" w:cs="宋体"/>
          <w:color w:val="auto"/>
        </w:rPr>
        <w:t>投诉人提起投诉时，应当提交投诉书和必要的证明材料，并按照被投诉人和与投诉事项有关的供应商数量提供投诉书副本。</w:t>
      </w:r>
    </w:p>
    <w:p w14:paraId="240691FC">
      <w:pPr>
        <w:numPr>
          <w:ilvl w:val="0"/>
          <w:numId w:val="61"/>
        </w:numPr>
        <w:snapToGrid w:val="0"/>
        <w:spacing w:line="360" w:lineRule="auto"/>
        <w:ind w:firstLine="420" w:firstLineChars="200"/>
        <w:rPr>
          <w:rFonts w:ascii="Arial" w:hAnsi="Arial" w:cs="宋体"/>
          <w:color w:val="auto"/>
        </w:rPr>
      </w:pPr>
      <w:r>
        <w:rPr>
          <w:rFonts w:hint="eastAsia" w:ascii="Arial" w:hAnsi="Arial" w:cs="宋体"/>
          <w:color w:val="auto"/>
        </w:rPr>
        <w:t>投诉人若委托代理人进行投诉的，投诉书应按照要求列明“授权代表”的有关内容，并在附件中提交由</w:t>
      </w:r>
      <w:r>
        <w:rPr>
          <w:rFonts w:hint="eastAsia" w:ascii="Arial" w:hAnsi="Arial" w:cs="宋体"/>
          <w:color w:val="auto"/>
          <w:kern w:val="0"/>
        </w:rPr>
        <w:t>投诉人签署的授权委托书。授权委托书应当载明代理人的姓名或者名称、代理事项、具体权限、期限和相关事项。</w:t>
      </w:r>
    </w:p>
    <w:p w14:paraId="70C5B94E">
      <w:pPr>
        <w:numPr>
          <w:ilvl w:val="0"/>
          <w:numId w:val="61"/>
        </w:numPr>
        <w:snapToGrid w:val="0"/>
        <w:spacing w:line="360" w:lineRule="auto"/>
        <w:ind w:firstLine="420" w:firstLineChars="200"/>
        <w:rPr>
          <w:rFonts w:ascii="Arial" w:hAnsi="Arial" w:cs="宋体"/>
          <w:color w:val="auto"/>
        </w:rPr>
      </w:pPr>
      <w:r>
        <w:rPr>
          <w:rFonts w:hint="eastAsia" w:ascii="Arial" w:hAnsi="Arial" w:cs="宋体"/>
          <w:color w:val="auto"/>
        </w:rPr>
        <w:t>投诉人若对项目的某一分包进行投诉，投诉书应列明具体分包号。</w:t>
      </w:r>
    </w:p>
    <w:p w14:paraId="3522A1EA">
      <w:pPr>
        <w:numPr>
          <w:ilvl w:val="0"/>
          <w:numId w:val="61"/>
        </w:numPr>
        <w:snapToGrid w:val="0"/>
        <w:spacing w:line="360" w:lineRule="auto"/>
        <w:ind w:firstLine="420" w:firstLineChars="200"/>
        <w:rPr>
          <w:rFonts w:ascii="Arial" w:hAnsi="Arial" w:cs="宋体"/>
          <w:color w:val="auto"/>
        </w:rPr>
      </w:pPr>
      <w:r>
        <w:rPr>
          <w:rFonts w:hint="eastAsia" w:ascii="Arial" w:hAnsi="Arial" w:cs="宋体"/>
          <w:color w:val="auto"/>
        </w:rPr>
        <w:t>投诉书应简要列明质疑事项，质疑函、质疑答复等作为附件材料提供。</w:t>
      </w:r>
    </w:p>
    <w:p w14:paraId="6745A094">
      <w:pPr>
        <w:numPr>
          <w:ilvl w:val="0"/>
          <w:numId w:val="61"/>
        </w:numPr>
        <w:snapToGrid w:val="0"/>
        <w:spacing w:line="360" w:lineRule="auto"/>
        <w:ind w:firstLine="420" w:firstLineChars="200"/>
        <w:rPr>
          <w:rFonts w:ascii="Arial" w:hAnsi="Arial" w:cs="宋体"/>
          <w:color w:val="auto"/>
        </w:rPr>
      </w:pPr>
      <w:r>
        <w:rPr>
          <w:rFonts w:hint="eastAsia" w:ascii="Arial" w:hAnsi="Arial" w:cs="宋体"/>
          <w:color w:val="auto"/>
        </w:rPr>
        <w:t>投诉书的投诉事项应具体、明确，并有必要的事实依据和法律依据。</w:t>
      </w:r>
    </w:p>
    <w:p w14:paraId="1A6F473A">
      <w:pPr>
        <w:numPr>
          <w:ilvl w:val="0"/>
          <w:numId w:val="61"/>
        </w:numPr>
        <w:snapToGrid w:val="0"/>
        <w:spacing w:line="360" w:lineRule="auto"/>
        <w:ind w:firstLine="420" w:firstLineChars="200"/>
        <w:rPr>
          <w:rFonts w:ascii="Arial" w:hAnsi="Arial" w:cs="宋体"/>
          <w:color w:val="auto"/>
          <w:kern w:val="0"/>
        </w:rPr>
      </w:pPr>
      <w:r>
        <w:rPr>
          <w:rFonts w:hint="eastAsia" w:ascii="Arial" w:hAnsi="Arial" w:cs="宋体"/>
          <w:color w:val="auto"/>
        </w:rPr>
        <w:t>投诉书的投诉请求应与投诉事项相关。</w:t>
      </w:r>
    </w:p>
    <w:p w14:paraId="5D2B2F51">
      <w:pPr>
        <w:numPr>
          <w:ilvl w:val="0"/>
          <w:numId w:val="61"/>
        </w:numPr>
        <w:snapToGrid w:val="0"/>
        <w:spacing w:line="360" w:lineRule="auto"/>
        <w:ind w:firstLine="420" w:firstLineChars="200"/>
        <w:rPr>
          <w:rFonts w:ascii="Arial" w:hAnsi="Arial" w:cs="宋体"/>
          <w:color w:val="auto"/>
          <w:kern w:val="0"/>
        </w:rPr>
      </w:pPr>
      <w:r>
        <w:rPr>
          <w:rFonts w:hint="eastAsia" w:ascii="Arial" w:hAnsi="Arial" w:cs="宋体"/>
          <w:color w:val="auto"/>
        </w:rPr>
        <w:t>投诉人为自然人的，投诉书应当由本人签字；投诉人为法人或者其他组织的，投诉书应当由法定代表人、主要负责人，或者其授权代表签字或者盖章，并加盖公章。</w:t>
      </w:r>
    </w:p>
    <w:p w14:paraId="01F79DF2">
      <w:pPr>
        <w:snapToGrid w:val="0"/>
        <w:spacing w:line="360" w:lineRule="auto"/>
        <w:rPr>
          <w:rFonts w:ascii="Arial" w:hAnsi="Arial" w:cs="宋体"/>
          <w:b/>
          <w:color w:val="auto"/>
          <w:sz w:val="24"/>
        </w:rPr>
      </w:pPr>
    </w:p>
    <w:p w14:paraId="31AD7A73">
      <w:pPr>
        <w:autoSpaceDE w:val="0"/>
        <w:autoSpaceDN w:val="0"/>
        <w:snapToGrid w:val="0"/>
        <w:spacing w:line="360" w:lineRule="auto"/>
        <w:jc w:val="center"/>
        <w:rPr>
          <w:rFonts w:ascii="Arial" w:hAnsi="Arial" w:cs="宋体"/>
          <w:b/>
          <w:color w:val="auto"/>
          <w:spacing w:val="6"/>
          <w:sz w:val="32"/>
          <w:szCs w:val="32"/>
        </w:rPr>
      </w:pPr>
    </w:p>
    <w:p w14:paraId="05321B60">
      <w:pPr>
        <w:autoSpaceDE w:val="0"/>
        <w:autoSpaceDN w:val="0"/>
        <w:snapToGrid w:val="0"/>
        <w:spacing w:line="360" w:lineRule="auto"/>
        <w:jc w:val="center"/>
        <w:rPr>
          <w:rFonts w:ascii="Arial" w:hAnsi="Arial" w:cs="宋体"/>
          <w:b/>
          <w:color w:val="auto"/>
          <w:spacing w:val="6"/>
          <w:sz w:val="32"/>
          <w:szCs w:val="32"/>
        </w:rPr>
      </w:pPr>
    </w:p>
    <w:p w14:paraId="7340A820">
      <w:pPr>
        <w:snapToGrid w:val="0"/>
        <w:spacing w:line="360" w:lineRule="auto"/>
        <w:jc w:val="left"/>
        <w:rPr>
          <w:rFonts w:ascii="Arial" w:hAnsi="Arial" w:cs="宋体"/>
          <w:b/>
          <w:color w:val="auto"/>
          <w:spacing w:val="6"/>
          <w:szCs w:val="32"/>
        </w:rPr>
      </w:pPr>
      <w:r>
        <w:rPr>
          <w:rFonts w:hint="eastAsia" w:ascii="Arial" w:hAnsi="Arial" w:cs="宋体"/>
          <w:b/>
          <w:color w:val="auto"/>
          <w:spacing w:val="6"/>
          <w:szCs w:val="32"/>
        </w:rPr>
        <w:br w:type="page"/>
      </w:r>
      <w:r>
        <w:rPr>
          <w:rFonts w:hint="eastAsia" w:ascii="Arial" w:hAnsi="Arial" w:cs="宋体"/>
          <w:b/>
          <w:color w:val="auto"/>
          <w:spacing w:val="6"/>
          <w:szCs w:val="32"/>
        </w:rPr>
        <w:t>附件4：</w:t>
      </w:r>
    </w:p>
    <w:p w14:paraId="57009C85">
      <w:pPr>
        <w:snapToGrid w:val="0"/>
        <w:spacing w:line="360" w:lineRule="auto"/>
        <w:jc w:val="center"/>
        <w:rPr>
          <w:rFonts w:ascii="Arial" w:hAnsi="Arial" w:cs="宋体"/>
          <w:b/>
          <w:color w:val="auto"/>
          <w:spacing w:val="6"/>
          <w:sz w:val="24"/>
          <w:szCs w:val="32"/>
        </w:rPr>
      </w:pPr>
      <w:r>
        <w:rPr>
          <w:rFonts w:hint="eastAsia" w:ascii="Arial" w:hAnsi="Arial" w:cs="宋体"/>
          <w:b/>
          <w:color w:val="auto"/>
          <w:spacing w:val="6"/>
          <w:sz w:val="24"/>
          <w:szCs w:val="32"/>
        </w:rPr>
        <w:t>业务专用章使用说明函</w:t>
      </w:r>
    </w:p>
    <w:p w14:paraId="5B54A62B">
      <w:pPr>
        <w:snapToGrid w:val="0"/>
        <w:spacing w:line="360" w:lineRule="auto"/>
        <w:rPr>
          <w:rFonts w:ascii="Arial" w:hAnsi="Arial" w:cs="宋体"/>
          <w:b/>
          <w:bCs/>
          <w:color w:val="auto"/>
          <w:szCs w:val="21"/>
          <w:u w:val="single"/>
        </w:rPr>
      </w:pPr>
    </w:p>
    <w:p w14:paraId="18AD9318">
      <w:pPr>
        <w:snapToGrid w:val="0"/>
        <w:spacing w:line="360" w:lineRule="auto"/>
        <w:rPr>
          <w:rFonts w:ascii="Arial" w:hAnsi="Arial" w:cs="宋体"/>
          <w:color w:val="auto"/>
        </w:rPr>
      </w:pPr>
      <w:r>
        <w:rPr>
          <w:rFonts w:hint="eastAsia" w:ascii="Arial" w:hAnsi="Arial" w:cs="宋体"/>
          <w:b/>
          <w:bCs/>
          <w:color w:val="auto"/>
          <w:szCs w:val="21"/>
          <w:u w:val="single"/>
        </w:rPr>
        <w:t>采购人、采购代理机构</w:t>
      </w:r>
      <w:r>
        <w:rPr>
          <w:rFonts w:hint="eastAsia" w:ascii="Arial" w:hAnsi="Arial" w:cs="宋体"/>
          <w:b/>
          <w:bCs/>
          <w:color w:val="auto"/>
          <w:szCs w:val="21"/>
        </w:rPr>
        <w:t>：</w:t>
      </w:r>
    </w:p>
    <w:p w14:paraId="5A5BE287">
      <w:pPr>
        <w:snapToGrid w:val="0"/>
        <w:spacing w:line="360" w:lineRule="auto"/>
        <w:ind w:firstLine="420" w:firstLineChars="200"/>
        <w:rPr>
          <w:rFonts w:ascii="Arial" w:hAnsi="Arial" w:cs="宋体"/>
          <w:color w:val="auto"/>
        </w:rPr>
      </w:pPr>
      <w:r>
        <w:rPr>
          <w:rFonts w:hint="eastAsia" w:ascii="Arial" w:hAnsi="Arial" w:cs="宋体"/>
          <w:color w:val="auto"/>
          <w:kern w:val="0"/>
          <w:lang w:val="zh-CN"/>
        </w:rPr>
        <w:t>我方</w:t>
      </w:r>
      <w:r>
        <w:rPr>
          <w:rFonts w:hint="eastAsia" w:ascii="Arial" w:hAnsi="Arial" w:cs="宋体"/>
          <w:color w:val="auto"/>
          <w:kern w:val="0"/>
          <w:u w:val="single"/>
          <w:lang w:val="zh-CN"/>
        </w:rPr>
        <w:t xml:space="preserve">   （</w:t>
      </w:r>
      <w:r>
        <w:rPr>
          <w:rFonts w:hint="eastAsia" w:ascii="Arial" w:hAnsi="Arial" w:cs="宋体"/>
          <w:color w:val="auto"/>
          <w:u w:val="single"/>
        </w:rPr>
        <w:t>供应商全称</w:t>
      </w:r>
      <w:r>
        <w:rPr>
          <w:rFonts w:hint="eastAsia" w:ascii="Arial" w:hAnsi="Arial" w:cs="宋体"/>
          <w:color w:val="auto"/>
          <w:kern w:val="0"/>
          <w:u w:val="single"/>
          <w:lang w:val="zh-CN"/>
        </w:rPr>
        <w:t xml:space="preserve">）    </w:t>
      </w:r>
      <w:r>
        <w:rPr>
          <w:rFonts w:hint="eastAsia" w:ascii="Arial" w:hAnsi="Arial" w:cs="宋体"/>
          <w:color w:val="auto"/>
        </w:rPr>
        <w:t>是中华人民共和国依法登记注册的合法企业，</w:t>
      </w:r>
      <w:r>
        <w:rPr>
          <w:rFonts w:hint="eastAsia" w:ascii="Arial" w:hAnsi="Arial" w:cs="宋体"/>
          <w:bCs/>
          <w:color w:val="auto"/>
        </w:rPr>
        <w:t>在参加</w:t>
      </w:r>
      <w:r>
        <w:rPr>
          <w:rFonts w:hint="eastAsia" w:ascii="Arial" w:hAnsi="Arial" w:cs="宋体"/>
          <w:color w:val="auto"/>
        </w:rPr>
        <w:t>你方组织的</w:t>
      </w:r>
      <w:r>
        <w:rPr>
          <w:rFonts w:hint="eastAsia" w:ascii="Arial" w:hAnsi="Arial" w:cs="宋体"/>
          <w:color w:val="auto"/>
          <w:szCs w:val="21"/>
        </w:rPr>
        <w:t>（项目名称：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bCs/>
          <w:color w:val="auto"/>
        </w:rPr>
        <w:t>投标活动中作如下说明：</w:t>
      </w:r>
      <w:r>
        <w:rPr>
          <w:rFonts w:hint="eastAsia" w:ascii="Arial" w:hAnsi="Arial" w:cs="宋体"/>
          <w:color w:val="auto"/>
        </w:rPr>
        <w:t xml:space="preserve">我方所使用的“XX专用章”与法定名称章具有同等的法律效力，对使用“XX专用章”的行为予以完全承认，并愿意承担相应责任。   </w:t>
      </w:r>
    </w:p>
    <w:p w14:paraId="34A6A1D3">
      <w:pPr>
        <w:snapToGrid w:val="0"/>
        <w:spacing w:line="360" w:lineRule="auto"/>
        <w:ind w:firstLine="420" w:firstLineChars="200"/>
        <w:rPr>
          <w:rFonts w:ascii="Arial" w:hAnsi="Arial" w:cs="宋体"/>
          <w:color w:val="auto"/>
        </w:rPr>
      </w:pPr>
      <w:r>
        <w:rPr>
          <w:rFonts w:hint="eastAsia" w:ascii="Arial" w:hAnsi="Arial" w:cs="宋体"/>
          <w:color w:val="auto"/>
        </w:rPr>
        <w:t>特此说明。</w:t>
      </w:r>
    </w:p>
    <w:p w14:paraId="683BAE2C">
      <w:pPr>
        <w:snapToGrid w:val="0"/>
        <w:spacing w:line="360" w:lineRule="auto"/>
        <w:ind w:firstLine="494"/>
        <w:rPr>
          <w:rFonts w:ascii="Arial" w:hAnsi="Arial" w:cs="宋体"/>
          <w:color w:val="auto"/>
        </w:rPr>
      </w:pPr>
    </w:p>
    <w:p w14:paraId="284E750A">
      <w:pPr>
        <w:snapToGrid w:val="0"/>
        <w:spacing w:line="360" w:lineRule="auto"/>
        <w:ind w:firstLine="494"/>
        <w:rPr>
          <w:rFonts w:ascii="Arial" w:hAnsi="Arial" w:cs="宋体"/>
          <w:color w:val="auto"/>
        </w:rPr>
      </w:pPr>
    </w:p>
    <w:p w14:paraId="19D75361">
      <w:pPr>
        <w:tabs>
          <w:tab w:val="left" w:pos="4860"/>
        </w:tabs>
        <w:snapToGrid w:val="0"/>
        <w:spacing w:line="360" w:lineRule="auto"/>
        <w:rPr>
          <w:rFonts w:ascii="Arial" w:hAnsi="Arial" w:cs="宋体"/>
          <w:color w:val="auto"/>
        </w:rPr>
      </w:pPr>
      <w:r>
        <w:rPr>
          <w:rFonts w:hint="eastAsia" w:ascii="Arial" w:hAnsi="Arial" w:cs="宋体"/>
          <w:color w:val="auto"/>
          <w:kern w:val="0"/>
          <w:lang w:val="zh-CN"/>
        </w:rPr>
        <w:t>供应商名称（公章）</w:t>
      </w:r>
      <w:r>
        <w:rPr>
          <w:rFonts w:hint="eastAsia" w:ascii="Arial" w:hAnsi="Arial" w:cs="宋体"/>
          <w:color w:val="auto"/>
        </w:rPr>
        <w:t>：</w:t>
      </w:r>
    </w:p>
    <w:p w14:paraId="1B1A6353">
      <w:pPr>
        <w:tabs>
          <w:tab w:val="left" w:pos="4860"/>
        </w:tabs>
        <w:snapToGrid w:val="0"/>
        <w:spacing w:line="360" w:lineRule="auto"/>
        <w:rPr>
          <w:rFonts w:ascii="Arial" w:hAnsi="Arial" w:cs="宋体"/>
          <w:color w:val="auto"/>
        </w:rPr>
      </w:pPr>
      <w:r>
        <w:rPr>
          <w:rFonts w:hint="eastAsia" w:ascii="Arial" w:hAnsi="Arial" w:cs="宋体"/>
          <w:color w:val="auto"/>
          <w:kern w:val="0"/>
          <w:szCs w:val="21"/>
          <w:lang w:val="zh-CN"/>
        </w:rPr>
        <w:t>日期：   年   月   日</w:t>
      </w:r>
    </w:p>
    <w:p w14:paraId="710F0557">
      <w:pPr>
        <w:snapToGrid w:val="0"/>
        <w:spacing w:line="360" w:lineRule="auto"/>
        <w:rPr>
          <w:rFonts w:ascii="Arial" w:hAnsi="Arial" w:cs="宋体"/>
          <w:b/>
          <w:bCs/>
          <w:color w:val="auto"/>
        </w:rPr>
      </w:pPr>
    </w:p>
    <w:p w14:paraId="5C3BE21E">
      <w:pPr>
        <w:snapToGrid w:val="0"/>
        <w:spacing w:line="360" w:lineRule="auto"/>
        <w:rPr>
          <w:rFonts w:ascii="Arial" w:hAnsi="Arial" w:cs="宋体"/>
          <w:b/>
          <w:bCs/>
          <w:color w:val="auto"/>
        </w:rPr>
      </w:pPr>
    </w:p>
    <w:p w14:paraId="02950B7E">
      <w:pPr>
        <w:snapToGrid w:val="0"/>
        <w:spacing w:line="360" w:lineRule="auto"/>
        <w:rPr>
          <w:rFonts w:ascii="Arial" w:hAnsi="Arial" w:cs="宋体"/>
          <w:b/>
          <w:bCs/>
          <w:color w:val="auto"/>
        </w:rPr>
      </w:pPr>
    </w:p>
    <w:p w14:paraId="203233D1">
      <w:pPr>
        <w:snapToGrid w:val="0"/>
        <w:spacing w:line="360" w:lineRule="auto"/>
        <w:rPr>
          <w:rFonts w:ascii="Arial" w:hAnsi="Arial" w:cs="宋体"/>
          <w:b/>
          <w:bCs/>
          <w:color w:val="auto"/>
        </w:rPr>
      </w:pPr>
    </w:p>
    <w:p w14:paraId="3E3C024C">
      <w:pPr>
        <w:snapToGrid w:val="0"/>
        <w:spacing w:line="360" w:lineRule="auto"/>
        <w:rPr>
          <w:rFonts w:ascii="Arial" w:hAnsi="Arial" w:cs="宋体"/>
          <w:b/>
          <w:bCs/>
          <w:color w:val="auto"/>
        </w:rPr>
      </w:pPr>
    </w:p>
    <w:p w14:paraId="1E96D6DA">
      <w:pPr>
        <w:snapToGrid w:val="0"/>
        <w:spacing w:line="360" w:lineRule="auto"/>
        <w:rPr>
          <w:rFonts w:ascii="Arial" w:hAnsi="Arial" w:cs="宋体"/>
          <w:b/>
          <w:bCs/>
          <w:color w:val="auto"/>
        </w:rPr>
      </w:pPr>
    </w:p>
    <w:p w14:paraId="5B935BD2">
      <w:pPr>
        <w:snapToGrid w:val="0"/>
        <w:spacing w:line="360" w:lineRule="auto"/>
        <w:rPr>
          <w:rFonts w:ascii="Arial" w:hAnsi="Arial" w:cs="宋体"/>
          <w:color w:val="auto"/>
        </w:rPr>
      </w:pPr>
      <w:r>
        <w:rPr>
          <w:rFonts w:hint="eastAsia" w:ascii="Arial" w:hAnsi="Arial" w:cs="宋体"/>
          <w:b/>
          <w:bCs/>
          <w:color w:val="auto"/>
        </w:rPr>
        <w:t>附：</w:t>
      </w:r>
    </w:p>
    <w:p w14:paraId="5A4BA8D6">
      <w:pPr>
        <w:snapToGrid w:val="0"/>
        <w:spacing w:line="360" w:lineRule="auto"/>
        <w:rPr>
          <w:rFonts w:ascii="Arial" w:hAnsi="Arial" w:cs="宋体"/>
          <w:color w:val="auto"/>
        </w:rPr>
      </w:pPr>
      <w:r>
        <w:rPr>
          <w:rFonts w:ascii="Arial" w:hAnsi="Arial" w:cs="宋体"/>
          <w:color w:val="auto"/>
        </w:rPr>
        <w:pict>
          <v:rect id="矩形 3" o:spid="_x0000_s1026" o:spt="1" style="position:absolute;left:0pt;margin-left:238.9pt;margin-top:28.05pt;height:177.45pt;width:212.95pt;z-index:-251654144;mso-width-relative:page;mso-height-relative:page;" coordsize="21600,21600">
            <v:path/>
            <v:fill focussize="0,0"/>
            <v:stroke/>
            <v:imagedata o:title=""/>
            <o:lock v:ext="edit"/>
            <v:textbox>
              <w:txbxContent>
                <w:p w14:paraId="49098AC2">
                  <w:pPr>
                    <w:jc w:val="center"/>
                  </w:pPr>
                </w:p>
              </w:txbxContent>
            </v:textbox>
          </v:rect>
        </w:pict>
      </w:r>
      <w:r>
        <w:rPr>
          <w:rFonts w:ascii="Arial" w:hAnsi="Arial" w:cs="宋体"/>
          <w:color w:val="auto"/>
        </w:rPr>
        <w:pict>
          <v:rect id="矩形 4" o:spid="_x0000_s1027" o:spt="1" style="position:absolute;left:0pt;margin-left:-7.2pt;margin-top:30.3pt;height:177.45pt;width:208.5pt;z-index:-251653120;mso-width-relative:page;mso-height-relative:page;" coordsize="21600,21600">
            <v:path/>
            <v:fill focussize="0,0"/>
            <v:stroke/>
            <v:imagedata o:title=""/>
            <o:lock v:ext="edit"/>
            <v:textbox>
              <w:txbxContent>
                <w:p w14:paraId="24E68C20">
                  <w:pPr>
                    <w:jc w:val="center"/>
                  </w:pPr>
                </w:p>
              </w:txbxContent>
            </v:textbox>
          </v:rect>
        </w:pict>
      </w:r>
      <w:r>
        <w:rPr>
          <w:rFonts w:hint="eastAsia" w:ascii="Arial" w:hAnsi="Arial" w:cs="宋体"/>
          <w:color w:val="auto"/>
        </w:rPr>
        <w:t>供应商法定名称章（印模）                     供应商“XX专用章”（印模）</w:t>
      </w:r>
    </w:p>
    <w:p w14:paraId="4EAA6DB7">
      <w:pPr>
        <w:autoSpaceDE w:val="0"/>
        <w:autoSpaceDN w:val="0"/>
        <w:jc w:val="center"/>
        <w:rPr>
          <w:rFonts w:ascii="Arial" w:hAnsi="Arial" w:cs="宋体"/>
          <w:b/>
          <w:color w:val="auto"/>
          <w:spacing w:val="6"/>
          <w:szCs w:val="32"/>
        </w:rPr>
      </w:pPr>
    </w:p>
    <w:p w14:paraId="6980F144">
      <w:pPr>
        <w:autoSpaceDE w:val="0"/>
        <w:autoSpaceDN w:val="0"/>
        <w:jc w:val="center"/>
        <w:rPr>
          <w:rFonts w:ascii="Arial" w:hAnsi="Arial" w:cs="宋体"/>
          <w:b/>
          <w:color w:val="auto"/>
          <w:spacing w:val="6"/>
          <w:szCs w:val="32"/>
        </w:rPr>
      </w:pPr>
    </w:p>
    <w:p w14:paraId="26378152">
      <w:pPr>
        <w:autoSpaceDE w:val="0"/>
        <w:autoSpaceDN w:val="0"/>
        <w:jc w:val="center"/>
        <w:rPr>
          <w:rFonts w:ascii="Arial" w:hAnsi="Arial" w:cs="宋体"/>
          <w:b/>
          <w:color w:val="auto"/>
          <w:spacing w:val="6"/>
          <w:szCs w:val="32"/>
        </w:rPr>
      </w:pPr>
    </w:p>
    <w:p w14:paraId="4ECB93C6">
      <w:pPr>
        <w:autoSpaceDE w:val="0"/>
        <w:autoSpaceDN w:val="0"/>
        <w:jc w:val="center"/>
        <w:rPr>
          <w:rFonts w:ascii="Arial" w:hAnsi="Arial" w:cs="宋体"/>
          <w:b/>
          <w:color w:val="auto"/>
          <w:spacing w:val="6"/>
          <w:szCs w:val="32"/>
        </w:rPr>
      </w:pPr>
    </w:p>
    <w:p w14:paraId="5F44C6D6">
      <w:pPr>
        <w:autoSpaceDE w:val="0"/>
        <w:autoSpaceDN w:val="0"/>
        <w:jc w:val="center"/>
        <w:rPr>
          <w:rFonts w:ascii="Arial" w:hAnsi="Arial" w:cs="宋体"/>
          <w:b/>
          <w:color w:val="auto"/>
          <w:spacing w:val="6"/>
          <w:szCs w:val="32"/>
        </w:rPr>
      </w:pPr>
    </w:p>
    <w:p w14:paraId="1B33C4C5">
      <w:pPr>
        <w:autoSpaceDE w:val="0"/>
        <w:autoSpaceDN w:val="0"/>
        <w:jc w:val="center"/>
        <w:rPr>
          <w:rFonts w:ascii="Arial" w:hAnsi="Arial" w:cs="宋体"/>
          <w:b/>
          <w:color w:val="auto"/>
          <w:spacing w:val="6"/>
          <w:szCs w:val="32"/>
        </w:rPr>
      </w:pPr>
    </w:p>
    <w:p w14:paraId="76F09F73">
      <w:pPr>
        <w:autoSpaceDE w:val="0"/>
        <w:autoSpaceDN w:val="0"/>
        <w:jc w:val="center"/>
        <w:rPr>
          <w:rFonts w:ascii="Arial" w:hAnsi="Arial" w:cs="宋体"/>
          <w:b/>
          <w:color w:val="auto"/>
          <w:spacing w:val="6"/>
          <w:szCs w:val="32"/>
        </w:rPr>
      </w:pPr>
    </w:p>
    <w:p w14:paraId="018EF0F1">
      <w:pPr>
        <w:autoSpaceDE w:val="0"/>
        <w:autoSpaceDN w:val="0"/>
        <w:jc w:val="center"/>
        <w:rPr>
          <w:rFonts w:ascii="Arial" w:hAnsi="Arial" w:cs="宋体"/>
          <w:b/>
          <w:color w:val="auto"/>
          <w:spacing w:val="6"/>
          <w:szCs w:val="32"/>
        </w:rPr>
      </w:pPr>
    </w:p>
    <w:p w14:paraId="53C6DA3C">
      <w:pPr>
        <w:autoSpaceDE w:val="0"/>
        <w:autoSpaceDN w:val="0"/>
        <w:jc w:val="center"/>
        <w:rPr>
          <w:rFonts w:ascii="Arial" w:hAnsi="Arial" w:cs="宋体"/>
          <w:b/>
          <w:color w:val="auto"/>
          <w:spacing w:val="6"/>
          <w:szCs w:val="32"/>
        </w:rPr>
      </w:pPr>
    </w:p>
    <w:p w14:paraId="30D3B020">
      <w:pPr>
        <w:autoSpaceDE w:val="0"/>
        <w:autoSpaceDN w:val="0"/>
        <w:jc w:val="center"/>
        <w:rPr>
          <w:rFonts w:ascii="Arial" w:hAnsi="Arial" w:cs="宋体"/>
          <w:b/>
          <w:color w:val="auto"/>
          <w:spacing w:val="6"/>
          <w:szCs w:val="32"/>
        </w:rPr>
      </w:pPr>
    </w:p>
    <w:p w14:paraId="5045362D">
      <w:pPr>
        <w:autoSpaceDE w:val="0"/>
        <w:autoSpaceDN w:val="0"/>
        <w:jc w:val="center"/>
        <w:rPr>
          <w:rFonts w:ascii="Arial" w:hAnsi="Arial" w:cs="宋体"/>
          <w:b/>
          <w:color w:val="auto"/>
          <w:spacing w:val="6"/>
          <w:szCs w:val="32"/>
        </w:rPr>
      </w:pPr>
    </w:p>
    <w:p w14:paraId="50461B98">
      <w:pPr>
        <w:autoSpaceDE w:val="0"/>
        <w:autoSpaceDN w:val="0"/>
        <w:jc w:val="center"/>
        <w:rPr>
          <w:rFonts w:ascii="Arial" w:hAnsi="Arial" w:cs="宋体"/>
          <w:b/>
          <w:color w:val="auto"/>
          <w:spacing w:val="6"/>
          <w:szCs w:val="32"/>
        </w:rPr>
      </w:pPr>
    </w:p>
    <w:p w14:paraId="6DA1E2A4">
      <w:pPr>
        <w:autoSpaceDE w:val="0"/>
        <w:autoSpaceDN w:val="0"/>
        <w:jc w:val="center"/>
        <w:rPr>
          <w:rFonts w:ascii="Arial" w:hAnsi="Arial" w:cs="宋体"/>
          <w:b/>
          <w:color w:val="auto"/>
          <w:spacing w:val="6"/>
          <w:sz w:val="32"/>
          <w:szCs w:val="32"/>
        </w:rPr>
      </w:pPr>
    </w:p>
    <w:p w14:paraId="5E0B8048">
      <w:pPr>
        <w:autoSpaceDE w:val="0"/>
        <w:autoSpaceDN w:val="0"/>
        <w:jc w:val="center"/>
        <w:rPr>
          <w:rFonts w:ascii="Arial" w:hAnsi="Arial" w:cs="宋体"/>
          <w:b/>
          <w:color w:val="auto"/>
          <w:spacing w:val="6"/>
          <w:sz w:val="32"/>
          <w:szCs w:val="32"/>
        </w:rPr>
      </w:pPr>
    </w:p>
    <w:p w14:paraId="08AC107A">
      <w:pPr>
        <w:autoSpaceDE w:val="0"/>
        <w:autoSpaceDN w:val="0"/>
        <w:jc w:val="center"/>
        <w:rPr>
          <w:rFonts w:ascii="Arial" w:hAnsi="Arial" w:cs="宋体"/>
          <w:b/>
          <w:color w:val="auto"/>
          <w:spacing w:val="6"/>
          <w:sz w:val="32"/>
          <w:szCs w:val="32"/>
        </w:rPr>
      </w:pPr>
    </w:p>
    <w:p w14:paraId="4E7A67D4">
      <w:pPr>
        <w:autoSpaceDE w:val="0"/>
        <w:autoSpaceDN w:val="0"/>
        <w:jc w:val="center"/>
        <w:rPr>
          <w:rFonts w:ascii="Arial" w:hAnsi="Arial" w:cs="宋体"/>
          <w:b/>
          <w:color w:val="auto"/>
          <w:spacing w:val="6"/>
          <w:sz w:val="32"/>
          <w:szCs w:val="32"/>
        </w:rPr>
      </w:pPr>
    </w:p>
    <w:p w14:paraId="609BA654">
      <w:pPr>
        <w:autoSpaceDE w:val="0"/>
        <w:autoSpaceDN w:val="0"/>
        <w:jc w:val="center"/>
        <w:rPr>
          <w:rFonts w:ascii="Arial" w:hAnsi="Arial" w:cs="宋体"/>
          <w:b/>
          <w:color w:val="auto"/>
          <w:spacing w:val="6"/>
          <w:sz w:val="32"/>
          <w:szCs w:val="32"/>
        </w:rPr>
      </w:pPr>
    </w:p>
    <w:p w14:paraId="53C0C4BC">
      <w:pPr>
        <w:autoSpaceDE w:val="0"/>
        <w:autoSpaceDN w:val="0"/>
        <w:jc w:val="center"/>
        <w:rPr>
          <w:rFonts w:ascii="Arial" w:hAnsi="Arial" w:cs="宋体"/>
          <w:b/>
          <w:color w:val="auto"/>
          <w:spacing w:val="6"/>
          <w:sz w:val="32"/>
          <w:szCs w:val="32"/>
        </w:rPr>
      </w:pPr>
    </w:p>
    <w:p w14:paraId="3B8FD953">
      <w:pPr>
        <w:adjustRightInd/>
        <w:snapToGrid w:val="0"/>
        <w:spacing w:line="360" w:lineRule="auto"/>
        <w:jc w:val="left"/>
        <w:outlineLvl w:val="0"/>
        <w:rPr>
          <w:rFonts w:ascii="Arial" w:hAnsi="Arial" w:cs="宋体"/>
          <w:b/>
          <w:color w:val="auto"/>
          <w:spacing w:val="6"/>
          <w:szCs w:val="32"/>
        </w:rPr>
      </w:pPr>
      <w:r>
        <w:rPr>
          <w:rFonts w:hint="eastAsia" w:ascii="Arial" w:hAnsi="Arial" w:cs="宋体"/>
          <w:b/>
          <w:color w:val="auto"/>
          <w:kern w:val="0"/>
          <w:sz w:val="32"/>
          <w:szCs w:val="32"/>
        </w:rPr>
        <w:br w:type="page"/>
      </w:r>
      <w:bookmarkStart w:id="447" w:name="_Toc13533"/>
      <w:bookmarkStart w:id="448" w:name="_Toc20637"/>
      <w:r>
        <w:rPr>
          <w:rFonts w:hint="eastAsia" w:ascii="Arial" w:hAnsi="Arial" w:cs="宋体"/>
          <w:b/>
          <w:color w:val="auto"/>
          <w:spacing w:val="6"/>
          <w:szCs w:val="32"/>
        </w:rPr>
        <w:t>附件5：</w:t>
      </w:r>
      <w:bookmarkEnd w:id="447"/>
      <w:bookmarkEnd w:id="448"/>
    </w:p>
    <w:p w14:paraId="3767BADB">
      <w:pPr>
        <w:adjustRightInd/>
        <w:snapToGrid w:val="0"/>
        <w:spacing w:line="360" w:lineRule="auto"/>
        <w:jc w:val="center"/>
        <w:rPr>
          <w:rFonts w:ascii="Arial" w:hAnsi="Arial" w:cs="宋体"/>
          <w:b/>
          <w:color w:val="auto"/>
          <w:sz w:val="24"/>
          <w:szCs w:val="21"/>
        </w:rPr>
      </w:pPr>
      <w:r>
        <w:rPr>
          <w:rFonts w:hint="eastAsia" w:ascii="Arial" w:hAnsi="Arial" w:cs="宋体"/>
          <w:b/>
          <w:color w:val="auto"/>
          <w:spacing w:val="6"/>
          <w:sz w:val="24"/>
          <w:szCs w:val="32"/>
        </w:rPr>
        <w:t>联合协议</w:t>
      </w:r>
    </w:p>
    <w:p w14:paraId="3E4D501D">
      <w:pPr>
        <w:adjustRightInd/>
        <w:snapToGrid w:val="0"/>
        <w:spacing w:line="360" w:lineRule="auto"/>
        <w:ind w:firstLine="422" w:firstLineChars="200"/>
        <w:jc w:val="left"/>
        <w:rPr>
          <w:rFonts w:ascii="Arial" w:hAnsi="Arial" w:cs="宋体"/>
          <w:b/>
          <w:color w:val="auto"/>
          <w:szCs w:val="21"/>
        </w:rPr>
      </w:pPr>
    </w:p>
    <w:p w14:paraId="4745E181">
      <w:pPr>
        <w:adjustRightInd/>
        <w:snapToGrid w:val="0"/>
        <w:spacing w:line="360" w:lineRule="auto"/>
        <w:ind w:firstLine="422" w:firstLineChars="200"/>
        <w:jc w:val="left"/>
        <w:rPr>
          <w:rFonts w:ascii="Arial" w:hAnsi="Arial" w:cs="宋体"/>
          <w:b/>
          <w:color w:val="auto"/>
          <w:szCs w:val="21"/>
        </w:rPr>
      </w:pPr>
      <w:r>
        <w:rPr>
          <w:rFonts w:hint="eastAsia" w:ascii="Arial" w:hAnsi="Arial" w:cs="宋体"/>
          <w:b/>
          <w:color w:val="auto"/>
          <w:szCs w:val="21"/>
        </w:rPr>
        <w:t>（以联合体形式投标的，提供联合协议；本项目不接受联合体投标或者供应商不以联合体形式投标的，则不需要提供）</w:t>
      </w:r>
    </w:p>
    <w:p w14:paraId="407E5BD3">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u w:val="single"/>
        </w:rPr>
        <w:t>（联合体所有成员名称）</w:t>
      </w:r>
      <w:r>
        <w:rPr>
          <w:rFonts w:hint="eastAsia" w:ascii="Arial" w:hAnsi="Arial" w:cs="宋体"/>
          <w:color w:val="auto"/>
          <w:kern w:val="0"/>
          <w:szCs w:val="21"/>
        </w:rPr>
        <w:t>自愿</w:t>
      </w:r>
      <w:r>
        <w:rPr>
          <w:rFonts w:hint="eastAsia" w:ascii="Arial" w:hAnsi="Arial" w:cs="宋体"/>
          <w:color w:val="auto"/>
          <w:kern w:val="0"/>
          <w:szCs w:val="21"/>
          <w:lang w:val="zh-CN"/>
        </w:rPr>
        <w:t>组成一个联合体，以一个供应商的身份</w:t>
      </w:r>
      <w:r>
        <w:rPr>
          <w:rFonts w:hint="eastAsia" w:ascii="Arial" w:hAnsi="Arial" w:cs="宋体"/>
          <w:color w:val="auto"/>
          <w:kern w:val="0"/>
          <w:szCs w:val="21"/>
        </w:rPr>
        <w:t>参加（</w:t>
      </w:r>
      <w:r>
        <w:rPr>
          <w:rFonts w:hint="eastAsia" w:ascii="Arial" w:hAnsi="Arial" w:cs="宋体"/>
          <w:color w:val="auto"/>
          <w:szCs w:val="21"/>
        </w:rPr>
        <w:t>项目名称：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rPr>
        <w:t>项目</w:t>
      </w:r>
      <w:r>
        <w:rPr>
          <w:rFonts w:hint="eastAsia" w:ascii="Arial" w:hAnsi="Arial" w:cs="宋体"/>
          <w:color w:val="auto"/>
          <w:szCs w:val="21"/>
        </w:rPr>
        <w:t>编号：</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lang w:val="zh-CN"/>
        </w:rPr>
        <w:t xml:space="preserve">投标。 </w:t>
      </w:r>
    </w:p>
    <w:p w14:paraId="7770F138">
      <w:pPr>
        <w:numPr>
          <w:ilvl w:val="0"/>
          <w:numId w:val="62"/>
        </w:num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各方一致决定，</w:t>
      </w:r>
      <w:r>
        <w:rPr>
          <w:rFonts w:hint="eastAsia" w:ascii="Arial" w:hAnsi="Arial" w:cs="宋体"/>
          <w:color w:val="auto"/>
          <w:kern w:val="0"/>
          <w:szCs w:val="21"/>
          <w:u w:val="single"/>
        </w:rPr>
        <w:t>（某联合体成员名称）</w:t>
      </w:r>
      <w:r>
        <w:rPr>
          <w:rFonts w:hint="eastAsia" w:ascii="Arial" w:hAnsi="Arial" w:cs="宋体"/>
          <w:color w:val="auto"/>
          <w:kern w:val="0"/>
          <w:szCs w:val="21"/>
        </w:rPr>
        <w:t>为联合体</w:t>
      </w:r>
      <w:r>
        <w:rPr>
          <w:rFonts w:hint="eastAsia" w:ascii="Arial" w:hAnsi="Arial" w:cs="宋体"/>
          <w:color w:val="auto"/>
          <w:kern w:val="0"/>
          <w:szCs w:val="21"/>
          <w:lang w:val="zh-CN"/>
        </w:rPr>
        <w:t>牵头人</w:t>
      </w:r>
      <w:r>
        <w:rPr>
          <w:rFonts w:hint="eastAsia" w:ascii="Arial" w:hAnsi="Arial" w:cs="宋体"/>
          <w:color w:val="auto"/>
          <w:szCs w:val="21"/>
        </w:rPr>
        <w:t>，代表所有联合体成员负责投标和合同实施阶段的主办、协调工作</w:t>
      </w:r>
      <w:r>
        <w:rPr>
          <w:rFonts w:hint="eastAsia" w:ascii="Arial" w:hAnsi="Arial" w:cs="宋体"/>
          <w:color w:val="auto"/>
          <w:kern w:val="0"/>
          <w:szCs w:val="21"/>
          <w:lang w:val="zh-CN"/>
        </w:rPr>
        <w:t>。</w:t>
      </w:r>
    </w:p>
    <w:p w14:paraId="29C5C4EA">
      <w:pPr>
        <w:numPr>
          <w:ilvl w:val="0"/>
          <w:numId w:val="62"/>
        </w:num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szCs w:val="21"/>
        </w:rPr>
        <w:t>所有联合体成员各方签署授权书，授权书载明的</w:t>
      </w:r>
      <w:r>
        <w:rPr>
          <w:rFonts w:hint="eastAsia" w:ascii="Arial" w:hAnsi="Arial" w:cs="宋体"/>
          <w:color w:val="auto"/>
          <w:kern w:val="0"/>
          <w:szCs w:val="21"/>
          <w:lang w:val="zh-CN"/>
        </w:rPr>
        <w:t>授权代表根据采购文件规定及投标内容而对采购人、采购代理机构所作的任何合法承诺，包括书面澄清及相应等均对联合投标各方产生约束力。</w:t>
      </w:r>
    </w:p>
    <w:p w14:paraId="13470B13">
      <w:pPr>
        <w:numPr>
          <w:ilvl w:val="0"/>
          <w:numId w:val="62"/>
        </w:num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本次联合投标中，分工如下：</w:t>
      </w:r>
    </w:p>
    <w:p w14:paraId="15E332C1">
      <w:pPr>
        <w:adjustRightInd/>
        <w:snapToGrid w:val="0"/>
        <w:spacing w:line="360" w:lineRule="auto"/>
        <w:ind w:firstLine="420"/>
        <w:rPr>
          <w:rFonts w:ascii="Arial" w:hAnsi="Arial" w:cs="宋体"/>
          <w:color w:val="auto"/>
          <w:kern w:val="0"/>
          <w:szCs w:val="21"/>
          <w:lang w:val="zh-CN"/>
        </w:rPr>
      </w:pPr>
      <w:bookmarkStart w:id="449" w:name="_Hlk101134295"/>
      <w:r>
        <w:rPr>
          <w:rFonts w:hint="eastAsia" w:ascii="Arial" w:hAnsi="Arial" w:cs="宋体"/>
          <w:color w:val="auto"/>
          <w:kern w:val="0"/>
          <w:szCs w:val="21"/>
          <w:u w:val="single"/>
        </w:rPr>
        <w:t>（联合体成员1）</w:t>
      </w:r>
      <w:r>
        <w:rPr>
          <w:rFonts w:hint="eastAsia" w:ascii="Arial" w:hAnsi="Arial" w:cs="宋体"/>
          <w:color w:val="auto"/>
          <w:kern w:val="0"/>
          <w:szCs w:val="21"/>
          <w:lang w:val="zh-CN"/>
        </w:rPr>
        <w:t>承担的工作和义务为：</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w:t>
      </w:r>
    </w:p>
    <w:p w14:paraId="246B23F4">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u w:val="single"/>
        </w:rPr>
        <w:t>（联合体成员</w:t>
      </w:r>
      <w:r>
        <w:rPr>
          <w:rFonts w:ascii="Arial" w:hAnsi="Arial" w:cs="宋体"/>
          <w:color w:val="auto"/>
          <w:kern w:val="0"/>
          <w:szCs w:val="21"/>
          <w:u w:val="single"/>
        </w:rPr>
        <w:t>2</w:t>
      </w:r>
      <w:r>
        <w:rPr>
          <w:rFonts w:hint="eastAsia" w:ascii="Arial" w:hAnsi="Arial" w:cs="宋体"/>
          <w:color w:val="auto"/>
          <w:kern w:val="0"/>
          <w:szCs w:val="21"/>
          <w:u w:val="single"/>
        </w:rPr>
        <w:t>）</w:t>
      </w:r>
      <w:r>
        <w:rPr>
          <w:rFonts w:hint="eastAsia" w:ascii="Arial" w:hAnsi="Arial" w:cs="宋体"/>
          <w:color w:val="auto"/>
          <w:kern w:val="0"/>
          <w:szCs w:val="21"/>
          <w:lang w:val="zh-CN"/>
        </w:rPr>
        <w:t>承担的工作和义务为：</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lang w:val="zh-CN"/>
        </w:rPr>
        <w:t>；</w:t>
      </w:r>
    </w:p>
    <w:p w14:paraId="604FA2D2">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kern w:val="0"/>
          <w:szCs w:val="21"/>
          <w:lang w:val="zh-CN"/>
        </w:rPr>
        <w:t>……</w:t>
      </w:r>
    </w:p>
    <w:bookmarkEnd w:id="449"/>
    <w:p w14:paraId="7ABADF07">
      <w:pPr>
        <w:numPr>
          <w:ilvl w:val="0"/>
          <w:numId w:val="62"/>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联合体成员中小企业合同份额。</w:t>
      </w:r>
    </w:p>
    <w:p w14:paraId="1CD03F95">
      <w:pPr>
        <w:adjustRightInd/>
        <w:snapToGrid w:val="0"/>
        <w:spacing w:line="360" w:lineRule="auto"/>
        <w:ind w:firstLine="420"/>
        <w:rPr>
          <w:rFonts w:ascii="Arial" w:hAnsi="Arial" w:cs="宋体"/>
          <w:b/>
          <w:color w:val="auto"/>
          <w:kern w:val="0"/>
          <w:szCs w:val="21"/>
          <w:lang w:val="zh-CN"/>
        </w:rPr>
      </w:pPr>
      <w:r>
        <w:rPr>
          <w:rFonts w:hint="eastAsia" w:ascii="Arial" w:hAnsi="Arial" w:cs="宋体"/>
          <w:color w:val="auto"/>
          <w:kern w:val="0"/>
          <w:szCs w:val="21"/>
          <w:lang w:val="zh-CN"/>
        </w:rPr>
        <w:t>1、</w:t>
      </w:r>
      <w:r>
        <w:rPr>
          <w:rFonts w:hint="eastAsia" w:ascii="Arial" w:hAnsi="Arial" w:cs="宋体"/>
          <w:color w:val="auto"/>
          <w:kern w:val="0"/>
          <w:szCs w:val="21"/>
          <w:u w:val="single"/>
        </w:rPr>
        <w:t>（联合体成员</w:t>
      </w:r>
      <w:r>
        <w:rPr>
          <w:rFonts w:ascii="Arial" w:hAnsi="Arial" w:cs="宋体"/>
          <w:color w:val="auto"/>
          <w:kern w:val="0"/>
          <w:szCs w:val="21"/>
          <w:u w:val="single"/>
        </w:rPr>
        <w:t>X</w:t>
      </w:r>
      <w:r>
        <w:rPr>
          <w:rFonts w:hint="eastAsia" w:ascii="Arial" w:hAnsi="Arial" w:cs="宋体"/>
          <w:color w:val="auto"/>
          <w:kern w:val="0"/>
          <w:szCs w:val="21"/>
          <w:u w:val="single"/>
        </w:rPr>
        <w:t>，……）</w:t>
      </w:r>
      <w:r>
        <w:rPr>
          <w:rFonts w:hint="eastAsia" w:ascii="Arial" w:hAnsi="Arial" w:cs="宋体"/>
          <w:color w:val="auto"/>
          <w:kern w:val="0"/>
          <w:szCs w:val="21"/>
        </w:rPr>
        <w:t>提供的全部货物由小微企业制造，其合同份额占到合同总金额</w:t>
      </w:r>
      <w:r>
        <w:rPr>
          <w:rFonts w:hint="eastAsia" w:ascii="Arial" w:hAnsi="Arial" w:cs="宋体"/>
          <w:color w:val="auto"/>
          <w:kern w:val="0"/>
          <w:szCs w:val="21"/>
          <w:u w:val="single"/>
          <w:lang w:val="en-US" w:eastAsia="zh-CN"/>
        </w:rPr>
        <w:t xml:space="preserve">     </w:t>
      </w:r>
      <w:r>
        <w:rPr>
          <w:rFonts w:hint="eastAsia" w:ascii="Arial" w:hAnsi="Arial" w:cs="宋体"/>
          <w:color w:val="auto"/>
          <w:kern w:val="0"/>
          <w:szCs w:val="21"/>
        </w:rPr>
        <w:t>%以上；</w:t>
      </w:r>
      <w:r>
        <w:rPr>
          <w:rFonts w:hint="eastAsia" w:ascii="Arial" w:hAnsi="Arial" w:cs="宋体"/>
          <w:color w:val="auto"/>
          <w:kern w:val="0"/>
          <w:szCs w:val="21"/>
          <w:lang w:val="zh-CN"/>
        </w:rPr>
        <w:t>……。</w:t>
      </w:r>
      <w:r>
        <w:rPr>
          <w:rFonts w:hint="eastAsia" w:ascii="Arial" w:hAnsi="Arial" w:cs="宋体"/>
          <w:b/>
          <w:color w:val="auto"/>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Arial" w:hAnsi="Arial" w:cs="宋体"/>
          <w:b/>
          <w:color w:val="auto"/>
          <w:szCs w:val="21"/>
        </w:rPr>
        <w:t>拟享受以上价格扣除政策的，填写有关内容。</w:t>
      </w:r>
      <w:r>
        <w:rPr>
          <w:rFonts w:hint="eastAsia" w:ascii="Arial" w:hAnsi="Arial" w:cs="宋体"/>
          <w:b/>
          <w:color w:val="auto"/>
          <w:kern w:val="0"/>
          <w:szCs w:val="21"/>
          <w:lang w:val="zh-CN"/>
        </w:rPr>
        <w:t>）</w:t>
      </w:r>
    </w:p>
    <w:p w14:paraId="50323949">
      <w:pPr>
        <w:adjustRightInd/>
        <w:snapToGrid w:val="0"/>
        <w:spacing w:line="360" w:lineRule="auto"/>
        <w:ind w:firstLine="420"/>
        <w:rPr>
          <w:rFonts w:ascii="Arial" w:hAnsi="Arial" w:cs="宋体"/>
          <w:color w:val="auto"/>
          <w:kern w:val="0"/>
          <w:szCs w:val="21"/>
          <w:lang w:val="zh-CN"/>
        </w:rPr>
      </w:pPr>
      <w:r>
        <w:rPr>
          <w:rFonts w:hint="eastAsia" w:ascii="Arial" w:hAnsi="Arial" w:cs="宋体"/>
          <w:color w:val="auto"/>
          <w:szCs w:val="21"/>
        </w:rPr>
        <w:t>2、中小企业合同金额达到</w:t>
      </w:r>
      <w:r>
        <w:rPr>
          <w:rFonts w:hint="eastAsia" w:ascii="Arial" w:hAnsi="Arial" w:cs="宋体"/>
          <w:color w:val="auto"/>
          <w:szCs w:val="21"/>
          <w:u w:val="single"/>
          <w:lang w:val="en-US" w:eastAsia="zh-CN"/>
        </w:rPr>
        <w:t xml:space="preserve">    </w:t>
      </w:r>
      <w:r>
        <w:rPr>
          <w:rFonts w:hint="eastAsia" w:ascii="Arial" w:hAnsi="Arial" w:cs="宋体"/>
          <w:color w:val="auto"/>
          <w:szCs w:val="21"/>
        </w:rPr>
        <w:t>%，其中小微企业合同金额达到</w:t>
      </w:r>
      <w:r>
        <w:rPr>
          <w:rFonts w:hint="eastAsia" w:ascii="Arial" w:hAnsi="Arial" w:cs="宋体"/>
          <w:color w:val="auto"/>
          <w:szCs w:val="21"/>
          <w:u w:val="single"/>
          <w:lang w:val="en-US" w:eastAsia="zh-CN"/>
        </w:rPr>
        <w:t xml:space="preserve">    </w:t>
      </w:r>
      <w:r>
        <w:rPr>
          <w:rFonts w:hint="eastAsia" w:ascii="Arial" w:hAnsi="Arial" w:cs="宋体"/>
          <w:color w:val="auto"/>
          <w:szCs w:val="21"/>
        </w:rPr>
        <w:t>%</w:t>
      </w:r>
      <w:r>
        <w:rPr>
          <w:rFonts w:hint="eastAsia" w:ascii="Arial" w:hAnsi="Arial" w:cs="宋体"/>
          <w:color w:val="auto"/>
          <w:kern w:val="0"/>
          <w:szCs w:val="21"/>
          <w:lang w:val="zh-CN"/>
        </w:rPr>
        <w:t>。</w:t>
      </w:r>
      <w:r>
        <w:rPr>
          <w:rFonts w:hint="eastAsia" w:ascii="Arial" w:hAnsi="Arial" w:cs="宋体"/>
          <w:b/>
          <w:bCs/>
          <w:color w:val="auto"/>
          <w:kern w:val="0"/>
          <w:szCs w:val="21"/>
          <w:lang w:val="zh-CN"/>
        </w:rPr>
        <w:t>（</w:t>
      </w:r>
      <w:r>
        <w:rPr>
          <w:rFonts w:hint="eastAsia" w:ascii="Arial" w:hAnsi="Arial" w:cs="宋体"/>
          <w:b/>
          <w:bCs/>
          <w:color w:val="auto"/>
          <w:szCs w:val="21"/>
        </w:rPr>
        <w:t>要求以联合体形式参加的项目或采购包，供应商按采购文件第一部分招标公告申请人的资格要求中规定的联合协议中中小企业、小微企业合同金额应当达到的比例要求填写。</w:t>
      </w:r>
      <w:r>
        <w:rPr>
          <w:rFonts w:hint="eastAsia" w:ascii="Arial" w:hAnsi="Arial" w:cs="宋体"/>
          <w:b/>
          <w:bCs/>
          <w:color w:val="auto"/>
          <w:kern w:val="0"/>
          <w:szCs w:val="21"/>
          <w:lang w:val="zh-CN"/>
        </w:rPr>
        <w:t>）</w:t>
      </w:r>
    </w:p>
    <w:p w14:paraId="3A63A561">
      <w:pPr>
        <w:numPr>
          <w:ilvl w:val="0"/>
          <w:numId w:val="62"/>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如果中标，联合体各成员方共同与采购人签订合同，并就采购合同约定的事项对采购人承担连带责任。</w:t>
      </w:r>
    </w:p>
    <w:p w14:paraId="1506B4EE">
      <w:pPr>
        <w:numPr>
          <w:ilvl w:val="0"/>
          <w:numId w:val="62"/>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有关本次联合投标的其他事宜：</w:t>
      </w:r>
    </w:p>
    <w:p w14:paraId="51D71CCF">
      <w:pPr>
        <w:numPr>
          <w:ilvl w:val="0"/>
          <w:numId w:val="63"/>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联合体各方不再单独参加或者与其他供应商另外组成联合体参加同一合同项下的政府采购活动。</w:t>
      </w:r>
    </w:p>
    <w:p w14:paraId="634FEFE7">
      <w:pPr>
        <w:numPr>
          <w:ilvl w:val="0"/>
          <w:numId w:val="63"/>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联合体中有同类资质的各方按照联合体分工承担相同工作的，按照资质等级较低的供应商确定资质等级。</w:t>
      </w:r>
    </w:p>
    <w:p w14:paraId="375FBCB0">
      <w:pPr>
        <w:numPr>
          <w:ilvl w:val="0"/>
          <w:numId w:val="63"/>
        </w:numPr>
        <w:adjustRightInd/>
        <w:snapToGrid w:val="0"/>
        <w:spacing w:line="360" w:lineRule="auto"/>
        <w:ind w:firstLine="576"/>
        <w:rPr>
          <w:rFonts w:ascii="Arial" w:hAnsi="Arial" w:cs="宋体"/>
          <w:color w:val="auto"/>
          <w:kern w:val="0"/>
          <w:szCs w:val="21"/>
          <w:lang w:val="zh-CN"/>
        </w:rPr>
      </w:pPr>
      <w:r>
        <w:rPr>
          <w:rFonts w:hint="eastAsia" w:ascii="Arial" w:hAnsi="Arial" w:cs="宋体"/>
          <w:color w:val="auto"/>
          <w:kern w:val="0"/>
          <w:szCs w:val="21"/>
          <w:lang w:val="zh-CN"/>
        </w:rPr>
        <w:t>本协议提交采购人、采购代理机构后，联合体各方不得以任何形式对上述内容进行修改或撤销。</w:t>
      </w:r>
    </w:p>
    <w:p w14:paraId="18E7A920">
      <w:pPr>
        <w:adjustRightInd/>
        <w:snapToGrid w:val="0"/>
        <w:spacing w:line="360" w:lineRule="auto"/>
        <w:rPr>
          <w:rFonts w:ascii="Arial" w:hAnsi="Arial" w:cs="宋体"/>
          <w:color w:val="auto"/>
          <w:kern w:val="0"/>
          <w:szCs w:val="21"/>
          <w:lang w:val="zh-CN"/>
        </w:rPr>
      </w:pPr>
    </w:p>
    <w:p w14:paraId="21D888F2">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联合体成员名称（公章）：</w:t>
      </w:r>
    </w:p>
    <w:p w14:paraId="1E92863D">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联合体成员名称（公章）</w:t>
      </w:r>
    </w:p>
    <w:p w14:paraId="3F3E3913">
      <w:pPr>
        <w:adjustRightInd/>
        <w:snapToGrid w:val="0"/>
        <w:spacing w:line="360" w:lineRule="auto"/>
        <w:rPr>
          <w:rFonts w:ascii="Arial" w:hAnsi="Arial" w:cs="宋体"/>
          <w:color w:val="auto"/>
          <w:kern w:val="0"/>
          <w:szCs w:val="21"/>
          <w:lang w:val="zh-CN"/>
        </w:rPr>
      </w:pPr>
      <w:r>
        <w:rPr>
          <w:rFonts w:hint="eastAsia" w:ascii="Arial" w:hAnsi="Arial" w:cs="宋体"/>
          <w:color w:val="auto"/>
          <w:kern w:val="0"/>
          <w:szCs w:val="21"/>
          <w:lang w:val="zh-CN"/>
        </w:rPr>
        <w:t>日期：  年  月   日</w:t>
      </w:r>
    </w:p>
    <w:p w14:paraId="7D148E0E">
      <w:pPr>
        <w:adjustRightInd/>
        <w:snapToGrid w:val="0"/>
        <w:spacing w:line="360" w:lineRule="auto"/>
        <w:rPr>
          <w:rFonts w:ascii="Arial" w:hAnsi="Arial" w:cs="宋体"/>
          <w:color w:val="auto"/>
          <w:szCs w:val="21"/>
        </w:rPr>
      </w:pPr>
      <w:r>
        <w:rPr>
          <w:rFonts w:hint="eastAsia" w:ascii="Arial" w:hAnsi="Arial" w:cs="宋体"/>
          <w:color w:val="auto"/>
          <w:szCs w:val="21"/>
        </w:rPr>
        <w:t>注：按本格式和要求提供。</w:t>
      </w:r>
    </w:p>
    <w:p w14:paraId="470CD6BC">
      <w:pPr>
        <w:adjustRightInd/>
        <w:snapToGrid w:val="0"/>
        <w:spacing w:line="360" w:lineRule="auto"/>
        <w:jc w:val="left"/>
        <w:outlineLvl w:val="0"/>
        <w:rPr>
          <w:rFonts w:ascii="Arial" w:hAnsi="Arial" w:cs="宋体"/>
          <w:b/>
          <w:color w:val="auto"/>
          <w:spacing w:val="6"/>
          <w:szCs w:val="32"/>
        </w:rPr>
      </w:pPr>
      <w:bookmarkStart w:id="450" w:name="_Toc15535"/>
      <w:bookmarkStart w:id="451" w:name="_Toc30321"/>
      <w:r>
        <w:rPr>
          <w:rFonts w:hint="eastAsia" w:ascii="Arial" w:hAnsi="Arial" w:cs="宋体"/>
          <w:b/>
          <w:color w:val="auto"/>
          <w:spacing w:val="6"/>
          <w:szCs w:val="32"/>
        </w:rPr>
        <w:t>附件6：</w:t>
      </w:r>
      <w:bookmarkEnd w:id="450"/>
      <w:bookmarkEnd w:id="451"/>
    </w:p>
    <w:p w14:paraId="441B4803">
      <w:pPr>
        <w:pStyle w:val="20"/>
        <w:adjustRightInd/>
        <w:snapToGrid w:val="0"/>
        <w:ind w:firstLine="0"/>
        <w:jc w:val="center"/>
        <w:rPr>
          <w:rFonts w:ascii="Arial" w:hAnsi="Arial" w:cs="宋体"/>
          <w:b/>
          <w:color w:val="auto"/>
          <w:spacing w:val="6"/>
          <w:szCs w:val="32"/>
        </w:rPr>
      </w:pPr>
      <w:r>
        <w:rPr>
          <w:rFonts w:hint="eastAsia" w:ascii="Arial" w:hAnsi="Arial" w:cs="宋体"/>
          <w:b/>
          <w:color w:val="auto"/>
          <w:spacing w:val="6"/>
          <w:szCs w:val="32"/>
        </w:rPr>
        <w:t>分包意向协议</w:t>
      </w:r>
    </w:p>
    <w:p w14:paraId="4DE89B84">
      <w:pPr>
        <w:adjustRightInd/>
        <w:snapToGrid w:val="0"/>
        <w:spacing w:line="360" w:lineRule="auto"/>
        <w:rPr>
          <w:rFonts w:ascii="Arial" w:hAnsi="Arial"/>
          <w:color w:val="auto"/>
        </w:rPr>
      </w:pPr>
    </w:p>
    <w:p w14:paraId="058881AF">
      <w:pPr>
        <w:adjustRightInd/>
        <w:snapToGrid w:val="0"/>
        <w:spacing w:line="360" w:lineRule="auto"/>
        <w:ind w:firstLine="420" w:firstLineChars="200"/>
        <w:jc w:val="left"/>
        <w:rPr>
          <w:rFonts w:ascii="Arial" w:hAnsi="Arial" w:cs="宋体"/>
          <w:szCs w:val="21"/>
        </w:rPr>
      </w:pPr>
      <w:r>
        <w:rPr>
          <w:rFonts w:hint="eastAsia" w:ascii="Arial" w:hAnsi="Arial" w:cs="宋体"/>
          <w:szCs w:val="21"/>
        </w:rPr>
        <w:t>（</w:t>
      </w:r>
      <w:r>
        <w:rPr>
          <w:rFonts w:hint="eastAsia" w:ascii="Arial" w:hAnsi="Arial" w:cs="宋体"/>
          <w:b/>
          <w:szCs w:val="21"/>
        </w:rPr>
        <w:t>中标后以分包方式履行合同的，提供分包意向协议；采购人不同意分包或者供应商中标后不以分包方式履行合同的，则不需要提供。</w:t>
      </w:r>
      <w:r>
        <w:rPr>
          <w:rFonts w:hint="eastAsia" w:ascii="Arial" w:hAnsi="Arial" w:cs="宋体"/>
          <w:szCs w:val="21"/>
        </w:rPr>
        <w:t>）</w:t>
      </w:r>
    </w:p>
    <w:p w14:paraId="0F09BB58">
      <w:pPr>
        <w:adjustRightInd/>
        <w:snapToGrid w:val="0"/>
        <w:spacing w:line="360" w:lineRule="auto"/>
        <w:ind w:firstLine="420" w:firstLineChars="200"/>
        <w:rPr>
          <w:rFonts w:ascii="Arial" w:hAnsi="Arial" w:cs="宋体"/>
          <w:kern w:val="0"/>
          <w:szCs w:val="21"/>
          <w:lang w:val="zh-CN"/>
        </w:rPr>
      </w:pPr>
      <w:r>
        <w:rPr>
          <w:rFonts w:hint="eastAsia" w:ascii="Arial" w:hAnsi="Arial" w:cs="宋体"/>
          <w:kern w:val="0"/>
          <w:szCs w:val="21"/>
          <w:u w:val="single"/>
        </w:rPr>
        <w:t>（供应商名称）</w:t>
      </w:r>
      <w:r>
        <w:rPr>
          <w:rFonts w:hint="eastAsia" w:ascii="Arial" w:hAnsi="Arial" w:cs="宋体"/>
          <w:kern w:val="0"/>
          <w:szCs w:val="21"/>
          <w:lang w:val="zh-CN"/>
        </w:rPr>
        <w:t>若成为</w:t>
      </w:r>
      <w:r>
        <w:rPr>
          <w:rFonts w:hint="eastAsia" w:ascii="Arial" w:hAnsi="Arial" w:cs="宋体"/>
          <w:kern w:val="0"/>
          <w:szCs w:val="21"/>
        </w:rPr>
        <w:t>（</w:t>
      </w:r>
      <w:r>
        <w:rPr>
          <w:rFonts w:hint="eastAsia" w:ascii="Arial" w:hAnsi="Arial" w:cs="宋体"/>
          <w:szCs w:val="21"/>
        </w:rPr>
        <w:t>项目名称：</w:t>
      </w:r>
      <w:r>
        <w:rPr>
          <w:rFonts w:hint="eastAsia" w:ascii="Arial" w:hAnsi="Arial" w:cs="宋体"/>
          <w:szCs w:val="21"/>
          <w:u w:val="single"/>
        </w:rPr>
        <w:t xml:space="preserve">                         </w:t>
      </w:r>
      <w:r>
        <w:rPr>
          <w:rFonts w:hint="eastAsia" w:ascii="Arial" w:hAnsi="Arial" w:cs="宋体"/>
          <w:szCs w:val="21"/>
        </w:rPr>
        <w:t>）【</w:t>
      </w:r>
      <w:r>
        <w:rPr>
          <w:rFonts w:hint="eastAsia" w:ascii="Arial" w:hAnsi="Arial" w:cs="宋体"/>
          <w:kern w:val="0"/>
          <w:szCs w:val="21"/>
        </w:rPr>
        <w:t>项目</w:t>
      </w:r>
      <w:r>
        <w:rPr>
          <w:rFonts w:hint="eastAsia" w:ascii="Arial" w:hAnsi="Arial" w:cs="宋体"/>
          <w:szCs w:val="21"/>
        </w:rPr>
        <w:t>编号：</w:t>
      </w:r>
      <w:r>
        <w:rPr>
          <w:rFonts w:hint="eastAsia" w:ascii="Arial" w:hAnsi="Arial" w:cs="宋体"/>
          <w:szCs w:val="21"/>
          <w:u w:val="single"/>
        </w:rPr>
        <w:t xml:space="preserve">                </w:t>
      </w:r>
      <w:r>
        <w:rPr>
          <w:rFonts w:hint="eastAsia" w:ascii="Arial" w:hAnsi="Arial" w:cs="宋体"/>
          <w:szCs w:val="21"/>
        </w:rPr>
        <w:t>】</w:t>
      </w:r>
      <w:r>
        <w:rPr>
          <w:rFonts w:hint="eastAsia" w:ascii="Arial" w:hAnsi="Arial" w:cs="宋体"/>
          <w:kern w:val="0"/>
          <w:szCs w:val="21"/>
          <w:lang w:val="zh-CN"/>
        </w:rPr>
        <w:t>的中标供应商，将依法采取分包方式履行合同。</w:t>
      </w:r>
      <w:r>
        <w:rPr>
          <w:rFonts w:hint="eastAsia" w:ascii="Arial" w:hAnsi="Arial" w:cs="宋体"/>
          <w:kern w:val="0"/>
          <w:szCs w:val="21"/>
          <w:u w:val="single"/>
        </w:rPr>
        <w:t>（供应商名称）</w:t>
      </w:r>
      <w:r>
        <w:rPr>
          <w:rFonts w:hint="eastAsia" w:ascii="Arial" w:hAnsi="Arial" w:cs="宋体"/>
          <w:kern w:val="0"/>
          <w:szCs w:val="21"/>
        </w:rPr>
        <w:t>与</w:t>
      </w:r>
      <w:r>
        <w:rPr>
          <w:rFonts w:hint="eastAsia" w:ascii="Arial" w:hAnsi="Arial" w:cs="宋体"/>
          <w:kern w:val="0"/>
          <w:szCs w:val="21"/>
          <w:u w:val="single"/>
        </w:rPr>
        <w:t>（所有分包供应商名称）</w:t>
      </w:r>
      <w:r>
        <w:rPr>
          <w:rFonts w:hint="eastAsia" w:ascii="Arial" w:hAnsi="Arial" w:cs="宋体"/>
          <w:kern w:val="0"/>
          <w:szCs w:val="21"/>
        </w:rPr>
        <w:t>达成分包意向协议</w:t>
      </w:r>
      <w:r>
        <w:rPr>
          <w:rFonts w:hint="eastAsia" w:ascii="Arial" w:hAnsi="Arial" w:cs="宋体"/>
          <w:kern w:val="0"/>
          <w:szCs w:val="21"/>
          <w:lang w:val="zh-CN"/>
        </w:rPr>
        <w:t xml:space="preserve">。 </w:t>
      </w:r>
    </w:p>
    <w:p w14:paraId="41ECFC88">
      <w:pPr>
        <w:numPr>
          <w:ilvl w:val="0"/>
          <w:numId w:val="64"/>
        </w:numPr>
        <w:adjustRightInd/>
        <w:snapToGrid w:val="0"/>
        <w:spacing w:line="360" w:lineRule="auto"/>
        <w:rPr>
          <w:rFonts w:ascii="Arial" w:hAnsi="Arial" w:cs="宋体"/>
          <w:b/>
          <w:bCs/>
          <w:kern w:val="0"/>
          <w:szCs w:val="21"/>
          <w:lang w:val="zh-CN"/>
        </w:rPr>
      </w:pPr>
      <w:r>
        <w:rPr>
          <w:rFonts w:hint="eastAsia" w:ascii="Arial" w:hAnsi="Arial" w:cs="宋体"/>
          <w:b/>
          <w:bCs/>
          <w:kern w:val="0"/>
          <w:szCs w:val="21"/>
          <w:lang w:val="zh-CN"/>
        </w:rPr>
        <w:t>分包标的及数量</w:t>
      </w:r>
    </w:p>
    <w:p w14:paraId="1F96D12B">
      <w:pPr>
        <w:adjustRightInd/>
        <w:snapToGrid w:val="0"/>
        <w:spacing w:line="360" w:lineRule="auto"/>
        <w:ind w:firstLine="420" w:firstLineChars="200"/>
        <w:rPr>
          <w:rFonts w:ascii="Arial" w:hAnsi="Arial" w:cs="宋体"/>
          <w:kern w:val="0"/>
          <w:szCs w:val="21"/>
          <w:lang w:val="zh-CN"/>
        </w:rPr>
      </w:pPr>
      <w:r>
        <w:rPr>
          <w:rFonts w:hint="eastAsia" w:ascii="Arial" w:hAnsi="Arial" w:cs="宋体"/>
          <w:kern w:val="0"/>
          <w:szCs w:val="21"/>
          <w:u w:val="single"/>
        </w:rPr>
        <w:t>（供应商名称）</w:t>
      </w:r>
      <w:r>
        <w:rPr>
          <w:rFonts w:hint="eastAsia" w:ascii="Arial" w:hAnsi="Arial" w:cs="宋体"/>
          <w:kern w:val="0"/>
          <w:szCs w:val="21"/>
          <w:lang w:val="zh-CN"/>
        </w:rPr>
        <w:t>将</w:t>
      </w:r>
      <w:r>
        <w:rPr>
          <w:rFonts w:hint="eastAsia" w:ascii="Arial" w:hAnsi="Arial" w:cs="宋体"/>
          <w:szCs w:val="21"/>
          <w:u w:val="single"/>
        </w:rPr>
        <w:t xml:space="preserve"> </w:t>
      </w:r>
      <w:r>
        <w:rPr>
          <w:rFonts w:ascii="Arial" w:hAnsi="Arial" w:cs="宋体"/>
          <w:kern w:val="0"/>
          <w:szCs w:val="21"/>
          <w:u w:val="single"/>
        </w:rPr>
        <w:t xml:space="preserve">  XX工作内容   </w:t>
      </w:r>
      <w:r>
        <w:rPr>
          <w:rFonts w:hint="eastAsia" w:ascii="Arial" w:hAnsi="Arial" w:cs="宋体"/>
          <w:szCs w:val="21"/>
        </w:rPr>
        <w:t>分包给</w:t>
      </w:r>
      <w:r>
        <w:rPr>
          <w:rFonts w:hint="eastAsia" w:ascii="Arial" w:hAnsi="Arial" w:cs="宋体"/>
          <w:kern w:val="0"/>
          <w:szCs w:val="21"/>
          <w:u w:val="single"/>
        </w:rPr>
        <w:t>（分包供应商1名称）</w:t>
      </w:r>
      <w:r>
        <w:rPr>
          <w:rFonts w:hint="eastAsia" w:ascii="Arial" w:hAnsi="Arial" w:cs="宋体"/>
          <w:kern w:val="0"/>
          <w:szCs w:val="21"/>
          <w:lang w:val="zh-CN"/>
        </w:rPr>
        <w:t>，</w:t>
      </w:r>
      <w:r>
        <w:rPr>
          <w:rFonts w:hint="eastAsia" w:ascii="Arial" w:hAnsi="Arial" w:cs="宋体"/>
          <w:kern w:val="0"/>
          <w:szCs w:val="21"/>
          <w:u w:val="single"/>
        </w:rPr>
        <w:t>（分包供应商1名称），</w:t>
      </w:r>
      <w:r>
        <w:rPr>
          <w:rFonts w:hint="eastAsia" w:ascii="Arial" w:hAnsi="Arial" w:cs="宋体"/>
          <w:kern w:val="0"/>
          <w:szCs w:val="21"/>
          <w:lang w:val="zh-CN"/>
        </w:rPr>
        <w:t>具备承</w:t>
      </w:r>
      <w:r>
        <w:rPr>
          <w:rFonts w:hint="eastAsia" w:ascii="Arial" w:hAnsi="Arial" w:cs="宋体"/>
          <w:kern w:val="0"/>
          <w:szCs w:val="21"/>
        </w:rPr>
        <w:t>担</w:t>
      </w:r>
      <w:r>
        <w:rPr>
          <w:rFonts w:hint="eastAsia" w:ascii="Arial" w:hAnsi="Arial" w:cs="宋体"/>
          <w:kern w:val="0"/>
          <w:szCs w:val="21"/>
          <w:u w:val="single"/>
          <w:lang w:val="zh-CN"/>
        </w:rPr>
        <w:t>XX工作内容</w:t>
      </w:r>
      <w:r>
        <w:rPr>
          <w:rFonts w:hint="eastAsia" w:ascii="Arial" w:hAnsi="Arial" w:cs="宋体"/>
          <w:kern w:val="0"/>
          <w:szCs w:val="21"/>
          <w:lang w:val="zh-CN"/>
        </w:rPr>
        <w:t>相应资质条件且不得再次分包；</w:t>
      </w:r>
    </w:p>
    <w:p w14:paraId="34B3199E">
      <w:pPr>
        <w:pStyle w:val="4"/>
        <w:keepNext w:val="0"/>
        <w:keepLines w:val="0"/>
        <w:snapToGrid w:val="0"/>
        <w:ind w:left="0" w:firstLine="420" w:firstLineChars="200"/>
        <w:rPr>
          <w:rFonts w:ascii="Arial" w:hAnsi="Arial" w:eastAsia="宋体" w:cs="宋体"/>
          <w:b w:val="0"/>
          <w:bCs w:val="0"/>
          <w:kern w:val="0"/>
          <w:sz w:val="21"/>
          <w:szCs w:val="21"/>
        </w:rPr>
      </w:pPr>
      <w:r>
        <w:rPr>
          <w:rFonts w:hint="eastAsia" w:ascii="Arial" w:hAnsi="Arial" w:eastAsia="宋体" w:cs="宋体"/>
          <w:b w:val="0"/>
          <w:bCs w:val="0"/>
          <w:kern w:val="0"/>
          <w:sz w:val="21"/>
          <w:szCs w:val="21"/>
        </w:rPr>
        <w:t>……</w:t>
      </w:r>
    </w:p>
    <w:p w14:paraId="64C4F746">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分包供应商中小企业合同份额</w:t>
      </w:r>
    </w:p>
    <w:p w14:paraId="186707C3">
      <w:pPr>
        <w:adjustRightInd/>
        <w:snapToGrid w:val="0"/>
        <w:spacing w:line="360" w:lineRule="auto"/>
        <w:ind w:firstLine="420" w:firstLineChars="200"/>
        <w:rPr>
          <w:rFonts w:ascii="Arial" w:hAnsi="Arial" w:cs="宋体"/>
          <w:b/>
          <w:kern w:val="0"/>
          <w:szCs w:val="21"/>
          <w:lang w:val="zh-CN"/>
        </w:rPr>
      </w:pPr>
      <w:r>
        <w:rPr>
          <w:rFonts w:ascii="Arial" w:hAnsi="Arial" w:cs="宋体"/>
          <w:kern w:val="0"/>
          <w:szCs w:val="21"/>
        </w:rPr>
        <w:t>1、</w:t>
      </w:r>
      <w:r>
        <w:rPr>
          <w:rFonts w:hint="eastAsia" w:ascii="Arial" w:hAnsi="Arial" w:cs="宋体"/>
          <w:kern w:val="0"/>
          <w:szCs w:val="21"/>
          <w:u w:val="single"/>
        </w:rPr>
        <w:t>（分包供应商X，……）提供的货物全部由小微企业制造，</w:t>
      </w:r>
      <w:r>
        <w:rPr>
          <w:rFonts w:hint="eastAsia" w:ascii="Arial" w:hAnsi="Arial" w:cs="宋体"/>
          <w:kern w:val="0"/>
          <w:szCs w:val="21"/>
        </w:rPr>
        <w:t>其合同份额占到合同总金额</w:t>
      </w:r>
      <w:r>
        <w:rPr>
          <w:rFonts w:hint="eastAsia" w:ascii="Arial" w:hAnsi="Arial" w:cs="宋体"/>
          <w:kern w:val="0"/>
          <w:szCs w:val="21"/>
          <w:u w:val="single"/>
        </w:rPr>
        <w:t xml:space="preserve">     </w:t>
      </w:r>
      <w:r>
        <w:rPr>
          <w:rFonts w:hint="eastAsia" w:ascii="Arial" w:hAnsi="Arial" w:cs="宋体"/>
          <w:kern w:val="0"/>
          <w:szCs w:val="21"/>
        </w:rPr>
        <w:t>%以上</w:t>
      </w:r>
      <w:r>
        <w:rPr>
          <w:rFonts w:hint="eastAsia" w:ascii="Arial" w:hAnsi="Arial" w:cs="宋体"/>
          <w:szCs w:val="21"/>
        </w:rPr>
        <w:t>。</w:t>
      </w:r>
      <w:r>
        <w:rPr>
          <w:rFonts w:hint="eastAsia" w:ascii="Arial" w:hAnsi="Arial"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Arial" w:hAnsi="Arial" w:cs="宋体"/>
          <w:b/>
          <w:szCs w:val="21"/>
        </w:rPr>
        <w:t>拟享受以上价格扣除政策的，填写有关内容。</w:t>
      </w:r>
      <w:r>
        <w:rPr>
          <w:rFonts w:hint="eastAsia" w:ascii="Arial" w:hAnsi="Arial" w:cs="宋体"/>
          <w:b/>
          <w:kern w:val="0"/>
          <w:szCs w:val="21"/>
          <w:lang w:val="zh-CN"/>
        </w:rPr>
        <w:t>）</w:t>
      </w:r>
    </w:p>
    <w:p w14:paraId="7C0C3483">
      <w:pPr>
        <w:adjustRightInd/>
        <w:snapToGrid w:val="0"/>
        <w:spacing w:line="360" w:lineRule="auto"/>
        <w:ind w:firstLine="420" w:firstLineChars="200"/>
        <w:rPr>
          <w:rFonts w:ascii="Arial" w:hAnsi="Arial" w:cs="宋体"/>
          <w:b/>
          <w:bCs/>
          <w:kern w:val="0"/>
          <w:szCs w:val="21"/>
          <w:lang w:val="zh-CN"/>
        </w:rPr>
      </w:pPr>
      <w:r>
        <w:rPr>
          <w:rFonts w:hint="eastAsia" w:ascii="Arial" w:hAnsi="Arial" w:cs="宋体"/>
          <w:szCs w:val="21"/>
        </w:rPr>
        <w:t>2、</w:t>
      </w:r>
      <w:bookmarkStart w:id="452" w:name="_Hlk101133173"/>
      <w:r>
        <w:rPr>
          <w:rFonts w:hint="eastAsia" w:ascii="Arial" w:hAnsi="Arial" w:cs="宋体"/>
          <w:szCs w:val="21"/>
        </w:rPr>
        <w:t>中小企业合同金额达到</w:t>
      </w:r>
      <w:r>
        <w:rPr>
          <w:rFonts w:hint="eastAsia" w:ascii="Arial" w:hAnsi="Arial" w:cs="宋体"/>
          <w:szCs w:val="21"/>
          <w:u w:val="single"/>
        </w:rPr>
        <w:t xml:space="preserve">  </w:t>
      </w:r>
      <w:r>
        <w:rPr>
          <w:rFonts w:hint="eastAsia" w:ascii="Arial" w:hAnsi="Arial" w:cs="宋体"/>
          <w:szCs w:val="21"/>
        </w:rPr>
        <w:t>%，其中小微企业合同金额达到</w:t>
      </w:r>
      <w:r>
        <w:rPr>
          <w:rFonts w:hint="eastAsia" w:ascii="Arial" w:hAnsi="Arial" w:cs="宋体"/>
          <w:szCs w:val="21"/>
          <w:u w:val="single"/>
        </w:rPr>
        <w:t xml:space="preserve"> </w:t>
      </w:r>
      <w:r>
        <w:rPr>
          <w:rFonts w:hint="eastAsia" w:ascii="Arial" w:hAnsi="Arial" w:cs="宋体"/>
          <w:szCs w:val="21"/>
        </w:rPr>
        <w:t>%</w:t>
      </w:r>
      <w:r>
        <w:rPr>
          <w:rFonts w:hint="eastAsia" w:ascii="Arial" w:hAnsi="Arial" w:cs="宋体"/>
          <w:kern w:val="0"/>
          <w:szCs w:val="21"/>
          <w:lang w:val="zh-CN"/>
        </w:rPr>
        <w:t>。</w:t>
      </w:r>
      <w:r>
        <w:rPr>
          <w:rFonts w:hint="eastAsia" w:ascii="Arial" w:hAnsi="Arial" w:cs="宋体"/>
          <w:b/>
          <w:bCs/>
          <w:kern w:val="0"/>
          <w:szCs w:val="21"/>
          <w:lang w:val="zh-CN"/>
        </w:rPr>
        <w:t>（</w:t>
      </w:r>
      <w:r>
        <w:rPr>
          <w:rFonts w:hint="eastAsia" w:ascii="Arial" w:hAnsi="Arial" w:cs="宋体"/>
          <w:b/>
          <w:bCs/>
          <w:szCs w:val="21"/>
        </w:rPr>
        <w:t>要求合同分包形式参加的项目或采购包，供应商按采购文件第一部分招标公告申请人的资格要求中规定的</w:t>
      </w:r>
      <w:r>
        <w:rPr>
          <w:rFonts w:hint="eastAsia" w:ascii="Arial" w:hAnsi="Arial" w:cs="宋体"/>
          <w:b/>
          <w:kern w:val="0"/>
          <w:szCs w:val="21"/>
          <w:lang w:val="zh-CN"/>
        </w:rPr>
        <w:t>分包意向协议</w:t>
      </w:r>
      <w:r>
        <w:rPr>
          <w:rFonts w:hint="eastAsia" w:ascii="Arial" w:hAnsi="Arial" w:cs="宋体"/>
          <w:b/>
          <w:bCs/>
          <w:szCs w:val="21"/>
        </w:rPr>
        <w:t>中中小企业、小微企业合同金额应当达到的比例要求填写。</w:t>
      </w:r>
      <w:r>
        <w:rPr>
          <w:rFonts w:hint="eastAsia" w:ascii="Arial" w:hAnsi="Arial" w:cs="宋体"/>
          <w:b/>
          <w:bCs/>
          <w:kern w:val="0"/>
          <w:szCs w:val="21"/>
          <w:lang w:val="zh-CN"/>
        </w:rPr>
        <w:t>）</w:t>
      </w:r>
      <w:bookmarkEnd w:id="452"/>
    </w:p>
    <w:p w14:paraId="7FAE1BD5">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分包工作履行期限、地点、方式</w:t>
      </w:r>
    </w:p>
    <w:p w14:paraId="5605D2CD">
      <w:pPr>
        <w:adjustRightInd/>
        <w:snapToGrid w:val="0"/>
        <w:spacing w:line="360" w:lineRule="auto"/>
        <w:ind w:firstLine="420" w:firstLineChars="200"/>
        <w:rPr>
          <w:rFonts w:ascii="Arial" w:hAnsi="Arial" w:cs="宋体"/>
          <w:szCs w:val="21"/>
          <w:u w:val="single"/>
        </w:rPr>
      </w:pPr>
      <w:r>
        <w:rPr>
          <w:rFonts w:hint="eastAsia" w:ascii="Arial" w:hAnsi="Arial" w:cs="宋体"/>
          <w:szCs w:val="21"/>
          <w:u w:val="single"/>
        </w:rPr>
        <w:t xml:space="preserve">                                                                                  </w:t>
      </w:r>
    </w:p>
    <w:p w14:paraId="78CF424C">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质量</w:t>
      </w:r>
    </w:p>
    <w:p w14:paraId="336BB2DF">
      <w:pPr>
        <w:adjustRightInd/>
        <w:snapToGrid w:val="0"/>
        <w:spacing w:line="360" w:lineRule="auto"/>
        <w:ind w:firstLine="420" w:firstLineChars="200"/>
        <w:rPr>
          <w:rFonts w:ascii="Arial" w:hAnsi="Arial" w:cs="宋体"/>
          <w:kern w:val="0"/>
          <w:szCs w:val="21"/>
          <w:lang w:val="zh-CN"/>
        </w:rPr>
      </w:pPr>
      <w:r>
        <w:rPr>
          <w:rFonts w:hint="eastAsia" w:ascii="Arial" w:hAnsi="Arial" w:cs="宋体"/>
          <w:szCs w:val="21"/>
          <w:u w:val="single"/>
        </w:rPr>
        <w:t xml:space="preserve">                                                                                       </w:t>
      </w:r>
    </w:p>
    <w:p w14:paraId="3E5A9B20">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价款或者报酬</w:t>
      </w:r>
    </w:p>
    <w:p w14:paraId="00DF2E66">
      <w:pPr>
        <w:adjustRightInd/>
        <w:snapToGrid w:val="0"/>
        <w:spacing w:line="360" w:lineRule="auto"/>
        <w:ind w:firstLine="420" w:firstLineChars="200"/>
        <w:rPr>
          <w:rFonts w:ascii="Arial" w:hAnsi="Arial" w:cs="宋体"/>
          <w:kern w:val="0"/>
          <w:szCs w:val="21"/>
          <w:lang w:val="zh-CN"/>
        </w:rPr>
      </w:pPr>
      <w:r>
        <w:rPr>
          <w:rFonts w:hint="eastAsia" w:ascii="Arial" w:hAnsi="Arial" w:cs="宋体"/>
          <w:szCs w:val="21"/>
          <w:u w:val="single"/>
        </w:rPr>
        <w:t xml:space="preserve">                                                                                       </w:t>
      </w:r>
    </w:p>
    <w:p w14:paraId="3E02B91C">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违约责任</w:t>
      </w:r>
    </w:p>
    <w:p w14:paraId="7D94F043">
      <w:pPr>
        <w:adjustRightInd/>
        <w:snapToGrid w:val="0"/>
        <w:spacing w:line="360" w:lineRule="auto"/>
        <w:ind w:firstLine="420" w:firstLineChars="200"/>
        <w:rPr>
          <w:rFonts w:ascii="Arial" w:hAnsi="Arial" w:cs="宋体"/>
          <w:kern w:val="0"/>
          <w:szCs w:val="21"/>
          <w:lang w:val="zh-CN"/>
        </w:rPr>
      </w:pPr>
      <w:r>
        <w:rPr>
          <w:rFonts w:hint="eastAsia" w:ascii="Arial" w:hAnsi="Arial" w:cs="宋体"/>
          <w:szCs w:val="21"/>
          <w:u w:val="single"/>
        </w:rPr>
        <w:t xml:space="preserve">                                                                                     </w:t>
      </w:r>
    </w:p>
    <w:p w14:paraId="30BA88CF">
      <w:pPr>
        <w:numPr>
          <w:ilvl w:val="0"/>
          <w:numId w:val="64"/>
        </w:numPr>
        <w:adjustRightInd/>
        <w:snapToGrid w:val="0"/>
        <w:spacing w:line="360" w:lineRule="auto"/>
        <w:rPr>
          <w:rFonts w:hint="eastAsia" w:ascii="Arial" w:hAnsi="Arial" w:cs="宋体"/>
          <w:b/>
          <w:bCs/>
          <w:kern w:val="0"/>
          <w:szCs w:val="21"/>
          <w:lang w:val="zh-CN"/>
        </w:rPr>
      </w:pPr>
      <w:r>
        <w:rPr>
          <w:rFonts w:hint="eastAsia" w:ascii="Arial" w:hAnsi="Arial" w:cs="宋体"/>
          <w:b/>
          <w:bCs/>
          <w:kern w:val="0"/>
          <w:szCs w:val="21"/>
          <w:lang w:val="zh-CN"/>
        </w:rPr>
        <w:t>争议解决的办法</w:t>
      </w:r>
    </w:p>
    <w:p w14:paraId="5D9325E3">
      <w:pPr>
        <w:adjustRightInd/>
        <w:snapToGrid w:val="0"/>
        <w:spacing w:line="360" w:lineRule="auto"/>
        <w:ind w:firstLine="420" w:firstLineChars="200"/>
        <w:rPr>
          <w:rFonts w:ascii="Arial" w:hAnsi="Arial" w:cs="宋体"/>
          <w:kern w:val="0"/>
          <w:szCs w:val="21"/>
          <w:lang w:val="zh-CN"/>
        </w:rPr>
      </w:pPr>
      <w:r>
        <w:rPr>
          <w:rFonts w:hint="eastAsia" w:ascii="Arial" w:hAnsi="Arial" w:cs="宋体"/>
          <w:szCs w:val="21"/>
          <w:u w:val="single"/>
        </w:rPr>
        <w:t xml:space="preserve">                                                                                  </w:t>
      </w:r>
    </w:p>
    <w:p w14:paraId="5BBD2B88">
      <w:pPr>
        <w:adjustRightInd/>
        <w:snapToGrid w:val="0"/>
        <w:spacing w:line="360" w:lineRule="auto"/>
        <w:ind w:firstLine="420" w:firstLineChars="200"/>
        <w:rPr>
          <w:rFonts w:hint="eastAsia" w:ascii="Arial" w:hAnsi="Arial" w:cs="宋体"/>
          <w:kern w:val="0"/>
          <w:szCs w:val="21"/>
          <w:lang w:val="zh-CN"/>
        </w:rPr>
      </w:pPr>
    </w:p>
    <w:p w14:paraId="142B4CE9">
      <w:pPr>
        <w:adjustRightInd/>
        <w:snapToGrid w:val="0"/>
        <w:spacing w:line="360" w:lineRule="auto"/>
        <w:rPr>
          <w:rFonts w:ascii="Arial" w:hAnsi="Arial" w:cs="宋体"/>
          <w:kern w:val="0"/>
          <w:szCs w:val="21"/>
          <w:lang w:val="zh-CN"/>
        </w:rPr>
      </w:pPr>
      <w:r>
        <w:rPr>
          <w:rFonts w:hint="eastAsia" w:ascii="Arial" w:hAnsi="Arial" w:cs="宋体"/>
          <w:kern w:val="0"/>
          <w:szCs w:val="21"/>
          <w:lang w:val="zh-CN"/>
        </w:rPr>
        <w:t>供应商名称（公章）：</w:t>
      </w:r>
    </w:p>
    <w:p w14:paraId="414A3180">
      <w:pPr>
        <w:adjustRightInd/>
        <w:snapToGrid w:val="0"/>
        <w:spacing w:line="360" w:lineRule="auto"/>
        <w:rPr>
          <w:rFonts w:ascii="Arial" w:hAnsi="Arial" w:cs="宋体"/>
          <w:kern w:val="0"/>
          <w:szCs w:val="21"/>
          <w:lang w:val="zh-CN"/>
        </w:rPr>
      </w:pPr>
      <w:r>
        <w:rPr>
          <w:rFonts w:hint="eastAsia" w:ascii="Arial" w:hAnsi="Arial" w:cs="宋体"/>
          <w:kern w:val="0"/>
          <w:szCs w:val="21"/>
          <w:lang w:val="zh-CN"/>
        </w:rPr>
        <w:t>分包供应商名称（公章）：</w:t>
      </w:r>
    </w:p>
    <w:p w14:paraId="5B36A0F3">
      <w:pPr>
        <w:adjustRightInd/>
        <w:snapToGrid w:val="0"/>
        <w:spacing w:line="360" w:lineRule="auto"/>
        <w:rPr>
          <w:rFonts w:ascii="Arial" w:hAnsi="Arial" w:cs="宋体"/>
          <w:szCs w:val="21"/>
        </w:rPr>
      </w:pPr>
      <w:r>
        <w:rPr>
          <w:rFonts w:hint="eastAsia" w:ascii="Arial" w:hAnsi="Arial" w:cs="宋体"/>
          <w:kern w:val="0"/>
          <w:szCs w:val="21"/>
          <w:lang w:val="zh-CN"/>
        </w:rPr>
        <w:t>……</w:t>
      </w:r>
    </w:p>
    <w:p w14:paraId="4B012FE9">
      <w:pPr>
        <w:adjustRightInd/>
        <w:snapToGrid w:val="0"/>
        <w:spacing w:line="360" w:lineRule="auto"/>
        <w:rPr>
          <w:rFonts w:ascii="Arial" w:hAnsi="Arial" w:cs="宋体"/>
          <w:kern w:val="0"/>
          <w:szCs w:val="21"/>
          <w:lang w:val="zh-CN"/>
        </w:rPr>
      </w:pPr>
      <w:r>
        <w:rPr>
          <w:rFonts w:hint="eastAsia" w:ascii="Arial" w:hAnsi="Arial" w:cs="宋体"/>
          <w:kern w:val="0"/>
          <w:szCs w:val="21"/>
          <w:lang w:val="zh-CN"/>
        </w:rPr>
        <w:t>日期：  年  月   日</w:t>
      </w:r>
    </w:p>
    <w:p w14:paraId="7587DCD2">
      <w:pPr>
        <w:adjustRightInd/>
        <w:snapToGrid w:val="0"/>
        <w:spacing w:line="360" w:lineRule="auto"/>
        <w:rPr>
          <w:rFonts w:ascii="Arial" w:hAnsi="Arial" w:cs="宋体"/>
          <w:color w:val="auto"/>
          <w:szCs w:val="21"/>
        </w:rPr>
      </w:pPr>
      <w:r>
        <w:rPr>
          <w:rFonts w:hint="eastAsia" w:ascii="Arial" w:hAnsi="Arial" w:cs="宋体"/>
          <w:szCs w:val="21"/>
        </w:rPr>
        <w:t>注：按本格式和要求提供。</w:t>
      </w:r>
    </w:p>
    <w:p w14:paraId="55972A96">
      <w:pPr>
        <w:adjustRightInd/>
        <w:snapToGrid w:val="0"/>
        <w:spacing w:line="360" w:lineRule="auto"/>
        <w:jc w:val="left"/>
        <w:outlineLvl w:val="0"/>
        <w:rPr>
          <w:rFonts w:ascii="Arial" w:hAnsi="Arial" w:cs="宋体"/>
          <w:b/>
          <w:color w:val="auto"/>
          <w:spacing w:val="6"/>
          <w:szCs w:val="32"/>
        </w:rPr>
      </w:pPr>
      <w:bookmarkStart w:id="453" w:name="_Toc1212"/>
      <w:bookmarkStart w:id="454" w:name="_Toc1866"/>
      <w:r>
        <w:rPr>
          <w:rFonts w:hint="eastAsia" w:ascii="Arial" w:hAnsi="Arial" w:cs="宋体"/>
          <w:b/>
          <w:color w:val="auto"/>
          <w:spacing w:val="6"/>
          <w:szCs w:val="32"/>
        </w:rPr>
        <w:t>附件7：</w:t>
      </w:r>
      <w:bookmarkEnd w:id="453"/>
      <w:bookmarkEnd w:id="454"/>
    </w:p>
    <w:p w14:paraId="03A47492">
      <w:pPr>
        <w:adjustRightInd/>
        <w:snapToGrid w:val="0"/>
        <w:spacing w:line="360" w:lineRule="auto"/>
        <w:jc w:val="center"/>
        <w:outlineLvl w:val="0"/>
        <w:rPr>
          <w:rFonts w:ascii="Arial" w:hAnsi="Arial" w:cs="宋体"/>
          <w:b/>
          <w:color w:val="auto"/>
          <w:sz w:val="28"/>
          <w:szCs w:val="28"/>
        </w:rPr>
      </w:pPr>
      <w:bookmarkStart w:id="455" w:name="_Toc15797"/>
      <w:bookmarkStart w:id="456" w:name="_Toc10871"/>
      <w:r>
        <w:rPr>
          <w:rFonts w:hint="eastAsia" w:ascii="Arial" w:hAnsi="Arial" w:cs="宋体"/>
          <w:b/>
          <w:color w:val="auto"/>
          <w:sz w:val="28"/>
          <w:szCs w:val="28"/>
        </w:rPr>
        <w:t>中小企业声明函（货物）</w:t>
      </w:r>
      <w:bookmarkEnd w:id="455"/>
      <w:bookmarkEnd w:id="456"/>
    </w:p>
    <w:p w14:paraId="408CE28A">
      <w:pPr>
        <w:adjustRightInd/>
        <w:snapToGrid w:val="0"/>
        <w:spacing w:line="360" w:lineRule="auto"/>
        <w:ind w:firstLine="420" w:firstLineChars="200"/>
        <w:rPr>
          <w:rFonts w:ascii="Arial" w:hAnsi="Arial" w:cs="宋体"/>
          <w:color w:val="auto"/>
          <w:szCs w:val="21"/>
        </w:rPr>
      </w:pPr>
    </w:p>
    <w:p w14:paraId="2697C078">
      <w:pPr>
        <w:spacing w:line="480" w:lineRule="exact"/>
        <w:ind w:firstLine="420" w:firstLineChars="20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7527C5B5">
      <w:pPr>
        <w:spacing w:line="480" w:lineRule="exact"/>
        <w:ind w:firstLine="420" w:firstLineChars="200"/>
        <w:rPr>
          <w:rFonts w:ascii="宋体" w:hAnsi="宋体" w:cs="宋体"/>
          <w:color w:val="auto"/>
          <w:szCs w:val="21"/>
          <w:u w:val="single"/>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 xml:space="preserve">   工业   </w:t>
      </w:r>
      <w:r>
        <w:rPr>
          <w:rFonts w:hint="eastAsia" w:ascii="宋体" w:hAnsi="宋体" w:cs="宋体"/>
          <w:color w:val="auto"/>
          <w:szCs w:val="21"/>
        </w:rPr>
        <w:t>；承建（承接）企业为</w:t>
      </w:r>
      <w:r>
        <w:rPr>
          <w:rFonts w:hint="eastAsia" w:ascii="宋体" w:hAnsi="宋体" w:cs="宋体"/>
          <w:color w:val="auto"/>
          <w:szCs w:val="21"/>
          <w:u w:val="single"/>
        </w:rPr>
        <w:t xml:space="preserve">  （企业名称）   </w:t>
      </w:r>
      <w:r>
        <w:rPr>
          <w:rFonts w:hint="eastAsia" w:ascii="宋体" w:hAnsi="宋体" w:cs="宋体"/>
          <w:color w:val="auto"/>
          <w:szCs w:val="21"/>
        </w:rPr>
        <w:t>，制造商为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 xml:space="preserve">     （中型企业、小型企业、微型企业）    ；</w:t>
      </w:r>
    </w:p>
    <w:p w14:paraId="17552FEB">
      <w:pPr>
        <w:spacing w:line="48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  </w:t>
      </w:r>
      <w:r>
        <w:rPr>
          <w:rFonts w:hint="eastAsia" w:ascii="宋体" w:hAnsi="宋体" w:cs="宋体"/>
          <w:color w:val="auto"/>
          <w:szCs w:val="21"/>
        </w:rPr>
        <w:t>；承建（承接）企业为</w:t>
      </w:r>
      <w:r>
        <w:rPr>
          <w:rFonts w:hint="eastAsia" w:ascii="宋体" w:hAnsi="宋体" w:cs="宋体"/>
          <w:color w:val="auto"/>
          <w:szCs w:val="21"/>
          <w:u w:val="single"/>
        </w:rPr>
        <w:t xml:space="preserve">  （企业名称）   </w:t>
      </w:r>
      <w:r>
        <w:rPr>
          <w:rFonts w:hint="eastAsia" w:ascii="宋体" w:hAnsi="宋体" w:cs="宋体"/>
          <w:color w:val="auto"/>
          <w:szCs w:val="21"/>
        </w:rPr>
        <w:t>，制造商为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 xml:space="preserve">     （中型企业、小型企业、微型企业）    。</w:t>
      </w:r>
    </w:p>
    <w:p w14:paraId="08AC3912">
      <w:pPr>
        <w:pStyle w:val="4"/>
        <w:rPr>
          <w:color w:val="auto"/>
        </w:rPr>
      </w:pPr>
    </w:p>
    <w:p w14:paraId="4652BB3A">
      <w:pPr>
        <w:spacing w:line="48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7A90428F">
      <w:pPr>
        <w:spacing w:line="48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14640847">
      <w:pPr>
        <w:spacing w:line="480" w:lineRule="exact"/>
        <w:ind w:firstLine="420" w:firstLineChars="200"/>
        <w:rPr>
          <w:rFonts w:ascii="宋体" w:hAnsi="宋体" w:cs="宋体"/>
          <w:color w:val="auto"/>
          <w:szCs w:val="21"/>
        </w:rPr>
      </w:pPr>
    </w:p>
    <w:p w14:paraId="0F7E0E8D">
      <w:pPr>
        <w:spacing w:line="480" w:lineRule="exact"/>
        <w:ind w:firstLine="420" w:firstLineChars="200"/>
        <w:rPr>
          <w:rFonts w:ascii="宋体" w:hAnsi="宋体" w:cs="宋体"/>
          <w:color w:val="auto"/>
          <w:szCs w:val="21"/>
        </w:rPr>
      </w:pPr>
    </w:p>
    <w:p w14:paraId="09FE496E">
      <w:pPr>
        <w:spacing w:line="480" w:lineRule="exact"/>
        <w:ind w:firstLine="420" w:firstLineChars="200"/>
        <w:rPr>
          <w:rFonts w:ascii="宋体" w:hAnsi="宋体" w:cs="宋体"/>
          <w:color w:val="auto"/>
          <w:szCs w:val="21"/>
        </w:rPr>
      </w:pPr>
      <w:r>
        <w:rPr>
          <w:rFonts w:hint="eastAsia" w:ascii="宋体" w:hAnsi="宋体" w:cs="宋体"/>
          <w:color w:val="auto"/>
          <w:szCs w:val="21"/>
        </w:rPr>
        <w:t xml:space="preserve">企业名称（盖章）： </w:t>
      </w:r>
    </w:p>
    <w:p w14:paraId="12F78F2E">
      <w:pPr>
        <w:spacing w:line="480" w:lineRule="exact"/>
        <w:ind w:firstLine="420" w:firstLineChars="200"/>
        <w:rPr>
          <w:rFonts w:ascii="宋体" w:hAnsi="宋体" w:cs="宋体"/>
          <w:color w:val="auto"/>
          <w:szCs w:val="21"/>
        </w:rPr>
      </w:pPr>
    </w:p>
    <w:p w14:paraId="57244E7F">
      <w:pPr>
        <w:adjustRightInd/>
        <w:snapToGrid w:val="0"/>
        <w:spacing w:line="360" w:lineRule="auto"/>
        <w:ind w:firstLine="420" w:firstLineChars="200"/>
        <w:rPr>
          <w:rFonts w:ascii="Arial" w:hAnsi="Arial" w:cs="宋体"/>
          <w:color w:val="auto"/>
          <w:szCs w:val="21"/>
        </w:rPr>
      </w:pPr>
      <w:r>
        <w:rPr>
          <w:rFonts w:hint="eastAsia" w:ascii="宋体" w:hAnsi="宋体" w:cs="宋体"/>
          <w:color w:val="auto"/>
          <w:szCs w:val="21"/>
        </w:rPr>
        <w:t>日 期：</w:t>
      </w:r>
    </w:p>
    <w:p w14:paraId="3AC14224">
      <w:pPr>
        <w:adjustRightInd/>
        <w:snapToGrid w:val="0"/>
        <w:spacing w:line="360" w:lineRule="auto"/>
        <w:ind w:firstLine="420" w:firstLineChars="200"/>
        <w:rPr>
          <w:rFonts w:ascii="Arial" w:hAnsi="Arial" w:cs="宋体"/>
          <w:color w:val="auto"/>
          <w:szCs w:val="21"/>
        </w:rPr>
      </w:pPr>
    </w:p>
    <w:p w14:paraId="30BA966A">
      <w:pPr>
        <w:adjustRightInd/>
        <w:snapToGrid w:val="0"/>
        <w:spacing w:line="360" w:lineRule="auto"/>
        <w:ind w:firstLine="420" w:firstLineChars="200"/>
        <w:rPr>
          <w:rFonts w:ascii="Arial" w:hAnsi="Arial" w:cs="宋体"/>
          <w:color w:val="auto"/>
          <w:szCs w:val="21"/>
        </w:rPr>
      </w:pPr>
    </w:p>
    <w:p w14:paraId="7F10A86B">
      <w:pPr>
        <w:adjustRightInd/>
        <w:snapToGrid w:val="0"/>
        <w:spacing w:line="360" w:lineRule="auto"/>
        <w:ind w:firstLine="420" w:firstLineChars="200"/>
        <w:rPr>
          <w:rFonts w:ascii="Arial" w:hAnsi="Arial" w:cs="宋体"/>
          <w:color w:val="auto"/>
          <w:szCs w:val="21"/>
        </w:rPr>
      </w:pPr>
    </w:p>
    <w:p w14:paraId="0A006950">
      <w:pPr>
        <w:adjustRightInd/>
        <w:snapToGrid w:val="0"/>
        <w:spacing w:line="360" w:lineRule="auto"/>
        <w:ind w:firstLine="420" w:firstLineChars="200"/>
        <w:rPr>
          <w:rFonts w:ascii="Arial" w:hAnsi="Arial" w:cs="宋体"/>
          <w:color w:val="auto"/>
          <w:szCs w:val="21"/>
        </w:rPr>
      </w:pPr>
    </w:p>
    <w:p w14:paraId="1A41DDCF">
      <w:pPr>
        <w:adjustRightInd/>
        <w:snapToGrid w:val="0"/>
        <w:spacing w:line="360" w:lineRule="auto"/>
        <w:ind w:firstLine="420" w:firstLineChars="200"/>
        <w:rPr>
          <w:rFonts w:ascii="Arial" w:hAnsi="Arial" w:cs="宋体"/>
          <w:color w:val="auto"/>
          <w:szCs w:val="21"/>
        </w:rPr>
      </w:pPr>
    </w:p>
    <w:p w14:paraId="05BB2DC5">
      <w:pPr>
        <w:adjustRightInd/>
        <w:snapToGrid w:val="0"/>
        <w:spacing w:line="360" w:lineRule="auto"/>
        <w:ind w:firstLine="420" w:firstLineChars="200"/>
        <w:rPr>
          <w:rFonts w:ascii="Arial" w:hAnsi="Arial" w:cs="宋体"/>
          <w:color w:val="auto"/>
          <w:szCs w:val="21"/>
        </w:rPr>
      </w:pPr>
    </w:p>
    <w:p w14:paraId="5A3697BE">
      <w:pPr>
        <w:adjustRightInd/>
        <w:snapToGrid w:val="0"/>
        <w:spacing w:line="360" w:lineRule="auto"/>
        <w:ind w:firstLine="422" w:firstLineChars="200"/>
        <w:rPr>
          <w:rFonts w:ascii="Arial" w:hAnsi="Arial" w:cs="宋体"/>
          <w:color w:val="auto"/>
          <w:szCs w:val="21"/>
        </w:rPr>
      </w:pPr>
      <w:r>
        <w:rPr>
          <w:rFonts w:hint="eastAsia" w:ascii="宋体" w:hAnsi="宋体" w:cs="宋体"/>
          <w:b/>
          <w:bCs/>
          <w:color w:val="auto"/>
          <w:szCs w:val="21"/>
        </w:rPr>
        <w:t>注：从业人员、营业收入、资产总额填报上一年度政府综合统计部门年报数据，无上一年度数据的新成立企业可不填报。</w:t>
      </w:r>
    </w:p>
    <w:p w14:paraId="34D47F63">
      <w:pPr>
        <w:adjustRightInd/>
        <w:snapToGrid w:val="0"/>
        <w:spacing w:line="360" w:lineRule="auto"/>
        <w:ind w:firstLine="420" w:firstLineChars="200"/>
        <w:rPr>
          <w:rFonts w:ascii="Arial" w:hAnsi="Arial" w:cs="宋体"/>
          <w:color w:val="auto"/>
          <w:szCs w:val="21"/>
        </w:rPr>
      </w:pPr>
    </w:p>
    <w:p w14:paraId="398B1E8D">
      <w:pPr>
        <w:adjustRightInd/>
        <w:snapToGrid w:val="0"/>
        <w:spacing w:line="360" w:lineRule="auto"/>
        <w:ind w:firstLine="420" w:firstLineChars="200"/>
        <w:rPr>
          <w:rFonts w:ascii="Arial" w:hAnsi="Arial" w:cs="宋体"/>
          <w:color w:val="auto"/>
          <w:szCs w:val="21"/>
        </w:rPr>
      </w:pPr>
    </w:p>
    <w:p w14:paraId="3B9DB169">
      <w:pPr>
        <w:adjustRightInd/>
        <w:snapToGrid w:val="0"/>
        <w:spacing w:line="360" w:lineRule="auto"/>
        <w:ind w:firstLine="420" w:firstLineChars="200"/>
        <w:rPr>
          <w:rFonts w:ascii="Arial" w:hAnsi="Arial" w:cs="宋体"/>
          <w:color w:val="auto"/>
          <w:szCs w:val="21"/>
        </w:rPr>
      </w:pPr>
    </w:p>
    <w:p w14:paraId="5F8E190F">
      <w:pPr>
        <w:adjustRightInd/>
        <w:snapToGrid w:val="0"/>
        <w:spacing w:line="360" w:lineRule="auto"/>
        <w:ind w:firstLine="420" w:firstLineChars="200"/>
        <w:rPr>
          <w:rFonts w:ascii="Arial" w:hAnsi="Arial" w:cs="宋体"/>
          <w:color w:val="auto"/>
          <w:szCs w:val="21"/>
        </w:rPr>
      </w:pPr>
    </w:p>
    <w:p w14:paraId="0EA0FC74">
      <w:pPr>
        <w:adjustRightInd/>
        <w:snapToGrid w:val="0"/>
        <w:spacing w:line="360" w:lineRule="auto"/>
        <w:ind w:firstLine="420" w:firstLineChars="200"/>
        <w:rPr>
          <w:rFonts w:ascii="Arial" w:hAnsi="Arial" w:cs="宋体"/>
          <w:color w:val="auto"/>
          <w:szCs w:val="21"/>
        </w:rPr>
      </w:pPr>
      <w:r>
        <w:rPr>
          <w:rFonts w:hint="eastAsia" w:ascii="Arial" w:hAnsi="Arial" w:cs="宋体"/>
          <w:color w:val="auto"/>
          <w:szCs w:val="21"/>
        </w:rPr>
        <w:t>说明：</w:t>
      </w:r>
    </w:p>
    <w:p w14:paraId="66B91D2B">
      <w:pPr>
        <w:numPr>
          <w:ilvl w:val="0"/>
          <w:numId w:val="65"/>
        </w:numPr>
        <w:adjustRightInd/>
        <w:snapToGrid w:val="0"/>
        <w:spacing w:line="360" w:lineRule="auto"/>
        <w:ind w:firstLine="420" w:firstLineChars="200"/>
        <w:rPr>
          <w:rFonts w:ascii="Arial" w:hAnsi="Arial" w:cs="宋体"/>
          <w:color w:val="auto"/>
          <w:szCs w:val="21"/>
        </w:rPr>
      </w:pPr>
      <w:r>
        <w:rPr>
          <w:rFonts w:hint="eastAsia" w:ascii="Arial" w:hAnsi="Arial" w:cs="宋体"/>
          <w:color w:val="auto"/>
          <w:szCs w:val="21"/>
        </w:rPr>
        <w:t>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Arial" w:hAnsi="Arial" w:cs="宋体"/>
          <w:color w:val="auto"/>
          <w:kern w:val="0"/>
          <w:szCs w:val="21"/>
        </w:rPr>
        <w:t>统计上大中小微型企业划分办法（2017）</w:t>
      </w:r>
      <w:r>
        <w:rPr>
          <w:rFonts w:hint="eastAsia" w:ascii="Arial" w:hAnsi="Arial" w:cs="宋体"/>
          <w:color w:val="auto"/>
          <w:szCs w:val="21"/>
        </w:rPr>
        <w:t>确定；④供应商提供的《中小企业声明函》与实际情况不符的或者未按以上要求填写的，中小企业声明函无效，不享受中小企业扶持政策。声明内容不实的，属于提供虚假材料谋取中标、成交的，依法承担法律责任。</w:t>
      </w:r>
    </w:p>
    <w:p w14:paraId="6E789201">
      <w:pPr>
        <w:numPr>
          <w:ilvl w:val="0"/>
          <w:numId w:val="65"/>
        </w:numPr>
        <w:adjustRightInd/>
        <w:snapToGrid w:val="0"/>
        <w:spacing w:line="360" w:lineRule="auto"/>
        <w:ind w:firstLine="420" w:firstLineChars="200"/>
        <w:rPr>
          <w:rFonts w:ascii="Arial" w:hAnsi="Arial" w:cs="宋体"/>
          <w:color w:val="auto"/>
          <w:spacing w:val="6"/>
          <w:szCs w:val="32"/>
        </w:rPr>
      </w:pPr>
      <w:r>
        <w:rPr>
          <w:rFonts w:hint="eastAsia" w:ascii="Arial" w:hAnsi="Arial" w:cs="宋体"/>
          <w:color w:val="auto"/>
          <w:szCs w:val="21"/>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FF62FB0">
      <w:pPr>
        <w:numPr>
          <w:ilvl w:val="0"/>
          <w:numId w:val="65"/>
        </w:numPr>
        <w:adjustRightInd/>
        <w:snapToGrid w:val="0"/>
        <w:spacing w:line="360" w:lineRule="auto"/>
        <w:ind w:firstLine="420" w:firstLineChars="200"/>
        <w:rPr>
          <w:rFonts w:ascii="Arial" w:hAnsi="Arial" w:cs="宋体"/>
          <w:color w:val="auto"/>
          <w:spacing w:val="6"/>
          <w:szCs w:val="32"/>
        </w:rPr>
      </w:pPr>
      <w:r>
        <w:rPr>
          <w:rFonts w:hint="eastAsia" w:ascii="Arial" w:hAnsi="Arial" w:cs="宋体"/>
          <w:color w:val="auto"/>
          <w:szCs w:val="21"/>
        </w:rPr>
        <w:t>如接受联合体投标的项目，所有联合体参与方均需提供本表。有多个标项的，须按每个标项分别填写。</w:t>
      </w:r>
    </w:p>
    <w:p w14:paraId="50F5DD2B">
      <w:pPr>
        <w:pStyle w:val="20"/>
        <w:rPr>
          <w:rFonts w:ascii="Arial" w:hAnsi="Arial" w:cs="宋体"/>
          <w:color w:val="auto"/>
          <w:sz w:val="21"/>
          <w:szCs w:val="21"/>
        </w:rPr>
      </w:pPr>
    </w:p>
    <w:p w14:paraId="1D862D13">
      <w:pPr>
        <w:rPr>
          <w:rFonts w:ascii="Arial" w:hAnsi="Arial"/>
          <w:color w:val="auto"/>
        </w:rPr>
      </w:pPr>
    </w:p>
    <w:p w14:paraId="3E8AB348">
      <w:pPr>
        <w:widowControl/>
        <w:tabs>
          <w:tab w:val="left" w:pos="606"/>
        </w:tabs>
        <w:adjustRightInd/>
        <w:snapToGrid w:val="0"/>
        <w:spacing w:line="360" w:lineRule="auto"/>
        <w:rPr>
          <w:rFonts w:ascii="Arial" w:hAnsi="Arial"/>
          <w:b/>
          <w:color w:val="auto"/>
          <w:szCs w:val="21"/>
        </w:rPr>
      </w:pPr>
      <w:r>
        <w:rPr>
          <w:rFonts w:hint="eastAsia" w:ascii="Arial" w:hAnsi="Arial" w:cs="宋体"/>
          <w:color w:val="auto"/>
          <w:szCs w:val="21"/>
        </w:rPr>
        <w:br w:type="page"/>
      </w:r>
      <w:r>
        <w:rPr>
          <w:rFonts w:hint="eastAsia" w:ascii="Arial" w:hAnsi="Arial"/>
          <w:b/>
          <w:color w:val="auto"/>
          <w:szCs w:val="21"/>
        </w:rPr>
        <w:t>附录1：</w:t>
      </w:r>
    </w:p>
    <w:p w14:paraId="4306484C">
      <w:pPr>
        <w:adjustRightInd/>
        <w:snapToGrid w:val="0"/>
        <w:spacing w:line="360" w:lineRule="auto"/>
        <w:jc w:val="center"/>
        <w:rPr>
          <w:rFonts w:ascii="Arial" w:hAnsi="Arial"/>
          <w:b/>
          <w:color w:val="auto"/>
          <w:sz w:val="24"/>
          <w:szCs w:val="21"/>
        </w:rPr>
      </w:pPr>
      <w:r>
        <w:rPr>
          <w:rFonts w:hint="eastAsia" w:ascii="Arial" w:hAnsi="Arial"/>
          <w:b/>
          <w:color w:val="auto"/>
          <w:sz w:val="24"/>
          <w:szCs w:val="21"/>
        </w:rPr>
        <w:t>政府采购活动现场确认声明书</w:t>
      </w:r>
    </w:p>
    <w:p w14:paraId="128F721F">
      <w:pPr>
        <w:pStyle w:val="54"/>
        <w:snapToGrid w:val="0"/>
        <w:spacing w:line="360" w:lineRule="auto"/>
        <w:jc w:val="left"/>
        <w:rPr>
          <w:rFonts w:ascii="Arial" w:hAnsi="Arial"/>
          <w:b/>
          <w:color w:val="auto"/>
          <w:sz w:val="21"/>
          <w:szCs w:val="21"/>
        </w:rPr>
      </w:pPr>
    </w:p>
    <w:p w14:paraId="54613A8A">
      <w:pPr>
        <w:pStyle w:val="54"/>
        <w:snapToGrid w:val="0"/>
        <w:spacing w:line="360" w:lineRule="auto"/>
        <w:jc w:val="left"/>
        <w:rPr>
          <w:rFonts w:hint="eastAsia" w:ascii="Arial" w:hAnsi="Arial"/>
          <w:b/>
          <w:sz w:val="21"/>
          <w:szCs w:val="21"/>
        </w:rPr>
      </w:pPr>
      <w:r>
        <w:rPr>
          <w:rFonts w:hint="eastAsia" w:ascii="Arial" w:hAnsi="Arial"/>
          <w:b/>
          <w:sz w:val="21"/>
          <w:szCs w:val="21"/>
        </w:rPr>
        <w:t>浙江方信工程咨询有限公司：</w:t>
      </w:r>
    </w:p>
    <w:p w14:paraId="6DEE88CE">
      <w:pPr>
        <w:pStyle w:val="54"/>
        <w:snapToGrid w:val="0"/>
        <w:spacing w:line="360" w:lineRule="auto"/>
        <w:ind w:left="9" w:firstLine="410" w:firstLineChars="185"/>
        <w:rPr>
          <w:rFonts w:ascii="Arial" w:hAnsi="Arial"/>
          <w:spacing w:val="6"/>
          <w:sz w:val="21"/>
          <w:szCs w:val="21"/>
        </w:rPr>
      </w:pPr>
      <w:r>
        <w:rPr>
          <w:rFonts w:hint="eastAsia" w:ascii="Arial" w:hAnsi="Arial"/>
          <w:spacing w:val="6"/>
          <w:sz w:val="21"/>
          <w:szCs w:val="21"/>
        </w:rPr>
        <w:t>本人经由</w:t>
      </w:r>
      <w:r>
        <w:rPr>
          <w:rFonts w:hint="eastAsia" w:ascii="Arial" w:hAnsi="Arial"/>
          <w:spacing w:val="6"/>
          <w:sz w:val="21"/>
          <w:szCs w:val="21"/>
          <w:u w:val="single"/>
        </w:rPr>
        <w:t>（供应商单位全称）</w:t>
      </w:r>
      <w:r>
        <w:rPr>
          <w:rFonts w:hint="eastAsia" w:ascii="Arial" w:hAnsi="Arial"/>
          <w:spacing w:val="6"/>
          <w:sz w:val="21"/>
          <w:szCs w:val="21"/>
        </w:rPr>
        <w:t>负责人</w:t>
      </w:r>
      <w:r>
        <w:rPr>
          <w:rFonts w:hint="eastAsia" w:ascii="Arial" w:hAnsi="Arial"/>
          <w:spacing w:val="6"/>
          <w:sz w:val="21"/>
          <w:szCs w:val="21"/>
          <w:u w:val="single"/>
        </w:rPr>
        <w:t>（法定代表人）</w:t>
      </w:r>
      <w:r>
        <w:rPr>
          <w:rFonts w:hint="eastAsia" w:ascii="Arial" w:hAnsi="Arial"/>
          <w:spacing w:val="6"/>
          <w:sz w:val="21"/>
          <w:szCs w:val="21"/>
        </w:rPr>
        <w:t>合法授权参加</w:t>
      </w:r>
      <w:r>
        <w:rPr>
          <w:rFonts w:hint="eastAsia" w:ascii="Arial" w:hAnsi="Arial"/>
          <w:spacing w:val="6"/>
          <w:sz w:val="21"/>
          <w:szCs w:val="21"/>
          <w:u w:val="single"/>
        </w:rPr>
        <w:t>（项目名称）</w:t>
      </w:r>
      <w:r>
        <w:rPr>
          <w:rFonts w:hint="eastAsia" w:ascii="Arial" w:hAnsi="Arial"/>
          <w:spacing w:val="6"/>
          <w:sz w:val="21"/>
          <w:szCs w:val="21"/>
        </w:rPr>
        <w:t>【编号：</w:t>
      </w:r>
      <w:r>
        <w:rPr>
          <w:rFonts w:hint="eastAsia" w:ascii="Arial" w:hAnsi="Arial"/>
          <w:spacing w:val="6"/>
          <w:sz w:val="21"/>
          <w:szCs w:val="21"/>
          <w:u w:val="single"/>
        </w:rPr>
        <w:t>（项目编号）</w:t>
      </w:r>
      <w:r>
        <w:rPr>
          <w:rFonts w:hint="eastAsia" w:ascii="Arial" w:hAnsi="Arial"/>
          <w:spacing w:val="6"/>
          <w:sz w:val="21"/>
          <w:szCs w:val="21"/>
        </w:rPr>
        <w:t xml:space="preserve">】政府采购活动，经与本单位法人代表（负责人）联系确认，现就有关公平竞争事项郑重声明如下： </w:t>
      </w:r>
    </w:p>
    <w:p w14:paraId="2102F3C0">
      <w:pPr>
        <w:pStyle w:val="50"/>
        <w:widowControl/>
        <w:adjustRightInd/>
        <w:snapToGrid w:val="0"/>
        <w:spacing w:line="360" w:lineRule="auto"/>
        <w:ind w:left="9" w:firstLine="388" w:firstLineChars="185"/>
        <w:textAlignment w:val="auto"/>
        <w:rPr>
          <w:rFonts w:ascii="Arial" w:hAnsi="Arial"/>
          <w:kern w:val="0"/>
          <w:szCs w:val="21"/>
        </w:rPr>
      </w:pPr>
      <w:r>
        <w:rPr>
          <w:rFonts w:hint="eastAsia" w:ascii="Arial" w:hAnsi="Arial"/>
          <w:kern w:val="0"/>
          <w:szCs w:val="21"/>
        </w:rPr>
        <w:t xml:space="preserve">一、本单位与采购人之间 </w:t>
      </w:r>
      <w:r>
        <w:rPr>
          <w:rFonts w:hint="eastAsia" w:ascii="Arial" w:hAnsi="Arial" w:cs="宋体"/>
          <w:kern w:val="0"/>
          <w:szCs w:val="21"/>
        </w:rPr>
        <w:t>□</w:t>
      </w:r>
      <w:r>
        <w:rPr>
          <w:rFonts w:hint="eastAsia" w:ascii="Arial" w:hAnsi="Arial"/>
          <w:kern w:val="0"/>
          <w:szCs w:val="21"/>
        </w:rPr>
        <w:t xml:space="preserve">不存在利害关系 </w:t>
      </w:r>
      <w:r>
        <w:rPr>
          <w:rFonts w:hint="eastAsia" w:ascii="Arial" w:hAnsi="Arial" w:cs="宋体"/>
          <w:kern w:val="0"/>
          <w:szCs w:val="21"/>
        </w:rPr>
        <w:t>□</w:t>
      </w:r>
      <w:r>
        <w:rPr>
          <w:rFonts w:hint="eastAsia" w:ascii="Arial" w:hAnsi="Arial"/>
          <w:kern w:val="0"/>
          <w:szCs w:val="21"/>
        </w:rPr>
        <w:t>存在下列利害关系</w:t>
      </w:r>
      <w:r>
        <w:rPr>
          <w:rFonts w:hint="eastAsia" w:ascii="Arial" w:hAnsi="Arial"/>
          <w:kern w:val="0"/>
          <w:szCs w:val="21"/>
          <w:u w:val="single"/>
        </w:rPr>
        <w:t xml:space="preserve">           </w:t>
      </w:r>
      <w:r>
        <w:rPr>
          <w:rFonts w:hint="eastAsia" w:ascii="Arial" w:hAnsi="Arial"/>
          <w:kern w:val="0"/>
          <w:szCs w:val="21"/>
        </w:rPr>
        <w:t>：</w:t>
      </w:r>
    </w:p>
    <w:p w14:paraId="7588A8FB">
      <w:pPr>
        <w:pStyle w:val="50"/>
        <w:widowControl/>
        <w:adjustRightInd/>
        <w:snapToGrid w:val="0"/>
        <w:spacing w:line="360" w:lineRule="auto"/>
        <w:ind w:left="9" w:firstLine="388" w:firstLineChars="185"/>
        <w:textAlignment w:val="auto"/>
        <w:rPr>
          <w:rFonts w:ascii="Arial" w:hAnsi="Arial"/>
          <w:kern w:val="0"/>
          <w:szCs w:val="21"/>
        </w:rPr>
      </w:pPr>
      <w:r>
        <w:rPr>
          <w:rFonts w:hint="eastAsia" w:ascii="Arial" w:hAnsi="Arial"/>
          <w:kern w:val="0"/>
          <w:szCs w:val="21"/>
        </w:rPr>
        <w:t>A.投资关系    B.行政隶属关系    C.业务指导关系</w:t>
      </w:r>
    </w:p>
    <w:p w14:paraId="3795B0BF">
      <w:pPr>
        <w:pStyle w:val="50"/>
        <w:widowControl/>
        <w:adjustRightInd/>
        <w:snapToGrid w:val="0"/>
        <w:spacing w:line="360" w:lineRule="auto"/>
        <w:ind w:left="9" w:firstLine="388" w:firstLineChars="185"/>
        <w:textAlignment w:val="auto"/>
        <w:rPr>
          <w:rFonts w:ascii="Arial" w:hAnsi="Arial"/>
          <w:kern w:val="0"/>
          <w:szCs w:val="21"/>
        </w:rPr>
      </w:pPr>
      <w:r>
        <w:rPr>
          <w:rFonts w:hint="eastAsia" w:ascii="Arial" w:hAnsi="Arial"/>
          <w:kern w:val="0"/>
          <w:szCs w:val="21"/>
        </w:rPr>
        <w:t>D.其他可能</w:t>
      </w:r>
      <w:r>
        <w:rPr>
          <w:rFonts w:hint="eastAsia" w:ascii="Arial" w:hAnsi="Arial"/>
          <w:szCs w:val="21"/>
        </w:rPr>
        <w:t>影响采购公正的</w:t>
      </w:r>
      <w:r>
        <w:rPr>
          <w:rFonts w:hint="eastAsia" w:ascii="Arial" w:hAnsi="Arial"/>
          <w:kern w:val="0"/>
          <w:szCs w:val="21"/>
        </w:rPr>
        <w:t>利害关系</w:t>
      </w:r>
      <w:r>
        <w:rPr>
          <w:rFonts w:hint="eastAsia" w:ascii="Arial" w:hAnsi="Arial"/>
          <w:kern w:val="0"/>
          <w:szCs w:val="21"/>
          <w:u w:val="single"/>
        </w:rPr>
        <w:t xml:space="preserve">                              </w:t>
      </w:r>
      <w:r>
        <w:rPr>
          <w:rFonts w:hint="eastAsia" w:ascii="Arial" w:hAnsi="Arial"/>
          <w:kern w:val="0"/>
          <w:szCs w:val="21"/>
        </w:rPr>
        <w:t>。</w:t>
      </w:r>
    </w:p>
    <w:p w14:paraId="54FEEA75">
      <w:pPr>
        <w:pStyle w:val="50"/>
        <w:widowControl/>
        <w:adjustRightInd/>
        <w:snapToGrid w:val="0"/>
        <w:spacing w:line="360" w:lineRule="auto"/>
        <w:ind w:left="9" w:firstLine="410" w:firstLineChars="185"/>
        <w:textAlignment w:val="auto"/>
        <w:rPr>
          <w:rFonts w:ascii="Arial" w:hAnsi="Arial"/>
          <w:kern w:val="0"/>
          <w:szCs w:val="21"/>
        </w:rPr>
      </w:pPr>
      <w:r>
        <w:rPr>
          <w:rFonts w:hint="eastAsia" w:ascii="Arial" w:hAnsi="Arial"/>
          <w:spacing w:val="6"/>
          <w:szCs w:val="21"/>
        </w:rPr>
        <w:t>二、</w:t>
      </w:r>
      <w:r>
        <w:rPr>
          <w:rFonts w:hint="eastAsia" w:ascii="Arial" w:hAnsi="Arial"/>
          <w:kern w:val="0"/>
          <w:szCs w:val="21"/>
        </w:rPr>
        <w:t xml:space="preserve">现已清楚知道参加本项目采购活动的其他所有供应商名称，本单位 </w:t>
      </w:r>
      <w:r>
        <w:rPr>
          <w:rFonts w:hint="eastAsia" w:ascii="Arial" w:hAnsi="Arial" w:cs="宋体"/>
          <w:kern w:val="0"/>
          <w:szCs w:val="21"/>
        </w:rPr>
        <w:t>□与其他所有供应商之间均</w:t>
      </w:r>
      <w:r>
        <w:rPr>
          <w:rFonts w:hint="eastAsia" w:ascii="Arial" w:hAnsi="Arial"/>
          <w:kern w:val="0"/>
          <w:szCs w:val="21"/>
        </w:rPr>
        <w:t xml:space="preserve">不存在利害关系 </w:t>
      </w:r>
      <w:r>
        <w:rPr>
          <w:rFonts w:hint="eastAsia" w:ascii="Arial" w:hAnsi="Arial" w:cs="宋体"/>
          <w:kern w:val="0"/>
          <w:szCs w:val="21"/>
        </w:rPr>
        <w:t>□与</w:t>
      </w:r>
      <w:r>
        <w:rPr>
          <w:rFonts w:hint="eastAsia" w:ascii="Arial" w:hAnsi="Arial" w:cs="宋体"/>
          <w:kern w:val="0"/>
          <w:szCs w:val="21"/>
          <w:u w:val="single"/>
        </w:rPr>
        <w:t xml:space="preserve">                            </w:t>
      </w:r>
      <w:r>
        <w:rPr>
          <w:rFonts w:hint="eastAsia" w:ascii="Arial" w:hAnsi="Arial" w:cs="宋体"/>
          <w:kern w:val="0"/>
          <w:szCs w:val="21"/>
        </w:rPr>
        <w:t>之间</w:t>
      </w:r>
      <w:r>
        <w:rPr>
          <w:rFonts w:hint="eastAsia" w:ascii="Arial" w:hAnsi="Arial"/>
          <w:kern w:val="0"/>
          <w:szCs w:val="21"/>
        </w:rPr>
        <w:t>存在下列利害关系</w:t>
      </w:r>
      <w:r>
        <w:rPr>
          <w:rFonts w:hint="eastAsia" w:ascii="Arial" w:hAnsi="Arial"/>
          <w:kern w:val="0"/>
          <w:szCs w:val="21"/>
          <w:u w:val="single"/>
        </w:rPr>
        <w:t xml:space="preserve">          </w:t>
      </w:r>
      <w:r>
        <w:rPr>
          <w:rFonts w:hint="eastAsia" w:ascii="Arial" w:hAnsi="Arial"/>
          <w:kern w:val="0"/>
          <w:szCs w:val="21"/>
        </w:rPr>
        <w:t>：</w:t>
      </w:r>
    </w:p>
    <w:p w14:paraId="2509B857">
      <w:pPr>
        <w:pStyle w:val="54"/>
        <w:snapToGrid w:val="0"/>
        <w:spacing w:line="360" w:lineRule="auto"/>
        <w:ind w:left="9" w:firstLine="388" w:firstLineChars="185"/>
        <w:rPr>
          <w:rFonts w:ascii="Arial" w:hAnsi="Arial"/>
          <w:sz w:val="21"/>
          <w:szCs w:val="21"/>
        </w:rPr>
      </w:pPr>
      <w:r>
        <w:rPr>
          <w:rFonts w:hint="eastAsia" w:ascii="Arial" w:hAnsi="Arial"/>
          <w:sz w:val="21"/>
          <w:szCs w:val="21"/>
        </w:rPr>
        <w:t>A.法定代表人或负责人或实际控制人是同一人</w:t>
      </w:r>
    </w:p>
    <w:p w14:paraId="1F67B478">
      <w:pPr>
        <w:pStyle w:val="54"/>
        <w:snapToGrid w:val="0"/>
        <w:spacing w:line="360" w:lineRule="auto"/>
        <w:ind w:left="9" w:firstLine="388" w:firstLineChars="185"/>
        <w:rPr>
          <w:rFonts w:ascii="Arial" w:hAnsi="Arial"/>
          <w:spacing w:val="6"/>
          <w:sz w:val="21"/>
          <w:szCs w:val="21"/>
        </w:rPr>
      </w:pPr>
      <w:r>
        <w:rPr>
          <w:rFonts w:hint="eastAsia" w:ascii="Arial" w:hAnsi="Arial"/>
          <w:sz w:val="21"/>
          <w:szCs w:val="21"/>
        </w:rPr>
        <w:t>B.法定代表人或负责人或实际控制人是夫妻关系</w:t>
      </w:r>
    </w:p>
    <w:p w14:paraId="44E0D099">
      <w:pPr>
        <w:pStyle w:val="54"/>
        <w:snapToGrid w:val="0"/>
        <w:spacing w:line="360" w:lineRule="auto"/>
        <w:ind w:left="9" w:firstLine="388" w:firstLineChars="185"/>
        <w:rPr>
          <w:rFonts w:ascii="Arial" w:hAnsi="Arial"/>
          <w:spacing w:val="6"/>
          <w:sz w:val="21"/>
          <w:szCs w:val="21"/>
        </w:rPr>
      </w:pPr>
      <w:r>
        <w:rPr>
          <w:rFonts w:hint="eastAsia" w:ascii="Arial" w:hAnsi="Arial"/>
          <w:sz w:val="21"/>
          <w:szCs w:val="21"/>
        </w:rPr>
        <w:t>C.法定代表人或负责人或实际控制人是直系血亲关系</w:t>
      </w:r>
    </w:p>
    <w:p w14:paraId="46C00EC6">
      <w:pPr>
        <w:pStyle w:val="54"/>
        <w:snapToGrid w:val="0"/>
        <w:spacing w:line="360" w:lineRule="auto"/>
        <w:ind w:left="9" w:firstLine="388" w:firstLineChars="185"/>
        <w:rPr>
          <w:rFonts w:ascii="Arial" w:hAnsi="Arial"/>
          <w:spacing w:val="6"/>
          <w:sz w:val="21"/>
          <w:szCs w:val="21"/>
        </w:rPr>
      </w:pPr>
      <w:r>
        <w:rPr>
          <w:rFonts w:hint="eastAsia" w:ascii="Arial" w:hAnsi="Arial"/>
          <w:sz w:val="21"/>
          <w:szCs w:val="21"/>
        </w:rPr>
        <w:t>D.法定代表人或负责人或实际控制人存在三代以内旁系血亲关系</w:t>
      </w:r>
    </w:p>
    <w:p w14:paraId="1BD35145">
      <w:pPr>
        <w:pStyle w:val="54"/>
        <w:snapToGrid w:val="0"/>
        <w:spacing w:line="360" w:lineRule="auto"/>
        <w:ind w:left="9" w:firstLine="388" w:firstLineChars="185"/>
        <w:rPr>
          <w:rFonts w:ascii="Arial" w:hAnsi="Arial"/>
          <w:sz w:val="21"/>
          <w:szCs w:val="21"/>
        </w:rPr>
      </w:pPr>
      <w:r>
        <w:rPr>
          <w:rFonts w:hint="eastAsia" w:ascii="Arial" w:hAnsi="Arial"/>
          <w:sz w:val="21"/>
          <w:szCs w:val="21"/>
        </w:rPr>
        <w:t>E.法定代表人或负责人或实际控制人存在近姻亲关系</w:t>
      </w:r>
    </w:p>
    <w:p w14:paraId="31054A66">
      <w:pPr>
        <w:pStyle w:val="54"/>
        <w:snapToGrid w:val="0"/>
        <w:spacing w:line="360" w:lineRule="auto"/>
        <w:ind w:left="9" w:firstLine="388" w:firstLineChars="185"/>
        <w:rPr>
          <w:rFonts w:ascii="Arial" w:hAnsi="Arial"/>
          <w:sz w:val="21"/>
          <w:szCs w:val="21"/>
        </w:rPr>
      </w:pPr>
      <w:r>
        <w:rPr>
          <w:rFonts w:hint="eastAsia" w:ascii="Arial" w:hAnsi="Arial"/>
          <w:sz w:val="21"/>
          <w:szCs w:val="21"/>
        </w:rPr>
        <w:t>F.法定代表人或负责人或实际控制人存在股份控制或实际控制关系</w:t>
      </w:r>
    </w:p>
    <w:p w14:paraId="537B64E2">
      <w:pPr>
        <w:pStyle w:val="54"/>
        <w:snapToGrid w:val="0"/>
        <w:spacing w:line="360" w:lineRule="auto"/>
        <w:ind w:left="9" w:firstLine="388" w:firstLineChars="185"/>
        <w:rPr>
          <w:rFonts w:ascii="Arial" w:hAnsi="Arial"/>
          <w:sz w:val="21"/>
          <w:szCs w:val="21"/>
        </w:rPr>
      </w:pPr>
      <w:r>
        <w:rPr>
          <w:rFonts w:hint="eastAsia" w:ascii="Arial" w:hAnsi="Arial"/>
          <w:sz w:val="21"/>
          <w:szCs w:val="21"/>
        </w:rPr>
        <w:t>G.存在共同直接或间接投资设立子公司、联营企业和合营企业情况</w:t>
      </w:r>
    </w:p>
    <w:p w14:paraId="1A6EF6DA">
      <w:pPr>
        <w:pStyle w:val="54"/>
        <w:snapToGrid w:val="0"/>
        <w:spacing w:line="360" w:lineRule="auto"/>
        <w:ind w:left="9" w:firstLine="388" w:firstLineChars="185"/>
        <w:rPr>
          <w:rFonts w:ascii="Arial" w:hAnsi="Arial"/>
          <w:sz w:val="21"/>
          <w:szCs w:val="21"/>
        </w:rPr>
      </w:pPr>
      <w:r>
        <w:rPr>
          <w:rFonts w:hint="eastAsia" w:ascii="Arial" w:hAnsi="Arial"/>
          <w:sz w:val="21"/>
          <w:szCs w:val="21"/>
        </w:rPr>
        <w:t>H.存在分级代理或代销关系、同一生产制造商关系、管理关系、重要业务（占主营业务收入50%以上）或重要财务往来关系（如融资）等其他实质性控制关系</w:t>
      </w:r>
    </w:p>
    <w:p w14:paraId="5877F864">
      <w:pPr>
        <w:pStyle w:val="54"/>
        <w:snapToGrid w:val="0"/>
        <w:spacing w:line="360" w:lineRule="auto"/>
        <w:ind w:left="9" w:firstLine="388" w:firstLineChars="185"/>
        <w:rPr>
          <w:rFonts w:ascii="Arial" w:hAnsi="Arial"/>
          <w:spacing w:val="6"/>
          <w:sz w:val="21"/>
          <w:szCs w:val="21"/>
        </w:rPr>
      </w:pPr>
      <w:r>
        <w:rPr>
          <w:rFonts w:hint="eastAsia" w:ascii="Arial" w:hAnsi="Arial"/>
          <w:sz w:val="21"/>
          <w:szCs w:val="21"/>
        </w:rPr>
        <w:t>I.其他利害关系情况</w:t>
      </w:r>
      <w:r>
        <w:rPr>
          <w:rFonts w:hint="eastAsia" w:ascii="Arial" w:hAnsi="Arial"/>
          <w:sz w:val="21"/>
          <w:szCs w:val="21"/>
          <w:u w:val="single"/>
        </w:rPr>
        <w:t xml:space="preserve">                              </w:t>
      </w:r>
      <w:r>
        <w:rPr>
          <w:rFonts w:hint="eastAsia" w:ascii="Arial" w:hAnsi="Arial"/>
          <w:sz w:val="21"/>
          <w:szCs w:val="21"/>
        </w:rPr>
        <w:t>。</w:t>
      </w:r>
    </w:p>
    <w:p w14:paraId="22855066">
      <w:pPr>
        <w:pStyle w:val="50"/>
        <w:widowControl/>
        <w:adjustRightInd/>
        <w:snapToGrid w:val="0"/>
        <w:spacing w:line="360" w:lineRule="auto"/>
        <w:ind w:left="9" w:firstLine="388" w:firstLineChars="185"/>
        <w:textAlignment w:val="auto"/>
        <w:rPr>
          <w:rFonts w:ascii="Arial" w:hAnsi="Arial"/>
          <w:kern w:val="0"/>
          <w:szCs w:val="21"/>
        </w:rPr>
      </w:pPr>
      <w:r>
        <w:rPr>
          <w:rFonts w:hint="eastAsia" w:ascii="Arial" w:hAnsi="Arial"/>
          <w:szCs w:val="21"/>
        </w:rPr>
        <w:t>三、现已清楚知道并</w:t>
      </w:r>
      <w:r>
        <w:rPr>
          <w:rFonts w:hint="eastAsia" w:ascii="Arial" w:hAnsi="Arial"/>
          <w:kern w:val="0"/>
          <w:szCs w:val="21"/>
        </w:rPr>
        <w:t>严格遵守政府采购法律法规和现场纪律。</w:t>
      </w:r>
    </w:p>
    <w:p w14:paraId="3825A7FB">
      <w:pPr>
        <w:pStyle w:val="50"/>
        <w:widowControl/>
        <w:adjustRightInd/>
        <w:snapToGrid w:val="0"/>
        <w:spacing w:line="360" w:lineRule="auto"/>
        <w:ind w:left="9" w:firstLine="388" w:firstLineChars="185"/>
        <w:textAlignment w:val="auto"/>
        <w:rPr>
          <w:rFonts w:ascii="Arial" w:hAnsi="Arial"/>
          <w:kern w:val="0"/>
          <w:szCs w:val="21"/>
        </w:rPr>
      </w:pPr>
      <w:r>
        <w:rPr>
          <w:rFonts w:hint="eastAsia" w:ascii="Arial" w:hAnsi="Arial"/>
          <w:kern w:val="0"/>
          <w:szCs w:val="21"/>
        </w:rPr>
        <w:t>四、我发现</w:t>
      </w:r>
      <w:r>
        <w:rPr>
          <w:rFonts w:hint="eastAsia" w:ascii="Arial" w:hAnsi="Arial"/>
          <w:kern w:val="0"/>
          <w:szCs w:val="21"/>
          <w:u w:val="single"/>
        </w:rPr>
        <w:t xml:space="preserve">                 </w:t>
      </w:r>
      <w:r>
        <w:rPr>
          <w:rFonts w:hint="eastAsia" w:ascii="Arial" w:hAnsi="Arial" w:cs="宋体"/>
          <w:kern w:val="0"/>
          <w:szCs w:val="21"/>
        </w:rPr>
        <w:t>供应商</w:t>
      </w:r>
      <w:r>
        <w:rPr>
          <w:rFonts w:hint="eastAsia" w:ascii="Arial" w:hAnsi="Arial"/>
          <w:kern w:val="0"/>
          <w:szCs w:val="21"/>
        </w:rPr>
        <w:t>之间存在或可能存在上述第二条第</w:t>
      </w:r>
      <w:r>
        <w:rPr>
          <w:rFonts w:hint="eastAsia" w:ascii="Arial" w:hAnsi="Arial"/>
          <w:kern w:val="0"/>
          <w:szCs w:val="21"/>
          <w:u w:val="single"/>
        </w:rPr>
        <w:t xml:space="preserve">      </w:t>
      </w:r>
      <w:r>
        <w:rPr>
          <w:rFonts w:hint="eastAsia" w:ascii="Arial" w:hAnsi="Arial"/>
          <w:kern w:val="0"/>
          <w:szCs w:val="21"/>
        </w:rPr>
        <w:t>项利害关系。</w:t>
      </w:r>
    </w:p>
    <w:p w14:paraId="52368C35">
      <w:pPr>
        <w:pStyle w:val="54"/>
        <w:snapToGrid w:val="0"/>
        <w:spacing w:line="360" w:lineRule="auto"/>
        <w:rPr>
          <w:rFonts w:hint="eastAsia" w:ascii="Arial" w:hAnsi="Arial"/>
          <w:sz w:val="21"/>
          <w:szCs w:val="21"/>
        </w:rPr>
      </w:pPr>
    </w:p>
    <w:p w14:paraId="12C4A462">
      <w:pPr>
        <w:adjustRightInd/>
        <w:snapToGrid w:val="0"/>
        <w:spacing w:line="360" w:lineRule="auto"/>
        <w:rPr>
          <w:rFonts w:ascii="Arial" w:hAnsi="Arial" w:cs="宋体"/>
          <w:kern w:val="0"/>
          <w:szCs w:val="21"/>
        </w:rPr>
      </w:pPr>
      <w:r>
        <w:rPr>
          <w:rFonts w:hint="eastAsia" w:ascii="Arial" w:hAnsi="Arial" w:cs="宋体"/>
          <w:kern w:val="0"/>
          <w:szCs w:val="21"/>
          <w:lang w:val="zh-CN"/>
        </w:rPr>
        <w:t>供应商名称（公章）：</w:t>
      </w:r>
    </w:p>
    <w:p w14:paraId="30B89529">
      <w:pPr>
        <w:adjustRightInd/>
        <w:snapToGrid w:val="0"/>
        <w:spacing w:line="360" w:lineRule="auto"/>
        <w:rPr>
          <w:rFonts w:ascii="Arial" w:hAnsi="Arial"/>
          <w:b/>
          <w:color w:val="auto"/>
          <w:szCs w:val="21"/>
        </w:rPr>
      </w:pPr>
      <w:r>
        <w:rPr>
          <w:rFonts w:hint="eastAsia" w:ascii="Arial" w:hAnsi="Arial" w:cs="宋体"/>
          <w:kern w:val="0"/>
          <w:szCs w:val="21"/>
          <w:lang w:val="zh-CN"/>
        </w:rPr>
        <w:t>日期</w:t>
      </w:r>
      <w:r>
        <w:rPr>
          <w:rFonts w:hint="eastAsia" w:ascii="Arial" w:hAnsi="Arial" w:cs="宋体"/>
          <w:kern w:val="0"/>
          <w:szCs w:val="21"/>
        </w:rPr>
        <w:t xml:space="preserve">：  年  </w:t>
      </w:r>
      <w:r>
        <w:rPr>
          <w:rFonts w:hint="eastAsia" w:ascii="Arial" w:hAnsi="Arial" w:cs="宋体"/>
          <w:kern w:val="0"/>
          <w:szCs w:val="21"/>
          <w:lang w:val="zh-CN"/>
        </w:rPr>
        <w:t>月</w:t>
      </w:r>
      <w:r>
        <w:rPr>
          <w:rFonts w:hint="eastAsia" w:ascii="Arial" w:hAnsi="Arial" w:cs="宋体"/>
          <w:kern w:val="0"/>
          <w:szCs w:val="21"/>
        </w:rPr>
        <w:t xml:space="preserve">   </w:t>
      </w:r>
      <w:r>
        <w:rPr>
          <w:rFonts w:hint="eastAsia" w:ascii="Arial" w:hAnsi="Arial" w:cs="宋体"/>
          <w:kern w:val="0"/>
          <w:szCs w:val="21"/>
          <w:lang w:val="zh-CN"/>
        </w:rPr>
        <w:t>日</w:t>
      </w:r>
    </w:p>
    <w:p w14:paraId="10BC9A35">
      <w:pPr>
        <w:adjustRightInd/>
        <w:snapToGrid w:val="0"/>
        <w:spacing w:line="360" w:lineRule="auto"/>
        <w:rPr>
          <w:rFonts w:ascii="Arial" w:hAnsi="Arial" w:cs="宋体"/>
          <w:b/>
          <w:bCs/>
          <w:color w:val="auto"/>
          <w:kern w:val="0"/>
          <w:szCs w:val="21"/>
        </w:rPr>
      </w:pPr>
    </w:p>
    <w:p w14:paraId="2EB19B32">
      <w:pPr>
        <w:adjustRightInd/>
        <w:snapToGrid w:val="0"/>
        <w:spacing w:line="360" w:lineRule="auto"/>
        <w:rPr>
          <w:rFonts w:ascii="Arial" w:hAnsi="Arial" w:cs="宋体"/>
          <w:b/>
          <w:bCs/>
          <w:color w:val="auto"/>
          <w:kern w:val="0"/>
          <w:szCs w:val="21"/>
        </w:rPr>
      </w:pPr>
    </w:p>
    <w:p w14:paraId="74C985F7">
      <w:pPr>
        <w:adjustRightInd/>
        <w:snapToGrid w:val="0"/>
        <w:spacing w:line="360" w:lineRule="auto"/>
        <w:rPr>
          <w:rFonts w:ascii="Arial" w:hAnsi="Arial" w:cs="宋体"/>
          <w:b/>
          <w:bCs/>
          <w:color w:val="auto"/>
          <w:kern w:val="0"/>
          <w:szCs w:val="21"/>
        </w:rPr>
      </w:pPr>
      <w:r>
        <w:rPr>
          <w:rFonts w:hint="eastAsia" w:ascii="Arial" w:hAnsi="Arial" w:cs="宋体"/>
          <w:b/>
          <w:bCs/>
          <w:color w:val="auto"/>
          <w:kern w:val="0"/>
          <w:szCs w:val="21"/>
        </w:rPr>
        <w:t>注：</w:t>
      </w:r>
    </w:p>
    <w:p w14:paraId="7830A1C0">
      <w:pPr>
        <w:adjustRightInd/>
        <w:snapToGrid w:val="0"/>
        <w:spacing w:line="360" w:lineRule="auto"/>
        <w:rPr>
          <w:rFonts w:ascii="Arial" w:hAnsi="Arial" w:cs="宋体"/>
          <w:b/>
          <w:color w:val="auto"/>
          <w:sz w:val="32"/>
          <w:szCs w:val="32"/>
        </w:rPr>
      </w:pPr>
      <w:r>
        <w:rPr>
          <w:rFonts w:hint="eastAsia" w:ascii="Arial" w:hAnsi="Arial" w:cs="宋体"/>
          <w:b/>
          <w:bCs/>
          <w:color w:val="auto"/>
          <w:kern w:val="0"/>
          <w:szCs w:val="21"/>
        </w:rPr>
        <w:t>请供应商应于</w:t>
      </w:r>
      <w:r>
        <w:rPr>
          <w:rFonts w:hint="eastAsia" w:ascii="Arial" w:hAnsi="Arial" w:cs="宋体"/>
          <w:b/>
          <w:color w:val="auto"/>
          <w:szCs w:val="21"/>
        </w:rPr>
        <w:t>提交投标文件截止时间</w:t>
      </w:r>
      <w:r>
        <w:rPr>
          <w:rFonts w:hint="eastAsia" w:ascii="Arial" w:hAnsi="Arial" w:cs="宋体"/>
          <w:b/>
          <w:bCs/>
          <w:color w:val="auto"/>
          <w:kern w:val="0"/>
          <w:szCs w:val="21"/>
        </w:rPr>
        <w:t>后将“政府采购活动现场确认声明书”通过邮件（邮箱：731342355@qq.com）或者现场递交方式提交至采购代理机构工作人员处。</w:t>
      </w:r>
    </w:p>
    <w:p w14:paraId="299DF578">
      <w:pPr>
        <w:adjustRightInd/>
        <w:snapToGrid w:val="0"/>
        <w:spacing w:line="360" w:lineRule="auto"/>
        <w:jc w:val="center"/>
        <w:rPr>
          <w:rFonts w:ascii="Arial" w:hAnsi="Arial" w:cs="宋体"/>
          <w:b/>
          <w:color w:val="auto"/>
          <w:sz w:val="32"/>
          <w:szCs w:val="32"/>
        </w:rPr>
      </w:pPr>
    </w:p>
    <w:p w14:paraId="22D4F9D9">
      <w:pPr>
        <w:spacing w:line="360" w:lineRule="auto"/>
        <w:jc w:val="center"/>
        <w:rPr>
          <w:rFonts w:ascii="Arial" w:hAnsi="Arial" w:cs="宋体"/>
          <w:b/>
          <w:color w:val="auto"/>
          <w:sz w:val="32"/>
          <w:szCs w:val="32"/>
        </w:rPr>
      </w:pPr>
    </w:p>
    <w:sectPr>
      <w:headerReference r:id="rId20" w:type="first"/>
      <w:footerReference r:id="rId23" w:type="first"/>
      <w:headerReference r:id="rId19" w:type="default"/>
      <w:footerReference r:id="rId21" w:type="default"/>
      <w:footerReference r:id="rId22"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273E">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14B4FCE">
                <w:pPr>
                  <w:pStyle w:val="12"/>
                </w:pPr>
                <w:r>
                  <w:fldChar w:fldCharType="begin"/>
                </w:r>
                <w:r>
                  <w:instrText xml:space="preserve"> PAGE  \* MERGEFORMAT </w:instrText>
                </w:r>
                <w:r>
                  <w:fldChar w:fldCharType="separate"/>
                </w:r>
                <w:r>
                  <w:t>18</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08E2">
    <w:pPr>
      <w:pStyle w:val="12"/>
    </w:pPr>
    <w:r>
      <w:pict>
        <v:shape id="_x0000_s2058" o:spid="_x0000_s205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2154C4E9">
                <w:pPr>
                  <w:pStyle w:val="12"/>
                </w:pPr>
                <w:r>
                  <w:fldChar w:fldCharType="begin"/>
                </w:r>
                <w:r>
                  <w:instrText xml:space="preserve"> PAGE  \* MERGEFORMAT </w:instrText>
                </w:r>
                <w:r>
                  <w:fldChar w:fldCharType="separate"/>
                </w:r>
                <w:r>
                  <w:t>64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5FFD">
    <w:pPr>
      <w:pStyle w:val="12"/>
      <w:framePr w:wrap="around" w:vAnchor="text" w:hAnchor="margin" w:xAlign="right" w:y="1"/>
      <w:rPr>
        <w:rStyle w:val="26"/>
      </w:rPr>
    </w:pPr>
    <w:r>
      <w:fldChar w:fldCharType="begin"/>
    </w:r>
    <w:r>
      <w:rPr>
        <w:rStyle w:val="26"/>
      </w:rPr>
      <w:instrText xml:space="preserve">PAGE  </w:instrText>
    </w:r>
    <w:r>
      <w:fldChar w:fldCharType="separate"/>
    </w:r>
    <w:r>
      <w:rPr>
        <w:rStyle w:val="26"/>
      </w:rPr>
      <w:t>7</w:t>
    </w:r>
    <w:r>
      <w:fldChar w:fldCharType="end"/>
    </w:r>
  </w:p>
  <w:p w14:paraId="0B013E89">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3C40">
    <w:pPr>
      <w:pStyle w:val="12"/>
    </w:pPr>
    <w:r>
      <w:pict>
        <v:shape id="_x0000_s2059" o:spid="_x0000_s205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283C0FED">
                <w:pPr>
                  <w:pStyle w:val="12"/>
                </w:pPr>
                <w:r>
                  <w:fldChar w:fldCharType="begin"/>
                </w:r>
                <w:r>
                  <w:instrText xml:space="preserve"> PAGE  \* MERGEFORMAT </w:instrText>
                </w:r>
                <w:r>
                  <w:fldChar w:fldCharType="separate"/>
                </w:r>
                <w:r>
                  <w:t>52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000C">
    <w:pPr>
      <w:pStyle w:val="12"/>
      <w:framePr w:wrap="around" w:vAnchor="text" w:hAnchor="margin" w:xAlign="right" w:y="1"/>
      <w:rPr>
        <w:rStyle w:val="26"/>
      </w:rPr>
    </w:pPr>
    <w:r>
      <w:fldChar w:fldCharType="begin"/>
    </w:r>
    <w:r>
      <w:rPr>
        <w:rStyle w:val="26"/>
      </w:rPr>
      <w:instrText xml:space="preserve">PAGE  </w:instrText>
    </w:r>
    <w:r>
      <w:fldChar w:fldCharType="separate"/>
    </w:r>
    <w:r>
      <w:rPr>
        <w:rStyle w:val="26"/>
      </w:rPr>
      <w:t>7</w:t>
    </w:r>
    <w:r>
      <w:fldChar w:fldCharType="end"/>
    </w:r>
  </w:p>
  <w:p w14:paraId="022D39FA">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1F8C">
    <w:pPr>
      <w:pStyle w:val="12"/>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25D4288">
                <w:pPr>
                  <w:pStyle w:val="12"/>
                </w:pPr>
                <w:r>
                  <w:fldChar w:fldCharType="begin"/>
                </w:r>
                <w:r>
                  <w:instrText xml:space="preserve"> PAGE  \* MERGEFORMAT </w:instrText>
                </w:r>
                <w:r>
                  <w:fldChar w:fldCharType="separate"/>
                </w:r>
                <w: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4168">
    <w:pPr>
      <w:pStyle w:val="12"/>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474213B">
                <w:pPr>
                  <w:pStyle w:val="12"/>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A3A4">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238A16B8">
                <w:pPr>
                  <w:pStyle w:val="12"/>
                </w:pPr>
                <w:r>
                  <w:fldChar w:fldCharType="begin"/>
                </w:r>
                <w:r>
                  <w:instrText xml:space="preserve"> PAGE  \* MERGEFORMAT </w:instrText>
                </w:r>
                <w:r>
                  <w:fldChar w:fldCharType="separate"/>
                </w:r>
                <w: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604B">
    <w:pPr>
      <w:pStyle w:val="12"/>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36F8FC5">
                <w:pPr>
                  <w:pStyle w:val="12"/>
                </w:pPr>
                <w:r>
                  <w:fldChar w:fldCharType="begin"/>
                </w:r>
                <w:r>
                  <w:instrText xml:space="preserve"> PAGE  \* MERGEFORMAT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9155">
    <w:pPr>
      <w:pStyle w:val="12"/>
    </w:pPr>
    <w: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3D8B274">
                <w:pPr>
                  <w:pStyle w:val="12"/>
                </w:pPr>
                <w:r>
                  <w:fldChar w:fldCharType="begin"/>
                </w:r>
                <w:r>
                  <w:instrText xml:space="preserve"> PAGE  \* MERGEFORMAT </w:instrText>
                </w:r>
                <w:r>
                  <w:fldChar w:fldCharType="separate"/>
                </w:r>
                <w:r>
                  <w:t>44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6A36">
    <w:pPr>
      <w:pStyle w:val="12"/>
    </w:pPr>
    <w: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9D027C6">
                <w:pPr>
                  <w:pStyle w:val="12"/>
                </w:pPr>
                <w:r>
                  <w:fldChar w:fldCharType="begin"/>
                </w:r>
                <w:r>
                  <w:instrText xml:space="preserve"> PAGE  \* MERGEFORMAT </w:instrText>
                </w:r>
                <w:r>
                  <w:fldChar w:fldCharType="separate"/>
                </w:r>
                <w:r>
                  <w:t>67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7EC0D">
    <w:pPr>
      <w:pStyle w:val="12"/>
    </w:pPr>
    <w:r>
      <w:pict>
        <v:shape id="_x0000_s2057" o:spid="_x0000_s205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78F082C7">
                <w:pPr>
                  <w:pStyle w:val="12"/>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6B83">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02C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99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7F38">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F479">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75C9">
    <w:pPr>
      <w:pStyle w:val="1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3776">
    <w:pPr>
      <w:pStyle w:val="1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0445">
    <w:pPr>
      <w:pStyle w:val="1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8927">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15CC"/>
    <w:multiLevelType w:val="singleLevel"/>
    <w:tmpl w:val="8FFD15CC"/>
    <w:lvl w:ilvl="0" w:tentative="0">
      <w:start w:val="1"/>
      <w:numFmt w:val="decimal"/>
      <w:suff w:val="nothing"/>
      <w:lvlText w:val="%1、"/>
      <w:lvlJc w:val="left"/>
      <w:pPr>
        <w:tabs>
          <w:tab w:val="left" w:pos="0"/>
        </w:tabs>
        <w:ind w:left="0" w:firstLine="400"/>
      </w:pPr>
      <w:rPr>
        <w:rFonts w:hint="default" w:ascii="Arial" w:hAnsi="Arial" w:eastAsia="宋体" w:cs="宋体"/>
        <w:b w:val="0"/>
        <w:bCs w:val="0"/>
      </w:rPr>
    </w:lvl>
  </w:abstractNum>
  <w:abstractNum w:abstractNumId="1">
    <w:nsid w:val="00000002"/>
    <w:multiLevelType w:val="singleLevel"/>
    <w:tmpl w:val="00000002"/>
    <w:lvl w:ilvl="0" w:tentative="0">
      <w:start w:val="1"/>
      <w:numFmt w:val="decimal"/>
      <w:suff w:val="nothing"/>
      <w:lvlText w:val="10.%1 "/>
      <w:lvlJc w:val="left"/>
      <w:pPr>
        <w:ind w:left="0" w:firstLine="400"/>
      </w:pPr>
      <w:rPr>
        <w:rFonts w:hint="default"/>
      </w:rPr>
    </w:lvl>
  </w:abstractNum>
  <w:abstractNum w:abstractNumId="2">
    <w:nsid w:val="00000003"/>
    <w:multiLevelType w:val="singleLevel"/>
    <w:tmpl w:val="00000003"/>
    <w:lvl w:ilvl="0" w:tentative="0">
      <w:start w:val="1"/>
      <w:numFmt w:val="decimal"/>
      <w:suff w:val="nothing"/>
      <w:lvlText w:val="14.%1 "/>
      <w:lvlJc w:val="left"/>
      <w:pPr>
        <w:ind w:left="0" w:firstLine="400"/>
      </w:pPr>
      <w:rPr>
        <w:rFonts w:hint="default"/>
      </w:rPr>
    </w:lvl>
  </w:abstractNum>
  <w:abstractNum w:abstractNumId="3">
    <w:nsid w:val="00000004"/>
    <w:multiLevelType w:val="singleLevel"/>
    <w:tmpl w:val="00000004"/>
    <w:lvl w:ilvl="0" w:tentative="0">
      <w:start w:val="1"/>
      <w:numFmt w:val="decimal"/>
      <w:suff w:val="nothing"/>
      <w:lvlText w:val="6.%1 "/>
      <w:lvlJc w:val="left"/>
      <w:pPr>
        <w:ind w:left="0" w:firstLine="400"/>
      </w:pPr>
      <w:rPr>
        <w:rFonts w:hint="default"/>
      </w:rPr>
    </w:lvl>
  </w:abstractNum>
  <w:abstractNum w:abstractNumId="4">
    <w:nsid w:val="00000006"/>
    <w:multiLevelType w:val="singleLevel"/>
    <w:tmpl w:val="00000006"/>
    <w:lvl w:ilvl="0" w:tentative="0">
      <w:start w:val="1"/>
      <w:numFmt w:val="decimal"/>
      <w:suff w:val="nothing"/>
      <w:lvlText w:val="11.1.%1 "/>
      <w:lvlJc w:val="left"/>
      <w:pPr>
        <w:ind w:left="0" w:firstLine="400"/>
      </w:pPr>
      <w:rPr>
        <w:rFonts w:hint="default"/>
      </w:rPr>
    </w:lvl>
  </w:abstractNum>
  <w:abstractNum w:abstractNumId="5">
    <w:nsid w:val="00000007"/>
    <w:multiLevelType w:val="singleLevel"/>
    <w:tmpl w:val="00000007"/>
    <w:lvl w:ilvl="0" w:tentative="0">
      <w:start w:val="1"/>
      <w:numFmt w:val="decimal"/>
      <w:suff w:val="nothing"/>
      <w:lvlText w:val="4.3.2.%1 "/>
      <w:lvlJc w:val="left"/>
      <w:pPr>
        <w:ind w:left="0" w:firstLine="400"/>
      </w:pPr>
      <w:rPr>
        <w:rFonts w:hint="default"/>
      </w:rPr>
    </w:lvl>
  </w:abstractNum>
  <w:abstractNum w:abstractNumId="6">
    <w:nsid w:val="00000008"/>
    <w:multiLevelType w:val="singleLevel"/>
    <w:tmpl w:val="00000008"/>
    <w:lvl w:ilvl="0" w:tentative="0">
      <w:start w:val="1"/>
      <w:numFmt w:val="decimal"/>
      <w:suff w:val="nothing"/>
      <w:lvlText w:val="4.2.%1 "/>
      <w:lvlJc w:val="left"/>
      <w:pPr>
        <w:ind w:left="0" w:firstLine="400"/>
      </w:pPr>
      <w:rPr>
        <w:rFonts w:hint="default"/>
      </w:rPr>
    </w:lvl>
  </w:abstractNum>
  <w:abstractNum w:abstractNumId="7">
    <w:nsid w:val="0000000B"/>
    <w:multiLevelType w:val="singleLevel"/>
    <w:tmpl w:val="0000000B"/>
    <w:lvl w:ilvl="0" w:tentative="0">
      <w:start w:val="1"/>
      <w:numFmt w:val="decimal"/>
      <w:suff w:val="nothing"/>
      <w:lvlText w:val="3.4.%1 "/>
      <w:lvlJc w:val="left"/>
      <w:pPr>
        <w:ind w:left="0" w:firstLine="400"/>
      </w:pPr>
      <w:rPr>
        <w:rFonts w:hint="default"/>
      </w:rPr>
    </w:lvl>
  </w:abstractNum>
  <w:abstractNum w:abstractNumId="8">
    <w:nsid w:val="0000000D"/>
    <w:multiLevelType w:val="singleLevel"/>
    <w:tmpl w:val="0000000D"/>
    <w:lvl w:ilvl="0" w:tentative="0">
      <w:start w:val="1"/>
      <w:numFmt w:val="decimal"/>
      <w:suff w:val="nothing"/>
      <w:lvlText w:val="%1、"/>
      <w:lvlJc w:val="left"/>
      <w:pPr>
        <w:tabs>
          <w:tab w:val="left" w:pos="0"/>
        </w:tabs>
        <w:ind w:firstLine="403"/>
      </w:pPr>
      <w:rPr>
        <w:rFonts w:hint="default" w:ascii="Arial" w:hAnsi="Arial" w:eastAsia="宋体" w:cs="宋体"/>
        <w:b/>
        <w:bCs/>
      </w:rPr>
    </w:lvl>
  </w:abstractNum>
  <w:abstractNum w:abstractNumId="9">
    <w:nsid w:val="00000011"/>
    <w:multiLevelType w:val="singleLevel"/>
    <w:tmpl w:val="00000011"/>
    <w:lvl w:ilvl="0" w:tentative="0">
      <w:start w:val="1"/>
      <w:numFmt w:val="chineseCounting"/>
      <w:suff w:val="nothing"/>
      <w:lvlText w:val="%1、"/>
      <w:lvlJc w:val="left"/>
    </w:lvl>
  </w:abstractNum>
  <w:abstractNum w:abstractNumId="10">
    <w:nsid w:val="00000012"/>
    <w:multiLevelType w:val="singleLevel"/>
    <w:tmpl w:val="00000012"/>
    <w:lvl w:ilvl="0" w:tentative="0">
      <w:start w:val="1"/>
      <w:numFmt w:val="decimal"/>
      <w:suff w:val="nothing"/>
      <w:lvlText w:val="3.2.%1 "/>
      <w:lvlJc w:val="left"/>
      <w:pPr>
        <w:ind w:left="0" w:firstLine="400"/>
      </w:pPr>
      <w:rPr>
        <w:rFonts w:hint="default"/>
      </w:rPr>
    </w:lvl>
  </w:abstractNum>
  <w:abstractNum w:abstractNumId="11">
    <w:nsid w:val="00000013"/>
    <w:multiLevelType w:val="singleLevel"/>
    <w:tmpl w:val="00000013"/>
    <w:lvl w:ilvl="0" w:tentative="0">
      <w:start w:val="1"/>
      <w:numFmt w:val="decimal"/>
      <w:suff w:val="nothing"/>
      <w:lvlText w:val="30.%1 "/>
      <w:lvlJc w:val="left"/>
      <w:pPr>
        <w:ind w:left="0" w:firstLine="400"/>
      </w:pPr>
      <w:rPr>
        <w:rFonts w:hint="default"/>
      </w:rPr>
    </w:lvl>
  </w:abstractNum>
  <w:abstractNum w:abstractNumId="12">
    <w:nsid w:val="00000014"/>
    <w:multiLevelType w:val="singleLevel"/>
    <w:tmpl w:val="00000014"/>
    <w:lvl w:ilvl="0" w:tentative="0">
      <w:start w:val="1"/>
      <w:numFmt w:val="decimal"/>
      <w:suff w:val="nothing"/>
      <w:lvlText w:val="11.%1 "/>
      <w:lvlJc w:val="left"/>
      <w:pPr>
        <w:ind w:left="0" w:firstLine="400"/>
      </w:pPr>
      <w:rPr>
        <w:rFonts w:hint="default"/>
      </w:rPr>
    </w:lvl>
  </w:abstractNum>
  <w:abstractNum w:abstractNumId="13">
    <w:nsid w:val="00000015"/>
    <w:multiLevelType w:val="singleLevel"/>
    <w:tmpl w:val="00000015"/>
    <w:lvl w:ilvl="0" w:tentative="0">
      <w:start w:val="1"/>
      <w:numFmt w:val="decimal"/>
      <w:suff w:val="nothing"/>
      <w:lvlText w:val="4.%1 "/>
      <w:lvlJc w:val="left"/>
      <w:pPr>
        <w:ind w:left="0" w:firstLine="400"/>
      </w:pPr>
      <w:rPr>
        <w:rFonts w:hint="default"/>
      </w:rPr>
    </w:lvl>
  </w:abstractNum>
  <w:abstractNum w:abstractNumId="14">
    <w:nsid w:val="00000018"/>
    <w:multiLevelType w:val="singleLevel"/>
    <w:tmpl w:val="00000018"/>
    <w:lvl w:ilvl="0" w:tentative="0">
      <w:start w:val="1"/>
      <w:numFmt w:val="decimal"/>
      <w:suff w:val="nothing"/>
      <w:lvlText w:val="3.%1 "/>
      <w:lvlJc w:val="left"/>
      <w:pPr>
        <w:ind w:left="20" w:firstLine="400"/>
      </w:pPr>
      <w:rPr>
        <w:rFonts w:hint="default"/>
      </w:rPr>
    </w:lvl>
  </w:abstractNum>
  <w:abstractNum w:abstractNumId="15">
    <w:nsid w:val="0000001A"/>
    <w:multiLevelType w:val="singleLevel"/>
    <w:tmpl w:val="0000001A"/>
    <w:lvl w:ilvl="0" w:tentative="0">
      <w:start w:val="1"/>
      <w:numFmt w:val="decimal"/>
      <w:suff w:val="nothing"/>
      <w:lvlText w:val="4.4.%1 "/>
      <w:lvlJc w:val="left"/>
      <w:pPr>
        <w:ind w:left="0" w:firstLine="400"/>
      </w:pPr>
      <w:rPr>
        <w:rFonts w:hint="default"/>
      </w:rPr>
    </w:lvl>
  </w:abstractNum>
  <w:abstractNum w:abstractNumId="16">
    <w:nsid w:val="0000001B"/>
    <w:multiLevelType w:val="singleLevel"/>
    <w:tmpl w:val="0000001B"/>
    <w:lvl w:ilvl="0" w:tentative="0">
      <w:start w:val="1"/>
      <w:numFmt w:val="chineseCounting"/>
      <w:suff w:val="nothing"/>
      <w:lvlText w:val="%1、"/>
      <w:lvlJc w:val="left"/>
    </w:lvl>
  </w:abstractNum>
  <w:abstractNum w:abstractNumId="17">
    <w:nsid w:val="0000001D"/>
    <w:multiLevelType w:val="singleLevel"/>
    <w:tmpl w:val="0000001D"/>
    <w:lvl w:ilvl="0" w:tentative="0">
      <w:start w:val="1"/>
      <w:numFmt w:val="decimal"/>
      <w:suff w:val="nothing"/>
      <w:lvlText w:val="%1、"/>
      <w:lvlJc w:val="left"/>
      <w:pPr>
        <w:ind w:left="0" w:firstLine="400"/>
      </w:pPr>
      <w:rPr>
        <w:rFonts w:hint="default"/>
      </w:rPr>
    </w:lvl>
  </w:abstractNum>
  <w:abstractNum w:abstractNumId="18">
    <w:nsid w:val="0000001E"/>
    <w:multiLevelType w:val="singleLevel"/>
    <w:tmpl w:val="0000001E"/>
    <w:lvl w:ilvl="0" w:tentative="0">
      <w:start w:val="1"/>
      <w:numFmt w:val="chineseCounting"/>
      <w:suff w:val="nothing"/>
      <w:lvlText w:val="%1、"/>
      <w:lvlJc w:val="left"/>
    </w:lvl>
  </w:abstractNum>
  <w:abstractNum w:abstractNumId="19">
    <w:nsid w:val="0000001F"/>
    <w:multiLevelType w:val="singleLevel"/>
    <w:tmpl w:val="0000001F"/>
    <w:lvl w:ilvl="0" w:tentative="0">
      <w:start w:val="1"/>
      <w:numFmt w:val="chineseCounting"/>
      <w:suff w:val="nothing"/>
      <w:lvlText w:val="%1、"/>
      <w:lvlJc w:val="left"/>
      <w:pPr>
        <w:ind w:left="0" w:firstLine="420"/>
      </w:pPr>
      <w:rPr>
        <w:rFonts w:hint="eastAsia"/>
      </w:rPr>
    </w:lvl>
  </w:abstractNum>
  <w:abstractNum w:abstractNumId="20">
    <w:nsid w:val="00000020"/>
    <w:multiLevelType w:val="singleLevel"/>
    <w:tmpl w:val="00000020"/>
    <w:lvl w:ilvl="0" w:tentative="0">
      <w:start w:val="1"/>
      <w:numFmt w:val="decimal"/>
      <w:suff w:val="nothing"/>
      <w:lvlText w:val="%1、"/>
      <w:lvlJc w:val="left"/>
    </w:lvl>
  </w:abstractNum>
  <w:abstractNum w:abstractNumId="21">
    <w:nsid w:val="00000024"/>
    <w:multiLevelType w:val="singleLevel"/>
    <w:tmpl w:val="00000024"/>
    <w:lvl w:ilvl="0" w:tentative="0">
      <w:start w:val="1"/>
      <w:numFmt w:val="decimal"/>
      <w:suff w:val="nothing"/>
      <w:lvlText w:val="5.1.%1 "/>
      <w:lvlJc w:val="left"/>
      <w:pPr>
        <w:ind w:left="0" w:firstLine="400"/>
      </w:pPr>
      <w:rPr>
        <w:rFonts w:hint="default"/>
      </w:rPr>
    </w:lvl>
  </w:abstractNum>
  <w:abstractNum w:abstractNumId="22">
    <w:nsid w:val="00000025"/>
    <w:multiLevelType w:val="singleLevel"/>
    <w:tmpl w:val="00000025"/>
    <w:lvl w:ilvl="0" w:tentative="0">
      <w:start w:val="1"/>
      <w:numFmt w:val="decimal"/>
      <w:suff w:val="nothing"/>
      <w:lvlText w:val="18.%1 "/>
      <w:lvlJc w:val="left"/>
      <w:pPr>
        <w:ind w:left="0" w:firstLine="400"/>
      </w:pPr>
      <w:rPr>
        <w:rFonts w:hint="default"/>
      </w:rPr>
    </w:lvl>
  </w:abstractNum>
  <w:abstractNum w:abstractNumId="23">
    <w:nsid w:val="00000028"/>
    <w:multiLevelType w:val="singleLevel"/>
    <w:tmpl w:val="00000028"/>
    <w:lvl w:ilvl="0" w:tentative="0">
      <w:start w:val="1"/>
      <w:numFmt w:val="decimal"/>
      <w:suff w:val="nothing"/>
      <w:lvlText w:val="13.%1 "/>
      <w:lvlJc w:val="left"/>
      <w:pPr>
        <w:ind w:left="0" w:firstLine="400"/>
      </w:pPr>
      <w:rPr>
        <w:rFonts w:hint="default"/>
      </w:rPr>
    </w:lvl>
  </w:abstractNum>
  <w:abstractNum w:abstractNumId="24">
    <w:nsid w:val="00000029"/>
    <w:multiLevelType w:val="singleLevel"/>
    <w:tmpl w:val="00000029"/>
    <w:lvl w:ilvl="0" w:tentative="0">
      <w:start w:val="1"/>
      <w:numFmt w:val="chineseCounting"/>
      <w:suff w:val="nothing"/>
      <w:lvlText w:val="%1、"/>
      <w:lvlJc w:val="left"/>
      <w:pPr>
        <w:ind w:left="0" w:firstLine="420"/>
      </w:pPr>
      <w:rPr>
        <w:rFonts w:hint="eastAsia"/>
      </w:rPr>
    </w:lvl>
  </w:abstractNum>
  <w:abstractNum w:abstractNumId="25">
    <w:nsid w:val="0000002D"/>
    <w:multiLevelType w:val="singleLevel"/>
    <w:tmpl w:val="0000002D"/>
    <w:lvl w:ilvl="0" w:tentative="0">
      <w:start w:val="1"/>
      <w:numFmt w:val="decimal"/>
      <w:suff w:val="nothing"/>
      <w:lvlText w:val="%1、"/>
      <w:lvlJc w:val="left"/>
    </w:lvl>
  </w:abstractNum>
  <w:abstractNum w:abstractNumId="26">
    <w:nsid w:val="0000002E"/>
    <w:multiLevelType w:val="singleLevel"/>
    <w:tmpl w:val="0000002E"/>
    <w:lvl w:ilvl="0" w:tentative="0">
      <w:start w:val="1"/>
      <w:numFmt w:val="decimal"/>
      <w:suff w:val="nothing"/>
      <w:lvlText w:val="%1、"/>
      <w:lvlJc w:val="left"/>
      <w:pPr>
        <w:ind w:left="0" w:firstLine="400"/>
      </w:pPr>
      <w:rPr>
        <w:rFonts w:hint="default"/>
      </w:rPr>
    </w:lvl>
  </w:abstractNum>
  <w:abstractNum w:abstractNumId="27">
    <w:nsid w:val="0000002F"/>
    <w:multiLevelType w:val="singleLevel"/>
    <w:tmpl w:val="0000002F"/>
    <w:lvl w:ilvl="0" w:tentative="0">
      <w:start w:val="1"/>
      <w:numFmt w:val="decimal"/>
      <w:suff w:val="nothing"/>
      <w:lvlText w:val="5.%1 "/>
      <w:lvlJc w:val="left"/>
      <w:pPr>
        <w:ind w:left="0" w:firstLine="400"/>
      </w:pPr>
      <w:rPr>
        <w:rFonts w:hint="default"/>
      </w:rPr>
    </w:lvl>
  </w:abstractNum>
  <w:abstractNum w:abstractNumId="28">
    <w:nsid w:val="00000031"/>
    <w:multiLevelType w:val="singleLevel"/>
    <w:tmpl w:val="00000031"/>
    <w:lvl w:ilvl="0" w:tentative="0">
      <w:start w:val="1"/>
      <w:numFmt w:val="chineseCounting"/>
      <w:suff w:val="nothing"/>
      <w:lvlText w:val="%1、"/>
      <w:lvlJc w:val="left"/>
      <w:pPr>
        <w:ind w:left="0" w:firstLine="420"/>
      </w:pPr>
      <w:rPr>
        <w:rFonts w:hint="eastAsia"/>
      </w:rPr>
    </w:lvl>
  </w:abstractNum>
  <w:abstractNum w:abstractNumId="29">
    <w:nsid w:val="00000032"/>
    <w:multiLevelType w:val="singleLevel"/>
    <w:tmpl w:val="00000032"/>
    <w:lvl w:ilvl="0" w:tentative="0">
      <w:start w:val="1"/>
      <w:numFmt w:val="decimal"/>
      <w:suff w:val="nothing"/>
      <w:lvlText w:val="12.%1 "/>
      <w:lvlJc w:val="left"/>
      <w:pPr>
        <w:ind w:left="0" w:firstLine="400"/>
      </w:pPr>
      <w:rPr>
        <w:rFonts w:hint="default"/>
      </w:rPr>
    </w:lvl>
  </w:abstractNum>
  <w:abstractNum w:abstractNumId="30">
    <w:nsid w:val="00000036"/>
    <w:multiLevelType w:val="singleLevel"/>
    <w:tmpl w:val="00000036"/>
    <w:lvl w:ilvl="0" w:tentative="0">
      <w:start w:val="1"/>
      <w:numFmt w:val="decimal"/>
      <w:suff w:val="nothing"/>
      <w:lvlText w:val="11.2.%1 "/>
      <w:lvlJc w:val="left"/>
      <w:pPr>
        <w:ind w:left="0" w:firstLine="400"/>
      </w:pPr>
      <w:rPr>
        <w:rFonts w:hint="default"/>
      </w:rPr>
    </w:lvl>
  </w:abstractNum>
  <w:abstractNum w:abstractNumId="31">
    <w:nsid w:val="00000037"/>
    <w:multiLevelType w:val="singleLevel"/>
    <w:tmpl w:val="00000037"/>
    <w:lvl w:ilvl="0" w:tentative="0">
      <w:start w:val="1"/>
      <w:numFmt w:val="decimal"/>
      <w:suff w:val="nothing"/>
      <w:lvlText w:val="17.%1 "/>
      <w:lvlJc w:val="left"/>
      <w:pPr>
        <w:ind w:left="0" w:firstLine="400"/>
      </w:pPr>
      <w:rPr>
        <w:rFonts w:hint="default"/>
      </w:rPr>
    </w:lvl>
  </w:abstractNum>
  <w:abstractNum w:abstractNumId="32">
    <w:nsid w:val="00000038"/>
    <w:multiLevelType w:val="singleLevel"/>
    <w:tmpl w:val="00000038"/>
    <w:lvl w:ilvl="0" w:tentative="0">
      <w:start w:val="1"/>
      <w:numFmt w:val="decimal"/>
      <w:suff w:val="nothing"/>
      <w:lvlText w:val="（%1）"/>
      <w:lvlJc w:val="left"/>
    </w:lvl>
  </w:abstractNum>
  <w:abstractNum w:abstractNumId="33">
    <w:nsid w:val="0000003B"/>
    <w:multiLevelType w:val="singleLevel"/>
    <w:tmpl w:val="0000003B"/>
    <w:lvl w:ilvl="0" w:tentative="0">
      <w:start w:val="1"/>
      <w:numFmt w:val="decimal"/>
      <w:suff w:val="nothing"/>
      <w:lvlText w:val="25.%1 "/>
      <w:lvlJc w:val="left"/>
      <w:pPr>
        <w:ind w:left="0" w:firstLine="400"/>
      </w:pPr>
      <w:rPr>
        <w:rFonts w:hint="default"/>
      </w:rPr>
    </w:lvl>
  </w:abstractNum>
  <w:abstractNum w:abstractNumId="34">
    <w:nsid w:val="0000003C"/>
    <w:multiLevelType w:val="singleLevel"/>
    <w:tmpl w:val="0000003C"/>
    <w:lvl w:ilvl="0" w:tentative="0">
      <w:start w:val="1"/>
      <w:numFmt w:val="decimal"/>
      <w:suff w:val="nothing"/>
      <w:lvlText w:val="4.3.%1 "/>
      <w:lvlJc w:val="left"/>
      <w:pPr>
        <w:ind w:left="20" w:firstLine="400"/>
      </w:pPr>
      <w:rPr>
        <w:rFonts w:hint="default"/>
      </w:rPr>
    </w:lvl>
  </w:abstractNum>
  <w:abstractNum w:abstractNumId="35">
    <w:nsid w:val="0000003D"/>
    <w:multiLevelType w:val="singleLevel"/>
    <w:tmpl w:val="0000003D"/>
    <w:lvl w:ilvl="0" w:tentative="0">
      <w:start w:val="1"/>
      <w:numFmt w:val="decimal"/>
      <w:suff w:val="nothing"/>
      <w:lvlText w:val="5.%1 "/>
      <w:lvlJc w:val="left"/>
      <w:pPr>
        <w:ind w:left="0" w:firstLine="400"/>
      </w:pPr>
      <w:rPr>
        <w:rFonts w:hint="default"/>
      </w:rPr>
    </w:lvl>
  </w:abstractNum>
  <w:abstractNum w:abstractNumId="36">
    <w:nsid w:val="00000042"/>
    <w:multiLevelType w:val="singleLevel"/>
    <w:tmpl w:val="00000042"/>
    <w:lvl w:ilvl="0" w:tentative="0">
      <w:start w:val="1"/>
      <w:numFmt w:val="decimal"/>
      <w:suff w:val="nothing"/>
      <w:lvlText w:val="28.%1 "/>
      <w:lvlJc w:val="left"/>
      <w:pPr>
        <w:ind w:left="0" w:firstLine="400"/>
      </w:pPr>
      <w:rPr>
        <w:rFonts w:hint="default"/>
      </w:rPr>
    </w:lvl>
  </w:abstractNum>
  <w:abstractNum w:abstractNumId="37">
    <w:nsid w:val="00000043"/>
    <w:multiLevelType w:val="singleLevel"/>
    <w:tmpl w:val="00000043"/>
    <w:lvl w:ilvl="0" w:tentative="0">
      <w:start w:val="1"/>
      <w:numFmt w:val="decimal"/>
      <w:suff w:val="nothing"/>
      <w:lvlText w:val="2.2.%1 "/>
      <w:lvlJc w:val="left"/>
      <w:pPr>
        <w:ind w:left="0" w:firstLine="400"/>
      </w:pPr>
      <w:rPr>
        <w:rFonts w:hint="default"/>
      </w:rPr>
    </w:lvl>
  </w:abstractNum>
  <w:abstractNum w:abstractNumId="38">
    <w:nsid w:val="00000046"/>
    <w:multiLevelType w:val="singleLevel"/>
    <w:tmpl w:val="00000046"/>
    <w:lvl w:ilvl="0" w:tentative="0">
      <w:start w:val="1"/>
      <w:numFmt w:val="decimal"/>
      <w:suff w:val="nothing"/>
      <w:lvlText w:val="2.3.%1 "/>
      <w:lvlJc w:val="left"/>
      <w:pPr>
        <w:ind w:left="0" w:firstLine="400"/>
      </w:pPr>
      <w:rPr>
        <w:rFonts w:hint="default"/>
      </w:rPr>
    </w:lvl>
  </w:abstractNum>
  <w:abstractNum w:abstractNumId="39">
    <w:nsid w:val="0000004A"/>
    <w:multiLevelType w:val="singleLevel"/>
    <w:tmpl w:val="0000004A"/>
    <w:lvl w:ilvl="0" w:tentative="0">
      <w:start w:val="1"/>
      <w:numFmt w:val="decimal"/>
      <w:suff w:val="nothing"/>
      <w:lvlText w:val="2.%1 "/>
      <w:lvlJc w:val="left"/>
      <w:pPr>
        <w:ind w:left="0" w:firstLine="400"/>
      </w:pPr>
      <w:rPr>
        <w:rFonts w:hint="default"/>
      </w:rPr>
    </w:lvl>
  </w:abstractNum>
  <w:abstractNum w:abstractNumId="40">
    <w:nsid w:val="0000004B"/>
    <w:multiLevelType w:val="singleLevel"/>
    <w:tmpl w:val="0000004B"/>
    <w:lvl w:ilvl="0" w:tentative="0">
      <w:start w:val="1"/>
      <w:numFmt w:val="chineseCounting"/>
      <w:suff w:val="nothing"/>
      <w:lvlText w:val="%1、"/>
      <w:lvlJc w:val="left"/>
      <w:pPr>
        <w:ind w:left="0" w:firstLine="420"/>
      </w:pPr>
      <w:rPr>
        <w:rFonts w:hint="eastAsia"/>
      </w:rPr>
    </w:lvl>
  </w:abstractNum>
  <w:abstractNum w:abstractNumId="41">
    <w:nsid w:val="0000004C"/>
    <w:multiLevelType w:val="singleLevel"/>
    <w:tmpl w:val="0000004C"/>
    <w:lvl w:ilvl="0" w:tentative="0">
      <w:start w:val="1"/>
      <w:numFmt w:val="chineseCounting"/>
      <w:suff w:val="nothing"/>
      <w:lvlText w:val="%1、"/>
      <w:lvlJc w:val="left"/>
      <w:pPr>
        <w:ind w:left="0" w:firstLine="420"/>
      </w:pPr>
      <w:rPr>
        <w:rFonts w:hint="eastAsia"/>
      </w:rPr>
    </w:lvl>
  </w:abstractNum>
  <w:abstractNum w:abstractNumId="42">
    <w:nsid w:val="0000004E"/>
    <w:multiLevelType w:val="singleLevel"/>
    <w:tmpl w:val="0000004E"/>
    <w:lvl w:ilvl="0" w:tentative="0">
      <w:start w:val="1"/>
      <w:numFmt w:val="decimal"/>
      <w:suff w:val="nothing"/>
      <w:lvlText w:val="19.%1 "/>
      <w:lvlJc w:val="left"/>
      <w:pPr>
        <w:ind w:left="0" w:firstLine="400"/>
      </w:pPr>
      <w:rPr>
        <w:rFonts w:hint="default"/>
      </w:rPr>
    </w:lvl>
  </w:abstractNum>
  <w:abstractNum w:abstractNumId="43">
    <w:nsid w:val="0000004F"/>
    <w:multiLevelType w:val="singleLevel"/>
    <w:tmpl w:val="0000004F"/>
    <w:lvl w:ilvl="0" w:tentative="0">
      <w:start w:val="1"/>
      <w:numFmt w:val="decimal"/>
      <w:suff w:val="nothing"/>
      <w:lvlText w:val="3.4.1.%1 "/>
      <w:lvlJc w:val="left"/>
      <w:pPr>
        <w:ind w:left="0" w:firstLine="400"/>
      </w:pPr>
      <w:rPr>
        <w:rFonts w:hint="default"/>
      </w:rPr>
    </w:lvl>
  </w:abstractNum>
  <w:abstractNum w:abstractNumId="44">
    <w:nsid w:val="00000051"/>
    <w:multiLevelType w:val="singleLevel"/>
    <w:tmpl w:val="00000051"/>
    <w:lvl w:ilvl="0" w:tentative="0">
      <w:start w:val="1"/>
      <w:numFmt w:val="chineseCounting"/>
      <w:suff w:val="nothing"/>
      <w:lvlText w:val="%1、"/>
      <w:lvlJc w:val="left"/>
      <w:pPr>
        <w:ind w:left="0" w:firstLine="420"/>
      </w:pPr>
      <w:rPr>
        <w:rFonts w:hint="eastAsia"/>
      </w:rPr>
    </w:lvl>
  </w:abstractNum>
  <w:abstractNum w:abstractNumId="45">
    <w:nsid w:val="00000053"/>
    <w:multiLevelType w:val="singleLevel"/>
    <w:tmpl w:val="00000053"/>
    <w:lvl w:ilvl="0" w:tentative="0">
      <w:start w:val="1"/>
      <w:numFmt w:val="decimal"/>
      <w:suff w:val="nothing"/>
      <w:lvlText w:val="3.3.%1 "/>
      <w:lvlJc w:val="left"/>
      <w:pPr>
        <w:ind w:left="0" w:firstLine="400"/>
      </w:pPr>
      <w:rPr>
        <w:rFonts w:hint="default"/>
      </w:rPr>
    </w:lvl>
  </w:abstractNum>
  <w:abstractNum w:abstractNumId="46">
    <w:nsid w:val="00000054"/>
    <w:multiLevelType w:val="singleLevel"/>
    <w:tmpl w:val="00000054"/>
    <w:lvl w:ilvl="0" w:tentative="0">
      <w:start w:val="1"/>
      <w:numFmt w:val="decimal"/>
      <w:suff w:val="nothing"/>
      <w:lvlText w:val="%1、"/>
      <w:lvlJc w:val="left"/>
    </w:lvl>
  </w:abstractNum>
  <w:abstractNum w:abstractNumId="47">
    <w:nsid w:val="00000055"/>
    <w:multiLevelType w:val="singleLevel"/>
    <w:tmpl w:val="00000055"/>
    <w:lvl w:ilvl="0" w:tentative="0">
      <w:start w:val="1"/>
      <w:numFmt w:val="decimal"/>
      <w:suff w:val="nothing"/>
      <w:lvlText w:val="%1、"/>
      <w:lvlJc w:val="left"/>
    </w:lvl>
  </w:abstractNum>
  <w:abstractNum w:abstractNumId="48">
    <w:nsid w:val="00000056"/>
    <w:multiLevelType w:val="singleLevel"/>
    <w:tmpl w:val="00000056"/>
    <w:lvl w:ilvl="0" w:tentative="0">
      <w:start w:val="1"/>
      <w:numFmt w:val="decimal"/>
      <w:suff w:val="nothing"/>
      <w:lvlText w:val="4.%1 "/>
      <w:lvlJc w:val="left"/>
      <w:pPr>
        <w:ind w:left="0" w:firstLine="400"/>
      </w:pPr>
      <w:rPr>
        <w:rFonts w:hint="default"/>
      </w:rPr>
    </w:lvl>
  </w:abstractNum>
  <w:abstractNum w:abstractNumId="49">
    <w:nsid w:val="00000057"/>
    <w:multiLevelType w:val="singleLevel"/>
    <w:tmpl w:val="00000057"/>
    <w:lvl w:ilvl="0" w:tentative="0">
      <w:start w:val="1"/>
      <w:numFmt w:val="decimal"/>
      <w:suff w:val="nothing"/>
      <w:lvlText w:val="11.3.%1 "/>
      <w:lvlJc w:val="left"/>
      <w:pPr>
        <w:ind w:left="0" w:firstLine="400"/>
      </w:pPr>
      <w:rPr>
        <w:rFonts w:hint="default"/>
      </w:rPr>
    </w:lvl>
  </w:abstractNum>
  <w:abstractNum w:abstractNumId="50">
    <w:nsid w:val="00000058"/>
    <w:multiLevelType w:val="singleLevel"/>
    <w:tmpl w:val="00000058"/>
    <w:lvl w:ilvl="0" w:tentative="0">
      <w:start w:val="1"/>
      <w:numFmt w:val="decimal"/>
      <w:suff w:val="nothing"/>
      <w:lvlText w:val="23.%1 "/>
      <w:lvlJc w:val="left"/>
      <w:pPr>
        <w:ind w:left="0" w:firstLine="400"/>
      </w:pPr>
      <w:rPr>
        <w:rFonts w:hint="default"/>
      </w:rPr>
    </w:lvl>
  </w:abstractNum>
  <w:abstractNum w:abstractNumId="51">
    <w:nsid w:val="0000005D"/>
    <w:multiLevelType w:val="singleLevel"/>
    <w:tmpl w:val="0000005D"/>
    <w:lvl w:ilvl="0" w:tentative="0">
      <w:start w:val="1"/>
      <w:numFmt w:val="decimal"/>
      <w:suff w:val="nothing"/>
      <w:lvlText w:val="3.4.%1 "/>
      <w:lvlJc w:val="left"/>
      <w:pPr>
        <w:ind w:left="0" w:firstLine="400"/>
      </w:pPr>
      <w:rPr>
        <w:rFonts w:hint="default"/>
      </w:rPr>
    </w:lvl>
  </w:abstractNum>
  <w:abstractNum w:abstractNumId="52">
    <w:nsid w:val="0000005E"/>
    <w:multiLevelType w:val="singleLevel"/>
    <w:tmpl w:val="0000005E"/>
    <w:lvl w:ilvl="0" w:tentative="0">
      <w:start w:val="1"/>
      <w:numFmt w:val="decimal"/>
      <w:suff w:val="nothing"/>
      <w:lvlText w:val="20.%1 "/>
      <w:lvlJc w:val="left"/>
      <w:pPr>
        <w:ind w:left="0" w:firstLine="400"/>
      </w:pPr>
      <w:rPr>
        <w:rFonts w:hint="default"/>
      </w:rPr>
    </w:lvl>
  </w:abstractNum>
  <w:abstractNum w:abstractNumId="53">
    <w:nsid w:val="0000005F"/>
    <w:multiLevelType w:val="singleLevel"/>
    <w:tmpl w:val="0000005F"/>
    <w:lvl w:ilvl="0" w:tentative="0">
      <w:start w:val="1"/>
      <w:numFmt w:val="decimal"/>
      <w:suff w:val="nothing"/>
      <w:lvlText w:val="3.%1 "/>
      <w:lvlJc w:val="left"/>
      <w:pPr>
        <w:ind w:left="0" w:firstLine="400"/>
      </w:pPr>
      <w:rPr>
        <w:rFonts w:hint="default"/>
      </w:rPr>
    </w:lvl>
  </w:abstractNum>
  <w:abstractNum w:abstractNumId="54">
    <w:nsid w:val="00000060"/>
    <w:multiLevelType w:val="singleLevel"/>
    <w:tmpl w:val="00000060"/>
    <w:lvl w:ilvl="0" w:tentative="0">
      <w:start w:val="1"/>
      <w:numFmt w:val="decimal"/>
      <w:suff w:val="nothing"/>
      <w:lvlText w:val="2.1.%1 "/>
      <w:lvlJc w:val="left"/>
      <w:pPr>
        <w:ind w:left="0" w:firstLine="400"/>
      </w:pPr>
      <w:rPr>
        <w:rFonts w:hint="default"/>
      </w:rPr>
    </w:lvl>
  </w:abstractNum>
  <w:abstractNum w:abstractNumId="55">
    <w:nsid w:val="00000061"/>
    <w:multiLevelType w:val="singleLevel"/>
    <w:tmpl w:val="00000061"/>
    <w:lvl w:ilvl="0" w:tentative="0">
      <w:start w:val="1"/>
      <w:numFmt w:val="decimal"/>
      <w:suff w:val="nothing"/>
      <w:lvlText w:val="%1、"/>
      <w:lvlJc w:val="left"/>
    </w:lvl>
  </w:abstractNum>
  <w:abstractNum w:abstractNumId="56">
    <w:nsid w:val="00000064"/>
    <w:multiLevelType w:val="singleLevel"/>
    <w:tmpl w:val="00000064"/>
    <w:lvl w:ilvl="0" w:tentative="0">
      <w:start w:val="1"/>
      <w:numFmt w:val="decimal"/>
      <w:suff w:val="nothing"/>
      <w:lvlText w:val="4.%1 "/>
      <w:lvlJc w:val="left"/>
      <w:pPr>
        <w:ind w:left="0" w:firstLine="400"/>
      </w:pPr>
      <w:rPr>
        <w:rFonts w:hint="default"/>
      </w:rPr>
    </w:lvl>
  </w:abstractNum>
  <w:abstractNum w:abstractNumId="57">
    <w:nsid w:val="00000065"/>
    <w:multiLevelType w:val="singleLevel"/>
    <w:tmpl w:val="00000065"/>
    <w:lvl w:ilvl="0" w:tentative="0">
      <w:start w:val="1"/>
      <w:numFmt w:val="decimal"/>
      <w:suff w:val="nothing"/>
      <w:lvlText w:val="（%1）"/>
      <w:lvlJc w:val="left"/>
      <w:pPr>
        <w:ind w:left="0" w:firstLine="400"/>
      </w:pPr>
      <w:rPr>
        <w:rFonts w:hint="default"/>
      </w:rPr>
    </w:lvl>
  </w:abstractNum>
  <w:abstractNum w:abstractNumId="58">
    <w:nsid w:val="00000068"/>
    <w:multiLevelType w:val="singleLevel"/>
    <w:tmpl w:val="00000068"/>
    <w:lvl w:ilvl="0" w:tentative="0">
      <w:start w:val="1"/>
      <w:numFmt w:val="chineseCounting"/>
      <w:suff w:val="nothing"/>
      <w:lvlText w:val="（%1）"/>
      <w:lvlJc w:val="left"/>
      <w:pPr>
        <w:ind w:left="0" w:firstLine="420"/>
      </w:pPr>
      <w:rPr>
        <w:rFonts w:hint="eastAsia"/>
      </w:rPr>
    </w:lvl>
  </w:abstractNum>
  <w:abstractNum w:abstractNumId="59">
    <w:nsid w:val="00000069"/>
    <w:multiLevelType w:val="singleLevel"/>
    <w:tmpl w:val="00000069"/>
    <w:lvl w:ilvl="0" w:tentative="0">
      <w:start w:val="1"/>
      <w:numFmt w:val="decimal"/>
      <w:suff w:val="nothing"/>
      <w:lvlText w:val="7.%1 "/>
      <w:lvlJc w:val="left"/>
      <w:pPr>
        <w:ind w:left="0" w:firstLine="400"/>
      </w:pPr>
      <w:rPr>
        <w:rFonts w:hint="default"/>
      </w:rPr>
    </w:lvl>
  </w:abstractNum>
  <w:abstractNum w:abstractNumId="60">
    <w:nsid w:val="0000006A"/>
    <w:multiLevelType w:val="singleLevel"/>
    <w:tmpl w:val="0000006A"/>
    <w:lvl w:ilvl="0" w:tentative="0">
      <w:start w:val="1"/>
      <w:numFmt w:val="decimal"/>
      <w:suff w:val="nothing"/>
      <w:lvlText w:val="%1、"/>
      <w:lvlJc w:val="left"/>
    </w:lvl>
  </w:abstractNum>
  <w:abstractNum w:abstractNumId="61">
    <w:nsid w:val="0000006C"/>
    <w:multiLevelType w:val="singleLevel"/>
    <w:tmpl w:val="0000006C"/>
    <w:lvl w:ilvl="0" w:tentative="0">
      <w:start w:val="1"/>
      <w:numFmt w:val="decimal"/>
      <w:suff w:val="nothing"/>
      <w:lvlText w:val="2.%1 "/>
      <w:lvlJc w:val="left"/>
      <w:pPr>
        <w:ind w:left="0" w:firstLine="400"/>
      </w:pPr>
      <w:rPr>
        <w:rFonts w:hint="default"/>
      </w:rPr>
    </w:lvl>
  </w:abstractNum>
  <w:abstractNum w:abstractNumId="62">
    <w:nsid w:val="0000006E"/>
    <w:multiLevelType w:val="singleLevel"/>
    <w:tmpl w:val="0000006E"/>
    <w:lvl w:ilvl="0" w:tentative="0">
      <w:start w:val="5"/>
      <w:numFmt w:val="decimal"/>
      <w:suff w:val="nothing"/>
      <w:lvlText w:val="%1、"/>
      <w:lvlJc w:val="left"/>
    </w:lvl>
  </w:abstractNum>
  <w:abstractNum w:abstractNumId="63">
    <w:nsid w:val="0727B6B4"/>
    <w:multiLevelType w:val="singleLevel"/>
    <w:tmpl w:val="0727B6B4"/>
    <w:lvl w:ilvl="0" w:tentative="0">
      <w:start w:val="1"/>
      <w:numFmt w:val="decimal"/>
      <w:suff w:val="nothing"/>
      <w:lvlText w:val="%1、"/>
      <w:lvlJc w:val="left"/>
      <w:pPr>
        <w:tabs>
          <w:tab w:val="left" w:pos="0"/>
        </w:tabs>
        <w:ind w:left="0" w:firstLine="400"/>
      </w:pPr>
      <w:rPr>
        <w:rFonts w:hint="default" w:ascii="Arial" w:hAnsi="Arial" w:eastAsia="宋体" w:cs="宋体"/>
      </w:rPr>
    </w:lvl>
  </w:abstractNum>
  <w:abstractNum w:abstractNumId="64">
    <w:nsid w:val="0FFFFF89"/>
    <w:multiLevelType w:val="singleLevel"/>
    <w:tmpl w:val="0FFFFF89"/>
    <w:lvl w:ilvl="0" w:tentative="0">
      <w:start w:val="1"/>
      <w:numFmt w:val="bullet"/>
      <w:pStyle w:val="68"/>
      <w:lvlText w:val=""/>
      <w:lvlJc w:val="left"/>
      <w:pPr>
        <w:tabs>
          <w:tab w:val="left" w:pos="360"/>
        </w:tabs>
        <w:ind w:left="360" w:hanging="360"/>
      </w:pPr>
      <w:rPr>
        <w:rFonts w:hint="default" w:ascii="Wingdings" w:hAnsi="Wingdings"/>
      </w:rPr>
    </w:lvl>
  </w:abstractNum>
  <w:num w:numId="1">
    <w:abstractNumId w:val="64"/>
  </w:num>
  <w:num w:numId="2">
    <w:abstractNumId w:val="9"/>
  </w:num>
  <w:num w:numId="3">
    <w:abstractNumId w:val="17"/>
  </w:num>
  <w:num w:numId="4">
    <w:abstractNumId w:val="63"/>
  </w:num>
  <w:num w:numId="5">
    <w:abstractNumId w:val="0"/>
  </w:num>
  <w:num w:numId="6">
    <w:abstractNumId w:val="41"/>
  </w:num>
  <w:num w:numId="7">
    <w:abstractNumId w:val="8"/>
  </w:num>
  <w:num w:numId="8">
    <w:abstractNumId w:val="61"/>
  </w:num>
  <w:num w:numId="9">
    <w:abstractNumId w:val="53"/>
  </w:num>
  <w:num w:numId="10">
    <w:abstractNumId w:val="10"/>
  </w:num>
  <w:num w:numId="11">
    <w:abstractNumId w:val="45"/>
  </w:num>
  <w:num w:numId="12">
    <w:abstractNumId w:val="51"/>
  </w:num>
  <w:num w:numId="13">
    <w:abstractNumId w:val="13"/>
  </w:num>
  <w:num w:numId="14">
    <w:abstractNumId w:val="34"/>
  </w:num>
  <w:num w:numId="15">
    <w:abstractNumId w:val="5"/>
  </w:num>
  <w:num w:numId="16">
    <w:abstractNumId w:val="57"/>
  </w:num>
  <w:num w:numId="17">
    <w:abstractNumId w:val="15"/>
  </w:num>
  <w:num w:numId="18">
    <w:abstractNumId w:val="35"/>
  </w:num>
  <w:num w:numId="19">
    <w:abstractNumId w:val="21"/>
  </w:num>
  <w:num w:numId="20">
    <w:abstractNumId w:val="3"/>
  </w:num>
  <w:num w:numId="21">
    <w:abstractNumId w:val="1"/>
  </w:num>
  <w:num w:numId="22">
    <w:abstractNumId w:val="12"/>
  </w:num>
  <w:num w:numId="23">
    <w:abstractNumId w:val="4"/>
  </w:num>
  <w:num w:numId="24">
    <w:abstractNumId w:val="30"/>
  </w:num>
  <w:num w:numId="25">
    <w:abstractNumId w:val="49"/>
  </w:num>
  <w:num w:numId="26">
    <w:abstractNumId w:val="29"/>
  </w:num>
  <w:num w:numId="27">
    <w:abstractNumId w:val="23"/>
  </w:num>
  <w:num w:numId="28">
    <w:abstractNumId w:val="2"/>
  </w:num>
  <w:num w:numId="29">
    <w:abstractNumId w:val="31"/>
  </w:num>
  <w:num w:numId="30">
    <w:abstractNumId w:val="22"/>
  </w:num>
  <w:num w:numId="31">
    <w:abstractNumId w:val="42"/>
  </w:num>
  <w:num w:numId="32">
    <w:abstractNumId w:val="52"/>
  </w:num>
  <w:num w:numId="33">
    <w:abstractNumId w:val="50"/>
  </w:num>
  <w:num w:numId="34">
    <w:abstractNumId w:val="33"/>
  </w:num>
  <w:num w:numId="35">
    <w:abstractNumId w:val="36"/>
  </w:num>
  <w:num w:numId="36">
    <w:abstractNumId w:val="11"/>
  </w:num>
  <w:num w:numId="37">
    <w:abstractNumId w:val="24"/>
  </w:num>
  <w:num w:numId="38">
    <w:abstractNumId w:val="14"/>
  </w:num>
  <w:num w:numId="39">
    <w:abstractNumId w:val="7"/>
  </w:num>
  <w:num w:numId="40">
    <w:abstractNumId w:val="43"/>
  </w:num>
  <w:num w:numId="41">
    <w:abstractNumId w:val="48"/>
  </w:num>
  <w:num w:numId="42">
    <w:abstractNumId w:val="6"/>
  </w:num>
  <w:num w:numId="43">
    <w:abstractNumId w:val="62"/>
  </w:num>
  <w:num w:numId="44">
    <w:abstractNumId w:val="27"/>
  </w:num>
  <w:num w:numId="45">
    <w:abstractNumId w:val="59"/>
  </w:num>
  <w:num w:numId="46">
    <w:abstractNumId w:val="26"/>
  </w:num>
  <w:num w:numId="47">
    <w:abstractNumId w:val="44"/>
  </w:num>
  <w:num w:numId="48">
    <w:abstractNumId w:val="58"/>
  </w:num>
  <w:num w:numId="49">
    <w:abstractNumId w:val="20"/>
  </w:num>
  <w:num w:numId="50">
    <w:abstractNumId w:val="40"/>
  </w:num>
  <w:num w:numId="51">
    <w:abstractNumId w:val="25"/>
  </w:num>
  <w:num w:numId="52">
    <w:abstractNumId w:val="39"/>
  </w:num>
  <w:num w:numId="53">
    <w:abstractNumId w:val="54"/>
  </w:num>
  <w:num w:numId="54">
    <w:abstractNumId w:val="37"/>
  </w:num>
  <w:num w:numId="55">
    <w:abstractNumId w:val="38"/>
  </w:num>
  <w:num w:numId="56">
    <w:abstractNumId w:val="56"/>
  </w:num>
  <w:num w:numId="57">
    <w:abstractNumId w:val="18"/>
  </w:num>
  <w:num w:numId="58">
    <w:abstractNumId w:val="32"/>
  </w:num>
  <w:num w:numId="59">
    <w:abstractNumId w:val="19"/>
  </w:num>
  <w:num w:numId="60">
    <w:abstractNumId w:val="60"/>
  </w:num>
  <w:num w:numId="61">
    <w:abstractNumId w:val="55"/>
  </w:num>
  <w:num w:numId="62">
    <w:abstractNumId w:val="16"/>
  </w:num>
  <w:num w:numId="63">
    <w:abstractNumId w:val="46"/>
  </w:num>
  <w:num w:numId="64">
    <w:abstractNumId w:val="28"/>
  </w:num>
  <w:num w:numId="6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5MzI3MmVhYmQyYzhkMTczMjQzMWJlYWU1MDJhM2MifQ=="/>
  </w:docVars>
  <w:rsids>
    <w:rsidRoot w:val="00172A27"/>
    <w:rsid w:val="00070AE5"/>
    <w:rsid w:val="00085D33"/>
    <w:rsid w:val="000933DA"/>
    <w:rsid w:val="000A0948"/>
    <w:rsid w:val="000B44D3"/>
    <w:rsid w:val="000F628D"/>
    <w:rsid w:val="0010738D"/>
    <w:rsid w:val="00115435"/>
    <w:rsid w:val="001549EE"/>
    <w:rsid w:val="001622AA"/>
    <w:rsid w:val="00172A27"/>
    <w:rsid w:val="001B4221"/>
    <w:rsid w:val="001D4F63"/>
    <w:rsid w:val="001F5BF0"/>
    <w:rsid w:val="00220ED5"/>
    <w:rsid w:val="002C10E7"/>
    <w:rsid w:val="002F19BD"/>
    <w:rsid w:val="0034136F"/>
    <w:rsid w:val="003544DD"/>
    <w:rsid w:val="0037086B"/>
    <w:rsid w:val="003914E8"/>
    <w:rsid w:val="00406C2E"/>
    <w:rsid w:val="00413014"/>
    <w:rsid w:val="00486E84"/>
    <w:rsid w:val="0049520A"/>
    <w:rsid w:val="004F4911"/>
    <w:rsid w:val="004F4F99"/>
    <w:rsid w:val="004F71BA"/>
    <w:rsid w:val="005136C4"/>
    <w:rsid w:val="00561854"/>
    <w:rsid w:val="005C0886"/>
    <w:rsid w:val="005D52BE"/>
    <w:rsid w:val="005E7FDB"/>
    <w:rsid w:val="006011B4"/>
    <w:rsid w:val="00623CFD"/>
    <w:rsid w:val="00652D9D"/>
    <w:rsid w:val="00652FCB"/>
    <w:rsid w:val="00672F22"/>
    <w:rsid w:val="006A0426"/>
    <w:rsid w:val="006D644A"/>
    <w:rsid w:val="007525EE"/>
    <w:rsid w:val="007669D3"/>
    <w:rsid w:val="007B6094"/>
    <w:rsid w:val="007C7F74"/>
    <w:rsid w:val="007D7A8B"/>
    <w:rsid w:val="0082573E"/>
    <w:rsid w:val="00865DF2"/>
    <w:rsid w:val="00A2628C"/>
    <w:rsid w:val="00A4493F"/>
    <w:rsid w:val="00A53229"/>
    <w:rsid w:val="00AB001E"/>
    <w:rsid w:val="00AB1B0F"/>
    <w:rsid w:val="00AD0BEC"/>
    <w:rsid w:val="00AE77CE"/>
    <w:rsid w:val="00AE7926"/>
    <w:rsid w:val="00B2328D"/>
    <w:rsid w:val="00B84154"/>
    <w:rsid w:val="00B87A8B"/>
    <w:rsid w:val="00BA6E43"/>
    <w:rsid w:val="00BC645D"/>
    <w:rsid w:val="00C11C2A"/>
    <w:rsid w:val="00C67A5F"/>
    <w:rsid w:val="00CA14B9"/>
    <w:rsid w:val="00CB1437"/>
    <w:rsid w:val="00CB2981"/>
    <w:rsid w:val="00CF00AA"/>
    <w:rsid w:val="00CF7252"/>
    <w:rsid w:val="00D247D6"/>
    <w:rsid w:val="00D40063"/>
    <w:rsid w:val="00D732B0"/>
    <w:rsid w:val="00D77F24"/>
    <w:rsid w:val="00D9238B"/>
    <w:rsid w:val="00DE06D7"/>
    <w:rsid w:val="00E50935"/>
    <w:rsid w:val="00E5528A"/>
    <w:rsid w:val="00F0198B"/>
    <w:rsid w:val="00F2190E"/>
    <w:rsid w:val="00FE3DA8"/>
    <w:rsid w:val="00FE508D"/>
    <w:rsid w:val="01094653"/>
    <w:rsid w:val="010A5FBA"/>
    <w:rsid w:val="01581876"/>
    <w:rsid w:val="018767F9"/>
    <w:rsid w:val="018936F5"/>
    <w:rsid w:val="018E1BB8"/>
    <w:rsid w:val="01C54E6F"/>
    <w:rsid w:val="01C851E9"/>
    <w:rsid w:val="02005B8D"/>
    <w:rsid w:val="02054E7E"/>
    <w:rsid w:val="026003DA"/>
    <w:rsid w:val="02713466"/>
    <w:rsid w:val="02A11815"/>
    <w:rsid w:val="02AB5AF9"/>
    <w:rsid w:val="02B30F4C"/>
    <w:rsid w:val="02C10E79"/>
    <w:rsid w:val="02D67259"/>
    <w:rsid w:val="02DC660F"/>
    <w:rsid w:val="03096330"/>
    <w:rsid w:val="032C73AC"/>
    <w:rsid w:val="03417CCF"/>
    <w:rsid w:val="03443858"/>
    <w:rsid w:val="03547F3F"/>
    <w:rsid w:val="035717DD"/>
    <w:rsid w:val="036B533A"/>
    <w:rsid w:val="03744E73"/>
    <w:rsid w:val="0381685A"/>
    <w:rsid w:val="039C407F"/>
    <w:rsid w:val="03D1333D"/>
    <w:rsid w:val="042C4A18"/>
    <w:rsid w:val="04514728"/>
    <w:rsid w:val="045A77D7"/>
    <w:rsid w:val="04A779DD"/>
    <w:rsid w:val="04E5321D"/>
    <w:rsid w:val="04F80E95"/>
    <w:rsid w:val="0532605E"/>
    <w:rsid w:val="05427D67"/>
    <w:rsid w:val="05516791"/>
    <w:rsid w:val="05663F59"/>
    <w:rsid w:val="0568675E"/>
    <w:rsid w:val="05BB6053"/>
    <w:rsid w:val="05C428B9"/>
    <w:rsid w:val="05EA2DDC"/>
    <w:rsid w:val="060379FA"/>
    <w:rsid w:val="06176F90"/>
    <w:rsid w:val="0627193B"/>
    <w:rsid w:val="063B7194"/>
    <w:rsid w:val="066A1827"/>
    <w:rsid w:val="066C37F1"/>
    <w:rsid w:val="067537B7"/>
    <w:rsid w:val="068648B3"/>
    <w:rsid w:val="0696086E"/>
    <w:rsid w:val="06D73640"/>
    <w:rsid w:val="06F2019A"/>
    <w:rsid w:val="0704671B"/>
    <w:rsid w:val="070677A2"/>
    <w:rsid w:val="0708246E"/>
    <w:rsid w:val="070B125C"/>
    <w:rsid w:val="074D0A2F"/>
    <w:rsid w:val="077341C4"/>
    <w:rsid w:val="07987ED6"/>
    <w:rsid w:val="07A14CAC"/>
    <w:rsid w:val="07F718B1"/>
    <w:rsid w:val="07FD736A"/>
    <w:rsid w:val="081E4FBF"/>
    <w:rsid w:val="082C3238"/>
    <w:rsid w:val="08536A17"/>
    <w:rsid w:val="08640C24"/>
    <w:rsid w:val="086C5D2B"/>
    <w:rsid w:val="08793FA4"/>
    <w:rsid w:val="08B550AD"/>
    <w:rsid w:val="08B902B7"/>
    <w:rsid w:val="09127EC7"/>
    <w:rsid w:val="09151F1E"/>
    <w:rsid w:val="091F2D9D"/>
    <w:rsid w:val="09292BDA"/>
    <w:rsid w:val="09833B0C"/>
    <w:rsid w:val="09880942"/>
    <w:rsid w:val="098A18FA"/>
    <w:rsid w:val="098F2134"/>
    <w:rsid w:val="09A04405"/>
    <w:rsid w:val="09E80931"/>
    <w:rsid w:val="09F71624"/>
    <w:rsid w:val="0A0D0E47"/>
    <w:rsid w:val="0A147C03"/>
    <w:rsid w:val="0A4B6FCF"/>
    <w:rsid w:val="0A4D7496"/>
    <w:rsid w:val="0A6767AA"/>
    <w:rsid w:val="0AA03A6A"/>
    <w:rsid w:val="0AAB7707"/>
    <w:rsid w:val="0AB50F02"/>
    <w:rsid w:val="0AD1485C"/>
    <w:rsid w:val="0AD800AF"/>
    <w:rsid w:val="0AEA2F37"/>
    <w:rsid w:val="0AFC637A"/>
    <w:rsid w:val="0B100BEF"/>
    <w:rsid w:val="0B156206"/>
    <w:rsid w:val="0B1B4E28"/>
    <w:rsid w:val="0B48482D"/>
    <w:rsid w:val="0B6E3B68"/>
    <w:rsid w:val="0B6E7E12"/>
    <w:rsid w:val="0B9B133F"/>
    <w:rsid w:val="0BA0772C"/>
    <w:rsid w:val="0BA33CBF"/>
    <w:rsid w:val="0BAB4AF2"/>
    <w:rsid w:val="0BAF4096"/>
    <w:rsid w:val="0BB97AC8"/>
    <w:rsid w:val="0BCB0FBA"/>
    <w:rsid w:val="0BDE0CED"/>
    <w:rsid w:val="0BE8061C"/>
    <w:rsid w:val="0C0D5B1E"/>
    <w:rsid w:val="0C142961"/>
    <w:rsid w:val="0C1A42FF"/>
    <w:rsid w:val="0C1C5898"/>
    <w:rsid w:val="0C4348A2"/>
    <w:rsid w:val="0C443B32"/>
    <w:rsid w:val="0C61547A"/>
    <w:rsid w:val="0C7718E6"/>
    <w:rsid w:val="0C8A2C23"/>
    <w:rsid w:val="0C8F3D96"/>
    <w:rsid w:val="0CEB69A8"/>
    <w:rsid w:val="0CEE41F0"/>
    <w:rsid w:val="0CF140C8"/>
    <w:rsid w:val="0CF302C4"/>
    <w:rsid w:val="0D091D9A"/>
    <w:rsid w:val="0D094556"/>
    <w:rsid w:val="0D0C308B"/>
    <w:rsid w:val="0D1279AB"/>
    <w:rsid w:val="0D1B735F"/>
    <w:rsid w:val="0D38442D"/>
    <w:rsid w:val="0D4A4AC2"/>
    <w:rsid w:val="0D5778DB"/>
    <w:rsid w:val="0D7649CD"/>
    <w:rsid w:val="0D783043"/>
    <w:rsid w:val="0DA551F0"/>
    <w:rsid w:val="0DDD6D83"/>
    <w:rsid w:val="0DFE11D3"/>
    <w:rsid w:val="0E2724FB"/>
    <w:rsid w:val="0E337665"/>
    <w:rsid w:val="0E4A50F0"/>
    <w:rsid w:val="0E576B35"/>
    <w:rsid w:val="0E5E7EC3"/>
    <w:rsid w:val="0E6059EA"/>
    <w:rsid w:val="0E71409B"/>
    <w:rsid w:val="0E8A515C"/>
    <w:rsid w:val="0EA0328F"/>
    <w:rsid w:val="0EC84232"/>
    <w:rsid w:val="0EDC3518"/>
    <w:rsid w:val="0EF91B87"/>
    <w:rsid w:val="0EFF16A6"/>
    <w:rsid w:val="0F2033CB"/>
    <w:rsid w:val="0F470958"/>
    <w:rsid w:val="0F9E3000"/>
    <w:rsid w:val="0FCE72CB"/>
    <w:rsid w:val="0FF24D67"/>
    <w:rsid w:val="100928FB"/>
    <w:rsid w:val="10126712"/>
    <w:rsid w:val="101809EA"/>
    <w:rsid w:val="10190546"/>
    <w:rsid w:val="103709CC"/>
    <w:rsid w:val="103C5BBC"/>
    <w:rsid w:val="107B1851"/>
    <w:rsid w:val="107C3DEC"/>
    <w:rsid w:val="10895F0F"/>
    <w:rsid w:val="10A31404"/>
    <w:rsid w:val="10BE4C49"/>
    <w:rsid w:val="10F02313"/>
    <w:rsid w:val="111D5968"/>
    <w:rsid w:val="11274EE5"/>
    <w:rsid w:val="1135092D"/>
    <w:rsid w:val="113C06C6"/>
    <w:rsid w:val="11415B19"/>
    <w:rsid w:val="116A0FCB"/>
    <w:rsid w:val="117D4B05"/>
    <w:rsid w:val="119B2DFB"/>
    <w:rsid w:val="119D5E36"/>
    <w:rsid w:val="11BE7C41"/>
    <w:rsid w:val="11D32976"/>
    <w:rsid w:val="11E735FC"/>
    <w:rsid w:val="12072620"/>
    <w:rsid w:val="121D1E44"/>
    <w:rsid w:val="125F420A"/>
    <w:rsid w:val="12704669"/>
    <w:rsid w:val="12DC00E9"/>
    <w:rsid w:val="12E37DDF"/>
    <w:rsid w:val="13086650"/>
    <w:rsid w:val="131214D3"/>
    <w:rsid w:val="131E7C21"/>
    <w:rsid w:val="133F2E39"/>
    <w:rsid w:val="13531FC1"/>
    <w:rsid w:val="135745F3"/>
    <w:rsid w:val="13711DB2"/>
    <w:rsid w:val="137C1A41"/>
    <w:rsid w:val="1389225B"/>
    <w:rsid w:val="139D1924"/>
    <w:rsid w:val="13B436DC"/>
    <w:rsid w:val="13B842FF"/>
    <w:rsid w:val="13B913CB"/>
    <w:rsid w:val="13BB1E34"/>
    <w:rsid w:val="13CA1B57"/>
    <w:rsid w:val="13E8113B"/>
    <w:rsid w:val="13EC0DDF"/>
    <w:rsid w:val="140C03C2"/>
    <w:rsid w:val="142E7701"/>
    <w:rsid w:val="14337138"/>
    <w:rsid w:val="14423DE3"/>
    <w:rsid w:val="144A5ABE"/>
    <w:rsid w:val="14522278"/>
    <w:rsid w:val="14571363"/>
    <w:rsid w:val="146D662E"/>
    <w:rsid w:val="14854397"/>
    <w:rsid w:val="14DD44CF"/>
    <w:rsid w:val="14E8089E"/>
    <w:rsid w:val="15190FE8"/>
    <w:rsid w:val="15206578"/>
    <w:rsid w:val="15285948"/>
    <w:rsid w:val="1535481E"/>
    <w:rsid w:val="15634B47"/>
    <w:rsid w:val="15671F9A"/>
    <w:rsid w:val="15781385"/>
    <w:rsid w:val="15BD1BCA"/>
    <w:rsid w:val="15EB4733"/>
    <w:rsid w:val="16082E04"/>
    <w:rsid w:val="16115A7C"/>
    <w:rsid w:val="161D168C"/>
    <w:rsid w:val="16734728"/>
    <w:rsid w:val="167D1983"/>
    <w:rsid w:val="167E612A"/>
    <w:rsid w:val="16803E9C"/>
    <w:rsid w:val="16B75B8F"/>
    <w:rsid w:val="16D8458B"/>
    <w:rsid w:val="16DE4517"/>
    <w:rsid w:val="16E11854"/>
    <w:rsid w:val="16FD6AE2"/>
    <w:rsid w:val="16FF62A5"/>
    <w:rsid w:val="171432C8"/>
    <w:rsid w:val="17191B83"/>
    <w:rsid w:val="1733471B"/>
    <w:rsid w:val="17362214"/>
    <w:rsid w:val="17424826"/>
    <w:rsid w:val="17680005"/>
    <w:rsid w:val="177277A3"/>
    <w:rsid w:val="17932872"/>
    <w:rsid w:val="179C0A16"/>
    <w:rsid w:val="17A27073"/>
    <w:rsid w:val="17B20E6E"/>
    <w:rsid w:val="17BF6F59"/>
    <w:rsid w:val="17CD5DF6"/>
    <w:rsid w:val="17D3547E"/>
    <w:rsid w:val="17EB6C6C"/>
    <w:rsid w:val="17F26616"/>
    <w:rsid w:val="17FB2C27"/>
    <w:rsid w:val="18062C2E"/>
    <w:rsid w:val="18087859"/>
    <w:rsid w:val="18211E33"/>
    <w:rsid w:val="183135CE"/>
    <w:rsid w:val="183B1275"/>
    <w:rsid w:val="18857341"/>
    <w:rsid w:val="18925C08"/>
    <w:rsid w:val="18A60E53"/>
    <w:rsid w:val="18A80C32"/>
    <w:rsid w:val="18B43502"/>
    <w:rsid w:val="18BD1C8B"/>
    <w:rsid w:val="18C15C1F"/>
    <w:rsid w:val="18DC3650"/>
    <w:rsid w:val="18F51424"/>
    <w:rsid w:val="190733FE"/>
    <w:rsid w:val="190E011C"/>
    <w:rsid w:val="19197809"/>
    <w:rsid w:val="194D300E"/>
    <w:rsid w:val="195645B9"/>
    <w:rsid w:val="1959646C"/>
    <w:rsid w:val="19706B57"/>
    <w:rsid w:val="197E7326"/>
    <w:rsid w:val="19930786"/>
    <w:rsid w:val="19B17A41"/>
    <w:rsid w:val="19BB08C0"/>
    <w:rsid w:val="19D90D46"/>
    <w:rsid w:val="19DF40F0"/>
    <w:rsid w:val="19EA19E4"/>
    <w:rsid w:val="19F3214D"/>
    <w:rsid w:val="1A352420"/>
    <w:rsid w:val="1A604FC3"/>
    <w:rsid w:val="1AA67B94"/>
    <w:rsid w:val="1ABD7ABB"/>
    <w:rsid w:val="1AC45552"/>
    <w:rsid w:val="1AE17EB2"/>
    <w:rsid w:val="1B142621"/>
    <w:rsid w:val="1B193176"/>
    <w:rsid w:val="1B2304CB"/>
    <w:rsid w:val="1B7C4194"/>
    <w:rsid w:val="1BA2147A"/>
    <w:rsid w:val="1BB03147"/>
    <w:rsid w:val="1BBA6AE2"/>
    <w:rsid w:val="1BD47A17"/>
    <w:rsid w:val="1BF03EF9"/>
    <w:rsid w:val="1BF12377"/>
    <w:rsid w:val="1BFD6F6E"/>
    <w:rsid w:val="1BFE06A4"/>
    <w:rsid w:val="1C0C71B1"/>
    <w:rsid w:val="1C3A05FD"/>
    <w:rsid w:val="1C5550C4"/>
    <w:rsid w:val="1C6378C1"/>
    <w:rsid w:val="1C804C97"/>
    <w:rsid w:val="1C8961F1"/>
    <w:rsid w:val="1C97024B"/>
    <w:rsid w:val="1C9F56EA"/>
    <w:rsid w:val="1CE65C54"/>
    <w:rsid w:val="1D0274AE"/>
    <w:rsid w:val="1D3A76FA"/>
    <w:rsid w:val="1D752B34"/>
    <w:rsid w:val="1D8B67FB"/>
    <w:rsid w:val="1D9A259A"/>
    <w:rsid w:val="1DEB7D24"/>
    <w:rsid w:val="1E077654"/>
    <w:rsid w:val="1E0D7210"/>
    <w:rsid w:val="1E1B3F01"/>
    <w:rsid w:val="1E2B112D"/>
    <w:rsid w:val="1E2D0D47"/>
    <w:rsid w:val="1E347B0B"/>
    <w:rsid w:val="1E3824DF"/>
    <w:rsid w:val="1E410492"/>
    <w:rsid w:val="1E452C05"/>
    <w:rsid w:val="1E5200F1"/>
    <w:rsid w:val="1E5670E5"/>
    <w:rsid w:val="1E7C6FB9"/>
    <w:rsid w:val="1EA336D1"/>
    <w:rsid w:val="1EE74B10"/>
    <w:rsid w:val="1F3B52BE"/>
    <w:rsid w:val="1F4A52DD"/>
    <w:rsid w:val="1F4E7AE0"/>
    <w:rsid w:val="1F5656F6"/>
    <w:rsid w:val="1F8B688A"/>
    <w:rsid w:val="1FB65BBC"/>
    <w:rsid w:val="1FBA5960"/>
    <w:rsid w:val="1FCC57E1"/>
    <w:rsid w:val="1FD32334"/>
    <w:rsid w:val="1FE73CCD"/>
    <w:rsid w:val="200B0720"/>
    <w:rsid w:val="200F742A"/>
    <w:rsid w:val="201C13A1"/>
    <w:rsid w:val="2037478F"/>
    <w:rsid w:val="203E1903"/>
    <w:rsid w:val="20411531"/>
    <w:rsid w:val="20484530"/>
    <w:rsid w:val="205C7FDB"/>
    <w:rsid w:val="205F21A0"/>
    <w:rsid w:val="20605D1D"/>
    <w:rsid w:val="209B6D55"/>
    <w:rsid w:val="209D0D1F"/>
    <w:rsid w:val="20BA61F6"/>
    <w:rsid w:val="20BD7CCA"/>
    <w:rsid w:val="20DB53A4"/>
    <w:rsid w:val="2100305C"/>
    <w:rsid w:val="213571AA"/>
    <w:rsid w:val="213A2B00"/>
    <w:rsid w:val="215530F7"/>
    <w:rsid w:val="21710889"/>
    <w:rsid w:val="21A165ED"/>
    <w:rsid w:val="21C81627"/>
    <w:rsid w:val="21E67D56"/>
    <w:rsid w:val="21ED1E92"/>
    <w:rsid w:val="222608A0"/>
    <w:rsid w:val="222D60D3"/>
    <w:rsid w:val="2246412B"/>
    <w:rsid w:val="22654504"/>
    <w:rsid w:val="22680EB9"/>
    <w:rsid w:val="22753323"/>
    <w:rsid w:val="229A1646"/>
    <w:rsid w:val="22A26045"/>
    <w:rsid w:val="22CF641B"/>
    <w:rsid w:val="22FB7845"/>
    <w:rsid w:val="23681D14"/>
    <w:rsid w:val="236C0269"/>
    <w:rsid w:val="23902C92"/>
    <w:rsid w:val="23C16AD3"/>
    <w:rsid w:val="23CB0CC8"/>
    <w:rsid w:val="23D305B4"/>
    <w:rsid w:val="23D5257E"/>
    <w:rsid w:val="24262DDA"/>
    <w:rsid w:val="24271F60"/>
    <w:rsid w:val="2435301D"/>
    <w:rsid w:val="24822706"/>
    <w:rsid w:val="248266DE"/>
    <w:rsid w:val="248B49AD"/>
    <w:rsid w:val="249C183C"/>
    <w:rsid w:val="24CE0CF0"/>
    <w:rsid w:val="24D5525A"/>
    <w:rsid w:val="24F66C50"/>
    <w:rsid w:val="24FF2AA0"/>
    <w:rsid w:val="2522577D"/>
    <w:rsid w:val="252F3F10"/>
    <w:rsid w:val="255D5B2B"/>
    <w:rsid w:val="25643C4D"/>
    <w:rsid w:val="25852068"/>
    <w:rsid w:val="25AC730F"/>
    <w:rsid w:val="25E3472B"/>
    <w:rsid w:val="261462EA"/>
    <w:rsid w:val="264939C4"/>
    <w:rsid w:val="268F115B"/>
    <w:rsid w:val="26A804AF"/>
    <w:rsid w:val="26AA1AA0"/>
    <w:rsid w:val="26AB116E"/>
    <w:rsid w:val="26DE174A"/>
    <w:rsid w:val="26F251F5"/>
    <w:rsid w:val="272A153E"/>
    <w:rsid w:val="2743125C"/>
    <w:rsid w:val="2778394C"/>
    <w:rsid w:val="277E472A"/>
    <w:rsid w:val="278E13C2"/>
    <w:rsid w:val="279D33B3"/>
    <w:rsid w:val="27A04C51"/>
    <w:rsid w:val="283A50A6"/>
    <w:rsid w:val="28691660"/>
    <w:rsid w:val="28A105F3"/>
    <w:rsid w:val="28AA222B"/>
    <w:rsid w:val="28B40744"/>
    <w:rsid w:val="28BA7E1C"/>
    <w:rsid w:val="28CB3F50"/>
    <w:rsid w:val="28D64DCE"/>
    <w:rsid w:val="28E8139F"/>
    <w:rsid w:val="29253660"/>
    <w:rsid w:val="292D2840"/>
    <w:rsid w:val="29323FCF"/>
    <w:rsid w:val="294E2511"/>
    <w:rsid w:val="295F1838"/>
    <w:rsid w:val="2964687E"/>
    <w:rsid w:val="29B50E88"/>
    <w:rsid w:val="29BA061D"/>
    <w:rsid w:val="29C032B4"/>
    <w:rsid w:val="29C52F00"/>
    <w:rsid w:val="29D3071B"/>
    <w:rsid w:val="29E85C9E"/>
    <w:rsid w:val="2A1536D4"/>
    <w:rsid w:val="2A2C0A1E"/>
    <w:rsid w:val="2A5C57A7"/>
    <w:rsid w:val="2A73531E"/>
    <w:rsid w:val="2AC47C8E"/>
    <w:rsid w:val="2AE9690F"/>
    <w:rsid w:val="2AEF232A"/>
    <w:rsid w:val="2AF459E0"/>
    <w:rsid w:val="2B0B2D29"/>
    <w:rsid w:val="2B242804"/>
    <w:rsid w:val="2B272BDA"/>
    <w:rsid w:val="2B312C19"/>
    <w:rsid w:val="2B3B53BD"/>
    <w:rsid w:val="2B44339C"/>
    <w:rsid w:val="2B4C291A"/>
    <w:rsid w:val="2B865777"/>
    <w:rsid w:val="2B88437A"/>
    <w:rsid w:val="2B8D1E0F"/>
    <w:rsid w:val="2B914BF8"/>
    <w:rsid w:val="2BA9086C"/>
    <w:rsid w:val="2BB63F32"/>
    <w:rsid w:val="2BC1692D"/>
    <w:rsid w:val="2BC43B92"/>
    <w:rsid w:val="2BF46110"/>
    <w:rsid w:val="2C6E2C29"/>
    <w:rsid w:val="2C917050"/>
    <w:rsid w:val="2CBA7072"/>
    <w:rsid w:val="2CBE62A5"/>
    <w:rsid w:val="2CCC0124"/>
    <w:rsid w:val="2CE143B4"/>
    <w:rsid w:val="2CEA709A"/>
    <w:rsid w:val="2CEB2E12"/>
    <w:rsid w:val="2CFF241A"/>
    <w:rsid w:val="2D0A3FED"/>
    <w:rsid w:val="2D0D29D1"/>
    <w:rsid w:val="2D2B320F"/>
    <w:rsid w:val="2D524C40"/>
    <w:rsid w:val="2D595FCE"/>
    <w:rsid w:val="2D5E5B58"/>
    <w:rsid w:val="2D9675C3"/>
    <w:rsid w:val="2D99461C"/>
    <w:rsid w:val="2DAA49A7"/>
    <w:rsid w:val="2DBA168B"/>
    <w:rsid w:val="2DBA7818"/>
    <w:rsid w:val="2DBF5AC1"/>
    <w:rsid w:val="2DD6761F"/>
    <w:rsid w:val="2E444C18"/>
    <w:rsid w:val="2E4C7940"/>
    <w:rsid w:val="2E4D6B78"/>
    <w:rsid w:val="2E511859"/>
    <w:rsid w:val="2E721FDC"/>
    <w:rsid w:val="2E7374B6"/>
    <w:rsid w:val="2E900058"/>
    <w:rsid w:val="2EB7701A"/>
    <w:rsid w:val="2ED7038E"/>
    <w:rsid w:val="2EDF2503"/>
    <w:rsid w:val="2F11450C"/>
    <w:rsid w:val="2F12334D"/>
    <w:rsid w:val="2F4F2AF2"/>
    <w:rsid w:val="2F4F7689"/>
    <w:rsid w:val="2F67235B"/>
    <w:rsid w:val="2F9D64D2"/>
    <w:rsid w:val="2FA31782"/>
    <w:rsid w:val="2FAD2601"/>
    <w:rsid w:val="2FBC302B"/>
    <w:rsid w:val="2FC04008"/>
    <w:rsid w:val="2FC70985"/>
    <w:rsid w:val="2FCA7159"/>
    <w:rsid w:val="2FD63906"/>
    <w:rsid w:val="2FFF10AF"/>
    <w:rsid w:val="302723B3"/>
    <w:rsid w:val="302C1780"/>
    <w:rsid w:val="30310E2A"/>
    <w:rsid w:val="305651A9"/>
    <w:rsid w:val="305C2BB0"/>
    <w:rsid w:val="306515B9"/>
    <w:rsid w:val="307D189A"/>
    <w:rsid w:val="30C26B5E"/>
    <w:rsid w:val="30E36681"/>
    <w:rsid w:val="30F9527C"/>
    <w:rsid w:val="31077AEF"/>
    <w:rsid w:val="31091AB9"/>
    <w:rsid w:val="3163168D"/>
    <w:rsid w:val="3185781C"/>
    <w:rsid w:val="31925940"/>
    <w:rsid w:val="319E7876"/>
    <w:rsid w:val="31A0241D"/>
    <w:rsid w:val="31C034DB"/>
    <w:rsid w:val="32470AEB"/>
    <w:rsid w:val="32562ADC"/>
    <w:rsid w:val="32584AA6"/>
    <w:rsid w:val="3268644D"/>
    <w:rsid w:val="327318E0"/>
    <w:rsid w:val="32851613"/>
    <w:rsid w:val="32A73338"/>
    <w:rsid w:val="32AC1EC5"/>
    <w:rsid w:val="32B11C3C"/>
    <w:rsid w:val="32BF68D3"/>
    <w:rsid w:val="32D3237F"/>
    <w:rsid w:val="32D81743"/>
    <w:rsid w:val="32E6430A"/>
    <w:rsid w:val="330469DC"/>
    <w:rsid w:val="3305552B"/>
    <w:rsid w:val="330E785B"/>
    <w:rsid w:val="331F55C4"/>
    <w:rsid w:val="33223A52"/>
    <w:rsid w:val="33256C2B"/>
    <w:rsid w:val="332826CA"/>
    <w:rsid w:val="3329497A"/>
    <w:rsid w:val="332B5D17"/>
    <w:rsid w:val="3355548A"/>
    <w:rsid w:val="33784CD4"/>
    <w:rsid w:val="337D5BC3"/>
    <w:rsid w:val="33A51F6D"/>
    <w:rsid w:val="33BE4BF3"/>
    <w:rsid w:val="33C400F4"/>
    <w:rsid w:val="33C8326A"/>
    <w:rsid w:val="33D270CB"/>
    <w:rsid w:val="33D44600"/>
    <w:rsid w:val="341669C7"/>
    <w:rsid w:val="34266DF6"/>
    <w:rsid w:val="342B17CD"/>
    <w:rsid w:val="34471FEF"/>
    <w:rsid w:val="344A6C88"/>
    <w:rsid w:val="344F2176"/>
    <w:rsid w:val="34813A56"/>
    <w:rsid w:val="34897199"/>
    <w:rsid w:val="34957054"/>
    <w:rsid w:val="34A90587"/>
    <w:rsid w:val="34AE6BFF"/>
    <w:rsid w:val="34C5219B"/>
    <w:rsid w:val="34C5273B"/>
    <w:rsid w:val="34D643A8"/>
    <w:rsid w:val="34D72271"/>
    <w:rsid w:val="34EA39B0"/>
    <w:rsid w:val="35011F02"/>
    <w:rsid w:val="35082F25"/>
    <w:rsid w:val="35460218"/>
    <w:rsid w:val="358C2164"/>
    <w:rsid w:val="35963460"/>
    <w:rsid w:val="359A53D6"/>
    <w:rsid w:val="359C2EFC"/>
    <w:rsid w:val="35A973C7"/>
    <w:rsid w:val="35C85C0C"/>
    <w:rsid w:val="35E033EA"/>
    <w:rsid w:val="35E84393"/>
    <w:rsid w:val="35F44AE6"/>
    <w:rsid w:val="36110972"/>
    <w:rsid w:val="361C0743"/>
    <w:rsid w:val="3627310D"/>
    <w:rsid w:val="36296503"/>
    <w:rsid w:val="362F5AF1"/>
    <w:rsid w:val="36355B7A"/>
    <w:rsid w:val="36745C27"/>
    <w:rsid w:val="36907D70"/>
    <w:rsid w:val="36A302BA"/>
    <w:rsid w:val="36A50DD2"/>
    <w:rsid w:val="36A71B58"/>
    <w:rsid w:val="36C87BF0"/>
    <w:rsid w:val="36CB22AD"/>
    <w:rsid w:val="37040FB9"/>
    <w:rsid w:val="3707702D"/>
    <w:rsid w:val="375909AC"/>
    <w:rsid w:val="37677FA3"/>
    <w:rsid w:val="378524C5"/>
    <w:rsid w:val="37955E55"/>
    <w:rsid w:val="37A426A2"/>
    <w:rsid w:val="37AA1F5E"/>
    <w:rsid w:val="37B30F66"/>
    <w:rsid w:val="37D746BF"/>
    <w:rsid w:val="37EF2459"/>
    <w:rsid w:val="37F21C57"/>
    <w:rsid w:val="38015C7F"/>
    <w:rsid w:val="3808208B"/>
    <w:rsid w:val="38341B11"/>
    <w:rsid w:val="386A108F"/>
    <w:rsid w:val="38975BFC"/>
    <w:rsid w:val="389D3862"/>
    <w:rsid w:val="38AC16A8"/>
    <w:rsid w:val="38D07C07"/>
    <w:rsid w:val="38D62BC9"/>
    <w:rsid w:val="39070FD4"/>
    <w:rsid w:val="393F562B"/>
    <w:rsid w:val="39465A51"/>
    <w:rsid w:val="39BE3E02"/>
    <w:rsid w:val="39C63F26"/>
    <w:rsid w:val="39FA5F9D"/>
    <w:rsid w:val="3A172CDE"/>
    <w:rsid w:val="3A2636DC"/>
    <w:rsid w:val="3A2A4F7A"/>
    <w:rsid w:val="3A535CE8"/>
    <w:rsid w:val="3A6F6E31"/>
    <w:rsid w:val="3A790A95"/>
    <w:rsid w:val="3A865F28"/>
    <w:rsid w:val="3A8A2E93"/>
    <w:rsid w:val="3A9B59B3"/>
    <w:rsid w:val="3AEA4709"/>
    <w:rsid w:val="3AEF3ACE"/>
    <w:rsid w:val="3B091033"/>
    <w:rsid w:val="3B365BA1"/>
    <w:rsid w:val="3B39708A"/>
    <w:rsid w:val="3B4336B0"/>
    <w:rsid w:val="3B6236B8"/>
    <w:rsid w:val="3B7C70D3"/>
    <w:rsid w:val="3B8E4274"/>
    <w:rsid w:val="3B9C3C56"/>
    <w:rsid w:val="3BC46D08"/>
    <w:rsid w:val="3BE15B0C"/>
    <w:rsid w:val="3C11091F"/>
    <w:rsid w:val="3C1D4EDF"/>
    <w:rsid w:val="3C277297"/>
    <w:rsid w:val="3C2C1EA1"/>
    <w:rsid w:val="3C553E04"/>
    <w:rsid w:val="3C651AAD"/>
    <w:rsid w:val="3C6D4B9E"/>
    <w:rsid w:val="3CAC7699"/>
    <w:rsid w:val="3CBC462B"/>
    <w:rsid w:val="3D2D3DBA"/>
    <w:rsid w:val="3D6764E5"/>
    <w:rsid w:val="3D711112"/>
    <w:rsid w:val="3D7D2741"/>
    <w:rsid w:val="3D913C2B"/>
    <w:rsid w:val="3D976F39"/>
    <w:rsid w:val="3DA66102"/>
    <w:rsid w:val="3DAB4624"/>
    <w:rsid w:val="3DC41242"/>
    <w:rsid w:val="3DE23DBE"/>
    <w:rsid w:val="3DE90CA8"/>
    <w:rsid w:val="3DF5409F"/>
    <w:rsid w:val="3DF8345C"/>
    <w:rsid w:val="3E15624A"/>
    <w:rsid w:val="3E1F2F43"/>
    <w:rsid w:val="3E2C2F6D"/>
    <w:rsid w:val="3E344619"/>
    <w:rsid w:val="3E404E0F"/>
    <w:rsid w:val="3E86299B"/>
    <w:rsid w:val="3E8B64C7"/>
    <w:rsid w:val="3E8B77B6"/>
    <w:rsid w:val="3EA5295A"/>
    <w:rsid w:val="3EAE7A65"/>
    <w:rsid w:val="3ED100BA"/>
    <w:rsid w:val="3EDD7F40"/>
    <w:rsid w:val="3EE06168"/>
    <w:rsid w:val="3F193B11"/>
    <w:rsid w:val="3F5B3E28"/>
    <w:rsid w:val="3F76205B"/>
    <w:rsid w:val="3F817F80"/>
    <w:rsid w:val="3F877722"/>
    <w:rsid w:val="3F980BD8"/>
    <w:rsid w:val="3F9F1F66"/>
    <w:rsid w:val="3FA559F2"/>
    <w:rsid w:val="3FC96FE3"/>
    <w:rsid w:val="3FDA2412"/>
    <w:rsid w:val="40155D85"/>
    <w:rsid w:val="402406BD"/>
    <w:rsid w:val="403A1C8F"/>
    <w:rsid w:val="40443BD0"/>
    <w:rsid w:val="40595EFB"/>
    <w:rsid w:val="405C00EA"/>
    <w:rsid w:val="405C0EF2"/>
    <w:rsid w:val="408B7A70"/>
    <w:rsid w:val="408F62E4"/>
    <w:rsid w:val="409F7D44"/>
    <w:rsid w:val="40CB74D4"/>
    <w:rsid w:val="40DA6FCE"/>
    <w:rsid w:val="40F21C7A"/>
    <w:rsid w:val="411C75E7"/>
    <w:rsid w:val="412B631B"/>
    <w:rsid w:val="41821012"/>
    <w:rsid w:val="419854B0"/>
    <w:rsid w:val="41C540D9"/>
    <w:rsid w:val="41D41C6F"/>
    <w:rsid w:val="41D5219F"/>
    <w:rsid w:val="41D63C39"/>
    <w:rsid w:val="41DD57A1"/>
    <w:rsid w:val="42042555"/>
    <w:rsid w:val="42BD0DA1"/>
    <w:rsid w:val="42FD63DF"/>
    <w:rsid w:val="430D6803"/>
    <w:rsid w:val="43195B8C"/>
    <w:rsid w:val="43684AC1"/>
    <w:rsid w:val="43686B13"/>
    <w:rsid w:val="436A63E7"/>
    <w:rsid w:val="43882D11"/>
    <w:rsid w:val="43963680"/>
    <w:rsid w:val="43993007"/>
    <w:rsid w:val="439E42E3"/>
    <w:rsid w:val="43B14016"/>
    <w:rsid w:val="43DB2EB9"/>
    <w:rsid w:val="43E5735E"/>
    <w:rsid w:val="43ED1A36"/>
    <w:rsid w:val="43EF2D90"/>
    <w:rsid w:val="441246E2"/>
    <w:rsid w:val="441729D2"/>
    <w:rsid w:val="44202F4A"/>
    <w:rsid w:val="443855F6"/>
    <w:rsid w:val="44473328"/>
    <w:rsid w:val="44496945"/>
    <w:rsid w:val="446C43E1"/>
    <w:rsid w:val="44700B7D"/>
    <w:rsid w:val="44844807"/>
    <w:rsid w:val="44BE0634"/>
    <w:rsid w:val="44BE7D74"/>
    <w:rsid w:val="44D501D8"/>
    <w:rsid w:val="44F1095F"/>
    <w:rsid w:val="45270B42"/>
    <w:rsid w:val="452F3797"/>
    <w:rsid w:val="454D7D6F"/>
    <w:rsid w:val="45573759"/>
    <w:rsid w:val="45702977"/>
    <w:rsid w:val="458530AA"/>
    <w:rsid w:val="4588009B"/>
    <w:rsid w:val="458A1099"/>
    <w:rsid w:val="45AA51C1"/>
    <w:rsid w:val="45FE59C8"/>
    <w:rsid w:val="46293F61"/>
    <w:rsid w:val="468B5AEE"/>
    <w:rsid w:val="46957C1F"/>
    <w:rsid w:val="46A47E62"/>
    <w:rsid w:val="46BE13B6"/>
    <w:rsid w:val="46D63D94"/>
    <w:rsid w:val="471A45C8"/>
    <w:rsid w:val="477D30A1"/>
    <w:rsid w:val="47843F14"/>
    <w:rsid w:val="47861CD6"/>
    <w:rsid w:val="479E0D55"/>
    <w:rsid w:val="47A324A9"/>
    <w:rsid w:val="47A50F20"/>
    <w:rsid w:val="47A5183B"/>
    <w:rsid w:val="47DF75F3"/>
    <w:rsid w:val="485B09F4"/>
    <w:rsid w:val="486C2C16"/>
    <w:rsid w:val="4871646A"/>
    <w:rsid w:val="488C32A4"/>
    <w:rsid w:val="48AD14FA"/>
    <w:rsid w:val="48BA6D0C"/>
    <w:rsid w:val="48D72771"/>
    <w:rsid w:val="48E73539"/>
    <w:rsid w:val="490177EE"/>
    <w:rsid w:val="4943391C"/>
    <w:rsid w:val="4944592C"/>
    <w:rsid w:val="494E46B1"/>
    <w:rsid w:val="494F0518"/>
    <w:rsid w:val="49534444"/>
    <w:rsid w:val="49971F00"/>
    <w:rsid w:val="499E1B8B"/>
    <w:rsid w:val="49DC0414"/>
    <w:rsid w:val="49E05655"/>
    <w:rsid w:val="49ED7D72"/>
    <w:rsid w:val="49FC1D3A"/>
    <w:rsid w:val="4A233794"/>
    <w:rsid w:val="4A273284"/>
    <w:rsid w:val="4A2D21BC"/>
    <w:rsid w:val="4A8B502B"/>
    <w:rsid w:val="4A8E048D"/>
    <w:rsid w:val="4A963AFA"/>
    <w:rsid w:val="4A9E2E1A"/>
    <w:rsid w:val="4AAD305D"/>
    <w:rsid w:val="4AB025FE"/>
    <w:rsid w:val="4AB34B18"/>
    <w:rsid w:val="4ABB5F7A"/>
    <w:rsid w:val="4ABF6494"/>
    <w:rsid w:val="4B0A7010"/>
    <w:rsid w:val="4B192941"/>
    <w:rsid w:val="4B1B2ECF"/>
    <w:rsid w:val="4B1F3F5B"/>
    <w:rsid w:val="4B44389C"/>
    <w:rsid w:val="4B4475D2"/>
    <w:rsid w:val="4BA021F2"/>
    <w:rsid w:val="4BA97CC9"/>
    <w:rsid w:val="4BB072A9"/>
    <w:rsid w:val="4BB552A3"/>
    <w:rsid w:val="4BF278C2"/>
    <w:rsid w:val="4C11634F"/>
    <w:rsid w:val="4C123AC0"/>
    <w:rsid w:val="4C21327E"/>
    <w:rsid w:val="4CC72AFC"/>
    <w:rsid w:val="4CC96874"/>
    <w:rsid w:val="4CDA33D0"/>
    <w:rsid w:val="4CF1068B"/>
    <w:rsid w:val="4CF91FCC"/>
    <w:rsid w:val="4D0975AC"/>
    <w:rsid w:val="4D3B54FD"/>
    <w:rsid w:val="4D467EC5"/>
    <w:rsid w:val="4D6525C8"/>
    <w:rsid w:val="4DDE00FE"/>
    <w:rsid w:val="4DE44FE8"/>
    <w:rsid w:val="4DEA471E"/>
    <w:rsid w:val="4E157897"/>
    <w:rsid w:val="4E2875CB"/>
    <w:rsid w:val="4E487C6D"/>
    <w:rsid w:val="4E5B5CFD"/>
    <w:rsid w:val="4E63332B"/>
    <w:rsid w:val="4E67722B"/>
    <w:rsid w:val="4E886DDE"/>
    <w:rsid w:val="4EAF3ED8"/>
    <w:rsid w:val="4EB135D7"/>
    <w:rsid w:val="4ECA0018"/>
    <w:rsid w:val="4ECF3EEA"/>
    <w:rsid w:val="4EFC7C0A"/>
    <w:rsid w:val="4F0B3174"/>
    <w:rsid w:val="4F3D0E54"/>
    <w:rsid w:val="4FB8497E"/>
    <w:rsid w:val="4FE92A96"/>
    <w:rsid w:val="4FF0751A"/>
    <w:rsid w:val="4FF50E5C"/>
    <w:rsid w:val="500876B4"/>
    <w:rsid w:val="50185941"/>
    <w:rsid w:val="5048607A"/>
    <w:rsid w:val="504B3F73"/>
    <w:rsid w:val="50593A6B"/>
    <w:rsid w:val="50873D1A"/>
    <w:rsid w:val="50874A7C"/>
    <w:rsid w:val="5095081C"/>
    <w:rsid w:val="50E84DEF"/>
    <w:rsid w:val="513C0C59"/>
    <w:rsid w:val="51434E97"/>
    <w:rsid w:val="51537E33"/>
    <w:rsid w:val="51600E2A"/>
    <w:rsid w:val="51A06EEA"/>
    <w:rsid w:val="51B66C9C"/>
    <w:rsid w:val="51D412F6"/>
    <w:rsid w:val="51EF0175"/>
    <w:rsid w:val="521556E7"/>
    <w:rsid w:val="521B476B"/>
    <w:rsid w:val="525C3D4D"/>
    <w:rsid w:val="52887AC0"/>
    <w:rsid w:val="52A30CE3"/>
    <w:rsid w:val="52AD5B3E"/>
    <w:rsid w:val="52D66FF1"/>
    <w:rsid w:val="53120D18"/>
    <w:rsid w:val="53144943"/>
    <w:rsid w:val="531719BC"/>
    <w:rsid w:val="534B1FF4"/>
    <w:rsid w:val="53876B42"/>
    <w:rsid w:val="539466FC"/>
    <w:rsid w:val="53B32683"/>
    <w:rsid w:val="53DD0E57"/>
    <w:rsid w:val="53E47AF0"/>
    <w:rsid w:val="54040192"/>
    <w:rsid w:val="543D3D84"/>
    <w:rsid w:val="545B7D23"/>
    <w:rsid w:val="5463135D"/>
    <w:rsid w:val="546C776E"/>
    <w:rsid w:val="547C241E"/>
    <w:rsid w:val="54C662FF"/>
    <w:rsid w:val="54E16725"/>
    <w:rsid w:val="551824E3"/>
    <w:rsid w:val="555D2250"/>
    <w:rsid w:val="55985036"/>
    <w:rsid w:val="55C64C6F"/>
    <w:rsid w:val="55CE4284"/>
    <w:rsid w:val="55D42F9B"/>
    <w:rsid w:val="5613290E"/>
    <w:rsid w:val="563606BD"/>
    <w:rsid w:val="563651E5"/>
    <w:rsid w:val="563F55FC"/>
    <w:rsid w:val="56405858"/>
    <w:rsid w:val="564231F4"/>
    <w:rsid w:val="56470D51"/>
    <w:rsid w:val="564B7E98"/>
    <w:rsid w:val="5654246D"/>
    <w:rsid w:val="565D3B8A"/>
    <w:rsid w:val="565D5A18"/>
    <w:rsid w:val="566118CC"/>
    <w:rsid w:val="566E649D"/>
    <w:rsid w:val="56787AC5"/>
    <w:rsid w:val="56824BF3"/>
    <w:rsid w:val="56B45E9F"/>
    <w:rsid w:val="56EB0B9E"/>
    <w:rsid w:val="5706321F"/>
    <w:rsid w:val="570E2F1F"/>
    <w:rsid w:val="5715784F"/>
    <w:rsid w:val="57232288"/>
    <w:rsid w:val="57332F54"/>
    <w:rsid w:val="575B27BF"/>
    <w:rsid w:val="5765363E"/>
    <w:rsid w:val="57AA7733"/>
    <w:rsid w:val="58042E2B"/>
    <w:rsid w:val="583A0B95"/>
    <w:rsid w:val="585D2567"/>
    <w:rsid w:val="585D3491"/>
    <w:rsid w:val="58697CBB"/>
    <w:rsid w:val="58727686"/>
    <w:rsid w:val="587873A1"/>
    <w:rsid w:val="58937D37"/>
    <w:rsid w:val="58A67A6A"/>
    <w:rsid w:val="58BE0148"/>
    <w:rsid w:val="58EE3C97"/>
    <w:rsid w:val="590E3825"/>
    <w:rsid w:val="591C41D0"/>
    <w:rsid w:val="59226B24"/>
    <w:rsid w:val="59351500"/>
    <w:rsid w:val="59376914"/>
    <w:rsid w:val="59973856"/>
    <w:rsid w:val="59B376B6"/>
    <w:rsid w:val="59BD2C20"/>
    <w:rsid w:val="59BE2EFF"/>
    <w:rsid w:val="59E00D5A"/>
    <w:rsid w:val="59F760A3"/>
    <w:rsid w:val="59FC5CEA"/>
    <w:rsid w:val="5A00764E"/>
    <w:rsid w:val="5A126D85"/>
    <w:rsid w:val="5A1D3D5C"/>
    <w:rsid w:val="5A3612C1"/>
    <w:rsid w:val="5A900F23"/>
    <w:rsid w:val="5AA75D1B"/>
    <w:rsid w:val="5AB10EDB"/>
    <w:rsid w:val="5AB346C0"/>
    <w:rsid w:val="5AFA6425"/>
    <w:rsid w:val="5B0D2A4A"/>
    <w:rsid w:val="5B24736C"/>
    <w:rsid w:val="5B755846"/>
    <w:rsid w:val="5B974F87"/>
    <w:rsid w:val="5BB22BCA"/>
    <w:rsid w:val="5BB95D06"/>
    <w:rsid w:val="5BD76282"/>
    <w:rsid w:val="5C1B2ED9"/>
    <w:rsid w:val="5C1F1767"/>
    <w:rsid w:val="5C2677D4"/>
    <w:rsid w:val="5C451348"/>
    <w:rsid w:val="5C4A0A2B"/>
    <w:rsid w:val="5C4D3A0D"/>
    <w:rsid w:val="5C677510"/>
    <w:rsid w:val="5C6B34A4"/>
    <w:rsid w:val="5C761E49"/>
    <w:rsid w:val="5C8D3328"/>
    <w:rsid w:val="5C9365D4"/>
    <w:rsid w:val="5C9574EF"/>
    <w:rsid w:val="5CAB3404"/>
    <w:rsid w:val="5CAC1E25"/>
    <w:rsid w:val="5CE3010B"/>
    <w:rsid w:val="5CF07506"/>
    <w:rsid w:val="5D3D64C3"/>
    <w:rsid w:val="5D415FB3"/>
    <w:rsid w:val="5D485594"/>
    <w:rsid w:val="5D69550A"/>
    <w:rsid w:val="5DB04BBD"/>
    <w:rsid w:val="5DC22E72"/>
    <w:rsid w:val="5DC648DE"/>
    <w:rsid w:val="5DE20F31"/>
    <w:rsid w:val="5DF43025"/>
    <w:rsid w:val="5E1540A7"/>
    <w:rsid w:val="5E2B2399"/>
    <w:rsid w:val="5E2D6537"/>
    <w:rsid w:val="5E333473"/>
    <w:rsid w:val="5E345B18"/>
    <w:rsid w:val="5E48622F"/>
    <w:rsid w:val="5E5F0DE7"/>
    <w:rsid w:val="5EF259F3"/>
    <w:rsid w:val="5F2711D9"/>
    <w:rsid w:val="5F4B38DB"/>
    <w:rsid w:val="5F531FCE"/>
    <w:rsid w:val="5F5E19C2"/>
    <w:rsid w:val="5F712636"/>
    <w:rsid w:val="5F835CFD"/>
    <w:rsid w:val="5F8C7892"/>
    <w:rsid w:val="5FA01F47"/>
    <w:rsid w:val="5FB67A97"/>
    <w:rsid w:val="5FB92779"/>
    <w:rsid w:val="5FB94527"/>
    <w:rsid w:val="5FE5356E"/>
    <w:rsid w:val="5FF56E50"/>
    <w:rsid w:val="60600D9F"/>
    <w:rsid w:val="609E2278"/>
    <w:rsid w:val="60A878D1"/>
    <w:rsid w:val="60AC5E39"/>
    <w:rsid w:val="60B01B43"/>
    <w:rsid w:val="60B0559C"/>
    <w:rsid w:val="60B71822"/>
    <w:rsid w:val="60E9464F"/>
    <w:rsid w:val="611877D8"/>
    <w:rsid w:val="613A51F3"/>
    <w:rsid w:val="61695AD8"/>
    <w:rsid w:val="61756C8B"/>
    <w:rsid w:val="617E2507"/>
    <w:rsid w:val="618E1FBA"/>
    <w:rsid w:val="619146C6"/>
    <w:rsid w:val="61AD6CE3"/>
    <w:rsid w:val="61CA6B5B"/>
    <w:rsid w:val="61E82EA1"/>
    <w:rsid w:val="61F01D56"/>
    <w:rsid w:val="61F07C7B"/>
    <w:rsid w:val="61F1357C"/>
    <w:rsid w:val="61F915CB"/>
    <w:rsid w:val="622D3A71"/>
    <w:rsid w:val="624471A9"/>
    <w:rsid w:val="62570027"/>
    <w:rsid w:val="627222EF"/>
    <w:rsid w:val="62797F9D"/>
    <w:rsid w:val="62886432"/>
    <w:rsid w:val="628A3F58"/>
    <w:rsid w:val="629C6C6B"/>
    <w:rsid w:val="62A56FE4"/>
    <w:rsid w:val="62B26AD3"/>
    <w:rsid w:val="62C90F25"/>
    <w:rsid w:val="630F445E"/>
    <w:rsid w:val="63157DED"/>
    <w:rsid w:val="63190B09"/>
    <w:rsid w:val="632918B0"/>
    <w:rsid w:val="634245A8"/>
    <w:rsid w:val="636724EC"/>
    <w:rsid w:val="637075F2"/>
    <w:rsid w:val="63711771"/>
    <w:rsid w:val="637B50AC"/>
    <w:rsid w:val="63B41F20"/>
    <w:rsid w:val="63BA1CA3"/>
    <w:rsid w:val="63BD273C"/>
    <w:rsid w:val="63C1771C"/>
    <w:rsid w:val="63D3192F"/>
    <w:rsid w:val="63E9625F"/>
    <w:rsid w:val="64055F8C"/>
    <w:rsid w:val="641B5C47"/>
    <w:rsid w:val="64350CA0"/>
    <w:rsid w:val="64436AB5"/>
    <w:rsid w:val="6468651B"/>
    <w:rsid w:val="646E6029"/>
    <w:rsid w:val="64794284"/>
    <w:rsid w:val="648669A1"/>
    <w:rsid w:val="64D92102"/>
    <w:rsid w:val="64D94D23"/>
    <w:rsid w:val="64E831B8"/>
    <w:rsid w:val="64F65EA1"/>
    <w:rsid w:val="64F84E94"/>
    <w:rsid w:val="65066CFA"/>
    <w:rsid w:val="651A6479"/>
    <w:rsid w:val="651F60C8"/>
    <w:rsid w:val="65910ABC"/>
    <w:rsid w:val="65B878C6"/>
    <w:rsid w:val="65C46E98"/>
    <w:rsid w:val="65F04A1A"/>
    <w:rsid w:val="65FB78EC"/>
    <w:rsid w:val="661324B7"/>
    <w:rsid w:val="663568D1"/>
    <w:rsid w:val="66B85A1C"/>
    <w:rsid w:val="66D01A64"/>
    <w:rsid w:val="670E0E72"/>
    <w:rsid w:val="673D7382"/>
    <w:rsid w:val="6756140D"/>
    <w:rsid w:val="67617F8A"/>
    <w:rsid w:val="678D3CA3"/>
    <w:rsid w:val="67B64ECA"/>
    <w:rsid w:val="67D26069"/>
    <w:rsid w:val="67EF16AF"/>
    <w:rsid w:val="6808604B"/>
    <w:rsid w:val="680975BA"/>
    <w:rsid w:val="680B78E9"/>
    <w:rsid w:val="681A14B7"/>
    <w:rsid w:val="68494BC5"/>
    <w:rsid w:val="68580655"/>
    <w:rsid w:val="685A43CD"/>
    <w:rsid w:val="6864315F"/>
    <w:rsid w:val="68C33D20"/>
    <w:rsid w:val="68C72739"/>
    <w:rsid w:val="68EF720B"/>
    <w:rsid w:val="691E364C"/>
    <w:rsid w:val="695B3372"/>
    <w:rsid w:val="695E63A5"/>
    <w:rsid w:val="696E178E"/>
    <w:rsid w:val="69791DB0"/>
    <w:rsid w:val="69B47B0D"/>
    <w:rsid w:val="69C9289D"/>
    <w:rsid w:val="69CA7818"/>
    <w:rsid w:val="6A2F6CAA"/>
    <w:rsid w:val="6A3A6264"/>
    <w:rsid w:val="6A555CFE"/>
    <w:rsid w:val="6A5F2D69"/>
    <w:rsid w:val="6A687A49"/>
    <w:rsid w:val="6A9811DC"/>
    <w:rsid w:val="6AA45DD3"/>
    <w:rsid w:val="6AD60A15"/>
    <w:rsid w:val="6B340F05"/>
    <w:rsid w:val="6B657311"/>
    <w:rsid w:val="6BB63ACD"/>
    <w:rsid w:val="6BB67B6C"/>
    <w:rsid w:val="6BBD714D"/>
    <w:rsid w:val="6BD526E8"/>
    <w:rsid w:val="6C0022F4"/>
    <w:rsid w:val="6C0178E3"/>
    <w:rsid w:val="6C3513D9"/>
    <w:rsid w:val="6C382C77"/>
    <w:rsid w:val="6C586E75"/>
    <w:rsid w:val="6C5A58AF"/>
    <w:rsid w:val="6CA95E8E"/>
    <w:rsid w:val="6CCB3AEB"/>
    <w:rsid w:val="6CD02EB0"/>
    <w:rsid w:val="6CD650F4"/>
    <w:rsid w:val="6D116B58"/>
    <w:rsid w:val="6D1B05CF"/>
    <w:rsid w:val="6D21195D"/>
    <w:rsid w:val="6D364CFE"/>
    <w:rsid w:val="6D6B6999"/>
    <w:rsid w:val="6D9E2A69"/>
    <w:rsid w:val="6DAC56CB"/>
    <w:rsid w:val="6DF40CD9"/>
    <w:rsid w:val="6DFE4F73"/>
    <w:rsid w:val="6E3D27C7"/>
    <w:rsid w:val="6E46084C"/>
    <w:rsid w:val="6E4C7188"/>
    <w:rsid w:val="6E526272"/>
    <w:rsid w:val="6E5D4C17"/>
    <w:rsid w:val="6E671E2C"/>
    <w:rsid w:val="6E6E1A43"/>
    <w:rsid w:val="6E7C32EF"/>
    <w:rsid w:val="6E957F0D"/>
    <w:rsid w:val="6EA97E5C"/>
    <w:rsid w:val="6EEB3366"/>
    <w:rsid w:val="6F10216C"/>
    <w:rsid w:val="6F1A16D8"/>
    <w:rsid w:val="6F1E7F02"/>
    <w:rsid w:val="6F5B78C2"/>
    <w:rsid w:val="6F873B46"/>
    <w:rsid w:val="6F885CC3"/>
    <w:rsid w:val="6FCE6712"/>
    <w:rsid w:val="6FE07A9C"/>
    <w:rsid w:val="6FF45C2A"/>
    <w:rsid w:val="70001CFE"/>
    <w:rsid w:val="700F0193"/>
    <w:rsid w:val="701B05C9"/>
    <w:rsid w:val="703A0588"/>
    <w:rsid w:val="709D5B77"/>
    <w:rsid w:val="709E433C"/>
    <w:rsid w:val="70E95588"/>
    <w:rsid w:val="70F535E6"/>
    <w:rsid w:val="70FF68A0"/>
    <w:rsid w:val="711315BD"/>
    <w:rsid w:val="711A294B"/>
    <w:rsid w:val="714125CE"/>
    <w:rsid w:val="714C615E"/>
    <w:rsid w:val="71705FC9"/>
    <w:rsid w:val="718B7A93"/>
    <w:rsid w:val="71B303F4"/>
    <w:rsid w:val="71B32B16"/>
    <w:rsid w:val="71B43B22"/>
    <w:rsid w:val="71B665A5"/>
    <w:rsid w:val="71C56D5B"/>
    <w:rsid w:val="71C611F9"/>
    <w:rsid w:val="71FD64F5"/>
    <w:rsid w:val="72034E10"/>
    <w:rsid w:val="72284AE3"/>
    <w:rsid w:val="723B3DF9"/>
    <w:rsid w:val="723D4C10"/>
    <w:rsid w:val="726657A5"/>
    <w:rsid w:val="72671307"/>
    <w:rsid w:val="7274402B"/>
    <w:rsid w:val="72744F58"/>
    <w:rsid w:val="731A30D6"/>
    <w:rsid w:val="737219A7"/>
    <w:rsid w:val="73734595"/>
    <w:rsid w:val="73A34C05"/>
    <w:rsid w:val="73B548E7"/>
    <w:rsid w:val="73BB56C9"/>
    <w:rsid w:val="73BC6B9B"/>
    <w:rsid w:val="73C43D80"/>
    <w:rsid w:val="73E60BC2"/>
    <w:rsid w:val="73EA2AA9"/>
    <w:rsid w:val="73FD22D7"/>
    <w:rsid w:val="740B4409"/>
    <w:rsid w:val="74100643"/>
    <w:rsid w:val="744228E5"/>
    <w:rsid w:val="74487DCD"/>
    <w:rsid w:val="74A70B94"/>
    <w:rsid w:val="74A7475A"/>
    <w:rsid w:val="74D534B1"/>
    <w:rsid w:val="74F646C9"/>
    <w:rsid w:val="74F6547D"/>
    <w:rsid w:val="75091655"/>
    <w:rsid w:val="75350FC5"/>
    <w:rsid w:val="7535244A"/>
    <w:rsid w:val="75490383"/>
    <w:rsid w:val="7568637B"/>
    <w:rsid w:val="75BC4F67"/>
    <w:rsid w:val="75C064F7"/>
    <w:rsid w:val="75DE488F"/>
    <w:rsid w:val="76037818"/>
    <w:rsid w:val="7620231C"/>
    <w:rsid w:val="76316DA8"/>
    <w:rsid w:val="76394CA4"/>
    <w:rsid w:val="7662101C"/>
    <w:rsid w:val="767433F0"/>
    <w:rsid w:val="76845028"/>
    <w:rsid w:val="769377E8"/>
    <w:rsid w:val="76A553AD"/>
    <w:rsid w:val="76BE7E29"/>
    <w:rsid w:val="76CC51E3"/>
    <w:rsid w:val="76CF4DDC"/>
    <w:rsid w:val="76D35A76"/>
    <w:rsid w:val="76E935FB"/>
    <w:rsid w:val="76EE272B"/>
    <w:rsid w:val="77084D77"/>
    <w:rsid w:val="770E553D"/>
    <w:rsid w:val="776F4ADD"/>
    <w:rsid w:val="778154D2"/>
    <w:rsid w:val="7789345D"/>
    <w:rsid w:val="779C67B0"/>
    <w:rsid w:val="77BF1C87"/>
    <w:rsid w:val="77DA2247"/>
    <w:rsid w:val="77EC6A51"/>
    <w:rsid w:val="77EE5CF0"/>
    <w:rsid w:val="77F73293"/>
    <w:rsid w:val="77FE5EC1"/>
    <w:rsid w:val="780C082F"/>
    <w:rsid w:val="782C7B34"/>
    <w:rsid w:val="7843057A"/>
    <w:rsid w:val="784D7AAA"/>
    <w:rsid w:val="78565ED7"/>
    <w:rsid w:val="7856695F"/>
    <w:rsid w:val="786B7D9E"/>
    <w:rsid w:val="78745037"/>
    <w:rsid w:val="7875549E"/>
    <w:rsid w:val="789B25C4"/>
    <w:rsid w:val="789C4ED1"/>
    <w:rsid w:val="78A551F0"/>
    <w:rsid w:val="78CA2EA9"/>
    <w:rsid w:val="78CA4715"/>
    <w:rsid w:val="78DD7FC1"/>
    <w:rsid w:val="78E20029"/>
    <w:rsid w:val="78EC72C3"/>
    <w:rsid w:val="7919798C"/>
    <w:rsid w:val="791D6D8C"/>
    <w:rsid w:val="793D7B1F"/>
    <w:rsid w:val="79414195"/>
    <w:rsid w:val="79442C5B"/>
    <w:rsid w:val="795F623D"/>
    <w:rsid w:val="796055BB"/>
    <w:rsid w:val="7965170B"/>
    <w:rsid w:val="796C76E5"/>
    <w:rsid w:val="79707F8B"/>
    <w:rsid w:val="79930878"/>
    <w:rsid w:val="79984866"/>
    <w:rsid w:val="79A851F6"/>
    <w:rsid w:val="79AA7BD2"/>
    <w:rsid w:val="79B323EB"/>
    <w:rsid w:val="79B458BA"/>
    <w:rsid w:val="79B646C7"/>
    <w:rsid w:val="79B835CF"/>
    <w:rsid w:val="79C212F6"/>
    <w:rsid w:val="79E73869"/>
    <w:rsid w:val="7A257A59"/>
    <w:rsid w:val="7A2F48AA"/>
    <w:rsid w:val="7A5A198A"/>
    <w:rsid w:val="7ACD133D"/>
    <w:rsid w:val="7AD62D4C"/>
    <w:rsid w:val="7AD64E30"/>
    <w:rsid w:val="7ADE419D"/>
    <w:rsid w:val="7AFE32DE"/>
    <w:rsid w:val="7B0E2CE4"/>
    <w:rsid w:val="7B18614D"/>
    <w:rsid w:val="7B1D3764"/>
    <w:rsid w:val="7B256ABC"/>
    <w:rsid w:val="7B2C4E81"/>
    <w:rsid w:val="7B371A3C"/>
    <w:rsid w:val="7B38059E"/>
    <w:rsid w:val="7B410556"/>
    <w:rsid w:val="7B8F7843"/>
    <w:rsid w:val="7BBF30D8"/>
    <w:rsid w:val="7BE0283D"/>
    <w:rsid w:val="7BEC67D9"/>
    <w:rsid w:val="7BFC6D10"/>
    <w:rsid w:val="7C064A66"/>
    <w:rsid w:val="7C077E12"/>
    <w:rsid w:val="7C2D79D7"/>
    <w:rsid w:val="7C377983"/>
    <w:rsid w:val="7C531BCF"/>
    <w:rsid w:val="7C570EF7"/>
    <w:rsid w:val="7C653614"/>
    <w:rsid w:val="7C75184C"/>
    <w:rsid w:val="7CC145C3"/>
    <w:rsid w:val="7CF624BE"/>
    <w:rsid w:val="7D3905FD"/>
    <w:rsid w:val="7D4A45B8"/>
    <w:rsid w:val="7D630C0D"/>
    <w:rsid w:val="7D676F18"/>
    <w:rsid w:val="7D6B41CC"/>
    <w:rsid w:val="7D910A1B"/>
    <w:rsid w:val="7D943A85"/>
    <w:rsid w:val="7D9B4E14"/>
    <w:rsid w:val="7DA52DC3"/>
    <w:rsid w:val="7DBD2FDC"/>
    <w:rsid w:val="7DBE7D28"/>
    <w:rsid w:val="7DDF3E29"/>
    <w:rsid w:val="7DFE6113"/>
    <w:rsid w:val="7E1B3F5E"/>
    <w:rsid w:val="7E39512C"/>
    <w:rsid w:val="7E4D1900"/>
    <w:rsid w:val="7E5F4093"/>
    <w:rsid w:val="7E723DC7"/>
    <w:rsid w:val="7E7545AF"/>
    <w:rsid w:val="7E7E09BD"/>
    <w:rsid w:val="7EB50157"/>
    <w:rsid w:val="7ED56104"/>
    <w:rsid w:val="7EE21419"/>
    <w:rsid w:val="7F1135E0"/>
    <w:rsid w:val="7F127358"/>
    <w:rsid w:val="7F1D2396"/>
    <w:rsid w:val="7F233313"/>
    <w:rsid w:val="7F6B6D7F"/>
    <w:rsid w:val="7F863F05"/>
    <w:rsid w:val="7FA65EE1"/>
    <w:rsid w:val="7FB648CF"/>
    <w:rsid w:val="7FCA19E0"/>
    <w:rsid w:val="7FCC39AA"/>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2"/>
        <o:r id="V:Rule2" type="connector" idref="#直接箭头连接符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6"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29"/>
    <w:qFormat/>
    <w:uiPriority w:val="0"/>
    <w:pPr>
      <w:jc w:val="left"/>
    </w:p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next w:val="9"/>
    <w:qFormat/>
    <w:uiPriority w:val="0"/>
    <w:rPr>
      <w:rFonts w:ascii="宋体" w:hAnsi="Courier New" w:cs="Arial"/>
      <w:snapToGrid w:val="0"/>
      <w:szCs w:val="21"/>
    </w:rPr>
  </w:style>
  <w:style w:type="paragraph" w:styleId="9">
    <w:name w:val="toc 2"/>
    <w:basedOn w:val="1"/>
    <w:next w:val="1"/>
    <w:qFormat/>
    <w:uiPriority w:val="39"/>
    <w:pPr>
      <w:ind w:left="200" w:leftChars="200"/>
    </w:pPr>
  </w:style>
  <w:style w:type="paragraph" w:styleId="10">
    <w:name w:val="Date"/>
    <w:basedOn w:val="1"/>
    <w:next w:val="1"/>
    <w:qFormat/>
    <w:uiPriority w:val="0"/>
    <w:pPr>
      <w:ind w:left="100" w:leftChars="2500"/>
    </w:pPr>
  </w:style>
  <w:style w:type="paragraph" w:styleId="11">
    <w:name w:val="Balloon Text"/>
    <w:basedOn w:val="1"/>
    <w:link w:val="30"/>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4"/>
    <w:basedOn w:val="1"/>
    <w:next w:val="1"/>
    <w:qFormat/>
    <w:uiPriority w:val="0"/>
    <w:pPr>
      <w:ind w:left="630"/>
      <w:jc w:val="left"/>
    </w:pPr>
    <w:rPr>
      <w:sz w:val="18"/>
      <w:szCs w:val="18"/>
    </w:rPr>
  </w:style>
  <w:style w:type="paragraph" w:styleId="16">
    <w:name w:val="Body Text 2"/>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17">
    <w:name w:val="Normal (Web)"/>
    <w:basedOn w:val="1"/>
    <w:qFormat/>
    <w:uiPriority w:val="0"/>
    <w:pPr>
      <w:widowControl/>
      <w:spacing w:before="100" w:beforeAutospacing="1" w:after="100" w:afterAutospacing="1"/>
      <w:jc w:val="left"/>
    </w:pPr>
    <w:rPr>
      <w:kern w:val="0"/>
      <w:sz w:val="24"/>
    </w:rPr>
  </w:style>
  <w:style w:type="paragraph" w:styleId="1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9">
    <w:name w:val="annotation subject"/>
    <w:basedOn w:val="6"/>
    <w:next w:val="6"/>
    <w:link w:val="32"/>
    <w:qFormat/>
    <w:uiPriority w:val="0"/>
    <w:rPr>
      <w:b/>
      <w:bCs/>
    </w:rPr>
  </w:style>
  <w:style w:type="paragraph" w:styleId="20">
    <w:name w:val="Body Text First Indent"/>
    <w:basedOn w:val="2"/>
    <w:next w:val="1"/>
    <w:qFormat/>
    <w:uiPriority w:val="0"/>
    <w:pPr>
      <w:ind w:firstLine="420"/>
    </w:pPr>
    <w:rPr>
      <w:rFonts w:hAnsi="Calibri" w:cs="Times New Roman"/>
      <w:snapToGrid/>
      <w:szCs w:val="20"/>
    </w:rPr>
  </w:style>
  <w:style w:type="paragraph" w:styleId="21">
    <w:name w:val="Body Text First Indent 2"/>
    <w:basedOn w:val="7"/>
    <w:next w:val="22"/>
    <w:qFormat/>
    <w:uiPriority w:val="0"/>
    <w:pPr>
      <w:ind w:firstLine="420"/>
    </w:pPr>
    <w:rPr>
      <w:rFonts w:ascii="Calibri" w:hAnsi="Calibri"/>
    </w:rPr>
  </w:style>
  <w:style w:type="paragraph" w:customStyle="1" w:styleId="2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Arial" w:hAnsi="Arial" w:eastAsia="黑体" w:cs="Arial"/>
      <w:snapToGrid w:val="0"/>
      <w:kern w:val="0"/>
      <w:szCs w:val="21"/>
    </w:rPr>
  </w:style>
  <w:style w:type="character" w:styleId="27">
    <w:name w:val="Hyperlink"/>
    <w:qFormat/>
    <w:uiPriority w:val="0"/>
    <w:rPr>
      <w:rFonts w:ascii="Arial" w:hAnsi="Arial" w:eastAsia="黑体" w:cs="Arial"/>
      <w:snapToGrid w:val="0"/>
      <w:color w:val="000000"/>
      <w:kern w:val="0"/>
      <w:sz w:val="18"/>
      <w:szCs w:val="18"/>
      <w:u w:val="none"/>
    </w:rPr>
  </w:style>
  <w:style w:type="character" w:styleId="28">
    <w:name w:val="annotation reference"/>
    <w:qFormat/>
    <w:uiPriority w:val="0"/>
    <w:rPr>
      <w:sz w:val="21"/>
      <w:szCs w:val="21"/>
    </w:rPr>
  </w:style>
  <w:style w:type="character" w:customStyle="1" w:styleId="29">
    <w:name w:val="批注文字 Char"/>
    <w:link w:val="6"/>
    <w:qFormat/>
    <w:uiPriority w:val="0"/>
    <w:rPr>
      <w:kern w:val="2"/>
      <w:sz w:val="21"/>
      <w:szCs w:val="24"/>
    </w:rPr>
  </w:style>
  <w:style w:type="character" w:customStyle="1" w:styleId="30">
    <w:name w:val="批注框文本 Char"/>
    <w:link w:val="11"/>
    <w:qFormat/>
    <w:uiPriority w:val="0"/>
    <w:rPr>
      <w:kern w:val="2"/>
      <w:sz w:val="18"/>
      <w:szCs w:val="18"/>
    </w:rPr>
  </w:style>
  <w:style w:type="character" w:customStyle="1" w:styleId="31">
    <w:name w:val="页脚 Char"/>
    <w:link w:val="12"/>
    <w:qFormat/>
    <w:uiPriority w:val="0"/>
    <w:rPr>
      <w:kern w:val="2"/>
      <w:sz w:val="18"/>
      <w:szCs w:val="18"/>
    </w:rPr>
  </w:style>
  <w:style w:type="character" w:customStyle="1" w:styleId="32">
    <w:name w:val="批注主题 Char"/>
    <w:link w:val="19"/>
    <w:qFormat/>
    <w:uiPriority w:val="0"/>
    <w:rPr>
      <w:b/>
      <w:bCs/>
      <w:kern w:val="2"/>
      <w:sz w:val="21"/>
      <w:szCs w:val="24"/>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表格文字"/>
    <w:basedOn w:val="1"/>
    <w:next w:val="2"/>
    <w:qFormat/>
    <w:uiPriority w:val="0"/>
    <w:pPr>
      <w:spacing w:before="25" w:after="25"/>
    </w:pPr>
    <w:rPr>
      <w:bCs/>
      <w:spacing w:val="10"/>
      <w:sz w:val="24"/>
      <w:szCs w:val="20"/>
    </w:rPr>
  </w:style>
  <w:style w:type="paragraph" w:customStyle="1" w:styleId="3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Fließtext"/>
    <w:basedOn w:val="1"/>
    <w:qFormat/>
    <w:uiPriority w:val="0"/>
    <w:pPr>
      <w:overflowPunct w:val="0"/>
      <w:autoSpaceDE w:val="0"/>
      <w:autoSpaceDN w:val="0"/>
      <w:textAlignment w:val="baseline"/>
    </w:pPr>
    <w:rPr>
      <w:kern w:val="28"/>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正文2"/>
    <w:basedOn w:val="1"/>
    <w:qFormat/>
    <w:uiPriority w:val="0"/>
    <w:pPr>
      <w:spacing w:before="156" w:line="360" w:lineRule="auto"/>
      <w:ind w:firstLine="510" w:firstLineChars="200"/>
    </w:pPr>
    <w:rPr>
      <w:sz w:val="24"/>
      <w:szCs w:val="20"/>
    </w:rPr>
  </w:style>
  <w:style w:type="paragraph" w:customStyle="1" w:styleId="39">
    <w:name w:val="正文首行缩进 21"/>
    <w:basedOn w:val="40"/>
    <w:next w:val="1"/>
    <w:qFormat/>
    <w:uiPriority w:val="0"/>
    <w:pPr>
      <w:adjustRightInd/>
      <w:spacing w:after="120" w:line="240" w:lineRule="auto"/>
      <w:ind w:left="420" w:leftChars="200" w:firstLine="210"/>
    </w:pPr>
    <w:rPr>
      <w:sz w:val="21"/>
    </w:rPr>
  </w:style>
  <w:style w:type="paragraph" w:customStyle="1" w:styleId="40">
    <w:name w:val="正文文本缩进1"/>
    <w:basedOn w:val="1"/>
    <w:next w:val="41"/>
    <w:qFormat/>
    <w:uiPriority w:val="0"/>
    <w:pPr>
      <w:spacing w:line="480" w:lineRule="exact"/>
      <w:ind w:firstLine="480" w:firstLineChars="200"/>
    </w:pPr>
    <w:rPr>
      <w:rFonts w:ascii="宋体" w:hAnsi="宋体"/>
      <w:sz w:val="24"/>
    </w:rPr>
  </w:style>
  <w:style w:type="paragraph" w:customStyle="1" w:styleId="41">
    <w:name w:val="寄信人地址1"/>
    <w:basedOn w:val="1"/>
    <w:qFormat/>
    <w:uiPriority w:val="0"/>
    <w:pPr>
      <w:snapToGrid w:val="0"/>
    </w:pPr>
    <w:rPr>
      <w:rFonts w:ascii="Arial" w:hAnsi="Arial"/>
    </w:rPr>
  </w:style>
  <w:style w:type="paragraph" w:customStyle="1" w:styleId="42">
    <w:name w:val="表格用"/>
    <w:basedOn w:val="1"/>
    <w:qFormat/>
    <w:uiPriority w:val="0"/>
  </w:style>
  <w:style w:type="paragraph" w:customStyle="1" w:styleId="43">
    <w:name w:val="正文缩进1"/>
    <w:qFormat/>
    <w:uiPriority w:val="0"/>
    <w:pPr>
      <w:ind w:firstLine="420"/>
    </w:pPr>
    <w:rPr>
      <w:rFonts w:ascii="Times New Roman" w:hAnsi="Times New Roman" w:eastAsia="宋体" w:cs="Times New Roman"/>
      <w:szCs w:val="24"/>
      <w:lang w:val="en-US" w:eastAsia="zh-CN" w:bidi="ar-SA"/>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纯文本_0_0"/>
    <w:basedOn w:val="44"/>
    <w:qFormat/>
    <w:uiPriority w:val="0"/>
    <w:rPr>
      <w:rFonts w:ascii="宋体" w:hAnsi="Courier New"/>
      <w:szCs w:val="21"/>
    </w:rPr>
  </w:style>
  <w:style w:type="paragraph" w:customStyle="1" w:styleId="47">
    <w:name w:val="索引 11"/>
    <w:basedOn w:val="1"/>
    <w:next w:val="1"/>
    <w:qFormat/>
    <w:uiPriority w:val="0"/>
    <w:pPr>
      <w:adjustRightInd/>
      <w:spacing w:line="360" w:lineRule="auto"/>
    </w:pPr>
    <w:rPr>
      <w:rFonts w:ascii="仿宋_GB2312" w:eastAsia="仿宋_GB2312"/>
      <w:sz w:val="24"/>
      <w:szCs w:val="20"/>
    </w:rPr>
  </w:style>
  <w:style w:type="paragraph" w:customStyle="1" w:styleId="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9">
    <w:name w:val="彩色列表1"/>
    <w:basedOn w:val="1"/>
    <w:qFormat/>
    <w:uiPriority w:val="0"/>
    <w:pPr>
      <w:spacing w:line="360" w:lineRule="auto"/>
      <w:ind w:firstLine="200" w:firstLineChars="200"/>
    </w:pPr>
    <w:rPr>
      <w:rFonts w:eastAsia="楷体_GB2312" w:cs="Lucida Sans"/>
      <w:sz w:val="24"/>
    </w:rPr>
  </w:style>
  <w:style w:type="paragraph" w:customStyle="1" w:styleId="50">
    <w:name w:val="正文1"/>
    <w:basedOn w:val="1"/>
    <w:qFormat/>
    <w:uiPriority w:val="0"/>
    <w:pPr>
      <w:spacing w:line="318" w:lineRule="atLeast"/>
      <w:ind w:left="369" w:firstLine="369"/>
      <w:textAlignment w:val="baseline"/>
    </w:pPr>
    <w:rPr>
      <w:rFonts w:ascii="宋体"/>
    </w:rPr>
  </w:style>
  <w:style w:type="paragraph" w:customStyle="1" w:styleId="5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纯文本1"/>
    <w:basedOn w:val="1"/>
    <w:qFormat/>
    <w:uiPriority w:val="0"/>
    <w:pPr>
      <w:adjustRightInd/>
    </w:pPr>
    <w:rPr>
      <w:rFonts w:ascii="宋体" w:hAnsi="Courier New"/>
      <w:kern w:val="0"/>
      <w:sz w:val="20"/>
      <w:szCs w:val="20"/>
    </w:rPr>
  </w:style>
  <w:style w:type="paragraph" w:customStyle="1" w:styleId="55">
    <w:name w:val="正文缩进11"/>
    <w:basedOn w:val="1"/>
    <w:next w:val="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6">
    <w:name w:val="op-map-singlepoint-info-right1"/>
    <w:qFormat/>
    <w:uiPriority w:val="0"/>
  </w:style>
  <w:style w:type="character" w:customStyle="1" w:styleId="57">
    <w:name w:val="font11"/>
    <w:qFormat/>
    <w:uiPriority w:val="0"/>
    <w:rPr>
      <w:rFonts w:hint="eastAsia" w:ascii="宋体" w:hAnsi="宋体" w:eastAsia="宋体" w:cs="宋体"/>
      <w:b/>
      <w:bCs/>
      <w:color w:val="000000"/>
      <w:sz w:val="21"/>
      <w:szCs w:val="21"/>
      <w:u w:val="none"/>
    </w:rPr>
  </w:style>
  <w:style w:type="character" w:customStyle="1" w:styleId="58">
    <w:name w:val="font21"/>
    <w:qFormat/>
    <w:uiPriority w:val="0"/>
    <w:rPr>
      <w:rFonts w:hint="eastAsia" w:ascii="宋体" w:hAnsi="宋体" w:eastAsia="宋体" w:cs="宋体"/>
      <w:color w:val="000000"/>
      <w:sz w:val="21"/>
      <w:szCs w:val="21"/>
      <w:u w:val="none"/>
    </w:rPr>
  </w:style>
  <w:style w:type="character" w:customStyle="1" w:styleId="59">
    <w:name w:val="font31"/>
    <w:qFormat/>
    <w:uiPriority w:val="0"/>
    <w:rPr>
      <w:rFonts w:hint="eastAsia" w:ascii="宋体" w:hAnsi="宋体" w:eastAsia="宋体" w:cs="宋体"/>
      <w:color w:val="7030A0"/>
      <w:sz w:val="21"/>
      <w:szCs w:val="21"/>
      <w:u w:val="none"/>
    </w:rPr>
  </w:style>
  <w:style w:type="character" w:customStyle="1" w:styleId="60">
    <w:name w:val="font41"/>
    <w:qFormat/>
    <w:uiPriority w:val="0"/>
    <w:rPr>
      <w:rFonts w:hint="eastAsia" w:ascii="宋体" w:hAnsi="宋体" w:eastAsia="宋体" w:cs="宋体"/>
      <w:color w:val="7030A0"/>
      <w:sz w:val="21"/>
      <w:szCs w:val="21"/>
      <w:u w:val="none"/>
    </w:rPr>
  </w:style>
  <w:style w:type="character" w:customStyle="1" w:styleId="61">
    <w:name w:val="font01"/>
    <w:qFormat/>
    <w:uiPriority w:val="0"/>
    <w:rPr>
      <w:rFonts w:hint="eastAsia" w:ascii="宋体" w:hAnsi="宋体" w:eastAsia="宋体" w:cs="宋体"/>
      <w:color w:val="FF0000"/>
      <w:sz w:val="21"/>
      <w:szCs w:val="21"/>
      <w:u w:val="none"/>
    </w:rPr>
  </w:style>
  <w:style w:type="character" w:customStyle="1" w:styleId="62">
    <w:name w:val="font51"/>
    <w:qFormat/>
    <w:uiPriority w:val="0"/>
    <w:rPr>
      <w:rFonts w:hint="default" w:ascii="Arial" w:hAnsi="Arial" w:cs="Arial"/>
      <w:b/>
      <w:bCs/>
      <w:color w:val="000000"/>
      <w:sz w:val="21"/>
      <w:szCs w:val="21"/>
      <w:u w:val="none"/>
    </w:rPr>
  </w:style>
  <w:style w:type="character" w:customStyle="1" w:styleId="63">
    <w:name w:val="font61"/>
    <w:qFormat/>
    <w:uiPriority w:val="0"/>
    <w:rPr>
      <w:rFonts w:hint="eastAsia" w:ascii="宋体" w:hAnsi="宋体" w:eastAsia="宋体" w:cs="宋体"/>
      <w:b/>
      <w:bCs/>
      <w:color w:val="000000"/>
      <w:sz w:val="24"/>
      <w:szCs w:val="24"/>
      <w:u w:val="none"/>
    </w:rPr>
  </w:style>
  <w:style w:type="character" w:customStyle="1" w:styleId="64">
    <w:name w:val="font71"/>
    <w:qFormat/>
    <w:uiPriority w:val="0"/>
    <w:rPr>
      <w:rFonts w:ascii="Symbol" w:hAnsi="Symbol" w:cs="Symbol"/>
      <w:color w:val="000000"/>
      <w:sz w:val="24"/>
      <w:szCs w:val="24"/>
      <w:u w:val="none"/>
    </w:rPr>
  </w:style>
  <w:style w:type="paragraph" w:customStyle="1" w:styleId="65">
    <w:name w:val="彩色列表 - 强调文字颜色 11"/>
    <w:basedOn w:val="1"/>
    <w:qFormat/>
    <w:uiPriority w:val="34"/>
    <w:pPr>
      <w:adjustRightInd/>
      <w:spacing w:line="520" w:lineRule="exact"/>
      <w:ind w:firstLine="420" w:firstLineChars="200"/>
    </w:pPr>
    <w:rPr>
      <w:rFonts w:ascii="Calibri" w:hAnsi="Calibri"/>
      <w:szCs w:val="22"/>
    </w:rPr>
  </w:style>
  <w:style w:type="table" w:customStyle="1" w:styleId="66">
    <w:name w:val="Table Normal"/>
    <w:unhideWhenUsed/>
    <w:qFormat/>
    <w:uiPriority w:val="0"/>
    <w:tblPr>
      <w:tblCellMar>
        <w:top w:w="0" w:type="dxa"/>
        <w:left w:w="0" w:type="dxa"/>
        <w:bottom w:w="0" w:type="dxa"/>
        <w:right w:w="0" w:type="dxa"/>
      </w:tblCellMar>
    </w:tblPr>
  </w:style>
  <w:style w:type="paragraph" w:customStyle="1" w:styleId="67">
    <w:name w:val="修订1"/>
    <w:unhideWhenUsed/>
    <w:qFormat/>
    <w:uiPriority w:val="99"/>
    <w:rPr>
      <w:rFonts w:ascii="Times New Roman" w:hAnsi="Times New Roman" w:eastAsia="宋体" w:cs="Times New Roman"/>
      <w:kern w:val="2"/>
      <w:sz w:val="21"/>
      <w:szCs w:val="24"/>
      <w:lang w:val="en-US" w:eastAsia="zh-CN" w:bidi="ar-SA"/>
    </w:rPr>
  </w:style>
  <w:style w:type="paragraph" w:styleId="68">
    <w:name w:val="List Paragraph"/>
    <w:basedOn w:val="1"/>
    <w:qFormat/>
    <w:uiPriority w:val="34"/>
    <w:pPr>
      <w:numPr>
        <w:ilvl w:val="0"/>
        <w:numId w:val="1"/>
      </w:numPr>
    </w:pPr>
    <w:rPr>
      <w:szCs w:val="22"/>
    </w:rPr>
  </w:style>
  <w:style w:type="character" w:customStyle="1" w:styleId="69">
    <w:name w:val="fontstyle01"/>
    <w:basedOn w:val="25"/>
    <w:qFormat/>
    <w:uiPriority w:val="0"/>
    <w:rPr>
      <w:rFonts w:hint="eastAsia" w:ascii="宋体" w:hAnsi="宋体" w:eastAsia="宋体"/>
      <w:color w:val="000000"/>
      <w:sz w:val="24"/>
      <w:szCs w:val="24"/>
    </w:rPr>
  </w:style>
  <w:style w:type="paragraph" w:customStyle="1" w:styleId="70">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msolistparagraph"/>
    <w:basedOn w:val="1"/>
    <w:qFormat/>
    <w:uiPriority w:val="0"/>
    <w:pPr>
      <w:widowControl/>
      <w:ind w:firstLine="200" w:firstLineChars="200"/>
      <w:jc w:val="left"/>
    </w:pPr>
    <w:rPr>
      <w:rFonts w:eastAsia="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64</Pages>
  <Words>14303</Words>
  <Characters>15046</Characters>
  <Lines>280</Lines>
  <Paragraphs>78</Paragraphs>
  <TotalTime>1</TotalTime>
  <ScaleCrop>false</ScaleCrop>
  <LinksUpToDate>false</LinksUpToDate>
  <CharactersWithSpaces>15165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2025-01-16T01:06:00Z</dcterms:created>
  <dc:creator>admin</dc:creator>
  <cp:lastModifiedBy>yan</cp:lastModifiedBy>
  <cp:lastPrinted>2025-01-16T01:19:00Z</cp:lastPrinted>
  <dcterms:modified xsi:type="dcterms:W3CDTF">2025-01-22T06:07:03Z</dcterms:modified>
  <dc:title>宁波市眼科医院信息安全提升项目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72E1B09412A34D7DBB9AA70F5DC44801_13</vt:lpwstr>
  </property>
  <property fmtid="{D5CDD505-2E9C-101B-9397-08002B2CF9AE}" pid="4" name="KSOTemplateDocerSaveRecord">
    <vt:lpwstr>eyJoZGlkIjoiZjY1NTIxOWE4M2YwYWIyZmFiMDExOWU3YTQzZTE4NDkiLCJ1c2VySWQiOiI3NDEyNDE3NTkifQ==</vt:lpwstr>
  </property>
</Properties>
</file>