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F0FE0">
      <w:pPr>
        <w:pStyle w:val="20"/>
        <w:spacing w:line="360" w:lineRule="auto"/>
        <w:jc w:val="center"/>
        <w:rPr>
          <w:rFonts w:hint="eastAsia" w:cs="Courier New" w:asciiTheme="minorEastAsia" w:hAnsiTheme="minorEastAsia" w:eastAsiaTheme="minorEastAsia"/>
          <w:b/>
          <w:color w:val="FF0000"/>
          <w:sz w:val="48"/>
          <w:szCs w:val="48"/>
          <w:highlight w:val="yellow"/>
          <w:lang w:eastAsia="zh-CN"/>
        </w:rPr>
      </w:pPr>
      <w:r>
        <w:rPr>
          <w:rFonts w:hint="eastAsia" w:cs="Courier New" w:asciiTheme="minorEastAsia" w:hAnsiTheme="minorEastAsia" w:eastAsiaTheme="minorEastAsia"/>
          <w:b/>
          <w:sz w:val="48"/>
          <w:szCs w:val="48"/>
          <w:lang w:eastAsia="zh-CN"/>
        </w:rPr>
        <w:t>百富线K9+055-K9+155路段弱电线路迁改项目</w:t>
      </w:r>
    </w:p>
    <w:p w14:paraId="6BF6E4D3">
      <w:pPr>
        <w:pStyle w:val="20"/>
        <w:spacing w:line="960" w:lineRule="auto"/>
        <w:jc w:val="center"/>
        <w:rPr>
          <w:rFonts w:cs="Courier New" w:asciiTheme="minorEastAsia" w:hAnsiTheme="minorEastAsia" w:eastAsiaTheme="minorEastAsia"/>
          <w:b/>
          <w:sz w:val="36"/>
          <w:szCs w:val="36"/>
        </w:rPr>
      </w:pPr>
      <w:r>
        <w:rPr>
          <w:rFonts w:hint="eastAsia" w:cs="Courier New" w:asciiTheme="minorEastAsia" w:hAnsiTheme="minorEastAsia" w:eastAsiaTheme="minorEastAsia"/>
          <w:b/>
          <w:sz w:val="36"/>
          <w:szCs w:val="36"/>
        </w:rPr>
        <w:t>招标文件</w:t>
      </w:r>
    </w:p>
    <w:p w14:paraId="2EE94BB3">
      <w:pPr>
        <w:jc w:val="center"/>
        <w:rPr>
          <w:rFonts w:cs="Courier New" w:asciiTheme="minorEastAsia" w:hAnsiTheme="minorEastAsia" w:eastAsiaTheme="minorEastAsia"/>
          <w:color w:val="000000"/>
          <w:sz w:val="30"/>
          <w:szCs w:val="30"/>
        </w:rPr>
      </w:pPr>
      <w:r>
        <w:rPr>
          <w:rFonts w:hint="eastAsia" w:asciiTheme="minorEastAsia" w:hAnsiTheme="minorEastAsia" w:eastAsiaTheme="minorEastAsia"/>
          <w:sz w:val="30"/>
          <w:szCs w:val="30"/>
        </w:rPr>
        <w:t>（编号</w:t>
      </w:r>
      <w:r>
        <w:rPr>
          <w:rFonts w:hint="eastAsia" w:asciiTheme="minorEastAsia" w:hAnsiTheme="minorEastAsia" w:eastAsiaTheme="minorEastAsia"/>
          <w:color w:val="000000"/>
          <w:sz w:val="30"/>
          <w:szCs w:val="30"/>
        </w:rPr>
        <w:t>：</w:t>
      </w:r>
      <w:r>
        <w:rPr>
          <w:rFonts w:hint="eastAsia" w:asciiTheme="minorEastAsia" w:hAnsiTheme="minorEastAsia" w:eastAsiaTheme="minorEastAsia"/>
          <w:sz w:val="30"/>
          <w:szCs w:val="30"/>
          <w:lang w:eastAsia="zh-CN"/>
        </w:rPr>
        <w:t>HZHC-TL2025GK-005</w:t>
      </w:r>
      <w:r>
        <w:rPr>
          <w:rFonts w:hint="eastAsia" w:asciiTheme="minorEastAsia" w:hAnsiTheme="minorEastAsia" w:eastAsiaTheme="minorEastAsia"/>
          <w:sz w:val="30"/>
          <w:szCs w:val="30"/>
        </w:rPr>
        <w:t>）</w:t>
      </w:r>
    </w:p>
    <w:p w14:paraId="149729ED">
      <w:pPr>
        <w:tabs>
          <w:tab w:val="left" w:pos="1980"/>
          <w:tab w:val="left" w:pos="3240"/>
          <w:tab w:val="left" w:pos="3420"/>
          <w:tab w:val="left" w:pos="3600"/>
          <w:tab w:val="left" w:pos="3780"/>
        </w:tabs>
        <w:ind w:left="-180" w:leftChars="-86" w:firstLine="3"/>
        <w:rPr>
          <w:rFonts w:asciiTheme="minorEastAsia" w:hAnsiTheme="minorEastAsia" w:eastAsiaTheme="minorEastAsia"/>
          <w:b/>
          <w:sz w:val="48"/>
          <w:szCs w:val="48"/>
        </w:rPr>
      </w:pPr>
    </w:p>
    <w:p w14:paraId="63E94B2E">
      <w:pPr>
        <w:pStyle w:val="23"/>
        <w:rPr>
          <w:rFonts w:asciiTheme="minorEastAsia" w:hAnsiTheme="minorEastAsia" w:eastAsiaTheme="minorEastAsia"/>
          <w:b/>
          <w:sz w:val="48"/>
          <w:szCs w:val="48"/>
        </w:rPr>
      </w:pPr>
    </w:p>
    <w:p w14:paraId="78ED5A75">
      <w:pPr>
        <w:pStyle w:val="23"/>
        <w:rPr>
          <w:rFonts w:asciiTheme="minorEastAsia" w:hAnsiTheme="minorEastAsia" w:eastAsiaTheme="minorEastAsia"/>
          <w:b/>
          <w:sz w:val="48"/>
          <w:szCs w:val="48"/>
        </w:rPr>
      </w:pPr>
    </w:p>
    <w:p w14:paraId="47351267">
      <w:pPr>
        <w:tabs>
          <w:tab w:val="left" w:pos="1980"/>
          <w:tab w:val="left" w:pos="3240"/>
          <w:tab w:val="left" w:pos="3420"/>
          <w:tab w:val="left" w:pos="3600"/>
          <w:tab w:val="left" w:pos="3780"/>
        </w:tabs>
        <w:ind w:left="-180" w:leftChars="-86" w:firstLine="640" w:firstLineChars="200"/>
        <w:rPr>
          <w:rFonts w:cs="Courier New" w:asciiTheme="minorEastAsia" w:hAnsiTheme="minorEastAsia" w:eastAsiaTheme="minorEastAsia"/>
          <w:sz w:val="32"/>
          <w:szCs w:val="32"/>
          <w:u w:val="single"/>
        </w:rPr>
      </w:pPr>
      <w:r>
        <w:rPr>
          <w:rFonts w:hint="eastAsia" w:asciiTheme="minorEastAsia" w:hAnsiTheme="minorEastAsia" w:eastAsiaTheme="minorEastAsia"/>
          <w:sz w:val="32"/>
        </w:rPr>
        <w:t>采购单位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lang w:eastAsia="zh-CN"/>
        </w:rPr>
        <w:t>桐庐县百江镇罗山村股份经济合作社</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p>
    <w:p w14:paraId="6CE70D9D">
      <w:pPr>
        <w:tabs>
          <w:tab w:val="left" w:pos="1980"/>
          <w:tab w:val="left" w:pos="3240"/>
          <w:tab w:val="left" w:pos="3420"/>
          <w:tab w:val="left" w:pos="3600"/>
          <w:tab w:val="left" w:pos="3780"/>
        </w:tabs>
        <w:rPr>
          <w:rFonts w:asciiTheme="minorEastAsia" w:hAnsiTheme="minorEastAsia" w:eastAsiaTheme="minorEastAsia"/>
          <w:sz w:val="32"/>
        </w:rPr>
      </w:pPr>
    </w:p>
    <w:p w14:paraId="6C1270B3">
      <w:pPr>
        <w:tabs>
          <w:tab w:val="left" w:pos="1980"/>
          <w:tab w:val="left" w:pos="3240"/>
          <w:tab w:val="left" w:pos="3420"/>
          <w:tab w:val="left" w:pos="3600"/>
          <w:tab w:val="left" w:pos="3780"/>
        </w:tabs>
        <w:spacing w:line="360" w:lineRule="auto"/>
        <w:rPr>
          <w:rFonts w:asciiTheme="minorEastAsia" w:hAnsiTheme="minorEastAsia" w:eastAsiaTheme="minorEastAsia"/>
          <w:sz w:val="32"/>
          <w:u w:val="single"/>
        </w:rPr>
      </w:pPr>
      <w:r>
        <w:rPr>
          <w:rFonts w:hint="eastAsia" w:asciiTheme="minorEastAsia" w:hAnsiTheme="minorEastAsia" w:eastAsiaTheme="minorEastAsia"/>
          <w:sz w:val="32"/>
        </w:rPr>
        <w:t xml:space="preserve">   法定代表人或其委托代理人</w:t>
      </w:r>
      <w:r>
        <w:rPr>
          <w:rFonts w:asciiTheme="minorEastAsia" w:hAnsiTheme="minorEastAsia" w:eastAsiaTheme="minorEastAsia"/>
          <w:sz w:val="32"/>
        </w:rPr>
        <w:t>:</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黄锋</w:t>
      </w:r>
      <w:r>
        <w:rPr>
          <w:rFonts w:hint="eastAsia" w:asciiTheme="minorEastAsia" w:hAnsiTheme="minorEastAsia" w:eastAsiaTheme="minorEastAsia"/>
          <w:sz w:val="32"/>
          <w:u w:val="single"/>
        </w:rPr>
        <w:t xml:space="preserve">             </w:t>
      </w:r>
    </w:p>
    <w:p w14:paraId="092C8F61">
      <w:pPr>
        <w:tabs>
          <w:tab w:val="left" w:pos="1980"/>
          <w:tab w:val="left" w:pos="3240"/>
          <w:tab w:val="left" w:pos="3420"/>
          <w:tab w:val="left" w:pos="3600"/>
          <w:tab w:val="left" w:pos="3780"/>
        </w:tabs>
        <w:spacing w:line="360" w:lineRule="auto"/>
        <w:rPr>
          <w:rFonts w:asciiTheme="minorEastAsia" w:hAnsiTheme="minorEastAsia" w:eastAsiaTheme="minorEastAsia"/>
          <w:sz w:val="36"/>
          <w:szCs w:val="36"/>
        </w:rPr>
      </w:pPr>
    </w:p>
    <w:p w14:paraId="737F3FA8">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r>
        <w:rPr>
          <w:rFonts w:hint="eastAsia" w:asciiTheme="minorEastAsia" w:hAnsiTheme="minorEastAsia" w:eastAsiaTheme="minorEastAsia"/>
          <w:sz w:val="32"/>
        </w:rPr>
        <w:t>采购机构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杭州恒城工程管理有限公司</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rPr>
        <w:t xml:space="preserve">       </w:t>
      </w:r>
    </w:p>
    <w:p w14:paraId="0491AC8E">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p>
    <w:p w14:paraId="5F418578">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p>
    <w:p w14:paraId="7A5EA28F">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r>
        <w:rPr>
          <w:rFonts w:hint="eastAsia" w:asciiTheme="minorEastAsia" w:hAnsiTheme="minorEastAsia" w:eastAsiaTheme="minorEastAsia"/>
          <w:sz w:val="32"/>
        </w:rPr>
        <w:t>主管单位:</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eastAsia="zh-CN"/>
        </w:rPr>
        <w:t>百江镇小额公共资源工作领导小组</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u w:val="single"/>
          <w:lang w:val="en-US" w:eastAsia="zh-CN"/>
        </w:rPr>
        <w:t xml:space="preserve">   </w:t>
      </w:r>
      <w:r>
        <w:rPr>
          <w:rFonts w:hint="eastAsia" w:asciiTheme="minorEastAsia" w:hAnsiTheme="minorEastAsia" w:eastAsiaTheme="minorEastAsia"/>
          <w:sz w:val="32"/>
          <w:u w:val="single"/>
        </w:rPr>
        <w:t xml:space="preserve">      </w:t>
      </w:r>
      <w:r>
        <w:rPr>
          <w:rFonts w:hint="eastAsia" w:asciiTheme="minorEastAsia" w:hAnsiTheme="minorEastAsia" w:eastAsiaTheme="minorEastAsia"/>
          <w:sz w:val="32"/>
        </w:rPr>
        <w:t xml:space="preserve"> </w:t>
      </w:r>
    </w:p>
    <w:p w14:paraId="7DD26DC4">
      <w:pPr>
        <w:tabs>
          <w:tab w:val="left" w:pos="1980"/>
          <w:tab w:val="left" w:pos="3240"/>
          <w:tab w:val="left" w:pos="3420"/>
          <w:tab w:val="left" w:pos="3600"/>
          <w:tab w:val="left" w:pos="3780"/>
        </w:tabs>
        <w:ind w:left="-180" w:leftChars="-86" w:firstLine="640" w:firstLineChars="200"/>
        <w:rPr>
          <w:rFonts w:hint="eastAsia" w:asciiTheme="minorEastAsia" w:hAnsiTheme="minorEastAsia" w:eastAsiaTheme="minorEastAsia"/>
          <w:sz w:val="32"/>
        </w:rPr>
      </w:pPr>
    </w:p>
    <w:p w14:paraId="49F950F0">
      <w:pPr>
        <w:pStyle w:val="21"/>
        <w:ind w:left="0" w:leftChars="0" w:firstLine="0" w:firstLineChars="0"/>
        <w:jc w:val="both"/>
        <w:rPr>
          <w:rFonts w:hint="eastAsia" w:asciiTheme="minorEastAsia" w:hAnsiTheme="minorEastAsia" w:eastAsiaTheme="minorEastAsia"/>
          <w:sz w:val="33"/>
          <w:szCs w:val="33"/>
        </w:rPr>
      </w:pPr>
    </w:p>
    <w:p w14:paraId="556FAE22">
      <w:pPr>
        <w:pStyle w:val="21"/>
        <w:ind w:left="98" w:leftChars="47"/>
        <w:jc w:val="center"/>
        <w:rPr>
          <w:rFonts w:hint="eastAsia" w:asciiTheme="minorEastAsia" w:hAnsiTheme="minorEastAsia" w:eastAsiaTheme="minorEastAsia"/>
          <w:sz w:val="33"/>
          <w:szCs w:val="33"/>
        </w:rPr>
      </w:pPr>
    </w:p>
    <w:p w14:paraId="411BE6D0">
      <w:pPr>
        <w:pStyle w:val="21"/>
        <w:ind w:left="98" w:leftChars="47"/>
        <w:jc w:val="center"/>
        <w:rPr>
          <w:rFonts w:hint="eastAsia" w:asciiTheme="minorEastAsia" w:hAnsiTheme="minorEastAsia" w:eastAsiaTheme="minorEastAsia"/>
          <w:sz w:val="33"/>
          <w:szCs w:val="33"/>
        </w:rPr>
      </w:pPr>
    </w:p>
    <w:p w14:paraId="69040167">
      <w:pPr>
        <w:pStyle w:val="21"/>
        <w:ind w:left="0" w:leftChars="0" w:firstLine="0" w:firstLineChars="0"/>
        <w:jc w:val="center"/>
        <w:rPr>
          <w:rFonts w:asciiTheme="minorEastAsia" w:hAnsiTheme="minorEastAsia" w:eastAsiaTheme="minorEastAsia"/>
          <w:sz w:val="33"/>
          <w:szCs w:val="33"/>
          <w:shd w:val="clear" w:color="FFFFFF" w:fill="D9D9D9"/>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8" w:bottom="1417" w:left="1418" w:header="851" w:footer="992" w:gutter="0"/>
          <w:pgNumType w:start="1"/>
          <w:cols w:space="720" w:num="1"/>
          <w:titlePg/>
          <w:docGrid w:type="linesAndChars" w:linePitch="312" w:charSpace="0"/>
        </w:sectPr>
      </w:pPr>
      <w:r>
        <w:rPr>
          <w:rFonts w:hint="eastAsia" w:asciiTheme="minorEastAsia" w:hAnsiTheme="minorEastAsia" w:eastAsiaTheme="minorEastAsia"/>
          <w:sz w:val="33"/>
          <w:szCs w:val="33"/>
        </w:rPr>
        <w:t>202</w:t>
      </w:r>
      <w:r>
        <w:rPr>
          <w:rFonts w:hint="eastAsia" w:asciiTheme="minorEastAsia" w:hAnsiTheme="minorEastAsia" w:eastAsiaTheme="minorEastAsia"/>
          <w:sz w:val="33"/>
          <w:szCs w:val="33"/>
          <w:lang w:val="en-US" w:eastAsia="zh-CN"/>
        </w:rPr>
        <w:t>5</w:t>
      </w:r>
      <w:r>
        <w:rPr>
          <w:rFonts w:hint="eastAsia" w:asciiTheme="minorEastAsia" w:hAnsiTheme="minorEastAsia" w:eastAsiaTheme="minorEastAsia"/>
          <w:sz w:val="33"/>
          <w:szCs w:val="33"/>
        </w:rPr>
        <w:t>年</w:t>
      </w:r>
      <w:r>
        <w:rPr>
          <w:rFonts w:hint="eastAsia" w:asciiTheme="minorEastAsia" w:hAnsiTheme="minorEastAsia" w:eastAsiaTheme="minorEastAsia"/>
          <w:sz w:val="33"/>
          <w:szCs w:val="33"/>
          <w:lang w:val="en-US" w:eastAsia="zh-CN"/>
        </w:rPr>
        <w:t>06</w:t>
      </w:r>
      <w:r>
        <w:rPr>
          <w:rFonts w:hint="eastAsia" w:asciiTheme="minorEastAsia" w:hAnsiTheme="minorEastAsia" w:eastAsiaTheme="minorEastAsia"/>
          <w:sz w:val="33"/>
          <w:szCs w:val="33"/>
        </w:rPr>
        <w:t>月</w:t>
      </w:r>
    </w:p>
    <w:p w14:paraId="7631D01C">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目 录</w:t>
      </w:r>
    </w:p>
    <w:p w14:paraId="42597E95">
      <w:pPr>
        <w:rPr>
          <w:rFonts w:asciiTheme="minorEastAsia" w:hAnsiTheme="minorEastAsia" w:eastAsiaTheme="minorEastAsia"/>
        </w:rPr>
      </w:pPr>
    </w:p>
    <w:p w14:paraId="3357EEDF">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招标公告</w:t>
      </w:r>
    </w:p>
    <w:p w14:paraId="08FE19AD">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招标需求</w:t>
      </w:r>
    </w:p>
    <w:p w14:paraId="11D6DA97">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投标人须知</w:t>
      </w:r>
    </w:p>
    <w:p w14:paraId="366F02B9">
      <w:pPr>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前附表</w:t>
      </w:r>
    </w:p>
    <w:p w14:paraId="7CBECE61">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总 则</w:t>
      </w:r>
    </w:p>
    <w:p w14:paraId="7F4410BC">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招标文件</w:t>
      </w:r>
    </w:p>
    <w:p w14:paraId="6EC87EEC">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投标文件的编制</w:t>
      </w:r>
    </w:p>
    <w:p w14:paraId="4B0246B3">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开标 </w:t>
      </w:r>
    </w:p>
    <w:p w14:paraId="7B5FC4B9">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评标</w:t>
      </w:r>
    </w:p>
    <w:p w14:paraId="20BCA93F">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定标</w:t>
      </w:r>
    </w:p>
    <w:p w14:paraId="721B296E">
      <w:pPr>
        <w:numPr>
          <w:ilvl w:val="1"/>
          <w:numId w:val="5"/>
        </w:numPr>
        <w:tabs>
          <w:tab w:val="clear" w:pos="1320"/>
        </w:tabs>
        <w:spacing w:beforeLines="50" w:line="360" w:lineRule="auto"/>
        <w:ind w:left="1305"/>
        <w:rPr>
          <w:rFonts w:asciiTheme="minorEastAsia" w:hAnsiTheme="minorEastAsia" w:eastAsiaTheme="minorEastAsia"/>
          <w:sz w:val="30"/>
        </w:rPr>
      </w:pPr>
      <w:r>
        <w:rPr>
          <w:rFonts w:hint="eastAsia" w:asciiTheme="minorEastAsia" w:hAnsiTheme="minorEastAsia" w:eastAsiaTheme="minorEastAsia"/>
          <w:sz w:val="30"/>
        </w:rPr>
        <w:t xml:space="preserve"> 合同授予</w:t>
      </w:r>
    </w:p>
    <w:p w14:paraId="3FD5E84D">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评标办法及评分标准</w:t>
      </w:r>
    </w:p>
    <w:p w14:paraId="61B8224C">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采购合同</w:t>
      </w:r>
    </w:p>
    <w:p w14:paraId="178169D6">
      <w:pPr>
        <w:numPr>
          <w:ilvl w:val="0"/>
          <w:numId w:val="5"/>
        </w:numPr>
        <w:tabs>
          <w:tab w:val="clear" w:pos="1455"/>
        </w:tabs>
        <w:spacing w:beforeLines="50" w:line="360" w:lineRule="auto"/>
        <w:ind w:left="1440"/>
        <w:rPr>
          <w:rFonts w:asciiTheme="minorEastAsia" w:hAnsiTheme="minorEastAsia" w:eastAsiaTheme="minorEastAsia"/>
          <w:sz w:val="30"/>
        </w:rPr>
      </w:pPr>
      <w:r>
        <w:rPr>
          <w:rFonts w:hint="eastAsia" w:asciiTheme="minorEastAsia" w:hAnsiTheme="minorEastAsia" w:eastAsiaTheme="minorEastAsia"/>
          <w:sz w:val="30"/>
        </w:rPr>
        <w:t>投标文件格式</w:t>
      </w:r>
    </w:p>
    <w:p w14:paraId="08629512">
      <w:pPr>
        <w:spacing w:line="360" w:lineRule="auto"/>
        <w:ind w:firstLine="643" w:firstLineChars="200"/>
        <w:jc w:val="center"/>
        <w:rPr>
          <w:rFonts w:cs="Arial" w:asciiTheme="minorEastAsia" w:hAnsiTheme="minorEastAsia" w:eastAsiaTheme="minorEastAsia"/>
          <w:b/>
          <w:bCs/>
          <w:sz w:val="24"/>
        </w:rPr>
      </w:pPr>
      <w:r>
        <w:rPr>
          <w:rFonts w:asciiTheme="minorEastAsia" w:hAnsiTheme="minorEastAsia" w:eastAsiaTheme="minorEastAsia"/>
          <w:b/>
          <w:sz w:val="32"/>
        </w:rPr>
        <w:br w:type="page"/>
      </w:r>
      <w:r>
        <w:rPr>
          <w:rFonts w:hint="eastAsia" w:asciiTheme="minorEastAsia" w:hAnsiTheme="minorEastAsia" w:eastAsiaTheme="minorEastAsia"/>
          <w:b/>
          <w:sz w:val="32"/>
          <w:szCs w:val="32"/>
        </w:rPr>
        <w:t>第一章   招标公告</w:t>
      </w:r>
    </w:p>
    <w:p w14:paraId="017222BF">
      <w:pPr>
        <w:spacing w:line="360" w:lineRule="auto"/>
        <w:ind w:firstLine="540" w:firstLineChars="225"/>
        <w:rPr>
          <w:rFonts w:asciiTheme="minorEastAsia" w:hAnsiTheme="minorEastAsia" w:eastAsiaTheme="minorEastAsia"/>
          <w:color w:val="000000"/>
          <w:sz w:val="24"/>
        </w:rPr>
      </w:pPr>
      <w:r>
        <w:rPr>
          <w:rFonts w:hint="eastAsia" w:asciiTheme="minorEastAsia" w:hAnsiTheme="minorEastAsia" w:eastAsiaTheme="minorEastAsia"/>
          <w:color w:val="000000"/>
          <w:sz w:val="24"/>
        </w:rPr>
        <w:t>经相关部门批准，现就</w:t>
      </w:r>
      <w:r>
        <w:rPr>
          <w:rFonts w:hint="eastAsia" w:asciiTheme="minorEastAsia" w:hAnsiTheme="minorEastAsia" w:eastAsiaTheme="minorEastAsia"/>
          <w:b/>
          <w:color w:val="000000"/>
          <w:sz w:val="24"/>
          <w:u w:val="single"/>
          <w:lang w:eastAsia="zh-CN"/>
        </w:rPr>
        <w:t>百富线K9+055-K9+155路段弱电线路迁改项目</w:t>
      </w:r>
      <w:r>
        <w:rPr>
          <w:rFonts w:hint="eastAsia" w:asciiTheme="minorEastAsia" w:hAnsiTheme="minorEastAsia" w:eastAsiaTheme="minorEastAsia"/>
          <w:color w:val="000000"/>
          <w:sz w:val="24"/>
        </w:rPr>
        <w:t>进行公开采购，欢迎符合资格条件的供应商前来投标：</w:t>
      </w:r>
    </w:p>
    <w:p w14:paraId="38E36AA9">
      <w:pPr>
        <w:numPr>
          <w:ilvl w:val="0"/>
          <w:numId w:val="6"/>
        </w:numPr>
        <w:spacing w:line="360" w:lineRule="auto"/>
        <w:ind w:left="930" w:leftChars="0" w:firstLineChars="0"/>
        <w:rPr>
          <w:rFonts w:asciiTheme="minorEastAsia" w:hAnsiTheme="minorEastAsia" w:eastAsiaTheme="minorEastAsia"/>
          <w:sz w:val="24"/>
        </w:rPr>
      </w:pPr>
      <w:r>
        <w:rPr>
          <w:rFonts w:hint="eastAsia" w:cs="Arial" w:asciiTheme="minorEastAsia" w:hAnsiTheme="minorEastAsia" w:eastAsiaTheme="minorEastAsia"/>
          <w:b/>
          <w:bCs/>
          <w:sz w:val="24"/>
        </w:rPr>
        <w:t>项目编号：</w:t>
      </w:r>
      <w:r>
        <w:rPr>
          <w:rFonts w:hint="eastAsia" w:cs="Times New Roman" w:asciiTheme="minorEastAsia" w:hAnsiTheme="minorEastAsia" w:eastAsiaTheme="minorEastAsia"/>
          <w:kern w:val="2"/>
          <w:sz w:val="24"/>
          <w:szCs w:val="22"/>
          <w:lang w:val="en-US" w:eastAsia="zh-CN" w:bidi="ar-SA"/>
        </w:rPr>
        <w:t xml:space="preserve">HZHC-TL2025GK-005  </w:t>
      </w:r>
    </w:p>
    <w:p w14:paraId="722A8617">
      <w:pPr>
        <w:pStyle w:val="62"/>
        <w:numPr>
          <w:ilvl w:val="0"/>
          <w:numId w:val="6"/>
        </w:numPr>
        <w:spacing w:line="360" w:lineRule="auto"/>
        <w:ind w:left="930" w:leftChars="0" w:firstLineChars="0"/>
        <w:rPr>
          <w:rFonts w:asciiTheme="minorEastAsia" w:hAnsiTheme="minorEastAsia" w:eastAsiaTheme="minorEastAsia"/>
          <w:sz w:val="24"/>
        </w:rPr>
      </w:pPr>
      <w:r>
        <w:rPr>
          <w:rFonts w:hint="eastAsia" w:cs="Arial" w:asciiTheme="minorEastAsia" w:hAnsiTheme="minorEastAsia" w:eastAsiaTheme="minorEastAsia"/>
          <w:b/>
          <w:sz w:val="24"/>
        </w:rPr>
        <w:t>采购组织类型：</w:t>
      </w:r>
      <w:r>
        <w:rPr>
          <w:rFonts w:hint="eastAsia" w:asciiTheme="minorEastAsia" w:hAnsiTheme="minorEastAsia" w:eastAsiaTheme="minorEastAsia"/>
          <w:sz w:val="24"/>
          <w:lang w:eastAsia="zh-CN"/>
        </w:rPr>
        <w:t>村级采购</w:t>
      </w:r>
    </w:p>
    <w:p w14:paraId="44D1FFD0">
      <w:pPr>
        <w:numPr>
          <w:ilvl w:val="0"/>
          <w:numId w:val="6"/>
        </w:numPr>
        <w:spacing w:line="360" w:lineRule="auto"/>
        <w:ind w:left="930" w:leftChars="0" w:firstLineChars="0"/>
        <w:rPr>
          <w:rFonts w:asciiTheme="minorEastAsia" w:hAnsiTheme="minorEastAsia" w:eastAsiaTheme="minorEastAsia"/>
          <w:sz w:val="24"/>
        </w:rPr>
      </w:pPr>
      <w:r>
        <w:rPr>
          <w:rFonts w:hint="eastAsia" w:cs="Arial" w:asciiTheme="minorEastAsia" w:hAnsiTheme="minorEastAsia" w:eastAsiaTheme="minorEastAsia"/>
          <w:b/>
          <w:sz w:val="24"/>
        </w:rPr>
        <w:t>采购方式：</w:t>
      </w:r>
      <w:r>
        <w:rPr>
          <w:rFonts w:hint="eastAsia" w:cs="Arial" w:asciiTheme="minorEastAsia" w:hAnsiTheme="minorEastAsia" w:eastAsiaTheme="minorEastAsia"/>
          <w:sz w:val="24"/>
        </w:rPr>
        <w:t>公开招标</w:t>
      </w:r>
    </w:p>
    <w:p w14:paraId="039F869C">
      <w:pPr>
        <w:spacing w:line="360" w:lineRule="auto"/>
        <w:ind w:firstLine="482" w:firstLineChars="200"/>
        <w:rPr>
          <w:rFonts w:hint="default" w:ascii="宋体" w:hAnsi="宋体" w:cs="宋体"/>
          <w:sz w:val="24"/>
          <w:lang w:val="en-US"/>
        </w:rPr>
      </w:pPr>
      <w:r>
        <w:rPr>
          <w:rFonts w:hint="eastAsia" w:ascii="宋体" w:hAnsi="宋体" w:cs="宋体"/>
          <w:b/>
          <w:sz w:val="24"/>
          <w:lang w:val="en-US" w:eastAsia="zh-CN"/>
        </w:rPr>
        <w:t>四、</w:t>
      </w:r>
      <w:r>
        <w:rPr>
          <w:rFonts w:hint="eastAsia" w:ascii="宋体" w:hAnsi="宋体" w:cs="宋体"/>
          <w:b/>
          <w:sz w:val="24"/>
        </w:rPr>
        <w:t>最高限价（元）：</w:t>
      </w:r>
      <w:r>
        <w:rPr>
          <w:rFonts w:hint="eastAsia" w:ascii="宋体" w:hAnsi="宋体" w:cs="宋体"/>
          <w:b/>
          <w:sz w:val="24"/>
          <w:lang w:val="en-US" w:eastAsia="zh-CN"/>
        </w:rPr>
        <w:t>484500</w:t>
      </w:r>
    </w:p>
    <w:p w14:paraId="58F5DA3E">
      <w:pPr>
        <w:numPr>
          <w:ilvl w:val="0"/>
          <w:numId w:val="0"/>
        </w:numPr>
        <w:spacing w:line="360" w:lineRule="auto"/>
        <w:ind w:firstLine="482" w:firstLineChars="200"/>
        <w:rPr>
          <w:rFonts w:hint="default"/>
          <w:lang w:val="en-US"/>
        </w:rPr>
      </w:pPr>
      <w:r>
        <w:rPr>
          <w:rFonts w:hint="eastAsia" w:cs="Arial" w:asciiTheme="minorEastAsia" w:hAnsiTheme="minorEastAsia" w:eastAsiaTheme="minorEastAsia"/>
          <w:b/>
          <w:sz w:val="24"/>
          <w:lang w:val="en-US" w:eastAsia="zh-CN"/>
        </w:rPr>
        <w:t>六、</w:t>
      </w:r>
      <w:r>
        <w:rPr>
          <w:rFonts w:hint="eastAsia" w:ascii="宋体" w:hAnsi="宋体" w:cs="宋体"/>
          <w:b/>
          <w:sz w:val="24"/>
        </w:rPr>
        <w:t>合同履约期限</w:t>
      </w:r>
      <w:r>
        <w:rPr>
          <w:rFonts w:hint="eastAsia" w:cs="Arial" w:asciiTheme="minorEastAsia" w:hAnsiTheme="minorEastAsia" w:eastAsiaTheme="minorEastAsia"/>
          <w:b/>
          <w:sz w:val="24"/>
          <w:lang w:val="en-US" w:eastAsia="zh-CN"/>
        </w:rPr>
        <w:t>：30日历天</w:t>
      </w:r>
      <w:r>
        <w:rPr>
          <w:rFonts w:hint="eastAsia" w:cs="Arial" w:asciiTheme="minorEastAsia" w:hAnsiTheme="minorEastAsia" w:eastAsiaTheme="minorEastAsia"/>
          <w:sz w:val="24"/>
          <w:lang w:val="en-US" w:eastAsia="zh-CN"/>
        </w:rPr>
        <w:t xml:space="preserve"> </w:t>
      </w:r>
    </w:p>
    <w:p w14:paraId="297A2599">
      <w:pPr>
        <w:numPr>
          <w:ilvl w:val="0"/>
          <w:numId w:val="0"/>
        </w:numPr>
        <w:spacing w:line="360" w:lineRule="auto"/>
        <w:ind w:left="420" w:leftChars="0"/>
      </w:pPr>
      <w:r>
        <w:rPr>
          <w:rFonts w:hint="eastAsia" w:asciiTheme="minorEastAsia" w:hAnsiTheme="minorEastAsia" w:eastAsiaTheme="minorEastAsia"/>
          <w:b/>
          <w:kern w:val="0"/>
          <w:sz w:val="24"/>
          <w:lang w:val="en-US" w:eastAsia="zh-CN"/>
        </w:rPr>
        <w:t>七</w:t>
      </w:r>
      <w:r>
        <w:rPr>
          <w:rFonts w:hint="eastAsia" w:asciiTheme="minorEastAsia" w:hAnsiTheme="minorEastAsia" w:eastAsiaTheme="minorEastAsia"/>
          <w:b/>
          <w:kern w:val="0"/>
          <w:sz w:val="24"/>
          <w:lang w:eastAsia="zh-CN"/>
        </w:rPr>
        <w:t>、</w:t>
      </w:r>
      <w:r>
        <w:rPr>
          <w:rFonts w:hint="eastAsia" w:asciiTheme="minorEastAsia" w:hAnsiTheme="minorEastAsia" w:eastAsiaTheme="minorEastAsia"/>
          <w:b/>
          <w:kern w:val="0"/>
          <w:sz w:val="24"/>
        </w:rPr>
        <w:t>采购内容及数量：具体详见招标需求</w:t>
      </w:r>
    </w:p>
    <w:p w14:paraId="6605012D">
      <w:pPr>
        <w:spacing w:beforeLines="50" w:line="360" w:lineRule="auto"/>
        <w:ind w:firstLine="472" w:firstLineChars="196"/>
        <w:rPr>
          <w:rFonts w:cs="Arial" w:asciiTheme="minorEastAsia" w:hAnsiTheme="minorEastAsia" w:eastAsiaTheme="minorEastAsia"/>
          <w:b/>
          <w:bCs/>
          <w:sz w:val="24"/>
        </w:rPr>
      </w:pPr>
      <w:r>
        <w:rPr>
          <w:rFonts w:hint="eastAsia" w:cs="Arial" w:asciiTheme="minorEastAsia" w:hAnsiTheme="minorEastAsia" w:eastAsiaTheme="minorEastAsia"/>
          <w:b/>
          <w:bCs/>
          <w:sz w:val="24"/>
          <w:lang w:val="en-US" w:eastAsia="zh-CN"/>
        </w:rPr>
        <w:t>八</w:t>
      </w:r>
      <w:r>
        <w:rPr>
          <w:rFonts w:hint="eastAsia" w:cs="Arial" w:asciiTheme="minorEastAsia" w:hAnsiTheme="minorEastAsia" w:eastAsiaTheme="minorEastAsia"/>
          <w:b/>
          <w:bCs/>
          <w:sz w:val="24"/>
          <w:lang w:eastAsia="zh-CN"/>
        </w:rPr>
        <w:t>、</w:t>
      </w:r>
      <w:r>
        <w:rPr>
          <w:rFonts w:hint="eastAsia" w:cs="Arial" w:asciiTheme="minorEastAsia" w:hAnsiTheme="minorEastAsia" w:eastAsiaTheme="minorEastAsia"/>
          <w:b/>
          <w:bCs/>
          <w:sz w:val="24"/>
        </w:rPr>
        <w:t>合格投标人的资格要求</w:t>
      </w:r>
    </w:p>
    <w:p w14:paraId="11A0690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3CE47F4">
      <w:pPr>
        <w:spacing w:line="360" w:lineRule="auto"/>
        <w:ind w:firstLine="480" w:firstLineChars="200"/>
        <w:rPr>
          <w:rFonts w:hint="default" w:ascii="宋体" w:hAnsi="宋体" w:cs="宋体"/>
          <w:snapToGrid w:val="0"/>
          <w:kern w:val="28"/>
          <w:sz w:val="24"/>
          <w:szCs w:val="20"/>
          <w:highlight w:val="none"/>
          <w:lang w:val="en-US"/>
        </w:rPr>
      </w:pPr>
      <w:r>
        <w:rPr>
          <w:rFonts w:hint="eastAsia" w:ascii="宋体" w:hAnsi="宋体" w:cs="宋体"/>
          <w:snapToGrid w:val="0"/>
          <w:kern w:val="28"/>
          <w:sz w:val="24"/>
          <w:szCs w:val="20"/>
          <w:highlight w:val="none"/>
          <w:lang w:val="en-US" w:eastAsia="zh-CN"/>
        </w:rPr>
        <w:t>2</w:t>
      </w:r>
      <w:r>
        <w:rPr>
          <w:rFonts w:hint="eastAsia" w:ascii="宋体" w:hAnsi="宋体" w:cs="宋体"/>
          <w:snapToGrid w:val="0"/>
          <w:kern w:val="28"/>
          <w:sz w:val="24"/>
          <w:szCs w:val="20"/>
          <w:highlight w:val="none"/>
        </w:rPr>
        <w:t>.本项目的特定资格要求：</w:t>
      </w:r>
      <w:r>
        <w:rPr>
          <w:rFonts w:hint="eastAsia" w:ascii="宋体" w:hAnsi="宋体" w:cs="宋体"/>
          <w:snapToGrid w:val="0"/>
          <w:kern w:val="28"/>
          <w:sz w:val="24"/>
          <w:szCs w:val="20"/>
          <w:highlight w:val="none"/>
          <w:lang w:val="en-US" w:eastAsia="zh-CN"/>
        </w:rPr>
        <w:t>/</w:t>
      </w:r>
    </w:p>
    <w:p w14:paraId="0EA5C19D">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ED2FE74">
      <w:pPr>
        <w:pStyle w:val="17"/>
        <w:ind w:firstLine="480" w:firstLineChars="200"/>
        <w:rPr>
          <w:rFonts w:hint="default" w:eastAsia="宋体"/>
          <w:lang w:val="en-US" w:eastAsia="zh-CN"/>
        </w:rPr>
      </w:pPr>
      <w:r>
        <w:rPr>
          <w:rFonts w:hint="eastAsia" w:ascii="宋体" w:hAnsi="宋体" w:cs="宋体"/>
          <w:sz w:val="24"/>
          <w:lang w:val="en-US" w:eastAsia="zh-CN"/>
        </w:rPr>
        <w:t>4.本项目不接受联合体投标。</w:t>
      </w:r>
    </w:p>
    <w:p w14:paraId="66C50566">
      <w:pPr>
        <w:spacing w:line="408" w:lineRule="auto"/>
        <w:ind w:firstLine="482" w:firstLineChars="200"/>
        <w:rPr>
          <w:rFonts w:cs="Arial" w:asciiTheme="minorEastAsia" w:hAnsiTheme="minorEastAsia" w:eastAsiaTheme="minorEastAsia"/>
          <w:sz w:val="24"/>
          <w:lang w:eastAsia="zh-TW"/>
        </w:rPr>
      </w:pPr>
      <w:r>
        <w:rPr>
          <w:rFonts w:hint="eastAsia" w:cs="Arial" w:asciiTheme="minorEastAsia" w:hAnsiTheme="minorEastAsia" w:eastAsiaTheme="minorEastAsia"/>
          <w:b/>
          <w:bCs/>
          <w:sz w:val="24"/>
          <w:lang w:val="en-US" w:eastAsia="zh-CN"/>
        </w:rPr>
        <w:t>九</w:t>
      </w:r>
      <w:r>
        <w:rPr>
          <w:rFonts w:hint="eastAsia" w:cs="Arial" w:asciiTheme="minorEastAsia" w:hAnsiTheme="minorEastAsia" w:eastAsiaTheme="minorEastAsia"/>
          <w:b/>
          <w:bCs/>
          <w:sz w:val="24"/>
          <w:lang w:eastAsia="zh-CN"/>
        </w:rPr>
        <w:t>、</w:t>
      </w:r>
      <w:r>
        <w:rPr>
          <w:rFonts w:hint="eastAsia" w:cs="Arial" w:asciiTheme="minorEastAsia" w:hAnsiTheme="minorEastAsia" w:eastAsiaTheme="minorEastAsia"/>
          <w:b/>
          <w:bCs/>
          <w:sz w:val="24"/>
          <w:lang w:eastAsia="zh-TW"/>
        </w:rPr>
        <w:t>采购文件的获取</w:t>
      </w:r>
      <w:r>
        <w:rPr>
          <w:rFonts w:hint="eastAsia" w:cs="Arial" w:asciiTheme="minorEastAsia" w:hAnsiTheme="minorEastAsia" w:eastAsiaTheme="minorEastAsia"/>
          <w:sz w:val="24"/>
          <w:lang w:eastAsia="zh-TW"/>
        </w:rPr>
        <w:t>：</w:t>
      </w:r>
    </w:p>
    <w:p w14:paraId="0031404F">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1、本项目招标文件实行“</w:t>
      </w:r>
      <w:r>
        <w:rPr>
          <w:rFonts w:hint="eastAsia" w:asciiTheme="minorEastAsia" w:hAnsiTheme="minorEastAsia" w:eastAsiaTheme="minorEastAsia"/>
          <w:b/>
          <w:bCs/>
          <w:kern w:val="0"/>
          <w:sz w:val="24"/>
          <w:lang w:val="en-US" w:eastAsia="zh-CN"/>
        </w:rPr>
        <w:t>乐采</w:t>
      </w:r>
      <w:r>
        <w:rPr>
          <w:rFonts w:hint="eastAsia" w:asciiTheme="minorEastAsia" w:hAnsiTheme="minorEastAsia" w:eastAsiaTheme="minorEastAsia"/>
          <w:b/>
          <w:bCs/>
          <w:kern w:val="0"/>
          <w:sz w:val="24"/>
        </w:rPr>
        <w:t>云平台”在线获取，不提供招标文件纸质版。供应商获取招标文件前应先完成“</w:t>
      </w:r>
      <w:r>
        <w:rPr>
          <w:rFonts w:hint="eastAsia" w:asciiTheme="minorEastAsia" w:hAnsiTheme="minorEastAsia" w:eastAsiaTheme="minorEastAsia"/>
          <w:b/>
          <w:bCs/>
          <w:kern w:val="0"/>
          <w:sz w:val="24"/>
          <w:lang w:val="en-US" w:eastAsia="zh-CN"/>
        </w:rPr>
        <w:t>乐采</w:t>
      </w:r>
      <w:r>
        <w:rPr>
          <w:rFonts w:hint="eastAsia" w:asciiTheme="minorEastAsia" w:hAnsiTheme="minorEastAsia" w:eastAsiaTheme="minorEastAsia"/>
          <w:b/>
          <w:bCs/>
          <w:kern w:val="0"/>
          <w:sz w:val="24"/>
        </w:rPr>
        <w:t>云平台”的账号注册；</w:t>
      </w:r>
    </w:p>
    <w:p w14:paraId="2A1286FA">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2、地点：</w:t>
      </w:r>
      <w:r>
        <w:rPr>
          <w:rFonts w:hint="eastAsia" w:asciiTheme="minorEastAsia" w:hAnsiTheme="minorEastAsia" w:eastAsiaTheme="minorEastAsia"/>
          <w:b/>
          <w:bCs/>
          <w:kern w:val="0"/>
          <w:sz w:val="24"/>
          <w:lang w:val="en-US" w:eastAsia="zh-CN"/>
        </w:rPr>
        <w:t>浙江政府采购网</w:t>
      </w:r>
      <w:r>
        <w:rPr>
          <w:rFonts w:hint="eastAsia" w:asciiTheme="minorEastAsia" w:hAnsiTheme="minorEastAsia" w:eastAsiaTheme="minorEastAsia"/>
          <w:b/>
          <w:bCs/>
          <w:kern w:val="0"/>
          <w:sz w:val="24"/>
        </w:rPr>
        <w:t>（https://zfcg.czt.zj.gov.cn/）；</w:t>
      </w:r>
    </w:p>
    <w:p w14:paraId="361CE8C2">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3、方式：潜在供应商登陆</w:t>
      </w:r>
      <w:r>
        <w:rPr>
          <w:rFonts w:hint="eastAsia" w:asciiTheme="minorEastAsia" w:hAnsiTheme="minorEastAsia" w:eastAsiaTheme="minorEastAsia"/>
          <w:b/>
          <w:bCs/>
          <w:kern w:val="0"/>
          <w:sz w:val="24"/>
          <w:lang w:val="en-US" w:eastAsia="zh-CN"/>
        </w:rPr>
        <w:t>乐</w:t>
      </w:r>
      <w:r>
        <w:rPr>
          <w:rFonts w:hint="eastAsia" w:asciiTheme="minorEastAsia" w:hAnsiTheme="minorEastAsia" w:eastAsiaTheme="minorEastAsia"/>
          <w:b/>
          <w:bCs/>
          <w:kern w:val="0"/>
          <w:sz w:val="24"/>
        </w:rPr>
        <w:t>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305E313A">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4、供应商获取招标文件时须提交的文件资料：无；</w:t>
      </w:r>
    </w:p>
    <w:p w14:paraId="26AF69FC">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5、提示：招标公告附件内的招标文件（或采购需求）仅供阅览使用，供应商只有在“</w:t>
      </w:r>
      <w:r>
        <w:rPr>
          <w:rFonts w:hint="eastAsia" w:asciiTheme="minorEastAsia" w:hAnsiTheme="minorEastAsia" w:eastAsiaTheme="minorEastAsia"/>
          <w:b/>
          <w:bCs/>
          <w:kern w:val="0"/>
          <w:sz w:val="24"/>
          <w:lang w:val="en-US" w:eastAsia="zh-CN"/>
        </w:rPr>
        <w:t>乐采</w:t>
      </w:r>
      <w:r>
        <w:rPr>
          <w:rFonts w:hint="eastAsia" w:asciiTheme="minorEastAsia" w:hAnsiTheme="minorEastAsia" w:eastAsiaTheme="minorEastAsia"/>
          <w:b/>
          <w:bCs/>
          <w:kern w:val="0"/>
          <w:sz w:val="24"/>
        </w:rPr>
        <w:t>云平台”完成获取招标文件申请并下载了招标文件后才视作依法获取招标文件（法律法规所指的供应商获取招标文件时间以供应商完成获取招标文件申请后下载招标文件的时间为准）。</w:t>
      </w:r>
    </w:p>
    <w:p w14:paraId="237A349D">
      <w:pPr>
        <w:snapToGri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注：请供应商按上述要求获取招标文件，如未在“</w:t>
      </w:r>
      <w:r>
        <w:rPr>
          <w:rFonts w:hint="eastAsia" w:asciiTheme="minorEastAsia" w:hAnsiTheme="minorEastAsia" w:eastAsiaTheme="minorEastAsia"/>
          <w:b/>
          <w:bCs/>
          <w:kern w:val="0"/>
          <w:sz w:val="24"/>
          <w:lang w:val="en-US" w:eastAsia="zh-CN"/>
        </w:rPr>
        <w:t>乐</w:t>
      </w:r>
      <w:r>
        <w:rPr>
          <w:rFonts w:hint="eastAsia" w:asciiTheme="minorEastAsia" w:hAnsiTheme="minorEastAsia" w:eastAsiaTheme="minorEastAsia"/>
          <w:b/>
          <w:bCs/>
          <w:kern w:val="0"/>
          <w:sz w:val="24"/>
        </w:rPr>
        <w:t>采云”系统内完成相关流程，引起的投标无效责任自负。</w:t>
      </w:r>
    </w:p>
    <w:p w14:paraId="1C732E64">
      <w:pPr>
        <w:spacing w:line="360" w:lineRule="auto"/>
        <w:ind w:firstLine="482" w:firstLineChars="200"/>
        <w:rPr>
          <w:rFonts w:hint="default" w:asciiTheme="minorEastAsia" w:hAnsiTheme="minorEastAsia" w:eastAsiaTheme="minorEastAsia"/>
          <w:b/>
          <w:bCs/>
          <w:color w:val="FF0000"/>
          <w:sz w:val="24"/>
          <w:lang w:val="en-US" w:eastAsia="zh-CN"/>
        </w:rPr>
      </w:pPr>
      <w:r>
        <w:rPr>
          <w:rFonts w:hint="eastAsia" w:cs="Arial" w:asciiTheme="minorEastAsia" w:hAnsiTheme="minorEastAsia" w:eastAsiaTheme="minorEastAsia"/>
          <w:b/>
          <w:bCs/>
          <w:color w:val="000000"/>
          <w:sz w:val="24"/>
          <w:lang w:eastAsia="zh-CN"/>
        </w:rPr>
        <w:t>十</w:t>
      </w:r>
      <w:r>
        <w:rPr>
          <w:rFonts w:hint="eastAsia" w:cs="Arial" w:asciiTheme="minorEastAsia" w:hAnsiTheme="minorEastAsia" w:eastAsiaTheme="minorEastAsia"/>
          <w:b/>
          <w:bCs/>
          <w:color w:val="000000"/>
          <w:sz w:val="24"/>
        </w:rPr>
        <w:t>、投标截止时间和地点：</w:t>
      </w:r>
      <w:r>
        <w:rPr>
          <w:rFonts w:hint="eastAsia" w:asciiTheme="minorEastAsia" w:hAnsiTheme="minorEastAsia" w:eastAsiaTheme="minorEastAsia"/>
          <w:b/>
          <w:bCs/>
          <w:color w:val="FF0000"/>
          <w:sz w:val="24"/>
          <w:lang w:eastAsia="zh-CN"/>
        </w:rPr>
        <w:t>2025年06月27日14时00分</w:t>
      </w:r>
      <w:r>
        <w:rPr>
          <w:rFonts w:hint="eastAsia" w:asciiTheme="minorEastAsia" w:hAnsiTheme="minorEastAsia" w:eastAsiaTheme="minorEastAsia"/>
          <w:b/>
          <w:bCs/>
          <w:color w:val="FF0000"/>
          <w:sz w:val="24"/>
          <w:lang w:val="en-US" w:eastAsia="zh-CN"/>
        </w:rPr>
        <w:t>之前递交到乐采云。</w:t>
      </w:r>
    </w:p>
    <w:p w14:paraId="177F39CD">
      <w:pPr>
        <w:snapToGrid w:val="0"/>
        <w:spacing w:line="360" w:lineRule="auto"/>
        <w:ind w:firstLine="482" w:firstLineChars="200"/>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eastAsia="zh-CN"/>
        </w:rPr>
        <w:t>十一</w:t>
      </w:r>
      <w:r>
        <w:rPr>
          <w:rFonts w:hint="eastAsia" w:cs="Arial" w:asciiTheme="minorEastAsia" w:hAnsiTheme="minorEastAsia" w:eastAsiaTheme="minorEastAsia"/>
          <w:b/>
          <w:color w:val="000000"/>
          <w:sz w:val="24"/>
        </w:rPr>
        <w:t>、开标时间及地点：</w:t>
      </w:r>
    </w:p>
    <w:p w14:paraId="60663FC8">
      <w:pPr>
        <w:snapToGrid w:val="0"/>
        <w:spacing w:line="360" w:lineRule="auto"/>
        <w:ind w:firstLine="540" w:firstLineChars="225"/>
        <w:rPr>
          <w:rFonts w:cs="Arial" w:asciiTheme="minorEastAsia" w:hAnsiTheme="minorEastAsia" w:eastAsiaTheme="minorEastAsia"/>
          <w:sz w:val="24"/>
        </w:rPr>
      </w:pPr>
      <w:r>
        <w:rPr>
          <w:rFonts w:hint="eastAsia" w:asciiTheme="minorEastAsia" w:hAnsiTheme="minorEastAsia" w:eastAsiaTheme="minorEastAsia"/>
          <w:sz w:val="24"/>
        </w:rPr>
        <w:t>本次招标将</w:t>
      </w:r>
      <w:r>
        <w:rPr>
          <w:rFonts w:hint="eastAsia" w:asciiTheme="minorEastAsia" w:hAnsiTheme="minorEastAsia" w:eastAsiaTheme="minorEastAsia"/>
          <w:b/>
          <w:bCs/>
          <w:color w:val="FF0000"/>
          <w:sz w:val="24"/>
          <w:lang w:eastAsia="zh-CN"/>
        </w:rPr>
        <w:t>2025年06月27日14时00分</w:t>
      </w:r>
      <w:r>
        <w:rPr>
          <w:rFonts w:hint="eastAsia" w:asciiTheme="minorEastAsia" w:hAnsiTheme="minorEastAsia" w:eastAsiaTheme="minorEastAsia"/>
          <w:sz w:val="24"/>
        </w:rPr>
        <w:t>在</w:t>
      </w:r>
      <w:r>
        <w:rPr>
          <w:rFonts w:hint="eastAsia" w:cs="Arial" w:asciiTheme="minorEastAsia" w:hAnsiTheme="minorEastAsia" w:eastAsiaTheme="minorEastAsia"/>
          <w:sz w:val="24"/>
          <w:lang w:val="en-US" w:eastAsia="zh-CN"/>
        </w:rPr>
        <w:t>乐</w:t>
      </w:r>
      <w:r>
        <w:rPr>
          <w:rFonts w:hint="eastAsia" w:cs="Arial" w:asciiTheme="minorEastAsia" w:hAnsiTheme="minorEastAsia" w:eastAsiaTheme="minorEastAsia"/>
          <w:sz w:val="24"/>
        </w:rPr>
        <w:t>采云在线开标。</w:t>
      </w:r>
    </w:p>
    <w:p w14:paraId="24CA4E79">
      <w:pPr>
        <w:snapToGrid w:val="0"/>
        <w:spacing w:line="360" w:lineRule="auto"/>
        <w:ind w:firstLine="542" w:firstLineChars="225"/>
        <w:rPr>
          <w:rFonts w:cs="Arial" w:asciiTheme="minorEastAsia" w:hAnsiTheme="minorEastAsia" w:eastAsiaTheme="minorEastAsia"/>
          <w:b/>
          <w:bCs/>
          <w:sz w:val="24"/>
        </w:rPr>
      </w:pPr>
      <w:r>
        <w:rPr>
          <w:rFonts w:hint="eastAsia" w:cs="Arial" w:asciiTheme="minorEastAsia" w:hAnsiTheme="minorEastAsia" w:eastAsiaTheme="minorEastAsia"/>
          <w:b/>
          <w:bCs/>
          <w:sz w:val="24"/>
          <w:lang w:eastAsia="zh-CN"/>
        </w:rPr>
        <w:t>十二</w:t>
      </w:r>
      <w:r>
        <w:rPr>
          <w:rFonts w:hint="eastAsia" w:cs="Arial" w:asciiTheme="minorEastAsia" w:hAnsiTheme="minorEastAsia" w:eastAsiaTheme="minorEastAsia"/>
          <w:b/>
          <w:bCs/>
          <w:sz w:val="24"/>
        </w:rPr>
        <w:t>、投标保证金：</w:t>
      </w:r>
      <w:r>
        <w:rPr>
          <w:rFonts w:hint="eastAsia" w:asciiTheme="minorEastAsia" w:hAnsiTheme="minorEastAsia" w:eastAsiaTheme="minorEastAsia"/>
          <w:sz w:val="24"/>
        </w:rPr>
        <w:t>无</w:t>
      </w:r>
    </w:p>
    <w:p w14:paraId="2F5B81FD">
      <w:pPr>
        <w:snapToGrid w:val="0"/>
        <w:spacing w:line="360" w:lineRule="auto"/>
        <w:ind w:firstLine="482" w:firstLineChars="200"/>
        <w:rPr>
          <w:rFonts w:cs="Arial" w:asciiTheme="minorEastAsia" w:hAnsiTheme="minorEastAsia" w:eastAsiaTheme="minorEastAsia"/>
          <w:b/>
          <w:bCs/>
          <w:sz w:val="24"/>
        </w:rPr>
      </w:pPr>
      <w:r>
        <w:rPr>
          <w:rFonts w:hint="eastAsia" w:cs="Arial" w:asciiTheme="minorEastAsia" w:hAnsiTheme="minorEastAsia" w:eastAsiaTheme="minorEastAsia"/>
          <w:b/>
          <w:bCs/>
          <w:sz w:val="24"/>
        </w:rPr>
        <w:t>十</w:t>
      </w:r>
      <w:r>
        <w:rPr>
          <w:rFonts w:hint="eastAsia" w:cs="Arial" w:asciiTheme="minorEastAsia" w:hAnsiTheme="minorEastAsia" w:eastAsiaTheme="minorEastAsia"/>
          <w:b/>
          <w:bCs/>
          <w:sz w:val="24"/>
          <w:lang w:eastAsia="zh-CN"/>
        </w:rPr>
        <w:t>三</w:t>
      </w:r>
      <w:r>
        <w:rPr>
          <w:rFonts w:hint="eastAsia" w:cs="Arial" w:asciiTheme="minorEastAsia" w:hAnsiTheme="minorEastAsia" w:eastAsiaTheme="minorEastAsia"/>
          <w:b/>
          <w:bCs/>
          <w:sz w:val="24"/>
        </w:rPr>
        <w:t>、在线投标响应（电子投标）说明</w:t>
      </w:r>
    </w:p>
    <w:p w14:paraId="5A4333DC">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1、本项目通过“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云平台（https://www.lecaiyun.com/）”实行在线投标响应（电子投标），供应商应先安装“</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电子交易客户端”，并按照本招标文件和“</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云平台”的要求，通过“</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电子交易客户端”编制并加密投标文件。供应商未按规定加密的投标文件，“</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平台”将予以拒收。</w:t>
      </w:r>
    </w:p>
    <w:p w14:paraId="04B8B540">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电子交易客户端”请自行前往“</w:t>
      </w:r>
      <w:r>
        <w:rPr>
          <w:rFonts w:hint="eastAsia" w:asciiTheme="minorEastAsia" w:hAnsiTheme="minorEastAsia" w:eastAsiaTheme="minorEastAsia"/>
          <w:b/>
          <w:bCs/>
          <w:sz w:val="24"/>
          <w:lang w:val="en-US" w:eastAsia="zh-CN"/>
        </w:rPr>
        <w:t>浙江企业</w:t>
      </w:r>
      <w:r>
        <w:rPr>
          <w:rFonts w:hint="eastAsia" w:asciiTheme="minorEastAsia" w:hAnsiTheme="minorEastAsia" w:eastAsiaTheme="minorEastAsia"/>
          <w:b/>
          <w:bCs/>
          <w:sz w:val="24"/>
        </w:rPr>
        <w:t>采购</w:t>
      </w:r>
      <w:r>
        <w:rPr>
          <w:rFonts w:hint="eastAsia" w:asciiTheme="minorEastAsia" w:hAnsiTheme="minorEastAsia" w:eastAsiaTheme="minorEastAsia"/>
          <w:b/>
          <w:bCs/>
          <w:sz w:val="24"/>
          <w:lang w:val="en-US" w:eastAsia="zh-CN"/>
        </w:rPr>
        <w:t>信息服务</w:t>
      </w:r>
      <w:r>
        <w:rPr>
          <w:rFonts w:hint="eastAsia" w:asciiTheme="minorEastAsia" w:hAnsiTheme="minorEastAsia" w:eastAsiaTheme="minorEastAsia"/>
          <w:b/>
          <w:bCs/>
          <w:sz w:val="24"/>
        </w:rPr>
        <w:t>网-下载专区-电子交易客户端”进行下载https://sitecdn.zcycdn.com/zcy-client/bidding-client-new/official/lcy/LeCaiYunSetup.latest.exe。；电子投标具体操作流程详见本公告附件《供应商项目采购-电子招投标操作指南》；通过“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云平台”参与在线投标时如遇平台技术问题详询400-881-7190。</w:t>
      </w:r>
    </w:p>
    <w:p w14:paraId="4249AFCA">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2、为确保网上操作合法、有效和安全，投标供应商应当在投标截止时间前完成在“</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云平台”的身份认证，确保在电子投标过程中能够对相关数据电文进行加密和使用电子签章。使用“</w:t>
      </w:r>
      <w:r>
        <w:rPr>
          <w:rFonts w:hint="eastAsia" w:asciiTheme="minorEastAsia" w:hAnsiTheme="minorEastAsia" w:eastAsiaTheme="minorEastAsia"/>
          <w:b/>
          <w:bCs/>
          <w:sz w:val="24"/>
          <w:lang w:eastAsia="zh-CN"/>
        </w:rPr>
        <w:t>乐采云</w:t>
      </w:r>
      <w:r>
        <w:rPr>
          <w:rFonts w:hint="eastAsia" w:asciiTheme="minorEastAsia" w:hAnsiTheme="minorEastAsia" w:eastAsiaTheme="minorEastAsia"/>
          <w:b/>
          <w:bCs/>
          <w:sz w:val="24"/>
        </w:rPr>
        <w:t>电子交易客户端”需要提前申领CA数字证书，申领流程请自行前往“浙江</w:t>
      </w:r>
      <w:r>
        <w:rPr>
          <w:rFonts w:hint="eastAsia" w:asciiTheme="minorEastAsia" w:hAnsiTheme="minorEastAsia" w:eastAsiaTheme="minorEastAsia"/>
          <w:b/>
          <w:bCs/>
          <w:sz w:val="24"/>
          <w:lang w:val="en-US" w:eastAsia="zh-CN"/>
        </w:rPr>
        <w:t>企业</w:t>
      </w:r>
      <w:r>
        <w:rPr>
          <w:rFonts w:hint="eastAsia" w:asciiTheme="minorEastAsia" w:hAnsiTheme="minorEastAsia" w:eastAsiaTheme="minorEastAsia"/>
          <w:b/>
          <w:bCs/>
          <w:sz w:val="24"/>
        </w:rPr>
        <w:t>采购</w:t>
      </w:r>
      <w:r>
        <w:rPr>
          <w:rFonts w:hint="eastAsia" w:asciiTheme="minorEastAsia" w:hAnsiTheme="minorEastAsia" w:eastAsiaTheme="minorEastAsia"/>
          <w:b/>
          <w:bCs/>
          <w:sz w:val="24"/>
          <w:lang w:val="en-US" w:eastAsia="zh-CN"/>
        </w:rPr>
        <w:t>信息服务</w:t>
      </w:r>
      <w:r>
        <w:rPr>
          <w:rFonts w:hint="eastAsia" w:asciiTheme="minorEastAsia" w:hAnsiTheme="minorEastAsia" w:eastAsiaTheme="minorEastAsia"/>
          <w:b/>
          <w:bCs/>
          <w:sz w:val="24"/>
        </w:rPr>
        <w:t>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Theme="minorEastAsia" w:hAnsiTheme="minorEastAsia" w:eastAsiaTheme="minorEastAsia"/>
          <w:b/>
          <w:bCs/>
          <w:sz w:val="24"/>
        </w:rPr>
        <w:t>CA驱动和申领流程</w:t>
      </w:r>
      <w:r>
        <w:rPr>
          <w:rFonts w:hint="eastAsia" w:asciiTheme="minorEastAsia" w:hAnsiTheme="minorEastAsia" w:eastAsiaTheme="minorEastAsia"/>
          <w:b/>
          <w:bCs/>
          <w:sz w:val="24"/>
        </w:rPr>
        <w:fldChar w:fldCharType="end"/>
      </w:r>
      <w:r>
        <w:rPr>
          <w:rFonts w:hint="eastAsia" w:asciiTheme="minorEastAsia" w:hAnsiTheme="minorEastAsia" w:eastAsiaTheme="minorEastAsia"/>
          <w:b/>
          <w:bCs/>
          <w:sz w:val="24"/>
        </w:rPr>
        <w:t>”进行查阅；</w:t>
      </w:r>
    </w:p>
    <w:p w14:paraId="63CCEFE6">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3、投标供应商应当在投标截止时间前，将生成的“电子加密投标文件”上传递交至“</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云平台”。投标截止时间以后上传递交的投标文件将被“</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云平台”拒收。</w:t>
      </w:r>
    </w:p>
    <w:p w14:paraId="1B69C82A">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4、投标供应商在“</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14:paraId="343999D2">
      <w:pPr>
        <w:snapToGrid w:val="0"/>
        <w:spacing w:line="360" w:lineRule="auto"/>
        <w:ind w:firstLine="542" w:firstLineChars="225"/>
        <w:rPr>
          <w:rFonts w:asciiTheme="minorEastAsia" w:hAnsiTheme="minorEastAsia" w:eastAsiaTheme="minorEastAsia"/>
          <w:b/>
          <w:bCs/>
          <w:sz w:val="24"/>
        </w:rPr>
      </w:pPr>
      <w:r>
        <w:rPr>
          <w:rFonts w:hint="eastAsia" w:asciiTheme="minorEastAsia" w:hAnsiTheme="minorEastAsia" w:eastAsiaTheme="minorEastAsia"/>
          <w:b/>
          <w:bCs/>
          <w:sz w:val="24"/>
        </w:rPr>
        <w:t>5、通过“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云平台”上传递交的“电子加密投标文件”无法按时解密，投标供应商递交了备份投标文件的，以备份投标文件为依据，否则视为投标文件撤回。通过“</w:t>
      </w:r>
      <w:r>
        <w:rPr>
          <w:rFonts w:hint="eastAsia" w:asciiTheme="minorEastAsia" w:hAnsiTheme="minorEastAsia" w:eastAsiaTheme="minorEastAsia"/>
          <w:b/>
          <w:bCs/>
          <w:sz w:val="24"/>
          <w:lang w:val="en-US" w:eastAsia="zh-CN"/>
        </w:rPr>
        <w:t>乐采</w:t>
      </w:r>
      <w:r>
        <w:rPr>
          <w:rFonts w:hint="eastAsia" w:asciiTheme="minorEastAsia" w:hAnsiTheme="minorEastAsia" w:eastAsiaTheme="minorEastAsia"/>
          <w:b/>
          <w:bCs/>
          <w:sz w:val="24"/>
        </w:rPr>
        <w:t>云平台”上传递交的“电子加密投标文件”已按时解密的，“备份投标文件”自动失效。投标供应商仅递交备份投标文件的，投标无效。</w:t>
      </w:r>
    </w:p>
    <w:p w14:paraId="2E16E545">
      <w:pPr>
        <w:spacing w:line="360" w:lineRule="auto"/>
        <w:ind w:firstLine="482" w:firstLineChars="200"/>
        <w:outlineLvl w:val="1"/>
        <w:rPr>
          <w:rFonts w:cs="Arial" w:asciiTheme="minorEastAsia" w:hAnsiTheme="minorEastAsia" w:eastAsiaTheme="minorEastAsia"/>
          <w:b/>
          <w:bCs/>
          <w:sz w:val="24"/>
        </w:rPr>
      </w:pPr>
      <w:r>
        <w:rPr>
          <w:rFonts w:hint="eastAsia" w:cs="Arial" w:asciiTheme="minorEastAsia" w:hAnsiTheme="minorEastAsia" w:eastAsiaTheme="minorEastAsia"/>
          <w:b/>
          <w:bCs/>
          <w:sz w:val="24"/>
        </w:rPr>
        <w:t>十</w:t>
      </w:r>
      <w:r>
        <w:rPr>
          <w:rFonts w:hint="eastAsia" w:cs="Arial" w:asciiTheme="minorEastAsia" w:hAnsiTheme="minorEastAsia" w:eastAsiaTheme="minorEastAsia"/>
          <w:b/>
          <w:bCs/>
          <w:sz w:val="24"/>
          <w:lang w:eastAsia="zh-CN"/>
        </w:rPr>
        <w:t>四</w:t>
      </w:r>
      <w:r>
        <w:rPr>
          <w:rFonts w:hint="eastAsia" w:cs="Arial" w:asciiTheme="minorEastAsia" w:hAnsiTheme="minorEastAsia" w:eastAsiaTheme="minorEastAsia"/>
          <w:b/>
          <w:bCs/>
          <w:sz w:val="24"/>
        </w:rPr>
        <w:t>、其他事项：</w:t>
      </w:r>
    </w:p>
    <w:p w14:paraId="001883ED">
      <w:pPr>
        <w:pStyle w:val="169"/>
        <w:rPr>
          <w:rFonts w:asciiTheme="minorEastAsia" w:hAnsiTheme="minorEastAsia" w:eastAsiaTheme="minorEastAsia"/>
        </w:rPr>
      </w:pPr>
      <w:r>
        <w:rPr>
          <w:rFonts w:hint="eastAsia" w:asciiTheme="minorEastAsia" w:hAnsiTheme="minorEastAsia" w:eastAsiaTheme="minorEastAsia"/>
        </w:rPr>
        <w:t>投标人如不派代表或不准时参加开标大会的,不得对采购相关人员、开标过程和开标结果提出异议。</w:t>
      </w:r>
    </w:p>
    <w:p w14:paraId="38FA84EE">
      <w:pPr>
        <w:spacing w:line="360" w:lineRule="auto"/>
        <w:ind w:firstLine="472" w:firstLineChars="196"/>
        <w:outlineLvl w:val="1"/>
        <w:rPr>
          <w:rFonts w:cs="Arial" w:asciiTheme="minorEastAsia" w:hAnsiTheme="minorEastAsia" w:eastAsiaTheme="minorEastAsia"/>
          <w:b/>
          <w:bCs/>
          <w:sz w:val="24"/>
        </w:rPr>
      </w:pPr>
      <w:r>
        <w:rPr>
          <w:rFonts w:cs="Arial" w:asciiTheme="minorEastAsia" w:hAnsiTheme="minorEastAsia" w:eastAsiaTheme="minorEastAsia"/>
          <w:b/>
          <w:bCs/>
          <w:sz w:val="24"/>
        </w:rPr>
        <w:t>十</w:t>
      </w:r>
      <w:r>
        <w:rPr>
          <w:rFonts w:hint="eastAsia" w:cs="Arial" w:asciiTheme="minorEastAsia" w:hAnsiTheme="minorEastAsia" w:eastAsiaTheme="minorEastAsia"/>
          <w:b/>
          <w:bCs/>
          <w:sz w:val="24"/>
          <w:lang w:eastAsia="zh-CN"/>
        </w:rPr>
        <w:t>五</w:t>
      </w:r>
      <w:r>
        <w:rPr>
          <w:rFonts w:cs="Arial" w:asciiTheme="minorEastAsia" w:hAnsiTheme="minorEastAsia" w:eastAsiaTheme="minorEastAsia"/>
          <w:b/>
          <w:bCs/>
          <w:sz w:val="24"/>
        </w:rPr>
        <w:t>、业务咨询：</w:t>
      </w:r>
    </w:p>
    <w:p w14:paraId="6909F33F">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1、采购机构名称：</w:t>
      </w:r>
      <w:r>
        <w:rPr>
          <w:rFonts w:hint="eastAsia" w:asciiTheme="minorEastAsia" w:hAnsiTheme="minorEastAsia" w:eastAsiaTheme="minorEastAsia"/>
          <w:sz w:val="24"/>
          <w:lang w:eastAsia="zh-CN"/>
        </w:rPr>
        <w:t>杭州恒城工程管理有限公司</w:t>
      </w:r>
    </w:p>
    <w:p w14:paraId="6BA9753B">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地址：</w:t>
      </w:r>
      <w:r>
        <w:rPr>
          <w:rFonts w:hint="eastAsia" w:asciiTheme="minorEastAsia" w:hAnsiTheme="minorEastAsia" w:eastAsiaTheme="minorEastAsia"/>
          <w:sz w:val="24"/>
          <w:lang w:eastAsia="zh-CN"/>
        </w:rPr>
        <w:t>桐庐县瑶琳西路</w:t>
      </w:r>
      <w:r>
        <w:rPr>
          <w:rFonts w:hint="eastAsia" w:asciiTheme="minorEastAsia" w:hAnsiTheme="minorEastAsia" w:eastAsiaTheme="minorEastAsia"/>
          <w:sz w:val="24"/>
          <w:lang w:val="en-US" w:eastAsia="zh-CN"/>
        </w:rPr>
        <w:t>312</w:t>
      </w:r>
      <w:r>
        <w:rPr>
          <w:rFonts w:hint="eastAsia" w:asciiTheme="minorEastAsia" w:hAnsiTheme="minorEastAsia" w:eastAsiaTheme="minorEastAsia"/>
          <w:sz w:val="24"/>
          <w:lang w:eastAsia="zh-CN"/>
        </w:rPr>
        <w:t>号</w:t>
      </w:r>
    </w:p>
    <w:p w14:paraId="6935148C">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联系人：</w:t>
      </w:r>
      <w:r>
        <w:rPr>
          <w:rFonts w:hint="eastAsia" w:asciiTheme="minorEastAsia" w:hAnsiTheme="minorEastAsia" w:eastAsiaTheme="minorEastAsia"/>
          <w:sz w:val="24"/>
          <w:lang w:eastAsia="zh-CN"/>
        </w:rPr>
        <w:t>周祎苗</w:t>
      </w:r>
    </w:p>
    <w:p w14:paraId="63F813AB">
      <w:pPr>
        <w:snapToGrid w:val="0"/>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联系电话：</w:t>
      </w:r>
      <w:r>
        <w:rPr>
          <w:rFonts w:hint="eastAsia" w:asciiTheme="minorEastAsia" w:hAnsiTheme="minorEastAsia" w:eastAsiaTheme="minorEastAsia"/>
          <w:sz w:val="24"/>
          <w:lang w:eastAsia="zh-CN"/>
        </w:rPr>
        <w:t>13456870536</w:t>
      </w:r>
    </w:p>
    <w:p w14:paraId="0E827733">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2、采购单位：</w:t>
      </w:r>
      <w:r>
        <w:rPr>
          <w:rFonts w:hint="eastAsia" w:cs="Arial" w:asciiTheme="minorEastAsia" w:hAnsiTheme="minorEastAsia" w:eastAsiaTheme="minorEastAsia"/>
          <w:sz w:val="24"/>
          <w:lang w:eastAsia="zh-CN"/>
        </w:rPr>
        <w:t>桐庐县百江镇罗山村股份经济合作社</w:t>
      </w:r>
    </w:p>
    <w:p w14:paraId="4F0EE6FA">
      <w:pPr>
        <w:spacing w:line="360" w:lineRule="auto"/>
        <w:rPr>
          <w:rFonts w:hint="eastAsia" w:asciiTheme="minorEastAsia" w:hAnsiTheme="minorEastAsia" w:eastAsiaTheme="minorEastAsia"/>
          <w:sz w:val="24"/>
          <w:lang w:eastAsia="zh-CN"/>
        </w:rPr>
      </w:pPr>
      <w:r>
        <w:rPr>
          <w:rFonts w:hint="eastAsia" w:asciiTheme="minorEastAsia" w:hAnsiTheme="minorEastAsia" w:eastAsiaTheme="minorEastAsia"/>
          <w:sz w:val="24"/>
        </w:rPr>
        <w:t xml:space="preserve">      联系人：</w:t>
      </w:r>
      <w:r>
        <w:rPr>
          <w:rFonts w:hint="eastAsia" w:asciiTheme="minorEastAsia" w:hAnsiTheme="minorEastAsia" w:eastAsiaTheme="minorEastAsia"/>
          <w:sz w:val="24"/>
          <w:lang w:eastAsia="zh-CN"/>
        </w:rPr>
        <w:t>黄锋</w:t>
      </w:r>
    </w:p>
    <w:p w14:paraId="3611B943">
      <w:pPr>
        <w:spacing w:line="360" w:lineRule="auto"/>
        <w:rPr>
          <w:rFonts w:hint="default" w:asciiTheme="minorEastAsia" w:hAnsiTheme="minorEastAsia" w:eastAsiaTheme="minorEastAsia"/>
          <w:sz w:val="24"/>
          <w:highlight w:val="yellow"/>
          <w:lang w:val="en-US" w:eastAsia="zh-CN"/>
        </w:rPr>
      </w:pPr>
      <w:r>
        <w:rPr>
          <w:rFonts w:hint="eastAsia" w:asciiTheme="minorEastAsia" w:hAnsiTheme="minorEastAsia" w:eastAsiaTheme="minorEastAsia"/>
          <w:sz w:val="24"/>
        </w:rPr>
        <w:t xml:space="preserve">      联系</w:t>
      </w:r>
      <w:r>
        <w:rPr>
          <w:rFonts w:asciiTheme="minorEastAsia" w:hAnsiTheme="minorEastAsia" w:eastAsiaTheme="minorEastAsia"/>
          <w:sz w:val="24"/>
        </w:rPr>
        <w:t>电话</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13094819867</w:t>
      </w:r>
    </w:p>
    <w:p w14:paraId="306D7CF7">
      <w:pPr>
        <w:spacing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、监管部门：</w:t>
      </w:r>
      <w:r>
        <w:rPr>
          <w:rFonts w:hint="eastAsia" w:cs="Arial" w:asciiTheme="minorEastAsia" w:hAnsiTheme="minorEastAsia" w:eastAsiaTheme="minorEastAsia"/>
          <w:sz w:val="24"/>
          <w:lang w:eastAsia="zh-CN"/>
        </w:rPr>
        <w:t>百江镇小额公共资源工作领导小组</w:t>
      </w:r>
    </w:p>
    <w:p w14:paraId="268DF45C">
      <w:pPr>
        <w:spacing w:line="360" w:lineRule="auto"/>
        <w:ind w:firstLine="700" w:firstLineChars="292"/>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联系人：</w:t>
      </w:r>
      <w:r>
        <w:rPr>
          <w:rFonts w:hint="eastAsia" w:cs="Arial" w:asciiTheme="minorEastAsia" w:hAnsiTheme="minorEastAsia" w:eastAsiaTheme="minorEastAsia"/>
          <w:sz w:val="24"/>
          <w:lang w:eastAsia="zh-CN"/>
        </w:rPr>
        <w:t>姚逸尘</w:t>
      </w:r>
      <w:r>
        <w:rPr>
          <w:rFonts w:hint="eastAsia" w:asciiTheme="minorEastAsia" w:hAnsiTheme="minorEastAsia" w:eastAsiaTheme="minorEastAsia"/>
          <w:sz w:val="24"/>
          <w:lang w:val="en-US" w:eastAsia="zh-CN"/>
        </w:rPr>
        <w:t xml:space="preserve"> </w:t>
      </w:r>
    </w:p>
    <w:p w14:paraId="6156822A">
      <w:pPr>
        <w:spacing w:line="360" w:lineRule="auto"/>
        <w:ind w:firstLine="700" w:firstLineChars="292"/>
        <w:rPr>
          <w:rFonts w:cs="Arial" w:asciiTheme="minorEastAsia" w:hAnsiTheme="minorEastAsia" w:eastAsiaTheme="minorEastAsia"/>
          <w:sz w:val="24"/>
        </w:rPr>
        <w:sectPr>
          <w:footerReference r:id="rId11" w:type="default"/>
          <w:pgSz w:w="11910" w:h="16840"/>
          <w:pgMar w:top="1134" w:right="1344" w:bottom="1134" w:left="1304" w:header="0" w:footer="993" w:gutter="0"/>
          <w:cols w:space="0" w:num="1"/>
        </w:sectPr>
      </w:pPr>
      <w:r>
        <w:rPr>
          <w:rFonts w:hint="eastAsia" w:cs="Arial" w:asciiTheme="minorEastAsia" w:hAnsiTheme="minorEastAsia" w:eastAsiaTheme="minorEastAsia"/>
          <w:sz w:val="24"/>
        </w:rPr>
        <w:t>监督投诉电话：</w:t>
      </w:r>
      <w:bookmarkStart w:id="0" w:name="_Hlk521930958"/>
      <w:r>
        <w:rPr>
          <w:rFonts w:hint="eastAsia" w:cs="Arial" w:asciiTheme="minorEastAsia" w:hAnsiTheme="minorEastAsia" w:eastAsiaTheme="minorEastAsia"/>
          <w:sz w:val="24"/>
          <w:lang w:eastAsia="zh-CN"/>
        </w:rPr>
        <w:t>15869104631</w:t>
      </w:r>
      <w:r>
        <w:rPr>
          <w:rFonts w:hint="eastAsia" w:asciiTheme="minorEastAsia" w:hAnsiTheme="minorEastAsia" w:eastAsiaTheme="minorEastAsia"/>
          <w:sz w:val="24"/>
          <w:lang w:val="en-US" w:eastAsia="zh-CN"/>
        </w:rPr>
        <w:t xml:space="preserve"> </w:t>
      </w:r>
    </w:p>
    <w:p w14:paraId="487C0FBE">
      <w:pPr>
        <w:numPr>
          <w:ilvl w:val="0"/>
          <w:numId w:val="7"/>
        </w:numPr>
        <w:snapToGrid w:val="0"/>
        <w:spacing w:line="360" w:lineRule="auto"/>
        <w:ind w:firstLine="42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招标需求</w:t>
      </w:r>
    </w:p>
    <w:bookmarkEnd w:id="0"/>
    <w:p w14:paraId="332218B9">
      <w:pPr>
        <w:pStyle w:val="4"/>
        <w:numPr>
          <w:ilvl w:val="0"/>
          <w:numId w:val="8"/>
        </w:numPr>
        <w:tabs>
          <w:tab w:val="left" w:pos="432"/>
        </w:tabs>
        <w:ind w:leftChars="0"/>
        <w:rPr>
          <w:rFonts w:hint="eastAsia"/>
          <w:lang w:val="en-US" w:eastAsia="zh-CN"/>
        </w:rPr>
      </w:pPr>
      <w:r>
        <w:rPr>
          <w:rFonts w:hint="eastAsia"/>
          <w:lang w:val="en-US" w:eastAsia="zh-CN"/>
        </w:rPr>
        <w:t>采购需求清单</w:t>
      </w:r>
    </w:p>
    <w:tbl>
      <w:tblPr>
        <w:tblStyle w:val="33"/>
        <w:tblW w:w="11260" w:type="dxa"/>
        <w:tblInd w:w="-8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4375"/>
        <w:gridCol w:w="4000"/>
        <w:gridCol w:w="937"/>
        <w:gridCol w:w="1248"/>
      </w:tblGrid>
      <w:tr w14:paraId="4F7A1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C3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EAB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采购内容</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B3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参数要求</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B3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12A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69B2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24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9DB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施工测量</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C1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管道施工测量</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D7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百米</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E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0.88</w:t>
            </w:r>
          </w:p>
        </w:tc>
      </w:tr>
      <w:tr w14:paraId="61341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977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AB6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人工开挖管道沟及人</w:t>
            </w:r>
            <w:r>
              <w:rPr>
                <w:rStyle w:val="194"/>
                <w:rFonts w:eastAsia="宋体"/>
                <w:lang w:val="en-US" w:eastAsia="zh-CN" w:bidi="ar"/>
              </w:rPr>
              <w:t>(</w:t>
            </w:r>
            <w:r>
              <w:rPr>
                <w:rStyle w:val="193"/>
                <w:lang w:val="en-US" w:eastAsia="zh-CN" w:bidi="ar"/>
              </w:rPr>
              <w:t>手</w:t>
            </w:r>
            <w:r>
              <w:rPr>
                <w:rStyle w:val="194"/>
                <w:rFonts w:eastAsia="宋体"/>
                <w:lang w:val="en-US" w:eastAsia="zh-CN" w:bidi="ar"/>
              </w:rPr>
              <w:t>)</w:t>
            </w:r>
            <w:r>
              <w:rPr>
                <w:rStyle w:val="193"/>
                <w:lang w:val="en-US" w:eastAsia="zh-CN" w:bidi="ar"/>
              </w:rPr>
              <w:t>孔坑</w:t>
            </w:r>
            <w:r>
              <w:rPr>
                <w:rStyle w:val="194"/>
                <w:rFonts w:eastAsia="宋体"/>
                <w:lang w:val="en-US" w:eastAsia="zh-CN" w:bidi="ar"/>
              </w:rPr>
              <w:t>(</w:t>
            </w:r>
            <w:r>
              <w:rPr>
                <w:rStyle w:val="193"/>
                <w:lang w:val="en-US" w:eastAsia="zh-CN" w:bidi="ar"/>
              </w:rPr>
              <w:t>普通土</w:t>
            </w:r>
            <w:r>
              <w:rPr>
                <w:rStyle w:val="194"/>
                <w:rFonts w:eastAsia="宋体"/>
                <w:lang w:val="en-US" w:eastAsia="zh-CN" w:bidi="ar"/>
              </w:rPr>
              <w:t>)</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96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开挖普通土、搬运</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67A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100m3</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6C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0.37</w:t>
            </w:r>
          </w:p>
        </w:tc>
      </w:tr>
      <w:tr w14:paraId="6B9C8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60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26CC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人工开挖管道沟及人</w:t>
            </w:r>
            <w:r>
              <w:rPr>
                <w:rStyle w:val="194"/>
                <w:rFonts w:eastAsia="宋体"/>
                <w:lang w:val="en-US" w:eastAsia="zh-CN" w:bidi="ar"/>
              </w:rPr>
              <w:t>(</w:t>
            </w:r>
            <w:r>
              <w:rPr>
                <w:rStyle w:val="193"/>
                <w:lang w:val="en-US" w:eastAsia="zh-CN" w:bidi="ar"/>
              </w:rPr>
              <w:t>手</w:t>
            </w:r>
            <w:r>
              <w:rPr>
                <w:rStyle w:val="194"/>
                <w:rFonts w:eastAsia="宋体"/>
                <w:lang w:val="en-US" w:eastAsia="zh-CN" w:bidi="ar"/>
              </w:rPr>
              <w:t>)</w:t>
            </w:r>
            <w:r>
              <w:rPr>
                <w:rStyle w:val="193"/>
                <w:lang w:val="en-US" w:eastAsia="zh-CN" w:bidi="ar"/>
              </w:rPr>
              <w:t>孔坑</w:t>
            </w:r>
            <w:r>
              <w:rPr>
                <w:rStyle w:val="194"/>
                <w:rFonts w:eastAsia="宋体"/>
                <w:lang w:val="en-US" w:eastAsia="zh-CN" w:bidi="ar"/>
              </w:rPr>
              <w:t>(</w:t>
            </w:r>
            <w:r>
              <w:rPr>
                <w:rStyle w:val="193"/>
                <w:lang w:val="en-US" w:eastAsia="zh-CN" w:bidi="ar"/>
              </w:rPr>
              <w:t>砂砾土</w:t>
            </w:r>
            <w:r>
              <w:rPr>
                <w:rStyle w:val="194"/>
                <w:rFonts w:eastAsia="宋体"/>
                <w:lang w:val="en-US" w:eastAsia="zh-CN" w:bidi="ar"/>
              </w:rPr>
              <w:t>)</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53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开挖砂砾土、搬运</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A4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100m3</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DC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0.87</w:t>
            </w:r>
          </w:p>
        </w:tc>
      </w:tr>
      <w:tr w14:paraId="0F36C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A7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89F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回填土方</w:t>
            </w:r>
            <w:r>
              <w:rPr>
                <w:rStyle w:val="194"/>
                <w:rFonts w:eastAsia="宋体"/>
                <w:lang w:val="en-US" w:eastAsia="zh-CN" w:bidi="ar"/>
              </w:rPr>
              <w:t>(</w:t>
            </w:r>
            <w:r>
              <w:rPr>
                <w:rStyle w:val="193"/>
                <w:lang w:val="en-US" w:eastAsia="zh-CN" w:bidi="ar"/>
              </w:rPr>
              <w:t>夯填原土</w:t>
            </w:r>
            <w:r>
              <w:rPr>
                <w:rStyle w:val="194"/>
                <w:rFonts w:eastAsia="宋体"/>
                <w:lang w:val="en-US" w:eastAsia="zh-CN" w:bidi="ar"/>
              </w:rPr>
              <w:t>)</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81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夯填原土</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FEE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100m3</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28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0.98</w:t>
            </w:r>
          </w:p>
        </w:tc>
      </w:tr>
      <w:tr w14:paraId="2556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1C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C20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塑料管道基础</w:t>
            </w:r>
            <w:r>
              <w:rPr>
                <w:rStyle w:val="194"/>
                <w:rFonts w:eastAsia="宋体"/>
                <w:lang w:val="en-US" w:eastAsia="zh-CN" w:bidi="ar"/>
              </w:rPr>
              <w:t>(</w:t>
            </w:r>
            <w:r>
              <w:rPr>
                <w:rStyle w:val="193"/>
                <w:lang w:val="en-US" w:eastAsia="zh-CN" w:bidi="ar"/>
              </w:rPr>
              <w:t>基础宽</w:t>
            </w:r>
            <w:r>
              <w:rPr>
                <w:rStyle w:val="194"/>
                <w:rFonts w:eastAsia="宋体"/>
                <w:lang w:val="en-US" w:eastAsia="zh-CN" w:bidi="ar"/>
              </w:rPr>
              <w:t>490)C15</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F0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现浇管道基础 490</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63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百米</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3F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0.88</w:t>
            </w:r>
          </w:p>
        </w:tc>
      </w:tr>
      <w:tr w14:paraId="0617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82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635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敷设塑料管道</w:t>
            </w:r>
            <w:r>
              <w:rPr>
                <w:rStyle w:val="194"/>
                <w:rFonts w:eastAsia="宋体"/>
                <w:lang w:val="en-US" w:eastAsia="zh-CN" w:bidi="ar"/>
              </w:rPr>
              <w:t>(6</w:t>
            </w:r>
            <w:r>
              <w:rPr>
                <w:rStyle w:val="193"/>
                <w:lang w:val="en-US" w:eastAsia="zh-CN" w:bidi="ar"/>
              </w:rPr>
              <w:t>孔</w:t>
            </w:r>
            <w:r>
              <w:rPr>
                <w:rStyle w:val="194"/>
                <w:rFonts w:eastAsia="宋体"/>
                <w:lang w:val="en-US" w:eastAsia="zh-CN" w:bidi="ar"/>
              </w:rPr>
              <w:t>3</w:t>
            </w:r>
            <w:r>
              <w:rPr>
                <w:rStyle w:val="193"/>
                <w:lang w:val="en-US" w:eastAsia="zh-CN" w:bidi="ar"/>
              </w:rPr>
              <w:t>×</w:t>
            </w:r>
            <w:r>
              <w:rPr>
                <w:rStyle w:val="194"/>
                <w:rFonts w:eastAsia="宋体"/>
                <w:lang w:val="en-US" w:eastAsia="zh-CN" w:bidi="ar"/>
              </w:rPr>
              <w:t>2)</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21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敷设6孔塑料管道及材料</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9B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百米</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38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0.76</w:t>
            </w:r>
          </w:p>
        </w:tc>
      </w:tr>
      <w:tr w14:paraId="5135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C0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E43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铺设镀锌钢管管道</w:t>
            </w:r>
            <w:r>
              <w:rPr>
                <w:rStyle w:val="194"/>
                <w:rFonts w:eastAsia="宋体"/>
                <w:lang w:val="en-US" w:eastAsia="zh-CN" w:bidi="ar"/>
              </w:rPr>
              <w:t>6</w:t>
            </w:r>
            <w:r>
              <w:rPr>
                <w:rStyle w:val="193"/>
                <w:lang w:val="en-US" w:eastAsia="zh-CN" w:bidi="ar"/>
              </w:rPr>
              <w:t>孔</w:t>
            </w:r>
            <w:r>
              <w:rPr>
                <w:rStyle w:val="194"/>
                <w:rFonts w:eastAsia="宋体"/>
                <w:lang w:val="en-US" w:eastAsia="zh-CN" w:bidi="ar"/>
              </w:rPr>
              <w:t>(3</w:t>
            </w:r>
            <w:r>
              <w:rPr>
                <w:rStyle w:val="193"/>
                <w:lang w:val="en-US" w:eastAsia="zh-CN" w:bidi="ar"/>
              </w:rPr>
              <w:t>×</w:t>
            </w:r>
            <w:r>
              <w:rPr>
                <w:rStyle w:val="194"/>
                <w:rFonts w:eastAsia="宋体"/>
                <w:lang w:val="en-US" w:eastAsia="zh-CN" w:bidi="ar"/>
              </w:rPr>
              <w:t>2)</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10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敷设6孔钢管管道及材料</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9C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百米</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12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0.12</w:t>
            </w:r>
          </w:p>
        </w:tc>
      </w:tr>
      <w:tr w14:paraId="6F80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6A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3A3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管道混凝土包封</w:t>
            </w:r>
            <w:r>
              <w:rPr>
                <w:rStyle w:val="194"/>
                <w:rFonts w:eastAsia="宋体"/>
                <w:lang w:val="en-US" w:eastAsia="zh-CN" w:bidi="ar"/>
              </w:rPr>
              <w:t>C20</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BA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管材管道内包封及材料</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74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E3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8.26</w:t>
            </w:r>
          </w:p>
        </w:tc>
      </w:tr>
      <w:tr w14:paraId="1847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94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7CD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安装引上钢管（φ</w:t>
            </w:r>
            <w:r>
              <w:rPr>
                <w:rStyle w:val="194"/>
                <w:rFonts w:eastAsia="宋体"/>
                <w:lang w:val="en-US" w:eastAsia="zh-CN" w:bidi="ar"/>
              </w:rPr>
              <w:t>50</w:t>
            </w:r>
            <w:r>
              <w:rPr>
                <w:rStyle w:val="193"/>
                <w:lang w:val="en-US" w:eastAsia="zh-CN" w:bidi="ar"/>
              </w:rPr>
              <w:t>以上）杆上</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2A7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水泥杆上安装引上钢管及材料</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0AE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8F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4E681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4A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C86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砌砖配线手孔</w:t>
            </w:r>
            <w:r>
              <w:rPr>
                <w:rStyle w:val="194"/>
                <w:rFonts w:eastAsia="宋体"/>
                <w:lang w:val="en-US" w:eastAsia="zh-CN" w:bidi="ar"/>
              </w:rPr>
              <w:t>(</w:t>
            </w:r>
            <w:r>
              <w:rPr>
                <w:rStyle w:val="193"/>
                <w:lang w:val="en-US" w:eastAsia="zh-CN" w:bidi="ar"/>
              </w:rPr>
              <w:t>二号手孔</w:t>
            </w:r>
            <w:r>
              <w:rPr>
                <w:rStyle w:val="194"/>
                <w:rFonts w:eastAsia="宋体"/>
                <w:lang w:val="en-US" w:eastAsia="zh-CN" w:bidi="ar"/>
              </w:rPr>
              <w:t>(SK2))</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4D9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砌砖2号手孔、安装积水罐、材料等</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3B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BA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2FE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C3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24B5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砂浆抹面</w:t>
            </w:r>
            <w:r>
              <w:rPr>
                <w:rStyle w:val="194"/>
                <w:rFonts w:eastAsia="宋体"/>
                <w:lang w:val="en-US" w:eastAsia="zh-CN" w:bidi="ar"/>
              </w:rPr>
              <w:t>(1:2.5)</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B08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手孔砂浆抹面及材料</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E3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18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27.36</w:t>
            </w:r>
          </w:p>
        </w:tc>
      </w:tr>
      <w:tr w14:paraId="24D02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4E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1F3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立</w:t>
            </w:r>
            <w:r>
              <w:rPr>
                <w:rStyle w:val="194"/>
                <w:rFonts w:eastAsia="宋体"/>
                <w:lang w:val="en-US" w:eastAsia="zh-CN" w:bidi="ar"/>
              </w:rPr>
              <w:t>9m</w:t>
            </w:r>
            <w:r>
              <w:rPr>
                <w:rStyle w:val="193"/>
                <w:lang w:val="en-US" w:eastAsia="zh-CN" w:bidi="ar"/>
              </w:rPr>
              <w:t>以下水泥杆</w:t>
            </w:r>
            <w:r>
              <w:rPr>
                <w:rStyle w:val="194"/>
                <w:rFonts w:eastAsia="宋体"/>
                <w:lang w:val="en-US" w:eastAsia="zh-CN" w:bidi="ar"/>
              </w:rPr>
              <w:t>(</w:t>
            </w:r>
            <w:r>
              <w:rPr>
                <w:rStyle w:val="193"/>
                <w:lang w:val="en-US" w:eastAsia="zh-CN" w:bidi="ar"/>
              </w:rPr>
              <w:t>综合土</w:t>
            </w:r>
            <w:r>
              <w:rPr>
                <w:rStyle w:val="194"/>
                <w:rFonts w:eastAsia="宋体"/>
                <w:lang w:val="en-US" w:eastAsia="zh-CN" w:bidi="ar"/>
              </w:rPr>
              <w:t>)</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E2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立9米以下水泥杆及材料</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F8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5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AB7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9B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70A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水泥杆另缠法装</w:t>
            </w:r>
            <w:r>
              <w:rPr>
                <w:rStyle w:val="194"/>
                <w:rFonts w:eastAsia="宋体"/>
                <w:lang w:val="en-US" w:eastAsia="zh-CN" w:bidi="ar"/>
              </w:rPr>
              <w:t>7/2.6</w:t>
            </w:r>
            <w:r>
              <w:rPr>
                <w:rStyle w:val="193"/>
                <w:lang w:val="en-US" w:eastAsia="zh-CN" w:bidi="ar"/>
              </w:rPr>
              <w:t>单股拉线</w:t>
            </w:r>
            <w:r>
              <w:rPr>
                <w:rStyle w:val="194"/>
                <w:rFonts w:eastAsia="宋体"/>
                <w:lang w:val="en-US" w:eastAsia="zh-CN" w:bidi="ar"/>
              </w:rPr>
              <w:t>(</w:t>
            </w:r>
            <w:r>
              <w:rPr>
                <w:rStyle w:val="193"/>
                <w:lang w:val="en-US" w:eastAsia="zh-CN" w:bidi="ar"/>
              </w:rPr>
              <w:t>综合土</w:t>
            </w:r>
            <w:r>
              <w:rPr>
                <w:rStyle w:val="194"/>
                <w:rFonts w:eastAsia="宋体"/>
                <w:lang w:val="en-US" w:eastAsia="zh-CN" w:bidi="ar"/>
              </w:rPr>
              <w:t>)</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ED4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水泥杆新建拉线、抱箍、水泥拉线盘等</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6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2F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3E316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B2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2F0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安装拉线警示保护管</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47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安装拉线保护管及材料</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BD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BA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61D4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F2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174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水泥杆架设</w:t>
            </w:r>
            <w:r>
              <w:rPr>
                <w:rStyle w:val="194"/>
                <w:rFonts w:eastAsia="宋体"/>
                <w:lang w:val="en-US" w:eastAsia="zh-CN" w:bidi="ar"/>
              </w:rPr>
              <w:t>7/2.2</w:t>
            </w:r>
            <w:r>
              <w:rPr>
                <w:rStyle w:val="193"/>
                <w:lang w:val="en-US" w:eastAsia="zh-CN" w:bidi="ar"/>
              </w:rPr>
              <w:t>吊线</w:t>
            </w:r>
            <w:r>
              <w:rPr>
                <w:rStyle w:val="194"/>
                <w:rFonts w:eastAsia="宋体"/>
                <w:lang w:val="en-US" w:eastAsia="zh-CN" w:bidi="ar"/>
              </w:rPr>
              <w:t>(</w:t>
            </w:r>
            <w:r>
              <w:rPr>
                <w:rStyle w:val="193"/>
                <w:lang w:val="en-US" w:eastAsia="zh-CN" w:bidi="ar"/>
              </w:rPr>
              <w:t>丘陵</w:t>
            </w:r>
            <w:r>
              <w:rPr>
                <w:rStyle w:val="194"/>
                <w:rFonts w:eastAsia="宋体"/>
                <w:lang w:val="en-US" w:eastAsia="zh-CN" w:bidi="ar"/>
              </w:rPr>
              <w:t>)</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A5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水泥杆架设吊线、抱箍、挂钩等</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87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千米条</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541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0.243</w:t>
            </w:r>
          </w:p>
        </w:tc>
      </w:tr>
      <w:tr w14:paraId="61B0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55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7B4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架空光（电）缆工程施工测量</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F2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架空施工测量</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BF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7A4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45.21</w:t>
            </w:r>
          </w:p>
        </w:tc>
      </w:tr>
      <w:tr w14:paraId="215B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2C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95C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管道光(电)缆工程施工测量</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D0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管道施工测量</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CC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百米</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2E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1.930 </w:t>
            </w:r>
          </w:p>
        </w:tc>
      </w:tr>
      <w:tr w14:paraId="63D5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48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629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单盘光缆检验</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94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光缆单盘检测</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EA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芯盘</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77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269 </w:t>
            </w:r>
          </w:p>
        </w:tc>
      </w:tr>
      <w:tr w14:paraId="4AD6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C3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573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拆除架空光缆</w:t>
            </w:r>
            <w:r>
              <w:rPr>
                <w:rStyle w:val="194"/>
                <w:rFonts w:eastAsia="宋体"/>
                <w:lang w:val="en-US" w:eastAsia="zh-CN" w:bidi="ar"/>
              </w:rPr>
              <w:t>(</w:t>
            </w:r>
            <w:r>
              <w:rPr>
                <w:rStyle w:val="193"/>
                <w:lang w:val="en-US" w:eastAsia="zh-CN" w:bidi="ar"/>
              </w:rPr>
              <w:t>丘陵、城区、水田</w:t>
            </w:r>
            <w:r>
              <w:rPr>
                <w:rStyle w:val="194"/>
                <w:rFonts w:eastAsia="宋体"/>
                <w:lang w:val="en-US" w:eastAsia="zh-CN" w:bidi="ar"/>
              </w:rPr>
              <w:t>(36</w:t>
            </w:r>
            <w:r>
              <w:rPr>
                <w:rStyle w:val="193"/>
                <w:lang w:val="en-US" w:eastAsia="zh-CN" w:bidi="ar"/>
              </w:rPr>
              <w:t>芯以下</w:t>
            </w:r>
            <w:r>
              <w:rPr>
                <w:rStyle w:val="194"/>
                <w:rFonts w:eastAsia="宋体"/>
                <w:lang w:val="en-US" w:eastAsia="zh-CN" w:bidi="ar"/>
              </w:rPr>
              <w:t>))</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A3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拆除36芯以下架空光缆、金具、标志牌等</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48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千米条</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8F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25.72</w:t>
            </w:r>
          </w:p>
        </w:tc>
      </w:tr>
      <w:tr w14:paraId="0364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89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162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挂钩法架设架空光缆</w:t>
            </w:r>
            <w:r>
              <w:rPr>
                <w:rStyle w:val="194"/>
                <w:rFonts w:eastAsia="宋体"/>
                <w:lang w:val="en-US" w:eastAsia="zh-CN" w:bidi="ar"/>
              </w:rPr>
              <w:t>(</w:t>
            </w:r>
            <w:r>
              <w:rPr>
                <w:rStyle w:val="193"/>
                <w:lang w:val="en-US" w:eastAsia="zh-CN" w:bidi="ar"/>
              </w:rPr>
              <w:t>丘陵、城区、水田</w:t>
            </w:r>
            <w:r>
              <w:rPr>
                <w:rStyle w:val="194"/>
                <w:rFonts w:eastAsia="宋体"/>
                <w:lang w:val="en-US" w:eastAsia="zh-CN" w:bidi="ar"/>
              </w:rPr>
              <w:t>(36</w:t>
            </w:r>
            <w:r>
              <w:rPr>
                <w:rStyle w:val="193"/>
                <w:lang w:val="en-US" w:eastAsia="zh-CN" w:bidi="ar"/>
              </w:rPr>
              <w:t>芯以下</w:t>
            </w:r>
            <w:r>
              <w:rPr>
                <w:rStyle w:val="194"/>
                <w:rFonts w:eastAsia="宋体"/>
                <w:lang w:val="en-US" w:eastAsia="zh-CN" w:bidi="ar"/>
              </w:rPr>
              <w:t>))</w:t>
            </w:r>
            <w:r>
              <w:rPr>
                <w:rStyle w:val="193"/>
                <w:lang w:val="en-US" w:eastAsia="zh-CN" w:bidi="ar"/>
              </w:rPr>
              <w:t>（附挂）</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46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架设36芯光缆、金具、标志牌等</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4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千米条</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A6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23.435</w:t>
            </w:r>
          </w:p>
        </w:tc>
      </w:tr>
      <w:tr w14:paraId="66C6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C6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CB1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挂钩法拆除架空光缆 丘陵、城区、水田 72芯以下 </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32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拆除72芯以下架空光缆、金具、标志牌等</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18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千米条</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10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r>
      <w:tr w14:paraId="0C43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FD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07D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挂钩法架设架空光缆 丘陵、城区、水田 72芯以下 (扩建) </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93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架设72芯光缆、金具、标志牌等</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FD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千米条</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EB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1.424 </w:t>
            </w:r>
          </w:p>
        </w:tc>
      </w:tr>
      <w:tr w14:paraId="69A7D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A0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104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敷设管道光缆</w:t>
            </w:r>
            <w:r>
              <w:rPr>
                <w:rStyle w:val="194"/>
                <w:rFonts w:eastAsia="宋体"/>
                <w:lang w:val="en-US" w:eastAsia="zh-CN" w:bidi="ar"/>
              </w:rPr>
              <w:t>(12</w:t>
            </w:r>
            <w:r>
              <w:rPr>
                <w:rStyle w:val="193"/>
                <w:lang w:val="en-US" w:eastAsia="zh-CN" w:bidi="ar"/>
              </w:rPr>
              <w:t>芯以下</w:t>
            </w:r>
            <w:r>
              <w:rPr>
                <w:rStyle w:val="194"/>
                <w:rFonts w:eastAsia="宋体"/>
                <w:lang w:val="en-US" w:eastAsia="zh-CN" w:bidi="ar"/>
              </w:rPr>
              <w:t>)</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23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管道内敷设12芯光缆、标志牌、板扎等</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2F7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千米条</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8A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3.134</w:t>
            </w:r>
          </w:p>
        </w:tc>
      </w:tr>
      <w:tr w14:paraId="6F99A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6C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386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敷设管道光缆</w:t>
            </w:r>
            <w:r>
              <w:rPr>
                <w:rStyle w:val="194"/>
                <w:rFonts w:eastAsia="宋体"/>
                <w:lang w:val="en-US" w:eastAsia="zh-CN" w:bidi="ar"/>
              </w:rPr>
              <w:t>(24</w:t>
            </w:r>
            <w:r>
              <w:rPr>
                <w:rStyle w:val="193"/>
                <w:lang w:val="en-US" w:eastAsia="zh-CN" w:bidi="ar"/>
              </w:rPr>
              <w:t>芯以下</w:t>
            </w:r>
            <w:r>
              <w:rPr>
                <w:rStyle w:val="194"/>
                <w:rFonts w:eastAsia="宋体"/>
                <w:lang w:val="en-US" w:eastAsia="zh-CN" w:bidi="ar"/>
              </w:rPr>
              <w:t>)</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EE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5"/>
                <w:lang w:val="en-US" w:eastAsia="zh-CN" w:bidi="ar"/>
              </w:rPr>
              <w:t>管道内敷设24</w:t>
            </w:r>
            <w:r>
              <w:rPr>
                <w:rFonts w:hint="eastAsia" w:ascii="宋体" w:hAnsi="宋体" w:eastAsia="宋体" w:cs="宋体"/>
                <w:i w:val="0"/>
                <w:iCs w:val="0"/>
                <w:color w:val="000000"/>
                <w:kern w:val="0"/>
                <w:sz w:val="22"/>
                <w:szCs w:val="22"/>
                <w:u w:val="none"/>
                <w:lang w:val="en-US" w:eastAsia="zh-CN" w:bidi="ar"/>
              </w:rPr>
              <w:t>芯光缆、标志牌、板扎等</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01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千米条</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BF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2.175</w:t>
            </w:r>
          </w:p>
        </w:tc>
      </w:tr>
      <w:tr w14:paraId="641C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DC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9BD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敷设管道光缆</w:t>
            </w:r>
            <w:r>
              <w:rPr>
                <w:rStyle w:val="194"/>
                <w:rFonts w:eastAsia="宋体"/>
                <w:lang w:val="en-US" w:eastAsia="zh-CN" w:bidi="ar"/>
              </w:rPr>
              <w:t>(36</w:t>
            </w:r>
            <w:r>
              <w:rPr>
                <w:rStyle w:val="193"/>
                <w:lang w:val="en-US" w:eastAsia="zh-CN" w:bidi="ar"/>
              </w:rPr>
              <w:t>芯以下</w:t>
            </w:r>
            <w:r>
              <w:rPr>
                <w:rStyle w:val="194"/>
                <w:rFonts w:eastAsia="宋体"/>
                <w:lang w:val="en-US" w:eastAsia="zh-CN" w:bidi="ar"/>
              </w:rPr>
              <w:t>)</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441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5"/>
                <w:lang w:val="en-US" w:eastAsia="zh-CN" w:bidi="ar"/>
              </w:rPr>
              <w:t>管道内敷设36</w:t>
            </w:r>
            <w:r>
              <w:rPr>
                <w:rFonts w:hint="eastAsia" w:ascii="宋体" w:hAnsi="宋体" w:eastAsia="宋体" w:cs="宋体"/>
                <w:i w:val="0"/>
                <w:iCs w:val="0"/>
                <w:color w:val="000000"/>
                <w:kern w:val="0"/>
                <w:sz w:val="22"/>
                <w:szCs w:val="22"/>
                <w:u w:val="none"/>
                <w:lang w:val="en-US" w:eastAsia="zh-CN" w:bidi="ar"/>
              </w:rPr>
              <w:t>芯光缆、标志牌、板扎等</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6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千米条</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9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1546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9A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267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敷设管道光缆 48芯以下</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BEA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5"/>
                <w:lang w:val="en-US" w:eastAsia="zh-CN" w:bidi="ar"/>
              </w:rPr>
              <w:t>管道内敷设48</w:t>
            </w:r>
            <w:r>
              <w:rPr>
                <w:rFonts w:hint="eastAsia" w:ascii="宋体" w:hAnsi="宋体" w:eastAsia="宋体" w:cs="宋体"/>
                <w:i w:val="0"/>
                <w:iCs w:val="0"/>
                <w:color w:val="000000"/>
                <w:kern w:val="0"/>
                <w:sz w:val="22"/>
                <w:szCs w:val="22"/>
                <w:u w:val="none"/>
                <w:lang w:val="en-US" w:eastAsia="zh-CN" w:bidi="ar"/>
              </w:rPr>
              <w:t>芯光缆、标志牌、板扎等</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EE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千米条</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67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0.176 </w:t>
            </w:r>
          </w:p>
        </w:tc>
      </w:tr>
      <w:tr w14:paraId="2096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27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F1A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光缆成端接头（束状）</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4A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光缆末端成端、挂标签等</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CDB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芯</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5A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06854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49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98D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光缆接续</w:t>
            </w:r>
            <w:r>
              <w:rPr>
                <w:rStyle w:val="194"/>
                <w:rFonts w:eastAsia="宋体"/>
                <w:lang w:val="en-US" w:eastAsia="zh-CN" w:bidi="ar"/>
              </w:rPr>
              <w:t>(4</w:t>
            </w:r>
            <w:r>
              <w:rPr>
                <w:rStyle w:val="193"/>
                <w:lang w:val="en-US" w:eastAsia="zh-CN" w:bidi="ar"/>
              </w:rPr>
              <w:t>芯以下</w:t>
            </w:r>
            <w:r>
              <w:rPr>
                <w:rStyle w:val="194"/>
                <w:rFonts w:eastAsia="宋体"/>
                <w:lang w:val="en-US" w:eastAsia="zh-CN" w:bidi="ar"/>
              </w:rPr>
              <w:t>)</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E72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光缆接续4芯以下 </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D7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D24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764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C6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0E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光缆接续</w:t>
            </w:r>
            <w:r>
              <w:rPr>
                <w:rStyle w:val="194"/>
                <w:rFonts w:eastAsia="宋体"/>
                <w:lang w:val="en-US" w:eastAsia="zh-CN" w:bidi="ar"/>
              </w:rPr>
              <w:t>(12</w:t>
            </w:r>
            <w:r>
              <w:rPr>
                <w:rStyle w:val="193"/>
                <w:lang w:val="en-US" w:eastAsia="zh-CN" w:bidi="ar"/>
              </w:rPr>
              <w:t>芯以下</w:t>
            </w:r>
            <w:r>
              <w:rPr>
                <w:rStyle w:val="194"/>
                <w:rFonts w:eastAsia="宋体"/>
                <w:lang w:val="en-US" w:eastAsia="zh-CN" w:bidi="ar"/>
              </w:rPr>
              <w:t>)</w:t>
            </w:r>
            <w:r>
              <w:rPr>
                <w:rStyle w:val="193"/>
                <w:lang w:val="en-US" w:eastAsia="zh-CN" w:bidi="ar"/>
              </w:rPr>
              <w:t>（割接）</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ED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5"/>
                <w:lang w:val="en-US" w:eastAsia="zh-CN" w:bidi="ar"/>
              </w:rPr>
              <w:t>光缆接续12</w:t>
            </w:r>
            <w:r>
              <w:rPr>
                <w:rFonts w:hint="eastAsia" w:ascii="宋体" w:hAnsi="宋体" w:eastAsia="宋体" w:cs="宋体"/>
                <w:i w:val="0"/>
                <w:iCs w:val="0"/>
                <w:color w:val="000000"/>
                <w:kern w:val="0"/>
                <w:sz w:val="22"/>
                <w:szCs w:val="22"/>
                <w:u w:val="none"/>
                <w:lang w:val="en-US" w:eastAsia="zh-CN" w:bidi="ar"/>
              </w:rPr>
              <w:t xml:space="preserve">芯以下 </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49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7B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3833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D2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102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光缆接续</w:t>
            </w:r>
            <w:r>
              <w:rPr>
                <w:rStyle w:val="194"/>
                <w:rFonts w:eastAsia="宋体"/>
                <w:lang w:val="en-US" w:eastAsia="zh-CN" w:bidi="ar"/>
              </w:rPr>
              <w:t>(24</w:t>
            </w:r>
            <w:r>
              <w:rPr>
                <w:rStyle w:val="193"/>
                <w:lang w:val="en-US" w:eastAsia="zh-CN" w:bidi="ar"/>
              </w:rPr>
              <w:t>芯以下</w:t>
            </w:r>
            <w:r>
              <w:rPr>
                <w:rStyle w:val="194"/>
                <w:rFonts w:eastAsia="宋体"/>
                <w:lang w:val="en-US" w:eastAsia="zh-CN" w:bidi="ar"/>
              </w:rPr>
              <w:t>)</w:t>
            </w:r>
            <w:r>
              <w:rPr>
                <w:rStyle w:val="193"/>
                <w:lang w:val="en-US" w:eastAsia="zh-CN" w:bidi="ar"/>
              </w:rPr>
              <w:t>（割接）</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526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光缆接续24芯以下 </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901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6D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51134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B7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0F1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光缆接续</w:t>
            </w:r>
            <w:r>
              <w:rPr>
                <w:rStyle w:val="194"/>
                <w:rFonts w:eastAsia="宋体"/>
                <w:lang w:val="en-US" w:eastAsia="zh-CN" w:bidi="ar"/>
              </w:rPr>
              <w:t>(36</w:t>
            </w:r>
            <w:r>
              <w:rPr>
                <w:rStyle w:val="193"/>
                <w:lang w:val="en-US" w:eastAsia="zh-CN" w:bidi="ar"/>
              </w:rPr>
              <w:t>芯以下</w:t>
            </w:r>
            <w:r>
              <w:rPr>
                <w:rStyle w:val="194"/>
                <w:rFonts w:eastAsia="宋体"/>
                <w:lang w:val="en-US" w:eastAsia="zh-CN" w:bidi="ar"/>
              </w:rPr>
              <w:t>)</w:t>
            </w:r>
            <w:r>
              <w:rPr>
                <w:rStyle w:val="193"/>
                <w:lang w:val="en-US" w:eastAsia="zh-CN" w:bidi="ar"/>
              </w:rPr>
              <w:t>（割接）</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33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5"/>
                <w:lang w:val="en-US" w:eastAsia="zh-CN" w:bidi="ar"/>
              </w:rPr>
              <w:t>光缆接续36</w:t>
            </w:r>
            <w:r>
              <w:rPr>
                <w:rFonts w:hint="eastAsia" w:ascii="宋体" w:hAnsi="宋体" w:eastAsia="宋体" w:cs="宋体"/>
                <w:i w:val="0"/>
                <w:iCs w:val="0"/>
                <w:color w:val="000000"/>
                <w:kern w:val="0"/>
                <w:sz w:val="22"/>
                <w:szCs w:val="22"/>
                <w:u w:val="none"/>
                <w:lang w:val="en-US" w:eastAsia="zh-CN" w:bidi="ar"/>
              </w:rPr>
              <w:t xml:space="preserve">芯以下 </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A5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C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82DE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90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487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光缆接续 48芯以下 (割接) </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0B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5"/>
                <w:lang w:val="en-US" w:eastAsia="zh-CN" w:bidi="ar"/>
              </w:rPr>
              <w:t>光缆接续48</w:t>
            </w:r>
            <w:r>
              <w:rPr>
                <w:rFonts w:hint="eastAsia" w:ascii="宋体" w:hAnsi="宋体" w:eastAsia="宋体" w:cs="宋体"/>
                <w:i w:val="0"/>
                <w:iCs w:val="0"/>
                <w:color w:val="000000"/>
                <w:kern w:val="0"/>
                <w:sz w:val="22"/>
                <w:szCs w:val="22"/>
                <w:u w:val="none"/>
                <w:lang w:val="en-US" w:eastAsia="zh-CN" w:bidi="ar"/>
              </w:rPr>
              <w:t xml:space="preserve">芯以下 </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9E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C6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r>
      <w:tr w14:paraId="3A891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6F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8D2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用户光缆测试</w:t>
            </w:r>
            <w:r>
              <w:rPr>
                <w:rStyle w:val="194"/>
                <w:rFonts w:eastAsia="宋体"/>
                <w:lang w:val="en-US" w:eastAsia="zh-CN" w:bidi="ar"/>
              </w:rPr>
              <w:t>(6</w:t>
            </w:r>
            <w:r>
              <w:rPr>
                <w:rStyle w:val="193"/>
                <w:lang w:val="en-US" w:eastAsia="zh-CN" w:bidi="ar"/>
              </w:rPr>
              <w:t>芯以下</w:t>
            </w:r>
            <w:r>
              <w:rPr>
                <w:rStyle w:val="194"/>
                <w:rFonts w:eastAsia="宋体"/>
                <w:lang w:val="en-US" w:eastAsia="zh-CN" w:bidi="ar"/>
              </w:rPr>
              <w:t>)</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C8E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6芯以下光缆测试</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01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6F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60DB4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FB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432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用户光缆测试</w:t>
            </w:r>
            <w:r>
              <w:rPr>
                <w:rStyle w:val="194"/>
                <w:rFonts w:eastAsia="宋体"/>
                <w:lang w:val="en-US" w:eastAsia="zh-CN" w:bidi="ar"/>
              </w:rPr>
              <w:t>(12</w:t>
            </w:r>
            <w:r>
              <w:rPr>
                <w:rStyle w:val="193"/>
                <w:lang w:val="en-US" w:eastAsia="zh-CN" w:bidi="ar"/>
              </w:rPr>
              <w:t>芯以下</w:t>
            </w:r>
            <w:r>
              <w:rPr>
                <w:rStyle w:val="194"/>
                <w:rFonts w:eastAsia="宋体"/>
                <w:lang w:val="en-US" w:eastAsia="zh-CN" w:bidi="ar"/>
              </w:rPr>
              <w:t>)</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602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5"/>
                <w:lang w:val="en-US" w:eastAsia="zh-CN" w:bidi="ar"/>
              </w:rPr>
              <w:t>12</w:t>
            </w:r>
            <w:r>
              <w:rPr>
                <w:rFonts w:hint="eastAsia" w:ascii="宋体" w:hAnsi="宋体" w:eastAsia="宋体" w:cs="宋体"/>
                <w:i w:val="0"/>
                <w:iCs w:val="0"/>
                <w:color w:val="000000"/>
                <w:kern w:val="0"/>
                <w:sz w:val="22"/>
                <w:szCs w:val="22"/>
                <w:u w:val="none"/>
                <w:lang w:val="en-US" w:eastAsia="zh-CN" w:bidi="ar"/>
              </w:rPr>
              <w:t>芯以下光缆测试</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38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2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0516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08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5290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用户光缆测试</w:t>
            </w:r>
            <w:r>
              <w:rPr>
                <w:rStyle w:val="194"/>
                <w:rFonts w:eastAsia="宋体"/>
                <w:lang w:val="en-US" w:eastAsia="zh-CN" w:bidi="ar"/>
              </w:rPr>
              <w:t>(24</w:t>
            </w:r>
            <w:r>
              <w:rPr>
                <w:rStyle w:val="193"/>
                <w:lang w:val="en-US" w:eastAsia="zh-CN" w:bidi="ar"/>
              </w:rPr>
              <w:t>芯以下</w:t>
            </w:r>
            <w:r>
              <w:rPr>
                <w:rStyle w:val="194"/>
                <w:rFonts w:eastAsia="宋体"/>
                <w:lang w:val="en-US" w:eastAsia="zh-CN" w:bidi="ar"/>
              </w:rPr>
              <w:t>)</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293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5"/>
                <w:lang w:val="en-US" w:eastAsia="zh-CN" w:bidi="ar"/>
              </w:rPr>
              <w:t>24</w:t>
            </w:r>
            <w:r>
              <w:rPr>
                <w:rFonts w:hint="eastAsia" w:ascii="宋体" w:hAnsi="宋体" w:eastAsia="宋体" w:cs="宋体"/>
                <w:i w:val="0"/>
                <w:iCs w:val="0"/>
                <w:color w:val="000000"/>
                <w:kern w:val="0"/>
                <w:sz w:val="22"/>
                <w:szCs w:val="22"/>
                <w:u w:val="none"/>
                <w:lang w:val="en-US" w:eastAsia="zh-CN" w:bidi="ar"/>
              </w:rPr>
              <w:t>芯以下光缆测试</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D0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06B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24F8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4F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FF5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93"/>
                <w:lang w:val="en-US" w:eastAsia="zh-CN" w:bidi="ar"/>
              </w:rPr>
              <w:t>用户光缆测试</w:t>
            </w:r>
            <w:r>
              <w:rPr>
                <w:rStyle w:val="194"/>
                <w:rFonts w:eastAsia="宋体"/>
                <w:lang w:val="en-US" w:eastAsia="zh-CN" w:bidi="ar"/>
              </w:rPr>
              <w:t>(36</w:t>
            </w:r>
            <w:r>
              <w:rPr>
                <w:rStyle w:val="193"/>
                <w:lang w:val="en-US" w:eastAsia="zh-CN" w:bidi="ar"/>
              </w:rPr>
              <w:t>芯以下</w:t>
            </w:r>
            <w:r>
              <w:rPr>
                <w:rStyle w:val="194"/>
                <w:rFonts w:eastAsia="宋体"/>
                <w:lang w:val="en-US" w:eastAsia="zh-CN" w:bidi="ar"/>
              </w:rPr>
              <w:t>)</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C6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5"/>
                <w:lang w:val="en-US" w:eastAsia="zh-CN" w:bidi="ar"/>
              </w:rPr>
              <w:t>36</w:t>
            </w:r>
            <w:r>
              <w:rPr>
                <w:rFonts w:hint="eastAsia" w:ascii="宋体" w:hAnsi="宋体" w:eastAsia="宋体" w:cs="宋体"/>
                <w:i w:val="0"/>
                <w:iCs w:val="0"/>
                <w:color w:val="000000"/>
                <w:kern w:val="0"/>
                <w:sz w:val="22"/>
                <w:szCs w:val="22"/>
                <w:u w:val="none"/>
                <w:lang w:val="en-US" w:eastAsia="zh-CN" w:bidi="ar"/>
              </w:rPr>
              <w:t>芯以下光缆测试</w:t>
            </w:r>
          </w:p>
        </w:tc>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B3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EF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B75F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74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F5D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用户光缆测试 48芯以下</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C7D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5"/>
                <w:lang w:val="en-US" w:eastAsia="zh-CN" w:bidi="ar"/>
              </w:rPr>
              <w:t>48</w:t>
            </w:r>
            <w:r>
              <w:rPr>
                <w:rFonts w:hint="eastAsia" w:ascii="宋体" w:hAnsi="宋体" w:eastAsia="宋体" w:cs="宋体"/>
                <w:i w:val="0"/>
                <w:iCs w:val="0"/>
                <w:color w:val="000000"/>
                <w:kern w:val="0"/>
                <w:sz w:val="22"/>
                <w:szCs w:val="22"/>
                <w:u w:val="none"/>
                <w:lang w:val="en-US" w:eastAsia="zh-CN" w:bidi="ar"/>
              </w:rPr>
              <w:t>芯以下光缆测试</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75E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39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r>
      <w:tr w14:paraId="5BA7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5E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DD2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安装壁挂式数字分配箱</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4B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安装壁挂式数字分配箱、材料、金具等</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EC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9A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11.000 </w:t>
            </w:r>
          </w:p>
        </w:tc>
      </w:tr>
      <w:tr w14:paraId="4F79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EA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7A0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穿放引上光缆</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61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穿放引上光缆</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FAB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7B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22.000 </w:t>
            </w:r>
          </w:p>
        </w:tc>
      </w:tr>
      <w:tr w14:paraId="0733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84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F8D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安装多用接头盒</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9B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安装接头盒、材料等</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67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D53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 </w:t>
            </w:r>
          </w:p>
        </w:tc>
      </w:tr>
      <w:tr w14:paraId="0E03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7E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FEC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安装光缆终端盒</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F8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安装终端盒、材料等</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22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63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r>
      <w:tr w14:paraId="6B774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26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C69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GPS定位</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90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GPS定位</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32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7C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r>
      <w:tr w14:paraId="0582C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49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812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安装光缆标志牌</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A6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安装光缆标志牌和材料</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E3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78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60.000 </w:t>
            </w:r>
          </w:p>
        </w:tc>
      </w:tr>
      <w:tr w14:paraId="43EC1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AB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814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40km以下中继段光缆测试12芯以下</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A0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中继光缆12芯测试</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55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中继段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61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14:paraId="37D8E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B2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7C0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40km以下中继段光缆测试24芯以下</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02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95"/>
                <w:lang w:val="en-US" w:eastAsia="zh-CN" w:bidi="ar"/>
              </w:rPr>
              <w:t>中继光缆24</w:t>
            </w:r>
            <w:r>
              <w:rPr>
                <w:rFonts w:hint="eastAsia" w:ascii="宋体" w:hAnsi="宋体" w:eastAsia="宋体" w:cs="宋体"/>
                <w:i w:val="0"/>
                <w:iCs w:val="0"/>
                <w:color w:val="000000"/>
                <w:kern w:val="0"/>
                <w:sz w:val="22"/>
                <w:szCs w:val="22"/>
                <w:u w:val="none"/>
                <w:lang w:val="en-US" w:eastAsia="zh-CN" w:bidi="ar"/>
              </w:rPr>
              <w:t>芯测试</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2C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中继段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05B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r>
      <w:tr w14:paraId="07C69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8E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3DC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砌筑光缆交接箱基座</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EB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砌筑光缆交接箱基座及材料</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93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立方米</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06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14:paraId="10FE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49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3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847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安装落地式光缆交接箱 288芯以下</w:t>
            </w:r>
          </w:p>
        </w:tc>
        <w:tc>
          <w:tcPr>
            <w:tcW w:w="4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EA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安装光缆交接箱288芯以下及材料</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67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06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bl>
    <w:p w14:paraId="1AB113DD">
      <w:pPr>
        <w:pStyle w:val="4"/>
        <w:numPr>
          <w:ilvl w:val="1"/>
          <w:numId w:val="0"/>
        </w:numPr>
        <w:tabs>
          <w:tab w:val="left" w:pos="432"/>
        </w:tabs>
        <w:ind w:leftChars="0"/>
        <w:rPr>
          <w:rFonts w:hint="eastAsia"/>
          <w:lang w:val="en-US" w:eastAsia="zh-CN"/>
        </w:rPr>
      </w:pPr>
      <w:r>
        <w:rPr>
          <w:rFonts w:hint="eastAsia"/>
          <w:lang w:val="en-US" w:eastAsia="zh-CN"/>
        </w:rPr>
        <w:t>二、技术要求</w:t>
      </w:r>
    </w:p>
    <w:p w14:paraId="71DBB71D">
      <w:pPr>
        <w:pStyle w:val="183"/>
        <w:numPr>
          <w:ilvl w:val="1"/>
          <w:numId w:val="0"/>
        </w:numPr>
        <w:ind w:leftChars="0"/>
        <w:rPr>
          <w:rFonts w:hint="eastAsia"/>
        </w:rPr>
      </w:pPr>
      <w:bookmarkStart w:id="1" w:name="_Toc132926280"/>
      <w:r>
        <w:t>1.</w:t>
      </w:r>
      <w:r>
        <w:rPr>
          <w:rFonts w:hint="eastAsia"/>
        </w:rPr>
        <w:t>强制性条文引用情况</w:t>
      </w:r>
      <w:bookmarkEnd w:id="1"/>
    </w:p>
    <w:p w14:paraId="40970B68">
      <w:pPr>
        <w:spacing w:line="360" w:lineRule="auto"/>
        <w:ind w:firstLine="480" w:firstLineChars="200"/>
        <w:rPr>
          <w:rFonts w:hint="eastAsia"/>
          <w:bCs/>
          <w:sz w:val="24"/>
          <w:szCs w:val="24"/>
        </w:rPr>
      </w:pPr>
      <w:r>
        <w:rPr>
          <w:rFonts w:hint="eastAsia"/>
          <w:bCs/>
          <w:sz w:val="24"/>
          <w:szCs w:val="24"/>
        </w:rPr>
        <w:t>本</w:t>
      </w:r>
      <w:r>
        <w:rPr>
          <w:rFonts w:hint="eastAsia"/>
          <w:bCs/>
          <w:sz w:val="24"/>
          <w:szCs w:val="24"/>
          <w:lang w:eastAsia="zh-CN"/>
        </w:rPr>
        <w:t>项目</w:t>
      </w:r>
      <w:r>
        <w:rPr>
          <w:rFonts w:hint="eastAsia"/>
          <w:bCs/>
          <w:sz w:val="24"/>
          <w:szCs w:val="24"/>
        </w:rPr>
        <w:t>涉及</w:t>
      </w:r>
      <w:r>
        <w:rPr>
          <w:rFonts w:hint="eastAsia"/>
          <w:bCs/>
          <w:sz w:val="24"/>
          <w:szCs w:val="24"/>
          <w:lang w:eastAsia="zh-CN"/>
        </w:rPr>
        <w:t>项目</w:t>
      </w:r>
      <w:r>
        <w:rPr>
          <w:rFonts w:hint="eastAsia"/>
          <w:bCs/>
          <w:sz w:val="24"/>
          <w:szCs w:val="24"/>
        </w:rPr>
        <w:t>建设强制性规范/条款如下：</w:t>
      </w:r>
    </w:p>
    <w:p w14:paraId="6966A4C2">
      <w:pPr>
        <w:ind w:firstLine="2100" w:firstLineChars="1000"/>
        <w:rPr>
          <w:bCs/>
          <w:szCs w:val="21"/>
        </w:rPr>
      </w:pPr>
      <w:r>
        <w:rPr>
          <w:rFonts w:hint="eastAsia"/>
          <w:bCs/>
          <w:szCs w:val="21"/>
        </w:rPr>
        <w:t>表1 -1本</w:t>
      </w:r>
      <w:r>
        <w:rPr>
          <w:rFonts w:hint="eastAsia"/>
          <w:bCs/>
          <w:szCs w:val="21"/>
          <w:lang w:eastAsia="zh-CN"/>
        </w:rPr>
        <w:t>项目</w:t>
      </w:r>
      <w:r>
        <w:rPr>
          <w:rFonts w:hint="eastAsia"/>
          <w:bCs/>
          <w:szCs w:val="21"/>
        </w:rPr>
        <w:t>涉及</w:t>
      </w:r>
      <w:r>
        <w:rPr>
          <w:rFonts w:hint="eastAsia"/>
          <w:bCs/>
          <w:szCs w:val="21"/>
          <w:lang w:eastAsia="zh-CN"/>
        </w:rPr>
        <w:t>项目</w:t>
      </w:r>
      <w:r>
        <w:rPr>
          <w:rFonts w:hint="eastAsia"/>
          <w:bCs/>
          <w:szCs w:val="21"/>
        </w:rPr>
        <w:t>建设强制性规范/条款列表</w:t>
      </w: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2"/>
        <w:gridCol w:w="1646"/>
        <w:gridCol w:w="3089"/>
        <w:gridCol w:w="3650"/>
      </w:tblGrid>
      <w:tr w14:paraId="22322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trPr>
        <w:tc>
          <w:tcPr>
            <w:tcW w:w="902" w:type="dxa"/>
            <w:shd w:val="clear" w:color="000000" w:fill="FFFFFF"/>
            <w:noWrap/>
            <w:vAlign w:val="center"/>
          </w:tcPr>
          <w:p w14:paraId="5DD520F6">
            <w:pPr>
              <w:widowControl/>
              <w:jc w:val="center"/>
              <w:rPr>
                <w:kern w:val="0"/>
                <w:szCs w:val="21"/>
              </w:rPr>
            </w:pPr>
            <w:r>
              <w:rPr>
                <w:rFonts w:hAnsi="宋体"/>
                <w:kern w:val="0"/>
                <w:szCs w:val="21"/>
              </w:rPr>
              <w:t>序号</w:t>
            </w:r>
          </w:p>
        </w:tc>
        <w:tc>
          <w:tcPr>
            <w:tcW w:w="1646" w:type="dxa"/>
            <w:shd w:val="clear" w:color="000000" w:fill="FFFFFF"/>
            <w:noWrap/>
            <w:vAlign w:val="center"/>
          </w:tcPr>
          <w:p w14:paraId="16B6186C">
            <w:pPr>
              <w:widowControl/>
              <w:jc w:val="center"/>
              <w:rPr>
                <w:kern w:val="0"/>
                <w:szCs w:val="21"/>
              </w:rPr>
            </w:pPr>
            <w:r>
              <w:rPr>
                <w:rFonts w:hAnsi="宋体"/>
                <w:kern w:val="0"/>
                <w:szCs w:val="21"/>
              </w:rPr>
              <w:t>标准编号</w:t>
            </w:r>
          </w:p>
        </w:tc>
        <w:tc>
          <w:tcPr>
            <w:tcW w:w="3089" w:type="dxa"/>
            <w:shd w:val="clear" w:color="000000" w:fill="FFFFFF"/>
            <w:noWrap/>
            <w:vAlign w:val="center"/>
          </w:tcPr>
          <w:p w14:paraId="3AE9CC96">
            <w:pPr>
              <w:widowControl/>
              <w:jc w:val="center"/>
              <w:rPr>
                <w:kern w:val="0"/>
                <w:szCs w:val="21"/>
              </w:rPr>
            </w:pPr>
            <w:r>
              <w:rPr>
                <w:rFonts w:hAnsi="宋体"/>
                <w:kern w:val="0"/>
                <w:szCs w:val="21"/>
              </w:rPr>
              <w:t>标准名称</w:t>
            </w:r>
          </w:p>
        </w:tc>
        <w:tc>
          <w:tcPr>
            <w:tcW w:w="3650" w:type="dxa"/>
            <w:shd w:val="clear" w:color="000000" w:fill="FFFFFF"/>
            <w:noWrap/>
            <w:vAlign w:val="center"/>
          </w:tcPr>
          <w:p w14:paraId="597453FE">
            <w:pPr>
              <w:widowControl/>
              <w:jc w:val="center"/>
              <w:rPr>
                <w:kern w:val="0"/>
                <w:szCs w:val="21"/>
              </w:rPr>
            </w:pPr>
            <w:r>
              <w:rPr>
                <w:rFonts w:hAnsi="宋体"/>
                <w:kern w:val="0"/>
                <w:szCs w:val="21"/>
              </w:rPr>
              <w:t>强制性条款</w:t>
            </w:r>
          </w:p>
        </w:tc>
      </w:tr>
      <w:tr w14:paraId="7516C0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902" w:type="dxa"/>
            <w:shd w:val="clear" w:color="000000" w:fill="FFFFFF"/>
            <w:noWrap/>
            <w:vAlign w:val="center"/>
          </w:tcPr>
          <w:p w14:paraId="7F1F5063">
            <w:pPr>
              <w:widowControl/>
              <w:jc w:val="center"/>
              <w:rPr>
                <w:kern w:val="0"/>
                <w:szCs w:val="21"/>
              </w:rPr>
            </w:pPr>
            <w:r>
              <w:rPr>
                <w:kern w:val="0"/>
                <w:szCs w:val="21"/>
              </w:rPr>
              <w:t>1</w:t>
            </w:r>
          </w:p>
        </w:tc>
        <w:tc>
          <w:tcPr>
            <w:tcW w:w="1646" w:type="dxa"/>
            <w:shd w:val="clear" w:color="000000" w:fill="FFFFFF"/>
            <w:noWrap/>
            <w:vAlign w:val="center"/>
          </w:tcPr>
          <w:p w14:paraId="68A6103C">
            <w:pPr>
              <w:widowControl/>
              <w:jc w:val="left"/>
              <w:rPr>
                <w:kern w:val="0"/>
                <w:szCs w:val="21"/>
              </w:rPr>
            </w:pPr>
            <w:r>
              <w:rPr>
                <w:color w:val="000000"/>
                <w:kern w:val="0"/>
                <w:szCs w:val="21"/>
              </w:rPr>
              <w:t>GB51158-2015</w:t>
            </w:r>
          </w:p>
        </w:tc>
        <w:tc>
          <w:tcPr>
            <w:tcW w:w="3089" w:type="dxa"/>
            <w:shd w:val="clear" w:color="000000" w:fill="FFFFFF"/>
            <w:noWrap w:val="0"/>
            <w:vAlign w:val="center"/>
          </w:tcPr>
          <w:p w14:paraId="2EABA7D9">
            <w:pPr>
              <w:widowControl/>
              <w:jc w:val="left"/>
              <w:rPr>
                <w:kern w:val="0"/>
                <w:szCs w:val="21"/>
              </w:rPr>
            </w:pPr>
            <w:r>
              <w:rPr>
                <w:rFonts w:hint="eastAsia"/>
                <w:color w:val="000000"/>
                <w:kern w:val="0"/>
                <w:szCs w:val="21"/>
              </w:rPr>
              <w:t>《通信线路</w:t>
            </w:r>
            <w:r>
              <w:rPr>
                <w:rFonts w:hint="eastAsia"/>
                <w:color w:val="000000"/>
                <w:kern w:val="0"/>
                <w:szCs w:val="21"/>
                <w:lang w:eastAsia="zh-CN"/>
              </w:rPr>
              <w:t>项目</w:t>
            </w:r>
            <w:r>
              <w:rPr>
                <w:rFonts w:hint="eastAsia"/>
                <w:color w:val="000000"/>
                <w:kern w:val="0"/>
                <w:szCs w:val="21"/>
              </w:rPr>
              <w:t>设计规范》</w:t>
            </w:r>
          </w:p>
        </w:tc>
        <w:tc>
          <w:tcPr>
            <w:tcW w:w="3650" w:type="dxa"/>
            <w:shd w:val="clear" w:color="000000" w:fill="FFFFFF"/>
            <w:noWrap w:val="0"/>
            <w:vAlign w:val="center"/>
          </w:tcPr>
          <w:p w14:paraId="60C423A4">
            <w:pPr>
              <w:widowControl/>
              <w:jc w:val="left"/>
              <w:rPr>
                <w:kern w:val="0"/>
                <w:szCs w:val="21"/>
              </w:rPr>
            </w:pPr>
            <w:r>
              <w:rPr>
                <w:b/>
                <w:bCs/>
                <w:color w:val="000000"/>
                <w:kern w:val="0"/>
                <w:szCs w:val="21"/>
              </w:rPr>
              <w:t>6.4.8</w:t>
            </w:r>
            <w:r>
              <w:rPr>
                <w:rFonts w:hint="eastAsia" w:ascii="宋体" w:hAnsi="宋体"/>
                <w:b/>
                <w:bCs/>
                <w:color w:val="000000"/>
                <w:kern w:val="0"/>
                <w:szCs w:val="21"/>
              </w:rPr>
              <w:t>；</w:t>
            </w:r>
            <w:r>
              <w:rPr>
                <w:b/>
                <w:bCs/>
                <w:color w:val="000000"/>
                <w:kern w:val="0"/>
                <w:szCs w:val="21"/>
              </w:rPr>
              <w:t>7.4.12</w:t>
            </w:r>
            <w:r>
              <w:rPr>
                <w:rFonts w:hint="eastAsia" w:ascii="宋体" w:hAnsi="宋体"/>
                <w:b/>
                <w:bCs/>
                <w:color w:val="000000"/>
                <w:kern w:val="0"/>
                <w:szCs w:val="21"/>
              </w:rPr>
              <w:t>；</w:t>
            </w:r>
            <w:r>
              <w:rPr>
                <w:b/>
                <w:bCs/>
                <w:color w:val="000000"/>
                <w:kern w:val="0"/>
                <w:szCs w:val="21"/>
              </w:rPr>
              <w:t>8.3.1</w:t>
            </w:r>
            <w:r>
              <w:rPr>
                <w:rFonts w:hint="eastAsia" w:ascii="宋体" w:hAnsi="宋体"/>
                <w:b/>
                <w:bCs/>
                <w:color w:val="000000"/>
                <w:kern w:val="0"/>
                <w:szCs w:val="21"/>
              </w:rPr>
              <w:t>；</w:t>
            </w:r>
            <w:r>
              <w:rPr>
                <w:b/>
                <w:bCs/>
                <w:color w:val="000000"/>
                <w:kern w:val="0"/>
                <w:szCs w:val="21"/>
              </w:rPr>
              <w:t>8.3.5</w:t>
            </w:r>
          </w:p>
        </w:tc>
      </w:tr>
      <w:tr w14:paraId="3248A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02" w:type="dxa"/>
            <w:shd w:val="clear" w:color="000000" w:fill="FFFFFF"/>
            <w:noWrap/>
            <w:vAlign w:val="center"/>
          </w:tcPr>
          <w:p w14:paraId="3665597B">
            <w:pPr>
              <w:widowControl/>
              <w:jc w:val="center"/>
              <w:rPr>
                <w:kern w:val="0"/>
                <w:szCs w:val="21"/>
              </w:rPr>
            </w:pPr>
            <w:r>
              <w:rPr>
                <w:kern w:val="0"/>
                <w:szCs w:val="21"/>
              </w:rPr>
              <w:t>2</w:t>
            </w:r>
          </w:p>
        </w:tc>
        <w:tc>
          <w:tcPr>
            <w:tcW w:w="1646" w:type="dxa"/>
            <w:shd w:val="clear" w:color="000000" w:fill="FFFFFF"/>
            <w:noWrap/>
            <w:vAlign w:val="center"/>
          </w:tcPr>
          <w:p w14:paraId="0857A57E">
            <w:pPr>
              <w:widowControl/>
              <w:jc w:val="left"/>
              <w:rPr>
                <w:kern w:val="0"/>
                <w:szCs w:val="21"/>
              </w:rPr>
            </w:pPr>
            <w:r>
              <w:rPr>
                <w:color w:val="000000"/>
                <w:kern w:val="0"/>
                <w:szCs w:val="21"/>
              </w:rPr>
              <w:t>GB51171-2016</w:t>
            </w:r>
          </w:p>
        </w:tc>
        <w:tc>
          <w:tcPr>
            <w:tcW w:w="3089" w:type="dxa"/>
            <w:shd w:val="clear" w:color="000000" w:fill="FFFFFF"/>
            <w:noWrap w:val="0"/>
            <w:vAlign w:val="center"/>
          </w:tcPr>
          <w:p w14:paraId="1970B748">
            <w:pPr>
              <w:widowControl/>
              <w:jc w:val="left"/>
              <w:rPr>
                <w:kern w:val="0"/>
                <w:szCs w:val="21"/>
              </w:rPr>
            </w:pPr>
            <w:r>
              <w:rPr>
                <w:rFonts w:hint="eastAsia"/>
                <w:color w:val="000000"/>
                <w:kern w:val="0"/>
                <w:szCs w:val="21"/>
              </w:rPr>
              <w:t>《通信线路</w:t>
            </w:r>
            <w:r>
              <w:rPr>
                <w:rFonts w:hint="eastAsia"/>
                <w:color w:val="000000"/>
                <w:kern w:val="0"/>
                <w:szCs w:val="21"/>
                <w:lang w:eastAsia="zh-CN"/>
              </w:rPr>
              <w:t>项目</w:t>
            </w:r>
            <w:r>
              <w:rPr>
                <w:rFonts w:hint="eastAsia"/>
                <w:color w:val="000000"/>
                <w:kern w:val="0"/>
                <w:szCs w:val="21"/>
              </w:rPr>
              <w:t>验收规范》</w:t>
            </w:r>
          </w:p>
        </w:tc>
        <w:tc>
          <w:tcPr>
            <w:tcW w:w="3650" w:type="dxa"/>
            <w:shd w:val="clear" w:color="000000" w:fill="FFFFFF"/>
            <w:noWrap w:val="0"/>
            <w:vAlign w:val="center"/>
          </w:tcPr>
          <w:p w14:paraId="4CAE2EC7">
            <w:pPr>
              <w:widowControl/>
              <w:jc w:val="left"/>
              <w:rPr>
                <w:kern w:val="0"/>
                <w:szCs w:val="21"/>
              </w:rPr>
            </w:pPr>
            <w:r>
              <w:rPr>
                <w:b/>
                <w:bCs/>
                <w:color w:val="000000"/>
                <w:kern w:val="0"/>
                <w:szCs w:val="21"/>
              </w:rPr>
              <w:t>4.0.5</w:t>
            </w:r>
            <w:r>
              <w:rPr>
                <w:rFonts w:hint="eastAsia" w:ascii="宋体" w:hAnsi="宋体"/>
                <w:b/>
                <w:bCs/>
                <w:color w:val="000000"/>
                <w:kern w:val="0"/>
                <w:szCs w:val="21"/>
              </w:rPr>
              <w:t>；</w:t>
            </w:r>
            <w:r>
              <w:rPr>
                <w:b/>
                <w:bCs/>
                <w:color w:val="000000"/>
                <w:kern w:val="0"/>
                <w:szCs w:val="21"/>
              </w:rPr>
              <w:t>4.0.6</w:t>
            </w:r>
            <w:r>
              <w:rPr>
                <w:rFonts w:hint="eastAsia" w:ascii="宋体" w:hAnsi="宋体"/>
                <w:b/>
                <w:bCs/>
                <w:color w:val="000000"/>
                <w:kern w:val="0"/>
                <w:szCs w:val="21"/>
              </w:rPr>
              <w:t>；</w:t>
            </w:r>
            <w:r>
              <w:rPr>
                <w:b/>
                <w:bCs/>
                <w:color w:val="000000"/>
                <w:kern w:val="0"/>
                <w:szCs w:val="21"/>
              </w:rPr>
              <w:t>6.4.6</w:t>
            </w:r>
            <w:r>
              <w:rPr>
                <w:rFonts w:hint="eastAsia" w:ascii="宋体" w:hAnsi="宋体"/>
                <w:b/>
                <w:bCs/>
                <w:color w:val="000000"/>
                <w:kern w:val="0"/>
                <w:szCs w:val="21"/>
              </w:rPr>
              <w:t>；</w:t>
            </w:r>
            <w:r>
              <w:rPr>
                <w:b/>
                <w:bCs/>
                <w:color w:val="000000"/>
                <w:kern w:val="0"/>
                <w:szCs w:val="21"/>
              </w:rPr>
              <w:t>8.8.7</w:t>
            </w:r>
          </w:p>
        </w:tc>
      </w:tr>
      <w:tr w14:paraId="1B725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trPr>
        <w:tc>
          <w:tcPr>
            <w:tcW w:w="902" w:type="dxa"/>
            <w:shd w:val="clear" w:color="000000" w:fill="FFFFFF"/>
            <w:noWrap/>
            <w:vAlign w:val="center"/>
          </w:tcPr>
          <w:p w14:paraId="4B244724">
            <w:pPr>
              <w:widowControl/>
              <w:jc w:val="center"/>
              <w:rPr>
                <w:kern w:val="0"/>
                <w:szCs w:val="21"/>
              </w:rPr>
            </w:pPr>
            <w:r>
              <w:rPr>
                <w:kern w:val="0"/>
                <w:szCs w:val="21"/>
              </w:rPr>
              <w:t>3</w:t>
            </w:r>
          </w:p>
        </w:tc>
        <w:tc>
          <w:tcPr>
            <w:tcW w:w="1646" w:type="dxa"/>
            <w:shd w:val="clear" w:color="000000" w:fill="FFFFFF"/>
            <w:noWrap/>
            <w:vAlign w:val="center"/>
          </w:tcPr>
          <w:p w14:paraId="43B9C94F">
            <w:pPr>
              <w:widowControl/>
              <w:jc w:val="left"/>
              <w:rPr>
                <w:kern w:val="0"/>
                <w:szCs w:val="21"/>
              </w:rPr>
            </w:pPr>
            <w:r>
              <w:rPr>
                <w:rFonts w:hint="eastAsia"/>
                <w:color w:val="000000"/>
                <w:kern w:val="0"/>
                <w:szCs w:val="21"/>
              </w:rPr>
              <w:t>GB 50373-2019</w:t>
            </w:r>
          </w:p>
        </w:tc>
        <w:tc>
          <w:tcPr>
            <w:tcW w:w="3089" w:type="dxa"/>
            <w:shd w:val="clear" w:color="000000" w:fill="FFFFFF"/>
            <w:noWrap w:val="0"/>
            <w:vAlign w:val="center"/>
          </w:tcPr>
          <w:p w14:paraId="7D2D4549">
            <w:pPr>
              <w:widowControl/>
              <w:jc w:val="left"/>
              <w:rPr>
                <w:kern w:val="0"/>
                <w:szCs w:val="21"/>
              </w:rPr>
            </w:pPr>
            <w:r>
              <w:rPr>
                <w:rFonts w:hint="eastAsia" w:ascii="宋体" w:hAnsi="宋体" w:cs="宋体"/>
                <w:color w:val="000000"/>
                <w:kern w:val="0"/>
                <w:szCs w:val="21"/>
              </w:rPr>
              <w:t>《</w:t>
            </w:r>
            <w:r>
              <w:rPr>
                <w:rFonts w:ascii="宋体" w:hAnsi="宋体" w:cs="宋体"/>
                <w:color w:val="000000"/>
                <w:kern w:val="0"/>
                <w:szCs w:val="21"/>
              </w:rPr>
              <w:t>通信管道与通道</w:t>
            </w:r>
            <w:r>
              <w:rPr>
                <w:rFonts w:hint="eastAsia" w:ascii="宋体" w:hAnsi="宋体" w:cs="宋体"/>
                <w:color w:val="000000"/>
                <w:kern w:val="0"/>
                <w:szCs w:val="21"/>
                <w:lang w:eastAsia="zh-CN"/>
              </w:rPr>
              <w:t>项目</w:t>
            </w:r>
            <w:r>
              <w:rPr>
                <w:rFonts w:ascii="宋体" w:hAnsi="宋体" w:cs="宋体"/>
                <w:color w:val="000000"/>
                <w:kern w:val="0"/>
                <w:szCs w:val="21"/>
              </w:rPr>
              <w:t>设计标准</w:t>
            </w:r>
            <w:r>
              <w:rPr>
                <w:rFonts w:hint="eastAsia" w:ascii="宋体" w:hAnsi="宋体" w:cs="宋体"/>
                <w:color w:val="000000"/>
                <w:kern w:val="0"/>
                <w:szCs w:val="21"/>
              </w:rPr>
              <w:t>》</w:t>
            </w:r>
          </w:p>
        </w:tc>
        <w:tc>
          <w:tcPr>
            <w:tcW w:w="3650" w:type="dxa"/>
            <w:shd w:val="clear" w:color="000000" w:fill="FFFFFF"/>
            <w:noWrap w:val="0"/>
            <w:vAlign w:val="center"/>
          </w:tcPr>
          <w:p w14:paraId="7CE52318">
            <w:pPr>
              <w:widowControl/>
              <w:jc w:val="left"/>
              <w:rPr>
                <w:kern w:val="0"/>
                <w:szCs w:val="21"/>
              </w:rPr>
            </w:pPr>
            <w:r>
              <w:rPr>
                <w:rFonts w:hint="eastAsia"/>
                <w:b/>
                <w:bCs/>
                <w:color w:val="000000"/>
                <w:kern w:val="0"/>
                <w:szCs w:val="21"/>
              </w:rPr>
              <w:t>4</w:t>
            </w:r>
            <w:r>
              <w:rPr>
                <w:b/>
                <w:bCs/>
                <w:color w:val="000000"/>
                <w:kern w:val="0"/>
                <w:szCs w:val="21"/>
              </w:rPr>
              <w:t>.0.</w:t>
            </w:r>
            <w:r>
              <w:rPr>
                <w:rFonts w:hint="eastAsia"/>
                <w:b/>
                <w:bCs/>
                <w:color w:val="000000"/>
                <w:kern w:val="0"/>
                <w:szCs w:val="21"/>
              </w:rPr>
              <w:t>4</w:t>
            </w:r>
          </w:p>
        </w:tc>
      </w:tr>
      <w:tr w14:paraId="5BB7D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902" w:type="dxa"/>
            <w:shd w:val="clear" w:color="000000" w:fill="FFFFFF"/>
            <w:noWrap/>
            <w:vAlign w:val="center"/>
          </w:tcPr>
          <w:p w14:paraId="77F91FAD">
            <w:pPr>
              <w:widowControl/>
              <w:jc w:val="center"/>
              <w:rPr>
                <w:kern w:val="0"/>
                <w:szCs w:val="21"/>
              </w:rPr>
            </w:pPr>
            <w:r>
              <w:rPr>
                <w:kern w:val="0"/>
                <w:szCs w:val="21"/>
              </w:rPr>
              <w:t>4</w:t>
            </w:r>
          </w:p>
        </w:tc>
        <w:tc>
          <w:tcPr>
            <w:tcW w:w="1646" w:type="dxa"/>
            <w:shd w:val="clear" w:color="000000" w:fill="FFFFFF"/>
            <w:noWrap/>
            <w:vAlign w:val="center"/>
          </w:tcPr>
          <w:p w14:paraId="74CBDEBB">
            <w:pPr>
              <w:widowControl/>
              <w:jc w:val="left"/>
              <w:rPr>
                <w:kern w:val="0"/>
                <w:szCs w:val="21"/>
              </w:rPr>
            </w:pPr>
            <w:r>
              <w:rPr>
                <w:color w:val="000000"/>
                <w:kern w:val="0"/>
                <w:szCs w:val="21"/>
              </w:rPr>
              <w:t>GB51120-2015</w:t>
            </w:r>
          </w:p>
        </w:tc>
        <w:tc>
          <w:tcPr>
            <w:tcW w:w="3089" w:type="dxa"/>
            <w:shd w:val="clear" w:color="000000" w:fill="FFFFFF"/>
            <w:noWrap w:val="0"/>
            <w:vAlign w:val="center"/>
          </w:tcPr>
          <w:p w14:paraId="412DA08D">
            <w:pPr>
              <w:widowControl/>
              <w:jc w:val="left"/>
              <w:rPr>
                <w:kern w:val="0"/>
                <w:szCs w:val="21"/>
              </w:rPr>
            </w:pPr>
            <w:r>
              <w:rPr>
                <w:rFonts w:hint="eastAsia" w:ascii="宋体" w:hAnsi="宋体" w:cs="宋体"/>
                <w:color w:val="000000"/>
                <w:kern w:val="0"/>
                <w:szCs w:val="21"/>
              </w:rPr>
              <w:t>《通信局</w:t>
            </w:r>
            <w:r>
              <w:rPr>
                <w:color w:val="000000"/>
                <w:kern w:val="0"/>
                <w:szCs w:val="21"/>
              </w:rPr>
              <w:t>(</w:t>
            </w:r>
            <w:r>
              <w:rPr>
                <w:rFonts w:hint="eastAsia" w:ascii="宋体" w:hAnsi="宋体" w:cs="宋体"/>
                <w:color w:val="000000"/>
                <w:kern w:val="0"/>
                <w:szCs w:val="21"/>
              </w:rPr>
              <w:t>站</w:t>
            </w:r>
            <w:r>
              <w:rPr>
                <w:color w:val="000000"/>
                <w:kern w:val="0"/>
                <w:szCs w:val="21"/>
              </w:rPr>
              <w:t>)</w:t>
            </w:r>
            <w:r>
              <w:rPr>
                <w:rFonts w:hint="eastAsia" w:ascii="宋体" w:hAnsi="宋体" w:cs="宋体"/>
                <w:color w:val="000000"/>
                <w:kern w:val="0"/>
                <w:szCs w:val="21"/>
              </w:rPr>
              <w:t>防雷与接地</w:t>
            </w:r>
            <w:r>
              <w:rPr>
                <w:rFonts w:hint="eastAsia" w:ascii="宋体" w:hAnsi="宋体" w:cs="宋体"/>
                <w:color w:val="000000"/>
                <w:kern w:val="0"/>
                <w:szCs w:val="21"/>
                <w:lang w:eastAsia="zh-CN"/>
              </w:rPr>
              <w:t>项目</w:t>
            </w:r>
            <w:r>
              <w:rPr>
                <w:rFonts w:hint="eastAsia" w:ascii="宋体" w:hAnsi="宋体" w:cs="宋体"/>
                <w:color w:val="000000"/>
                <w:kern w:val="0"/>
                <w:szCs w:val="21"/>
              </w:rPr>
              <w:t>验收规范》</w:t>
            </w:r>
          </w:p>
        </w:tc>
        <w:tc>
          <w:tcPr>
            <w:tcW w:w="3650" w:type="dxa"/>
            <w:shd w:val="clear" w:color="000000" w:fill="FFFFFF"/>
            <w:noWrap w:val="0"/>
            <w:vAlign w:val="center"/>
          </w:tcPr>
          <w:p w14:paraId="31DBB9FF">
            <w:pPr>
              <w:widowControl/>
              <w:jc w:val="left"/>
              <w:rPr>
                <w:kern w:val="0"/>
                <w:szCs w:val="21"/>
              </w:rPr>
            </w:pPr>
            <w:r>
              <w:rPr>
                <w:b/>
                <w:bCs/>
                <w:color w:val="000000"/>
                <w:kern w:val="0"/>
                <w:szCs w:val="21"/>
              </w:rPr>
              <w:t>3.0.1</w:t>
            </w:r>
            <w:r>
              <w:rPr>
                <w:rFonts w:hint="eastAsia" w:ascii="宋体" w:hAnsi="宋体"/>
                <w:b/>
                <w:bCs/>
                <w:color w:val="000000"/>
                <w:kern w:val="0"/>
                <w:szCs w:val="21"/>
              </w:rPr>
              <w:t>；</w:t>
            </w:r>
            <w:r>
              <w:rPr>
                <w:b/>
                <w:bCs/>
                <w:color w:val="000000"/>
                <w:kern w:val="0"/>
                <w:szCs w:val="21"/>
              </w:rPr>
              <w:t>6.3.2</w:t>
            </w:r>
            <w:r>
              <w:rPr>
                <w:rFonts w:hint="eastAsia" w:ascii="宋体" w:hAnsi="宋体"/>
                <w:b/>
                <w:bCs/>
                <w:color w:val="000000"/>
                <w:kern w:val="0"/>
                <w:szCs w:val="21"/>
              </w:rPr>
              <w:t>；</w:t>
            </w:r>
            <w:r>
              <w:rPr>
                <w:b/>
                <w:bCs/>
                <w:color w:val="000000"/>
                <w:kern w:val="0"/>
                <w:szCs w:val="21"/>
              </w:rPr>
              <w:t>6.3.4</w:t>
            </w:r>
            <w:r>
              <w:rPr>
                <w:rFonts w:hint="eastAsia" w:ascii="宋体" w:hAnsi="宋体"/>
                <w:b/>
                <w:bCs/>
                <w:color w:val="000000"/>
                <w:kern w:val="0"/>
                <w:szCs w:val="21"/>
              </w:rPr>
              <w:t>；</w:t>
            </w:r>
            <w:r>
              <w:rPr>
                <w:b/>
                <w:bCs/>
                <w:color w:val="000000"/>
                <w:kern w:val="0"/>
                <w:szCs w:val="21"/>
              </w:rPr>
              <w:t>7.3.1</w:t>
            </w:r>
          </w:p>
        </w:tc>
      </w:tr>
      <w:tr w14:paraId="1B82E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902" w:type="dxa"/>
            <w:shd w:val="clear" w:color="000000" w:fill="FFFFFF"/>
            <w:noWrap/>
            <w:vAlign w:val="center"/>
          </w:tcPr>
          <w:p w14:paraId="6094E398">
            <w:pPr>
              <w:widowControl/>
              <w:jc w:val="center"/>
              <w:rPr>
                <w:kern w:val="0"/>
                <w:szCs w:val="21"/>
              </w:rPr>
            </w:pPr>
            <w:r>
              <w:rPr>
                <w:kern w:val="0"/>
                <w:szCs w:val="21"/>
              </w:rPr>
              <w:t>5</w:t>
            </w:r>
          </w:p>
        </w:tc>
        <w:tc>
          <w:tcPr>
            <w:tcW w:w="1646" w:type="dxa"/>
            <w:shd w:val="clear" w:color="000000" w:fill="FFFFFF"/>
            <w:noWrap/>
            <w:vAlign w:val="center"/>
          </w:tcPr>
          <w:p w14:paraId="27271E8A">
            <w:pPr>
              <w:widowControl/>
              <w:jc w:val="left"/>
              <w:rPr>
                <w:kern w:val="0"/>
                <w:szCs w:val="21"/>
              </w:rPr>
            </w:pPr>
            <w:r>
              <w:rPr>
                <w:color w:val="000000"/>
                <w:kern w:val="0"/>
                <w:szCs w:val="21"/>
              </w:rPr>
              <w:t>YD 5148-2007</w:t>
            </w:r>
          </w:p>
        </w:tc>
        <w:tc>
          <w:tcPr>
            <w:tcW w:w="3089" w:type="dxa"/>
            <w:shd w:val="clear" w:color="000000" w:fill="FFFFFF"/>
            <w:noWrap w:val="0"/>
            <w:vAlign w:val="center"/>
          </w:tcPr>
          <w:p w14:paraId="2FCABE3C">
            <w:pPr>
              <w:widowControl/>
              <w:jc w:val="left"/>
              <w:rPr>
                <w:kern w:val="0"/>
                <w:szCs w:val="21"/>
              </w:rPr>
            </w:pPr>
            <w:r>
              <w:rPr>
                <w:rFonts w:hint="eastAsia" w:ascii="宋体" w:hAnsi="宋体" w:cs="宋体"/>
                <w:color w:val="000000"/>
                <w:kern w:val="0"/>
                <w:szCs w:val="21"/>
              </w:rPr>
              <w:t>《架空光</w:t>
            </w:r>
            <w:r>
              <w:rPr>
                <w:color w:val="000000"/>
                <w:kern w:val="0"/>
                <w:szCs w:val="21"/>
              </w:rPr>
              <w:t>(</w:t>
            </w:r>
            <w:r>
              <w:rPr>
                <w:rFonts w:hint="eastAsia" w:ascii="宋体" w:hAnsi="宋体" w:cs="宋体"/>
                <w:color w:val="000000"/>
                <w:kern w:val="0"/>
                <w:szCs w:val="21"/>
              </w:rPr>
              <w:t>电</w:t>
            </w:r>
            <w:r>
              <w:rPr>
                <w:color w:val="000000"/>
                <w:kern w:val="0"/>
                <w:szCs w:val="21"/>
              </w:rPr>
              <w:t>)</w:t>
            </w:r>
            <w:r>
              <w:rPr>
                <w:rFonts w:hint="eastAsia" w:ascii="宋体" w:hAnsi="宋体" w:cs="宋体"/>
                <w:color w:val="000000"/>
                <w:kern w:val="0"/>
                <w:szCs w:val="21"/>
              </w:rPr>
              <w:t>缆通信杆路</w:t>
            </w:r>
            <w:r>
              <w:rPr>
                <w:rFonts w:hint="eastAsia" w:ascii="宋体" w:hAnsi="宋体" w:cs="宋体"/>
                <w:color w:val="000000"/>
                <w:kern w:val="0"/>
                <w:szCs w:val="21"/>
                <w:lang w:eastAsia="zh-CN"/>
              </w:rPr>
              <w:t>项目</w:t>
            </w:r>
            <w:r>
              <w:rPr>
                <w:rFonts w:hint="eastAsia" w:ascii="宋体" w:hAnsi="宋体" w:cs="宋体"/>
                <w:color w:val="000000"/>
                <w:kern w:val="0"/>
                <w:szCs w:val="21"/>
              </w:rPr>
              <w:t>设计规范》</w:t>
            </w:r>
          </w:p>
        </w:tc>
        <w:tc>
          <w:tcPr>
            <w:tcW w:w="3650" w:type="dxa"/>
            <w:shd w:val="clear" w:color="000000" w:fill="FFFFFF"/>
            <w:noWrap w:val="0"/>
            <w:vAlign w:val="center"/>
          </w:tcPr>
          <w:p w14:paraId="35904B4F">
            <w:pPr>
              <w:widowControl/>
              <w:jc w:val="left"/>
              <w:rPr>
                <w:kern w:val="0"/>
                <w:szCs w:val="21"/>
              </w:rPr>
            </w:pPr>
            <w:r>
              <w:rPr>
                <w:b/>
                <w:bCs/>
                <w:color w:val="000000"/>
                <w:kern w:val="0"/>
                <w:szCs w:val="21"/>
              </w:rPr>
              <w:t>2.1.4</w:t>
            </w:r>
            <w:r>
              <w:rPr>
                <w:rFonts w:hint="eastAsia" w:ascii="宋体" w:hAnsi="宋体"/>
                <w:b/>
                <w:bCs/>
                <w:color w:val="000000"/>
                <w:kern w:val="0"/>
                <w:szCs w:val="21"/>
              </w:rPr>
              <w:t>；</w:t>
            </w:r>
            <w:r>
              <w:rPr>
                <w:b/>
                <w:bCs/>
                <w:color w:val="000000"/>
                <w:kern w:val="0"/>
                <w:szCs w:val="21"/>
              </w:rPr>
              <w:t>3.3.1</w:t>
            </w:r>
            <w:r>
              <w:rPr>
                <w:rFonts w:hint="eastAsia" w:ascii="宋体" w:hAnsi="宋体"/>
                <w:b/>
                <w:bCs/>
                <w:color w:val="000000"/>
                <w:kern w:val="0"/>
                <w:szCs w:val="21"/>
              </w:rPr>
              <w:t>；</w:t>
            </w:r>
            <w:r>
              <w:rPr>
                <w:b/>
                <w:bCs/>
                <w:color w:val="000000"/>
                <w:kern w:val="0"/>
                <w:szCs w:val="21"/>
              </w:rPr>
              <w:t>3.4.2</w:t>
            </w:r>
          </w:p>
        </w:tc>
      </w:tr>
      <w:tr w14:paraId="77E6E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8" w:hRule="atLeast"/>
        </w:trPr>
        <w:tc>
          <w:tcPr>
            <w:tcW w:w="902" w:type="dxa"/>
            <w:shd w:val="clear" w:color="000000" w:fill="FFFFFF"/>
            <w:noWrap/>
            <w:vAlign w:val="center"/>
          </w:tcPr>
          <w:p w14:paraId="430D018B">
            <w:pPr>
              <w:widowControl/>
              <w:jc w:val="center"/>
              <w:rPr>
                <w:kern w:val="0"/>
                <w:szCs w:val="21"/>
              </w:rPr>
            </w:pPr>
            <w:r>
              <w:rPr>
                <w:kern w:val="0"/>
                <w:szCs w:val="21"/>
              </w:rPr>
              <w:t>6</w:t>
            </w:r>
          </w:p>
        </w:tc>
        <w:tc>
          <w:tcPr>
            <w:tcW w:w="1646" w:type="dxa"/>
            <w:shd w:val="clear" w:color="000000" w:fill="FFFFFF"/>
            <w:noWrap/>
            <w:vAlign w:val="center"/>
          </w:tcPr>
          <w:p w14:paraId="3E77C0C1">
            <w:pPr>
              <w:widowControl/>
              <w:jc w:val="left"/>
              <w:rPr>
                <w:kern w:val="0"/>
                <w:szCs w:val="21"/>
              </w:rPr>
            </w:pPr>
            <w:r>
              <w:rPr>
                <w:color w:val="000000"/>
                <w:kern w:val="0"/>
                <w:szCs w:val="21"/>
              </w:rPr>
              <w:t>YD 5201-2014</w:t>
            </w:r>
          </w:p>
        </w:tc>
        <w:tc>
          <w:tcPr>
            <w:tcW w:w="3089" w:type="dxa"/>
            <w:shd w:val="clear" w:color="000000" w:fill="FFFFFF"/>
            <w:noWrap w:val="0"/>
            <w:vAlign w:val="center"/>
          </w:tcPr>
          <w:p w14:paraId="79ADC3B6">
            <w:pPr>
              <w:widowControl/>
              <w:jc w:val="left"/>
              <w:rPr>
                <w:kern w:val="0"/>
                <w:szCs w:val="21"/>
              </w:rPr>
            </w:pPr>
            <w:r>
              <w:rPr>
                <w:rFonts w:hint="eastAsia" w:ascii="宋体" w:hAnsi="宋体" w:cs="宋体"/>
                <w:color w:val="000000"/>
                <w:kern w:val="0"/>
                <w:szCs w:val="21"/>
              </w:rPr>
              <w:t>《通信建设</w:t>
            </w:r>
            <w:r>
              <w:rPr>
                <w:rFonts w:hint="eastAsia" w:ascii="宋体" w:hAnsi="宋体" w:cs="宋体"/>
                <w:color w:val="000000"/>
                <w:kern w:val="0"/>
                <w:szCs w:val="21"/>
                <w:lang w:eastAsia="zh-CN"/>
              </w:rPr>
              <w:t>项目</w:t>
            </w:r>
            <w:r>
              <w:rPr>
                <w:rFonts w:hint="eastAsia" w:ascii="宋体" w:hAnsi="宋体" w:cs="宋体"/>
                <w:color w:val="000000"/>
                <w:kern w:val="0"/>
                <w:szCs w:val="21"/>
              </w:rPr>
              <w:t>安全生产操作规范》</w:t>
            </w:r>
          </w:p>
        </w:tc>
        <w:tc>
          <w:tcPr>
            <w:tcW w:w="3650" w:type="dxa"/>
            <w:shd w:val="clear" w:color="000000" w:fill="FFFFFF"/>
            <w:noWrap w:val="0"/>
            <w:vAlign w:val="center"/>
          </w:tcPr>
          <w:p w14:paraId="74401D91">
            <w:pPr>
              <w:widowControl/>
              <w:jc w:val="left"/>
              <w:rPr>
                <w:kern w:val="0"/>
                <w:szCs w:val="21"/>
              </w:rPr>
            </w:pPr>
            <w:r>
              <w:rPr>
                <w:b/>
                <w:bCs/>
                <w:color w:val="000000"/>
                <w:kern w:val="0"/>
                <w:szCs w:val="21"/>
              </w:rPr>
              <w:t>3.2.1</w:t>
            </w:r>
            <w:r>
              <w:rPr>
                <w:rFonts w:hint="eastAsia" w:ascii="宋体" w:hAnsi="宋体"/>
                <w:b/>
                <w:bCs/>
                <w:color w:val="000000"/>
                <w:kern w:val="0"/>
                <w:szCs w:val="21"/>
              </w:rPr>
              <w:t>；</w:t>
            </w:r>
            <w:r>
              <w:rPr>
                <w:b/>
                <w:bCs/>
                <w:color w:val="000000"/>
                <w:kern w:val="0"/>
                <w:szCs w:val="21"/>
              </w:rPr>
              <w:t>3.2.8</w:t>
            </w:r>
            <w:r>
              <w:rPr>
                <w:rFonts w:hint="eastAsia" w:ascii="宋体" w:hAnsi="宋体"/>
                <w:b/>
                <w:bCs/>
                <w:color w:val="000000"/>
                <w:kern w:val="0"/>
                <w:szCs w:val="21"/>
              </w:rPr>
              <w:t>；</w:t>
            </w:r>
            <w:r>
              <w:rPr>
                <w:b/>
                <w:bCs/>
                <w:color w:val="000000"/>
                <w:kern w:val="0"/>
                <w:szCs w:val="21"/>
              </w:rPr>
              <w:t>3.6.6</w:t>
            </w:r>
            <w:r>
              <w:rPr>
                <w:rFonts w:hint="eastAsia" w:ascii="宋体" w:hAnsi="宋体"/>
                <w:b/>
                <w:bCs/>
                <w:color w:val="000000"/>
                <w:kern w:val="0"/>
                <w:szCs w:val="21"/>
              </w:rPr>
              <w:t>；</w:t>
            </w:r>
            <w:r>
              <w:rPr>
                <w:b/>
                <w:bCs/>
                <w:color w:val="000000"/>
                <w:kern w:val="0"/>
                <w:szCs w:val="21"/>
              </w:rPr>
              <w:t>3.6.8</w:t>
            </w:r>
            <w:r>
              <w:rPr>
                <w:rFonts w:hint="eastAsia" w:ascii="宋体" w:hAnsi="宋体"/>
                <w:b/>
                <w:bCs/>
                <w:color w:val="000000"/>
                <w:kern w:val="0"/>
                <w:szCs w:val="21"/>
              </w:rPr>
              <w:t>；</w:t>
            </w:r>
            <w:r>
              <w:rPr>
                <w:b/>
                <w:bCs/>
                <w:color w:val="000000"/>
                <w:kern w:val="0"/>
                <w:szCs w:val="21"/>
              </w:rPr>
              <w:t>3.6.9</w:t>
            </w:r>
            <w:r>
              <w:rPr>
                <w:rFonts w:hint="eastAsia" w:ascii="宋体" w:hAnsi="宋体"/>
                <w:b/>
                <w:bCs/>
                <w:color w:val="000000"/>
                <w:kern w:val="0"/>
                <w:szCs w:val="21"/>
              </w:rPr>
              <w:t>；</w:t>
            </w:r>
            <w:r>
              <w:rPr>
                <w:b/>
                <w:bCs/>
                <w:color w:val="000000"/>
                <w:kern w:val="0"/>
                <w:szCs w:val="21"/>
              </w:rPr>
              <w:t>4.3.9</w:t>
            </w:r>
            <w:r>
              <w:rPr>
                <w:rFonts w:hint="eastAsia" w:ascii="宋体" w:hAnsi="宋体"/>
                <w:b/>
                <w:bCs/>
                <w:color w:val="000000"/>
                <w:kern w:val="0"/>
                <w:szCs w:val="21"/>
              </w:rPr>
              <w:t>；</w:t>
            </w:r>
            <w:r>
              <w:rPr>
                <w:b/>
                <w:bCs/>
                <w:color w:val="000000"/>
                <w:kern w:val="0"/>
                <w:szCs w:val="21"/>
              </w:rPr>
              <w:t>6.2.1</w:t>
            </w:r>
            <w:r>
              <w:rPr>
                <w:rFonts w:hint="eastAsia" w:ascii="宋体" w:hAnsi="宋体"/>
                <w:b/>
                <w:bCs/>
                <w:color w:val="000000"/>
                <w:kern w:val="0"/>
                <w:szCs w:val="21"/>
              </w:rPr>
              <w:t>；</w:t>
            </w:r>
            <w:r>
              <w:rPr>
                <w:b/>
                <w:bCs/>
                <w:color w:val="000000"/>
                <w:kern w:val="0"/>
                <w:szCs w:val="21"/>
              </w:rPr>
              <w:t>6.2.5</w:t>
            </w:r>
            <w:r>
              <w:rPr>
                <w:rFonts w:hint="eastAsia" w:ascii="宋体" w:hAnsi="宋体"/>
                <w:b/>
                <w:bCs/>
                <w:color w:val="000000"/>
                <w:kern w:val="0"/>
                <w:szCs w:val="21"/>
              </w:rPr>
              <w:t>；</w:t>
            </w:r>
            <w:r>
              <w:rPr>
                <w:b/>
                <w:bCs/>
                <w:color w:val="000000"/>
                <w:kern w:val="0"/>
                <w:szCs w:val="21"/>
              </w:rPr>
              <w:t>6.2.6</w:t>
            </w:r>
            <w:r>
              <w:rPr>
                <w:rFonts w:hint="eastAsia" w:ascii="宋体" w:hAnsi="宋体"/>
                <w:b/>
                <w:bCs/>
                <w:color w:val="000000"/>
                <w:kern w:val="0"/>
                <w:szCs w:val="21"/>
              </w:rPr>
              <w:t>；</w:t>
            </w:r>
            <w:r>
              <w:rPr>
                <w:b/>
                <w:bCs/>
                <w:color w:val="000000"/>
                <w:kern w:val="0"/>
                <w:szCs w:val="21"/>
              </w:rPr>
              <w:t>6.2.8</w:t>
            </w:r>
            <w:r>
              <w:rPr>
                <w:rFonts w:hint="eastAsia" w:ascii="宋体" w:hAnsi="宋体"/>
                <w:b/>
                <w:bCs/>
                <w:color w:val="000000"/>
                <w:kern w:val="0"/>
                <w:szCs w:val="21"/>
              </w:rPr>
              <w:t>；</w:t>
            </w:r>
            <w:r>
              <w:rPr>
                <w:b/>
                <w:bCs/>
                <w:color w:val="000000"/>
                <w:kern w:val="0"/>
                <w:szCs w:val="21"/>
              </w:rPr>
              <w:t>6.3.7</w:t>
            </w:r>
            <w:r>
              <w:rPr>
                <w:rFonts w:hint="eastAsia" w:ascii="宋体" w:hAnsi="宋体"/>
                <w:b/>
                <w:bCs/>
                <w:color w:val="000000"/>
                <w:kern w:val="0"/>
                <w:szCs w:val="21"/>
              </w:rPr>
              <w:t>；</w:t>
            </w:r>
            <w:r>
              <w:rPr>
                <w:b/>
                <w:bCs/>
                <w:color w:val="000000"/>
                <w:kern w:val="0"/>
                <w:szCs w:val="21"/>
              </w:rPr>
              <w:t>6.5.3</w:t>
            </w:r>
            <w:r>
              <w:rPr>
                <w:rFonts w:hint="eastAsia" w:ascii="宋体" w:hAnsi="宋体"/>
                <w:b/>
                <w:bCs/>
                <w:color w:val="000000"/>
                <w:kern w:val="0"/>
                <w:szCs w:val="21"/>
              </w:rPr>
              <w:t>；</w:t>
            </w:r>
            <w:r>
              <w:rPr>
                <w:b/>
                <w:bCs/>
                <w:color w:val="000000"/>
                <w:kern w:val="0"/>
                <w:szCs w:val="21"/>
              </w:rPr>
              <w:t>6.6.6</w:t>
            </w:r>
            <w:r>
              <w:rPr>
                <w:rFonts w:hint="eastAsia" w:ascii="宋体" w:hAnsi="宋体"/>
                <w:b/>
                <w:bCs/>
                <w:color w:val="000000"/>
                <w:kern w:val="0"/>
                <w:szCs w:val="21"/>
              </w:rPr>
              <w:t>；</w:t>
            </w:r>
            <w:r>
              <w:rPr>
                <w:b/>
                <w:bCs/>
                <w:color w:val="000000"/>
                <w:kern w:val="0"/>
                <w:szCs w:val="21"/>
              </w:rPr>
              <w:t>6.7.3</w:t>
            </w:r>
            <w:r>
              <w:rPr>
                <w:rFonts w:hint="eastAsia" w:ascii="宋体" w:hAnsi="宋体"/>
                <w:b/>
                <w:bCs/>
                <w:color w:val="000000"/>
                <w:kern w:val="0"/>
                <w:szCs w:val="21"/>
              </w:rPr>
              <w:t>；</w:t>
            </w:r>
            <w:r>
              <w:rPr>
                <w:b/>
                <w:bCs/>
                <w:color w:val="000000"/>
                <w:kern w:val="0"/>
                <w:szCs w:val="21"/>
              </w:rPr>
              <w:t>6.8.4</w:t>
            </w:r>
            <w:r>
              <w:rPr>
                <w:rFonts w:hint="eastAsia" w:ascii="宋体" w:hAnsi="宋体"/>
                <w:b/>
                <w:bCs/>
                <w:color w:val="000000"/>
                <w:kern w:val="0"/>
                <w:szCs w:val="21"/>
              </w:rPr>
              <w:t>；</w:t>
            </w:r>
            <w:r>
              <w:rPr>
                <w:b/>
                <w:bCs/>
                <w:color w:val="000000"/>
                <w:kern w:val="0"/>
                <w:szCs w:val="21"/>
              </w:rPr>
              <w:t>6.9.7</w:t>
            </w:r>
            <w:r>
              <w:rPr>
                <w:rFonts w:hint="eastAsia" w:ascii="宋体" w:hAnsi="宋体"/>
                <w:b/>
                <w:bCs/>
                <w:color w:val="000000"/>
                <w:kern w:val="0"/>
                <w:szCs w:val="21"/>
              </w:rPr>
              <w:t>；</w:t>
            </w:r>
            <w:r>
              <w:rPr>
                <w:b/>
                <w:bCs/>
                <w:color w:val="000000"/>
                <w:kern w:val="0"/>
                <w:szCs w:val="21"/>
              </w:rPr>
              <w:t>6.14.4</w:t>
            </w:r>
            <w:r>
              <w:rPr>
                <w:rFonts w:hint="eastAsia" w:ascii="宋体" w:hAnsi="宋体"/>
                <w:b/>
                <w:bCs/>
                <w:color w:val="000000"/>
                <w:kern w:val="0"/>
                <w:szCs w:val="21"/>
              </w:rPr>
              <w:t>；</w:t>
            </w:r>
            <w:r>
              <w:rPr>
                <w:b/>
                <w:bCs/>
                <w:color w:val="000000"/>
                <w:kern w:val="0"/>
                <w:szCs w:val="21"/>
              </w:rPr>
              <w:t>6.14.5</w:t>
            </w:r>
            <w:r>
              <w:rPr>
                <w:rFonts w:hint="eastAsia" w:ascii="宋体" w:hAnsi="宋体"/>
                <w:b/>
                <w:bCs/>
                <w:color w:val="000000"/>
                <w:kern w:val="0"/>
                <w:szCs w:val="21"/>
              </w:rPr>
              <w:t>；</w:t>
            </w:r>
            <w:r>
              <w:rPr>
                <w:b/>
                <w:bCs/>
                <w:color w:val="000000"/>
                <w:kern w:val="0"/>
                <w:szCs w:val="21"/>
              </w:rPr>
              <w:t>6.14.7</w:t>
            </w:r>
            <w:r>
              <w:rPr>
                <w:rFonts w:hint="eastAsia" w:ascii="宋体" w:hAnsi="宋体"/>
                <w:b/>
                <w:bCs/>
                <w:color w:val="000000"/>
                <w:kern w:val="0"/>
                <w:szCs w:val="21"/>
              </w:rPr>
              <w:t>；</w:t>
            </w:r>
            <w:r>
              <w:rPr>
                <w:b/>
                <w:bCs/>
                <w:color w:val="000000"/>
                <w:kern w:val="0"/>
                <w:szCs w:val="21"/>
              </w:rPr>
              <w:t>6.14.8</w:t>
            </w:r>
            <w:r>
              <w:rPr>
                <w:rFonts w:hint="eastAsia" w:ascii="宋体" w:hAnsi="宋体"/>
                <w:b/>
                <w:bCs/>
                <w:color w:val="000000"/>
                <w:kern w:val="0"/>
                <w:szCs w:val="21"/>
              </w:rPr>
              <w:t>；</w:t>
            </w:r>
            <w:r>
              <w:rPr>
                <w:b/>
                <w:bCs/>
                <w:color w:val="000000"/>
                <w:kern w:val="0"/>
                <w:szCs w:val="21"/>
              </w:rPr>
              <w:t>7.2.6</w:t>
            </w:r>
          </w:p>
        </w:tc>
      </w:tr>
      <w:tr w14:paraId="2CCFFF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902" w:type="dxa"/>
            <w:shd w:val="clear" w:color="000000" w:fill="FFFFFF"/>
            <w:noWrap/>
            <w:vAlign w:val="center"/>
          </w:tcPr>
          <w:p w14:paraId="6D67B7ED">
            <w:pPr>
              <w:widowControl/>
              <w:jc w:val="center"/>
              <w:rPr>
                <w:kern w:val="0"/>
                <w:szCs w:val="21"/>
              </w:rPr>
            </w:pPr>
            <w:r>
              <w:rPr>
                <w:kern w:val="0"/>
                <w:szCs w:val="21"/>
              </w:rPr>
              <w:t>7</w:t>
            </w:r>
          </w:p>
        </w:tc>
        <w:tc>
          <w:tcPr>
            <w:tcW w:w="1646" w:type="dxa"/>
            <w:shd w:val="clear" w:color="000000" w:fill="FFFFFF"/>
            <w:noWrap/>
            <w:vAlign w:val="center"/>
          </w:tcPr>
          <w:p w14:paraId="51E7F7CC">
            <w:pPr>
              <w:widowControl/>
              <w:rPr>
                <w:kern w:val="0"/>
                <w:szCs w:val="21"/>
              </w:rPr>
            </w:pPr>
            <w:r>
              <w:rPr>
                <w:color w:val="000000"/>
                <w:kern w:val="0"/>
                <w:szCs w:val="21"/>
              </w:rPr>
              <w:t>YD 5221-2015</w:t>
            </w:r>
          </w:p>
        </w:tc>
        <w:tc>
          <w:tcPr>
            <w:tcW w:w="3089" w:type="dxa"/>
            <w:shd w:val="clear" w:color="000000" w:fill="FFFFFF"/>
            <w:noWrap w:val="0"/>
            <w:vAlign w:val="center"/>
          </w:tcPr>
          <w:p w14:paraId="7998DEE8">
            <w:pPr>
              <w:widowControl/>
              <w:jc w:val="left"/>
              <w:rPr>
                <w:kern w:val="0"/>
                <w:szCs w:val="21"/>
              </w:rPr>
            </w:pPr>
            <w:r>
              <w:rPr>
                <w:rFonts w:hint="eastAsia"/>
                <w:color w:val="000000"/>
                <w:kern w:val="0"/>
                <w:szCs w:val="21"/>
              </w:rPr>
              <w:t>《通信设施拆除安全暂行规定》</w:t>
            </w:r>
          </w:p>
        </w:tc>
        <w:tc>
          <w:tcPr>
            <w:tcW w:w="3650" w:type="dxa"/>
            <w:shd w:val="clear" w:color="000000" w:fill="FFFFFF"/>
            <w:noWrap w:val="0"/>
            <w:vAlign w:val="center"/>
          </w:tcPr>
          <w:p w14:paraId="110C57E9">
            <w:pPr>
              <w:widowControl/>
              <w:rPr>
                <w:kern w:val="0"/>
                <w:szCs w:val="21"/>
              </w:rPr>
            </w:pPr>
            <w:r>
              <w:rPr>
                <w:rFonts w:hint="eastAsia"/>
                <w:b/>
                <w:bCs/>
                <w:color w:val="000000"/>
                <w:kern w:val="0"/>
                <w:szCs w:val="21"/>
              </w:rPr>
              <w:t>5.7.1；6.1.3；6.2.2</w:t>
            </w:r>
          </w:p>
        </w:tc>
      </w:tr>
    </w:tbl>
    <w:p w14:paraId="49979DEE">
      <w:pPr>
        <w:spacing w:line="360" w:lineRule="auto"/>
        <w:rPr>
          <w:rFonts w:hint="eastAsia"/>
          <w:bCs/>
          <w:sz w:val="24"/>
          <w:szCs w:val="24"/>
        </w:rPr>
      </w:pPr>
    </w:p>
    <w:p w14:paraId="24571297">
      <w:pPr>
        <w:pStyle w:val="184"/>
        <w:numPr>
          <w:ilvl w:val="0"/>
          <w:numId w:val="0"/>
        </w:numPr>
        <w:spacing w:before="120" w:beforeLines="50" w:after="120" w:afterLines="50" w:line="240" w:lineRule="auto"/>
        <w:ind w:leftChars="0"/>
        <w:rPr>
          <w:rFonts w:ascii="Times New Roman" w:hAnsi="Times New Roman"/>
          <w:bCs w:val="0"/>
          <w:sz w:val="30"/>
          <w:szCs w:val="30"/>
        </w:rPr>
      </w:pPr>
      <w:bookmarkStart w:id="2" w:name="_Toc132926281"/>
      <w:bookmarkStart w:id="3" w:name="_Toc177522224"/>
      <w:bookmarkStart w:id="4" w:name="_Toc177476591"/>
      <w:r>
        <w:rPr>
          <w:rFonts w:ascii="Times New Roman" w:hAnsi="Times New Roman"/>
          <w:bCs w:val="0"/>
          <w:sz w:val="30"/>
          <w:szCs w:val="30"/>
        </w:rPr>
        <w:t>2</w:t>
      </w:r>
      <w:r>
        <w:rPr>
          <w:rFonts w:hint="eastAsia" w:ascii="Times New Roman" w:hAnsi="Times New Roman"/>
          <w:bCs w:val="0"/>
          <w:sz w:val="30"/>
          <w:szCs w:val="30"/>
        </w:rPr>
        <w:t xml:space="preserve"> </w:t>
      </w:r>
      <w:r>
        <w:rPr>
          <w:rFonts w:ascii="Times New Roman" w:hAnsi="Times New Roman"/>
          <w:bCs w:val="0"/>
          <w:sz w:val="30"/>
          <w:szCs w:val="30"/>
        </w:rPr>
        <w:t>管材选用及管道容量确定</w:t>
      </w:r>
      <w:bookmarkEnd w:id="2"/>
      <w:bookmarkStart w:id="5" w:name="_Toc132926282"/>
      <w:bookmarkStart w:id="6" w:name="_Toc343626732"/>
    </w:p>
    <w:p w14:paraId="1D5EC997">
      <w:pPr>
        <w:pStyle w:val="184"/>
        <w:numPr>
          <w:ilvl w:val="0"/>
          <w:numId w:val="0"/>
        </w:numPr>
        <w:spacing w:before="120" w:beforeLines="50" w:after="120" w:afterLines="50" w:line="240" w:lineRule="auto"/>
        <w:ind w:leftChars="0"/>
      </w:pPr>
      <w:r>
        <w:t>2.</w:t>
      </w:r>
      <w:r>
        <w:rPr>
          <w:rFonts w:hint="eastAsia"/>
        </w:rPr>
        <w:t xml:space="preserve">1 </w:t>
      </w:r>
      <w:r>
        <w:t>管道容量的确定</w:t>
      </w:r>
      <w:bookmarkEnd w:id="5"/>
      <w:bookmarkEnd w:id="6"/>
    </w:p>
    <w:p w14:paraId="30D73F82">
      <w:pPr>
        <w:spacing w:line="360" w:lineRule="auto"/>
        <w:ind w:firstLine="480" w:firstLineChars="200"/>
        <w:rPr>
          <w:rFonts w:hint="eastAsia"/>
          <w:bCs/>
          <w:sz w:val="24"/>
          <w:szCs w:val="24"/>
        </w:rPr>
      </w:pPr>
      <w:bookmarkStart w:id="7" w:name="_Toc322104915"/>
      <w:bookmarkStart w:id="8" w:name="_Toc330929348"/>
      <w:bookmarkStart w:id="9" w:name="_Toc284075906"/>
      <w:bookmarkStart w:id="10" w:name="_Toc298250698"/>
      <w:bookmarkStart w:id="11" w:name="_Toc283925175"/>
      <w:bookmarkStart w:id="12" w:name="_Toc180644715"/>
      <w:r>
        <w:rPr>
          <w:bCs/>
          <w:sz w:val="24"/>
          <w:szCs w:val="24"/>
        </w:rPr>
        <w:t>考虑到管道建设的长久性，为避免多次挖掘道路，一般来讲，管孔需要量宜和管道路由上远期（15～20年）需敷设的光电缆条数相适应，且应留有一定数量的备用管孔。</w:t>
      </w:r>
      <w:r>
        <w:rPr>
          <w:rFonts w:hint="eastAsia"/>
          <w:bCs/>
          <w:sz w:val="24"/>
          <w:szCs w:val="24"/>
        </w:rPr>
        <w:t>根据前期勘察的管道现状和光电缆占用情况，本</w:t>
      </w:r>
      <w:r>
        <w:rPr>
          <w:rFonts w:hint="eastAsia"/>
          <w:bCs/>
          <w:sz w:val="24"/>
          <w:szCs w:val="24"/>
          <w:lang w:eastAsia="zh-CN"/>
        </w:rPr>
        <w:t>项目</w:t>
      </w:r>
      <w:r>
        <w:rPr>
          <w:rFonts w:hint="eastAsia"/>
          <w:bCs/>
          <w:sz w:val="24"/>
          <w:szCs w:val="24"/>
        </w:rPr>
        <w:t>设计容量为4孔管道</w:t>
      </w:r>
      <w:r>
        <w:rPr>
          <w:bCs/>
          <w:sz w:val="24"/>
          <w:szCs w:val="24"/>
        </w:rPr>
        <w:t>。</w:t>
      </w:r>
    </w:p>
    <w:p w14:paraId="2E042EFD">
      <w:pPr>
        <w:pStyle w:val="183"/>
        <w:numPr>
          <w:ilvl w:val="1"/>
          <w:numId w:val="0"/>
        </w:numPr>
        <w:ind w:leftChars="0"/>
        <w:rPr>
          <w:rFonts w:hint="eastAsia"/>
        </w:rPr>
      </w:pPr>
      <w:bookmarkStart w:id="13" w:name="_Toc132926283"/>
      <w:bookmarkStart w:id="14" w:name="_Toc226882964"/>
      <w:r>
        <w:rPr>
          <w:rFonts w:hint="eastAsia"/>
        </w:rPr>
        <w:t>2.2 管孔的排列</w:t>
      </w:r>
      <w:bookmarkEnd w:id="13"/>
      <w:bookmarkEnd w:id="14"/>
    </w:p>
    <w:p w14:paraId="229CFD04">
      <w:pPr>
        <w:spacing w:line="360" w:lineRule="auto"/>
        <w:rPr>
          <w:rFonts w:hint="eastAsia"/>
          <w:bCs/>
          <w:sz w:val="24"/>
          <w:szCs w:val="24"/>
        </w:rPr>
      </w:pPr>
      <w:r>
        <w:rPr>
          <w:rFonts w:hint="eastAsia"/>
          <w:bCs/>
          <w:sz w:val="24"/>
          <w:szCs w:val="24"/>
        </w:rPr>
        <w:t>管道容量应按远期需要和合理的管群组合类型取定，并应留有适当的备用孔。为便于维护和施工，通信管道管群组合宜组成矩形体，矩形高度一般不宜大于其宽度的一倍，以免增大土方量和过多占用地下断面高度，引起地下管线相互交叉困难。</w:t>
      </w:r>
    </w:p>
    <w:p w14:paraId="68E3724C">
      <w:pPr>
        <w:pStyle w:val="184"/>
        <w:numPr>
          <w:ilvl w:val="0"/>
          <w:numId w:val="0"/>
        </w:numPr>
        <w:spacing w:before="120" w:beforeLines="50" w:after="120" w:afterLines="50" w:line="240" w:lineRule="auto"/>
        <w:ind w:leftChars="0"/>
        <w:rPr>
          <w:rFonts w:ascii="Times New Roman" w:hAnsi="Times New Roman"/>
          <w:bCs w:val="0"/>
          <w:sz w:val="30"/>
          <w:szCs w:val="30"/>
        </w:rPr>
      </w:pPr>
      <w:bookmarkStart w:id="15" w:name="_Toc132926284"/>
      <w:r>
        <w:rPr>
          <w:rFonts w:ascii="Times New Roman" w:hAnsi="Times New Roman"/>
          <w:bCs w:val="0"/>
          <w:sz w:val="30"/>
          <w:szCs w:val="30"/>
        </w:rPr>
        <w:t>3</w:t>
      </w:r>
      <w:r>
        <w:rPr>
          <w:rFonts w:hint="eastAsia" w:ascii="Times New Roman" w:hAnsi="Times New Roman"/>
          <w:bCs w:val="0"/>
          <w:sz w:val="30"/>
          <w:szCs w:val="30"/>
        </w:rPr>
        <w:t xml:space="preserve"> </w:t>
      </w:r>
      <w:r>
        <w:rPr>
          <w:rFonts w:ascii="Times New Roman" w:hAnsi="Times New Roman"/>
          <w:bCs w:val="0"/>
          <w:sz w:val="30"/>
          <w:szCs w:val="30"/>
        </w:rPr>
        <w:t>管道设计要求</w:t>
      </w:r>
      <w:bookmarkEnd w:id="7"/>
      <w:bookmarkEnd w:id="8"/>
      <w:bookmarkEnd w:id="9"/>
      <w:bookmarkEnd w:id="10"/>
      <w:bookmarkEnd w:id="15"/>
    </w:p>
    <w:p w14:paraId="7BCC9185">
      <w:pPr>
        <w:pStyle w:val="183"/>
        <w:numPr>
          <w:ilvl w:val="1"/>
          <w:numId w:val="0"/>
        </w:numPr>
        <w:ind w:leftChars="0"/>
      </w:pPr>
      <w:bookmarkStart w:id="16" w:name="_Toc132926285"/>
      <w:bookmarkStart w:id="17" w:name="_Toc306735639"/>
      <w:bookmarkStart w:id="18" w:name="_Toc22181938"/>
      <w:r>
        <w:t>3.1</w:t>
      </w:r>
      <w:r>
        <w:rPr>
          <w:rFonts w:hint="eastAsia"/>
        </w:rPr>
        <w:t xml:space="preserve"> </w:t>
      </w:r>
      <w:r>
        <w:t>管位的确定</w:t>
      </w:r>
      <w:bookmarkEnd w:id="16"/>
      <w:bookmarkEnd w:id="17"/>
      <w:bookmarkEnd w:id="18"/>
    </w:p>
    <w:p w14:paraId="41AA17DF">
      <w:pPr>
        <w:spacing w:line="360" w:lineRule="auto"/>
        <w:ind w:firstLine="480" w:firstLineChars="200"/>
        <w:rPr>
          <w:rFonts w:hint="eastAsia"/>
          <w:bCs/>
          <w:sz w:val="24"/>
          <w:szCs w:val="24"/>
        </w:rPr>
      </w:pPr>
      <w:bookmarkStart w:id="19" w:name="_Toc306735640"/>
      <w:bookmarkStart w:id="20" w:name="_Toc527879075"/>
      <w:r>
        <w:rPr>
          <w:rFonts w:hint="eastAsia"/>
          <w:bCs/>
          <w:sz w:val="24"/>
          <w:szCs w:val="24"/>
        </w:rPr>
        <w:t>本</w:t>
      </w:r>
      <w:r>
        <w:rPr>
          <w:rFonts w:hint="eastAsia"/>
          <w:bCs/>
          <w:sz w:val="24"/>
          <w:szCs w:val="24"/>
          <w:lang w:eastAsia="zh-CN"/>
        </w:rPr>
        <w:t>项目</w:t>
      </w:r>
      <w:r>
        <w:rPr>
          <w:rFonts w:hint="eastAsia"/>
          <w:bCs/>
          <w:sz w:val="24"/>
          <w:szCs w:val="24"/>
        </w:rPr>
        <w:t>管位根据规划管位而确定，管道和其它地下管线及建筑物间的最小净距应符合通信管道</w:t>
      </w:r>
      <w:r>
        <w:rPr>
          <w:rFonts w:hint="eastAsia"/>
          <w:bCs/>
          <w:sz w:val="24"/>
          <w:szCs w:val="24"/>
          <w:lang w:eastAsia="zh-CN"/>
        </w:rPr>
        <w:t>项目</w:t>
      </w:r>
      <w:r>
        <w:rPr>
          <w:rFonts w:hint="eastAsia"/>
          <w:bCs/>
          <w:sz w:val="24"/>
          <w:szCs w:val="24"/>
        </w:rPr>
        <w:t>施工规范要求。具体见下表，如情况特殊达不到规范要求，应采取保护措施。</w:t>
      </w:r>
    </w:p>
    <w:p w14:paraId="26CA9160">
      <w:pPr>
        <w:jc w:val="center"/>
        <w:rPr>
          <w:szCs w:val="21"/>
        </w:rPr>
      </w:pPr>
      <w:r>
        <w:rPr>
          <w:szCs w:val="21"/>
        </w:rPr>
        <w:t>表</w:t>
      </w:r>
      <w:r>
        <w:rPr>
          <w:rFonts w:hint="eastAsia"/>
          <w:szCs w:val="21"/>
        </w:rPr>
        <w:t>2-1</w:t>
      </w:r>
      <w:r>
        <w:rPr>
          <w:szCs w:val="21"/>
        </w:rPr>
        <w:t xml:space="preserve"> 管道和其它地下管线及建筑物间的最小净距（单位：m）</w:t>
      </w:r>
    </w:p>
    <w:tbl>
      <w:tblPr>
        <w:tblStyle w:val="33"/>
        <w:tblW w:w="472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28"/>
        <w:gridCol w:w="4006"/>
        <w:gridCol w:w="1938"/>
        <w:gridCol w:w="1983"/>
      </w:tblGrid>
      <w:tr w14:paraId="3AA945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810" w:type="pct"/>
            <w:gridSpan w:val="2"/>
            <w:noWrap w:val="0"/>
            <w:vAlign w:val="top"/>
          </w:tcPr>
          <w:p w14:paraId="478705AA">
            <w:pPr>
              <w:tabs>
                <w:tab w:val="left" w:pos="9823"/>
              </w:tabs>
              <w:spacing w:line="0" w:lineRule="atLeast"/>
              <w:ind w:right="-506" w:rightChars="-241"/>
              <w:jc w:val="center"/>
              <w:rPr>
                <w:b/>
                <w:szCs w:val="21"/>
              </w:rPr>
            </w:pPr>
            <w:r>
              <w:rPr>
                <w:b/>
                <w:szCs w:val="21"/>
              </w:rPr>
              <w:t>其它地下管线及建筑物名称</w:t>
            </w:r>
          </w:p>
        </w:tc>
        <w:tc>
          <w:tcPr>
            <w:tcW w:w="1082" w:type="pct"/>
            <w:noWrap w:val="0"/>
            <w:vAlign w:val="top"/>
          </w:tcPr>
          <w:p w14:paraId="313200C0">
            <w:pPr>
              <w:tabs>
                <w:tab w:val="left" w:pos="9823"/>
              </w:tabs>
              <w:spacing w:line="0" w:lineRule="atLeast"/>
              <w:ind w:left="-107" w:leftChars="-51" w:right="-506" w:rightChars="-241" w:firstLine="91" w:firstLineChars="43"/>
              <w:rPr>
                <w:b/>
                <w:szCs w:val="21"/>
              </w:rPr>
            </w:pPr>
            <w:r>
              <w:rPr>
                <w:b/>
                <w:szCs w:val="21"/>
              </w:rPr>
              <w:t>平行净距（m）</w:t>
            </w:r>
          </w:p>
        </w:tc>
        <w:tc>
          <w:tcPr>
            <w:tcW w:w="1107" w:type="pct"/>
            <w:noWrap w:val="0"/>
            <w:vAlign w:val="top"/>
          </w:tcPr>
          <w:p w14:paraId="6963C0BF">
            <w:pPr>
              <w:tabs>
                <w:tab w:val="left" w:pos="9823"/>
              </w:tabs>
              <w:spacing w:line="0" w:lineRule="atLeast"/>
              <w:ind w:left="-107" w:leftChars="-51" w:right="-506" w:rightChars="-241" w:firstLine="91" w:firstLineChars="43"/>
              <w:jc w:val="center"/>
              <w:rPr>
                <w:b/>
                <w:szCs w:val="21"/>
              </w:rPr>
            </w:pPr>
            <w:r>
              <w:rPr>
                <w:b/>
                <w:szCs w:val="21"/>
              </w:rPr>
              <w:t>交叉净距（m）</w:t>
            </w:r>
          </w:p>
        </w:tc>
      </w:tr>
      <w:tr w14:paraId="615E3A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0" w:hRule="atLeast"/>
          <w:jc w:val="center"/>
        </w:trPr>
        <w:tc>
          <w:tcPr>
            <w:tcW w:w="574" w:type="pct"/>
            <w:vMerge w:val="restart"/>
            <w:noWrap w:val="0"/>
            <w:vAlign w:val="top"/>
          </w:tcPr>
          <w:p w14:paraId="7814690D">
            <w:pPr>
              <w:tabs>
                <w:tab w:val="left" w:pos="9823"/>
              </w:tabs>
              <w:spacing w:line="0" w:lineRule="atLeast"/>
              <w:ind w:right="-506" w:rightChars="-241"/>
              <w:rPr>
                <w:szCs w:val="21"/>
              </w:rPr>
            </w:pPr>
          </w:p>
          <w:p w14:paraId="02FEE2D3">
            <w:pPr>
              <w:tabs>
                <w:tab w:val="left" w:pos="9823"/>
              </w:tabs>
              <w:spacing w:line="0" w:lineRule="atLeast"/>
              <w:ind w:right="-506" w:rightChars="-241"/>
              <w:rPr>
                <w:szCs w:val="21"/>
              </w:rPr>
            </w:pPr>
            <w:r>
              <w:rPr>
                <w:szCs w:val="21"/>
              </w:rPr>
              <w:t>给水管</w:t>
            </w:r>
          </w:p>
        </w:tc>
        <w:tc>
          <w:tcPr>
            <w:tcW w:w="2236" w:type="pct"/>
            <w:noWrap w:val="0"/>
            <w:vAlign w:val="top"/>
          </w:tcPr>
          <w:p w14:paraId="4E519D35">
            <w:pPr>
              <w:tabs>
                <w:tab w:val="left" w:pos="9823"/>
              </w:tabs>
              <w:spacing w:line="0" w:lineRule="atLeast"/>
              <w:ind w:right="-506" w:rightChars="-241"/>
              <w:jc w:val="center"/>
              <w:rPr>
                <w:szCs w:val="21"/>
              </w:rPr>
            </w:pPr>
            <w:r>
              <w:rPr>
                <w:szCs w:val="21"/>
              </w:rPr>
              <w:t>直径小于300mm</w:t>
            </w:r>
          </w:p>
        </w:tc>
        <w:tc>
          <w:tcPr>
            <w:tcW w:w="1082" w:type="pct"/>
            <w:noWrap w:val="0"/>
            <w:vAlign w:val="top"/>
          </w:tcPr>
          <w:p w14:paraId="347F84E1">
            <w:pPr>
              <w:tabs>
                <w:tab w:val="left" w:pos="9823"/>
              </w:tabs>
              <w:spacing w:line="0" w:lineRule="atLeast"/>
              <w:ind w:left="-107" w:leftChars="-51" w:right="-506" w:rightChars="-241" w:firstLine="90" w:firstLineChars="43"/>
              <w:jc w:val="center"/>
              <w:rPr>
                <w:szCs w:val="21"/>
              </w:rPr>
            </w:pPr>
            <w:r>
              <w:rPr>
                <w:szCs w:val="21"/>
              </w:rPr>
              <w:t>0.5</w:t>
            </w:r>
          </w:p>
        </w:tc>
        <w:tc>
          <w:tcPr>
            <w:tcW w:w="1107" w:type="pct"/>
            <w:vMerge w:val="restart"/>
            <w:noWrap w:val="0"/>
            <w:vAlign w:val="top"/>
          </w:tcPr>
          <w:p w14:paraId="34B1617C">
            <w:pPr>
              <w:tabs>
                <w:tab w:val="left" w:pos="9823"/>
              </w:tabs>
              <w:spacing w:line="0" w:lineRule="atLeast"/>
              <w:ind w:left="-107" w:leftChars="-51" w:right="-506" w:rightChars="-241" w:firstLine="90" w:firstLineChars="43"/>
              <w:jc w:val="center"/>
              <w:rPr>
                <w:szCs w:val="21"/>
              </w:rPr>
            </w:pPr>
          </w:p>
          <w:p w14:paraId="22219C21">
            <w:pPr>
              <w:tabs>
                <w:tab w:val="left" w:pos="9823"/>
              </w:tabs>
              <w:spacing w:line="0" w:lineRule="atLeast"/>
              <w:ind w:left="-107" w:leftChars="-51" w:right="-506" w:rightChars="-241" w:firstLine="90" w:firstLineChars="43"/>
              <w:jc w:val="center"/>
              <w:rPr>
                <w:szCs w:val="21"/>
              </w:rPr>
            </w:pPr>
            <w:r>
              <w:rPr>
                <w:szCs w:val="21"/>
              </w:rPr>
              <w:t>0.15</w:t>
            </w:r>
          </w:p>
        </w:tc>
      </w:tr>
      <w:tr w14:paraId="2F935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574" w:type="pct"/>
            <w:vMerge w:val="continue"/>
            <w:noWrap w:val="0"/>
            <w:vAlign w:val="top"/>
          </w:tcPr>
          <w:p w14:paraId="0D6FC461">
            <w:pPr>
              <w:tabs>
                <w:tab w:val="left" w:pos="9823"/>
              </w:tabs>
              <w:spacing w:line="0" w:lineRule="atLeast"/>
              <w:ind w:right="-506" w:rightChars="-241"/>
              <w:rPr>
                <w:szCs w:val="21"/>
              </w:rPr>
            </w:pPr>
          </w:p>
        </w:tc>
        <w:tc>
          <w:tcPr>
            <w:tcW w:w="2236" w:type="pct"/>
            <w:noWrap w:val="0"/>
            <w:vAlign w:val="top"/>
          </w:tcPr>
          <w:p w14:paraId="17AE53C1">
            <w:pPr>
              <w:tabs>
                <w:tab w:val="left" w:pos="9823"/>
              </w:tabs>
              <w:spacing w:line="0" w:lineRule="atLeast"/>
              <w:ind w:right="-506" w:rightChars="-241"/>
              <w:jc w:val="center"/>
              <w:rPr>
                <w:szCs w:val="21"/>
              </w:rPr>
            </w:pPr>
            <w:r>
              <w:rPr>
                <w:szCs w:val="21"/>
              </w:rPr>
              <w:t>直径300-500mm</w:t>
            </w:r>
          </w:p>
        </w:tc>
        <w:tc>
          <w:tcPr>
            <w:tcW w:w="1082" w:type="pct"/>
            <w:noWrap w:val="0"/>
            <w:vAlign w:val="top"/>
          </w:tcPr>
          <w:p w14:paraId="40B3F371">
            <w:pPr>
              <w:tabs>
                <w:tab w:val="left" w:pos="9823"/>
              </w:tabs>
              <w:spacing w:line="0" w:lineRule="atLeast"/>
              <w:ind w:left="-107" w:leftChars="-51" w:right="-506" w:rightChars="-241" w:firstLine="90" w:firstLineChars="43"/>
              <w:jc w:val="center"/>
              <w:rPr>
                <w:szCs w:val="21"/>
              </w:rPr>
            </w:pPr>
            <w:r>
              <w:rPr>
                <w:szCs w:val="21"/>
              </w:rPr>
              <w:t>1.0</w:t>
            </w:r>
          </w:p>
        </w:tc>
        <w:tc>
          <w:tcPr>
            <w:tcW w:w="1107" w:type="pct"/>
            <w:vMerge w:val="continue"/>
            <w:noWrap w:val="0"/>
            <w:vAlign w:val="top"/>
          </w:tcPr>
          <w:p w14:paraId="0D00D49F">
            <w:pPr>
              <w:tabs>
                <w:tab w:val="left" w:pos="9823"/>
              </w:tabs>
              <w:spacing w:line="0" w:lineRule="atLeast"/>
              <w:ind w:left="-107" w:leftChars="-51" w:right="-506" w:rightChars="-241" w:firstLine="90" w:firstLineChars="43"/>
              <w:jc w:val="center"/>
              <w:rPr>
                <w:szCs w:val="21"/>
              </w:rPr>
            </w:pPr>
          </w:p>
        </w:tc>
      </w:tr>
      <w:tr w14:paraId="1801F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5" w:hRule="atLeast"/>
          <w:jc w:val="center"/>
        </w:trPr>
        <w:tc>
          <w:tcPr>
            <w:tcW w:w="574" w:type="pct"/>
            <w:vMerge w:val="continue"/>
            <w:noWrap w:val="0"/>
            <w:vAlign w:val="top"/>
          </w:tcPr>
          <w:p w14:paraId="76679BD7">
            <w:pPr>
              <w:tabs>
                <w:tab w:val="left" w:pos="9823"/>
              </w:tabs>
              <w:spacing w:line="0" w:lineRule="atLeast"/>
              <w:ind w:right="-506" w:rightChars="-241"/>
              <w:rPr>
                <w:szCs w:val="21"/>
              </w:rPr>
            </w:pPr>
          </w:p>
        </w:tc>
        <w:tc>
          <w:tcPr>
            <w:tcW w:w="2236" w:type="pct"/>
            <w:noWrap w:val="0"/>
            <w:vAlign w:val="top"/>
          </w:tcPr>
          <w:p w14:paraId="623B1B81">
            <w:pPr>
              <w:tabs>
                <w:tab w:val="left" w:pos="9823"/>
              </w:tabs>
              <w:spacing w:line="0" w:lineRule="atLeast"/>
              <w:ind w:right="-506" w:rightChars="-241"/>
              <w:jc w:val="center"/>
              <w:rPr>
                <w:szCs w:val="21"/>
              </w:rPr>
            </w:pPr>
            <w:r>
              <w:rPr>
                <w:szCs w:val="21"/>
              </w:rPr>
              <w:t>直径大于500mm</w:t>
            </w:r>
          </w:p>
        </w:tc>
        <w:tc>
          <w:tcPr>
            <w:tcW w:w="1082" w:type="pct"/>
            <w:noWrap w:val="0"/>
            <w:vAlign w:val="top"/>
          </w:tcPr>
          <w:p w14:paraId="32D12932">
            <w:pPr>
              <w:tabs>
                <w:tab w:val="left" w:pos="9823"/>
              </w:tabs>
              <w:spacing w:line="0" w:lineRule="atLeast"/>
              <w:ind w:left="-107" w:leftChars="-51" w:right="-506" w:rightChars="-241" w:firstLine="90" w:firstLineChars="43"/>
              <w:jc w:val="center"/>
              <w:rPr>
                <w:szCs w:val="21"/>
              </w:rPr>
            </w:pPr>
            <w:r>
              <w:rPr>
                <w:szCs w:val="21"/>
              </w:rPr>
              <w:t>1.5</w:t>
            </w:r>
          </w:p>
        </w:tc>
        <w:tc>
          <w:tcPr>
            <w:tcW w:w="1107" w:type="pct"/>
            <w:vMerge w:val="continue"/>
            <w:noWrap w:val="0"/>
            <w:vAlign w:val="top"/>
          </w:tcPr>
          <w:p w14:paraId="30E1471F">
            <w:pPr>
              <w:tabs>
                <w:tab w:val="left" w:pos="9823"/>
              </w:tabs>
              <w:spacing w:line="0" w:lineRule="atLeast"/>
              <w:ind w:left="-107" w:leftChars="-51" w:right="-506" w:rightChars="-241" w:firstLine="90" w:firstLineChars="43"/>
              <w:jc w:val="center"/>
              <w:rPr>
                <w:szCs w:val="21"/>
              </w:rPr>
            </w:pPr>
          </w:p>
        </w:tc>
      </w:tr>
      <w:tr w14:paraId="06C64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 w:hRule="atLeast"/>
          <w:jc w:val="center"/>
        </w:trPr>
        <w:tc>
          <w:tcPr>
            <w:tcW w:w="2810" w:type="pct"/>
            <w:gridSpan w:val="2"/>
            <w:noWrap w:val="0"/>
            <w:vAlign w:val="top"/>
          </w:tcPr>
          <w:p w14:paraId="02B4D09C">
            <w:pPr>
              <w:tabs>
                <w:tab w:val="left" w:pos="9823"/>
              </w:tabs>
              <w:spacing w:line="0" w:lineRule="atLeast"/>
              <w:ind w:right="-506" w:rightChars="-241"/>
              <w:jc w:val="center"/>
              <w:rPr>
                <w:szCs w:val="21"/>
              </w:rPr>
            </w:pPr>
            <w:r>
              <w:rPr>
                <w:szCs w:val="21"/>
              </w:rPr>
              <w:t>污水、排水管</w:t>
            </w:r>
          </w:p>
        </w:tc>
        <w:tc>
          <w:tcPr>
            <w:tcW w:w="1082" w:type="pct"/>
            <w:noWrap w:val="0"/>
            <w:vAlign w:val="top"/>
          </w:tcPr>
          <w:p w14:paraId="46C421C9">
            <w:pPr>
              <w:tabs>
                <w:tab w:val="left" w:pos="9823"/>
              </w:tabs>
              <w:spacing w:line="0" w:lineRule="atLeast"/>
              <w:ind w:left="-107" w:leftChars="-51" w:right="-506" w:rightChars="-241" w:firstLine="90" w:firstLineChars="43"/>
              <w:jc w:val="center"/>
              <w:rPr>
                <w:szCs w:val="21"/>
              </w:rPr>
            </w:pPr>
            <w:r>
              <w:rPr>
                <w:szCs w:val="21"/>
              </w:rPr>
              <w:t>1.0注</w:t>
            </w:r>
            <w:r>
              <w:rPr>
                <w:rFonts w:ascii="宋体"/>
                <w:szCs w:val="21"/>
              </w:rPr>
              <w:t>①</w:t>
            </w:r>
          </w:p>
        </w:tc>
        <w:tc>
          <w:tcPr>
            <w:tcW w:w="1107" w:type="pct"/>
            <w:noWrap w:val="0"/>
            <w:vAlign w:val="top"/>
          </w:tcPr>
          <w:p w14:paraId="0250B8D1">
            <w:pPr>
              <w:tabs>
                <w:tab w:val="left" w:pos="9823"/>
              </w:tabs>
              <w:spacing w:line="0" w:lineRule="atLeast"/>
              <w:ind w:left="-107" w:leftChars="-51" w:right="-506" w:rightChars="-241" w:firstLine="90" w:firstLineChars="43"/>
              <w:jc w:val="center"/>
              <w:rPr>
                <w:szCs w:val="21"/>
              </w:rPr>
            </w:pPr>
            <w:r>
              <w:rPr>
                <w:szCs w:val="21"/>
              </w:rPr>
              <w:t>0.15注</w:t>
            </w:r>
            <w:r>
              <w:rPr>
                <w:rFonts w:ascii="宋体"/>
                <w:szCs w:val="21"/>
              </w:rPr>
              <w:t>②</w:t>
            </w:r>
          </w:p>
        </w:tc>
      </w:tr>
      <w:tr w14:paraId="4AC30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7" w:hRule="atLeast"/>
          <w:jc w:val="center"/>
        </w:trPr>
        <w:tc>
          <w:tcPr>
            <w:tcW w:w="2810" w:type="pct"/>
            <w:gridSpan w:val="2"/>
            <w:noWrap w:val="0"/>
            <w:vAlign w:val="top"/>
          </w:tcPr>
          <w:p w14:paraId="076620EE">
            <w:pPr>
              <w:tabs>
                <w:tab w:val="left" w:pos="9823"/>
              </w:tabs>
              <w:spacing w:line="0" w:lineRule="atLeast"/>
              <w:ind w:right="-506" w:rightChars="-241"/>
              <w:jc w:val="center"/>
              <w:rPr>
                <w:szCs w:val="21"/>
              </w:rPr>
            </w:pPr>
            <w:r>
              <w:rPr>
                <w:szCs w:val="21"/>
              </w:rPr>
              <w:t>热力管</w:t>
            </w:r>
          </w:p>
        </w:tc>
        <w:tc>
          <w:tcPr>
            <w:tcW w:w="1082" w:type="pct"/>
            <w:noWrap w:val="0"/>
            <w:vAlign w:val="top"/>
          </w:tcPr>
          <w:p w14:paraId="4DA235C9">
            <w:pPr>
              <w:tabs>
                <w:tab w:val="left" w:pos="9823"/>
              </w:tabs>
              <w:spacing w:line="0" w:lineRule="atLeast"/>
              <w:ind w:left="-107" w:leftChars="-51" w:right="-506" w:rightChars="-241" w:firstLine="90" w:firstLineChars="43"/>
              <w:jc w:val="center"/>
              <w:rPr>
                <w:szCs w:val="21"/>
              </w:rPr>
            </w:pPr>
            <w:r>
              <w:rPr>
                <w:szCs w:val="21"/>
              </w:rPr>
              <w:t>1.0</w:t>
            </w:r>
          </w:p>
        </w:tc>
        <w:tc>
          <w:tcPr>
            <w:tcW w:w="1107" w:type="pct"/>
            <w:noWrap w:val="0"/>
            <w:vAlign w:val="top"/>
          </w:tcPr>
          <w:p w14:paraId="633BB3FA">
            <w:pPr>
              <w:tabs>
                <w:tab w:val="left" w:pos="9823"/>
              </w:tabs>
              <w:spacing w:line="0" w:lineRule="atLeast"/>
              <w:ind w:left="-107" w:leftChars="-51" w:right="-506" w:rightChars="-241" w:firstLine="90" w:firstLineChars="43"/>
              <w:jc w:val="center"/>
              <w:rPr>
                <w:szCs w:val="21"/>
              </w:rPr>
            </w:pPr>
            <w:r>
              <w:rPr>
                <w:szCs w:val="21"/>
              </w:rPr>
              <w:t>0.25</w:t>
            </w:r>
          </w:p>
        </w:tc>
      </w:tr>
      <w:tr w14:paraId="798B4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74" w:type="pct"/>
            <w:vMerge w:val="restart"/>
            <w:noWrap w:val="0"/>
            <w:vAlign w:val="top"/>
          </w:tcPr>
          <w:p w14:paraId="073C7463">
            <w:pPr>
              <w:tabs>
                <w:tab w:val="left" w:pos="9823"/>
              </w:tabs>
              <w:spacing w:line="0" w:lineRule="atLeast"/>
              <w:ind w:right="-506" w:rightChars="-241"/>
              <w:rPr>
                <w:szCs w:val="21"/>
              </w:rPr>
            </w:pPr>
            <w:r>
              <w:rPr>
                <w:szCs w:val="21"/>
              </w:rPr>
              <w:t>煤气管</w:t>
            </w:r>
          </w:p>
        </w:tc>
        <w:tc>
          <w:tcPr>
            <w:tcW w:w="2236" w:type="pct"/>
            <w:noWrap w:val="0"/>
            <w:vAlign w:val="top"/>
          </w:tcPr>
          <w:p w14:paraId="3FE8B97B">
            <w:pPr>
              <w:tabs>
                <w:tab w:val="left" w:pos="9823"/>
              </w:tabs>
              <w:spacing w:line="0" w:lineRule="atLeast"/>
              <w:ind w:right="-506" w:rightChars="-241"/>
              <w:jc w:val="center"/>
              <w:rPr>
                <w:szCs w:val="21"/>
              </w:rPr>
            </w:pPr>
            <w:r>
              <w:rPr>
                <w:szCs w:val="21"/>
              </w:rPr>
              <w:t>压力≤300kPa（3kg/cm</w:t>
            </w:r>
            <w:r>
              <w:rPr>
                <w:szCs w:val="21"/>
                <w:vertAlign w:val="superscript"/>
              </w:rPr>
              <w:t>2</w:t>
            </w:r>
            <w:r>
              <w:rPr>
                <w:rFonts w:hint="eastAsia"/>
                <w:szCs w:val="21"/>
              </w:rPr>
              <w:t>）</w:t>
            </w:r>
          </w:p>
        </w:tc>
        <w:tc>
          <w:tcPr>
            <w:tcW w:w="1082" w:type="pct"/>
            <w:noWrap w:val="0"/>
            <w:vAlign w:val="top"/>
          </w:tcPr>
          <w:p w14:paraId="1D9BCBFA">
            <w:pPr>
              <w:tabs>
                <w:tab w:val="left" w:pos="9823"/>
              </w:tabs>
              <w:spacing w:line="0" w:lineRule="atLeast"/>
              <w:ind w:left="-107" w:leftChars="-51" w:right="-506" w:rightChars="-241" w:firstLine="90" w:firstLineChars="43"/>
              <w:jc w:val="center"/>
              <w:rPr>
                <w:szCs w:val="21"/>
              </w:rPr>
            </w:pPr>
            <w:r>
              <w:rPr>
                <w:szCs w:val="21"/>
              </w:rPr>
              <w:t>1.0</w:t>
            </w:r>
          </w:p>
        </w:tc>
        <w:tc>
          <w:tcPr>
            <w:tcW w:w="1107" w:type="pct"/>
            <w:vMerge w:val="restart"/>
            <w:noWrap w:val="0"/>
            <w:vAlign w:val="top"/>
          </w:tcPr>
          <w:p w14:paraId="0C429799">
            <w:pPr>
              <w:tabs>
                <w:tab w:val="left" w:pos="9823"/>
              </w:tabs>
              <w:spacing w:line="0" w:lineRule="atLeast"/>
              <w:ind w:left="-107" w:leftChars="-51" w:right="-506" w:rightChars="-241" w:firstLine="90" w:firstLineChars="43"/>
              <w:jc w:val="center"/>
              <w:rPr>
                <w:szCs w:val="21"/>
              </w:rPr>
            </w:pPr>
            <w:r>
              <w:rPr>
                <w:szCs w:val="21"/>
              </w:rPr>
              <w:t>0.3注</w:t>
            </w:r>
            <w:r>
              <w:rPr>
                <w:rFonts w:ascii="宋体"/>
                <w:szCs w:val="21"/>
              </w:rPr>
              <w:t>③</w:t>
            </w:r>
          </w:p>
        </w:tc>
      </w:tr>
      <w:tr w14:paraId="66D8C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3" w:hRule="atLeast"/>
          <w:jc w:val="center"/>
        </w:trPr>
        <w:tc>
          <w:tcPr>
            <w:tcW w:w="574" w:type="pct"/>
            <w:vMerge w:val="continue"/>
            <w:noWrap w:val="0"/>
            <w:vAlign w:val="top"/>
          </w:tcPr>
          <w:p w14:paraId="276CD439">
            <w:pPr>
              <w:tabs>
                <w:tab w:val="left" w:pos="9823"/>
              </w:tabs>
              <w:spacing w:line="0" w:lineRule="atLeast"/>
              <w:ind w:right="-506" w:rightChars="-241"/>
              <w:rPr>
                <w:szCs w:val="21"/>
              </w:rPr>
            </w:pPr>
          </w:p>
        </w:tc>
        <w:tc>
          <w:tcPr>
            <w:tcW w:w="2236" w:type="pct"/>
            <w:noWrap w:val="0"/>
            <w:vAlign w:val="top"/>
          </w:tcPr>
          <w:p w14:paraId="37253FA6">
            <w:pPr>
              <w:tabs>
                <w:tab w:val="left" w:pos="9823"/>
              </w:tabs>
              <w:spacing w:line="0" w:lineRule="atLeast"/>
              <w:ind w:right="-506" w:rightChars="-241"/>
              <w:jc w:val="center"/>
              <w:rPr>
                <w:szCs w:val="21"/>
              </w:rPr>
            </w:pPr>
            <w:r>
              <w:rPr>
                <w:szCs w:val="21"/>
              </w:rPr>
              <w:t>300kPa＜压力≤800kPa</w:t>
            </w:r>
          </w:p>
        </w:tc>
        <w:tc>
          <w:tcPr>
            <w:tcW w:w="1082" w:type="pct"/>
            <w:noWrap w:val="0"/>
            <w:vAlign w:val="top"/>
          </w:tcPr>
          <w:p w14:paraId="3BB7A8FC">
            <w:pPr>
              <w:tabs>
                <w:tab w:val="left" w:pos="9823"/>
              </w:tabs>
              <w:spacing w:line="0" w:lineRule="atLeast"/>
              <w:ind w:left="-107" w:leftChars="-51" w:right="-506" w:rightChars="-241" w:firstLine="90" w:firstLineChars="43"/>
              <w:jc w:val="center"/>
              <w:rPr>
                <w:szCs w:val="21"/>
              </w:rPr>
            </w:pPr>
            <w:r>
              <w:rPr>
                <w:szCs w:val="21"/>
              </w:rPr>
              <w:t>2.0</w:t>
            </w:r>
          </w:p>
        </w:tc>
        <w:tc>
          <w:tcPr>
            <w:tcW w:w="1107" w:type="pct"/>
            <w:vMerge w:val="continue"/>
            <w:noWrap w:val="0"/>
            <w:vAlign w:val="top"/>
          </w:tcPr>
          <w:p w14:paraId="29BA001F">
            <w:pPr>
              <w:tabs>
                <w:tab w:val="left" w:pos="9823"/>
              </w:tabs>
              <w:spacing w:line="0" w:lineRule="atLeast"/>
              <w:ind w:left="-107" w:leftChars="-51" w:right="-506" w:rightChars="-241" w:firstLine="90" w:firstLineChars="43"/>
              <w:jc w:val="center"/>
              <w:rPr>
                <w:szCs w:val="21"/>
              </w:rPr>
            </w:pPr>
          </w:p>
        </w:tc>
      </w:tr>
      <w:tr w14:paraId="5BC4B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74" w:type="pct"/>
            <w:vMerge w:val="restart"/>
            <w:noWrap w:val="0"/>
            <w:vAlign w:val="top"/>
          </w:tcPr>
          <w:p w14:paraId="1174B840">
            <w:pPr>
              <w:tabs>
                <w:tab w:val="left" w:pos="9823"/>
              </w:tabs>
              <w:spacing w:line="0" w:lineRule="atLeast"/>
              <w:ind w:right="-506" w:rightChars="-241"/>
              <w:rPr>
                <w:szCs w:val="21"/>
              </w:rPr>
            </w:pPr>
            <w:r>
              <w:rPr>
                <w:szCs w:val="21"/>
              </w:rPr>
              <w:t>电力</w:t>
            </w:r>
          </w:p>
          <w:p w14:paraId="6384FA13">
            <w:pPr>
              <w:tabs>
                <w:tab w:val="left" w:pos="9823"/>
              </w:tabs>
              <w:spacing w:line="0" w:lineRule="atLeast"/>
              <w:ind w:right="-506" w:rightChars="-241"/>
              <w:rPr>
                <w:szCs w:val="21"/>
              </w:rPr>
            </w:pPr>
            <w:r>
              <w:rPr>
                <w:szCs w:val="21"/>
              </w:rPr>
              <w:t>电缆</w:t>
            </w:r>
          </w:p>
        </w:tc>
        <w:tc>
          <w:tcPr>
            <w:tcW w:w="2236" w:type="pct"/>
            <w:noWrap w:val="0"/>
            <w:vAlign w:val="top"/>
          </w:tcPr>
          <w:p w14:paraId="5382DD7D">
            <w:pPr>
              <w:tabs>
                <w:tab w:val="left" w:pos="9823"/>
              </w:tabs>
              <w:spacing w:line="0" w:lineRule="atLeast"/>
              <w:ind w:right="-506" w:rightChars="-241"/>
              <w:jc w:val="center"/>
              <w:rPr>
                <w:szCs w:val="21"/>
              </w:rPr>
            </w:pPr>
            <w:r>
              <w:rPr>
                <w:szCs w:val="21"/>
              </w:rPr>
              <w:t>35kV以下</w:t>
            </w:r>
          </w:p>
        </w:tc>
        <w:tc>
          <w:tcPr>
            <w:tcW w:w="1082" w:type="pct"/>
            <w:noWrap w:val="0"/>
            <w:vAlign w:val="top"/>
          </w:tcPr>
          <w:p w14:paraId="79A33FA9">
            <w:pPr>
              <w:tabs>
                <w:tab w:val="left" w:pos="9823"/>
              </w:tabs>
              <w:spacing w:line="0" w:lineRule="atLeast"/>
              <w:ind w:left="-107" w:leftChars="-51" w:right="-506" w:rightChars="-241" w:firstLine="90" w:firstLineChars="43"/>
              <w:jc w:val="center"/>
              <w:rPr>
                <w:szCs w:val="21"/>
              </w:rPr>
            </w:pPr>
            <w:r>
              <w:rPr>
                <w:szCs w:val="21"/>
              </w:rPr>
              <w:t>0.5</w:t>
            </w:r>
          </w:p>
        </w:tc>
        <w:tc>
          <w:tcPr>
            <w:tcW w:w="1107" w:type="pct"/>
            <w:vMerge w:val="restart"/>
            <w:noWrap w:val="0"/>
            <w:vAlign w:val="top"/>
          </w:tcPr>
          <w:p w14:paraId="1D9A0330">
            <w:pPr>
              <w:tabs>
                <w:tab w:val="left" w:pos="9823"/>
              </w:tabs>
              <w:spacing w:line="0" w:lineRule="atLeast"/>
              <w:ind w:left="-107" w:leftChars="-51" w:right="-506" w:rightChars="-241" w:firstLine="90" w:firstLineChars="43"/>
              <w:jc w:val="center"/>
              <w:rPr>
                <w:szCs w:val="21"/>
              </w:rPr>
            </w:pPr>
            <w:r>
              <w:rPr>
                <w:szCs w:val="21"/>
              </w:rPr>
              <w:t>0.5注</w:t>
            </w:r>
            <w:r>
              <w:rPr>
                <w:rFonts w:ascii="宋体"/>
                <w:szCs w:val="21"/>
              </w:rPr>
              <w:t>④</w:t>
            </w:r>
          </w:p>
        </w:tc>
      </w:tr>
      <w:tr w14:paraId="62A00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74" w:type="pct"/>
            <w:vMerge w:val="continue"/>
            <w:noWrap w:val="0"/>
            <w:vAlign w:val="top"/>
          </w:tcPr>
          <w:p w14:paraId="194DC539">
            <w:pPr>
              <w:tabs>
                <w:tab w:val="left" w:pos="9823"/>
              </w:tabs>
              <w:spacing w:line="0" w:lineRule="atLeast"/>
              <w:ind w:right="-506" w:rightChars="-241"/>
              <w:rPr>
                <w:szCs w:val="21"/>
              </w:rPr>
            </w:pPr>
          </w:p>
        </w:tc>
        <w:tc>
          <w:tcPr>
            <w:tcW w:w="2236" w:type="pct"/>
            <w:noWrap w:val="0"/>
            <w:vAlign w:val="top"/>
          </w:tcPr>
          <w:p w14:paraId="560FFD0A">
            <w:pPr>
              <w:tabs>
                <w:tab w:val="left" w:pos="9823"/>
              </w:tabs>
              <w:spacing w:line="0" w:lineRule="atLeast"/>
              <w:ind w:right="-506" w:rightChars="-241"/>
              <w:jc w:val="center"/>
              <w:rPr>
                <w:szCs w:val="21"/>
              </w:rPr>
            </w:pPr>
            <w:r>
              <w:rPr>
                <w:szCs w:val="21"/>
              </w:rPr>
              <w:t>35kV及以上</w:t>
            </w:r>
          </w:p>
        </w:tc>
        <w:tc>
          <w:tcPr>
            <w:tcW w:w="1082" w:type="pct"/>
            <w:noWrap w:val="0"/>
            <w:vAlign w:val="top"/>
          </w:tcPr>
          <w:p w14:paraId="4395EE24">
            <w:pPr>
              <w:tabs>
                <w:tab w:val="left" w:pos="9823"/>
              </w:tabs>
              <w:spacing w:line="0" w:lineRule="atLeast"/>
              <w:ind w:left="-107" w:leftChars="-51" w:right="-506" w:rightChars="-241" w:firstLine="90" w:firstLineChars="43"/>
              <w:jc w:val="center"/>
              <w:rPr>
                <w:szCs w:val="21"/>
              </w:rPr>
            </w:pPr>
            <w:r>
              <w:rPr>
                <w:szCs w:val="21"/>
              </w:rPr>
              <w:t>2.0</w:t>
            </w:r>
          </w:p>
        </w:tc>
        <w:tc>
          <w:tcPr>
            <w:tcW w:w="1107" w:type="pct"/>
            <w:vMerge w:val="continue"/>
            <w:noWrap w:val="0"/>
            <w:vAlign w:val="top"/>
          </w:tcPr>
          <w:p w14:paraId="4E20C9F3">
            <w:pPr>
              <w:tabs>
                <w:tab w:val="left" w:pos="9823"/>
              </w:tabs>
              <w:spacing w:line="0" w:lineRule="atLeast"/>
              <w:ind w:left="-107" w:leftChars="-51" w:right="-506" w:rightChars="-241" w:firstLine="90" w:firstLineChars="43"/>
              <w:jc w:val="center"/>
              <w:rPr>
                <w:szCs w:val="21"/>
              </w:rPr>
            </w:pPr>
          </w:p>
        </w:tc>
      </w:tr>
      <w:tr w14:paraId="60C8C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10" w:type="pct"/>
            <w:gridSpan w:val="2"/>
            <w:noWrap w:val="0"/>
            <w:vAlign w:val="top"/>
          </w:tcPr>
          <w:p w14:paraId="2B996549">
            <w:pPr>
              <w:tabs>
                <w:tab w:val="left" w:pos="9823"/>
              </w:tabs>
              <w:spacing w:line="0" w:lineRule="atLeast"/>
              <w:ind w:right="-506" w:rightChars="-241"/>
              <w:jc w:val="center"/>
              <w:rPr>
                <w:szCs w:val="21"/>
              </w:rPr>
            </w:pPr>
            <w:r>
              <w:rPr>
                <w:szCs w:val="21"/>
              </w:rPr>
              <w:t>其他通信电缆（通信管道）</w:t>
            </w:r>
          </w:p>
        </w:tc>
        <w:tc>
          <w:tcPr>
            <w:tcW w:w="1082" w:type="pct"/>
            <w:noWrap w:val="0"/>
            <w:vAlign w:val="top"/>
          </w:tcPr>
          <w:p w14:paraId="645BFAA1">
            <w:pPr>
              <w:tabs>
                <w:tab w:val="left" w:pos="9823"/>
              </w:tabs>
              <w:spacing w:line="0" w:lineRule="atLeast"/>
              <w:ind w:left="-107" w:leftChars="-51" w:right="-506" w:rightChars="-241" w:firstLine="90" w:firstLineChars="43"/>
              <w:jc w:val="center"/>
              <w:rPr>
                <w:szCs w:val="21"/>
              </w:rPr>
            </w:pPr>
            <w:r>
              <w:rPr>
                <w:szCs w:val="21"/>
              </w:rPr>
              <w:t>0.5</w:t>
            </w:r>
          </w:p>
        </w:tc>
        <w:tc>
          <w:tcPr>
            <w:tcW w:w="1107" w:type="pct"/>
            <w:noWrap w:val="0"/>
            <w:vAlign w:val="top"/>
          </w:tcPr>
          <w:p w14:paraId="5E08C8FB">
            <w:pPr>
              <w:tabs>
                <w:tab w:val="left" w:pos="9823"/>
              </w:tabs>
              <w:spacing w:line="0" w:lineRule="atLeast"/>
              <w:ind w:left="-107" w:leftChars="-51" w:right="-506" w:rightChars="-241" w:firstLine="90" w:firstLineChars="43"/>
              <w:jc w:val="center"/>
              <w:rPr>
                <w:szCs w:val="21"/>
              </w:rPr>
            </w:pPr>
            <w:r>
              <w:rPr>
                <w:szCs w:val="21"/>
              </w:rPr>
              <w:t>0.25</w:t>
            </w:r>
          </w:p>
        </w:tc>
      </w:tr>
      <w:tr w14:paraId="420B51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74" w:type="pct"/>
            <w:vMerge w:val="restart"/>
            <w:noWrap w:val="0"/>
            <w:vAlign w:val="center"/>
          </w:tcPr>
          <w:p w14:paraId="21D533F4">
            <w:pPr>
              <w:tabs>
                <w:tab w:val="left" w:pos="9823"/>
              </w:tabs>
              <w:spacing w:line="0" w:lineRule="atLeast"/>
              <w:ind w:right="-506" w:rightChars="-241"/>
              <w:rPr>
                <w:szCs w:val="21"/>
              </w:rPr>
            </w:pPr>
            <w:r>
              <w:rPr>
                <w:szCs w:val="21"/>
              </w:rPr>
              <w:t>绿化</w:t>
            </w:r>
          </w:p>
        </w:tc>
        <w:tc>
          <w:tcPr>
            <w:tcW w:w="2236" w:type="pct"/>
            <w:noWrap w:val="0"/>
            <w:vAlign w:val="top"/>
          </w:tcPr>
          <w:p w14:paraId="4F0D1AB9">
            <w:pPr>
              <w:tabs>
                <w:tab w:val="left" w:pos="9823"/>
              </w:tabs>
              <w:spacing w:line="0" w:lineRule="atLeast"/>
              <w:ind w:right="-506" w:rightChars="-241"/>
              <w:jc w:val="center"/>
              <w:rPr>
                <w:szCs w:val="21"/>
              </w:rPr>
            </w:pPr>
            <w:r>
              <w:rPr>
                <w:szCs w:val="21"/>
              </w:rPr>
              <w:t>乔木</w:t>
            </w:r>
          </w:p>
        </w:tc>
        <w:tc>
          <w:tcPr>
            <w:tcW w:w="1082" w:type="pct"/>
            <w:noWrap w:val="0"/>
            <w:vAlign w:val="top"/>
          </w:tcPr>
          <w:p w14:paraId="3648028F">
            <w:pPr>
              <w:tabs>
                <w:tab w:val="left" w:pos="9823"/>
              </w:tabs>
              <w:spacing w:line="0" w:lineRule="atLeast"/>
              <w:ind w:left="-107" w:leftChars="-51" w:right="-506" w:rightChars="-241" w:firstLine="90" w:firstLineChars="43"/>
              <w:jc w:val="center"/>
              <w:rPr>
                <w:szCs w:val="21"/>
              </w:rPr>
            </w:pPr>
            <w:r>
              <w:rPr>
                <w:szCs w:val="21"/>
              </w:rPr>
              <w:t>1.5</w:t>
            </w:r>
          </w:p>
        </w:tc>
        <w:tc>
          <w:tcPr>
            <w:tcW w:w="1107" w:type="pct"/>
            <w:noWrap w:val="0"/>
            <w:vAlign w:val="top"/>
          </w:tcPr>
          <w:p w14:paraId="53D4B08A">
            <w:pPr>
              <w:tabs>
                <w:tab w:val="left" w:pos="9823"/>
              </w:tabs>
              <w:spacing w:line="0" w:lineRule="atLeast"/>
              <w:ind w:left="-107" w:leftChars="-51" w:right="-506" w:rightChars="-241" w:firstLine="90" w:firstLineChars="43"/>
              <w:jc w:val="center"/>
              <w:rPr>
                <w:szCs w:val="21"/>
              </w:rPr>
            </w:pPr>
          </w:p>
        </w:tc>
      </w:tr>
      <w:tr w14:paraId="64D42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74" w:type="pct"/>
            <w:vMerge w:val="continue"/>
            <w:noWrap w:val="0"/>
            <w:vAlign w:val="top"/>
          </w:tcPr>
          <w:p w14:paraId="0FAD87DC">
            <w:pPr>
              <w:tabs>
                <w:tab w:val="left" w:pos="9823"/>
              </w:tabs>
              <w:spacing w:line="0" w:lineRule="atLeast"/>
              <w:ind w:right="-506" w:rightChars="-241"/>
              <w:rPr>
                <w:szCs w:val="21"/>
              </w:rPr>
            </w:pPr>
          </w:p>
        </w:tc>
        <w:tc>
          <w:tcPr>
            <w:tcW w:w="2236" w:type="pct"/>
            <w:noWrap w:val="0"/>
            <w:vAlign w:val="top"/>
          </w:tcPr>
          <w:p w14:paraId="70DC0153">
            <w:pPr>
              <w:tabs>
                <w:tab w:val="left" w:pos="9823"/>
              </w:tabs>
              <w:spacing w:line="0" w:lineRule="atLeast"/>
              <w:ind w:right="-506" w:rightChars="-241"/>
              <w:jc w:val="center"/>
              <w:rPr>
                <w:szCs w:val="21"/>
              </w:rPr>
            </w:pPr>
            <w:r>
              <w:rPr>
                <w:szCs w:val="21"/>
              </w:rPr>
              <w:t>灌木</w:t>
            </w:r>
          </w:p>
        </w:tc>
        <w:tc>
          <w:tcPr>
            <w:tcW w:w="1082" w:type="pct"/>
            <w:noWrap w:val="0"/>
            <w:vAlign w:val="top"/>
          </w:tcPr>
          <w:p w14:paraId="7472A8BC">
            <w:pPr>
              <w:tabs>
                <w:tab w:val="left" w:pos="9823"/>
              </w:tabs>
              <w:spacing w:line="0" w:lineRule="atLeast"/>
              <w:ind w:left="-107" w:leftChars="-51" w:right="-506" w:rightChars="-241" w:firstLine="90" w:firstLineChars="43"/>
              <w:jc w:val="center"/>
              <w:rPr>
                <w:szCs w:val="21"/>
              </w:rPr>
            </w:pPr>
            <w:r>
              <w:rPr>
                <w:szCs w:val="21"/>
              </w:rPr>
              <w:t>1.0</w:t>
            </w:r>
          </w:p>
        </w:tc>
        <w:tc>
          <w:tcPr>
            <w:tcW w:w="1107" w:type="pct"/>
            <w:noWrap w:val="0"/>
            <w:vAlign w:val="top"/>
          </w:tcPr>
          <w:p w14:paraId="220317AD">
            <w:pPr>
              <w:tabs>
                <w:tab w:val="left" w:pos="9823"/>
              </w:tabs>
              <w:spacing w:line="0" w:lineRule="atLeast"/>
              <w:ind w:left="-107" w:leftChars="-51" w:right="-506" w:rightChars="-241" w:firstLine="90" w:firstLineChars="43"/>
              <w:jc w:val="center"/>
              <w:rPr>
                <w:szCs w:val="21"/>
              </w:rPr>
            </w:pPr>
          </w:p>
        </w:tc>
      </w:tr>
      <w:tr w14:paraId="293B9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10" w:type="pct"/>
            <w:gridSpan w:val="2"/>
            <w:noWrap w:val="0"/>
            <w:vAlign w:val="top"/>
          </w:tcPr>
          <w:p w14:paraId="6AFBC0D9">
            <w:pPr>
              <w:tabs>
                <w:tab w:val="left" w:pos="9823"/>
              </w:tabs>
              <w:spacing w:line="0" w:lineRule="atLeast"/>
              <w:ind w:right="-506" w:rightChars="-241"/>
              <w:jc w:val="center"/>
              <w:rPr>
                <w:szCs w:val="21"/>
              </w:rPr>
            </w:pPr>
            <w:r>
              <w:rPr>
                <w:szCs w:val="21"/>
              </w:rPr>
              <w:t>地上杆柱</w:t>
            </w:r>
          </w:p>
        </w:tc>
        <w:tc>
          <w:tcPr>
            <w:tcW w:w="1082" w:type="pct"/>
            <w:noWrap w:val="0"/>
            <w:vAlign w:val="top"/>
          </w:tcPr>
          <w:p w14:paraId="77579F13">
            <w:pPr>
              <w:tabs>
                <w:tab w:val="left" w:pos="9823"/>
              </w:tabs>
              <w:spacing w:line="0" w:lineRule="atLeast"/>
              <w:ind w:left="-107" w:leftChars="-51" w:right="-506" w:rightChars="-241" w:firstLine="90" w:firstLineChars="43"/>
              <w:jc w:val="center"/>
              <w:rPr>
                <w:szCs w:val="21"/>
              </w:rPr>
            </w:pPr>
            <w:r>
              <w:rPr>
                <w:szCs w:val="21"/>
              </w:rPr>
              <w:t>0.5～1.0</w:t>
            </w:r>
          </w:p>
        </w:tc>
        <w:tc>
          <w:tcPr>
            <w:tcW w:w="1107" w:type="pct"/>
            <w:noWrap w:val="0"/>
            <w:vAlign w:val="top"/>
          </w:tcPr>
          <w:p w14:paraId="432B1E89">
            <w:pPr>
              <w:tabs>
                <w:tab w:val="left" w:pos="9823"/>
              </w:tabs>
              <w:spacing w:line="0" w:lineRule="atLeast"/>
              <w:ind w:left="-107" w:leftChars="-51" w:right="-506" w:rightChars="-241" w:firstLine="90" w:firstLineChars="43"/>
              <w:jc w:val="center"/>
              <w:rPr>
                <w:szCs w:val="21"/>
              </w:rPr>
            </w:pPr>
          </w:p>
        </w:tc>
      </w:tr>
      <w:tr w14:paraId="17CC7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6" w:hRule="atLeast"/>
          <w:jc w:val="center"/>
        </w:trPr>
        <w:tc>
          <w:tcPr>
            <w:tcW w:w="2810" w:type="pct"/>
            <w:gridSpan w:val="2"/>
            <w:noWrap w:val="0"/>
            <w:vAlign w:val="top"/>
          </w:tcPr>
          <w:p w14:paraId="14ECCAEE">
            <w:pPr>
              <w:tabs>
                <w:tab w:val="left" w:pos="9823"/>
              </w:tabs>
              <w:spacing w:line="0" w:lineRule="atLeast"/>
              <w:ind w:right="-506" w:rightChars="-241"/>
              <w:jc w:val="center"/>
              <w:rPr>
                <w:szCs w:val="21"/>
              </w:rPr>
            </w:pPr>
            <w:r>
              <w:rPr>
                <w:szCs w:val="21"/>
              </w:rPr>
              <w:t>马路边石</w:t>
            </w:r>
          </w:p>
        </w:tc>
        <w:tc>
          <w:tcPr>
            <w:tcW w:w="1082" w:type="pct"/>
            <w:noWrap w:val="0"/>
            <w:vAlign w:val="top"/>
          </w:tcPr>
          <w:p w14:paraId="60AFBFB4">
            <w:pPr>
              <w:tabs>
                <w:tab w:val="left" w:pos="9823"/>
              </w:tabs>
              <w:spacing w:line="0" w:lineRule="atLeast"/>
              <w:ind w:left="-107" w:leftChars="-51" w:right="-506" w:rightChars="-241" w:firstLine="90" w:firstLineChars="43"/>
              <w:jc w:val="center"/>
              <w:rPr>
                <w:szCs w:val="21"/>
              </w:rPr>
            </w:pPr>
            <w:r>
              <w:rPr>
                <w:szCs w:val="21"/>
              </w:rPr>
              <w:t>1.0</w:t>
            </w:r>
          </w:p>
        </w:tc>
        <w:tc>
          <w:tcPr>
            <w:tcW w:w="1107" w:type="pct"/>
            <w:noWrap w:val="0"/>
            <w:vAlign w:val="top"/>
          </w:tcPr>
          <w:p w14:paraId="74EEBE50">
            <w:pPr>
              <w:tabs>
                <w:tab w:val="left" w:pos="9823"/>
              </w:tabs>
              <w:spacing w:line="0" w:lineRule="atLeast"/>
              <w:ind w:left="-107" w:leftChars="-51" w:right="-506" w:rightChars="-241" w:firstLine="90" w:firstLineChars="43"/>
              <w:jc w:val="center"/>
              <w:rPr>
                <w:szCs w:val="21"/>
              </w:rPr>
            </w:pPr>
          </w:p>
        </w:tc>
      </w:tr>
      <w:tr w14:paraId="25389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10" w:type="pct"/>
            <w:gridSpan w:val="2"/>
            <w:noWrap w:val="0"/>
            <w:vAlign w:val="top"/>
          </w:tcPr>
          <w:p w14:paraId="119BAE49">
            <w:pPr>
              <w:tabs>
                <w:tab w:val="left" w:pos="9823"/>
              </w:tabs>
              <w:spacing w:line="0" w:lineRule="atLeast"/>
              <w:ind w:right="-506" w:rightChars="-241"/>
              <w:jc w:val="center"/>
              <w:rPr>
                <w:szCs w:val="21"/>
              </w:rPr>
            </w:pPr>
            <w:r>
              <w:rPr>
                <w:szCs w:val="21"/>
              </w:rPr>
              <w:t>铁路钢轨（或坡脚）</w:t>
            </w:r>
          </w:p>
        </w:tc>
        <w:tc>
          <w:tcPr>
            <w:tcW w:w="1082" w:type="pct"/>
            <w:noWrap w:val="0"/>
            <w:vAlign w:val="top"/>
          </w:tcPr>
          <w:p w14:paraId="3B4D2F4A">
            <w:pPr>
              <w:tabs>
                <w:tab w:val="left" w:pos="9823"/>
              </w:tabs>
              <w:spacing w:line="0" w:lineRule="atLeast"/>
              <w:ind w:left="-107" w:leftChars="-51" w:right="-506" w:rightChars="-241" w:firstLine="90" w:firstLineChars="43"/>
              <w:jc w:val="center"/>
              <w:rPr>
                <w:szCs w:val="21"/>
              </w:rPr>
            </w:pPr>
            <w:r>
              <w:rPr>
                <w:szCs w:val="21"/>
              </w:rPr>
              <w:t>2.0</w:t>
            </w:r>
          </w:p>
        </w:tc>
        <w:tc>
          <w:tcPr>
            <w:tcW w:w="1107" w:type="pct"/>
            <w:noWrap w:val="0"/>
            <w:vAlign w:val="top"/>
          </w:tcPr>
          <w:p w14:paraId="0A6F0DE1">
            <w:pPr>
              <w:tabs>
                <w:tab w:val="left" w:pos="9823"/>
              </w:tabs>
              <w:spacing w:line="0" w:lineRule="atLeast"/>
              <w:ind w:left="-107" w:leftChars="-51" w:right="-506" w:rightChars="-241" w:firstLine="90" w:firstLineChars="43"/>
              <w:jc w:val="center"/>
              <w:rPr>
                <w:szCs w:val="21"/>
              </w:rPr>
            </w:pPr>
          </w:p>
        </w:tc>
      </w:tr>
      <w:tr w14:paraId="4B97C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10" w:type="pct"/>
            <w:gridSpan w:val="2"/>
            <w:noWrap w:val="0"/>
            <w:vAlign w:val="top"/>
          </w:tcPr>
          <w:p w14:paraId="0B1A605B">
            <w:pPr>
              <w:tabs>
                <w:tab w:val="left" w:pos="9823"/>
              </w:tabs>
              <w:spacing w:line="0" w:lineRule="atLeast"/>
              <w:ind w:right="-506" w:rightChars="-241"/>
              <w:jc w:val="center"/>
              <w:rPr>
                <w:szCs w:val="21"/>
              </w:rPr>
            </w:pPr>
            <w:r>
              <w:rPr>
                <w:szCs w:val="21"/>
              </w:rPr>
              <w:t>沟渠（基础底）</w:t>
            </w:r>
          </w:p>
        </w:tc>
        <w:tc>
          <w:tcPr>
            <w:tcW w:w="1082" w:type="pct"/>
            <w:noWrap w:val="0"/>
            <w:vAlign w:val="top"/>
          </w:tcPr>
          <w:p w14:paraId="1557248E">
            <w:pPr>
              <w:tabs>
                <w:tab w:val="left" w:pos="9823"/>
              </w:tabs>
              <w:spacing w:line="0" w:lineRule="atLeast"/>
              <w:ind w:left="-107" w:leftChars="-51" w:right="-506" w:rightChars="-241" w:firstLine="90" w:firstLineChars="43"/>
              <w:jc w:val="center"/>
              <w:rPr>
                <w:szCs w:val="21"/>
              </w:rPr>
            </w:pPr>
          </w:p>
        </w:tc>
        <w:tc>
          <w:tcPr>
            <w:tcW w:w="1107" w:type="pct"/>
            <w:noWrap w:val="0"/>
            <w:vAlign w:val="top"/>
          </w:tcPr>
          <w:p w14:paraId="53EB1FDD">
            <w:pPr>
              <w:tabs>
                <w:tab w:val="left" w:pos="9823"/>
              </w:tabs>
              <w:spacing w:line="0" w:lineRule="atLeast"/>
              <w:ind w:left="-107" w:leftChars="-51" w:right="-506" w:rightChars="-241" w:firstLine="90" w:firstLineChars="43"/>
              <w:jc w:val="center"/>
              <w:rPr>
                <w:szCs w:val="21"/>
              </w:rPr>
            </w:pPr>
            <w:r>
              <w:rPr>
                <w:szCs w:val="21"/>
              </w:rPr>
              <w:t>0.5</w:t>
            </w:r>
          </w:p>
        </w:tc>
      </w:tr>
      <w:tr w14:paraId="1BD99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10" w:type="pct"/>
            <w:gridSpan w:val="2"/>
            <w:noWrap w:val="0"/>
            <w:vAlign w:val="top"/>
          </w:tcPr>
          <w:p w14:paraId="7A5481D7">
            <w:pPr>
              <w:tabs>
                <w:tab w:val="left" w:pos="9823"/>
              </w:tabs>
              <w:spacing w:line="0" w:lineRule="atLeast"/>
              <w:ind w:right="-506" w:rightChars="-241"/>
              <w:jc w:val="center"/>
              <w:rPr>
                <w:szCs w:val="21"/>
              </w:rPr>
            </w:pPr>
            <w:r>
              <w:rPr>
                <w:szCs w:val="21"/>
              </w:rPr>
              <w:t>涵洞（基础底）</w:t>
            </w:r>
          </w:p>
        </w:tc>
        <w:tc>
          <w:tcPr>
            <w:tcW w:w="1082" w:type="pct"/>
            <w:noWrap w:val="0"/>
            <w:vAlign w:val="top"/>
          </w:tcPr>
          <w:p w14:paraId="6D9D400A">
            <w:pPr>
              <w:tabs>
                <w:tab w:val="left" w:pos="9823"/>
              </w:tabs>
              <w:spacing w:line="0" w:lineRule="atLeast"/>
              <w:ind w:left="-107" w:leftChars="-51" w:right="-506" w:rightChars="-241" w:firstLine="90" w:firstLineChars="43"/>
              <w:jc w:val="center"/>
              <w:rPr>
                <w:szCs w:val="21"/>
              </w:rPr>
            </w:pPr>
          </w:p>
        </w:tc>
        <w:tc>
          <w:tcPr>
            <w:tcW w:w="1107" w:type="pct"/>
            <w:noWrap w:val="0"/>
            <w:vAlign w:val="top"/>
          </w:tcPr>
          <w:p w14:paraId="0534596E">
            <w:pPr>
              <w:tabs>
                <w:tab w:val="left" w:pos="9823"/>
              </w:tabs>
              <w:spacing w:line="0" w:lineRule="atLeast"/>
              <w:ind w:left="-107" w:leftChars="-51" w:right="-506" w:rightChars="-241" w:firstLine="90" w:firstLineChars="43"/>
              <w:jc w:val="center"/>
              <w:rPr>
                <w:szCs w:val="21"/>
              </w:rPr>
            </w:pPr>
            <w:r>
              <w:rPr>
                <w:szCs w:val="21"/>
              </w:rPr>
              <w:t>0.25</w:t>
            </w:r>
          </w:p>
        </w:tc>
      </w:tr>
      <w:tr w14:paraId="10B9B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2" w:hRule="atLeast"/>
          <w:jc w:val="center"/>
        </w:trPr>
        <w:tc>
          <w:tcPr>
            <w:tcW w:w="2810" w:type="pct"/>
            <w:gridSpan w:val="2"/>
            <w:noWrap w:val="0"/>
            <w:vAlign w:val="top"/>
          </w:tcPr>
          <w:p w14:paraId="53F9072A">
            <w:pPr>
              <w:tabs>
                <w:tab w:val="left" w:pos="9823"/>
              </w:tabs>
              <w:spacing w:line="0" w:lineRule="atLeast"/>
              <w:ind w:right="-506" w:rightChars="-241"/>
              <w:jc w:val="center"/>
              <w:rPr>
                <w:szCs w:val="21"/>
              </w:rPr>
            </w:pPr>
            <w:r>
              <w:rPr>
                <w:szCs w:val="21"/>
              </w:rPr>
              <w:t>电车轨底</w:t>
            </w:r>
          </w:p>
        </w:tc>
        <w:tc>
          <w:tcPr>
            <w:tcW w:w="1082" w:type="pct"/>
            <w:noWrap w:val="0"/>
            <w:vAlign w:val="top"/>
          </w:tcPr>
          <w:p w14:paraId="3FC223EF">
            <w:pPr>
              <w:tabs>
                <w:tab w:val="left" w:pos="9823"/>
              </w:tabs>
              <w:spacing w:line="0" w:lineRule="atLeast"/>
              <w:ind w:left="-107" w:leftChars="-51" w:right="-506" w:rightChars="-241" w:firstLine="90" w:firstLineChars="43"/>
              <w:jc w:val="center"/>
              <w:rPr>
                <w:szCs w:val="21"/>
              </w:rPr>
            </w:pPr>
          </w:p>
        </w:tc>
        <w:tc>
          <w:tcPr>
            <w:tcW w:w="1107" w:type="pct"/>
            <w:noWrap w:val="0"/>
            <w:vAlign w:val="top"/>
          </w:tcPr>
          <w:p w14:paraId="6E2F2808">
            <w:pPr>
              <w:tabs>
                <w:tab w:val="left" w:pos="9823"/>
              </w:tabs>
              <w:spacing w:line="0" w:lineRule="atLeast"/>
              <w:ind w:left="-107" w:leftChars="-51" w:right="-506" w:rightChars="-241" w:firstLine="90" w:firstLineChars="43"/>
              <w:jc w:val="center"/>
              <w:rPr>
                <w:szCs w:val="21"/>
              </w:rPr>
            </w:pPr>
            <w:r>
              <w:rPr>
                <w:szCs w:val="21"/>
              </w:rPr>
              <w:t>1.0</w:t>
            </w:r>
          </w:p>
        </w:tc>
      </w:tr>
      <w:tr w14:paraId="34218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9" w:hRule="atLeast"/>
          <w:jc w:val="center"/>
        </w:trPr>
        <w:tc>
          <w:tcPr>
            <w:tcW w:w="2810" w:type="pct"/>
            <w:gridSpan w:val="2"/>
            <w:noWrap w:val="0"/>
            <w:vAlign w:val="top"/>
          </w:tcPr>
          <w:p w14:paraId="38AD81E2">
            <w:pPr>
              <w:tabs>
                <w:tab w:val="left" w:pos="9823"/>
              </w:tabs>
              <w:spacing w:line="0" w:lineRule="atLeast"/>
              <w:ind w:right="-506" w:rightChars="-241"/>
              <w:jc w:val="center"/>
              <w:rPr>
                <w:szCs w:val="21"/>
              </w:rPr>
            </w:pPr>
            <w:r>
              <w:rPr>
                <w:szCs w:val="21"/>
              </w:rPr>
              <w:t>铁路轨底</w:t>
            </w:r>
          </w:p>
        </w:tc>
        <w:tc>
          <w:tcPr>
            <w:tcW w:w="1082" w:type="pct"/>
            <w:noWrap w:val="0"/>
            <w:vAlign w:val="top"/>
          </w:tcPr>
          <w:p w14:paraId="6B74FF11">
            <w:pPr>
              <w:tabs>
                <w:tab w:val="left" w:pos="9823"/>
              </w:tabs>
              <w:spacing w:line="0" w:lineRule="atLeast"/>
              <w:ind w:left="-107" w:leftChars="-51" w:right="-506" w:rightChars="-241" w:firstLine="90" w:firstLineChars="43"/>
              <w:jc w:val="center"/>
              <w:rPr>
                <w:szCs w:val="21"/>
              </w:rPr>
            </w:pPr>
          </w:p>
        </w:tc>
        <w:tc>
          <w:tcPr>
            <w:tcW w:w="1107" w:type="pct"/>
            <w:noWrap w:val="0"/>
            <w:vAlign w:val="top"/>
          </w:tcPr>
          <w:p w14:paraId="61119DB4">
            <w:pPr>
              <w:tabs>
                <w:tab w:val="left" w:pos="9823"/>
              </w:tabs>
              <w:spacing w:line="0" w:lineRule="atLeast"/>
              <w:ind w:left="-107" w:leftChars="-51" w:right="-506" w:rightChars="-241" w:firstLine="90" w:firstLineChars="43"/>
              <w:jc w:val="center"/>
              <w:rPr>
                <w:szCs w:val="21"/>
              </w:rPr>
            </w:pPr>
            <w:r>
              <w:rPr>
                <w:szCs w:val="21"/>
              </w:rPr>
              <w:t>1.0</w:t>
            </w:r>
          </w:p>
        </w:tc>
      </w:tr>
    </w:tbl>
    <w:p w14:paraId="0053CAAA">
      <w:pPr>
        <w:spacing w:before="240" w:beforeLines="100" w:line="360" w:lineRule="auto"/>
        <w:ind w:firstLine="105" w:firstLineChars="50"/>
        <w:rPr>
          <w:bCs/>
          <w:szCs w:val="21"/>
        </w:rPr>
      </w:pPr>
      <w:r>
        <w:rPr>
          <w:rFonts w:hAnsi="宋体"/>
          <w:bCs/>
          <w:szCs w:val="21"/>
        </w:rPr>
        <w:t>注：</w:t>
      </w:r>
      <w:r>
        <w:rPr>
          <w:rFonts w:ascii="宋体" w:hAnsi="宋体"/>
          <w:bCs/>
          <w:szCs w:val="21"/>
        </w:rPr>
        <w:t>①</w:t>
      </w:r>
      <w:r>
        <w:rPr>
          <w:rFonts w:hAnsi="宋体"/>
          <w:bCs/>
          <w:szCs w:val="21"/>
        </w:rPr>
        <w:t>主干排水管后敷设时，其施工沟边与管道间的水平净距不宜小于</w:t>
      </w:r>
      <w:r>
        <w:rPr>
          <w:bCs/>
          <w:szCs w:val="21"/>
        </w:rPr>
        <w:t>1.5m</w:t>
      </w:r>
      <w:r>
        <w:rPr>
          <w:rFonts w:hAnsi="宋体"/>
          <w:bCs/>
          <w:szCs w:val="21"/>
        </w:rPr>
        <w:t>。</w:t>
      </w:r>
    </w:p>
    <w:p w14:paraId="1D1CD0AD">
      <w:pPr>
        <w:spacing w:line="360" w:lineRule="auto"/>
        <w:ind w:firstLine="525" w:firstLineChars="250"/>
        <w:rPr>
          <w:bCs/>
          <w:szCs w:val="21"/>
        </w:rPr>
      </w:pPr>
      <w:r>
        <w:rPr>
          <w:rFonts w:ascii="宋体" w:hAnsi="宋体"/>
          <w:bCs/>
          <w:szCs w:val="21"/>
        </w:rPr>
        <w:t>②</w:t>
      </w:r>
      <w:r>
        <w:rPr>
          <w:rFonts w:hAnsi="宋体"/>
          <w:bCs/>
          <w:szCs w:val="21"/>
        </w:rPr>
        <w:t>当管道在排水管下部穿越时，净距不宜小于</w:t>
      </w:r>
      <w:r>
        <w:rPr>
          <w:bCs/>
          <w:szCs w:val="21"/>
        </w:rPr>
        <w:t>0.4m</w:t>
      </w:r>
      <w:r>
        <w:rPr>
          <w:rFonts w:hAnsi="宋体"/>
          <w:bCs/>
          <w:szCs w:val="21"/>
        </w:rPr>
        <w:t>，通信管道应作包封。</w:t>
      </w:r>
    </w:p>
    <w:p w14:paraId="397BEC8D">
      <w:pPr>
        <w:spacing w:line="360" w:lineRule="auto"/>
        <w:ind w:firstLine="525" w:firstLineChars="250"/>
        <w:rPr>
          <w:bCs/>
          <w:szCs w:val="21"/>
        </w:rPr>
      </w:pPr>
      <w:r>
        <w:rPr>
          <w:rFonts w:ascii="宋体" w:hAnsi="宋体"/>
          <w:bCs/>
          <w:szCs w:val="21"/>
        </w:rPr>
        <w:t>③</w:t>
      </w:r>
      <w:r>
        <w:rPr>
          <w:rFonts w:hAnsi="宋体"/>
          <w:bCs/>
          <w:szCs w:val="21"/>
        </w:rPr>
        <w:t>在交越处</w:t>
      </w:r>
      <w:r>
        <w:rPr>
          <w:bCs/>
          <w:szCs w:val="21"/>
        </w:rPr>
        <w:t>2m</w:t>
      </w:r>
      <w:r>
        <w:rPr>
          <w:rFonts w:hAnsi="宋体"/>
          <w:bCs/>
          <w:szCs w:val="21"/>
        </w:rPr>
        <w:t>范围内，煤气管不应有接合装置和附属设备，如上述情况不能避免时，管道应作包封。</w:t>
      </w:r>
    </w:p>
    <w:p w14:paraId="674A1A1B">
      <w:pPr>
        <w:spacing w:line="360" w:lineRule="auto"/>
        <w:ind w:firstLine="525" w:firstLineChars="250"/>
        <w:rPr>
          <w:bCs/>
          <w:szCs w:val="21"/>
        </w:rPr>
      </w:pPr>
      <w:r>
        <w:rPr>
          <w:rFonts w:ascii="宋体" w:hAnsi="宋体"/>
          <w:bCs/>
          <w:szCs w:val="21"/>
        </w:rPr>
        <w:t>④</w:t>
      </w:r>
      <w:r>
        <w:rPr>
          <w:rFonts w:hAnsi="宋体"/>
          <w:bCs/>
          <w:szCs w:val="21"/>
        </w:rPr>
        <w:t>如电力电缆加保护管时，净距可减至</w:t>
      </w:r>
      <w:r>
        <w:rPr>
          <w:bCs/>
          <w:szCs w:val="21"/>
        </w:rPr>
        <w:t>0.15m</w:t>
      </w:r>
      <w:r>
        <w:rPr>
          <w:rFonts w:hAnsi="宋体"/>
          <w:bCs/>
          <w:szCs w:val="21"/>
        </w:rPr>
        <w:t>。</w:t>
      </w:r>
    </w:p>
    <w:bookmarkEnd w:id="19"/>
    <w:bookmarkEnd w:id="20"/>
    <w:p w14:paraId="09C0D7F9">
      <w:pPr>
        <w:pStyle w:val="183"/>
        <w:numPr>
          <w:ilvl w:val="1"/>
          <w:numId w:val="0"/>
        </w:numPr>
        <w:ind w:leftChars="0"/>
      </w:pPr>
      <w:bookmarkStart w:id="21" w:name="_Toc38186427"/>
      <w:bookmarkStart w:id="22" w:name="_Toc132926286"/>
      <w:bookmarkStart w:id="23" w:name="_Toc103700275"/>
      <w:bookmarkStart w:id="24" w:name="_Toc18208781"/>
      <w:bookmarkStart w:id="25" w:name="_Toc306735641"/>
      <w:r>
        <w:t>3.</w:t>
      </w:r>
      <w:r>
        <w:rPr>
          <w:rFonts w:hint="eastAsia"/>
        </w:rPr>
        <w:t xml:space="preserve">2 </w:t>
      </w:r>
      <w:r>
        <w:t>管道段长的确定</w:t>
      </w:r>
      <w:bookmarkEnd w:id="21"/>
      <w:bookmarkEnd w:id="22"/>
      <w:bookmarkEnd w:id="23"/>
      <w:bookmarkEnd w:id="24"/>
      <w:bookmarkEnd w:id="25"/>
    </w:p>
    <w:p w14:paraId="7151745B">
      <w:pPr>
        <w:spacing w:line="360" w:lineRule="auto"/>
        <w:ind w:firstLine="424" w:firstLineChars="177"/>
        <w:rPr>
          <w:rFonts w:hint="eastAsia"/>
          <w:bCs/>
          <w:sz w:val="24"/>
          <w:szCs w:val="24"/>
        </w:rPr>
      </w:pPr>
      <w:bookmarkStart w:id="26" w:name="_Toc330929350"/>
      <w:r>
        <w:rPr>
          <w:bCs/>
          <w:sz w:val="24"/>
          <w:szCs w:val="24"/>
        </w:rPr>
        <w:t>管道段长应根据线路分支点、岔路口、光电缆接入点及管道埋深等因素确定。综合考虑塑料管的摩擦系数、管道的弯曲半径、管道的覆土深度及今后出线等各因素，一般以100米左右为宜。在人</w:t>
      </w:r>
      <w:r>
        <w:rPr>
          <w:rFonts w:hint="eastAsia"/>
          <w:bCs/>
          <w:sz w:val="24"/>
          <w:szCs w:val="24"/>
        </w:rPr>
        <w:t>（手）</w:t>
      </w:r>
      <w:r>
        <w:rPr>
          <w:bCs/>
          <w:sz w:val="24"/>
          <w:szCs w:val="24"/>
        </w:rPr>
        <w:t>孔位置确定时，应尽量使每段管道取直，如地形限制，必须使用弯管道时，则应尽量具有较小的中心夹角和较大的曲率半径。</w:t>
      </w:r>
    </w:p>
    <w:p w14:paraId="2BE19E79">
      <w:pPr>
        <w:pStyle w:val="183"/>
        <w:numPr>
          <w:ilvl w:val="1"/>
          <w:numId w:val="0"/>
        </w:numPr>
        <w:ind w:leftChars="0"/>
      </w:pPr>
      <w:bookmarkStart w:id="27" w:name="_Toc132926287"/>
      <w:r>
        <w:t>3.</w:t>
      </w:r>
      <w:r>
        <w:rPr>
          <w:rFonts w:hint="eastAsia"/>
        </w:rPr>
        <w:t xml:space="preserve">3 </w:t>
      </w:r>
      <w:r>
        <w:t>管道纵断面设计</w:t>
      </w:r>
      <w:bookmarkEnd w:id="26"/>
      <w:bookmarkEnd w:id="27"/>
    </w:p>
    <w:bookmarkEnd w:id="3"/>
    <w:bookmarkEnd w:id="4"/>
    <w:bookmarkEnd w:id="11"/>
    <w:bookmarkEnd w:id="12"/>
    <w:p w14:paraId="69619B2B">
      <w:pPr>
        <w:spacing w:line="360" w:lineRule="auto"/>
        <w:ind w:firstLine="480" w:firstLineChars="200"/>
        <w:rPr>
          <w:bCs/>
          <w:sz w:val="24"/>
          <w:szCs w:val="24"/>
        </w:rPr>
      </w:pPr>
      <w:bookmarkStart w:id="28" w:name="_Toc330929357"/>
      <w:bookmarkStart w:id="29" w:name="_Toc322104921"/>
      <w:bookmarkStart w:id="30" w:name="_Toc298250704"/>
      <w:r>
        <w:rPr>
          <w:bCs/>
          <w:sz w:val="24"/>
          <w:szCs w:val="24"/>
        </w:rPr>
        <w:t>为避免污水或雨水渗透到管道中，在管孔内产生淤泥，造成管孔淤塞现象，两人</w:t>
      </w:r>
      <w:r>
        <w:rPr>
          <w:rFonts w:hint="eastAsia"/>
          <w:bCs/>
          <w:sz w:val="24"/>
          <w:szCs w:val="24"/>
        </w:rPr>
        <w:t>（手）</w:t>
      </w:r>
      <w:r>
        <w:rPr>
          <w:bCs/>
          <w:sz w:val="24"/>
          <w:szCs w:val="24"/>
        </w:rPr>
        <w:t>孔之间的管道应成一字坡、人字坡，避免V字坡。管道纵坡根据道路纵坡及管线综合因素确定，最小坡度不得小于2.5‰。为使光电缆及接头在人</w:t>
      </w:r>
      <w:r>
        <w:rPr>
          <w:rFonts w:hint="eastAsia"/>
          <w:bCs/>
          <w:sz w:val="24"/>
          <w:szCs w:val="24"/>
        </w:rPr>
        <w:t>（手）</w:t>
      </w:r>
      <w:r>
        <w:rPr>
          <w:bCs/>
          <w:sz w:val="24"/>
          <w:szCs w:val="24"/>
        </w:rPr>
        <w:t>孔中有适宜的曲率半径和合理布置，在不过度影响管道埋深和管道坡度等要求下。应尽量使人</w:t>
      </w:r>
      <w:r>
        <w:rPr>
          <w:rFonts w:hint="eastAsia"/>
          <w:bCs/>
          <w:sz w:val="24"/>
          <w:szCs w:val="24"/>
        </w:rPr>
        <w:t>（手）</w:t>
      </w:r>
      <w:r>
        <w:rPr>
          <w:bCs/>
          <w:sz w:val="24"/>
          <w:szCs w:val="24"/>
        </w:rPr>
        <w:t>孔内两边管道的相对管孔接近一致水平。</w:t>
      </w:r>
    </w:p>
    <w:p w14:paraId="56520FC1">
      <w:pPr>
        <w:spacing w:line="360" w:lineRule="auto"/>
        <w:ind w:firstLine="424" w:firstLineChars="177"/>
        <w:rPr>
          <w:bCs/>
          <w:sz w:val="24"/>
          <w:szCs w:val="24"/>
        </w:rPr>
      </w:pPr>
      <w:r>
        <w:rPr>
          <w:bCs/>
          <w:sz w:val="24"/>
          <w:szCs w:val="24"/>
        </w:rPr>
        <w:t>管道最小埋深（管顶距地面）不应低于下表的要求。不得小于70公分。施工时根据实际埋深情况可作出适当调整，当达不到要求时</w:t>
      </w:r>
      <w:r>
        <w:rPr>
          <w:rFonts w:hint="eastAsia"/>
          <w:bCs/>
          <w:sz w:val="24"/>
          <w:szCs w:val="24"/>
        </w:rPr>
        <w:t>，</w:t>
      </w:r>
      <w:r>
        <w:rPr>
          <w:bCs/>
          <w:sz w:val="24"/>
          <w:szCs w:val="24"/>
        </w:rPr>
        <w:t>应采用混凝土包封或钢管保护。</w:t>
      </w:r>
    </w:p>
    <w:p w14:paraId="2251D094">
      <w:pPr>
        <w:jc w:val="center"/>
        <w:rPr>
          <w:szCs w:val="21"/>
        </w:rPr>
      </w:pPr>
      <w:r>
        <w:rPr>
          <w:szCs w:val="21"/>
        </w:rPr>
        <w:t>表</w:t>
      </w:r>
      <w:r>
        <w:rPr>
          <w:rFonts w:hint="eastAsia"/>
          <w:szCs w:val="21"/>
        </w:rPr>
        <w:t xml:space="preserve">3-2  </w:t>
      </w:r>
      <w:r>
        <w:rPr>
          <w:szCs w:val="21"/>
        </w:rPr>
        <w:t>管道铺设施工相关参数要求</w:t>
      </w:r>
      <w:r>
        <w:rPr>
          <w:rFonts w:hint="eastAsia"/>
          <w:szCs w:val="21"/>
        </w:rPr>
        <w:t>（</w:t>
      </w:r>
      <w:r>
        <w:rPr>
          <w:szCs w:val="21"/>
        </w:rPr>
        <w:t>单位：</w:t>
      </w:r>
      <w:r>
        <w:rPr>
          <w:rFonts w:hint="eastAsia"/>
          <w:szCs w:val="21"/>
        </w:rPr>
        <w:t>m）</w:t>
      </w:r>
    </w:p>
    <w:tbl>
      <w:tblPr>
        <w:tblStyle w:val="33"/>
        <w:tblW w:w="5000" w:type="pct"/>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108" w:type="dxa"/>
          <w:bottom w:w="0" w:type="dxa"/>
          <w:right w:w="108" w:type="dxa"/>
        </w:tblCellMar>
      </w:tblPr>
      <w:tblGrid>
        <w:gridCol w:w="1812"/>
        <w:gridCol w:w="1386"/>
        <w:gridCol w:w="1388"/>
        <w:gridCol w:w="2466"/>
        <w:gridCol w:w="2426"/>
      </w:tblGrid>
      <w:tr w14:paraId="6D2F04F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c>
          <w:tcPr>
            <w:tcW w:w="956" w:type="pct"/>
            <w:noWrap w:val="0"/>
            <w:vAlign w:val="center"/>
          </w:tcPr>
          <w:p w14:paraId="53DD2EED">
            <w:pPr>
              <w:widowControl/>
              <w:adjustRightInd w:val="0"/>
              <w:snapToGrid w:val="0"/>
              <w:ind w:left="420" w:hanging="422" w:hangingChars="200"/>
              <w:jc w:val="center"/>
              <w:rPr>
                <w:b/>
                <w:bCs/>
                <w:szCs w:val="21"/>
              </w:rPr>
            </w:pPr>
            <w:r>
              <w:rPr>
                <w:b/>
                <w:bCs/>
                <w:szCs w:val="21"/>
              </w:rPr>
              <w:t>类别</w:t>
            </w:r>
          </w:p>
        </w:tc>
        <w:tc>
          <w:tcPr>
            <w:tcW w:w="731" w:type="pct"/>
            <w:noWrap w:val="0"/>
            <w:vAlign w:val="center"/>
          </w:tcPr>
          <w:p w14:paraId="0FF6821F">
            <w:pPr>
              <w:widowControl/>
              <w:adjustRightInd w:val="0"/>
              <w:snapToGrid w:val="0"/>
              <w:ind w:left="420" w:hanging="422" w:hangingChars="200"/>
              <w:jc w:val="center"/>
              <w:rPr>
                <w:b/>
                <w:bCs/>
                <w:szCs w:val="21"/>
              </w:rPr>
            </w:pPr>
            <w:r>
              <w:rPr>
                <w:b/>
                <w:bCs/>
                <w:szCs w:val="21"/>
              </w:rPr>
              <w:t>人行道下</w:t>
            </w:r>
          </w:p>
        </w:tc>
        <w:tc>
          <w:tcPr>
            <w:tcW w:w="732" w:type="pct"/>
            <w:noWrap w:val="0"/>
            <w:vAlign w:val="center"/>
          </w:tcPr>
          <w:p w14:paraId="3A39C3B5">
            <w:pPr>
              <w:widowControl/>
              <w:adjustRightInd w:val="0"/>
              <w:snapToGrid w:val="0"/>
              <w:ind w:left="420" w:hanging="422" w:hangingChars="200"/>
              <w:jc w:val="center"/>
              <w:rPr>
                <w:b/>
                <w:bCs/>
                <w:szCs w:val="21"/>
              </w:rPr>
            </w:pPr>
            <w:r>
              <w:rPr>
                <w:b/>
                <w:bCs/>
                <w:szCs w:val="21"/>
              </w:rPr>
              <w:t>车行道下</w:t>
            </w:r>
          </w:p>
        </w:tc>
        <w:tc>
          <w:tcPr>
            <w:tcW w:w="1301" w:type="pct"/>
            <w:noWrap w:val="0"/>
            <w:vAlign w:val="center"/>
          </w:tcPr>
          <w:p w14:paraId="0362A7E6">
            <w:pPr>
              <w:widowControl/>
              <w:adjustRightInd w:val="0"/>
              <w:snapToGrid w:val="0"/>
              <w:ind w:left="420" w:hanging="422" w:hangingChars="200"/>
              <w:jc w:val="center"/>
              <w:rPr>
                <w:b/>
                <w:bCs/>
                <w:szCs w:val="21"/>
              </w:rPr>
            </w:pPr>
            <w:r>
              <w:rPr>
                <w:b/>
                <w:bCs/>
                <w:szCs w:val="21"/>
              </w:rPr>
              <w:t>与电车轨道交越</w:t>
            </w:r>
          </w:p>
          <w:p w14:paraId="6CAF3DB7">
            <w:pPr>
              <w:widowControl/>
              <w:adjustRightInd w:val="0"/>
              <w:snapToGrid w:val="0"/>
              <w:ind w:left="420" w:hanging="422" w:hangingChars="200"/>
              <w:jc w:val="center"/>
              <w:rPr>
                <w:b/>
                <w:bCs/>
                <w:szCs w:val="21"/>
              </w:rPr>
            </w:pPr>
            <w:r>
              <w:rPr>
                <w:rFonts w:hint="eastAsia"/>
                <w:b/>
                <w:bCs/>
                <w:szCs w:val="21"/>
              </w:rPr>
              <w:t>（</w:t>
            </w:r>
            <w:r>
              <w:rPr>
                <w:b/>
                <w:bCs/>
                <w:szCs w:val="21"/>
              </w:rPr>
              <w:t>从轨道底部算起</w:t>
            </w:r>
            <w:r>
              <w:rPr>
                <w:rFonts w:hint="eastAsia"/>
                <w:b/>
                <w:bCs/>
                <w:szCs w:val="21"/>
              </w:rPr>
              <w:t>）</w:t>
            </w:r>
          </w:p>
        </w:tc>
        <w:tc>
          <w:tcPr>
            <w:tcW w:w="1280" w:type="pct"/>
            <w:noWrap w:val="0"/>
            <w:vAlign w:val="center"/>
          </w:tcPr>
          <w:p w14:paraId="2EAF1316">
            <w:pPr>
              <w:widowControl/>
              <w:adjustRightInd w:val="0"/>
              <w:snapToGrid w:val="0"/>
              <w:ind w:left="420" w:hanging="422" w:hangingChars="200"/>
              <w:jc w:val="center"/>
              <w:rPr>
                <w:b/>
                <w:bCs/>
                <w:szCs w:val="21"/>
              </w:rPr>
            </w:pPr>
            <w:r>
              <w:rPr>
                <w:b/>
                <w:bCs/>
                <w:szCs w:val="21"/>
              </w:rPr>
              <w:t>与铁道交越</w:t>
            </w:r>
          </w:p>
          <w:p w14:paraId="196989AB">
            <w:pPr>
              <w:widowControl/>
              <w:adjustRightInd w:val="0"/>
              <w:snapToGrid w:val="0"/>
              <w:ind w:left="420" w:hanging="422" w:hangingChars="200"/>
              <w:jc w:val="center"/>
              <w:rPr>
                <w:b/>
                <w:bCs/>
                <w:szCs w:val="21"/>
              </w:rPr>
            </w:pPr>
            <w:r>
              <w:rPr>
                <w:rFonts w:hint="eastAsia"/>
                <w:b/>
                <w:bCs/>
                <w:szCs w:val="21"/>
              </w:rPr>
              <w:t>（</w:t>
            </w:r>
            <w:r>
              <w:rPr>
                <w:b/>
                <w:bCs/>
                <w:szCs w:val="21"/>
              </w:rPr>
              <w:t>从轨道底部算起</w:t>
            </w:r>
            <w:r>
              <w:rPr>
                <w:rFonts w:hint="eastAsia"/>
                <w:b/>
                <w:bCs/>
                <w:szCs w:val="21"/>
              </w:rPr>
              <w:t>）</w:t>
            </w:r>
          </w:p>
        </w:tc>
      </w:tr>
      <w:tr w14:paraId="2B7C9EF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c>
          <w:tcPr>
            <w:tcW w:w="956" w:type="pct"/>
            <w:noWrap w:val="0"/>
            <w:vAlign w:val="center"/>
          </w:tcPr>
          <w:p w14:paraId="0748C200">
            <w:pPr>
              <w:widowControl/>
              <w:adjustRightInd w:val="0"/>
              <w:snapToGrid w:val="0"/>
              <w:spacing w:line="312" w:lineRule="auto"/>
              <w:ind w:left="420" w:hanging="420" w:hangingChars="200"/>
              <w:jc w:val="center"/>
              <w:rPr>
                <w:bCs/>
                <w:szCs w:val="21"/>
              </w:rPr>
            </w:pPr>
            <w:r>
              <w:rPr>
                <w:bCs/>
                <w:szCs w:val="21"/>
              </w:rPr>
              <w:t>水泥管、塑料管</w:t>
            </w:r>
          </w:p>
        </w:tc>
        <w:tc>
          <w:tcPr>
            <w:tcW w:w="731" w:type="pct"/>
            <w:noWrap w:val="0"/>
            <w:vAlign w:val="center"/>
          </w:tcPr>
          <w:p w14:paraId="701FB219">
            <w:pPr>
              <w:widowControl/>
              <w:adjustRightInd w:val="0"/>
              <w:snapToGrid w:val="0"/>
              <w:spacing w:line="312" w:lineRule="auto"/>
              <w:ind w:left="420" w:hanging="420" w:hangingChars="200"/>
              <w:jc w:val="center"/>
              <w:rPr>
                <w:bCs/>
                <w:szCs w:val="21"/>
              </w:rPr>
            </w:pPr>
            <w:r>
              <w:rPr>
                <w:bCs/>
                <w:szCs w:val="21"/>
              </w:rPr>
              <w:t>0.7</w:t>
            </w:r>
          </w:p>
        </w:tc>
        <w:tc>
          <w:tcPr>
            <w:tcW w:w="732" w:type="pct"/>
            <w:noWrap w:val="0"/>
            <w:vAlign w:val="center"/>
          </w:tcPr>
          <w:p w14:paraId="7FAA1E01">
            <w:pPr>
              <w:widowControl/>
              <w:adjustRightInd w:val="0"/>
              <w:snapToGrid w:val="0"/>
              <w:spacing w:line="312" w:lineRule="auto"/>
              <w:ind w:left="420" w:hanging="420" w:hangingChars="200"/>
              <w:jc w:val="center"/>
              <w:rPr>
                <w:bCs/>
                <w:szCs w:val="21"/>
              </w:rPr>
            </w:pPr>
            <w:r>
              <w:rPr>
                <w:bCs/>
                <w:szCs w:val="21"/>
              </w:rPr>
              <w:t>0.8</w:t>
            </w:r>
          </w:p>
        </w:tc>
        <w:tc>
          <w:tcPr>
            <w:tcW w:w="1301" w:type="pct"/>
            <w:noWrap w:val="0"/>
            <w:vAlign w:val="center"/>
          </w:tcPr>
          <w:p w14:paraId="688D27EA">
            <w:pPr>
              <w:widowControl/>
              <w:adjustRightInd w:val="0"/>
              <w:snapToGrid w:val="0"/>
              <w:spacing w:line="312" w:lineRule="auto"/>
              <w:ind w:left="420" w:hanging="420" w:hangingChars="200"/>
              <w:jc w:val="center"/>
              <w:rPr>
                <w:bCs/>
                <w:szCs w:val="21"/>
              </w:rPr>
            </w:pPr>
            <w:r>
              <w:rPr>
                <w:bCs/>
                <w:szCs w:val="21"/>
              </w:rPr>
              <w:t>1.0</w:t>
            </w:r>
          </w:p>
        </w:tc>
        <w:tc>
          <w:tcPr>
            <w:tcW w:w="1280" w:type="pct"/>
            <w:noWrap w:val="0"/>
            <w:vAlign w:val="center"/>
          </w:tcPr>
          <w:p w14:paraId="12FA1982">
            <w:pPr>
              <w:widowControl/>
              <w:adjustRightInd w:val="0"/>
              <w:snapToGrid w:val="0"/>
              <w:spacing w:line="312" w:lineRule="auto"/>
              <w:ind w:left="420" w:hanging="420" w:hangingChars="200"/>
              <w:jc w:val="center"/>
              <w:rPr>
                <w:bCs/>
                <w:szCs w:val="21"/>
              </w:rPr>
            </w:pPr>
            <w:r>
              <w:rPr>
                <w:bCs/>
                <w:szCs w:val="21"/>
              </w:rPr>
              <w:t>1.5</w:t>
            </w:r>
          </w:p>
        </w:tc>
      </w:tr>
      <w:tr w14:paraId="5DA7950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c>
          <w:tcPr>
            <w:tcW w:w="956" w:type="pct"/>
            <w:noWrap w:val="0"/>
            <w:vAlign w:val="center"/>
          </w:tcPr>
          <w:p w14:paraId="7875D7DF">
            <w:pPr>
              <w:widowControl/>
              <w:adjustRightInd w:val="0"/>
              <w:snapToGrid w:val="0"/>
              <w:spacing w:line="312" w:lineRule="auto"/>
              <w:ind w:left="420" w:hanging="420" w:hangingChars="200"/>
              <w:jc w:val="center"/>
              <w:rPr>
                <w:bCs/>
                <w:szCs w:val="21"/>
              </w:rPr>
            </w:pPr>
            <w:r>
              <w:rPr>
                <w:bCs/>
                <w:szCs w:val="21"/>
              </w:rPr>
              <w:t>钢管</w:t>
            </w:r>
          </w:p>
        </w:tc>
        <w:tc>
          <w:tcPr>
            <w:tcW w:w="731" w:type="pct"/>
            <w:noWrap w:val="0"/>
            <w:vAlign w:val="center"/>
          </w:tcPr>
          <w:p w14:paraId="1C1C9FE9">
            <w:pPr>
              <w:widowControl/>
              <w:adjustRightInd w:val="0"/>
              <w:snapToGrid w:val="0"/>
              <w:spacing w:line="312" w:lineRule="auto"/>
              <w:ind w:left="420" w:hanging="420" w:hangingChars="200"/>
              <w:jc w:val="center"/>
              <w:rPr>
                <w:bCs/>
                <w:szCs w:val="21"/>
              </w:rPr>
            </w:pPr>
            <w:r>
              <w:rPr>
                <w:bCs/>
                <w:szCs w:val="21"/>
              </w:rPr>
              <w:t>0.5</w:t>
            </w:r>
          </w:p>
        </w:tc>
        <w:tc>
          <w:tcPr>
            <w:tcW w:w="732" w:type="pct"/>
            <w:noWrap w:val="0"/>
            <w:vAlign w:val="center"/>
          </w:tcPr>
          <w:p w14:paraId="53B1F92D">
            <w:pPr>
              <w:widowControl/>
              <w:adjustRightInd w:val="0"/>
              <w:snapToGrid w:val="0"/>
              <w:spacing w:line="312" w:lineRule="auto"/>
              <w:ind w:left="420" w:hanging="420" w:hangingChars="200"/>
              <w:jc w:val="center"/>
              <w:rPr>
                <w:bCs/>
                <w:szCs w:val="21"/>
              </w:rPr>
            </w:pPr>
            <w:r>
              <w:rPr>
                <w:bCs/>
                <w:szCs w:val="21"/>
              </w:rPr>
              <w:t>0.6</w:t>
            </w:r>
          </w:p>
        </w:tc>
        <w:tc>
          <w:tcPr>
            <w:tcW w:w="1301" w:type="pct"/>
            <w:noWrap w:val="0"/>
            <w:vAlign w:val="center"/>
          </w:tcPr>
          <w:p w14:paraId="2EED62EE">
            <w:pPr>
              <w:widowControl/>
              <w:adjustRightInd w:val="0"/>
              <w:snapToGrid w:val="0"/>
              <w:spacing w:line="312" w:lineRule="auto"/>
              <w:ind w:left="420" w:hanging="420" w:hangingChars="200"/>
              <w:jc w:val="center"/>
              <w:rPr>
                <w:bCs/>
                <w:szCs w:val="21"/>
              </w:rPr>
            </w:pPr>
            <w:r>
              <w:rPr>
                <w:bCs/>
                <w:szCs w:val="21"/>
              </w:rPr>
              <w:t>0.8</w:t>
            </w:r>
          </w:p>
        </w:tc>
        <w:tc>
          <w:tcPr>
            <w:tcW w:w="1280" w:type="pct"/>
            <w:noWrap w:val="0"/>
            <w:vAlign w:val="center"/>
          </w:tcPr>
          <w:p w14:paraId="2FBD2624">
            <w:pPr>
              <w:widowControl/>
              <w:adjustRightInd w:val="0"/>
              <w:snapToGrid w:val="0"/>
              <w:spacing w:line="312" w:lineRule="auto"/>
              <w:ind w:left="420" w:hanging="420" w:hangingChars="200"/>
              <w:jc w:val="center"/>
              <w:rPr>
                <w:bCs/>
                <w:szCs w:val="21"/>
              </w:rPr>
            </w:pPr>
            <w:r>
              <w:rPr>
                <w:bCs/>
                <w:szCs w:val="21"/>
              </w:rPr>
              <w:t>1.2</w:t>
            </w:r>
          </w:p>
        </w:tc>
      </w:tr>
    </w:tbl>
    <w:p w14:paraId="391FFE9F">
      <w:pPr>
        <w:pStyle w:val="183"/>
        <w:numPr>
          <w:ilvl w:val="1"/>
          <w:numId w:val="0"/>
        </w:numPr>
        <w:ind w:leftChars="0"/>
      </w:pPr>
      <w:bookmarkStart w:id="31" w:name="_Toc132926288"/>
      <w:bookmarkStart w:id="32" w:name="_Toc361376749"/>
      <w:bookmarkStart w:id="33" w:name="_Toc177474898"/>
      <w:bookmarkStart w:id="34" w:name="_Toc177523929"/>
      <w:r>
        <w:t>3.</w:t>
      </w:r>
      <w:r>
        <w:rPr>
          <w:rFonts w:hint="eastAsia"/>
        </w:rPr>
        <w:t>4</w:t>
      </w:r>
      <w:r>
        <w:t xml:space="preserve"> 管道地基和基础</w:t>
      </w:r>
      <w:bookmarkEnd w:id="31"/>
      <w:bookmarkEnd w:id="32"/>
      <w:bookmarkEnd w:id="33"/>
      <w:bookmarkEnd w:id="34"/>
    </w:p>
    <w:p w14:paraId="0996DF5E">
      <w:pPr>
        <w:spacing w:line="360" w:lineRule="auto"/>
        <w:ind w:firstLine="480" w:firstLineChars="200"/>
        <w:rPr>
          <w:bCs/>
          <w:sz w:val="24"/>
          <w:szCs w:val="24"/>
        </w:rPr>
      </w:pPr>
      <w:r>
        <w:rPr>
          <w:bCs/>
          <w:sz w:val="24"/>
          <w:szCs w:val="24"/>
        </w:rPr>
        <w:t>地基应平整夯实，如地基土壤松软，应填铺8cm厚碎石层。基础采用混凝土基础，本</w:t>
      </w:r>
      <w:r>
        <w:rPr>
          <w:rFonts w:hint="eastAsia"/>
          <w:bCs/>
          <w:sz w:val="24"/>
          <w:szCs w:val="24"/>
          <w:lang w:eastAsia="zh-CN"/>
        </w:rPr>
        <w:t>项目</w:t>
      </w:r>
      <w:r>
        <w:rPr>
          <w:bCs/>
          <w:sz w:val="24"/>
          <w:szCs w:val="24"/>
        </w:rPr>
        <w:t>管道采用8cm厚C15砼基础，管道进入人（手）孔窗口2米做钢筋混凝土基础。</w:t>
      </w:r>
    </w:p>
    <w:p w14:paraId="7BA499A8">
      <w:pPr>
        <w:pStyle w:val="183"/>
        <w:numPr>
          <w:ilvl w:val="1"/>
          <w:numId w:val="0"/>
        </w:numPr>
        <w:ind w:leftChars="0"/>
      </w:pPr>
      <w:bookmarkStart w:id="35" w:name="_Toc177523930"/>
      <w:bookmarkStart w:id="36" w:name="_Toc177474899"/>
      <w:bookmarkStart w:id="37" w:name="_Toc132926289"/>
      <w:bookmarkStart w:id="38" w:name="_Toc361376750"/>
      <w:r>
        <w:t>3.</w:t>
      </w:r>
      <w:r>
        <w:rPr>
          <w:rFonts w:hint="eastAsia"/>
        </w:rPr>
        <w:t>5</w:t>
      </w:r>
      <w:r>
        <w:t xml:space="preserve"> 人（手）孔基础、墙体和上覆</w:t>
      </w:r>
      <w:bookmarkEnd w:id="35"/>
      <w:bookmarkEnd w:id="36"/>
      <w:bookmarkEnd w:id="37"/>
      <w:bookmarkEnd w:id="38"/>
    </w:p>
    <w:p w14:paraId="30FFA3EA">
      <w:pPr>
        <w:spacing w:line="360" w:lineRule="auto"/>
        <w:ind w:firstLine="424" w:firstLineChars="177"/>
        <w:rPr>
          <w:bCs/>
          <w:sz w:val="24"/>
          <w:szCs w:val="24"/>
        </w:rPr>
      </w:pPr>
      <w:r>
        <w:rPr>
          <w:bCs/>
          <w:sz w:val="24"/>
          <w:szCs w:val="24"/>
        </w:rPr>
        <w:t>（1）人（手）孔应建混凝土基础，当遇到土壤松软，或地下水位较高时，还应增设渣石地基或采用钢筋混凝土基础。本</w:t>
      </w:r>
      <w:r>
        <w:rPr>
          <w:rFonts w:hint="eastAsia"/>
          <w:bCs/>
          <w:sz w:val="24"/>
          <w:szCs w:val="24"/>
          <w:lang w:eastAsia="zh-CN"/>
        </w:rPr>
        <w:t>项目</w:t>
      </w:r>
      <w:r>
        <w:rPr>
          <w:bCs/>
          <w:sz w:val="24"/>
          <w:szCs w:val="24"/>
        </w:rPr>
        <w:t>人孔基础采用12cm厚＃150混凝土基础，手孔基础采用</w:t>
      </w:r>
      <w:r>
        <w:rPr>
          <w:rFonts w:hint="eastAsia"/>
          <w:bCs/>
          <w:sz w:val="24"/>
          <w:szCs w:val="24"/>
        </w:rPr>
        <w:t>8</w:t>
      </w:r>
      <w:r>
        <w:rPr>
          <w:bCs/>
          <w:sz w:val="24"/>
          <w:szCs w:val="24"/>
        </w:rPr>
        <w:t>cm厚＃150混凝土基础。</w:t>
      </w:r>
    </w:p>
    <w:p w14:paraId="094DB683">
      <w:pPr>
        <w:spacing w:line="360" w:lineRule="auto"/>
        <w:ind w:firstLine="424" w:firstLineChars="177"/>
        <w:rPr>
          <w:bCs/>
          <w:sz w:val="24"/>
          <w:szCs w:val="24"/>
        </w:rPr>
      </w:pPr>
      <w:r>
        <w:rPr>
          <w:bCs/>
          <w:sz w:val="24"/>
          <w:szCs w:val="24"/>
        </w:rPr>
        <w:t>（2）人（手）孔的</w:t>
      </w:r>
      <w:r>
        <w:rPr>
          <w:rFonts w:hint="eastAsia"/>
          <w:bCs/>
          <w:sz w:val="24"/>
          <w:szCs w:val="24"/>
        </w:rPr>
        <w:t>四</w:t>
      </w:r>
      <w:r>
        <w:rPr>
          <w:bCs/>
          <w:sz w:val="24"/>
          <w:szCs w:val="24"/>
        </w:rPr>
        <w:t>侧墙体应垂直，表面平整，内部净高应符合设计要求或标准规定，墙体的垂直度（全部净高）允许偏差不应大于±10mm。墙体与基础的结合部分应贴紧严密，不空鼓，结合部分的内外侧应抹水泥沙浆，表面光滑。墙体内预埋铁件的安装位置正确，装设牢固，间距偏差符合规定。</w:t>
      </w:r>
    </w:p>
    <w:p w14:paraId="37E033CC">
      <w:pPr>
        <w:spacing w:line="360" w:lineRule="auto"/>
        <w:ind w:firstLine="424" w:firstLineChars="177"/>
        <w:rPr>
          <w:bCs/>
          <w:sz w:val="24"/>
          <w:szCs w:val="24"/>
        </w:rPr>
      </w:pPr>
      <w:r>
        <w:rPr>
          <w:bCs/>
          <w:sz w:val="24"/>
          <w:szCs w:val="24"/>
        </w:rPr>
        <w:t>（3）人孔上覆采用钢筋混凝土浇制（15cm＃150）。人孔上覆预制构件的钢筋配置、混凝土的强度等级、外形尺寸和安装位置均应符合设计图纸的规定。</w:t>
      </w:r>
    </w:p>
    <w:p w14:paraId="12E632BD">
      <w:pPr>
        <w:pStyle w:val="183"/>
        <w:numPr>
          <w:ilvl w:val="1"/>
          <w:numId w:val="0"/>
        </w:numPr>
        <w:ind w:leftChars="0"/>
      </w:pPr>
      <w:bookmarkStart w:id="39" w:name="_Toc132926290"/>
      <w:bookmarkStart w:id="40" w:name="_Toc361376751"/>
      <w:bookmarkStart w:id="41" w:name="_Toc177523931"/>
      <w:bookmarkStart w:id="42" w:name="_Toc177474900"/>
      <w:r>
        <w:t>3.</w:t>
      </w:r>
      <w:r>
        <w:rPr>
          <w:rFonts w:hint="eastAsia"/>
        </w:rPr>
        <w:t>6</w:t>
      </w:r>
      <w:r>
        <w:t xml:space="preserve"> 管道的包封</w:t>
      </w:r>
      <w:bookmarkEnd w:id="39"/>
      <w:bookmarkEnd w:id="40"/>
      <w:bookmarkEnd w:id="41"/>
      <w:bookmarkEnd w:id="42"/>
    </w:p>
    <w:p w14:paraId="70CE0C91">
      <w:pPr>
        <w:spacing w:line="360" w:lineRule="auto"/>
        <w:ind w:firstLine="480" w:firstLineChars="200"/>
        <w:rPr>
          <w:bCs/>
          <w:sz w:val="24"/>
          <w:szCs w:val="24"/>
        </w:rPr>
      </w:pPr>
      <w:r>
        <w:rPr>
          <w:bCs/>
          <w:sz w:val="24"/>
          <w:szCs w:val="24"/>
        </w:rPr>
        <w:t>通信管管道进行包封处理，采用C15砼包封，其厚度顶部为8cm，两侧为8cm，管孔缝隙之间用细砼填实。考虑到此处土质多为流沙土，钢管套节处做包封处理，包封长度50cm，上下左右各包封</w:t>
      </w:r>
      <w:r>
        <w:rPr>
          <w:rFonts w:hint="eastAsia"/>
          <w:bCs/>
          <w:sz w:val="24"/>
          <w:szCs w:val="24"/>
        </w:rPr>
        <w:t>8</w:t>
      </w:r>
      <w:r>
        <w:rPr>
          <w:bCs/>
          <w:sz w:val="24"/>
          <w:szCs w:val="24"/>
        </w:rPr>
        <w:t>cm厚度，包封前接头处用麻布缠绕。</w:t>
      </w:r>
    </w:p>
    <w:p w14:paraId="6A661A90">
      <w:pPr>
        <w:pStyle w:val="183"/>
        <w:numPr>
          <w:ilvl w:val="1"/>
          <w:numId w:val="0"/>
        </w:numPr>
        <w:ind w:leftChars="0"/>
      </w:pPr>
      <w:bookmarkStart w:id="43" w:name="_Toc132926291"/>
      <w:bookmarkStart w:id="44" w:name="_Toc177523932"/>
      <w:bookmarkStart w:id="45" w:name="_Toc177474901"/>
      <w:bookmarkStart w:id="46" w:name="_Toc361376752"/>
      <w:r>
        <w:t>3.</w:t>
      </w:r>
      <w:r>
        <w:rPr>
          <w:rFonts w:hint="eastAsia"/>
        </w:rPr>
        <w:t>7</w:t>
      </w:r>
      <w:r>
        <w:t xml:space="preserve"> 管道的敷设</w:t>
      </w:r>
      <w:bookmarkEnd w:id="43"/>
      <w:bookmarkEnd w:id="44"/>
      <w:bookmarkEnd w:id="45"/>
      <w:bookmarkEnd w:id="46"/>
    </w:p>
    <w:p w14:paraId="1A102C7D">
      <w:pPr>
        <w:spacing w:line="360" w:lineRule="auto"/>
        <w:ind w:firstLine="424" w:firstLineChars="177"/>
        <w:rPr>
          <w:rFonts w:hint="eastAsia"/>
          <w:bCs/>
          <w:sz w:val="24"/>
          <w:szCs w:val="24"/>
        </w:rPr>
      </w:pPr>
      <w:r>
        <w:rPr>
          <w:rFonts w:hint="eastAsia"/>
          <w:bCs/>
          <w:sz w:val="24"/>
          <w:szCs w:val="24"/>
        </w:rPr>
        <w:t>本</w:t>
      </w:r>
      <w:r>
        <w:rPr>
          <w:rFonts w:hint="eastAsia"/>
          <w:bCs/>
          <w:sz w:val="24"/>
          <w:szCs w:val="24"/>
          <w:lang w:eastAsia="zh-CN"/>
        </w:rPr>
        <w:t>项目</w:t>
      </w:r>
      <w:r>
        <w:rPr>
          <w:rFonts w:hint="eastAsia"/>
          <w:bCs/>
          <w:sz w:val="24"/>
          <w:szCs w:val="24"/>
        </w:rPr>
        <w:t>管材为塑料管及水泥管、镀锌焊缝钢管。管材敷设前应检查管材及配件的规格及外观质量。塑料管的敷设组群管间缝隙宜为10～15mm，缝隙处用细石砼填实。接续管头必须错开，每隔2～3米可设衬垫物作支撑，并保证管群的整体形状统一，直到进入窗口部分其形状仍应一致。钢管管口保证光滑无棱，接续时应在端头缠两层10～15cm宽麻布条，插入套节后再用水泥沙浆堵抹。水泥管接续也必须错开，采用抹水泥砂浆接续法接续，为了使管道能够耐久使用，要求在管道下筑有基础，同时必须保证管子的接续质量。</w:t>
      </w:r>
    </w:p>
    <w:p w14:paraId="285E580E">
      <w:pPr>
        <w:pStyle w:val="184"/>
        <w:numPr>
          <w:ilvl w:val="0"/>
          <w:numId w:val="0"/>
        </w:numPr>
        <w:spacing w:before="120" w:beforeLines="50" w:after="120" w:afterLines="50" w:line="240" w:lineRule="auto"/>
        <w:ind w:leftChars="0"/>
        <w:rPr>
          <w:rFonts w:hint="eastAsia" w:ascii="Times New Roman" w:hAnsi="Times New Roman"/>
          <w:bCs w:val="0"/>
          <w:sz w:val="30"/>
          <w:szCs w:val="30"/>
        </w:rPr>
      </w:pPr>
      <w:bookmarkStart w:id="47" w:name="_Toc391890967"/>
      <w:bookmarkStart w:id="48" w:name="_Toc88839597"/>
      <w:r>
        <w:rPr>
          <w:rFonts w:hint="eastAsia" w:ascii="Times New Roman" w:hAnsi="Times New Roman"/>
          <w:bCs w:val="0"/>
          <w:sz w:val="30"/>
          <w:szCs w:val="30"/>
        </w:rPr>
        <w:t>4.</w:t>
      </w:r>
      <w:r>
        <w:rPr>
          <w:rFonts w:ascii="Times New Roman" w:hAnsi="Times New Roman"/>
          <w:bCs w:val="0"/>
          <w:sz w:val="30"/>
          <w:szCs w:val="30"/>
        </w:rPr>
        <w:t xml:space="preserve"> </w:t>
      </w:r>
      <w:bookmarkEnd w:id="47"/>
      <w:r>
        <w:rPr>
          <w:rFonts w:ascii="Times New Roman" w:hAnsi="Times New Roman"/>
          <w:bCs w:val="0"/>
          <w:sz w:val="30"/>
          <w:szCs w:val="30"/>
        </w:rPr>
        <w:t>光缆线路路由选择</w:t>
      </w:r>
      <w:bookmarkEnd w:id="48"/>
    </w:p>
    <w:p w14:paraId="0FB3D05E">
      <w:pPr>
        <w:pStyle w:val="183"/>
        <w:numPr>
          <w:ilvl w:val="1"/>
          <w:numId w:val="0"/>
        </w:numPr>
        <w:spacing w:before="120" w:beforeLines="50" w:after="120" w:afterLines="50" w:line="240" w:lineRule="auto"/>
        <w:ind w:leftChars="0"/>
        <w:rPr>
          <w:rFonts w:ascii="Times New Roman" w:hAnsi="Times New Roman" w:eastAsia="宋体" w:cs="Times New Roman"/>
          <w:sz w:val="28"/>
          <w:szCs w:val="28"/>
        </w:rPr>
      </w:pPr>
      <w:bookmarkStart w:id="49" w:name="_Toc82266615"/>
      <w:bookmarkStart w:id="50" w:name="_Toc88839598"/>
      <w:bookmarkStart w:id="51" w:name="_Toc82243662"/>
      <w:bookmarkStart w:id="52" w:name="_Toc178414520"/>
      <w:bookmarkStart w:id="53" w:name="_Toc177872916"/>
      <w:bookmarkStart w:id="54" w:name="_Toc391890974"/>
      <w:r>
        <w:rPr>
          <w:rFonts w:hint="eastAsia" w:ascii="Times New Roman" w:hAnsi="Times New Roman" w:eastAsia="宋体" w:cs="Times New Roman"/>
          <w:sz w:val="28"/>
          <w:szCs w:val="28"/>
        </w:rPr>
        <w:t>4.1</w:t>
      </w:r>
      <w:r>
        <w:rPr>
          <w:rFonts w:ascii="Times New Roman" w:hAnsi="Times New Roman" w:eastAsia="宋体" w:cs="Times New Roman"/>
          <w:sz w:val="28"/>
          <w:szCs w:val="28"/>
        </w:rPr>
        <w:t>路由选择原则</w:t>
      </w:r>
      <w:bookmarkEnd w:id="49"/>
      <w:bookmarkEnd w:id="50"/>
      <w:bookmarkEnd w:id="51"/>
    </w:p>
    <w:p w14:paraId="3A711E38">
      <w:pPr>
        <w:spacing w:line="360" w:lineRule="auto"/>
        <w:ind w:firstLine="480" w:firstLineChars="200"/>
        <w:rPr>
          <w:sz w:val="24"/>
        </w:rPr>
      </w:pPr>
      <w:r>
        <w:rPr>
          <w:rFonts w:hint="eastAsia"/>
          <w:sz w:val="24"/>
        </w:rPr>
        <w:t>（1）</w:t>
      </w:r>
      <w:r>
        <w:rPr>
          <w:sz w:val="24"/>
        </w:rPr>
        <w:t>光缆线路路由的选择，应以电信运营商的要求和干线通信网络规划为基础，进行多方案比较。必须保证通信质量，使线路安全可靠、经济合理和便</w:t>
      </w:r>
      <w:r>
        <w:rPr>
          <w:rFonts w:hint="eastAsia"/>
          <w:sz w:val="24"/>
        </w:rPr>
        <w:t>于</w:t>
      </w:r>
      <w:r>
        <w:rPr>
          <w:sz w:val="24"/>
        </w:rPr>
        <w:t>施工、维护。</w:t>
      </w:r>
    </w:p>
    <w:p w14:paraId="540D733E">
      <w:pPr>
        <w:spacing w:line="360" w:lineRule="auto"/>
        <w:ind w:firstLine="480" w:firstLineChars="200"/>
        <w:rPr>
          <w:sz w:val="24"/>
        </w:rPr>
      </w:pPr>
      <w:r>
        <w:rPr>
          <w:rFonts w:hint="eastAsia"/>
          <w:sz w:val="24"/>
        </w:rPr>
        <w:t>（2）</w:t>
      </w:r>
      <w:r>
        <w:rPr>
          <w:sz w:val="24"/>
        </w:rPr>
        <w:t>选择光缆线路路由时，应以现有地形地物、建筑设施和既定的建设</w:t>
      </w:r>
      <w:r>
        <w:rPr>
          <w:rFonts w:hint="eastAsia"/>
          <w:sz w:val="24"/>
        </w:rPr>
        <w:t>规划</w:t>
      </w:r>
      <w:r>
        <w:rPr>
          <w:sz w:val="24"/>
        </w:rPr>
        <w:t>为主要依</w:t>
      </w:r>
      <w:r>
        <w:rPr>
          <w:rFonts w:hint="eastAsia"/>
          <w:sz w:val="24"/>
        </w:rPr>
        <w:t>据</w:t>
      </w:r>
      <w:r>
        <w:rPr>
          <w:sz w:val="24"/>
        </w:rPr>
        <w:t>，并应充分考虑铁路、公路、水利等有关部门发展规划的影响。</w:t>
      </w:r>
    </w:p>
    <w:p w14:paraId="431E6833">
      <w:pPr>
        <w:spacing w:line="360" w:lineRule="auto"/>
        <w:ind w:firstLine="480" w:firstLineChars="200"/>
        <w:rPr>
          <w:rFonts w:hint="eastAsia"/>
          <w:sz w:val="24"/>
        </w:rPr>
      </w:pPr>
      <w:r>
        <w:rPr>
          <w:rFonts w:hint="eastAsia"/>
          <w:sz w:val="24"/>
        </w:rPr>
        <w:t>（3）</w:t>
      </w:r>
      <w:r>
        <w:rPr>
          <w:sz w:val="24"/>
        </w:rPr>
        <w:t>光缆线路路由在符合大的路由走向的前提下，宜沿靠公路，顺路截弯取直，避开路边设施和计划扩改地段。</w:t>
      </w:r>
    </w:p>
    <w:p w14:paraId="5E35529B">
      <w:pPr>
        <w:spacing w:line="360" w:lineRule="auto"/>
        <w:ind w:firstLine="480" w:firstLineChars="200"/>
        <w:rPr>
          <w:sz w:val="24"/>
        </w:rPr>
      </w:pPr>
      <w:r>
        <w:rPr>
          <w:rFonts w:hint="eastAsia"/>
          <w:sz w:val="24"/>
        </w:rPr>
        <w:t>（4）</w:t>
      </w:r>
      <w:r>
        <w:rPr>
          <w:sz w:val="24"/>
        </w:rPr>
        <w:t>光缆线路路由应选择在地质稳固、地势较为平坦的地段，尽量减少翻山越岭，并避开可能因自然或人为因素造成危害的地段。路由的选择应充分考虑到线路稳固、运行安全、施工及维护方便和投资经济合理的原则。</w:t>
      </w:r>
    </w:p>
    <w:p w14:paraId="131D6F72">
      <w:pPr>
        <w:spacing w:line="360" w:lineRule="auto"/>
        <w:ind w:firstLine="480" w:firstLineChars="200"/>
        <w:rPr>
          <w:sz w:val="24"/>
        </w:rPr>
      </w:pPr>
      <w:r>
        <w:rPr>
          <w:rFonts w:hint="eastAsia"/>
          <w:sz w:val="24"/>
        </w:rPr>
        <w:t>（5）</w:t>
      </w:r>
      <w:r>
        <w:rPr>
          <w:sz w:val="24"/>
        </w:rPr>
        <w:t>宜选择在地势变化小、土方量较少的地带，避开滑坡、崩塌、泥石流</w:t>
      </w:r>
      <w:r>
        <w:rPr>
          <w:rFonts w:hint="eastAsia"/>
          <w:sz w:val="24"/>
        </w:rPr>
        <w:t>、</w:t>
      </w:r>
      <w:r>
        <w:rPr>
          <w:sz w:val="24"/>
        </w:rPr>
        <w:t>采</w:t>
      </w:r>
      <w:r>
        <w:rPr>
          <w:rFonts w:hint="eastAsia"/>
          <w:sz w:val="24"/>
        </w:rPr>
        <w:t>矿</w:t>
      </w:r>
      <w:r>
        <w:rPr>
          <w:sz w:val="24"/>
        </w:rPr>
        <w:t>区及岩溶地表塌陷、地面沉降、地裂缝、地震、沙埋、风蚀、盐渍土、湿陷性黄土、崩岸等对光缆安全有危害的地方。应避开湖泊、沼泽、排涝蓄洪地带，尽量少穿越水塘、沟渠，在障碍较多对地段应合理绕行，不宜强求长距离直线。并应考虑建设地域内水利及土地利用长期规划的影响。</w:t>
      </w:r>
    </w:p>
    <w:p w14:paraId="775DB781">
      <w:pPr>
        <w:spacing w:line="360" w:lineRule="auto"/>
        <w:ind w:firstLine="480" w:firstLineChars="200"/>
        <w:rPr>
          <w:sz w:val="24"/>
        </w:rPr>
      </w:pPr>
      <w:r>
        <w:rPr>
          <w:rFonts w:hint="eastAsia"/>
          <w:sz w:val="24"/>
        </w:rPr>
        <w:t>（6）</w:t>
      </w:r>
      <w:r>
        <w:rPr>
          <w:sz w:val="24"/>
        </w:rPr>
        <w:t>光缆线路穿越河流，在地势、土质允许的情况下，优先考虑地下定向钻进工艺，或者在永久性桥梁上通过</w:t>
      </w:r>
      <w:r>
        <w:rPr>
          <w:rFonts w:hint="eastAsia"/>
          <w:sz w:val="24"/>
        </w:rPr>
        <w:t>。</w:t>
      </w:r>
      <w:r>
        <w:rPr>
          <w:sz w:val="24"/>
        </w:rPr>
        <w:t>尽量避免改换光缆程式。在保证安全的前提下，也可采用架空方式敷设光缆过河。</w:t>
      </w:r>
    </w:p>
    <w:p w14:paraId="663D2207">
      <w:pPr>
        <w:spacing w:line="360" w:lineRule="auto"/>
        <w:ind w:firstLine="480" w:firstLineChars="200"/>
        <w:rPr>
          <w:sz w:val="24"/>
        </w:rPr>
      </w:pPr>
      <w:r>
        <w:rPr>
          <w:rFonts w:hint="eastAsia"/>
          <w:sz w:val="24"/>
        </w:rPr>
        <w:t>（7）</w:t>
      </w:r>
      <w:r>
        <w:rPr>
          <w:sz w:val="24"/>
        </w:rPr>
        <w:t>光缆线路遇到水库时，应在水库上游通过，沿库绕行时，敷设高程应在最高蓄水位以上。</w:t>
      </w:r>
    </w:p>
    <w:p w14:paraId="10F68CA2">
      <w:pPr>
        <w:spacing w:line="360" w:lineRule="auto"/>
        <w:ind w:firstLine="480" w:firstLineChars="200"/>
        <w:rPr>
          <w:sz w:val="24"/>
        </w:rPr>
      </w:pPr>
      <w:r>
        <w:rPr>
          <w:rFonts w:hint="eastAsia"/>
          <w:sz w:val="24"/>
        </w:rPr>
        <w:t>（8）</w:t>
      </w:r>
      <w:r>
        <w:rPr>
          <w:sz w:val="24"/>
        </w:rPr>
        <w:t>光缆不应在水坝上或坝基下敷设，如果必须在该地段通过时，必须采取可靠的保护措施，并必须报请相关主管单位批准后方可实施。</w:t>
      </w:r>
    </w:p>
    <w:p w14:paraId="6021794D">
      <w:pPr>
        <w:spacing w:line="360" w:lineRule="auto"/>
        <w:ind w:firstLine="480" w:firstLineChars="200"/>
        <w:rPr>
          <w:sz w:val="24"/>
        </w:rPr>
      </w:pPr>
      <w:r>
        <w:rPr>
          <w:rFonts w:hint="eastAsia"/>
          <w:sz w:val="24"/>
        </w:rPr>
        <w:t>（9）</w:t>
      </w:r>
      <w:r>
        <w:rPr>
          <w:sz w:val="24"/>
        </w:rPr>
        <w:t>光缆不宜穿过大的工业用地，如大型工厂和矿区等。当必须在该地段通过时，应考虑对线路安全的影响，并采取有效的保护措施。</w:t>
      </w:r>
    </w:p>
    <w:p w14:paraId="25F80409">
      <w:pPr>
        <w:spacing w:line="360" w:lineRule="auto"/>
        <w:ind w:firstLine="480" w:firstLineChars="200"/>
        <w:rPr>
          <w:sz w:val="24"/>
        </w:rPr>
      </w:pPr>
      <w:r>
        <w:rPr>
          <w:rFonts w:hint="eastAsia"/>
          <w:sz w:val="24"/>
        </w:rPr>
        <w:t>（10）</w:t>
      </w:r>
      <w:r>
        <w:rPr>
          <w:sz w:val="24"/>
        </w:rPr>
        <w:t>光缆线路不宜通过森林、果园及其他经济林区或防护林带。对于地面建筑设施和电力、通信线缆等应尽量避开。</w:t>
      </w:r>
    </w:p>
    <w:p w14:paraId="56320FE9">
      <w:pPr>
        <w:spacing w:line="360" w:lineRule="auto"/>
        <w:ind w:firstLine="480" w:firstLineChars="200"/>
        <w:rPr>
          <w:sz w:val="24"/>
        </w:rPr>
      </w:pPr>
      <w:r>
        <w:rPr>
          <w:rFonts w:hint="eastAsia"/>
          <w:sz w:val="24"/>
        </w:rPr>
        <w:t>（11）</w:t>
      </w:r>
      <w:r>
        <w:rPr>
          <w:sz w:val="24"/>
        </w:rPr>
        <w:t>光缆线路应考虑强电影响，不宜选择在易遭受雷击、腐蚀和机械损伤的地段。</w:t>
      </w:r>
    </w:p>
    <w:p w14:paraId="4CABAA19">
      <w:pPr>
        <w:spacing w:line="360" w:lineRule="auto"/>
        <w:ind w:firstLine="480" w:firstLineChars="200"/>
        <w:rPr>
          <w:sz w:val="24"/>
        </w:rPr>
      </w:pPr>
      <w:r>
        <w:rPr>
          <w:rFonts w:hint="eastAsia"/>
          <w:sz w:val="24"/>
        </w:rPr>
        <w:t>（12）</w:t>
      </w:r>
      <w:r>
        <w:rPr>
          <w:sz w:val="24"/>
        </w:rPr>
        <w:t>光缆线路路由应考虑到建设地域内的文物保护、环境保护等事宜，减少对原有水系及地面形态的扰动和破坏。</w:t>
      </w:r>
    </w:p>
    <w:p w14:paraId="6E0B64A6">
      <w:pPr>
        <w:pStyle w:val="184"/>
        <w:numPr>
          <w:ilvl w:val="0"/>
          <w:numId w:val="0"/>
        </w:numPr>
        <w:spacing w:before="120" w:beforeLines="50" w:after="120" w:afterLines="50" w:line="240" w:lineRule="auto"/>
        <w:ind w:leftChars="0"/>
        <w:rPr>
          <w:rFonts w:ascii="Times New Roman" w:hAnsi="Times New Roman"/>
          <w:bCs w:val="0"/>
          <w:sz w:val="30"/>
          <w:szCs w:val="30"/>
        </w:rPr>
      </w:pPr>
      <w:bookmarkStart w:id="55" w:name="_Toc88839600"/>
      <w:r>
        <w:rPr>
          <w:rFonts w:hint="eastAsia" w:ascii="Times New Roman" w:hAnsi="Times New Roman"/>
          <w:bCs w:val="0"/>
          <w:sz w:val="30"/>
          <w:szCs w:val="30"/>
        </w:rPr>
        <w:t>4.2.</w:t>
      </w:r>
      <w:r>
        <w:rPr>
          <w:rFonts w:ascii="Times New Roman" w:hAnsi="Times New Roman"/>
          <w:bCs w:val="0"/>
          <w:sz w:val="30"/>
          <w:szCs w:val="30"/>
        </w:rPr>
        <w:t xml:space="preserve"> </w:t>
      </w:r>
      <w:bookmarkEnd w:id="52"/>
      <w:bookmarkEnd w:id="53"/>
      <w:bookmarkEnd w:id="54"/>
      <w:r>
        <w:rPr>
          <w:rFonts w:ascii="Times New Roman" w:hAnsi="Times New Roman"/>
          <w:bCs w:val="0"/>
          <w:sz w:val="30"/>
          <w:szCs w:val="30"/>
        </w:rPr>
        <w:t>光纤光缆技术指标</w:t>
      </w:r>
      <w:bookmarkEnd w:id="55"/>
    </w:p>
    <w:p w14:paraId="7371BD30">
      <w:pPr>
        <w:pStyle w:val="183"/>
        <w:numPr>
          <w:ilvl w:val="1"/>
          <w:numId w:val="0"/>
        </w:numPr>
        <w:ind w:leftChars="0"/>
      </w:pPr>
      <w:bookmarkStart w:id="56" w:name="_Toc88839601"/>
      <w:bookmarkStart w:id="57" w:name="_Toc82266618"/>
      <w:r>
        <w:t>光缆型号及应用场合</w:t>
      </w:r>
      <w:bookmarkEnd w:id="56"/>
      <w:bookmarkEnd w:id="57"/>
    </w:p>
    <w:p w14:paraId="52917056">
      <w:pPr>
        <w:spacing w:line="360" w:lineRule="auto"/>
        <w:ind w:firstLine="480" w:firstLineChars="200"/>
        <w:rPr>
          <w:sz w:val="24"/>
        </w:rPr>
      </w:pPr>
      <w:r>
        <w:rPr>
          <w:sz w:val="24"/>
        </w:rPr>
        <w:t>本</w:t>
      </w:r>
      <w:r>
        <w:rPr>
          <w:rFonts w:hint="eastAsia"/>
          <w:sz w:val="24"/>
          <w:lang w:eastAsia="zh-CN"/>
        </w:rPr>
        <w:t>项目</w:t>
      </w:r>
      <w:r>
        <w:rPr>
          <w:sz w:val="24"/>
        </w:rPr>
        <w:t>采用G.652光纤光缆，其性能应符合设计提出的各项指标要求。该光缆架空、管道均可适用。光缆具体型号为GYDXTW型</w:t>
      </w:r>
      <w:r>
        <w:rPr>
          <w:rFonts w:hint="eastAsia"/>
          <w:sz w:val="24"/>
        </w:rPr>
        <w:t>：</w:t>
      </w:r>
      <w:r>
        <w:rPr>
          <w:sz w:val="24"/>
        </w:rPr>
        <w:t>室外通信用、金属加强构件、松套管层绞式、油膏填充、铝-聚乙烯粘结护套</w:t>
      </w:r>
      <w:r>
        <w:rPr>
          <w:rFonts w:hint="eastAsia"/>
          <w:sz w:val="24"/>
        </w:rPr>
        <w:t>带状</w:t>
      </w:r>
      <w:r>
        <w:rPr>
          <w:sz w:val="24"/>
        </w:rPr>
        <w:t>光缆。</w:t>
      </w:r>
      <w:r>
        <w:rPr>
          <w:rFonts w:hint="eastAsia"/>
          <w:bCs/>
          <w:sz w:val="24"/>
          <w:szCs w:val="24"/>
        </w:rPr>
        <w:t>GYTA型：室外通信用、金属加强构件、松套管层绞式、油膏填充、铝—聚乙烯粘结护套光缆。</w:t>
      </w:r>
    </w:p>
    <w:p w14:paraId="77633DF3">
      <w:pPr>
        <w:pStyle w:val="183"/>
        <w:numPr>
          <w:ilvl w:val="1"/>
          <w:numId w:val="0"/>
        </w:numPr>
        <w:ind w:leftChars="0"/>
        <w:rPr>
          <w:rFonts w:hint="eastAsia"/>
        </w:rPr>
      </w:pPr>
      <w:bookmarkStart w:id="58" w:name="_Toc82266619"/>
      <w:r>
        <w:rPr>
          <w:rFonts w:hint="eastAsia"/>
        </w:rPr>
        <w:t>4.3</w:t>
      </w:r>
      <w:r>
        <w:t xml:space="preserve"> </w:t>
      </w:r>
      <w:bookmarkStart w:id="59" w:name="_Toc88839602"/>
      <w:r>
        <w:t>光缆中的光纤</w:t>
      </w:r>
      <w:bookmarkEnd w:id="58"/>
      <w:bookmarkEnd w:id="59"/>
    </w:p>
    <w:p w14:paraId="510D1F66">
      <w:pPr>
        <w:spacing w:line="360" w:lineRule="auto"/>
        <w:ind w:firstLine="480" w:firstLineChars="200"/>
        <w:rPr>
          <w:sz w:val="24"/>
        </w:rPr>
      </w:pPr>
      <w:r>
        <w:rPr>
          <w:sz w:val="24"/>
        </w:rPr>
        <w:t>本</w:t>
      </w:r>
      <w:r>
        <w:rPr>
          <w:rFonts w:hint="eastAsia"/>
          <w:sz w:val="24"/>
          <w:lang w:eastAsia="zh-CN"/>
        </w:rPr>
        <w:t>项目</w:t>
      </w:r>
      <w:r>
        <w:rPr>
          <w:sz w:val="24"/>
        </w:rPr>
        <w:t>采用ITU-T G.652</w:t>
      </w:r>
      <w:r>
        <w:rPr>
          <w:rFonts w:hint="eastAsia"/>
          <w:sz w:val="24"/>
        </w:rPr>
        <w:t>B</w:t>
      </w:r>
      <w:r>
        <w:rPr>
          <w:sz w:val="24"/>
        </w:rPr>
        <w:t>常规单模光纤。为保证光缆线路传输系统的需要，本</w:t>
      </w:r>
      <w:r>
        <w:rPr>
          <w:rFonts w:hint="eastAsia"/>
          <w:sz w:val="24"/>
          <w:lang w:eastAsia="zh-CN"/>
        </w:rPr>
        <w:t>项目</w:t>
      </w:r>
      <w:r>
        <w:rPr>
          <w:sz w:val="24"/>
        </w:rPr>
        <w:t>光缆中光纤应满足ITU-T和IEC标准的各项主要性能指标要求，如下表：</w:t>
      </w:r>
    </w:p>
    <w:p w14:paraId="7226EB00">
      <w:pPr>
        <w:rPr>
          <w:szCs w:val="21"/>
        </w:rPr>
      </w:pPr>
    </w:p>
    <w:p w14:paraId="7ACDB23F">
      <w:pPr>
        <w:jc w:val="center"/>
        <w:rPr>
          <w:szCs w:val="21"/>
        </w:rPr>
      </w:pPr>
      <w:r>
        <w:rPr>
          <w:szCs w:val="21"/>
        </w:rPr>
        <w:t>表</w:t>
      </w:r>
      <w:r>
        <w:rPr>
          <w:rFonts w:hint="eastAsia"/>
          <w:szCs w:val="21"/>
        </w:rPr>
        <w:t xml:space="preserve">3-1 </w:t>
      </w:r>
      <w:r>
        <w:rPr>
          <w:szCs w:val="21"/>
        </w:rPr>
        <w:t xml:space="preserve"> 光纤主要技术性能表</w:t>
      </w:r>
    </w:p>
    <w:tbl>
      <w:tblPr>
        <w:tblStyle w:val="33"/>
        <w:tblW w:w="850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28" w:type="dxa"/>
          <w:bottom w:w="0" w:type="dxa"/>
          <w:right w:w="28" w:type="dxa"/>
        </w:tblCellMar>
      </w:tblPr>
      <w:tblGrid>
        <w:gridCol w:w="649"/>
        <w:gridCol w:w="649"/>
        <w:gridCol w:w="1727"/>
        <w:gridCol w:w="1300"/>
        <w:gridCol w:w="1300"/>
        <w:gridCol w:w="1950"/>
        <w:gridCol w:w="927"/>
      </w:tblGrid>
      <w:tr w14:paraId="5A2C24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blHeader/>
          <w:jc w:val="center"/>
        </w:trPr>
        <w:tc>
          <w:tcPr>
            <w:tcW w:w="649" w:type="dxa"/>
            <w:tcBorders>
              <w:top w:val="single" w:color="auto" w:sz="12" w:space="0"/>
              <w:bottom w:val="single" w:color="auto" w:sz="4" w:space="0"/>
              <w:right w:val="single" w:color="auto" w:sz="4" w:space="0"/>
            </w:tcBorders>
            <w:noWrap w:val="0"/>
            <w:vAlign w:val="center"/>
          </w:tcPr>
          <w:p w14:paraId="272A2772">
            <w:pPr>
              <w:adjustRightInd w:val="0"/>
              <w:snapToGrid w:val="0"/>
              <w:spacing w:before="60" w:after="60"/>
              <w:ind w:left="11"/>
              <w:jc w:val="center"/>
              <w:rPr>
                <w:b/>
                <w:kern w:val="0"/>
              </w:rPr>
            </w:pPr>
            <w:r>
              <w:rPr>
                <w:b/>
                <w:kern w:val="0"/>
              </w:rPr>
              <w:t>序号</w:t>
            </w:r>
          </w:p>
        </w:tc>
        <w:tc>
          <w:tcPr>
            <w:tcW w:w="3676" w:type="dxa"/>
            <w:gridSpan w:val="3"/>
            <w:tcBorders>
              <w:top w:val="single" w:color="auto" w:sz="12" w:space="0"/>
              <w:left w:val="single" w:color="auto" w:sz="4" w:space="0"/>
              <w:bottom w:val="single" w:color="auto" w:sz="4" w:space="0"/>
              <w:right w:val="single" w:color="auto" w:sz="4" w:space="0"/>
            </w:tcBorders>
            <w:noWrap w:val="0"/>
            <w:vAlign w:val="center"/>
          </w:tcPr>
          <w:p w14:paraId="588B14F4">
            <w:pPr>
              <w:adjustRightInd w:val="0"/>
              <w:snapToGrid w:val="0"/>
              <w:spacing w:before="60" w:after="60"/>
              <w:ind w:left="11"/>
              <w:jc w:val="center"/>
              <w:rPr>
                <w:b/>
                <w:kern w:val="0"/>
              </w:rPr>
            </w:pPr>
            <w:r>
              <w:rPr>
                <w:b/>
                <w:kern w:val="0"/>
              </w:rPr>
              <w:t>项     目</w:t>
            </w:r>
          </w:p>
        </w:tc>
        <w:tc>
          <w:tcPr>
            <w:tcW w:w="1300" w:type="dxa"/>
            <w:tcBorders>
              <w:top w:val="single" w:color="auto" w:sz="12" w:space="0"/>
              <w:left w:val="single" w:color="auto" w:sz="4" w:space="0"/>
              <w:bottom w:val="single" w:color="auto" w:sz="4" w:space="0"/>
              <w:right w:val="single" w:color="auto" w:sz="4" w:space="0"/>
            </w:tcBorders>
            <w:noWrap w:val="0"/>
            <w:vAlign w:val="center"/>
          </w:tcPr>
          <w:p w14:paraId="2BF30980">
            <w:pPr>
              <w:adjustRightInd w:val="0"/>
              <w:snapToGrid w:val="0"/>
              <w:spacing w:before="60" w:after="60"/>
              <w:ind w:left="11"/>
              <w:jc w:val="center"/>
              <w:rPr>
                <w:b/>
                <w:kern w:val="0"/>
              </w:rPr>
            </w:pPr>
            <w:r>
              <w:rPr>
                <w:b/>
                <w:kern w:val="0"/>
              </w:rPr>
              <w:t>单位</w:t>
            </w:r>
          </w:p>
        </w:tc>
        <w:tc>
          <w:tcPr>
            <w:tcW w:w="1950" w:type="dxa"/>
            <w:tcBorders>
              <w:top w:val="single" w:color="auto" w:sz="12" w:space="0"/>
              <w:left w:val="single" w:color="auto" w:sz="4" w:space="0"/>
              <w:bottom w:val="single" w:color="auto" w:sz="4" w:space="0"/>
              <w:right w:val="single" w:color="auto" w:sz="4" w:space="0"/>
            </w:tcBorders>
            <w:noWrap w:val="0"/>
            <w:vAlign w:val="center"/>
          </w:tcPr>
          <w:p w14:paraId="68ADFFC4">
            <w:pPr>
              <w:adjustRightInd w:val="0"/>
              <w:snapToGrid w:val="0"/>
              <w:spacing w:before="60" w:after="60"/>
              <w:ind w:left="11"/>
              <w:jc w:val="center"/>
              <w:rPr>
                <w:b/>
                <w:kern w:val="0"/>
              </w:rPr>
            </w:pPr>
            <w:r>
              <w:rPr>
                <w:b/>
                <w:kern w:val="0"/>
              </w:rPr>
              <w:t>技术性能</w:t>
            </w:r>
          </w:p>
        </w:tc>
        <w:tc>
          <w:tcPr>
            <w:tcW w:w="927" w:type="dxa"/>
            <w:tcBorders>
              <w:top w:val="single" w:color="auto" w:sz="12" w:space="0"/>
              <w:left w:val="single" w:color="auto" w:sz="4" w:space="0"/>
              <w:bottom w:val="single" w:color="auto" w:sz="4" w:space="0"/>
            </w:tcBorders>
            <w:noWrap w:val="0"/>
            <w:vAlign w:val="center"/>
          </w:tcPr>
          <w:p w14:paraId="3276711A">
            <w:pPr>
              <w:adjustRightInd w:val="0"/>
              <w:snapToGrid w:val="0"/>
              <w:spacing w:before="60" w:after="60"/>
              <w:ind w:left="11"/>
              <w:jc w:val="center"/>
              <w:rPr>
                <w:b/>
                <w:kern w:val="0"/>
              </w:rPr>
            </w:pPr>
            <w:r>
              <w:rPr>
                <w:b/>
                <w:kern w:val="0"/>
              </w:rPr>
              <w:t>备注</w:t>
            </w:r>
          </w:p>
        </w:tc>
      </w:tr>
      <w:tr w14:paraId="73C784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tcBorders>
              <w:top w:val="single" w:color="auto" w:sz="4" w:space="0"/>
              <w:bottom w:val="single" w:color="auto" w:sz="4" w:space="0"/>
              <w:right w:val="single" w:color="auto" w:sz="4" w:space="0"/>
            </w:tcBorders>
            <w:noWrap w:val="0"/>
            <w:vAlign w:val="center"/>
          </w:tcPr>
          <w:p w14:paraId="44D80D55">
            <w:pPr>
              <w:adjustRightInd w:val="0"/>
              <w:snapToGrid w:val="0"/>
              <w:spacing w:before="60" w:after="60"/>
              <w:ind w:left="11"/>
              <w:jc w:val="center"/>
              <w:rPr>
                <w:kern w:val="0"/>
              </w:rPr>
            </w:pPr>
            <w:r>
              <w:rPr>
                <w:kern w:val="0"/>
              </w:rPr>
              <w:t>1</w:t>
            </w:r>
          </w:p>
        </w:tc>
        <w:tc>
          <w:tcPr>
            <w:tcW w:w="3676" w:type="dxa"/>
            <w:gridSpan w:val="3"/>
            <w:tcBorders>
              <w:top w:val="single" w:color="auto" w:sz="4" w:space="0"/>
              <w:left w:val="single" w:color="auto" w:sz="4" w:space="0"/>
              <w:bottom w:val="single" w:color="auto" w:sz="4" w:space="0"/>
              <w:right w:val="single" w:color="auto" w:sz="4" w:space="0"/>
            </w:tcBorders>
            <w:noWrap w:val="0"/>
            <w:vAlign w:val="center"/>
          </w:tcPr>
          <w:p w14:paraId="180B342F">
            <w:pPr>
              <w:adjustRightInd w:val="0"/>
              <w:snapToGrid w:val="0"/>
              <w:spacing w:before="60" w:after="60"/>
              <w:ind w:left="11"/>
              <w:jc w:val="center"/>
              <w:rPr>
                <w:kern w:val="0"/>
              </w:rPr>
            </w:pPr>
            <w:r>
              <w:rPr>
                <w:kern w:val="0"/>
              </w:rPr>
              <w:t>光纤类型</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4A206F8">
            <w:pPr>
              <w:adjustRightInd w:val="0"/>
              <w:snapToGrid w:val="0"/>
              <w:spacing w:before="60" w:after="60"/>
              <w:ind w:left="11"/>
              <w:jc w:val="center"/>
              <w:rPr>
                <w:kern w:val="0"/>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0347682">
            <w:pPr>
              <w:adjustRightInd w:val="0"/>
              <w:snapToGrid w:val="0"/>
              <w:spacing w:before="60" w:after="60"/>
              <w:ind w:left="11"/>
              <w:jc w:val="center"/>
              <w:rPr>
                <w:kern w:val="0"/>
              </w:rPr>
            </w:pPr>
            <w:r>
              <w:rPr>
                <w:kern w:val="0"/>
              </w:rPr>
              <w:t>G.652B</w:t>
            </w:r>
          </w:p>
        </w:tc>
        <w:tc>
          <w:tcPr>
            <w:tcW w:w="927" w:type="dxa"/>
            <w:tcBorders>
              <w:top w:val="single" w:color="auto" w:sz="4" w:space="0"/>
              <w:left w:val="single" w:color="auto" w:sz="4" w:space="0"/>
              <w:bottom w:val="single" w:color="auto" w:sz="4" w:space="0"/>
            </w:tcBorders>
            <w:noWrap w:val="0"/>
            <w:vAlign w:val="center"/>
          </w:tcPr>
          <w:p w14:paraId="1BE04ED0">
            <w:pPr>
              <w:adjustRightInd w:val="0"/>
              <w:snapToGrid w:val="0"/>
              <w:spacing w:before="60" w:after="60"/>
              <w:ind w:left="11"/>
              <w:jc w:val="center"/>
              <w:rPr>
                <w:kern w:val="0"/>
              </w:rPr>
            </w:pPr>
          </w:p>
        </w:tc>
      </w:tr>
      <w:tr w14:paraId="28CE0A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tcBorders>
              <w:top w:val="single" w:color="auto" w:sz="4" w:space="0"/>
              <w:bottom w:val="single" w:color="auto" w:sz="4" w:space="0"/>
              <w:right w:val="single" w:color="auto" w:sz="4" w:space="0"/>
            </w:tcBorders>
            <w:noWrap w:val="0"/>
            <w:vAlign w:val="center"/>
          </w:tcPr>
          <w:p w14:paraId="72728603">
            <w:pPr>
              <w:adjustRightInd w:val="0"/>
              <w:snapToGrid w:val="0"/>
              <w:spacing w:before="60" w:after="60"/>
              <w:ind w:left="11"/>
              <w:jc w:val="center"/>
              <w:rPr>
                <w:kern w:val="0"/>
              </w:rPr>
            </w:pPr>
            <w:r>
              <w:rPr>
                <w:kern w:val="0"/>
              </w:rPr>
              <w:t>2</w:t>
            </w:r>
          </w:p>
        </w:tc>
        <w:tc>
          <w:tcPr>
            <w:tcW w:w="3676" w:type="dxa"/>
            <w:gridSpan w:val="3"/>
            <w:tcBorders>
              <w:top w:val="single" w:color="auto" w:sz="4" w:space="0"/>
              <w:left w:val="single" w:color="auto" w:sz="4" w:space="0"/>
              <w:bottom w:val="single" w:color="auto" w:sz="4" w:space="0"/>
              <w:right w:val="single" w:color="auto" w:sz="4" w:space="0"/>
            </w:tcBorders>
            <w:noWrap w:val="0"/>
            <w:vAlign w:val="center"/>
          </w:tcPr>
          <w:p w14:paraId="07688D66">
            <w:pPr>
              <w:adjustRightInd w:val="0"/>
              <w:snapToGrid w:val="0"/>
              <w:spacing w:before="60" w:after="60"/>
              <w:ind w:left="11"/>
              <w:jc w:val="center"/>
              <w:rPr>
                <w:kern w:val="0"/>
              </w:rPr>
            </w:pPr>
            <w:r>
              <w:rPr>
                <w:kern w:val="0"/>
              </w:rPr>
              <w:t>标称工作波长</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B37D973">
            <w:pPr>
              <w:adjustRightInd w:val="0"/>
              <w:snapToGrid w:val="0"/>
              <w:spacing w:before="60" w:after="60"/>
              <w:ind w:left="11"/>
              <w:jc w:val="center"/>
              <w:rPr>
                <w:kern w:val="0"/>
              </w:rPr>
            </w:pPr>
            <w:r>
              <w:rPr>
                <w:kern w:val="0"/>
              </w:rPr>
              <w:t>nm</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85EAC30">
            <w:pPr>
              <w:adjustRightInd w:val="0"/>
              <w:snapToGrid w:val="0"/>
              <w:spacing w:before="60" w:after="60"/>
              <w:ind w:left="11"/>
              <w:jc w:val="center"/>
              <w:rPr>
                <w:kern w:val="0"/>
              </w:rPr>
            </w:pPr>
            <w:r>
              <w:rPr>
                <w:kern w:val="0"/>
              </w:rPr>
              <w:t>1310、1550</w:t>
            </w:r>
          </w:p>
        </w:tc>
        <w:tc>
          <w:tcPr>
            <w:tcW w:w="927" w:type="dxa"/>
            <w:tcBorders>
              <w:top w:val="single" w:color="auto" w:sz="4" w:space="0"/>
              <w:left w:val="single" w:color="auto" w:sz="4" w:space="0"/>
              <w:bottom w:val="single" w:color="auto" w:sz="4" w:space="0"/>
            </w:tcBorders>
            <w:noWrap w:val="0"/>
            <w:vAlign w:val="center"/>
          </w:tcPr>
          <w:p w14:paraId="7B12A35C">
            <w:pPr>
              <w:adjustRightInd w:val="0"/>
              <w:snapToGrid w:val="0"/>
              <w:spacing w:before="60" w:after="60"/>
              <w:ind w:left="11"/>
              <w:jc w:val="center"/>
              <w:rPr>
                <w:kern w:val="0"/>
              </w:rPr>
            </w:pPr>
          </w:p>
        </w:tc>
      </w:tr>
      <w:tr w14:paraId="59C385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tcBorders>
              <w:top w:val="single" w:color="auto" w:sz="4" w:space="0"/>
              <w:bottom w:val="single" w:color="auto" w:sz="4" w:space="0"/>
              <w:right w:val="single" w:color="auto" w:sz="4" w:space="0"/>
            </w:tcBorders>
            <w:noWrap w:val="0"/>
            <w:vAlign w:val="center"/>
          </w:tcPr>
          <w:p w14:paraId="77AA80B6">
            <w:pPr>
              <w:adjustRightInd w:val="0"/>
              <w:snapToGrid w:val="0"/>
              <w:spacing w:before="60" w:after="60"/>
              <w:ind w:left="11"/>
              <w:jc w:val="center"/>
              <w:rPr>
                <w:kern w:val="0"/>
              </w:rPr>
            </w:pPr>
            <w:r>
              <w:rPr>
                <w:kern w:val="0"/>
              </w:rPr>
              <w:t>3</w:t>
            </w:r>
          </w:p>
        </w:tc>
        <w:tc>
          <w:tcPr>
            <w:tcW w:w="3676" w:type="dxa"/>
            <w:gridSpan w:val="3"/>
            <w:tcBorders>
              <w:top w:val="single" w:color="auto" w:sz="4" w:space="0"/>
              <w:left w:val="single" w:color="auto" w:sz="4" w:space="0"/>
              <w:bottom w:val="single" w:color="auto" w:sz="4" w:space="0"/>
              <w:right w:val="single" w:color="auto" w:sz="4" w:space="0"/>
            </w:tcBorders>
            <w:noWrap w:val="0"/>
            <w:vAlign w:val="center"/>
          </w:tcPr>
          <w:p w14:paraId="0FE670AC">
            <w:pPr>
              <w:adjustRightInd w:val="0"/>
              <w:snapToGrid w:val="0"/>
              <w:spacing w:before="60" w:after="60"/>
              <w:ind w:left="11"/>
              <w:jc w:val="center"/>
              <w:rPr>
                <w:kern w:val="0"/>
              </w:rPr>
            </w:pPr>
            <w:r>
              <w:rPr>
                <w:kern w:val="0"/>
              </w:rPr>
              <w:t>模场直径（1310nm）</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72ECC0F">
            <w:pPr>
              <w:adjustRightInd w:val="0"/>
              <w:snapToGrid w:val="0"/>
              <w:spacing w:before="60" w:after="60"/>
              <w:ind w:left="11"/>
              <w:jc w:val="center"/>
              <w:rPr>
                <w:kern w:val="0"/>
              </w:rPr>
            </w:pPr>
            <w:r>
              <w:rPr>
                <w:kern w:val="0"/>
              </w:rPr>
              <w:sym w:font="Symbol" w:char="F06D"/>
            </w:r>
            <w:r>
              <w:rPr>
                <w:kern w:val="0"/>
              </w:rPr>
              <w:t>m</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128D3141">
            <w:pPr>
              <w:adjustRightInd w:val="0"/>
              <w:snapToGrid w:val="0"/>
              <w:spacing w:before="60" w:after="60"/>
              <w:ind w:left="11"/>
              <w:jc w:val="center"/>
              <w:rPr>
                <w:kern w:val="0"/>
              </w:rPr>
            </w:pPr>
            <w:r>
              <w:rPr>
                <w:kern w:val="0"/>
              </w:rPr>
              <w:t>8.9</w:t>
            </w:r>
            <w:r>
              <w:rPr>
                <w:kern w:val="0"/>
              </w:rPr>
              <w:sym w:font="Symbol" w:char="F0B1"/>
            </w:r>
            <w:r>
              <w:rPr>
                <w:kern w:val="0"/>
              </w:rPr>
              <w:t>0.5</w:t>
            </w:r>
          </w:p>
        </w:tc>
        <w:tc>
          <w:tcPr>
            <w:tcW w:w="927" w:type="dxa"/>
            <w:tcBorders>
              <w:top w:val="single" w:color="auto" w:sz="4" w:space="0"/>
              <w:left w:val="single" w:color="auto" w:sz="4" w:space="0"/>
              <w:bottom w:val="single" w:color="auto" w:sz="4" w:space="0"/>
            </w:tcBorders>
            <w:noWrap w:val="0"/>
            <w:vAlign w:val="center"/>
          </w:tcPr>
          <w:p w14:paraId="446D87B3">
            <w:pPr>
              <w:adjustRightInd w:val="0"/>
              <w:snapToGrid w:val="0"/>
              <w:spacing w:before="60" w:after="60"/>
              <w:ind w:left="11"/>
              <w:jc w:val="center"/>
              <w:rPr>
                <w:kern w:val="0"/>
              </w:rPr>
            </w:pPr>
          </w:p>
        </w:tc>
      </w:tr>
      <w:tr w14:paraId="2DA7BE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tcBorders>
              <w:top w:val="single" w:color="auto" w:sz="4" w:space="0"/>
              <w:bottom w:val="single" w:color="auto" w:sz="4" w:space="0"/>
              <w:right w:val="single" w:color="auto" w:sz="4" w:space="0"/>
            </w:tcBorders>
            <w:noWrap w:val="0"/>
            <w:vAlign w:val="center"/>
          </w:tcPr>
          <w:p w14:paraId="2CA1EA89">
            <w:pPr>
              <w:adjustRightInd w:val="0"/>
              <w:snapToGrid w:val="0"/>
              <w:spacing w:before="60" w:after="60"/>
              <w:ind w:left="11"/>
              <w:jc w:val="center"/>
              <w:rPr>
                <w:kern w:val="0"/>
              </w:rPr>
            </w:pPr>
            <w:r>
              <w:rPr>
                <w:kern w:val="0"/>
              </w:rPr>
              <w:t>4</w:t>
            </w:r>
          </w:p>
        </w:tc>
        <w:tc>
          <w:tcPr>
            <w:tcW w:w="3676" w:type="dxa"/>
            <w:gridSpan w:val="3"/>
            <w:tcBorders>
              <w:top w:val="single" w:color="auto" w:sz="4" w:space="0"/>
              <w:left w:val="single" w:color="auto" w:sz="4" w:space="0"/>
              <w:bottom w:val="single" w:color="auto" w:sz="4" w:space="0"/>
              <w:right w:val="single" w:color="auto" w:sz="4" w:space="0"/>
            </w:tcBorders>
            <w:noWrap w:val="0"/>
            <w:vAlign w:val="center"/>
          </w:tcPr>
          <w:p w14:paraId="586ABADE">
            <w:pPr>
              <w:adjustRightInd w:val="0"/>
              <w:snapToGrid w:val="0"/>
              <w:spacing w:before="60" w:after="60"/>
              <w:ind w:left="11"/>
              <w:jc w:val="center"/>
              <w:rPr>
                <w:kern w:val="0"/>
              </w:rPr>
            </w:pPr>
            <w:r>
              <w:rPr>
                <w:kern w:val="0"/>
              </w:rPr>
              <w:t>包层直径</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D1EAB7A">
            <w:pPr>
              <w:adjustRightInd w:val="0"/>
              <w:snapToGrid w:val="0"/>
              <w:spacing w:before="60" w:after="60"/>
              <w:ind w:left="11"/>
              <w:jc w:val="center"/>
              <w:rPr>
                <w:kern w:val="0"/>
              </w:rPr>
            </w:pPr>
            <w:r>
              <w:rPr>
                <w:kern w:val="0"/>
              </w:rPr>
              <w:sym w:font="Symbol" w:char="F06D"/>
            </w:r>
            <w:r>
              <w:rPr>
                <w:kern w:val="0"/>
              </w:rPr>
              <w:t>m</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162ED6D">
            <w:pPr>
              <w:adjustRightInd w:val="0"/>
              <w:snapToGrid w:val="0"/>
              <w:spacing w:before="60" w:after="60"/>
              <w:ind w:left="11"/>
              <w:jc w:val="center"/>
              <w:rPr>
                <w:kern w:val="0"/>
              </w:rPr>
            </w:pPr>
            <w:r>
              <w:rPr>
                <w:kern w:val="0"/>
              </w:rPr>
              <w:t>125.0</w:t>
            </w:r>
            <w:r>
              <w:rPr>
                <w:kern w:val="0"/>
              </w:rPr>
              <w:sym w:font="Symbol" w:char="F0B1"/>
            </w:r>
            <w:r>
              <w:rPr>
                <w:kern w:val="0"/>
              </w:rPr>
              <w:t>1</w:t>
            </w:r>
          </w:p>
        </w:tc>
        <w:tc>
          <w:tcPr>
            <w:tcW w:w="927" w:type="dxa"/>
            <w:tcBorders>
              <w:top w:val="single" w:color="auto" w:sz="4" w:space="0"/>
              <w:left w:val="single" w:color="auto" w:sz="4" w:space="0"/>
              <w:bottom w:val="single" w:color="auto" w:sz="4" w:space="0"/>
            </w:tcBorders>
            <w:noWrap w:val="0"/>
            <w:vAlign w:val="center"/>
          </w:tcPr>
          <w:p w14:paraId="042718EE">
            <w:pPr>
              <w:adjustRightInd w:val="0"/>
              <w:snapToGrid w:val="0"/>
              <w:spacing w:before="60" w:after="60"/>
              <w:ind w:left="11"/>
              <w:jc w:val="center"/>
              <w:rPr>
                <w:kern w:val="0"/>
              </w:rPr>
            </w:pPr>
          </w:p>
        </w:tc>
      </w:tr>
      <w:tr w14:paraId="348116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tcBorders>
              <w:top w:val="single" w:color="auto" w:sz="4" w:space="0"/>
              <w:bottom w:val="single" w:color="auto" w:sz="4" w:space="0"/>
              <w:right w:val="single" w:color="auto" w:sz="4" w:space="0"/>
            </w:tcBorders>
            <w:noWrap w:val="0"/>
            <w:vAlign w:val="center"/>
          </w:tcPr>
          <w:p w14:paraId="1A67B270">
            <w:pPr>
              <w:adjustRightInd w:val="0"/>
              <w:snapToGrid w:val="0"/>
              <w:spacing w:before="60" w:after="60"/>
              <w:ind w:left="11"/>
              <w:jc w:val="center"/>
              <w:rPr>
                <w:kern w:val="0"/>
              </w:rPr>
            </w:pPr>
            <w:r>
              <w:rPr>
                <w:kern w:val="0"/>
              </w:rPr>
              <w:t>5</w:t>
            </w:r>
          </w:p>
        </w:tc>
        <w:tc>
          <w:tcPr>
            <w:tcW w:w="3676" w:type="dxa"/>
            <w:gridSpan w:val="3"/>
            <w:tcBorders>
              <w:top w:val="single" w:color="auto" w:sz="4" w:space="0"/>
              <w:left w:val="single" w:color="auto" w:sz="4" w:space="0"/>
              <w:bottom w:val="single" w:color="auto" w:sz="4" w:space="0"/>
              <w:right w:val="single" w:color="auto" w:sz="4" w:space="0"/>
            </w:tcBorders>
            <w:noWrap w:val="0"/>
            <w:vAlign w:val="center"/>
          </w:tcPr>
          <w:p w14:paraId="5C711D01">
            <w:pPr>
              <w:adjustRightInd w:val="0"/>
              <w:snapToGrid w:val="0"/>
              <w:spacing w:before="60" w:after="60"/>
              <w:ind w:left="11"/>
              <w:jc w:val="center"/>
              <w:rPr>
                <w:kern w:val="0"/>
              </w:rPr>
            </w:pPr>
            <w:r>
              <w:rPr>
                <w:kern w:val="0"/>
              </w:rPr>
              <w:t>模场同心度偏差</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F81C5EA">
            <w:pPr>
              <w:adjustRightInd w:val="0"/>
              <w:snapToGrid w:val="0"/>
              <w:spacing w:before="60" w:after="60"/>
              <w:ind w:left="11"/>
              <w:jc w:val="center"/>
              <w:rPr>
                <w:kern w:val="0"/>
              </w:rPr>
            </w:pPr>
            <w:r>
              <w:rPr>
                <w:kern w:val="0"/>
              </w:rPr>
              <w:sym w:font="Symbol" w:char="F06D"/>
            </w:r>
            <w:r>
              <w:rPr>
                <w:kern w:val="0"/>
              </w:rPr>
              <w:t>m</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947F8E7">
            <w:pPr>
              <w:adjustRightInd w:val="0"/>
              <w:snapToGrid w:val="0"/>
              <w:spacing w:before="60" w:after="60"/>
              <w:ind w:left="11"/>
              <w:jc w:val="center"/>
              <w:rPr>
                <w:kern w:val="0"/>
              </w:rPr>
            </w:pPr>
            <w:r>
              <w:rPr>
                <w:kern w:val="0"/>
                <w:lang w:val="en-GB"/>
              </w:rPr>
              <w:t>≤</w:t>
            </w:r>
            <w:r>
              <w:rPr>
                <w:kern w:val="0"/>
              </w:rPr>
              <w:t>0.5</w:t>
            </w:r>
            <w:r>
              <w:rPr>
                <w:kern w:val="0"/>
              </w:rPr>
              <w:sym w:font="Symbol" w:char="F06D"/>
            </w:r>
            <w:r>
              <w:rPr>
                <w:kern w:val="0"/>
              </w:rPr>
              <w:t>m</w:t>
            </w:r>
          </w:p>
        </w:tc>
        <w:tc>
          <w:tcPr>
            <w:tcW w:w="927" w:type="dxa"/>
            <w:tcBorders>
              <w:top w:val="single" w:color="auto" w:sz="4" w:space="0"/>
              <w:left w:val="single" w:color="auto" w:sz="4" w:space="0"/>
              <w:bottom w:val="single" w:color="auto" w:sz="4" w:space="0"/>
            </w:tcBorders>
            <w:noWrap w:val="0"/>
            <w:vAlign w:val="center"/>
          </w:tcPr>
          <w:p w14:paraId="20514C37">
            <w:pPr>
              <w:adjustRightInd w:val="0"/>
              <w:snapToGrid w:val="0"/>
              <w:spacing w:before="60" w:after="60"/>
              <w:ind w:left="11"/>
              <w:jc w:val="center"/>
              <w:rPr>
                <w:kern w:val="0"/>
              </w:rPr>
            </w:pPr>
          </w:p>
        </w:tc>
      </w:tr>
      <w:tr w14:paraId="58915C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tcBorders>
              <w:top w:val="single" w:color="auto" w:sz="4" w:space="0"/>
              <w:bottom w:val="single" w:color="auto" w:sz="4" w:space="0"/>
              <w:right w:val="single" w:color="auto" w:sz="4" w:space="0"/>
            </w:tcBorders>
            <w:noWrap w:val="0"/>
            <w:vAlign w:val="center"/>
          </w:tcPr>
          <w:p w14:paraId="27C0F2A0">
            <w:pPr>
              <w:adjustRightInd w:val="0"/>
              <w:snapToGrid w:val="0"/>
              <w:spacing w:before="60" w:after="60"/>
              <w:ind w:left="11"/>
              <w:jc w:val="center"/>
              <w:rPr>
                <w:kern w:val="0"/>
              </w:rPr>
            </w:pPr>
            <w:r>
              <w:rPr>
                <w:kern w:val="0"/>
              </w:rPr>
              <w:t>6</w:t>
            </w:r>
          </w:p>
        </w:tc>
        <w:tc>
          <w:tcPr>
            <w:tcW w:w="3676" w:type="dxa"/>
            <w:gridSpan w:val="3"/>
            <w:tcBorders>
              <w:top w:val="single" w:color="auto" w:sz="4" w:space="0"/>
              <w:left w:val="single" w:color="auto" w:sz="4" w:space="0"/>
              <w:bottom w:val="single" w:color="auto" w:sz="4" w:space="0"/>
              <w:right w:val="single" w:color="auto" w:sz="4" w:space="0"/>
            </w:tcBorders>
            <w:noWrap w:val="0"/>
            <w:vAlign w:val="center"/>
          </w:tcPr>
          <w:p w14:paraId="7F0DE66F">
            <w:pPr>
              <w:adjustRightInd w:val="0"/>
              <w:snapToGrid w:val="0"/>
              <w:spacing w:before="60" w:after="60"/>
              <w:ind w:left="11"/>
              <w:jc w:val="center"/>
              <w:rPr>
                <w:kern w:val="0"/>
              </w:rPr>
            </w:pPr>
            <w:r>
              <w:rPr>
                <w:kern w:val="0"/>
              </w:rPr>
              <w:t>包层不</w:t>
            </w:r>
            <w:r>
              <w:rPr>
                <w:rFonts w:hint="eastAsia"/>
                <w:kern w:val="0"/>
              </w:rPr>
              <w:t>圆</w:t>
            </w:r>
            <w:r>
              <w:rPr>
                <w:kern w:val="0"/>
              </w:rPr>
              <w:t>度</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BD68504">
            <w:pPr>
              <w:adjustRightInd w:val="0"/>
              <w:snapToGrid w:val="0"/>
              <w:spacing w:before="60" w:after="60"/>
              <w:ind w:left="11"/>
              <w:jc w:val="center"/>
              <w:rPr>
                <w:kern w:val="0"/>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14:paraId="637DBD10">
            <w:pPr>
              <w:adjustRightInd w:val="0"/>
              <w:snapToGrid w:val="0"/>
              <w:spacing w:before="60" w:after="60"/>
              <w:ind w:left="11"/>
              <w:jc w:val="center"/>
              <w:rPr>
                <w:kern w:val="0"/>
              </w:rPr>
            </w:pPr>
            <w:r>
              <w:rPr>
                <w:kern w:val="0"/>
              </w:rPr>
              <w:t>≤1%</w:t>
            </w:r>
          </w:p>
        </w:tc>
        <w:tc>
          <w:tcPr>
            <w:tcW w:w="927" w:type="dxa"/>
            <w:tcBorders>
              <w:top w:val="single" w:color="auto" w:sz="4" w:space="0"/>
              <w:left w:val="single" w:color="auto" w:sz="4" w:space="0"/>
              <w:bottom w:val="single" w:color="auto" w:sz="4" w:space="0"/>
            </w:tcBorders>
            <w:noWrap w:val="0"/>
            <w:vAlign w:val="center"/>
          </w:tcPr>
          <w:p w14:paraId="6E4B1AC7">
            <w:pPr>
              <w:adjustRightInd w:val="0"/>
              <w:snapToGrid w:val="0"/>
              <w:spacing w:before="60" w:after="60"/>
              <w:ind w:left="11"/>
              <w:jc w:val="center"/>
              <w:rPr>
                <w:kern w:val="0"/>
              </w:rPr>
            </w:pPr>
          </w:p>
        </w:tc>
      </w:tr>
      <w:tr w14:paraId="1DFBCC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restart"/>
            <w:tcBorders>
              <w:top w:val="single" w:color="auto" w:sz="4" w:space="0"/>
              <w:bottom w:val="single" w:color="auto" w:sz="4" w:space="0"/>
              <w:right w:val="single" w:color="auto" w:sz="4" w:space="0"/>
            </w:tcBorders>
            <w:noWrap w:val="0"/>
            <w:vAlign w:val="center"/>
          </w:tcPr>
          <w:p w14:paraId="0A217439">
            <w:pPr>
              <w:adjustRightInd w:val="0"/>
              <w:snapToGrid w:val="0"/>
              <w:spacing w:before="60" w:after="60"/>
              <w:ind w:left="11"/>
              <w:jc w:val="center"/>
              <w:rPr>
                <w:kern w:val="0"/>
              </w:rPr>
            </w:pPr>
            <w:r>
              <w:rPr>
                <w:kern w:val="0"/>
              </w:rPr>
              <w:t>7</w:t>
            </w:r>
          </w:p>
        </w:tc>
        <w:tc>
          <w:tcPr>
            <w:tcW w:w="237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823D1AB">
            <w:pPr>
              <w:adjustRightInd w:val="0"/>
              <w:snapToGrid w:val="0"/>
              <w:spacing w:before="60" w:after="60"/>
              <w:ind w:left="11"/>
              <w:jc w:val="center"/>
              <w:rPr>
                <w:kern w:val="0"/>
              </w:rPr>
            </w:pPr>
            <w:r>
              <w:rPr>
                <w:kern w:val="0"/>
              </w:rPr>
              <w:t>截止波长</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5A81BB4">
            <w:pPr>
              <w:adjustRightInd w:val="0"/>
              <w:snapToGrid w:val="0"/>
              <w:spacing w:before="60" w:after="60"/>
              <w:ind w:left="11"/>
              <w:jc w:val="center"/>
              <w:rPr>
                <w:kern w:val="0"/>
              </w:rPr>
            </w:pPr>
            <w:r>
              <w:rPr>
                <w:kern w:val="0"/>
              </w:rPr>
              <w:sym w:font="Symbol" w:char="F06C"/>
            </w:r>
            <w:r>
              <w:rPr>
                <w:kern w:val="0"/>
              </w:rPr>
              <w:t>c</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BF81704">
            <w:pPr>
              <w:adjustRightInd w:val="0"/>
              <w:snapToGrid w:val="0"/>
              <w:spacing w:before="60" w:after="60"/>
              <w:ind w:left="11"/>
              <w:jc w:val="center"/>
              <w:rPr>
                <w:kern w:val="0"/>
              </w:rPr>
            </w:pPr>
            <w:r>
              <w:rPr>
                <w:kern w:val="0"/>
              </w:rPr>
              <w:t>nm</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025D4B3">
            <w:pPr>
              <w:adjustRightInd w:val="0"/>
              <w:snapToGrid w:val="0"/>
              <w:spacing w:before="60" w:after="60"/>
              <w:ind w:left="11"/>
              <w:jc w:val="center"/>
              <w:rPr>
                <w:kern w:val="0"/>
              </w:rPr>
            </w:pPr>
            <w:r>
              <w:rPr>
                <w:kern w:val="0"/>
              </w:rPr>
              <w:t>1100～1280</w:t>
            </w:r>
          </w:p>
        </w:tc>
        <w:tc>
          <w:tcPr>
            <w:tcW w:w="927" w:type="dxa"/>
            <w:vMerge w:val="restart"/>
            <w:tcBorders>
              <w:top w:val="single" w:color="auto" w:sz="4" w:space="0"/>
              <w:left w:val="single" w:color="auto" w:sz="4" w:space="0"/>
              <w:bottom w:val="single" w:color="auto" w:sz="4" w:space="0"/>
            </w:tcBorders>
            <w:noWrap w:val="0"/>
            <w:vAlign w:val="center"/>
          </w:tcPr>
          <w:p w14:paraId="414DC5CE">
            <w:pPr>
              <w:adjustRightInd w:val="0"/>
              <w:snapToGrid w:val="0"/>
              <w:spacing w:before="60" w:after="60"/>
              <w:ind w:left="11"/>
              <w:jc w:val="center"/>
              <w:rPr>
                <w:kern w:val="0"/>
              </w:rPr>
            </w:pPr>
          </w:p>
        </w:tc>
      </w:tr>
      <w:tr w14:paraId="3CB0D8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continue"/>
            <w:tcBorders>
              <w:top w:val="single" w:color="auto" w:sz="4" w:space="0"/>
              <w:bottom w:val="single" w:color="auto" w:sz="4" w:space="0"/>
              <w:right w:val="single" w:color="auto" w:sz="4" w:space="0"/>
            </w:tcBorders>
            <w:noWrap w:val="0"/>
            <w:vAlign w:val="center"/>
          </w:tcPr>
          <w:p w14:paraId="6B9C2DDA">
            <w:pPr>
              <w:adjustRightInd w:val="0"/>
              <w:snapToGrid w:val="0"/>
              <w:spacing w:before="60" w:after="60"/>
              <w:ind w:left="11"/>
              <w:jc w:val="center"/>
              <w:rPr>
                <w:kern w:val="0"/>
              </w:rPr>
            </w:pPr>
          </w:p>
        </w:tc>
        <w:tc>
          <w:tcPr>
            <w:tcW w:w="237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F742E42">
            <w:pPr>
              <w:adjustRightInd w:val="0"/>
              <w:snapToGrid w:val="0"/>
              <w:spacing w:before="60" w:after="60"/>
              <w:ind w:left="11"/>
              <w:jc w:val="center"/>
              <w:rPr>
                <w:kern w:val="0"/>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476DA7A">
            <w:pPr>
              <w:adjustRightInd w:val="0"/>
              <w:snapToGrid w:val="0"/>
              <w:spacing w:before="60" w:after="60"/>
              <w:ind w:left="11"/>
              <w:jc w:val="center"/>
              <w:rPr>
                <w:kern w:val="0"/>
              </w:rPr>
            </w:pPr>
            <w:r>
              <w:rPr>
                <w:kern w:val="0"/>
              </w:rPr>
              <w:sym w:font="Symbol" w:char="F06C"/>
            </w:r>
            <w:r>
              <w:rPr>
                <w:kern w:val="0"/>
              </w:rPr>
              <w:t>cc</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C119D67">
            <w:pPr>
              <w:adjustRightInd w:val="0"/>
              <w:snapToGrid w:val="0"/>
              <w:spacing w:before="60" w:after="60"/>
              <w:ind w:left="11"/>
              <w:jc w:val="center"/>
              <w:rPr>
                <w:kern w:val="0"/>
              </w:rPr>
            </w:pPr>
            <w:r>
              <w:rPr>
                <w:kern w:val="0"/>
              </w:rPr>
              <w:t>nm</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3317636">
            <w:pPr>
              <w:adjustRightInd w:val="0"/>
              <w:snapToGrid w:val="0"/>
              <w:spacing w:before="60" w:after="60"/>
              <w:ind w:left="11"/>
              <w:jc w:val="center"/>
              <w:rPr>
                <w:kern w:val="0"/>
              </w:rPr>
            </w:pPr>
            <w:r>
              <w:rPr>
                <w:kern w:val="0"/>
                <w:lang w:val="en-GB"/>
              </w:rPr>
              <w:t>≤</w:t>
            </w:r>
            <w:r>
              <w:rPr>
                <w:kern w:val="0"/>
              </w:rPr>
              <w:t>1260</w:t>
            </w:r>
          </w:p>
        </w:tc>
        <w:tc>
          <w:tcPr>
            <w:tcW w:w="927" w:type="dxa"/>
            <w:vMerge w:val="continue"/>
            <w:tcBorders>
              <w:top w:val="single" w:color="auto" w:sz="4" w:space="0"/>
              <w:left w:val="single" w:color="auto" w:sz="4" w:space="0"/>
              <w:bottom w:val="single" w:color="auto" w:sz="4" w:space="0"/>
            </w:tcBorders>
            <w:noWrap w:val="0"/>
            <w:vAlign w:val="center"/>
          </w:tcPr>
          <w:p w14:paraId="3E57E7BD">
            <w:pPr>
              <w:adjustRightInd w:val="0"/>
              <w:snapToGrid w:val="0"/>
              <w:spacing w:before="60" w:after="60"/>
              <w:ind w:left="11"/>
              <w:jc w:val="center"/>
              <w:rPr>
                <w:kern w:val="0"/>
              </w:rPr>
            </w:pPr>
          </w:p>
        </w:tc>
      </w:tr>
      <w:tr w14:paraId="2ED8AA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restart"/>
            <w:tcBorders>
              <w:top w:val="single" w:color="auto" w:sz="4" w:space="0"/>
              <w:bottom w:val="single" w:color="auto" w:sz="4" w:space="0"/>
              <w:right w:val="single" w:color="auto" w:sz="4" w:space="0"/>
            </w:tcBorders>
            <w:noWrap w:val="0"/>
            <w:vAlign w:val="center"/>
          </w:tcPr>
          <w:p w14:paraId="5D0F7AD9">
            <w:pPr>
              <w:adjustRightInd w:val="0"/>
              <w:snapToGrid w:val="0"/>
              <w:spacing w:before="60" w:after="60"/>
              <w:ind w:left="11"/>
              <w:jc w:val="center"/>
              <w:rPr>
                <w:kern w:val="0"/>
              </w:rPr>
            </w:pPr>
            <w:r>
              <w:rPr>
                <w:kern w:val="0"/>
              </w:rPr>
              <w:t>8</w:t>
            </w:r>
          </w:p>
        </w:tc>
        <w:tc>
          <w:tcPr>
            <w:tcW w:w="649" w:type="dxa"/>
            <w:vMerge w:val="restart"/>
            <w:tcBorders>
              <w:top w:val="single" w:color="auto" w:sz="4" w:space="0"/>
              <w:left w:val="single" w:color="auto" w:sz="4" w:space="0"/>
              <w:bottom w:val="single" w:color="auto" w:sz="4" w:space="0"/>
              <w:right w:val="single" w:color="auto" w:sz="4" w:space="0"/>
            </w:tcBorders>
            <w:noWrap w:val="0"/>
            <w:vAlign w:val="center"/>
          </w:tcPr>
          <w:p w14:paraId="618DF553">
            <w:pPr>
              <w:adjustRightInd w:val="0"/>
              <w:snapToGrid w:val="0"/>
              <w:spacing w:before="60" w:after="60"/>
              <w:ind w:left="11"/>
              <w:jc w:val="center"/>
              <w:rPr>
                <w:kern w:val="0"/>
              </w:rPr>
            </w:pPr>
            <w:r>
              <w:rPr>
                <w:kern w:val="0"/>
              </w:rPr>
              <w:t>衰减</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11060E1D">
            <w:pPr>
              <w:adjustRightInd w:val="0"/>
              <w:snapToGrid w:val="0"/>
              <w:spacing w:before="60" w:after="60"/>
              <w:ind w:left="11"/>
              <w:jc w:val="center"/>
              <w:rPr>
                <w:kern w:val="0"/>
              </w:rPr>
            </w:pPr>
            <w:r>
              <w:rPr>
                <w:kern w:val="0"/>
              </w:rPr>
              <w:t>1310nm</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B07E1C7">
            <w:pPr>
              <w:adjustRightInd w:val="0"/>
              <w:snapToGrid w:val="0"/>
              <w:spacing w:before="60" w:after="60"/>
              <w:ind w:left="11"/>
              <w:jc w:val="center"/>
              <w:rPr>
                <w:kern w:val="0"/>
              </w:rPr>
            </w:pPr>
            <w:r>
              <w:rPr>
                <w:kern w:val="0"/>
              </w:rPr>
              <w:t>最大值</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AEA8CA3">
            <w:pPr>
              <w:adjustRightInd w:val="0"/>
              <w:snapToGrid w:val="0"/>
              <w:spacing w:before="60" w:after="60"/>
              <w:ind w:left="11"/>
              <w:jc w:val="center"/>
              <w:rPr>
                <w:kern w:val="0"/>
              </w:rPr>
            </w:pPr>
            <w:r>
              <w:rPr>
                <w:kern w:val="0"/>
              </w:rPr>
              <w:t>dB/km</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4989A850">
            <w:pPr>
              <w:adjustRightInd w:val="0"/>
              <w:snapToGrid w:val="0"/>
              <w:spacing w:before="60" w:after="60"/>
              <w:ind w:left="11"/>
              <w:jc w:val="center"/>
              <w:rPr>
                <w:kern w:val="0"/>
              </w:rPr>
            </w:pPr>
            <w:r>
              <w:rPr>
                <w:kern w:val="0"/>
              </w:rPr>
              <w:t>0.36</w:t>
            </w:r>
          </w:p>
        </w:tc>
        <w:tc>
          <w:tcPr>
            <w:tcW w:w="927" w:type="dxa"/>
            <w:vMerge w:val="restart"/>
            <w:tcBorders>
              <w:top w:val="single" w:color="auto" w:sz="4" w:space="0"/>
              <w:left w:val="single" w:color="auto" w:sz="4" w:space="0"/>
              <w:bottom w:val="single" w:color="auto" w:sz="4" w:space="0"/>
            </w:tcBorders>
            <w:noWrap w:val="0"/>
            <w:vAlign w:val="center"/>
          </w:tcPr>
          <w:p w14:paraId="1CBE9F49">
            <w:pPr>
              <w:adjustRightInd w:val="0"/>
              <w:snapToGrid w:val="0"/>
              <w:spacing w:before="60" w:after="60"/>
              <w:ind w:left="11"/>
              <w:jc w:val="center"/>
              <w:rPr>
                <w:kern w:val="0"/>
              </w:rPr>
            </w:pPr>
          </w:p>
        </w:tc>
      </w:tr>
      <w:tr w14:paraId="02018A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continue"/>
            <w:tcBorders>
              <w:top w:val="single" w:color="auto" w:sz="4" w:space="0"/>
              <w:bottom w:val="single" w:color="auto" w:sz="4" w:space="0"/>
              <w:right w:val="single" w:color="auto" w:sz="4" w:space="0"/>
            </w:tcBorders>
            <w:noWrap w:val="0"/>
            <w:vAlign w:val="center"/>
          </w:tcPr>
          <w:p w14:paraId="13F15D84">
            <w:pPr>
              <w:adjustRightInd w:val="0"/>
              <w:snapToGrid w:val="0"/>
              <w:spacing w:before="60" w:after="60"/>
              <w:ind w:left="11"/>
              <w:jc w:val="center"/>
              <w:rPr>
                <w:kern w:val="0"/>
              </w:rPr>
            </w:pPr>
          </w:p>
        </w:tc>
        <w:tc>
          <w:tcPr>
            <w:tcW w:w="649" w:type="dxa"/>
            <w:vMerge w:val="continue"/>
            <w:tcBorders>
              <w:top w:val="single" w:color="auto" w:sz="4" w:space="0"/>
              <w:left w:val="single" w:color="auto" w:sz="4" w:space="0"/>
              <w:bottom w:val="single" w:color="auto" w:sz="4" w:space="0"/>
              <w:right w:val="single" w:color="auto" w:sz="4" w:space="0"/>
            </w:tcBorders>
            <w:noWrap w:val="0"/>
            <w:vAlign w:val="center"/>
          </w:tcPr>
          <w:p w14:paraId="763DA287">
            <w:pPr>
              <w:adjustRightInd w:val="0"/>
              <w:snapToGrid w:val="0"/>
              <w:spacing w:before="60" w:after="60"/>
              <w:ind w:left="11"/>
              <w:jc w:val="center"/>
              <w:rPr>
                <w:kern w:val="0"/>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14:paraId="1BC1A99C">
            <w:pPr>
              <w:adjustRightInd w:val="0"/>
              <w:snapToGrid w:val="0"/>
              <w:spacing w:before="60" w:after="60"/>
              <w:ind w:left="11"/>
              <w:jc w:val="center"/>
              <w:rPr>
                <w:kern w:val="0"/>
              </w:rPr>
            </w:pPr>
            <w:r>
              <w:rPr>
                <w:kern w:val="0"/>
              </w:rPr>
              <w:t>1285～1330nm</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509C34D">
            <w:pPr>
              <w:adjustRightInd w:val="0"/>
              <w:snapToGrid w:val="0"/>
              <w:spacing w:before="60" w:after="60"/>
              <w:ind w:left="11"/>
              <w:jc w:val="center"/>
              <w:rPr>
                <w:kern w:val="0"/>
              </w:rPr>
            </w:pPr>
            <w:r>
              <w:rPr>
                <w:kern w:val="0"/>
              </w:rPr>
              <w:t>最大值</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0EA8919">
            <w:pPr>
              <w:adjustRightInd w:val="0"/>
              <w:snapToGrid w:val="0"/>
              <w:spacing w:before="60" w:after="60"/>
              <w:ind w:left="11"/>
              <w:jc w:val="center"/>
              <w:rPr>
                <w:kern w:val="0"/>
              </w:rPr>
            </w:pPr>
            <w:r>
              <w:rPr>
                <w:kern w:val="0"/>
              </w:rPr>
              <w:t>dB/km</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276EF99">
            <w:pPr>
              <w:adjustRightInd w:val="0"/>
              <w:snapToGrid w:val="0"/>
              <w:spacing w:before="60" w:after="60"/>
              <w:ind w:left="11"/>
              <w:jc w:val="center"/>
              <w:rPr>
                <w:kern w:val="0"/>
              </w:rPr>
            </w:pPr>
            <w:r>
              <w:rPr>
                <w:kern w:val="0"/>
              </w:rPr>
              <w:t>0.39</w:t>
            </w:r>
          </w:p>
        </w:tc>
        <w:tc>
          <w:tcPr>
            <w:tcW w:w="927" w:type="dxa"/>
            <w:vMerge w:val="continue"/>
            <w:tcBorders>
              <w:top w:val="single" w:color="auto" w:sz="4" w:space="0"/>
              <w:left w:val="single" w:color="auto" w:sz="4" w:space="0"/>
              <w:bottom w:val="single" w:color="auto" w:sz="4" w:space="0"/>
            </w:tcBorders>
            <w:noWrap w:val="0"/>
            <w:vAlign w:val="center"/>
          </w:tcPr>
          <w:p w14:paraId="7B8EB890">
            <w:pPr>
              <w:adjustRightInd w:val="0"/>
              <w:snapToGrid w:val="0"/>
              <w:spacing w:before="60" w:after="60"/>
              <w:ind w:left="11"/>
              <w:jc w:val="center"/>
              <w:rPr>
                <w:kern w:val="0"/>
              </w:rPr>
            </w:pPr>
          </w:p>
        </w:tc>
      </w:tr>
      <w:tr w14:paraId="1A7B37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continue"/>
            <w:tcBorders>
              <w:top w:val="single" w:color="auto" w:sz="4" w:space="0"/>
              <w:bottom w:val="single" w:color="auto" w:sz="4" w:space="0"/>
              <w:right w:val="single" w:color="auto" w:sz="4" w:space="0"/>
            </w:tcBorders>
            <w:noWrap w:val="0"/>
            <w:vAlign w:val="center"/>
          </w:tcPr>
          <w:p w14:paraId="6BA8D9F1">
            <w:pPr>
              <w:adjustRightInd w:val="0"/>
              <w:snapToGrid w:val="0"/>
              <w:spacing w:before="60" w:after="60"/>
              <w:ind w:left="11"/>
              <w:jc w:val="center"/>
              <w:rPr>
                <w:kern w:val="0"/>
              </w:rPr>
            </w:pPr>
          </w:p>
        </w:tc>
        <w:tc>
          <w:tcPr>
            <w:tcW w:w="649" w:type="dxa"/>
            <w:vMerge w:val="continue"/>
            <w:tcBorders>
              <w:top w:val="single" w:color="auto" w:sz="4" w:space="0"/>
              <w:left w:val="single" w:color="auto" w:sz="4" w:space="0"/>
              <w:bottom w:val="single" w:color="auto" w:sz="4" w:space="0"/>
              <w:right w:val="single" w:color="auto" w:sz="4" w:space="0"/>
            </w:tcBorders>
            <w:noWrap w:val="0"/>
            <w:vAlign w:val="center"/>
          </w:tcPr>
          <w:p w14:paraId="7DF3095C">
            <w:pPr>
              <w:adjustRightInd w:val="0"/>
              <w:snapToGrid w:val="0"/>
              <w:spacing w:before="60" w:after="60"/>
              <w:ind w:left="11"/>
              <w:jc w:val="center"/>
              <w:rPr>
                <w:kern w:val="0"/>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14:paraId="121FC7E5">
            <w:pPr>
              <w:adjustRightInd w:val="0"/>
              <w:snapToGrid w:val="0"/>
              <w:spacing w:before="60" w:after="60"/>
              <w:ind w:left="11"/>
              <w:jc w:val="center"/>
              <w:rPr>
                <w:kern w:val="0"/>
              </w:rPr>
            </w:pPr>
            <w:r>
              <w:rPr>
                <w:kern w:val="0"/>
              </w:rPr>
              <w:t>1550nm</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5A5B0B5">
            <w:pPr>
              <w:adjustRightInd w:val="0"/>
              <w:snapToGrid w:val="0"/>
              <w:spacing w:before="60" w:after="60"/>
              <w:ind w:left="11"/>
              <w:jc w:val="center"/>
              <w:rPr>
                <w:kern w:val="0"/>
              </w:rPr>
            </w:pPr>
            <w:r>
              <w:rPr>
                <w:kern w:val="0"/>
              </w:rPr>
              <w:t>最大值</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2E88486">
            <w:pPr>
              <w:adjustRightInd w:val="0"/>
              <w:snapToGrid w:val="0"/>
              <w:spacing w:before="60" w:after="60"/>
              <w:ind w:left="11"/>
              <w:jc w:val="center"/>
              <w:rPr>
                <w:kern w:val="0"/>
              </w:rPr>
            </w:pPr>
            <w:r>
              <w:rPr>
                <w:kern w:val="0"/>
              </w:rPr>
              <w:t>dB/km</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4E27FCB">
            <w:pPr>
              <w:adjustRightInd w:val="0"/>
              <w:snapToGrid w:val="0"/>
              <w:spacing w:before="60" w:after="60"/>
              <w:ind w:left="11"/>
              <w:jc w:val="center"/>
              <w:rPr>
                <w:kern w:val="0"/>
              </w:rPr>
            </w:pPr>
            <w:r>
              <w:rPr>
                <w:kern w:val="0"/>
              </w:rPr>
              <w:t>0.22</w:t>
            </w:r>
          </w:p>
        </w:tc>
        <w:tc>
          <w:tcPr>
            <w:tcW w:w="927" w:type="dxa"/>
            <w:vMerge w:val="continue"/>
            <w:tcBorders>
              <w:top w:val="single" w:color="auto" w:sz="4" w:space="0"/>
              <w:left w:val="single" w:color="auto" w:sz="4" w:space="0"/>
              <w:bottom w:val="single" w:color="auto" w:sz="4" w:space="0"/>
            </w:tcBorders>
            <w:noWrap w:val="0"/>
            <w:vAlign w:val="center"/>
          </w:tcPr>
          <w:p w14:paraId="06421334">
            <w:pPr>
              <w:adjustRightInd w:val="0"/>
              <w:snapToGrid w:val="0"/>
              <w:spacing w:before="60" w:after="60"/>
              <w:ind w:left="11"/>
              <w:jc w:val="center"/>
              <w:rPr>
                <w:kern w:val="0"/>
              </w:rPr>
            </w:pPr>
          </w:p>
        </w:tc>
      </w:tr>
      <w:tr w14:paraId="1DFAC4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restart"/>
            <w:tcBorders>
              <w:top w:val="single" w:color="auto" w:sz="4" w:space="0"/>
              <w:bottom w:val="single" w:color="auto" w:sz="12" w:space="0"/>
              <w:right w:val="single" w:color="auto" w:sz="4" w:space="0"/>
            </w:tcBorders>
            <w:noWrap w:val="0"/>
            <w:vAlign w:val="center"/>
          </w:tcPr>
          <w:p w14:paraId="461319A2">
            <w:pPr>
              <w:adjustRightInd w:val="0"/>
              <w:snapToGrid w:val="0"/>
              <w:spacing w:before="60" w:after="60"/>
              <w:ind w:left="11"/>
              <w:jc w:val="center"/>
              <w:rPr>
                <w:kern w:val="0"/>
              </w:rPr>
            </w:pPr>
            <w:r>
              <w:rPr>
                <w:kern w:val="0"/>
              </w:rPr>
              <w:t>9</w:t>
            </w:r>
          </w:p>
        </w:tc>
        <w:tc>
          <w:tcPr>
            <w:tcW w:w="649" w:type="dxa"/>
            <w:vMerge w:val="restart"/>
            <w:tcBorders>
              <w:top w:val="single" w:color="auto" w:sz="4" w:space="0"/>
              <w:left w:val="single" w:color="auto" w:sz="4" w:space="0"/>
              <w:bottom w:val="single" w:color="auto" w:sz="12" w:space="0"/>
              <w:right w:val="single" w:color="auto" w:sz="4" w:space="0"/>
            </w:tcBorders>
            <w:noWrap w:val="0"/>
            <w:vAlign w:val="center"/>
          </w:tcPr>
          <w:p w14:paraId="19A6CA5B">
            <w:pPr>
              <w:adjustRightInd w:val="0"/>
              <w:snapToGrid w:val="0"/>
              <w:spacing w:before="60" w:after="60"/>
              <w:ind w:left="11"/>
              <w:jc w:val="center"/>
              <w:rPr>
                <w:kern w:val="0"/>
              </w:rPr>
            </w:pPr>
            <w:r>
              <w:rPr>
                <w:kern w:val="0"/>
              </w:rPr>
              <w:t>色散</w:t>
            </w:r>
          </w:p>
        </w:tc>
        <w:tc>
          <w:tcPr>
            <w:tcW w:w="3027" w:type="dxa"/>
            <w:gridSpan w:val="2"/>
            <w:tcBorders>
              <w:top w:val="single" w:color="auto" w:sz="4" w:space="0"/>
              <w:left w:val="single" w:color="auto" w:sz="4" w:space="0"/>
              <w:bottom w:val="single" w:color="auto" w:sz="4" w:space="0"/>
              <w:right w:val="single" w:color="auto" w:sz="4" w:space="0"/>
            </w:tcBorders>
            <w:noWrap w:val="0"/>
            <w:vAlign w:val="center"/>
          </w:tcPr>
          <w:p w14:paraId="3FB82434">
            <w:pPr>
              <w:adjustRightInd w:val="0"/>
              <w:snapToGrid w:val="0"/>
              <w:spacing w:before="60" w:after="60"/>
              <w:ind w:left="11"/>
              <w:jc w:val="center"/>
              <w:rPr>
                <w:kern w:val="0"/>
              </w:rPr>
            </w:pPr>
            <w:r>
              <w:rPr>
                <w:kern w:val="0"/>
              </w:rPr>
              <w:t>零色散波长</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ABD4E61">
            <w:pPr>
              <w:adjustRightInd w:val="0"/>
              <w:snapToGrid w:val="0"/>
              <w:spacing w:before="60" w:after="60"/>
              <w:ind w:left="11"/>
              <w:jc w:val="center"/>
              <w:rPr>
                <w:kern w:val="0"/>
              </w:rPr>
            </w:pPr>
            <w:r>
              <w:rPr>
                <w:kern w:val="0"/>
              </w:rPr>
              <w:t>nm</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879C654">
            <w:pPr>
              <w:adjustRightInd w:val="0"/>
              <w:snapToGrid w:val="0"/>
              <w:spacing w:before="60" w:after="60"/>
              <w:ind w:left="11"/>
              <w:jc w:val="center"/>
              <w:rPr>
                <w:kern w:val="0"/>
              </w:rPr>
            </w:pPr>
            <w:r>
              <w:rPr>
                <w:kern w:val="0"/>
              </w:rPr>
              <w:t>1300～1324</w:t>
            </w:r>
          </w:p>
        </w:tc>
        <w:tc>
          <w:tcPr>
            <w:tcW w:w="927" w:type="dxa"/>
            <w:vMerge w:val="restart"/>
            <w:tcBorders>
              <w:top w:val="single" w:color="auto" w:sz="4" w:space="0"/>
              <w:left w:val="single" w:color="auto" w:sz="4" w:space="0"/>
              <w:bottom w:val="single" w:color="auto" w:sz="4" w:space="0"/>
            </w:tcBorders>
            <w:noWrap w:val="0"/>
            <w:vAlign w:val="center"/>
          </w:tcPr>
          <w:p w14:paraId="07DB6FEE">
            <w:pPr>
              <w:adjustRightInd w:val="0"/>
              <w:snapToGrid w:val="0"/>
              <w:spacing w:before="60" w:after="60"/>
              <w:ind w:left="11"/>
              <w:jc w:val="center"/>
              <w:rPr>
                <w:kern w:val="0"/>
              </w:rPr>
            </w:pPr>
          </w:p>
        </w:tc>
      </w:tr>
      <w:tr w14:paraId="53689A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continue"/>
            <w:tcBorders>
              <w:top w:val="single" w:color="auto" w:sz="12" w:space="0"/>
              <w:bottom w:val="single" w:color="auto" w:sz="4" w:space="0"/>
              <w:right w:val="single" w:color="auto" w:sz="4" w:space="0"/>
            </w:tcBorders>
            <w:noWrap w:val="0"/>
            <w:vAlign w:val="center"/>
          </w:tcPr>
          <w:p w14:paraId="4EC542A2">
            <w:pPr>
              <w:adjustRightInd w:val="0"/>
              <w:snapToGrid w:val="0"/>
              <w:spacing w:before="60" w:after="60"/>
              <w:ind w:left="11"/>
              <w:jc w:val="center"/>
              <w:rPr>
                <w:kern w:val="0"/>
              </w:rPr>
            </w:pPr>
          </w:p>
        </w:tc>
        <w:tc>
          <w:tcPr>
            <w:tcW w:w="649" w:type="dxa"/>
            <w:vMerge w:val="continue"/>
            <w:tcBorders>
              <w:top w:val="single" w:color="auto" w:sz="12" w:space="0"/>
              <w:left w:val="single" w:color="auto" w:sz="4" w:space="0"/>
              <w:bottom w:val="single" w:color="auto" w:sz="4" w:space="0"/>
              <w:right w:val="single" w:color="auto" w:sz="4" w:space="0"/>
            </w:tcBorders>
            <w:noWrap w:val="0"/>
            <w:vAlign w:val="center"/>
          </w:tcPr>
          <w:p w14:paraId="50830B36">
            <w:pPr>
              <w:adjustRightInd w:val="0"/>
              <w:snapToGrid w:val="0"/>
              <w:spacing w:before="60" w:after="60"/>
              <w:ind w:left="11"/>
              <w:jc w:val="center"/>
              <w:rPr>
                <w:kern w:val="0"/>
              </w:rPr>
            </w:pPr>
          </w:p>
        </w:tc>
        <w:tc>
          <w:tcPr>
            <w:tcW w:w="3027" w:type="dxa"/>
            <w:gridSpan w:val="2"/>
            <w:tcBorders>
              <w:top w:val="single" w:color="auto" w:sz="4" w:space="0"/>
              <w:left w:val="single" w:color="auto" w:sz="4" w:space="0"/>
              <w:bottom w:val="single" w:color="auto" w:sz="4" w:space="0"/>
              <w:right w:val="single" w:color="auto" w:sz="4" w:space="0"/>
            </w:tcBorders>
            <w:noWrap w:val="0"/>
            <w:vAlign w:val="center"/>
          </w:tcPr>
          <w:p w14:paraId="3C7A1217">
            <w:pPr>
              <w:adjustRightInd w:val="0"/>
              <w:snapToGrid w:val="0"/>
              <w:spacing w:before="60" w:after="60"/>
              <w:ind w:left="11"/>
              <w:jc w:val="center"/>
              <w:rPr>
                <w:kern w:val="0"/>
              </w:rPr>
            </w:pPr>
            <w:r>
              <w:rPr>
                <w:kern w:val="0"/>
              </w:rPr>
              <w:t>最大零色散斜率</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1049956">
            <w:pPr>
              <w:adjustRightInd w:val="0"/>
              <w:snapToGrid w:val="0"/>
              <w:spacing w:before="60" w:after="60"/>
              <w:ind w:left="11"/>
              <w:jc w:val="center"/>
              <w:rPr>
                <w:kern w:val="0"/>
              </w:rPr>
            </w:pPr>
            <w:r>
              <w:rPr>
                <w:kern w:val="0"/>
              </w:rPr>
              <w:t>ps/nm2.km</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56E9F46F">
            <w:pPr>
              <w:adjustRightInd w:val="0"/>
              <w:snapToGrid w:val="0"/>
              <w:spacing w:before="60" w:after="60"/>
              <w:ind w:left="11"/>
              <w:jc w:val="center"/>
              <w:rPr>
                <w:kern w:val="0"/>
              </w:rPr>
            </w:pPr>
            <w:r>
              <w:rPr>
                <w:kern w:val="0"/>
              </w:rPr>
              <w:t>0.092</w:t>
            </w:r>
          </w:p>
        </w:tc>
        <w:tc>
          <w:tcPr>
            <w:tcW w:w="927" w:type="dxa"/>
            <w:vMerge w:val="continue"/>
            <w:tcBorders>
              <w:top w:val="single" w:color="auto" w:sz="4" w:space="0"/>
              <w:left w:val="single" w:color="auto" w:sz="4" w:space="0"/>
              <w:bottom w:val="single" w:color="auto" w:sz="12" w:space="0"/>
            </w:tcBorders>
            <w:noWrap w:val="0"/>
            <w:vAlign w:val="center"/>
          </w:tcPr>
          <w:p w14:paraId="21F715FC">
            <w:pPr>
              <w:adjustRightInd w:val="0"/>
              <w:snapToGrid w:val="0"/>
              <w:spacing w:before="60" w:after="60"/>
              <w:ind w:left="11"/>
              <w:jc w:val="center"/>
              <w:rPr>
                <w:kern w:val="0"/>
              </w:rPr>
            </w:pPr>
          </w:p>
        </w:tc>
      </w:tr>
      <w:tr w14:paraId="2B3548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continue"/>
            <w:tcBorders>
              <w:top w:val="single" w:color="auto" w:sz="4" w:space="0"/>
              <w:bottom w:val="single" w:color="auto" w:sz="4" w:space="0"/>
              <w:right w:val="single" w:color="auto" w:sz="4" w:space="0"/>
            </w:tcBorders>
            <w:noWrap w:val="0"/>
            <w:vAlign w:val="center"/>
          </w:tcPr>
          <w:p w14:paraId="210777E5">
            <w:pPr>
              <w:adjustRightInd w:val="0"/>
              <w:snapToGrid w:val="0"/>
              <w:spacing w:before="60" w:after="60"/>
              <w:ind w:left="11"/>
              <w:jc w:val="center"/>
              <w:rPr>
                <w:kern w:val="0"/>
              </w:rPr>
            </w:pPr>
          </w:p>
        </w:tc>
        <w:tc>
          <w:tcPr>
            <w:tcW w:w="649" w:type="dxa"/>
            <w:vMerge w:val="continue"/>
            <w:tcBorders>
              <w:top w:val="single" w:color="auto" w:sz="4" w:space="0"/>
              <w:left w:val="single" w:color="auto" w:sz="4" w:space="0"/>
              <w:bottom w:val="single" w:color="auto" w:sz="4" w:space="0"/>
              <w:right w:val="single" w:color="auto" w:sz="4" w:space="0"/>
            </w:tcBorders>
            <w:noWrap w:val="0"/>
            <w:vAlign w:val="center"/>
          </w:tcPr>
          <w:p w14:paraId="6DCDAE13">
            <w:pPr>
              <w:adjustRightInd w:val="0"/>
              <w:snapToGrid w:val="0"/>
              <w:spacing w:before="60" w:after="60"/>
              <w:ind w:left="11"/>
              <w:jc w:val="center"/>
              <w:rPr>
                <w:kern w:val="0"/>
              </w:rPr>
            </w:pPr>
          </w:p>
        </w:tc>
        <w:tc>
          <w:tcPr>
            <w:tcW w:w="3027" w:type="dxa"/>
            <w:gridSpan w:val="2"/>
            <w:tcBorders>
              <w:top w:val="single" w:color="auto" w:sz="4" w:space="0"/>
              <w:left w:val="single" w:color="auto" w:sz="4" w:space="0"/>
              <w:bottom w:val="single" w:color="auto" w:sz="4" w:space="0"/>
              <w:right w:val="single" w:color="auto" w:sz="4" w:space="0"/>
            </w:tcBorders>
            <w:noWrap w:val="0"/>
            <w:vAlign w:val="center"/>
          </w:tcPr>
          <w:p w14:paraId="749798C6">
            <w:pPr>
              <w:adjustRightInd w:val="0"/>
              <w:snapToGrid w:val="0"/>
              <w:spacing w:before="60" w:after="60"/>
              <w:ind w:left="11"/>
              <w:jc w:val="center"/>
              <w:rPr>
                <w:kern w:val="0"/>
              </w:rPr>
            </w:pPr>
            <w:r>
              <w:rPr>
                <w:kern w:val="0"/>
              </w:rPr>
              <w:t>1285～1330nm</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D1DE59A">
            <w:pPr>
              <w:adjustRightInd w:val="0"/>
              <w:snapToGrid w:val="0"/>
              <w:spacing w:before="60" w:after="60"/>
              <w:ind w:left="11"/>
              <w:jc w:val="center"/>
              <w:rPr>
                <w:kern w:val="0"/>
              </w:rPr>
            </w:pPr>
            <w:r>
              <w:rPr>
                <w:kern w:val="0"/>
              </w:rPr>
              <w:t>ps/nm.km</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3D4E6741">
            <w:pPr>
              <w:adjustRightInd w:val="0"/>
              <w:snapToGrid w:val="0"/>
              <w:spacing w:before="60" w:after="60"/>
              <w:ind w:left="11"/>
              <w:jc w:val="center"/>
              <w:rPr>
                <w:kern w:val="0"/>
              </w:rPr>
            </w:pPr>
            <w:r>
              <w:rPr>
                <w:kern w:val="0"/>
                <w:lang w:val="en-GB"/>
              </w:rPr>
              <w:t>≤</w:t>
            </w:r>
            <w:r>
              <w:rPr>
                <w:kern w:val="0"/>
              </w:rPr>
              <w:t>3.5</w:t>
            </w:r>
          </w:p>
        </w:tc>
        <w:tc>
          <w:tcPr>
            <w:tcW w:w="927" w:type="dxa"/>
            <w:vMerge w:val="continue"/>
            <w:tcBorders>
              <w:top w:val="single" w:color="auto" w:sz="4" w:space="0"/>
              <w:left w:val="single" w:color="auto" w:sz="4" w:space="0"/>
              <w:bottom w:val="single" w:color="auto" w:sz="12" w:space="0"/>
            </w:tcBorders>
            <w:noWrap w:val="0"/>
            <w:vAlign w:val="center"/>
          </w:tcPr>
          <w:p w14:paraId="5CB46652">
            <w:pPr>
              <w:adjustRightInd w:val="0"/>
              <w:snapToGrid w:val="0"/>
              <w:spacing w:before="60" w:after="60"/>
              <w:ind w:left="11"/>
              <w:jc w:val="center"/>
              <w:rPr>
                <w:kern w:val="0"/>
              </w:rPr>
            </w:pPr>
          </w:p>
        </w:tc>
      </w:tr>
      <w:tr w14:paraId="223E85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jc w:val="center"/>
        </w:trPr>
        <w:tc>
          <w:tcPr>
            <w:tcW w:w="649" w:type="dxa"/>
            <w:vMerge w:val="continue"/>
            <w:tcBorders>
              <w:top w:val="single" w:color="auto" w:sz="4" w:space="0"/>
              <w:bottom w:val="single" w:color="auto" w:sz="12" w:space="0"/>
              <w:right w:val="single" w:color="auto" w:sz="4" w:space="0"/>
            </w:tcBorders>
            <w:noWrap w:val="0"/>
            <w:vAlign w:val="center"/>
          </w:tcPr>
          <w:p w14:paraId="6FA9913C">
            <w:pPr>
              <w:adjustRightInd w:val="0"/>
              <w:snapToGrid w:val="0"/>
              <w:spacing w:before="60" w:after="60"/>
              <w:ind w:left="11"/>
              <w:jc w:val="center"/>
              <w:rPr>
                <w:kern w:val="0"/>
              </w:rPr>
            </w:pPr>
          </w:p>
        </w:tc>
        <w:tc>
          <w:tcPr>
            <w:tcW w:w="649" w:type="dxa"/>
            <w:vMerge w:val="continue"/>
            <w:tcBorders>
              <w:top w:val="single" w:color="auto" w:sz="4" w:space="0"/>
              <w:left w:val="single" w:color="auto" w:sz="4" w:space="0"/>
              <w:bottom w:val="single" w:color="auto" w:sz="12" w:space="0"/>
              <w:right w:val="single" w:color="auto" w:sz="4" w:space="0"/>
            </w:tcBorders>
            <w:noWrap w:val="0"/>
            <w:vAlign w:val="center"/>
          </w:tcPr>
          <w:p w14:paraId="67C5E92D">
            <w:pPr>
              <w:adjustRightInd w:val="0"/>
              <w:snapToGrid w:val="0"/>
              <w:spacing w:before="60" w:after="60"/>
              <w:ind w:left="11"/>
              <w:jc w:val="center"/>
              <w:rPr>
                <w:kern w:val="0"/>
              </w:rPr>
            </w:pPr>
          </w:p>
        </w:tc>
        <w:tc>
          <w:tcPr>
            <w:tcW w:w="3027" w:type="dxa"/>
            <w:gridSpan w:val="2"/>
            <w:tcBorders>
              <w:top w:val="single" w:color="auto" w:sz="4" w:space="0"/>
              <w:left w:val="single" w:color="auto" w:sz="4" w:space="0"/>
              <w:bottom w:val="single" w:color="auto" w:sz="12" w:space="0"/>
              <w:right w:val="single" w:color="auto" w:sz="4" w:space="0"/>
            </w:tcBorders>
            <w:noWrap w:val="0"/>
            <w:vAlign w:val="center"/>
          </w:tcPr>
          <w:p w14:paraId="4FE035AB">
            <w:pPr>
              <w:adjustRightInd w:val="0"/>
              <w:snapToGrid w:val="0"/>
              <w:spacing w:before="60" w:after="60"/>
              <w:ind w:left="11"/>
              <w:jc w:val="center"/>
              <w:rPr>
                <w:kern w:val="0"/>
              </w:rPr>
            </w:pPr>
            <w:r>
              <w:rPr>
                <w:kern w:val="0"/>
              </w:rPr>
              <w:t>1550nm</w:t>
            </w:r>
          </w:p>
        </w:tc>
        <w:tc>
          <w:tcPr>
            <w:tcW w:w="1300" w:type="dxa"/>
            <w:tcBorders>
              <w:top w:val="single" w:color="auto" w:sz="4" w:space="0"/>
              <w:left w:val="single" w:color="auto" w:sz="4" w:space="0"/>
              <w:bottom w:val="single" w:color="auto" w:sz="12" w:space="0"/>
              <w:right w:val="single" w:color="auto" w:sz="4" w:space="0"/>
            </w:tcBorders>
            <w:noWrap w:val="0"/>
            <w:vAlign w:val="center"/>
          </w:tcPr>
          <w:p w14:paraId="68DCAFF6">
            <w:pPr>
              <w:adjustRightInd w:val="0"/>
              <w:snapToGrid w:val="0"/>
              <w:spacing w:before="60" w:after="60"/>
              <w:ind w:left="11"/>
              <w:jc w:val="center"/>
              <w:rPr>
                <w:kern w:val="0"/>
              </w:rPr>
            </w:pPr>
            <w:r>
              <w:rPr>
                <w:kern w:val="0"/>
              </w:rPr>
              <w:t>ps/nm.km</w:t>
            </w:r>
          </w:p>
        </w:tc>
        <w:tc>
          <w:tcPr>
            <w:tcW w:w="1950" w:type="dxa"/>
            <w:tcBorders>
              <w:top w:val="single" w:color="auto" w:sz="4" w:space="0"/>
              <w:left w:val="single" w:color="auto" w:sz="4" w:space="0"/>
              <w:bottom w:val="single" w:color="auto" w:sz="12" w:space="0"/>
              <w:right w:val="single" w:color="auto" w:sz="4" w:space="0"/>
            </w:tcBorders>
            <w:noWrap w:val="0"/>
            <w:vAlign w:val="center"/>
          </w:tcPr>
          <w:p w14:paraId="6793691E">
            <w:pPr>
              <w:adjustRightInd w:val="0"/>
              <w:snapToGrid w:val="0"/>
              <w:spacing w:before="60" w:after="60"/>
              <w:ind w:left="11"/>
              <w:jc w:val="center"/>
              <w:rPr>
                <w:kern w:val="0"/>
              </w:rPr>
            </w:pPr>
            <w:r>
              <w:rPr>
                <w:kern w:val="0"/>
              </w:rPr>
              <w:t>≤18.0</w:t>
            </w:r>
          </w:p>
        </w:tc>
        <w:tc>
          <w:tcPr>
            <w:tcW w:w="927" w:type="dxa"/>
            <w:vMerge w:val="continue"/>
            <w:tcBorders>
              <w:top w:val="single" w:color="auto" w:sz="4" w:space="0"/>
              <w:left w:val="single" w:color="auto" w:sz="4" w:space="0"/>
              <w:bottom w:val="single" w:color="auto" w:sz="12" w:space="0"/>
            </w:tcBorders>
            <w:noWrap w:val="0"/>
            <w:vAlign w:val="center"/>
          </w:tcPr>
          <w:p w14:paraId="25E6C2A5">
            <w:pPr>
              <w:adjustRightInd w:val="0"/>
              <w:snapToGrid w:val="0"/>
              <w:spacing w:before="60" w:after="60"/>
              <w:ind w:left="11"/>
              <w:jc w:val="center"/>
              <w:rPr>
                <w:kern w:val="0"/>
              </w:rPr>
            </w:pPr>
          </w:p>
        </w:tc>
      </w:tr>
    </w:tbl>
    <w:p w14:paraId="5BB0E0CF">
      <w:pPr>
        <w:ind w:firstLine="1680" w:firstLineChars="800"/>
        <w:rPr>
          <w:szCs w:val="21"/>
        </w:rPr>
      </w:pPr>
      <w:r>
        <w:rPr>
          <w:szCs w:val="21"/>
        </w:rPr>
        <w:t>表</w:t>
      </w:r>
      <w:r>
        <w:rPr>
          <w:rFonts w:hint="eastAsia"/>
          <w:szCs w:val="21"/>
        </w:rPr>
        <w:t>3-2</w:t>
      </w:r>
      <w:r>
        <w:rPr>
          <w:szCs w:val="21"/>
        </w:rPr>
        <w:t xml:space="preserve">  光缆主要技术性能指标和安装要求</w:t>
      </w:r>
    </w:p>
    <w:tbl>
      <w:tblPr>
        <w:tblStyle w:val="33"/>
        <w:tblW w:w="0" w:type="auto"/>
        <w:tblInd w:w="170" w:type="dxa"/>
        <w:tblLayout w:type="fixed"/>
        <w:tblCellMar>
          <w:top w:w="0" w:type="dxa"/>
          <w:left w:w="28" w:type="dxa"/>
          <w:bottom w:w="0" w:type="dxa"/>
          <w:right w:w="28" w:type="dxa"/>
        </w:tblCellMar>
      </w:tblPr>
      <w:tblGrid>
        <w:gridCol w:w="709"/>
        <w:gridCol w:w="1298"/>
        <w:gridCol w:w="1291"/>
        <w:gridCol w:w="1289"/>
        <w:gridCol w:w="1937"/>
        <w:gridCol w:w="2265"/>
      </w:tblGrid>
      <w:tr w14:paraId="49F6C488">
        <w:tblPrEx>
          <w:tblCellMar>
            <w:top w:w="0" w:type="dxa"/>
            <w:left w:w="28" w:type="dxa"/>
            <w:bottom w:w="0" w:type="dxa"/>
            <w:right w:w="28" w:type="dxa"/>
          </w:tblCellMar>
        </w:tblPrEx>
        <w:trPr>
          <w:tblHeader/>
        </w:trPr>
        <w:tc>
          <w:tcPr>
            <w:tcW w:w="709" w:type="dxa"/>
            <w:tcBorders>
              <w:top w:val="single" w:color="auto" w:sz="12" w:space="0"/>
              <w:left w:val="single" w:color="auto" w:sz="12" w:space="0"/>
              <w:bottom w:val="single" w:color="auto" w:sz="4" w:space="0"/>
              <w:right w:val="single" w:color="auto" w:sz="4" w:space="0"/>
            </w:tcBorders>
            <w:noWrap w:val="0"/>
            <w:vAlign w:val="center"/>
          </w:tcPr>
          <w:p w14:paraId="0F24A6CF">
            <w:pPr>
              <w:adjustRightInd w:val="0"/>
              <w:snapToGrid w:val="0"/>
              <w:spacing w:before="60" w:after="60"/>
              <w:ind w:left="11"/>
              <w:jc w:val="center"/>
              <w:rPr>
                <w:b/>
                <w:kern w:val="0"/>
              </w:rPr>
            </w:pPr>
            <w:r>
              <w:rPr>
                <w:b/>
                <w:kern w:val="0"/>
              </w:rPr>
              <w:t>序号</w:t>
            </w:r>
          </w:p>
        </w:tc>
        <w:tc>
          <w:tcPr>
            <w:tcW w:w="2589" w:type="dxa"/>
            <w:gridSpan w:val="2"/>
            <w:tcBorders>
              <w:top w:val="single" w:color="auto" w:sz="12" w:space="0"/>
              <w:left w:val="single" w:color="auto" w:sz="4" w:space="0"/>
              <w:bottom w:val="single" w:color="auto" w:sz="4" w:space="0"/>
              <w:right w:val="single" w:color="auto" w:sz="4" w:space="0"/>
            </w:tcBorders>
            <w:noWrap w:val="0"/>
            <w:vAlign w:val="center"/>
          </w:tcPr>
          <w:p w14:paraId="0207053F">
            <w:pPr>
              <w:adjustRightInd w:val="0"/>
              <w:snapToGrid w:val="0"/>
              <w:spacing w:before="60" w:after="60"/>
              <w:ind w:left="11"/>
              <w:jc w:val="center"/>
              <w:rPr>
                <w:b/>
                <w:kern w:val="0"/>
              </w:rPr>
            </w:pPr>
            <w:r>
              <w:rPr>
                <w:b/>
                <w:kern w:val="0"/>
              </w:rPr>
              <w:t>项目</w:t>
            </w:r>
          </w:p>
        </w:tc>
        <w:tc>
          <w:tcPr>
            <w:tcW w:w="1289" w:type="dxa"/>
            <w:tcBorders>
              <w:top w:val="single" w:color="auto" w:sz="12" w:space="0"/>
              <w:left w:val="single" w:color="auto" w:sz="4" w:space="0"/>
              <w:bottom w:val="single" w:color="auto" w:sz="4" w:space="0"/>
              <w:right w:val="single" w:color="auto" w:sz="4" w:space="0"/>
            </w:tcBorders>
            <w:noWrap w:val="0"/>
            <w:vAlign w:val="center"/>
          </w:tcPr>
          <w:p w14:paraId="1D07223D">
            <w:pPr>
              <w:adjustRightInd w:val="0"/>
              <w:snapToGrid w:val="0"/>
              <w:spacing w:before="60" w:after="60"/>
              <w:ind w:left="11"/>
              <w:jc w:val="center"/>
              <w:rPr>
                <w:b/>
                <w:kern w:val="0"/>
              </w:rPr>
            </w:pPr>
            <w:r>
              <w:rPr>
                <w:b/>
                <w:kern w:val="0"/>
              </w:rPr>
              <w:t>单位</w:t>
            </w:r>
          </w:p>
        </w:tc>
        <w:tc>
          <w:tcPr>
            <w:tcW w:w="1937" w:type="dxa"/>
            <w:tcBorders>
              <w:top w:val="single" w:color="auto" w:sz="12" w:space="0"/>
              <w:left w:val="single" w:color="auto" w:sz="4" w:space="0"/>
              <w:bottom w:val="single" w:color="auto" w:sz="4" w:space="0"/>
              <w:right w:val="single" w:color="auto" w:sz="4" w:space="0"/>
            </w:tcBorders>
            <w:noWrap w:val="0"/>
            <w:vAlign w:val="center"/>
          </w:tcPr>
          <w:p w14:paraId="2BA60D55">
            <w:pPr>
              <w:adjustRightInd w:val="0"/>
              <w:snapToGrid w:val="0"/>
              <w:spacing w:before="60" w:after="60"/>
              <w:ind w:left="11"/>
              <w:jc w:val="center"/>
              <w:rPr>
                <w:b/>
                <w:kern w:val="0"/>
              </w:rPr>
            </w:pPr>
            <w:r>
              <w:rPr>
                <w:b/>
                <w:kern w:val="0"/>
              </w:rPr>
              <w:t>光缆技术性能</w:t>
            </w:r>
          </w:p>
        </w:tc>
        <w:tc>
          <w:tcPr>
            <w:tcW w:w="2265" w:type="dxa"/>
            <w:tcBorders>
              <w:top w:val="single" w:color="auto" w:sz="12" w:space="0"/>
              <w:left w:val="single" w:color="auto" w:sz="4" w:space="0"/>
              <w:bottom w:val="single" w:color="auto" w:sz="4" w:space="0"/>
              <w:right w:val="single" w:color="auto" w:sz="12" w:space="0"/>
            </w:tcBorders>
            <w:noWrap w:val="0"/>
            <w:vAlign w:val="center"/>
          </w:tcPr>
          <w:p w14:paraId="4E7B9D73">
            <w:pPr>
              <w:adjustRightInd w:val="0"/>
              <w:snapToGrid w:val="0"/>
              <w:spacing w:before="60" w:after="60"/>
              <w:ind w:left="11"/>
              <w:jc w:val="center"/>
              <w:rPr>
                <w:b/>
                <w:kern w:val="0"/>
              </w:rPr>
            </w:pPr>
            <w:r>
              <w:rPr>
                <w:b/>
                <w:kern w:val="0"/>
              </w:rPr>
              <w:t>备注</w:t>
            </w:r>
          </w:p>
        </w:tc>
      </w:tr>
      <w:tr w14:paraId="224E9B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93" w:hRule="atLeast"/>
        </w:trPr>
        <w:tc>
          <w:tcPr>
            <w:tcW w:w="709" w:type="dxa"/>
            <w:vMerge w:val="restart"/>
            <w:tcBorders>
              <w:top w:val="single" w:color="auto" w:sz="4" w:space="0"/>
              <w:left w:val="single" w:color="auto" w:sz="12" w:space="0"/>
              <w:bottom w:val="single" w:color="auto" w:sz="4" w:space="0"/>
              <w:right w:val="single" w:color="auto" w:sz="4" w:space="0"/>
            </w:tcBorders>
            <w:noWrap w:val="0"/>
            <w:vAlign w:val="center"/>
          </w:tcPr>
          <w:p w14:paraId="74171D08">
            <w:pPr>
              <w:adjustRightInd w:val="0"/>
              <w:snapToGrid w:val="0"/>
              <w:spacing w:before="60" w:after="60"/>
              <w:ind w:left="11"/>
              <w:jc w:val="center"/>
              <w:rPr>
                <w:kern w:val="0"/>
              </w:rPr>
            </w:pPr>
            <w:r>
              <w:rPr>
                <w:kern w:val="0"/>
              </w:rPr>
              <w:t>1</w:t>
            </w:r>
          </w:p>
        </w:tc>
        <w:tc>
          <w:tcPr>
            <w:tcW w:w="1298" w:type="dxa"/>
            <w:vMerge w:val="restart"/>
            <w:tcBorders>
              <w:top w:val="single" w:color="auto" w:sz="4" w:space="0"/>
              <w:left w:val="single" w:color="auto" w:sz="4" w:space="0"/>
              <w:bottom w:val="single" w:color="auto" w:sz="4" w:space="0"/>
              <w:right w:val="single" w:color="auto" w:sz="4" w:space="0"/>
            </w:tcBorders>
            <w:noWrap w:val="0"/>
            <w:vAlign w:val="center"/>
          </w:tcPr>
          <w:p w14:paraId="4D92241B">
            <w:pPr>
              <w:adjustRightInd w:val="0"/>
              <w:snapToGrid w:val="0"/>
              <w:spacing w:before="60" w:after="60"/>
              <w:ind w:left="11"/>
              <w:jc w:val="center"/>
              <w:rPr>
                <w:kern w:val="0"/>
              </w:rPr>
            </w:pPr>
            <w:r>
              <w:rPr>
                <w:kern w:val="0"/>
              </w:rPr>
              <w:t>抗张强度</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5A39697B">
            <w:pPr>
              <w:adjustRightInd w:val="0"/>
              <w:snapToGrid w:val="0"/>
              <w:spacing w:before="60" w:after="60"/>
              <w:ind w:left="11"/>
              <w:jc w:val="center"/>
              <w:rPr>
                <w:kern w:val="0"/>
              </w:rPr>
            </w:pPr>
            <w:r>
              <w:rPr>
                <w:kern w:val="0"/>
              </w:rPr>
              <w:t>工作时</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1B2209F5">
            <w:pPr>
              <w:adjustRightInd w:val="0"/>
              <w:snapToGrid w:val="0"/>
              <w:spacing w:before="60" w:after="60"/>
              <w:ind w:left="11"/>
              <w:jc w:val="center"/>
              <w:rPr>
                <w:kern w:val="0"/>
              </w:rPr>
            </w:pPr>
            <w:r>
              <w:rPr>
                <w:kern w:val="0"/>
              </w:rPr>
              <w:t>N</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46F9E80C">
            <w:pPr>
              <w:adjustRightInd w:val="0"/>
              <w:snapToGrid w:val="0"/>
              <w:spacing w:before="60" w:after="60"/>
              <w:ind w:left="11"/>
              <w:jc w:val="center"/>
              <w:rPr>
                <w:kern w:val="0"/>
              </w:rPr>
            </w:pPr>
            <w:r>
              <w:rPr>
                <w:kern w:val="0"/>
              </w:rPr>
              <w:t>600</w:t>
            </w:r>
          </w:p>
        </w:tc>
        <w:tc>
          <w:tcPr>
            <w:tcW w:w="2265" w:type="dxa"/>
            <w:vMerge w:val="restart"/>
            <w:tcBorders>
              <w:top w:val="single" w:color="auto" w:sz="4" w:space="0"/>
              <w:left w:val="single" w:color="auto" w:sz="4" w:space="0"/>
              <w:bottom w:val="single" w:color="auto" w:sz="4" w:space="0"/>
              <w:right w:val="single" w:color="auto" w:sz="12" w:space="0"/>
            </w:tcBorders>
            <w:noWrap w:val="0"/>
            <w:vAlign w:val="center"/>
          </w:tcPr>
          <w:p w14:paraId="0F4BCECE">
            <w:pPr>
              <w:adjustRightInd w:val="0"/>
              <w:snapToGrid w:val="0"/>
              <w:spacing w:before="60" w:after="60"/>
              <w:ind w:left="11"/>
              <w:jc w:val="center"/>
              <w:rPr>
                <w:kern w:val="0"/>
              </w:rPr>
            </w:pPr>
            <w:r>
              <w:rPr>
                <w:kern w:val="0"/>
              </w:rPr>
              <w:t>光缆敷设后，在1310nm、1550nm上测试所有光纤的衰耗应无变化。</w:t>
            </w:r>
          </w:p>
        </w:tc>
      </w:tr>
      <w:tr w14:paraId="293758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385" w:hRule="atLeast"/>
        </w:trPr>
        <w:tc>
          <w:tcPr>
            <w:tcW w:w="709" w:type="dxa"/>
            <w:vMerge w:val="continue"/>
            <w:tcBorders>
              <w:top w:val="single" w:color="auto" w:sz="4" w:space="0"/>
              <w:left w:val="single" w:color="auto" w:sz="12" w:space="0"/>
              <w:bottom w:val="single" w:color="auto" w:sz="4" w:space="0"/>
              <w:right w:val="single" w:color="auto" w:sz="4" w:space="0"/>
            </w:tcBorders>
            <w:noWrap w:val="0"/>
            <w:vAlign w:val="center"/>
          </w:tcPr>
          <w:p w14:paraId="73447C29">
            <w:pPr>
              <w:adjustRightInd w:val="0"/>
              <w:snapToGrid w:val="0"/>
              <w:spacing w:before="60" w:after="60"/>
              <w:ind w:left="11"/>
              <w:jc w:val="center"/>
              <w:rPr>
                <w:kern w:val="0"/>
              </w:rPr>
            </w:pPr>
          </w:p>
        </w:tc>
        <w:tc>
          <w:tcPr>
            <w:tcW w:w="1298" w:type="dxa"/>
            <w:vMerge w:val="continue"/>
            <w:tcBorders>
              <w:top w:val="single" w:color="auto" w:sz="4" w:space="0"/>
              <w:left w:val="single" w:color="auto" w:sz="4" w:space="0"/>
              <w:bottom w:val="single" w:color="auto" w:sz="4" w:space="0"/>
              <w:right w:val="single" w:color="auto" w:sz="4" w:space="0"/>
            </w:tcBorders>
            <w:noWrap w:val="0"/>
            <w:vAlign w:val="center"/>
          </w:tcPr>
          <w:p w14:paraId="0263CA28">
            <w:pPr>
              <w:adjustRightInd w:val="0"/>
              <w:snapToGrid w:val="0"/>
              <w:spacing w:before="60" w:after="60"/>
              <w:ind w:left="11"/>
              <w:jc w:val="center"/>
              <w:rPr>
                <w:kern w:val="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19E0DB26">
            <w:pPr>
              <w:adjustRightInd w:val="0"/>
              <w:snapToGrid w:val="0"/>
              <w:spacing w:before="60" w:after="60"/>
              <w:ind w:left="11"/>
              <w:jc w:val="center"/>
              <w:rPr>
                <w:kern w:val="0"/>
              </w:rPr>
            </w:pPr>
            <w:r>
              <w:rPr>
                <w:kern w:val="0"/>
              </w:rPr>
              <w:t>敷设时</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3DD481EE">
            <w:pPr>
              <w:adjustRightInd w:val="0"/>
              <w:snapToGrid w:val="0"/>
              <w:spacing w:before="60" w:after="60"/>
              <w:ind w:left="11"/>
              <w:jc w:val="center"/>
              <w:rPr>
                <w:kern w:val="0"/>
              </w:rPr>
            </w:pPr>
            <w:r>
              <w:rPr>
                <w:kern w:val="0"/>
              </w:rPr>
              <w:t>N</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2D3411D1">
            <w:pPr>
              <w:adjustRightInd w:val="0"/>
              <w:snapToGrid w:val="0"/>
              <w:spacing w:before="60" w:after="60"/>
              <w:ind w:left="11"/>
              <w:jc w:val="center"/>
              <w:rPr>
                <w:kern w:val="0"/>
              </w:rPr>
            </w:pPr>
            <w:r>
              <w:rPr>
                <w:kern w:val="0"/>
              </w:rPr>
              <w:t>1500</w:t>
            </w:r>
          </w:p>
        </w:tc>
        <w:tc>
          <w:tcPr>
            <w:tcW w:w="2265" w:type="dxa"/>
            <w:vMerge w:val="continue"/>
            <w:tcBorders>
              <w:top w:val="single" w:color="auto" w:sz="4" w:space="0"/>
              <w:left w:val="single" w:color="auto" w:sz="4" w:space="0"/>
              <w:bottom w:val="single" w:color="auto" w:sz="4" w:space="0"/>
              <w:right w:val="single" w:color="auto" w:sz="12" w:space="0"/>
            </w:tcBorders>
            <w:noWrap w:val="0"/>
            <w:vAlign w:val="center"/>
          </w:tcPr>
          <w:p w14:paraId="05FD7DF3">
            <w:pPr>
              <w:adjustRightInd w:val="0"/>
              <w:snapToGrid w:val="0"/>
              <w:spacing w:before="60" w:after="60"/>
              <w:ind w:left="11"/>
              <w:jc w:val="center"/>
              <w:rPr>
                <w:kern w:val="0"/>
              </w:rPr>
            </w:pPr>
          </w:p>
        </w:tc>
      </w:tr>
      <w:tr w14:paraId="0004120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709" w:type="dxa"/>
            <w:vMerge w:val="restart"/>
            <w:tcBorders>
              <w:top w:val="single" w:color="auto" w:sz="4" w:space="0"/>
              <w:left w:val="single" w:color="auto" w:sz="12" w:space="0"/>
              <w:bottom w:val="single" w:color="auto" w:sz="4" w:space="0"/>
              <w:right w:val="single" w:color="auto" w:sz="4" w:space="0"/>
            </w:tcBorders>
            <w:noWrap w:val="0"/>
            <w:vAlign w:val="center"/>
          </w:tcPr>
          <w:p w14:paraId="126800DB">
            <w:pPr>
              <w:adjustRightInd w:val="0"/>
              <w:snapToGrid w:val="0"/>
              <w:spacing w:before="60" w:after="60"/>
              <w:ind w:left="11"/>
              <w:jc w:val="center"/>
              <w:rPr>
                <w:kern w:val="0"/>
              </w:rPr>
            </w:pPr>
            <w:r>
              <w:rPr>
                <w:kern w:val="0"/>
              </w:rPr>
              <w:t>2</w:t>
            </w:r>
          </w:p>
        </w:tc>
        <w:tc>
          <w:tcPr>
            <w:tcW w:w="1298" w:type="dxa"/>
            <w:vMerge w:val="restart"/>
            <w:tcBorders>
              <w:top w:val="single" w:color="auto" w:sz="4" w:space="0"/>
              <w:left w:val="single" w:color="auto" w:sz="4" w:space="0"/>
              <w:bottom w:val="single" w:color="auto" w:sz="4" w:space="0"/>
              <w:right w:val="single" w:color="auto" w:sz="4" w:space="0"/>
            </w:tcBorders>
            <w:noWrap w:val="0"/>
            <w:vAlign w:val="center"/>
          </w:tcPr>
          <w:p w14:paraId="6374F8DB">
            <w:pPr>
              <w:adjustRightInd w:val="0"/>
              <w:snapToGrid w:val="0"/>
              <w:spacing w:before="60" w:after="60"/>
              <w:ind w:left="11"/>
              <w:jc w:val="center"/>
              <w:rPr>
                <w:kern w:val="0"/>
              </w:rPr>
            </w:pPr>
            <w:r>
              <w:rPr>
                <w:kern w:val="0"/>
              </w:rPr>
              <w:t>抗侧压强度</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296B8989">
            <w:pPr>
              <w:adjustRightInd w:val="0"/>
              <w:snapToGrid w:val="0"/>
              <w:spacing w:before="60" w:after="60"/>
              <w:ind w:left="11"/>
              <w:jc w:val="center"/>
              <w:rPr>
                <w:kern w:val="0"/>
              </w:rPr>
            </w:pPr>
            <w:r>
              <w:rPr>
                <w:kern w:val="0"/>
              </w:rPr>
              <w:t>工作时</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7237FA23">
            <w:pPr>
              <w:adjustRightInd w:val="0"/>
              <w:snapToGrid w:val="0"/>
              <w:spacing w:before="60" w:after="60"/>
              <w:ind w:left="11"/>
              <w:jc w:val="center"/>
              <w:rPr>
                <w:kern w:val="0"/>
              </w:rPr>
            </w:pPr>
            <w:r>
              <w:rPr>
                <w:kern w:val="0"/>
              </w:rPr>
              <w:t>N/100mm</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3E392B11">
            <w:pPr>
              <w:adjustRightInd w:val="0"/>
              <w:snapToGrid w:val="0"/>
              <w:spacing w:before="60" w:after="60"/>
              <w:ind w:left="11"/>
              <w:jc w:val="center"/>
              <w:rPr>
                <w:kern w:val="0"/>
              </w:rPr>
            </w:pPr>
            <w:r>
              <w:rPr>
                <w:kern w:val="0"/>
              </w:rPr>
              <w:t>300</w:t>
            </w:r>
          </w:p>
        </w:tc>
        <w:tc>
          <w:tcPr>
            <w:tcW w:w="2265" w:type="dxa"/>
            <w:vMerge w:val="continue"/>
            <w:tcBorders>
              <w:top w:val="single" w:color="auto" w:sz="4" w:space="0"/>
              <w:left w:val="single" w:color="auto" w:sz="4" w:space="0"/>
              <w:bottom w:val="single" w:color="auto" w:sz="4" w:space="0"/>
              <w:right w:val="single" w:color="auto" w:sz="12" w:space="0"/>
            </w:tcBorders>
            <w:noWrap w:val="0"/>
            <w:vAlign w:val="center"/>
          </w:tcPr>
          <w:p w14:paraId="3204B713">
            <w:pPr>
              <w:adjustRightInd w:val="0"/>
              <w:snapToGrid w:val="0"/>
              <w:spacing w:before="60" w:after="60"/>
              <w:ind w:left="11"/>
              <w:jc w:val="center"/>
              <w:rPr>
                <w:kern w:val="0"/>
              </w:rPr>
            </w:pPr>
          </w:p>
        </w:tc>
      </w:tr>
      <w:tr w14:paraId="697B146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709" w:type="dxa"/>
            <w:vMerge w:val="continue"/>
            <w:tcBorders>
              <w:top w:val="single" w:color="auto" w:sz="4" w:space="0"/>
              <w:left w:val="single" w:color="auto" w:sz="12" w:space="0"/>
              <w:bottom w:val="single" w:color="auto" w:sz="4" w:space="0"/>
              <w:right w:val="single" w:color="auto" w:sz="4" w:space="0"/>
            </w:tcBorders>
            <w:noWrap w:val="0"/>
            <w:vAlign w:val="center"/>
          </w:tcPr>
          <w:p w14:paraId="65DA46C5">
            <w:pPr>
              <w:adjustRightInd w:val="0"/>
              <w:snapToGrid w:val="0"/>
              <w:spacing w:before="60" w:after="60"/>
              <w:ind w:left="11"/>
              <w:jc w:val="center"/>
              <w:rPr>
                <w:kern w:val="0"/>
              </w:rPr>
            </w:pPr>
          </w:p>
        </w:tc>
        <w:tc>
          <w:tcPr>
            <w:tcW w:w="1298" w:type="dxa"/>
            <w:vMerge w:val="continue"/>
            <w:tcBorders>
              <w:top w:val="single" w:color="auto" w:sz="4" w:space="0"/>
              <w:left w:val="single" w:color="auto" w:sz="4" w:space="0"/>
              <w:bottom w:val="single" w:color="auto" w:sz="4" w:space="0"/>
              <w:right w:val="single" w:color="auto" w:sz="4" w:space="0"/>
            </w:tcBorders>
            <w:noWrap w:val="0"/>
            <w:vAlign w:val="center"/>
          </w:tcPr>
          <w:p w14:paraId="74D13C64">
            <w:pPr>
              <w:adjustRightInd w:val="0"/>
              <w:snapToGrid w:val="0"/>
              <w:spacing w:before="60" w:after="60"/>
              <w:ind w:left="11"/>
              <w:jc w:val="center"/>
              <w:rPr>
                <w:kern w:val="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7EDF92AB">
            <w:pPr>
              <w:adjustRightInd w:val="0"/>
              <w:snapToGrid w:val="0"/>
              <w:spacing w:before="60" w:after="60"/>
              <w:ind w:left="11"/>
              <w:jc w:val="center"/>
              <w:rPr>
                <w:kern w:val="0"/>
              </w:rPr>
            </w:pPr>
            <w:r>
              <w:rPr>
                <w:kern w:val="0"/>
              </w:rPr>
              <w:t>敷设时</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2F11C081">
            <w:pPr>
              <w:adjustRightInd w:val="0"/>
              <w:snapToGrid w:val="0"/>
              <w:spacing w:before="60" w:after="60"/>
              <w:ind w:left="11"/>
              <w:jc w:val="center"/>
              <w:rPr>
                <w:kern w:val="0"/>
              </w:rPr>
            </w:pPr>
            <w:r>
              <w:rPr>
                <w:kern w:val="0"/>
              </w:rPr>
              <w:t>N/100mm</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4B2E0DFF">
            <w:pPr>
              <w:adjustRightInd w:val="0"/>
              <w:snapToGrid w:val="0"/>
              <w:spacing w:before="60" w:after="60"/>
              <w:ind w:left="11"/>
              <w:jc w:val="center"/>
              <w:rPr>
                <w:kern w:val="0"/>
              </w:rPr>
            </w:pPr>
            <w:r>
              <w:rPr>
                <w:kern w:val="0"/>
              </w:rPr>
              <w:t>1000</w:t>
            </w:r>
          </w:p>
        </w:tc>
        <w:tc>
          <w:tcPr>
            <w:tcW w:w="2265" w:type="dxa"/>
            <w:vMerge w:val="continue"/>
            <w:tcBorders>
              <w:top w:val="single" w:color="auto" w:sz="4" w:space="0"/>
              <w:left w:val="single" w:color="auto" w:sz="4" w:space="0"/>
              <w:bottom w:val="single" w:color="auto" w:sz="4" w:space="0"/>
              <w:right w:val="single" w:color="auto" w:sz="12" w:space="0"/>
            </w:tcBorders>
            <w:noWrap w:val="0"/>
            <w:vAlign w:val="center"/>
          </w:tcPr>
          <w:p w14:paraId="0F959743">
            <w:pPr>
              <w:adjustRightInd w:val="0"/>
              <w:snapToGrid w:val="0"/>
              <w:spacing w:before="60" w:after="60"/>
              <w:ind w:left="11"/>
              <w:jc w:val="center"/>
              <w:rPr>
                <w:kern w:val="0"/>
              </w:rPr>
            </w:pPr>
          </w:p>
        </w:tc>
      </w:tr>
      <w:tr w14:paraId="1F6B74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08" w:hRule="atLeast"/>
        </w:trPr>
        <w:tc>
          <w:tcPr>
            <w:tcW w:w="709" w:type="dxa"/>
            <w:vMerge w:val="restart"/>
            <w:tcBorders>
              <w:top w:val="single" w:color="auto" w:sz="4" w:space="0"/>
              <w:left w:val="single" w:color="auto" w:sz="12" w:space="0"/>
              <w:bottom w:val="single" w:color="auto" w:sz="4" w:space="0"/>
              <w:right w:val="single" w:color="auto" w:sz="4" w:space="0"/>
            </w:tcBorders>
            <w:noWrap w:val="0"/>
            <w:vAlign w:val="center"/>
          </w:tcPr>
          <w:p w14:paraId="5D83AD3A">
            <w:pPr>
              <w:adjustRightInd w:val="0"/>
              <w:snapToGrid w:val="0"/>
              <w:spacing w:before="60" w:after="60"/>
              <w:ind w:left="11"/>
              <w:jc w:val="center"/>
              <w:rPr>
                <w:kern w:val="0"/>
              </w:rPr>
            </w:pPr>
            <w:r>
              <w:rPr>
                <w:kern w:val="0"/>
              </w:rPr>
              <w:t>3</w:t>
            </w:r>
          </w:p>
        </w:tc>
        <w:tc>
          <w:tcPr>
            <w:tcW w:w="1298" w:type="dxa"/>
            <w:vMerge w:val="restart"/>
            <w:tcBorders>
              <w:top w:val="single" w:color="auto" w:sz="4" w:space="0"/>
              <w:left w:val="single" w:color="auto" w:sz="4" w:space="0"/>
              <w:bottom w:val="single" w:color="auto" w:sz="4" w:space="0"/>
              <w:right w:val="single" w:color="auto" w:sz="4" w:space="0"/>
            </w:tcBorders>
            <w:noWrap w:val="0"/>
            <w:vAlign w:val="center"/>
          </w:tcPr>
          <w:p w14:paraId="44010985">
            <w:pPr>
              <w:adjustRightInd w:val="0"/>
              <w:snapToGrid w:val="0"/>
              <w:spacing w:before="60" w:after="60"/>
              <w:ind w:left="11"/>
              <w:jc w:val="center"/>
              <w:rPr>
                <w:kern w:val="0"/>
              </w:rPr>
            </w:pPr>
            <w:r>
              <w:rPr>
                <w:kern w:val="0"/>
              </w:rPr>
              <w:t>弯曲半径</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5C240814">
            <w:pPr>
              <w:adjustRightInd w:val="0"/>
              <w:snapToGrid w:val="0"/>
              <w:spacing w:before="60" w:after="60"/>
              <w:ind w:left="11"/>
              <w:jc w:val="center"/>
              <w:rPr>
                <w:kern w:val="0"/>
              </w:rPr>
            </w:pPr>
            <w:r>
              <w:rPr>
                <w:kern w:val="0"/>
              </w:rPr>
              <w:t>工作时</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65E6B6B2">
            <w:pPr>
              <w:adjustRightInd w:val="0"/>
              <w:snapToGrid w:val="0"/>
              <w:spacing w:before="60" w:after="60"/>
              <w:ind w:left="11"/>
              <w:jc w:val="center"/>
              <w:rPr>
                <w:kern w:val="0"/>
              </w:rPr>
            </w:pPr>
            <w:r>
              <w:rPr>
                <w:kern w:val="0"/>
              </w:rPr>
              <w:t>D</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0D5ADC2">
            <w:pPr>
              <w:adjustRightInd w:val="0"/>
              <w:snapToGrid w:val="0"/>
              <w:spacing w:before="60" w:after="60"/>
              <w:ind w:left="11"/>
              <w:jc w:val="center"/>
              <w:rPr>
                <w:kern w:val="0"/>
              </w:rPr>
            </w:pPr>
            <w:r>
              <w:rPr>
                <w:kern w:val="0"/>
              </w:rPr>
              <w:t>≥10</w:t>
            </w:r>
          </w:p>
        </w:tc>
        <w:tc>
          <w:tcPr>
            <w:tcW w:w="2265" w:type="dxa"/>
            <w:vMerge w:val="restart"/>
            <w:tcBorders>
              <w:top w:val="single" w:color="auto" w:sz="4" w:space="0"/>
              <w:left w:val="single" w:color="auto" w:sz="4" w:space="0"/>
              <w:bottom w:val="single" w:color="auto" w:sz="4" w:space="0"/>
              <w:right w:val="single" w:color="auto" w:sz="12" w:space="0"/>
            </w:tcBorders>
            <w:noWrap w:val="0"/>
            <w:vAlign w:val="center"/>
          </w:tcPr>
          <w:p w14:paraId="2087E0C5">
            <w:pPr>
              <w:adjustRightInd w:val="0"/>
              <w:snapToGrid w:val="0"/>
              <w:spacing w:before="60" w:after="60"/>
              <w:ind w:left="11"/>
              <w:jc w:val="center"/>
              <w:rPr>
                <w:kern w:val="0"/>
              </w:rPr>
            </w:pPr>
            <w:r>
              <w:rPr>
                <w:kern w:val="0"/>
              </w:rPr>
              <w:t>D为光缆直径</w:t>
            </w:r>
          </w:p>
        </w:tc>
      </w:tr>
      <w:tr w14:paraId="0106B84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08" w:hRule="atLeast"/>
        </w:trPr>
        <w:tc>
          <w:tcPr>
            <w:tcW w:w="709" w:type="dxa"/>
            <w:vMerge w:val="continue"/>
            <w:tcBorders>
              <w:top w:val="single" w:color="auto" w:sz="4" w:space="0"/>
              <w:left w:val="single" w:color="auto" w:sz="12" w:space="0"/>
              <w:bottom w:val="single" w:color="auto" w:sz="4" w:space="0"/>
              <w:right w:val="single" w:color="auto" w:sz="4" w:space="0"/>
            </w:tcBorders>
            <w:noWrap w:val="0"/>
            <w:vAlign w:val="center"/>
          </w:tcPr>
          <w:p w14:paraId="2F7B57B0">
            <w:pPr>
              <w:adjustRightInd w:val="0"/>
              <w:snapToGrid w:val="0"/>
              <w:spacing w:before="60" w:after="60"/>
              <w:ind w:left="11"/>
              <w:jc w:val="center"/>
              <w:rPr>
                <w:kern w:val="0"/>
              </w:rPr>
            </w:pPr>
          </w:p>
        </w:tc>
        <w:tc>
          <w:tcPr>
            <w:tcW w:w="1298" w:type="dxa"/>
            <w:vMerge w:val="continue"/>
            <w:tcBorders>
              <w:top w:val="single" w:color="auto" w:sz="4" w:space="0"/>
              <w:left w:val="single" w:color="auto" w:sz="4" w:space="0"/>
              <w:bottom w:val="single" w:color="auto" w:sz="4" w:space="0"/>
              <w:right w:val="single" w:color="auto" w:sz="4" w:space="0"/>
            </w:tcBorders>
            <w:noWrap w:val="0"/>
            <w:vAlign w:val="center"/>
          </w:tcPr>
          <w:p w14:paraId="364E581A">
            <w:pPr>
              <w:adjustRightInd w:val="0"/>
              <w:snapToGrid w:val="0"/>
              <w:spacing w:before="60" w:after="60"/>
              <w:ind w:left="11"/>
              <w:jc w:val="center"/>
              <w:rPr>
                <w:kern w:val="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169D68EB">
            <w:pPr>
              <w:adjustRightInd w:val="0"/>
              <w:snapToGrid w:val="0"/>
              <w:spacing w:before="60" w:after="60"/>
              <w:ind w:left="11"/>
              <w:jc w:val="center"/>
              <w:rPr>
                <w:kern w:val="0"/>
              </w:rPr>
            </w:pPr>
            <w:r>
              <w:rPr>
                <w:kern w:val="0"/>
              </w:rPr>
              <w:t>敷设时</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60EE51A7">
            <w:pPr>
              <w:adjustRightInd w:val="0"/>
              <w:snapToGrid w:val="0"/>
              <w:spacing w:before="60" w:after="60"/>
              <w:ind w:left="11"/>
              <w:jc w:val="center"/>
              <w:rPr>
                <w:kern w:val="0"/>
              </w:rPr>
            </w:pPr>
            <w:r>
              <w:rPr>
                <w:kern w:val="0"/>
              </w:rPr>
              <w:t>D</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35C75926">
            <w:pPr>
              <w:adjustRightInd w:val="0"/>
              <w:snapToGrid w:val="0"/>
              <w:spacing w:before="60" w:after="60"/>
              <w:ind w:left="11"/>
              <w:jc w:val="center"/>
              <w:rPr>
                <w:kern w:val="0"/>
              </w:rPr>
            </w:pPr>
            <w:r>
              <w:rPr>
                <w:kern w:val="0"/>
              </w:rPr>
              <w:t>≥20</w:t>
            </w:r>
          </w:p>
        </w:tc>
        <w:tc>
          <w:tcPr>
            <w:tcW w:w="2265" w:type="dxa"/>
            <w:vMerge w:val="continue"/>
            <w:tcBorders>
              <w:top w:val="single" w:color="auto" w:sz="4" w:space="0"/>
              <w:left w:val="single" w:color="auto" w:sz="4" w:space="0"/>
              <w:bottom w:val="single" w:color="auto" w:sz="4" w:space="0"/>
              <w:right w:val="single" w:color="auto" w:sz="12" w:space="0"/>
            </w:tcBorders>
            <w:noWrap w:val="0"/>
            <w:vAlign w:val="center"/>
          </w:tcPr>
          <w:p w14:paraId="4E66740A">
            <w:pPr>
              <w:adjustRightInd w:val="0"/>
              <w:snapToGrid w:val="0"/>
              <w:spacing w:before="60" w:after="60"/>
              <w:ind w:left="11"/>
              <w:jc w:val="center"/>
              <w:rPr>
                <w:kern w:val="0"/>
              </w:rPr>
            </w:pPr>
          </w:p>
        </w:tc>
      </w:tr>
      <w:tr w14:paraId="68A0C30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20" w:hRule="atLeast"/>
        </w:trPr>
        <w:tc>
          <w:tcPr>
            <w:tcW w:w="709" w:type="dxa"/>
            <w:vMerge w:val="restart"/>
            <w:tcBorders>
              <w:top w:val="single" w:color="auto" w:sz="4" w:space="0"/>
              <w:left w:val="single" w:color="auto" w:sz="12" w:space="0"/>
              <w:bottom w:val="single" w:color="auto" w:sz="4" w:space="0"/>
              <w:right w:val="single" w:color="auto" w:sz="4" w:space="0"/>
            </w:tcBorders>
            <w:noWrap w:val="0"/>
            <w:vAlign w:val="center"/>
          </w:tcPr>
          <w:p w14:paraId="2FE44B20">
            <w:pPr>
              <w:adjustRightInd w:val="0"/>
              <w:snapToGrid w:val="0"/>
              <w:spacing w:before="60" w:after="60"/>
              <w:ind w:left="11"/>
              <w:jc w:val="center"/>
              <w:rPr>
                <w:kern w:val="0"/>
              </w:rPr>
            </w:pPr>
            <w:r>
              <w:rPr>
                <w:kern w:val="0"/>
              </w:rPr>
              <w:t>4</w:t>
            </w:r>
          </w:p>
        </w:tc>
        <w:tc>
          <w:tcPr>
            <w:tcW w:w="1298" w:type="dxa"/>
            <w:vMerge w:val="restart"/>
            <w:tcBorders>
              <w:top w:val="single" w:color="auto" w:sz="4" w:space="0"/>
              <w:left w:val="single" w:color="auto" w:sz="4" w:space="0"/>
              <w:bottom w:val="single" w:color="auto" w:sz="4" w:space="0"/>
              <w:right w:val="single" w:color="auto" w:sz="4" w:space="0"/>
            </w:tcBorders>
            <w:noWrap w:val="0"/>
            <w:vAlign w:val="center"/>
          </w:tcPr>
          <w:p w14:paraId="4609E0E3">
            <w:pPr>
              <w:adjustRightInd w:val="0"/>
              <w:snapToGrid w:val="0"/>
              <w:spacing w:before="60" w:after="60"/>
              <w:ind w:left="11"/>
              <w:jc w:val="center"/>
              <w:rPr>
                <w:kern w:val="0"/>
              </w:rPr>
            </w:pPr>
            <w:r>
              <w:rPr>
                <w:kern w:val="0"/>
              </w:rPr>
              <w:t>外护层厚度</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0729FC47">
            <w:pPr>
              <w:adjustRightInd w:val="0"/>
              <w:snapToGrid w:val="0"/>
              <w:spacing w:before="60" w:after="60"/>
              <w:ind w:left="11"/>
              <w:jc w:val="center"/>
              <w:rPr>
                <w:kern w:val="0"/>
              </w:rPr>
            </w:pPr>
            <w:r>
              <w:rPr>
                <w:kern w:val="0"/>
              </w:rPr>
              <w:t>标称值</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3E77855E">
            <w:pPr>
              <w:adjustRightInd w:val="0"/>
              <w:snapToGrid w:val="0"/>
              <w:spacing w:before="60" w:after="60"/>
              <w:ind w:left="11"/>
              <w:jc w:val="center"/>
              <w:rPr>
                <w:kern w:val="0"/>
              </w:rPr>
            </w:pPr>
            <w:r>
              <w:rPr>
                <w:kern w:val="0"/>
              </w:rPr>
              <w:t>mm</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5EE0C3D6">
            <w:pPr>
              <w:adjustRightInd w:val="0"/>
              <w:snapToGrid w:val="0"/>
              <w:spacing w:before="60" w:after="60"/>
              <w:ind w:left="11"/>
              <w:jc w:val="center"/>
              <w:rPr>
                <w:kern w:val="0"/>
              </w:rPr>
            </w:pPr>
            <w:r>
              <w:rPr>
                <w:kern w:val="0"/>
              </w:rPr>
              <w:t>2.0</w:t>
            </w:r>
          </w:p>
        </w:tc>
        <w:tc>
          <w:tcPr>
            <w:tcW w:w="2265" w:type="dxa"/>
            <w:vMerge w:val="restart"/>
            <w:tcBorders>
              <w:top w:val="single" w:color="auto" w:sz="4" w:space="0"/>
              <w:left w:val="single" w:color="auto" w:sz="4" w:space="0"/>
              <w:bottom w:val="single" w:color="auto" w:sz="4" w:space="0"/>
              <w:right w:val="single" w:color="auto" w:sz="12" w:space="0"/>
            </w:tcBorders>
            <w:noWrap w:val="0"/>
            <w:vAlign w:val="center"/>
          </w:tcPr>
          <w:p w14:paraId="687CDF11">
            <w:pPr>
              <w:adjustRightInd w:val="0"/>
              <w:snapToGrid w:val="0"/>
              <w:spacing w:before="60" w:after="60"/>
              <w:ind w:left="11"/>
              <w:jc w:val="center"/>
              <w:rPr>
                <w:kern w:val="0"/>
              </w:rPr>
            </w:pPr>
          </w:p>
        </w:tc>
      </w:tr>
      <w:tr w14:paraId="6DD517D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35" w:hRule="atLeast"/>
        </w:trPr>
        <w:tc>
          <w:tcPr>
            <w:tcW w:w="709" w:type="dxa"/>
            <w:vMerge w:val="continue"/>
            <w:tcBorders>
              <w:top w:val="single" w:color="auto" w:sz="4" w:space="0"/>
              <w:left w:val="single" w:color="auto" w:sz="12" w:space="0"/>
              <w:bottom w:val="single" w:color="auto" w:sz="4" w:space="0"/>
              <w:right w:val="single" w:color="auto" w:sz="4" w:space="0"/>
            </w:tcBorders>
            <w:noWrap w:val="0"/>
            <w:vAlign w:val="center"/>
          </w:tcPr>
          <w:p w14:paraId="0E421651">
            <w:pPr>
              <w:adjustRightInd w:val="0"/>
              <w:snapToGrid w:val="0"/>
              <w:spacing w:before="60" w:after="60"/>
              <w:ind w:left="11"/>
              <w:jc w:val="center"/>
              <w:rPr>
                <w:kern w:val="0"/>
              </w:rPr>
            </w:pPr>
          </w:p>
        </w:tc>
        <w:tc>
          <w:tcPr>
            <w:tcW w:w="1298" w:type="dxa"/>
            <w:vMerge w:val="continue"/>
            <w:tcBorders>
              <w:top w:val="single" w:color="auto" w:sz="4" w:space="0"/>
              <w:left w:val="single" w:color="auto" w:sz="4" w:space="0"/>
              <w:bottom w:val="single" w:color="auto" w:sz="4" w:space="0"/>
              <w:right w:val="single" w:color="auto" w:sz="4" w:space="0"/>
            </w:tcBorders>
            <w:noWrap w:val="0"/>
            <w:vAlign w:val="center"/>
          </w:tcPr>
          <w:p w14:paraId="25DB958B">
            <w:pPr>
              <w:adjustRightInd w:val="0"/>
              <w:snapToGrid w:val="0"/>
              <w:spacing w:before="60" w:after="60"/>
              <w:ind w:left="11"/>
              <w:jc w:val="center"/>
              <w:rPr>
                <w:kern w:val="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6137F24A">
            <w:pPr>
              <w:adjustRightInd w:val="0"/>
              <w:snapToGrid w:val="0"/>
              <w:spacing w:before="60" w:after="60"/>
              <w:ind w:left="11"/>
              <w:jc w:val="center"/>
              <w:rPr>
                <w:kern w:val="0"/>
              </w:rPr>
            </w:pPr>
            <w:r>
              <w:rPr>
                <w:kern w:val="0"/>
              </w:rPr>
              <w:t>平均值</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0E417309">
            <w:pPr>
              <w:adjustRightInd w:val="0"/>
              <w:snapToGrid w:val="0"/>
              <w:spacing w:before="60" w:after="60"/>
              <w:ind w:left="11"/>
              <w:jc w:val="center"/>
              <w:rPr>
                <w:kern w:val="0"/>
              </w:rPr>
            </w:pPr>
            <w:r>
              <w:rPr>
                <w:kern w:val="0"/>
              </w:rPr>
              <w:t>mm</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691096CB">
            <w:pPr>
              <w:adjustRightInd w:val="0"/>
              <w:snapToGrid w:val="0"/>
              <w:spacing w:before="60" w:after="60"/>
              <w:ind w:left="11"/>
              <w:jc w:val="center"/>
              <w:rPr>
                <w:kern w:val="0"/>
              </w:rPr>
            </w:pPr>
            <w:r>
              <w:rPr>
                <w:kern w:val="0"/>
              </w:rPr>
              <w:t>≥1.9</w:t>
            </w:r>
          </w:p>
        </w:tc>
        <w:tc>
          <w:tcPr>
            <w:tcW w:w="2265" w:type="dxa"/>
            <w:vMerge w:val="continue"/>
            <w:tcBorders>
              <w:top w:val="single" w:color="auto" w:sz="4" w:space="0"/>
              <w:left w:val="single" w:color="auto" w:sz="4" w:space="0"/>
              <w:bottom w:val="single" w:color="auto" w:sz="4" w:space="0"/>
              <w:right w:val="single" w:color="auto" w:sz="12" w:space="0"/>
            </w:tcBorders>
            <w:noWrap w:val="0"/>
            <w:vAlign w:val="center"/>
          </w:tcPr>
          <w:p w14:paraId="0182EEE8">
            <w:pPr>
              <w:adjustRightInd w:val="0"/>
              <w:snapToGrid w:val="0"/>
              <w:spacing w:before="60" w:after="60"/>
              <w:ind w:left="11"/>
              <w:jc w:val="center"/>
              <w:rPr>
                <w:kern w:val="0"/>
              </w:rPr>
            </w:pPr>
          </w:p>
        </w:tc>
      </w:tr>
      <w:tr w14:paraId="0C13984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35" w:hRule="atLeast"/>
        </w:trPr>
        <w:tc>
          <w:tcPr>
            <w:tcW w:w="709" w:type="dxa"/>
            <w:vMerge w:val="continue"/>
            <w:tcBorders>
              <w:top w:val="single" w:color="auto" w:sz="4" w:space="0"/>
              <w:left w:val="single" w:color="auto" w:sz="12" w:space="0"/>
              <w:bottom w:val="single" w:color="auto" w:sz="4" w:space="0"/>
              <w:right w:val="single" w:color="auto" w:sz="4" w:space="0"/>
            </w:tcBorders>
            <w:noWrap w:val="0"/>
            <w:vAlign w:val="center"/>
          </w:tcPr>
          <w:p w14:paraId="1FCB0C11">
            <w:pPr>
              <w:adjustRightInd w:val="0"/>
              <w:snapToGrid w:val="0"/>
              <w:spacing w:before="60" w:after="60"/>
              <w:ind w:left="11"/>
              <w:jc w:val="center"/>
              <w:rPr>
                <w:kern w:val="0"/>
              </w:rPr>
            </w:pPr>
          </w:p>
        </w:tc>
        <w:tc>
          <w:tcPr>
            <w:tcW w:w="1298" w:type="dxa"/>
            <w:vMerge w:val="continue"/>
            <w:tcBorders>
              <w:top w:val="single" w:color="auto" w:sz="4" w:space="0"/>
              <w:left w:val="single" w:color="auto" w:sz="4" w:space="0"/>
              <w:bottom w:val="single" w:color="auto" w:sz="4" w:space="0"/>
              <w:right w:val="single" w:color="auto" w:sz="4" w:space="0"/>
            </w:tcBorders>
            <w:noWrap w:val="0"/>
            <w:vAlign w:val="center"/>
          </w:tcPr>
          <w:p w14:paraId="391298B5">
            <w:pPr>
              <w:adjustRightInd w:val="0"/>
              <w:snapToGrid w:val="0"/>
              <w:spacing w:before="60" w:after="60"/>
              <w:ind w:left="11"/>
              <w:jc w:val="center"/>
              <w:rPr>
                <w:kern w:val="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4AB28A77">
            <w:pPr>
              <w:adjustRightInd w:val="0"/>
              <w:snapToGrid w:val="0"/>
              <w:spacing w:before="60" w:after="60"/>
              <w:ind w:left="11"/>
              <w:jc w:val="center"/>
              <w:rPr>
                <w:kern w:val="0"/>
              </w:rPr>
            </w:pPr>
            <w:r>
              <w:rPr>
                <w:kern w:val="0"/>
              </w:rPr>
              <w:t>最小值</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098D5D45">
            <w:pPr>
              <w:adjustRightInd w:val="0"/>
              <w:snapToGrid w:val="0"/>
              <w:spacing w:before="60" w:after="60"/>
              <w:ind w:left="11"/>
              <w:jc w:val="center"/>
              <w:rPr>
                <w:kern w:val="0"/>
              </w:rPr>
            </w:pPr>
            <w:r>
              <w:rPr>
                <w:kern w:val="0"/>
              </w:rPr>
              <w:t>mm</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7997A1BF">
            <w:pPr>
              <w:adjustRightInd w:val="0"/>
              <w:snapToGrid w:val="0"/>
              <w:spacing w:before="60" w:after="60"/>
              <w:ind w:left="11"/>
              <w:jc w:val="center"/>
              <w:rPr>
                <w:kern w:val="0"/>
              </w:rPr>
            </w:pPr>
            <w:r>
              <w:rPr>
                <w:kern w:val="0"/>
              </w:rPr>
              <w:t>≥1.8</w:t>
            </w:r>
          </w:p>
        </w:tc>
        <w:tc>
          <w:tcPr>
            <w:tcW w:w="2265" w:type="dxa"/>
            <w:vMerge w:val="continue"/>
            <w:tcBorders>
              <w:top w:val="single" w:color="auto" w:sz="4" w:space="0"/>
              <w:left w:val="single" w:color="auto" w:sz="4" w:space="0"/>
              <w:bottom w:val="single" w:color="auto" w:sz="4" w:space="0"/>
              <w:right w:val="single" w:color="auto" w:sz="12" w:space="0"/>
            </w:tcBorders>
            <w:noWrap w:val="0"/>
            <w:vAlign w:val="center"/>
          </w:tcPr>
          <w:p w14:paraId="521966A9">
            <w:pPr>
              <w:adjustRightInd w:val="0"/>
              <w:snapToGrid w:val="0"/>
              <w:spacing w:before="60" w:after="60"/>
              <w:ind w:left="11"/>
              <w:jc w:val="center"/>
              <w:rPr>
                <w:kern w:val="0"/>
              </w:rPr>
            </w:pPr>
          </w:p>
        </w:tc>
      </w:tr>
      <w:tr w14:paraId="438A52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709" w:type="dxa"/>
            <w:tcBorders>
              <w:top w:val="single" w:color="auto" w:sz="4" w:space="0"/>
              <w:left w:val="single" w:color="auto" w:sz="12" w:space="0"/>
              <w:bottom w:val="single" w:color="auto" w:sz="4" w:space="0"/>
              <w:right w:val="single" w:color="auto" w:sz="4" w:space="0"/>
            </w:tcBorders>
            <w:noWrap w:val="0"/>
            <w:vAlign w:val="center"/>
          </w:tcPr>
          <w:p w14:paraId="6DDC948C">
            <w:pPr>
              <w:adjustRightInd w:val="0"/>
              <w:snapToGrid w:val="0"/>
              <w:spacing w:before="60" w:after="60"/>
              <w:ind w:left="11"/>
              <w:jc w:val="center"/>
              <w:rPr>
                <w:kern w:val="0"/>
              </w:rPr>
            </w:pPr>
            <w:r>
              <w:rPr>
                <w:kern w:val="0"/>
              </w:rPr>
              <w:t>5</w:t>
            </w:r>
          </w:p>
        </w:tc>
        <w:tc>
          <w:tcPr>
            <w:tcW w:w="2589" w:type="dxa"/>
            <w:gridSpan w:val="2"/>
            <w:tcBorders>
              <w:top w:val="single" w:color="auto" w:sz="4" w:space="0"/>
              <w:left w:val="single" w:color="auto" w:sz="4" w:space="0"/>
              <w:bottom w:val="single" w:color="auto" w:sz="4" w:space="0"/>
              <w:right w:val="single" w:color="auto" w:sz="4" w:space="0"/>
            </w:tcBorders>
            <w:noWrap w:val="0"/>
            <w:vAlign w:val="center"/>
          </w:tcPr>
          <w:p w14:paraId="724ED5BC">
            <w:pPr>
              <w:adjustRightInd w:val="0"/>
              <w:snapToGrid w:val="0"/>
              <w:spacing w:before="60" w:after="60"/>
              <w:ind w:left="11"/>
              <w:jc w:val="center"/>
              <w:rPr>
                <w:kern w:val="0"/>
              </w:rPr>
            </w:pPr>
            <w:r>
              <w:rPr>
                <w:kern w:val="0"/>
              </w:rPr>
              <w:t>外护层绝缘电阻</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343A0A11">
            <w:pPr>
              <w:adjustRightInd w:val="0"/>
              <w:snapToGrid w:val="0"/>
              <w:spacing w:before="60" w:after="60"/>
              <w:ind w:left="11"/>
              <w:jc w:val="center"/>
              <w:rPr>
                <w:kern w:val="0"/>
              </w:rPr>
            </w:pPr>
            <w:r>
              <w:rPr>
                <w:kern w:val="0"/>
              </w:rPr>
              <w:t>M</w:t>
            </w:r>
            <w:r>
              <w:rPr>
                <w:kern w:val="0"/>
              </w:rPr>
              <w:sym w:font="Symbol" w:char="F057"/>
            </w:r>
            <w:r>
              <w:rPr>
                <w:kern w:val="0"/>
                <w:lang w:val="en-GB"/>
              </w:rPr>
              <w:t>·</w:t>
            </w:r>
            <w:r>
              <w:rPr>
                <w:kern w:val="0"/>
              </w:rPr>
              <w:t>km</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456F3B06">
            <w:pPr>
              <w:adjustRightInd w:val="0"/>
              <w:snapToGrid w:val="0"/>
              <w:spacing w:before="60" w:after="60"/>
              <w:ind w:left="11"/>
              <w:jc w:val="center"/>
              <w:rPr>
                <w:kern w:val="0"/>
              </w:rPr>
            </w:pPr>
            <w:r>
              <w:rPr>
                <w:kern w:val="0"/>
              </w:rPr>
              <w:t>≥2000</w:t>
            </w:r>
          </w:p>
        </w:tc>
        <w:tc>
          <w:tcPr>
            <w:tcW w:w="2265" w:type="dxa"/>
            <w:tcBorders>
              <w:top w:val="single" w:color="auto" w:sz="4" w:space="0"/>
              <w:left w:val="single" w:color="auto" w:sz="4" w:space="0"/>
              <w:bottom w:val="single" w:color="auto" w:sz="4" w:space="0"/>
              <w:right w:val="single" w:color="auto" w:sz="12" w:space="0"/>
            </w:tcBorders>
            <w:noWrap w:val="0"/>
            <w:vAlign w:val="center"/>
          </w:tcPr>
          <w:p w14:paraId="09667ECA">
            <w:pPr>
              <w:adjustRightInd w:val="0"/>
              <w:snapToGrid w:val="0"/>
              <w:spacing w:before="60" w:after="60"/>
              <w:ind w:left="11"/>
              <w:jc w:val="center"/>
              <w:rPr>
                <w:kern w:val="0"/>
              </w:rPr>
            </w:pPr>
            <w:r>
              <w:rPr>
                <w:kern w:val="0"/>
              </w:rPr>
              <w:t>浸水24小时</w:t>
            </w:r>
          </w:p>
          <w:p w14:paraId="6DC769CF">
            <w:pPr>
              <w:adjustRightInd w:val="0"/>
              <w:snapToGrid w:val="0"/>
              <w:spacing w:before="60" w:after="60"/>
              <w:ind w:left="11"/>
              <w:jc w:val="center"/>
              <w:rPr>
                <w:kern w:val="0"/>
              </w:rPr>
            </w:pPr>
            <w:r>
              <w:rPr>
                <w:kern w:val="0"/>
              </w:rPr>
              <w:t>测试电压500VDC</w:t>
            </w:r>
          </w:p>
        </w:tc>
      </w:tr>
      <w:tr w14:paraId="7B15D25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709" w:type="dxa"/>
            <w:tcBorders>
              <w:top w:val="single" w:color="auto" w:sz="4" w:space="0"/>
              <w:left w:val="single" w:color="auto" w:sz="12" w:space="0"/>
              <w:bottom w:val="single" w:color="auto" w:sz="4" w:space="0"/>
              <w:right w:val="single" w:color="auto" w:sz="4" w:space="0"/>
            </w:tcBorders>
            <w:noWrap w:val="0"/>
            <w:vAlign w:val="center"/>
          </w:tcPr>
          <w:p w14:paraId="1C1C9138">
            <w:pPr>
              <w:adjustRightInd w:val="0"/>
              <w:snapToGrid w:val="0"/>
              <w:spacing w:before="60" w:after="60"/>
              <w:ind w:left="11"/>
              <w:jc w:val="center"/>
              <w:rPr>
                <w:kern w:val="0"/>
              </w:rPr>
            </w:pPr>
            <w:r>
              <w:rPr>
                <w:kern w:val="0"/>
              </w:rPr>
              <w:t>6</w:t>
            </w:r>
          </w:p>
        </w:tc>
        <w:tc>
          <w:tcPr>
            <w:tcW w:w="2589" w:type="dxa"/>
            <w:gridSpan w:val="2"/>
            <w:tcBorders>
              <w:top w:val="single" w:color="auto" w:sz="4" w:space="0"/>
              <w:left w:val="single" w:color="auto" w:sz="4" w:space="0"/>
              <w:bottom w:val="single" w:color="auto" w:sz="4" w:space="0"/>
              <w:right w:val="single" w:color="auto" w:sz="4" w:space="0"/>
            </w:tcBorders>
            <w:noWrap w:val="0"/>
            <w:vAlign w:val="center"/>
          </w:tcPr>
          <w:p w14:paraId="6A36B19C">
            <w:pPr>
              <w:adjustRightInd w:val="0"/>
              <w:snapToGrid w:val="0"/>
              <w:spacing w:before="60" w:after="60"/>
              <w:ind w:left="11"/>
              <w:jc w:val="center"/>
              <w:rPr>
                <w:kern w:val="0"/>
              </w:rPr>
            </w:pPr>
            <w:r>
              <w:rPr>
                <w:kern w:val="0"/>
              </w:rPr>
              <w:t>外护层介电强度</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7B0EC18A">
            <w:pPr>
              <w:adjustRightInd w:val="0"/>
              <w:snapToGrid w:val="0"/>
              <w:spacing w:before="60" w:after="60"/>
              <w:ind w:left="11"/>
              <w:jc w:val="center"/>
              <w:rPr>
                <w:kern w:val="0"/>
              </w:rPr>
            </w:pPr>
            <w:r>
              <w:rPr>
                <w:rFonts w:hint="eastAsia"/>
                <w:kern w:val="0"/>
              </w:rPr>
              <w:t>k</w:t>
            </w:r>
            <w:r>
              <w:rPr>
                <w:kern w:val="0"/>
              </w:rPr>
              <w:t>VDC</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60AA848F">
            <w:pPr>
              <w:adjustRightInd w:val="0"/>
              <w:snapToGrid w:val="0"/>
              <w:spacing w:before="60" w:after="60"/>
              <w:ind w:left="11"/>
              <w:jc w:val="center"/>
              <w:rPr>
                <w:kern w:val="0"/>
              </w:rPr>
            </w:pPr>
            <w:r>
              <w:rPr>
                <w:kern w:val="0"/>
              </w:rPr>
              <w:t>15</w:t>
            </w:r>
          </w:p>
        </w:tc>
        <w:tc>
          <w:tcPr>
            <w:tcW w:w="2265" w:type="dxa"/>
            <w:tcBorders>
              <w:top w:val="single" w:color="auto" w:sz="4" w:space="0"/>
              <w:left w:val="single" w:color="auto" w:sz="4" w:space="0"/>
              <w:bottom w:val="single" w:color="auto" w:sz="4" w:space="0"/>
              <w:right w:val="single" w:color="auto" w:sz="12" w:space="0"/>
            </w:tcBorders>
            <w:noWrap w:val="0"/>
            <w:vAlign w:val="center"/>
          </w:tcPr>
          <w:p w14:paraId="34AE36E1">
            <w:pPr>
              <w:adjustRightInd w:val="0"/>
              <w:snapToGrid w:val="0"/>
              <w:spacing w:before="60" w:after="60"/>
              <w:ind w:left="11"/>
              <w:jc w:val="center"/>
              <w:rPr>
                <w:kern w:val="0"/>
              </w:rPr>
            </w:pPr>
            <w:r>
              <w:rPr>
                <w:kern w:val="0"/>
              </w:rPr>
              <w:t>浸水24小时</w:t>
            </w:r>
          </w:p>
          <w:p w14:paraId="631C8EB6">
            <w:pPr>
              <w:adjustRightInd w:val="0"/>
              <w:snapToGrid w:val="0"/>
              <w:spacing w:before="60" w:after="60"/>
              <w:ind w:left="11"/>
              <w:jc w:val="center"/>
              <w:rPr>
                <w:kern w:val="0"/>
              </w:rPr>
            </w:pPr>
            <w:r>
              <w:rPr>
                <w:kern w:val="0"/>
              </w:rPr>
              <w:t>测试时间2分钟</w:t>
            </w:r>
          </w:p>
        </w:tc>
      </w:tr>
      <w:tr w14:paraId="3CFBA9C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709" w:type="dxa"/>
            <w:tcBorders>
              <w:top w:val="single" w:color="auto" w:sz="4" w:space="0"/>
              <w:left w:val="single" w:color="auto" w:sz="12" w:space="0"/>
              <w:bottom w:val="single" w:color="auto" w:sz="4" w:space="0"/>
              <w:right w:val="single" w:color="auto" w:sz="4" w:space="0"/>
            </w:tcBorders>
            <w:noWrap w:val="0"/>
            <w:vAlign w:val="center"/>
          </w:tcPr>
          <w:p w14:paraId="3CA68541">
            <w:pPr>
              <w:adjustRightInd w:val="0"/>
              <w:snapToGrid w:val="0"/>
              <w:spacing w:before="60" w:after="60"/>
              <w:ind w:left="11"/>
              <w:jc w:val="center"/>
              <w:rPr>
                <w:kern w:val="0"/>
              </w:rPr>
            </w:pPr>
            <w:r>
              <w:rPr>
                <w:kern w:val="0"/>
              </w:rPr>
              <w:t>7</w:t>
            </w:r>
          </w:p>
        </w:tc>
        <w:tc>
          <w:tcPr>
            <w:tcW w:w="2589" w:type="dxa"/>
            <w:gridSpan w:val="2"/>
            <w:tcBorders>
              <w:top w:val="single" w:color="auto" w:sz="4" w:space="0"/>
              <w:left w:val="single" w:color="auto" w:sz="4" w:space="0"/>
              <w:bottom w:val="single" w:color="auto" w:sz="4" w:space="0"/>
              <w:right w:val="single" w:color="auto" w:sz="4" w:space="0"/>
            </w:tcBorders>
            <w:noWrap w:val="0"/>
            <w:vAlign w:val="center"/>
          </w:tcPr>
          <w:p w14:paraId="1B272BF0">
            <w:pPr>
              <w:adjustRightInd w:val="0"/>
              <w:snapToGrid w:val="0"/>
              <w:spacing w:before="60" w:after="60"/>
              <w:ind w:left="11"/>
              <w:jc w:val="center"/>
              <w:rPr>
                <w:kern w:val="0"/>
              </w:rPr>
            </w:pPr>
            <w:r>
              <w:rPr>
                <w:kern w:val="0"/>
              </w:rPr>
              <w:t>标准盘长</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74ACF663">
            <w:pPr>
              <w:adjustRightInd w:val="0"/>
              <w:snapToGrid w:val="0"/>
              <w:spacing w:before="60" w:after="60"/>
              <w:ind w:left="11"/>
              <w:jc w:val="center"/>
              <w:rPr>
                <w:kern w:val="0"/>
              </w:rPr>
            </w:pPr>
            <w:r>
              <w:rPr>
                <w:kern w:val="0"/>
              </w:rPr>
              <w:t>m</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68918705">
            <w:pPr>
              <w:adjustRightInd w:val="0"/>
              <w:snapToGrid w:val="0"/>
              <w:spacing w:before="60" w:after="60"/>
              <w:ind w:left="11"/>
              <w:jc w:val="center"/>
              <w:rPr>
                <w:kern w:val="0"/>
              </w:rPr>
            </w:pPr>
            <w:r>
              <w:rPr>
                <w:kern w:val="0"/>
              </w:rPr>
              <w:t>2000</w:t>
            </w:r>
          </w:p>
        </w:tc>
        <w:tc>
          <w:tcPr>
            <w:tcW w:w="2265" w:type="dxa"/>
            <w:tcBorders>
              <w:top w:val="single" w:color="auto" w:sz="4" w:space="0"/>
              <w:left w:val="single" w:color="auto" w:sz="4" w:space="0"/>
              <w:bottom w:val="single" w:color="auto" w:sz="4" w:space="0"/>
              <w:right w:val="single" w:color="auto" w:sz="12" w:space="0"/>
            </w:tcBorders>
            <w:noWrap w:val="0"/>
            <w:vAlign w:val="center"/>
          </w:tcPr>
          <w:p w14:paraId="05A4B5C4">
            <w:pPr>
              <w:adjustRightInd w:val="0"/>
              <w:snapToGrid w:val="0"/>
              <w:spacing w:before="60" w:after="60"/>
              <w:ind w:left="11"/>
              <w:jc w:val="center"/>
              <w:rPr>
                <w:kern w:val="0"/>
              </w:rPr>
            </w:pPr>
            <w:r>
              <w:rPr>
                <w:kern w:val="0"/>
              </w:rPr>
              <w:t>误差0～+50m</w:t>
            </w:r>
          </w:p>
        </w:tc>
      </w:tr>
      <w:tr w14:paraId="2F87E8E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c>
          <w:tcPr>
            <w:tcW w:w="709" w:type="dxa"/>
            <w:tcBorders>
              <w:top w:val="single" w:color="auto" w:sz="4" w:space="0"/>
              <w:left w:val="single" w:color="auto" w:sz="12" w:space="0"/>
              <w:bottom w:val="single" w:color="auto" w:sz="12" w:space="0"/>
              <w:right w:val="single" w:color="auto" w:sz="4" w:space="0"/>
            </w:tcBorders>
            <w:noWrap w:val="0"/>
            <w:vAlign w:val="center"/>
          </w:tcPr>
          <w:p w14:paraId="49B79D0D">
            <w:pPr>
              <w:adjustRightInd w:val="0"/>
              <w:snapToGrid w:val="0"/>
              <w:spacing w:before="60" w:after="60"/>
              <w:ind w:left="11"/>
              <w:jc w:val="center"/>
              <w:rPr>
                <w:kern w:val="0"/>
              </w:rPr>
            </w:pPr>
            <w:r>
              <w:rPr>
                <w:kern w:val="0"/>
              </w:rPr>
              <w:t>8</w:t>
            </w:r>
          </w:p>
        </w:tc>
        <w:tc>
          <w:tcPr>
            <w:tcW w:w="2589" w:type="dxa"/>
            <w:gridSpan w:val="2"/>
            <w:tcBorders>
              <w:top w:val="single" w:color="auto" w:sz="4" w:space="0"/>
              <w:left w:val="single" w:color="auto" w:sz="4" w:space="0"/>
              <w:bottom w:val="single" w:color="auto" w:sz="12" w:space="0"/>
              <w:right w:val="single" w:color="auto" w:sz="4" w:space="0"/>
            </w:tcBorders>
            <w:noWrap w:val="0"/>
            <w:vAlign w:val="center"/>
          </w:tcPr>
          <w:p w14:paraId="783AF07A">
            <w:pPr>
              <w:adjustRightInd w:val="0"/>
              <w:snapToGrid w:val="0"/>
              <w:spacing w:before="60" w:after="60"/>
              <w:ind w:left="11"/>
              <w:jc w:val="center"/>
              <w:rPr>
                <w:kern w:val="0"/>
              </w:rPr>
            </w:pPr>
            <w:r>
              <w:rPr>
                <w:kern w:val="0"/>
              </w:rPr>
              <w:t>温度范围</w:t>
            </w:r>
          </w:p>
        </w:tc>
        <w:tc>
          <w:tcPr>
            <w:tcW w:w="1289" w:type="dxa"/>
            <w:tcBorders>
              <w:top w:val="single" w:color="auto" w:sz="4" w:space="0"/>
              <w:left w:val="single" w:color="auto" w:sz="4" w:space="0"/>
              <w:bottom w:val="single" w:color="auto" w:sz="12" w:space="0"/>
              <w:right w:val="single" w:color="auto" w:sz="4" w:space="0"/>
            </w:tcBorders>
            <w:noWrap w:val="0"/>
            <w:vAlign w:val="center"/>
          </w:tcPr>
          <w:p w14:paraId="3393AC2B">
            <w:pPr>
              <w:adjustRightInd w:val="0"/>
              <w:snapToGrid w:val="0"/>
              <w:spacing w:before="60" w:after="60"/>
              <w:ind w:left="11"/>
              <w:jc w:val="center"/>
              <w:rPr>
                <w:kern w:val="0"/>
              </w:rPr>
            </w:pPr>
            <w:r>
              <w:rPr>
                <w:rFonts w:ascii="宋体"/>
                <w:kern w:val="0"/>
              </w:rPr>
              <w:t>℃</w:t>
            </w:r>
          </w:p>
        </w:tc>
        <w:tc>
          <w:tcPr>
            <w:tcW w:w="1937" w:type="dxa"/>
            <w:tcBorders>
              <w:top w:val="single" w:color="auto" w:sz="4" w:space="0"/>
              <w:left w:val="single" w:color="auto" w:sz="4" w:space="0"/>
              <w:bottom w:val="single" w:color="auto" w:sz="12" w:space="0"/>
              <w:right w:val="single" w:color="auto" w:sz="4" w:space="0"/>
            </w:tcBorders>
            <w:noWrap w:val="0"/>
            <w:vAlign w:val="center"/>
          </w:tcPr>
          <w:p w14:paraId="7332D4B3">
            <w:pPr>
              <w:adjustRightInd w:val="0"/>
              <w:snapToGrid w:val="0"/>
              <w:spacing w:before="60" w:after="60"/>
              <w:ind w:left="11"/>
              <w:jc w:val="center"/>
              <w:rPr>
                <w:kern w:val="0"/>
              </w:rPr>
            </w:pPr>
            <w:r>
              <w:rPr>
                <w:rFonts w:hint="eastAsia"/>
                <w:kern w:val="0"/>
              </w:rPr>
              <w:t>-</w:t>
            </w:r>
            <w:r>
              <w:rPr>
                <w:kern w:val="0"/>
              </w:rPr>
              <w:t>20～+70</w:t>
            </w:r>
          </w:p>
        </w:tc>
        <w:tc>
          <w:tcPr>
            <w:tcW w:w="2265" w:type="dxa"/>
            <w:tcBorders>
              <w:top w:val="single" w:color="auto" w:sz="4" w:space="0"/>
              <w:left w:val="single" w:color="auto" w:sz="4" w:space="0"/>
              <w:bottom w:val="single" w:color="auto" w:sz="12" w:space="0"/>
              <w:right w:val="single" w:color="auto" w:sz="12" w:space="0"/>
            </w:tcBorders>
            <w:noWrap w:val="0"/>
            <w:vAlign w:val="center"/>
          </w:tcPr>
          <w:p w14:paraId="480572CF">
            <w:pPr>
              <w:adjustRightInd w:val="0"/>
              <w:snapToGrid w:val="0"/>
              <w:spacing w:before="60" w:after="60"/>
              <w:ind w:left="11"/>
              <w:jc w:val="center"/>
              <w:rPr>
                <w:kern w:val="0"/>
              </w:rPr>
            </w:pPr>
          </w:p>
        </w:tc>
      </w:tr>
    </w:tbl>
    <w:p w14:paraId="42CA3945">
      <w:pPr>
        <w:spacing w:line="360" w:lineRule="auto"/>
        <w:ind w:firstLine="360" w:firstLineChars="200"/>
        <w:rPr>
          <w:rFonts w:hint="eastAsia"/>
          <w:bCs/>
          <w:sz w:val="18"/>
          <w:szCs w:val="18"/>
        </w:rPr>
      </w:pPr>
    </w:p>
    <w:p w14:paraId="2F1A0FAA">
      <w:pPr>
        <w:spacing w:line="360" w:lineRule="auto"/>
        <w:ind w:firstLine="480" w:firstLineChars="200"/>
        <w:rPr>
          <w:bCs/>
          <w:sz w:val="24"/>
          <w:szCs w:val="24"/>
        </w:rPr>
      </w:pPr>
      <w:r>
        <w:rPr>
          <w:bCs/>
          <w:sz w:val="24"/>
          <w:szCs w:val="24"/>
        </w:rPr>
        <w:t>为了便于识别，光纤和松套管必须有色谱标志，光纤应采用全色谱标志。</w:t>
      </w:r>
    </w:p>
    <w:p w14:paraId="72F1E58A">
      <w:pPr>
        <w:jc w:val="center"/>
        <w:rPr>
          <w:szCs w:val="21"/>
        </w:rPr>
      </w:pPr>
      <w:r>
        <w:rPr>
          <w:szCs w:val="21"/>
        </w:rPr>
        <w:t>表</w:t>
      </w:r>
      <w:r>
        <w:rPr>
          <w:rFonts w:hint="eastAsia"/>
          <w:szCs w:val="21"/>
        </w:rPr>
        <w:t>3-3</w:t>
      </w:r>
      <w:r>
        <w:rPr>
          <w:szCs w:val="21"/>
        </w:rPr>
        <w:t xml:space="preserve">   识别用全色谱表</w:t>
      </w:r>
    </w:p>
    <w:tbl>
      <w:tblPr>
        <w:tblStyle w:val="33"/>
        <w:tblW w:w="0" w:type="auto"/>
        <w:tblInd w:w="250" w:type="dxa"/>
        <w:tblLayout w:type="fixed"/>
        <w:tblCellMar>
          <w:top w:w="0" w:type="dxa"/>
          <w:left w:w="108" w:type="dxa"/>
          <w:bottom w:w="0" w:type="dxa"/>
          <w:right w:w="108" w:type="dxa"/>
        </w:tblCellMar>
      </w:tblPr>
      <w:tblGrid>
        <w:gridCol w:w="809"/>
        <w:gridCol w:w="627"/>
        <w:gridCol w:w="628"/>
        <w:gridCol w:w="628"/>
        <w:gridCol w:w="628"/>
        <w:gridCol w:w="628"/>
        <w:gridCol w:w="628"/>
        <w:gridCol w:w="628"/>
        <w:gridCol w:w="628"/>
        <w:gridCol w:w="628"/>
        <w:gridCol w:w="628"/>
        <w:gridCol w:w="850"/>
        <w:gridCol w:w="851"/>
      </w:tblGrid>
      <w:tr w14:paraId="6A7A7350">
        <w:trPr>
          <w:trHeight w:val="393" w:hRule="atLeast"/>
        </w:trPr>
        <w:tc>
          <w:tcPr>
            <w:tcW w:w="809" w:type="dxa"/>
            <w:tcBorders>
              <w:top w:val="single" w:color="auto" w:sz="12" w:space="0"/>
              <w:left w:val="single" w:color="auto" w:sz="12" w:space="0"/>
              <w:bottom w:val="single" w:color="auto" w:sz="4" w:space="0"/>
              <w:right w:val="single" w:color="auto" w:sz="4" w:space="0"/>
            </w:tcBorders>
            <w:noWrap w:val="0"/>
            <w:vAlign w:val="top"/>
          </w:tcPr>
          <w:p w14:paraId="51C56D49">
            <w:pPr>
              <w:tabs>
                <w:tab w:val="left" w:pos="7200"/>
              </w:tabs>
              <w:adjustRightInd w:val="0"/>
              <w:snapToGrid w:val="0"/>
              <w:spacing w:before="60" w:after="60"/>
              <w:ind w:firstLine="84"/>
              <w:jc w:val="center"/>
              <w:textAlignment w:val="baseline"/>
              <w:rPr>
                <w:b/>
                <w:kern w:val="0"/>
                <w:szCs w:val="21"/>
              </w:rPr>
            </w:pPr>
            <w:r>
              <w:rPr>
                <w:b/>
                <w:kern w:val="0"/>
                <w:szCs w:val="21"/>
              </w:rPr>
              <w:t>序号</w:t>
            </w:r>
          </w:p>
        </w:tc>
        <w:tc>
          <w:tcPr>
            <w:tcW w:w="627" w:type="dxa"/>
            <w:tcBorders>
              <w:top w:val="single" w:color="auto" w:sz="12" w:space="0"/>
              <w:left w:val="nil"/>
              <w:bottom w:val="single" w:color="auto" w:sz="4" w:space="0"/>
              <w:right w:val="single" w:color="auto" w:sz="4" w:space="0"/>
            </w:tcBorders>
            <w:noWrap w:val="0"/>
            <w:vAlign w:val="top"/>
          </w:tcPr>
          <w:p w14:paraId="307F94F0">
            <w:pPr>
              <w:tabs>
                <w:tab w:val="left" w:pos="7200"/>
              </w:tabs>
              <w:adjustRightInd w:val="0"/>
              <w:snapToGrid w:val="0"/>
              <w:spacing w:before="60" w:after="60"/>
              <w:ind w:firstLine="84"/>
              <w:jc w:val="center"/>
              <w:textAlignment w:val="baseline"/>
              <w:rPr>
                <w:b/>
                <w:kern w:val="0"/>
                <w:szCs w:val="21"/>
              </w:rPr>
            </w:pPr>
            <w:r>
              <w:rPr>
                <w:b/>
                <w:kern w:val="0"/>
                <w:szCs w:val="21"/>
              </w:rPr>
              <w:t>1</w:t>
            </w:r>
          </w:p>
        </w:tc>
        <w:tc>
          <w:tcPr>
            <w:tcW w:w="628" w:type="dxa"/>
            <w:tcBorders>
              <w:top w:val="single" w:color="auto" w:sz="12" w:space="0"/>
              <w:left w:val="nil"/>
              <w:bottom w:val="single" w:color="auto" w:sz="4" w:space="0"/>
              <w:right w:val="single" w:color="auto" w:sz="4" w:space="0"/>
            </w:tcBorders>
            <w:noWrap w:val="0"/>
            <w:vAlign w:val="top"/>
          </w:tcPr>
          <w:p w14:paraId="7C29FC51">
            <w:pPr>
              <w:tabs>
                <w:tab w:val="left" w:pos="7200"/>
              </w:tabs>
              <w:adjustRightInd w:val="0"/>
              <w:snapToGrid w:val="0"/>
              <w:spacing w:before="60" w:after="60"/>
              <w:ind w:firstLine="84"/>
              <w:jc w:val="center"/>
              <w:textAlignment w:val="baseline"/>
              <w:rPr>
                <w:b/>
                <w:kern w:val="0"/>
                <w:szCs w:val="21"/>
              </w:rPr>
            </w:pPr>
            <w:r>
              <w:rPr>
                <w:b/>
                <w:kern w:val="0"/>
                <w:szCs w:val="21"/>
              </w:rPr>
              <w:t>2</w:t>
            </w:r>
          </w:p>
        </w:tc>
        <w:tc>
          <w:tcPr>
            <w:tcW w:w="628" w:type="dxa"/>
            <w:tcBorders>
              <w:top w:val="single" w:color="auto" w:sz="12" w:space="0"/>
              <w:left w:val="nil"/>
              <w:bottom w:val="single" w:color="auto" w:sz="4" w:space="0"/>
              <w:right w:val="single" w:color="auto" w:sz="4" w:space="0"/>
            </w:tcBorders>
            <w:noWrap w:val="0"/>
            <w:vAlign w:val="top"/>
          </w:tcPr>
          <w:p w14:paraId="0665D665">
            <w:pPr>
              <w:tabs>
                <w:tab w:val="left" w:pos="7200"/>
              </w:tabs>
              <w:adjustRightInd w:val="0"/>
              <w:snapToGrid w:val="0"/>
              <w:spacing w:before="60" w:after="60"/>
              <w:ind w:firstLine="84"/>
              <w:jc w:val="center"/>
              <w:textAlignment w:val="baseline"/>
              <w:rPr>
                <w:b/>
                <w:kern w:val="0"/>
                <w:szCs w:val="21"/>
              </w:rPr>
            </w:pPr>
            <w:r>
              <w:rPr>
                <w:b/>
                <w:kern w:val="0"/>
                <w:szCs w:val="21"/>
              </w:rPr>
              <w:t>3</w:t>
            </w:r>
          </w:p>
        </w:tc>
        <w:tc>
          <w:tcPr>
            <w:tcW w:w="628" w:type="dxa"/>
            <w:tcBorders>
              <w:top w:val="single" w:color="auto" w:sz="12" w:space="0"/>
              <w:left w:val="nil"/>
              <w:bottom w:val="single" w:color="auto" w:sz="4" w:space="0"/>
              <w:right w:val="single" w:color="auto" w:sz="4" w:space="0"/>
            </w:tcBorders>
            <w:noWrap w:val="0"/>
            <w:vAlign w:val="top"/>
          </w:tcPr>
          <w:p w14:paraId="15C82326">
            <w:pPr>
              <w:tabs>
                <w:tab w:val="left" w:pos="7200"/>
              </w:tabs>
              <w:adjustRightInd w:val="0"/>
              <w:snapToGrid w:val="0"/>
              <w:spacing w:before="60" w:after="60"/>
              <w:ind w:firstLine="84"/>
              <w:jc w:val="center"/>
              <w:textAlignment w:val="baseline"/>
              <w:rPr>
                <w:b/>
                <w:kern w:val="0"/>
                <w:szCs w:val="21"/>
              </w:rPr>
            </w:pPr>
            <w:r>
              <w:rPr>
                <w:b/>
                <w:kern w:val="0"/>
                <w:szCs w:val="21"/>
              </w:rPr>
              <w:t>4</w:t>
            </w:r>
          </w:p>
        </w:tc>
        <w:tc>
          <w:tcPr>
            <w:tcW w:w="628" w:type="dxa"/>
            <w:tcBorders>
              <w:top w:val="single" w:color="auto" w:sz="12" w:space="0"/>
              <w:left w:val="nil"/>
              <w:bottom w:val="single" w:color="auto" w:sz="4" w:space="0"/>
              <w:right w:val="single" w:color="auto" w:sz="4" w:space="0"/>
            </w:tcBorders>
            <w:noWrap w:val="0"/>
            <w:vAlign w:val="top"/>
          </w:tcPr>
          <w:p w14:paraId="708830AB">
            <w:pPr>
              <w:tabs>
                <w:tab w:val="left" w:pos="7200"/>
              </w:tabs>
              <w:adjustRightInd w:val="0"/>
              <w:snapToGrid w:val="0"/>
              <w:spacing w:before="60" w:after="60"/>
              <w:ind w:firstLine="84"/>
              <w:jc w:val="center"/>
              <w:textAlignment w:val="baseline"/>
              <w:rPr>
                <w:b/>
                <w:kern w:val="0"/>
                <w:szCs w:val="21"/>
              </w:rPr>
            </w:pPr>
            <w:r>
              <w:rPr>
                <w:b/>
                <w:kern w:val="0"/>
                <w:szCs w:val="21"/>
              </w:rPr>
              <w:t>5</w:t>
            </w:r>
          </w:p>
        </w:tc>
        <w:tc>
          <w:tcPr>
            <w:tcW w:w="628" w:type="dxa"/>
            <w:tcBorders>
              <w:top w:val="single" w:color="auto" w:sz="12" w:space="0"/>
              <w:left w:val="nil"/>
              <w:bottom w:val="single" w:color="auto" w:sz="4" w:space="0"/>
              <w:right w:val="single" w:color="auto" w:sz="4" w:space="0"/>
            </w:tcBorders>
            <w:noWrap w:val="0"/>
            <w:vAlign w:val="top"/>
          </w:tcPr>
          <w:p w14:paraId="3E6B194C">
            <w:pPr>
              <w:tabs>
                <w:tab w:val="left" w:pos="7200"/>
              </w:tabs>
              <w:adjustRightInd w:val="0"/>
              <w:snapToGrid w:val="0"/>
              <w:spacing w:before="60" w:after="60"/>
              <w:ind w:firstLine="84"/>
              <w:jc w:val="center"/>
              <w:textAlignment w:val="baseline"/>
              <w:rPr>
                <w:b/>
                <w:kern w:val="0"/>
                <w:szCs w:val="21"/>
              </w:rPr>
            </w:pPr>
            <w:r>
              <w:rPr>
                <w:b/>
                <w:kern w:val="0"/>
                <w:szCs w:val="21"/>
              </w:rPr>
              <w:t>6</w:t>
            </w:r>
          </w:p>
        </w:tc>
        <w:tc>
          <w:tcPr>
            <w:tcW w:w="628" w:type="dxa"/>
            <w:tcBorders>
              <w:top w:val="single" w:color="auto" w:sz="12" w:space="0"/>
              <w:left w:val="nil"/>
              <w:bottom w:val="single" w:color="auto" w:sz="4" w:space="0"/>
              <w:right w:val="single" w:color="auto" w:sz="4" w:space="0"/>
            </w:tcBorders>
            <w:noWrap w:val="0"/>
            <w:vAlign w:val="top"/>
          </w:tcPr>
          <w:p w14:paraId="2964EBCE">
            <w:pPr>
              <w:tabs>
                <w:tab w:val="left" w:pos="7200"/>
              </w:tabs>
              <w:adjustRightInd w:val="0"/>
              <w:snapToGrid w:val="0"/>
              <w:spacing w:before="60" w:after="60"/>
              <w:ind w:firstLine="84"/>
              <w:jc w:val="center"/>
              <w:textAlignment w:val="baseline"/>
              <w:rPr>
                <w:b/>
                <w:kern w:val="0"/>
                <w:szCs w:val="21"/>
              </w:rPr>
            </w:pPr>
            <w:r>
              <w:rPr>
                <w:b/>
                <w:kern w:val="0"/>
                <w:szCs w:val="21"/>
              </w:rPr>
              <w:t>7</w:t>
            </w:r>
          </w:p>
        </w:tc>
        <w:tc>
          <w:tcPr>
            <w:tcW w:w="628" w:type="dxa"/>
            <w:tcBorders>
              <w:top w:val="single" w:color="auto" w:sz="12" w:space="0"/>
              <w:left w:val="nil"/>
              <w:bottom w:val="single" w:color="auto" w:sz="4" w:space="0"/>
              <w:right w:val="single" w:color="auto" w:sz="4" w:space="0"/>
            </w:tcBorders>
            <w:noWrap w:val="0"/>
            <w:vAlign w:val="top"/>
          </w:tcPr>
          <w:p w14:paraId="52622169">
            <w:pPr>
              <w:tabs>
                <w:tab w:val="left" w:pos="7200"/>
              </w:tabs>
              <w:adjustRightInd w:val="0"/>
              <w:snapToGrid w:val="0"/>
              <w:spacing w:before="60" w:after="60"/>
              <w:ind w:firstLine="84"/>
              <w:jc w:val="center"/>
              <w:textAlignment w:val="baseline"/>
              <w:rPr>
                <w:b/>
                <w:kern w:val="0"/>
                <w:szCs w:val="21"/>
              </w:rPr>
            </w:pPr>
            <w:r>
              <w:rPr>
                <w:b/>
                <w:kern w:val="0"/>
                <w:szCs w:val="21"/>
              </w:rPr>
              <w:t>8</w:t>
            </w:r>
          </w:p>
        </w:tc>
        <w:tc>
          <w:tcPr>
            <w:tcW w:w="628" w:type="dxa"/>
            <w:tcBorders>
              <w:top w:val="single" w:color="auto" w:sz="12" w:space="0"/>
              <w:left w:val="nil"/>
              <w:bottom w:val="single" w:color="auto" w:sz="4" w:space="0"/>
              <w:right w:val="single" w:color="auto" w:sz="4" w:space="0"/>
            </w:tcBorders>
            <w:noWrap w:val="0"/>
            <w:vAlign w:val="top"/>
          </w:tcPr>
          <w:p w14:paraId="1E366ECB">
            <w:pPr>
              <w:tabs>
                <w:tab w:val="left" w:pos="7200"/>
              </w:tabs>
              <w:adjustRightInd w:val="0"/>
              <w:snapToGrid w:val="0"/>
              <w:spacing w:before="60" w:after="60"/>
              <w:ind w:firstLine="84"/>
              <w:jc w:val="center"/>
              <w:textAlignment w:val="baseline"/>
              <w:rPr>
                <w:b/>
                <w:kern w:val="0"/>
                <w:szCs w:val="21"/>
              </w:rPr>
            </w:pPr>
            <w:r>
              <w:rPr>
                <w:b/>
                <w:kern w:val="0"/>
                <w:szCs w:val="21"/>
              </w:rPr>
              <w:t>9</w:t>
            </w:r>
          </w:p>
        </w:tc>
        <w:tc>
          <w:tcPr>
            <w:tcW w:w="628" w:type="dxa"/>
            <w:tcBorders>
              <w:top w:val="single" w:color="auto" w:sz="12" w:space="0"/>
              <w:left w:val="nil"/>
              <w:bottom w:val="single" w:color="auto" w:sz="4" w:space="0"/>
              <w:right w:val="single" w:color="auto" w:sz="4" w:space="0"/>
            </w:tcBorders>
            <w:noWrap w:val="0"/>
            <w:vAlign w:val="top"/>
          </w:tcPr>
          <w:p w14:paraId="5BAA66B5">
            <w:pPr>
              <w:tabs>
                <w:tab w:val="left" w:pos="7200"/>
              </w:tabs>
              <w:adjustRightInd w:val="0"/>
              <w:snapToGrid w:val="0"/>
              <w:spacing w:before="60" w:after="60"/>
              <w:ind w:firstLine="84"/>
              <w:jc w:val="center"/>
              <w:textAlignment w:val="baseline"/>
              <w:rPr>
                <w:b/>
                <w:kern w:val="0"/>
                <w:szCs w:val="21"/>
              </w:rPr>
            </w:pPr>
            <w:r>
              <w:rPr>
                <w:b/>
                <w:kern w:val="0"/>
                <w:szCs w:val="21"/>
              </w:rPr>
              <w:t>10</w:t>
            </w:r>
          </w:p>
        </w:tc>
        <w:tc>
          <w:tcPr>
            <w:tcW w:w="850" w:type="dxa"/>
            <w:tcBorders>
              <w:top w:val="single" w:color="auto" w:sz="12" w:space="0"/>
              <w:left w:val="nil"/>
              <w:bottom w:val="single" w:color="auto" w:sz="4" w:space="0"/>
              <w:right w:val="single" w:color="auto" w:sz="4" w:space="0"/>
            </w:tcBorders>
            <w:noWrap w:val="0"/>
            <w:vAlign w:val="top"/>
          </w:tcPr>
          <w:p w14:paraId="03DDD993">
            <w:pPr>
              <w:tabs>
                <w:tab w:val="left" w:pos="7200"/>
              </w:tabs>
              <w:adjustRightInd w:val="0"/>
              <w:snapToGrid w:val="0"/>
              <w:spacing w:before="60" w:after="60"/>
              <w:ind w:firstLine="84"/>
              <w:jc w:val="center"/>
              <w:textAlignment w:val="baseline"/>
              <w:rPr>
                <w:b/>
                <w:kern w:val="0"/>
                <w:szCs w:val="21"/>
              </w:rPr>
            </w:pPr>
            <w:r>
              <w:rPr>
                <w:b/>
                <w:kern w:val="0"/>
                <w:szCs w:val="21"/>
              </w:rPr>
              <w:t>11</w:t>
            </w:r>
          </w:p>
        </w:tc>
        <w:tc>
          <w:tcPr>
            <w:tcW w:w="851" w:type="dxa"/>
            <w:tcBorders>
              <w:top w:val="single" w:color="auto" w:sz="12" w:space="0"/>
              <w:left w:val="nil"/>
              <w:bottom w:val="single" w:color="auto" w:sz="4" w:space="0"/>
              <w:right w:val="single" w:color="auto" w:sz="12" w:space="0"/>
            </w:tcBorders>
            <w:noWrap w:val="0"/>
            <w:vAlign w:val="top"/>
          </w:tcPr>
          <w:p w14:paraId="5EA26533">
            <w:pPr>
              <w:tabs>
                <w:tab w:val="left" w:pos="7200"/>
              </w:tabs>
              <w:adjustRightInd w:val="0"/>
              <w:snapToGrid w:val="0"/>
              <w:spacing w:before="60" w:after="60"/>
              <w:ind w:firstLine="84"/>
              <w:jc w:val="center"/>
              <w:textAlignment w:val="baseline"/>
              <w:rPr>
                <w:b/>
                <w:kern w:val="0"/>
                <w:szCs w:val="21"/>
              </w:rPr>
            </w:pPr>
            <w:r>
              <w:rPr>
                <w:b/>
                <w:kern w:val="0"/>
                <w:szCs w:val="21"/>
              </w:rPr>
              <w:t>12</w:t>
            </w:r>
          </w:p>
        </w:tc>
      </w:tr>
      <w:tr w14:paraId="68B851D5">
        <w:tblPrEx>
          <w:tblCellMar>
            <w:top w:w="0" w:type="dxa"/>
            <w:left w:w="108" w:type="dxa"/>
            <w:bottom w:w="0" w:type="dxa"/>
            <w:right w:w="108" w:type="dxa"/>
          </w:tblCellMar>
        </w:tblPrEx>
        <w:trPr>
          <w:trHeight w:val="393" w:hRule="atLeast"/>
        </w:trPr>
        <w:tc>
          <w:tcPr>
            <w:tcW w:w="809" w:type="dxa"/>
            <w:tcBorders>
              <w:top w:val="nil"/>
              <w:left w:val="single" w:color="auto" w:sz="12" w:space="0"/>
              <w:bottom w:val="single" w:color="auto" w:sz="12" w:space="0"/>
              <w:right w:val="single" w:color="auto" w:sz="4" w:space="0"/>
            </w:tcBorders>
            <w:noWrap w:val="0"/>
            <w:vAlign w:val="top"/>
          </w:tcPr>
          <w:p w14:paraId="7A0614ED">
            <w:pPr>
              <w:tabs>
                <w:tab w:val="left" w:pos="7200"/>
              </w:tabs>
              <w:adjustRightInd w:val="0"/>
              <w:snapToGrid w:val="0"/>
              <w:spacing w:before="60" w:after="60"/>
              <w:ind w:firstLine="84"/>
              <w:jc w:val="center"/>
              <w:textAlignment w:val="baseline"/>
              <w:rPr>
                <w:b/>
                <w:kern w:val="0"/>
                <w:szCs w:val="21"/>
              </w:rPr>
            </w:pPr>
            <w:r>
              <w:rPr>
                <w:b/>
                <w:kern w:val="0"/>
                <w:szCs w:val="21"/>
              </w:rPr>
              <w:t>颜色</w:t>
            </w:r>
          </w:p>
        </w:tc>
        <w:tc>
          <w:tcPr>
            <w:tcW w:w="627" w:type="dxa"/>
            <w:tcBorders>
              <w:top w:val="nil"/>
              <w:left w:val="nil"/>
              <w:bottom w:val="single" w:color="auto" w:sz="12" w:space="0"/>
              <w:right w:val="single" w:color="auto" w:sz="4" w:space="0"/>
            </w:tcBorders>
            <w:noWrap w:val="0"/>
            <w:vAlign w:val="top"/>
          </w:tcPr>
          <w:p w14:paraId="72A44F32">
            <w:pPr>
              <w:tabs>
                <w:tab w:val="left" w:pos="7200"/>
              </w:tabs>
              <w:adjustRightInd w:val="0"/>
              <w:snapToGrid w:val="0"/>
              <w:spacing w:before="60" w:after="60"/>
              <w:ind w:firstLine="84"/>
              <w:jc w:val="center"/>
              <w:textAlignment w:val="baseline"/>
              <w:rPr>
                <w:kern w:val="0"/>
                <w:szCs w:val="21"/>
              </w:rPr>
            </w:pPr>
            <w:r>
              <w:rPr>
                <w:kern w:val="0"/>
                <w:szCs w:val="21"/>
              </w:rPr>
              <w:t>蓝</w:t>
            </w:r>
          </w:p>
        </w:tc>
        <w:tc>
          <w:tcPr>
            <w:tcW w:w="628" w:type="dxa"/>
            <w:tcBorders>
              <w:top w:val="nil"/>
              <w:left w:val="nil"/>
              <w:bottom w:val="single" w:color="auto" w:sz="12" w:space="0"/>
              <w:right w:val="single" w:color="auto" w:sz="4" w:space="0"/>
            </w:tcBorders>
            <w:noWrap w:val="0"/>
            <w:vAlign w:val="top"/>
          </w:tcPr>
          <w:p w14:paraId="74745BB4">
            <w:pPr>
              <w:tabs>
                <w:tab w:val="left" w:pos="7200"/>
              </w:tabs>
              <w:adjustRightInd w:val="0"/>
              <w:snapToGrid w:val="0"/>
              <w:spacing w:before="60" w:after="60"/>
              <w:ind w:firstLine="84"/>
              <w:jc w:val="center"/>
              <w:textAlignment w:val="baseline"/>
              <w:rPr>
                <w:kern w:val="0"/>
                <w:szCs w:val="21"/>
              </w:rPr>
            </w:pPr>
            <w:r>
              <w:rPr>
                <w:kern w:val="0"/>
                <w:szCs w:val="21"/>
              </w:rPr>
              <w:t>桔</w:t>
            </w:r>
          </w:p>
        </w:tc>
        <w:tc>
          <w:tcPr>
            <w:tcW w:w="628" w:type="dxa"/>
            <w:tcBorders>
              <w:top w:val="nil"/>
              <w:left w:val="nil"/>
              <w:bottom w:val="single" w:color="auto" w:sz="12" w:space="0"/>
              <w:right w:val="single" w:color="auto" w:sz="4" w:space="0"/>
            </w:tcBorders>
            <w:noWrap w:val="0"/>
            <w:vAlign w:val="top"/>
          </w:tcPr>
          <w:p w14:paraId="603F600A">
            <w:pPr>
              <w:tabs>
                <w:tab w:val="left" w:pos="7200"/>
              </w:tabs>
              <w:adjustRightInd w:val="0"/>
              <w:snapToGrid w:val="0"/>
              <w:spacing w:before="60" w:after="60"/>
              <w:ind w:firstLine="84"/>
              <w:jc w:val="center"/>
              <w:textAlignment w:val="baseline"/>
              <w:rPr>
                <w:kern w:val="0"/>
                <w:szCs w:val="21"/>
              </w:rPr>
            </w:pPr>
            <w:r>
              <w:rPr>
                <w:kern w:val="0"/>
                <w:szCs w:val="21"/>
              </w:rPr>
              <w:t>绿</w:t>
            </w:r>
          </w:p>
        </w:tc>
        <w:tc>
          <w:tcPr>
            <w:tcW w:w="628" w:type="dxa"/>
            <w:tcBorders>
              <w:top w:val="nil"/>
              <w:left w:val="nil"/>
              <w:bottom w:val="single" w:color="auto" w:sz="12" w:space="0"/>
              <w:right w:val="single" w:color="auto" w:sz="4" w:space="0"/>
            </w:tcBorders>
            <w:noWrap w:val="0"/>
            <w:vAlign w:val="top"/>
          </w:tcPr>
          <w:p w14:paraId="2393F8BB">
            <w:pPr>
              <w:tabs>
                <w:tab w:val="left" w:pos="7200"/>
              </w:tabs>
              <w:adjustRightInd w:val="0"/>
              <w:snapToGrid w:val="0"/>
              <w:spacing w:before="60" w:after="60"/>
              <w:ind w:firstLine="84"/>
              <w:jc w:val="center"/>
              <w:textAlignment w:val="baseline"/>
              <w:rPr>
                <w:kern w:val="0"/>
                <w:szCs w:val="21"/>
              </w:rPr>
            </w:pPr>
            <w:r>
              <w:rPr>
                <w:kern w:val="0"/>
                <w:szCs w:val="21"/>
              </w:rPr>
              <w:t>棕</w:t>
            </w:r>
          </w:p>
        </w:tc>
        <w:tc>
          <w:tcPr>
            <w:tcW w:w="628" w:type="dxa"/>
            <w:tcBorders>
              <w:top w:val="nil"/>
              <w:left w:val="nil"/>
              <w:bottom w:val="single" w:color="auto" w:sz="12" w:space="0"/>
              <w:right w:val="single" w:color="auto" w:sz="4" w:space="0"/>
            </w:tcBorders>
            <w:noWrap w:val="0"/>
            <w:vAlign w:val="top"/>
          </w:tcPr>
          <w:p w14:paraId="6E0C637B">
            <w:pPr>
              <w:tabs>
                <w:tab w:val="left" w:pos="7200"/>
              </w:tabs>
              <w:adjustRightInd w:val="0"/>
              <w:snapToGrid w:val="0"/>
              <w:spacing w:before="60" w:after="60"/>
              <w:ind w:firstLine="84"/>
              <w:jc w:val="center"/>
              <w:textAlignment w:val="baseline"/>
              <w:rPr>
                <w:kern w:val="0"/>
                <w:szCs w:val="21"/>
              </w:rPr>
            </w:pPr>
            <w:r>
              <w:rPr>
                <w:kern w:val="0"/>
                <w:szCs w:val="21"/>
              </w:rPr>
              <w:t>灰</w:t>
            </w:r>
          </w:p>
        </w:tc>
        <w:tc>
          <w:tcPr>
            <w:tcW w:w="628" w:type="dxa"/>
            <w:tcBorders>
              <w:top w:val="nil"/>
              <w:left w:val="nil"/>
              <w:bottom w:val="single" w:color="auto" w:sz="12" w:space="0"/>
              <w:right w:val="single" w:color="auto" w:sz="4" w:space="0"/>
            </w:tcBorders>
            <w:noWrap w:val="0"/>
            <w:vAlign w:val="top"/>
          </w:tcPr>
          <w:p w14:paraId="116CD9CC">
            <w:pPr>
              <w:tabs>
                <w:tab w:val="left" w:pos="7200"/>
              </w:tabs>
              <w:adjustRightInd w:val="0"/>
              <w:snapToGrid w:val="0"/>
              <w:spacing w:before="60" w:after="60"/>
              <w:ind w:firstLine="84"/>
              <w:jc w:val="center"/>
              <w:textAlignment w:val="baseline"/>
              <w:rPr>
                <w:kern w:val="0"/>
                <w:szCs w:val="21"/>
              </w:rPr>
            </w:pPr>
            <w:r>
              <w:rPr>
                <w:kern w:val="0"/>
                <w:szCs w:val="21"/>
              </w:rPr>
              <w:t>白</w:t>
            </w:r>
          </w:p>
        </w:tc>
        <w:tc>
          <w:tcPr>
            <w:tcW w:w="628" w:type="dxa"/>
            <w:tcBorders>
              <w:top w:val="nil"/>
              <w:left w:val="nil"/>
              <w:bottom w:val="single" w:color="auto" w:sz="12" w:space="0"/>
              <w:right w:val="single" w:color="auto" w:sz="4" w:space="0"/>
            </w:tcBorders>
            <w:noWrap w:val="0"/>
            <w:vAlign w:val="top"/>
          </w:tcPr>
          <w:p w14:paraId="61F8EB67">
            <w:pPr>
              <w:tabs>
                <w:tab w:val="left" w:pos="7200"/>
              </w:tabs>
              <w:adjustRightInd w:val="0"/>
              <w:snapToGrid w:val="0"/>
              <w:spacing w:before="60" w:after="60"/>
              <w:ind w:firstLine="84"/>
              <w:jc w:val="center"/>
              <w:textAlignment w:val="baseline"/>
              <w:rPr>
                <w:kern w:val="0"/>
                <w:szCs w:val="21"/>
              </w:rPr>
            </w:pPr>
            <w:r>
              <w:rPr>
                <w:kern w:val="0"/>
                <w:szCs w:val="21"/>
              </w:rPr>
              <w:t>红</w:t>
            </w:r>
          </w:p>
        </w:tc>
        <w:tc>
          <w:tcPr>
            <w:tcW w:w="628" w:type="dxa"/>
            <w:tcBorders>
              <w:top w:val="nil"/>
              <w:left w:val="nil"/>
              <w:bottom w:val="single" w:color="auto" w:sz="12" w:space="0"/>
              <w:right w:val="single" w:color="auto" w:sz="4" w:space="0"/>
            </w:tcBorders>
            <w:noWrap w:val="0"/>
            <w:vAlign w:val="top"/>
          </w:tcPr>
          <w:p w14:paraId="6BB07912">
            <w:pPr>
              <w:tabs>
                <w:tab w:val="left" w:pos="7200"/>
              </w:tabs>
              <w:adjustRightInd w:val="0"/>
              <w:snapToGrid w:val="0"/>
              <w:spacing w:before="60" w:after="60"/>
              <w:ind w:firstLine="84"/>
              <w:jc w:val="center"/>
              <w:textAlignment w:val="baseline"/>
              <w:rPr>
                <w:kern w:val="0"/>
                <w:szCs w:val="21"/>
              </w:rPr>
            </w:pPr>
            <w:r>
              <w:rPr>
                <w:kern w:val="0"/>
                <w:szCs w:val="21"/>
              </w:rPr>
              <w:t>黑</w:t>
            </w:r>
          </w:p>
        </w:tc>
        <w:tc>
          <w:tcPr>
            <w:tcW w:w="628" w:type="dxa"/>
            <w:tcBorders>
              <w:top w:val="nil"/>
              <w:left w:val="nil"/>
              <w:bottom w:val="single" w:color="auto" w:sz="12" w:space="0"/>
              <w:right w:val="single" w:color="auto" w:sz="4" w:space="0"/>
            </w:tcBorders>
            <w:noWrap w:val="0"/>
            <w:vAlign w:val="top"/>
          </w:tcPr>
          <w:p w14:paraId="468DB210">
            <w:pPr>
              <w:tabs>
                <w:tab w:val="left" w:pos="7200"/>
              </w:tabs>
              <w:adjustRightInd w:val="0"/>
              <w:snapToGrid w:val="0"/>
              <w:spacing w:before="60" w:after="60"/>
              <w:ind w:firstLine="84"/>
              <w:jc w:val="center"/>
              <w:textAlignment w:val="baseline"/>
              <w:rPr>
                <w:kern w:val="0"/>
                <w:szCs w:val="21"/>
              </w:rPr>
            </w:pPr>
            <w:r>
              <w:rPr>
                <w:kern w:val="0"/>
                <w:szCs w:val="21"/>
              </w:rPr>
              <w:t>黄</w:t>
            </w:r>
          </w:p>
        </w:tc>
        <w:tc>
          <w:tcPr>
            <w:tcW w:w="628" w:type="dxa"/>
            <w:tcBorders>
              <w:top w:val="nil"/>
              <w:left w:val="nil"/>
              <w:bottom w:val="single" w:color="auto" w:sz="12" w:space="0"/>
              <w:right w:val="single" w:color="auto" w:sz="4" w:space="0"/>
            </w:tcBorders>
            <w:noWrap w:val="0"/>
            <w:vAlign w:val="top"/>
          </w:tcPr>
          <w:p w14:paraId="0403E4EC">
            <w:pPr>
              <w:tabs>
                <w:tab w:val="left" w:pos="7200"/>
              </w:tabs>
              <w:adjustRightInd w:val="0"/>
              <w:snapToGrid w:val="0"/>
              <w:spacing w:before="60" w:after="60"/>
              <w:ind w:firstLine="84"/>
              <w:jc w:val="center"/>
              <w:textAlignment w:val="baseline"/>
              <w:rPr>
                <w:kern w:val="0"/>
                <w:szCs w:val="21"/>
              </w:rPr>
            </w:pPr>
            <w:r>
              <w:rPr>
                <w:kern w:val="0"/>
                <w:szCs w:val="21"/>
              </w:rPr>
              <w:t>紫</w:t>
            </w:r>
          </w:p>
        </w:tc>
        <w:tc>
          <w:tcPr>
            <w:tcW w:w="850" w:type="dxa"/>
            <w:tcBorders>
              <w:top w:val="nil"/>
              <w:left w:val="nil"/>
              <w:bottom w:val="single" w:color="auto" w:sz="12" w:space="0"/>
              <w:right w:val="single" w:color="auto" w:sz="4" w:space="0"/>
            </w:tcBorders>
            <w:noWrap w:val="0"/>
            <w:vAlign w:val="top"/>
          </w:tcPr>
          <w:p w14:paraId="1A553368">
            <w:pPr>
              <w:tabs>
                <w:tab w:val="left" w:pos="7200"/>
              </w:tabs>
              <w:adjustRightInd w:val="0"/>
              <w:snapToGrid w:val="0"/>
              <w:spacing w:before="60" w:after="60"/>
              <w:ind w:firstLine="84"/>
              <w:jc w:val="center"/>
              <w:textAlignment w:val="baseline"/>
              <w:rPr>
                <w:kern w:val="0"/>
                <w:szCs w:val="21"/>
              </w:rPr>
            </w:pPr>
            <w:r>
              <w:rPr>
                <w:kern w:val="0"/>
                <w:szCs w:val="21"/>
              </w:rPr>
              <w:t>粉红</w:t>
            </w:r>
          </w:p>
        </w:tc>
        <w:tc>
          <w:tcPr>
            <w:tcW w:w="851" w:type="dxa"/>
            <w:tcBorders>
              <w:top w:val="nil"/>
              <w:left w:val="nil"/>
              <w:bottom w:val="single" w:color="auto" w:sz="12" w:space="0"/>
              <w:right w:val="single" w:color="auto" w:sz="12" w:space="0"/>
            </w:tcBorders>
            <w:noWrap w:val="0"/>
            <w:vAlign w:val="top"/>
          </w:tcPr>
          <w:p w14:paraId="09D8B5DA">
            <w:pPr>
              <w:tabs>
                <w:tab w:val="left" w:pos="7200"/>
              </w:tabs>
              <w:adjustRightInd w:val="0"/>
              <w:snapToGrid w:val="0"/>
              <w:spacing w:before="60" w:after="60"/>
              <w:ind w:firstLine="84"/>
              <w:jc w:val="center"/>
              <w:textAlignment w:val="baseline"/>
              <w:rPr>
                <w:kern w:val="0"/>
                <w:szCs w:val="21"/>
              </w:rPr>
            </w:pPr>
            <w:r>
              <w:rPr>
                <w:kern w:val="0"/>
                <w:szCs w:val="21"/>
              </w:rPr>
              <w:t>青绿</w:t>
            </w:r>
          </w:p>
        </w:tc>
      </w:tr>
    </w:tbl>
    <w:p w14:paraId="78B12826">
      <w:pPr>
        <w:spacing w:line="360" w:lineRule="auto"/>
        <w:ind w:firstLine="360" w:firstLineChars="200"/>
        <w:rPr>
          <w:rFonts w:hint="eastAsia"/>
          <w:bCs/>
          <w:sz w:val="18"/>
          <w:szCs w:val="18"/>
        </w:rPr>
      </w:pPr>
    </w:p>
    <w:p w14:paraId="5DDFF2D6">
      <w:pPr>
        <w:pStyle w:val="183"/>
        <w:numPr>
          <w:ilvl w:val="1"/>
          <w:numId w:val="0"/>
        </w:numPr>
        <w:ind w:leftChars="0"/>
      </w:pPr>
      <w:bookmarkStart w:id="60" w:name="_Toc88839604"/>
      <w:bookmarkStart w:id="61" w:name="_Toc82266621"/>
      <w:r>
        <w:rPr>
          <w:rFonts w:hint="eastAsia"/>
        </w:rPr>
        <w:t>4.4</w:t>
      </w:r>
      <w:r>
        <w:t>光缆接头盒</w:t>
      </w:r>
      <w:bookmarkEnd w:id="60"/>
      <w:bookmarkEnd w:id="61"/>
    </w:p>
    <w:p w14:paraId="56EC0EA9">
      <w:pPr>
        <w:spacing w:line="360" w:lineRule="auto"/>
        <w:ind w:firstLine="480" w:firstLineChars="200"/>
        <w:rPr>
          <w:bCs/>
          <w:sz w:val="24"/>
          <w:szCs w:val="24"/>
        </w:rPr>
      </w:pPr>
      <w:r>
        <w:rPr>
          <w:bCs/>
          <w:sz w:val="24"/>
          <w:szCs w:val="24"/>
        </w:rPr>
        <w:t>（1）光缆接头盒应满足本</w:t>
      </w:r>
      <w:r>
        <w:rPr>
          <w:rFonts w:hint="eastAsia"/>
          <w:bCs/>
          <w:sz w:val="24"/>
          <w:szCs w:val="24"/>
          <w:lang w:eastAsia="zh-CN"/>
        </w:rPr>
        <w:t>项目</w:t>
      </w:r>
      <w:r>
        <w:rPr>
          <w:bCs/>
          <w:sz w:val="24"/>
          <w:szCs w:val="24"/>
        </w:rPr>
        <w:t>各种结构和各种纤芯数量的光缆在各种敷设方式中的光缆直通或光缆分歧接续使用要求；</w:t>
      </w:r>
    </w:p>
    <w:p w14:paraId="2CE49124">
      <w:pPr>
        <w:spacing w:line="360" w:lineRule="auto"/>
        <w:ind w:firstLine="480" w:firstLineChars="200"/>
        <w:rPr>
          <w:bCs/>
          <w:sz w:val="24"/>
          <w:szCs w:val="24"/>
        </w:rPr>
      </w:pPr>
      <w:r>
        <w:rPr>
          <w:bCs/>
          <w:sz w:val="24"/>
          <w:szCs w:val="24"/>
        </w:rPr>
        <w:t>（2）光缆接头盒应具有提供光纤接头的安放和余留光纤存储的功能。且对盒内盘留光纤不产生附加衰减。</w:t>
      </w:r>
    </w:p>
    <w:p w14:paraId="604A58DB">
      <w:pPr>
        <w:spacing w:line="360" w:lineRule="auto"/>
        <w:ind w:firstLine="480" w:firstLineChars="200"/>
        <w:rPr>
          <w:bCs/>
          <w:sz w:val="24"/>
          <w:szCs w:val="24"/>
        </w:rPr>
      </w:pPr>
      <w:r>
        <w:rPr>
          <w:bCs/>
          <w:sz w:val="24"/>
          <w:szCs w:val="24"/>
        </w:rPr>
        <w:t>（3）接头盒应能重复开启，并具有良好的密封、绝缘、机械和温度特性：</w:t>
      </w:r>
    </w:p>
    <w:p w14:paraId="5FE43356">
      <w:pPr>
        <w:spacing w:line="360" w:lineRule="auto"/>
        <w:ind w:firstLine="480" w:firstLineChars="200"/>
        <w:rPr>
          <w:bCs/>
          <w:sz w:val="24"/>
          <w:szCs w:val="24"/>
        </w:rPr>
      </w:pPr>
      <w:r>
        <w:rPr>
          <w:rFonts w:hint="eastAsia" w:ascii="宋体" w:hAnsi="宋体" w:cs="宋体"/>
          <w:bCs/>
          <w:sz w:val="24"/>
          <w:szCs w:val="24"/>
        </w:rPr>
        <w:t>①</w:t>
      </w:r>
      <w:r>
        <w:rPr>
          <w:bCs/>
          <w:sz w:val="24"/>
          <w:szCs w:val="24"/>
        </w:rPr>
        <w:t>工作时环境温度：</w:t>
      </w:r>
      <w:r>
        <w:rPr>
          <w:rFonts w:hint="eastAsia"/>
          <w:bCs/>
          <w:sz w:val="24"/>
          <w:szCs w:val="24"/>
        </w:rPr>
        <w:t>-</w:t>
      </w:r>
      <w:r>
        <w:rPr>
          <w:bCs/>
          <w:sz w:val="24"/>
          <w:szCs w:val="24"/>
        </w:rPr>
        <w:t>40～</w:t>
      </w:r>
      <w:r>
        <w:rPr>
          <w:rFonts w:hint="eastAsia"/>
          <w:bCs/>
          <w:sz w:val="24"/>
          <w:szCs w:val="24"/>
        </w:rPr>
        <w:t>+</w:t>
      </w:r>
      <w:r>
        <w:rPr>
          <w:bCs/>
          <w:sz w:val="24"/>
          <w:szCs w:val="24"/>
        </w:rPr>
        <w:t>60℃；大气压力：70kPa～106kPa</w:t>
      </w:r>
    </w:p>
    <w:p w14:paraId="402BF425">
      <w:pPr>
        <w:spacing w:line="360" w:lineRule="auto"/>
        <w:ind w:firstLine="480" w:firstLineChars="200"/>
        <w:rPr>
          <w:bCs/>
          <w:sz w:val="24"/>
          <w:szCs w:val="24"/>
        </w:rPr>
      </w:pPr>
      <w:r>
        <w:rPr>
          <w:rFonts w:hint="eastAsia" w:ascii="宋体" w:hAnsi="宋体" w:cs="宋体"/>
          <w:bCs/>
          <w:sz w:val="24"/>
          <w:szCs w:val="24"/>
        </w:rPr>
        <w:t>②</w:t>
      </w:r>
      <w:r>
        <w:rPr>
          <w:bCs/>
          <w:sz w:val="24"/>
          <w:szCs w:val="24"/>
        </w:rPr>
        <w:t>接头盒安装光缆后，盒内充入60</w:t>
      </w:r>
      <w:r>
        <w:rPr>
          <w:bCs/>
          <w:sz w:val="24"/>
          <w:szCs w:val="24"/>
        </w:rPr>
        <w:sym w:font="Courier New" w:char="00B1"/>
      </w:r>
      <w:r>
        <w:rPr>
          <w:bCs/>
          <w:sz w:val="24"/>
          <w:szCs w:val="24"/>
        </w:rPr>
        <w:t>5kPa气压，应能承受1000N轴向拉力或3000N/10cm侧向均匀压力，加力时间不小于1min，接头盒不漏气、无变形、无损伤。接口处连接的光缆无松动、无移位。接头盒在－20℃时进行冲击试验，接头盒应不漏气、不变形、不开裂。接头盒内充气100</w:t>
      </w:r>
      <w:r>
        <w:rPr>
          <w:bCs/>
          <w:sz w:val="24"/>
          <w:szCs w:val="24"/>
        </w:rPr>
        <w:sym w:font="Courier New" w:char="00B1"/>
      </w:r>
      <w:r>
        <w:rPr>
          <w:bCs/>
          <w:sz w:val="24"/>
          <w:szCs w:val="24"/>
        </w:rPr>
        <w:t>5kPa进行温度试验，接头盒应不漏气，不变形，不龟裂。</w:t>
      </w:r>
    </w:p>
    <w:p w14:paraId="063D1E77">
      <w:pPr>
        <w:spacing w:line="360" w:lineRule="auto"/>
        <w:ind w:firstLine="480" w:firstLineChars="200"/>
        <w:rPr>
          <w:bCs/>
          <w:sz w:val="24"/>
          <w:szCs w:val="24"/>
        </w:rPr>
      </w:pPr>
      <w:r>
        <w:rPr>
          <w:rFonts w:hint="eastAsia" w:ascii="宋体" w:hAnsi="宋体" w:cs="宋体"/>
          <w:bCs/>
          <w:sz w:val="24"/>
          <w:szCs w:val="24"/>
        </w:rPr>
        <w:t>③</w:t>
      </w:r>
      <w:r>
        <w:rPr>
          <w:bCs/>
          <w:sz w:val="24"/>
          <w:szCs w:val="24"/>
        </w:rPr>
        <w:t>光缆接头盒内的所有金属件与大地之间的绝缘电阻应不小于20000MΩ。</w:t>
      </w:r>
    </w:p>
    <w:p w14:paraId="4A82D64D">
      <w:pPr>
        <w:spacing w:line="360" w:lineRule="auto"/>
        <w:ind w:firstLine="480" w:firstLineChars="200"/>
        <w:rPr>
          <w:bCs/>
          <w:sz w:val="24"/>
          <w:szCs w:val="24"/>
        </w:rPr>
      </w:pPr>
      <w:r>
        <w:rPr>
          <w:rFonts w:hint="eastAsia" w:ascii="宋体" w:hAnsi="宋体" w:cs="宋体"/>
          <w:bCs/>
          <w:sz w:val="24"/>
          <w:szCs w:val="24"/>
        </w:rPr>
        <w:t>④</w:t>
      </w:r>
      <w:r>
        <w:rPr>
          <w:bCs/>
          <w:sz w:val="24"/>
          <w:szCs w:val="24"/>
        </w:rPr>
        <w:t>光缆接头盒内金属构件之间、金属构件与大地之间的耐电压性能不小于15</w:t>
      </w:r>
      <w:r>
        <w:rPr>
          <w:rFonts w:hint="eastAsia"/>
          <w:bCs/>
          <w:sz w:val="24"/>
          <w:szCs w:val="24"/>
        </w:rPr>
        <w:t>k</w:t>
      </w:r>
      <w:r>
        <w:rPr>
          <w:bCs/>
          <w:sz w:val="24"/>
          <w:szCs w:val="24"/>
        </w:rPr>
        <w:t>V，不击穿，无飞弧现象。</w:t>
      </w:r>
    </w:p>
    <w:p w14:paraId="15FABD5B">
      <w:pPr>
        <w:spacing w:line="360" w:lineRule="auto"/>
        <w:ind w:firstLine="480" w:firstLineChars="200"/>
        <w:rPr>
          <w:bCs/>
          <w:sz w:val="24"/>
          <w:szCs w:val="24"/>
        </w:rPr>
      </w:pPr>
      <w:r>
        <w:rPr>
          <w:bCs/>
          <w:sz w:val="24"/>
          <w:szCs w:val="24"/>
        </w:rPr>
        <w:t>（4）光缆接头盒所有零件采用的材料，其物理、化学性能应稳定，各种材料之间必须相容。采用的</w:t>
      </w:r>
      <w:r>
        <w:rPr>
          <w:rFonts w:hint="eastAsia"/>
          <w:bCs/>
          <w:sz w:val="24"/>
          <w:szCs w:val="24"/>
          <w:lang w:eastAsia="zh-CN"/>
        </w:rPr>
        <w:t>项目</w:t>
      </w:r>
      <w:r>
        <w:rPr>
          <w:bCs/>
          <w:sz w:val="24"/>
          <w:szCs w:val="24"/>
        </w:rPr>
        <w:t>塑料应符合相关国家标准的规定。外壳外部金属构件及紧固件应采用不锈钢材料，其性能应符合相关国家标准的规定。</w:t>
      </w:r>
    </w:p>
    <w:p w14:paraId="5F261F1D">
      <w:pPr>
        <w:pStyle w:val="183"/>
        <w:numPr>
          <w:ilvl w:val="1"/>
          <w:numId w:val="0"/>
        </w:numPr>
        <w:ind w:leftChars="0"/>
      </w:pPr>
      <w:bookmarkStart w:id="62" w:name="_Toc82183488"/>
      <w:bookmarkStart w:id="63" w:name="_Toc82266622"/>
      <w:bookmarkStart w:id="64" w:name="_Toc88839605"/>
      <w:bookmarkStart w:id="65" w:name="_Toc82243669"/>
      <w:r>
        <w:rPr>
          <w:rFonts w:hint="eastAsia"/>
        </w:rPr>
        <w:t>4.5</w:t>
      </w:r>
      <w:r>
        <w:t>光缆线路施工要求</w:t>
      </w:r>
      <w:bookmarkEnd w:id="62"/>
      <w:bookmarkEnd w:id="63"/>
      <w:bookmarkEnd w:id="64"/>
      <w:bookmarkEnd w:id="65"/>
    </w:p>
    <w:p w14:paraId="294CAAB0">
      <w:pPr>
        <w:spacing w:line="360" w:lineRule="auto"/>
        <w:ind w:firstLine="480" w:firstLineChars="200"/>
        <w:rPr>
          <w:bCs/>
          <w:sz w:val="24"/>
          <w:szCs w:val="24"/>
        </w:rPr>
      </w:pPr>
      <w:bookmarkStart w:id="66" w:name="_Toc298250708"/>
      <w:bookmarkStart w:id="67" w:name="_Toc330929366"/>
      <w:bookmarkStart w:id="68" w:name="_Toc322104925"/>
      <w:r>
        <w:rPr>
          <w:rFonts w:hint="eastAsia"/>
          <w:bCs/>
          <w:sz w:val="24"/>
          <w:szCs w:val="24"/>
          <w:lang w:eastAsia="zh-CN"/>
        </w:rPr>
        <w:t>项目</w:t>
      </w:r>
      <w:r>
        <w:rPr>
          <w:bCs/>
          <w:sz w:val="24"/>
          <w:szCs w:val="24"/>
        </w:rPr>
        <w:t>施工应严格按照国家通信行业标准《通信线路</w:t>
      </w:r>
      <w:r>
        <w:rPr>
          <w:rFonts w:hint="eastAsia"/>
          <w:bCs/>
          <w:sz w:val="24"/>
          <w:szCs w:val="24"/>
          <w:lang w:eastAsia="zh-CN"/>
        </w:rPr>
        <w:t>项目</w:t>
      </w:r>
      <w:r>
        <w:rPr>
          <w:bCs/>
          <w:sz w:val="24"/>
          <w:szCs w:val="24"/>
        </w:rPr>
        <w:t>验收规范》（GB 51171-2016）进行组织施工。有特殊要求的，请供货方说明。</w:t>
      </w:r>
    </w:p>
    <w:p w14:paraId="3BB9BC05">
      <w:pPr>
        <w:spacing w:line="360" w:lineRule="auto"/>
        <w:ind w:firstLine="480" w:firstLineChars="200"/>
        <w:rPr>
          <w:bCs/>
          <w:sz w:val="24"/>
          <w:szCs w:val="24"/>
        </w:rPr>
      </w:pPr>
      <w:r>
        <w:rPr>
          <w:bCs/>
          <w:sz w:val="24"/>
          <w:szCs w:val="24"/>
        </w:rPr>
        <w:t>施工前必须对光缆进行单盘测试，确保每盘光缆的指标全部合格。</w:t>
      </w:r>
    </w:p>
    <w:bookmarkEnd w:id="66"/>
    <w:bookmarkEnd w:id="67"/>
    <w:bookmarkEnd w:id="68"/>
    <w:p w14:paraId="3C8F5E97">
      <w:pPr>
        <w:pStyle w:val="183"/>
        <w:numPr>
          <w:ilvl w:val="1"/>
          <w:numId w:val="0"/>
        </w:numPr>
        <w:ind w:leftChars="0"/>
        <w:rPr>
          <w:rFonts w:hint="eastAsia"/>
        </w:rPr>
      </w:pPr>
      <w:bookmarkStart w:id="69" w:name="_Toc299375992"/>
      <w:r>
        <w:t>4.</w:t>
      </w:r>
      <w:bookmarkEnd w:id="69"/>
      <w:r>
        <w:rPr>
          <w:rFonts w:hint="eastAsia"/>
        </w:rPr>
        <w:t>6</w:t>
      </w:r>
      <w:r>
        <w:t xml:space="preserve"> 架空光缆的敷设</w:t>
      </w:r>
    </w:p>
    <w:p w14:paraId="34FFD926">
      <w:pPr>
        <w:spacing w:line="360" w:lineRule="auto"/>
        <w:ind w:firstLine="480" w:firstLineChars="200"/>
        <w:rPr>
          <w:bCs/>
          <w:sz w:val="24"/>
          <w:szCs w:val="24"/>
        </w:rPr>
      </w:pPr>
      <w:r>
        <w:rPr>
          <w:rFonts w:hint="eastAsia"/>
          <w:bCs/>
          <w:sz w:val="24"/>
          <w:szCs w:val="24"/>
        </w:rPr>
        <w:t>（1）</w:t>
      </w:r>
      <w:r>
        <w:rPr>
          <w:bCs/>
          <w:sz w:val="24"/>
          <w:szCs w:val="24"/>
        </w:rPr>
        <w:t>架空光缆的布放应通过滑轮牵引，布放过程中不允许出现过度弯曲。光缆挂钩的间距应为500±30mm，光缆敷设后应平直、无扭转、无机械损伤。</w:t>
      </w:r>
    </w:p>
    <w:p w14:paraId="1674E891">
      <w:pPr>
        <w:spacing w:line="360" w:lineRule="auto"/>
        <w:ind w:firstLine="480" w:firstLineChars="200"/>
        <w:rPr>
          <w:bCs/>
          <w:sz w:val="24"/>
          <w:szCs w:val="24"/>
        </w:rPr>
      </w:pPr>
      <w:r>
        <w:rPr>
          <w:rFonts w:hint="eastAsia"/>
          <w:bCs/>
          <w:sz w:val="24"/>
          <w:szCs w:val="24"/>
        </w:rPr>
        <w:t>（2）</w:t>
      </w:r>
      <w:r>
        <w:rPr>
          <w:bCs/>
          <w:sz w:val="24"/>
          <w:szCs w:val="24"/>
        </w:rPr>
        <w:t>布放吊挂式架空光缆应在每根杆上作一处伸缩弯，伸缩弯在电杆两侧的挂钩间下垂250mm，并套塑料管保护，预留及保护方式可参照下图。</w:t>
      </w:r>
    </w:p>
    <w:p w14:paraId="7B26C212">
      <w:pPr>
        <w:spacing w:before="480" w:beforeLines="200" w:line="360" w:lineRule="auto"/>
        <w:ind w:right="-512" w:rightChars="-244"/>
        <w:jc w:val="center"/>
      </w:pPr>
      <w:r>
        <w:drawing>
          <wp:inline distT="0" distB="0" distL="114300" distR="114300">
            <wp:extent cx="4778375" cy="2057400"/>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7"/>
                    <a:stretch>
                      <a:fillRect/>
                    </a:stretch>
                  </pic:blipFill>
                  <pic:spPr>
                    <a:xfrm>
                      <a:off x="0" y="0"/>
                      <a:ext cx="4778375" cy="2057400"/>
                    </a:xfrm>
                    <a:prstGeom prst="rect">
                      <a:avLst/>
                    </a:prstGeom>
                    <a:noFill/>
                    <a:ln>
                      <a:noFill/>
                    </a:ln>
                  </pic:spPr>
                </pic:pic>
              </a:graphicData>
            </a:graphic>
          </wp:inline>
        </w:drawing>
      </w:r>
    </w:p>
    <w:p w14:paraId="34D9A7D2">
      <w:pPr>
        <w:jc w:val="center"/>
        <w:rPr>
          <w:szCs w:val="21"/>
        </w:rPr>
      </w:pPr>
      <w:r>
        <w:rPr>
          <w:szCs w:val="21"/>
        </w:rPr>
        <w:t>图</w:t>
      </w:r>
      <w:r>
        <w:rPr>
          <w:rFonts w:hint="eastAsia"/>
          <w:szCs w:val="21"/>
        </w:rPr>
        <w:t>4</w:t>
      </w:r>
      <w:r>
        <w:rPr>
          <w:szCs w:val="21"/>
        </w:rPr>
        <w:t xml:space="preserve">-1   </w:t>
      </w:r>
      <w:r>
        <w:rPr>
          <w:rFonts w:hint="eastAsia"/>
          <w:szCs w:val="21"/>
        </w:rPr>
        <w:t>架空光缆</w:t>
      </w:r>
      <w:r>
        <w:rPr>
          <w:szCs w:val="21"/>
        </w:rPr>
        <w:t>参照图</w:t>
      </w:r>
    </w:p>
    <w:p w14:paraId="1F677098">
      <w:pPr>
        <w:spacing w:line="360" w:lineRule="auto"/>
        <w:ind w:firstLine="480" w:firstLineChars="200"/>
        <w:rPr>
          <w:rFonts w:hint="eastAsia"/>
          <w:bCs/>
          <w:sz w:val="24"/>
          <w:szCs w:val="24"/>
        </w:rPr>
      </w:pPr>
      <w:r>
        <w:rPr>
          <w:rFonts w:hint="eastAsia"/>
          <w:bCs/>
          <w:sz w:val="24"/>
          <w:szCs w:val="24"/>
        </w:rPr>
        <w:t>（3）</w:t>
      </w:r>
      <w:r>
        <w:rPr>
          <w:bCs/>
          <w:sz w:val="24"/>
          <w:szCs w:val="24"/>
        </w:rPr>
        <w:t>为便于与其他运营商的光缆进行识别，在杆路每根电杆适当的位置要设置光缆标识牌，新设杆路要求在新立的电杆上号杆，编号原则参照</w:t>
      </w:r>
      <w:r>
        <w:rPr>
          <w:rFonts w:hint="eastAsia"/>
          <w:bCs/>
          <w:sz w:val="24"/>
          <w:szCs w:val="24"/>
        </w:rPr>
        <w:t>《架空光（电）缆通信杆路</w:t>
      </w:r>
      <w:r>
        <w:rPr>
          <w:rFonts w:hint="eastAsia"/>
          <w:bCs/>
          <w:sz w:val="24"/>
          <w:szCs w:val="24"/>
          <w:lang w:eastAsia="zh-CN"/>
        </w:rPr>
        <w:t>项目</w:t>
      </w:r>
      <w:r>
        <w:rPr>
          <w:rFonts w:hint="eastAsia"/>
          <w:bCs/>
          <w:sz w:val="24"/>
          <w:szCs w:val="24"/>
        </w:rPr>
        <w:t>技术标准》（GB/T 51421-2020）。</w:t>
      </w:r>
    </w:p>
    <w:p w14:paraId="27EC187B">
      <w:pPr>
        <w:spacing w:line="360" w:lineRule="auto"/>
        <w:rPr>
          <w:rFonts w:ascii="Arial" w:hAnsi="Arial" w:eastAsia="黑体" w:cs="宋体"/>
          <w:b w:val="0"/>
          <w:bCs w:val="0"/>
          <w:kern w:val="2"/>
          <w:sz w:val="30"/>
          <w:szCs w:val="32"/>
          <w:lang w:val="en-US" w:eastAsia="zh-CN" w:bidi="ar-SA"/>
        </w:rPr>
      </w:pPr>
      <w:r>
        <w:rPr>
          <w:rFonts w:ascii="Arial" w:hAnsi="Arial" w:eastAsia="黑体" w:cs="宋体"/>
          <w:b w:val="0"/>
          <w:bCs w:val="0"/>
          <w:kern w:val="2"/>
          <w:sz w:val="30"/>
          <w:szCs w:val="32"/>
          <w:lang w:val="en-US" w:eastAsia="zh-CN" w:bidi="ar-SA"/>
        </w:rPr>
        <w:t>4.</w:t>
      </w:r>
      <w:r>
        <w:rPr>
          <w:rFonts w:hint="eastAsia" w:ascii="Arial" w:hAnsi="Arial" w:eastAsia="黑体" w:cs="宋体"/>
          <w:b w:val="0"/>
          <w:bCs w:val="0"/>
          <w:kern w:val="2"/>
          <w:sz w:val="30"/>
          <w:szCs w:val="32"/>
          <w:lang w:val="en-US" w:eastAsia="zh-CN" w:bidi="ar-SA"/>
        </w:rPr>
        <w:t>6</w:t>
      </w:r>
      <w:r>
        <w:rPr>
          <w:rFonts w:ascii="Arial" w:hAnsi="Arial" w:eastAsia="黑体" w:cs="宋体"/>
          <w:b w:val="0"/>
          <w:bCs w:val="0"/>
          <w:kern w:val="2"/>
          <w:sz w:val="30"/>
          <w:szCs w:val="32"/>
          <w:lang w:val="en-US" w:eastAsia="zh-CN" w:bidi="ar-SA"/>
        </w:rPr>
        <w:t>.</w:t>
      </w:r>
      <w:r>
        <w:rPr>
          <w:rFonts w:hint="eastAsia" w:ascii="Arial" w:hAnsi="Arial" w:eastAsia="黑体" w:cs="宋体"/>
          <w:b w:val="0"/>
          <w:bCs w:val="0"/>
          <w:kern w:val="2"/>
          <w:sz w:val="30"/>
          <w:szCs w:val="32"/>
          <w:lang w:val="en-US" w:eastAsia="zh-CN" w:bidi="ar-SA"/>
        </w:rPr>
        <w:t>1</w:t>
      </w:r>
      <w:r>
        <w:rPr>
          <w:rFonts w:ascii="Arial" w:hAnsi="Arial" w:eastAsia="黑体" w:cs="宋体"/>
          <w:b w:val="0"/>
          <w:bCs w:val="0"/>
          <w:kern w:val="2"/>
          <w:sz w:val="30"/>
          <w:szCs w:val="32"/>
          <w:lang w:val="en-US" w:eastAsia="zh-CN" w:bidi="ar-SA"/>
        </w:rPr>
        <w:t>墙壁光缆敷设</w:t>
      </w:r>
    </w:p>
    <w:p w14:paraId="0DE987A1">
      <w:pPr>
        <w:spacing w:line="360" w:lineRule="auto"/>
        <w:ind w:firstLine="480" w:firstLineChars="200"/>
        <w:rPr>
          <w:bCs/>
          <w:sz w:val="24"/>
          <w:szCs w:val="24"/>
        </w:rPr>
      </w:pPr>
      <w:r>
        <w:rPr>
          <w:rFonts w:hint="eastAsia"/>
          <w:bCs/>
          <w:sz w:val="24"/>
          <w:szCs w:val="24"/>
        </w:rPr>
        <w:t>（1）</w:t>
      </w:r>
      <w:r>
        <w:rPr>
          <w:bCs/>
          <w:sz w:val="24"/>
          <w:szCs w:val="24"/>
        </w:rPr>
        <w:t>墙壁光缆离地面高度应大于3m，跨越街坊、院内通路等应采用钢绞线吊挂，其缆线最低点应符合规范要求。吊线式墙壁光缆的墙上支撑的间距应为8～10m，终端固定物与第一只中间支撑的距离不应大于5m。</w:t>
      </w:r>
    </w:p>
    <w:p w14:paraId="6A65FD90">
      <w:pPr>
        <w:spacing w:line="360" w:lineRule="auto"/>
        <w:ind w:firstLine="480" w:firstLineChars="200"/>
        <w:rPr>
          <w:bCs/>
          <w:sz w:val="24"/>
          <w:szCs w:val="24"/>
        </w:rPr>
      </w:pPr>
      <w:r>
        <w:rPr>
          <w:rFonts w:hint="eastAsia"/>
          <w:bCs/>
          <w:sz w:val="24"/>
          <w:szCs w:val="24"/>
        </w:rPr>
        <w:t>（2）</w:t>
      </w:r>
      <w:r>
        <w:rPr>
          <w:bCs/>
          <w:sz w:val="24"/>
          <w:szCs w:val="24"/>
        </w:rPr>
        <w:t>钉固式墙壁光缆的保护管卡钩间距为500mm，允许偏差±50mm，转弯两侧的卡钩距离为150～250mm，两侧距离相等。</w:t>
      </w:r>
    </w:p>
    <w:p w14:paraId="6E0AAB2C">
      <w:pPr>
        <w:pStyle w:val="183"/>
        <w:numPr>
          <w:ilvl w:val="1"/>
          <w:numId w:val="0"/>
        </w:numPr>
        <w:ind w:leftChars="0"/>
      </w:pPr>
      <w:bookmarkStart w:id="70" w:name="_Toc361376930"/>
      <w:bookmarkStart w:id="71" w:name="_Toc251779163"/>
      <w:bookmarkStart w:id="72" w:name="_Toc82183491"/>
      <w:bookmarkStart w:id="73" w:name="_Toc82266625"/>
      <w:bookmarkStart w:id="74" w:name="_Toc82243672"/>
      <w:bookmarkStart w:id="75" w:name="_Toc147222662"/>
      <w:r>
        <w:t xml:space="preserve"> </w:t>
      </w:r>
      <w:bookmarkStart w:id="76" w:name="_Toc88839608"/>
      <w:r>
        <w:rPr>
          <w:rFonts w:hint="eastAsia"/>
        </w:rPr>
        <w:t>4.6.2</w:t>
      </w:r>
      <w:r>
        <w:t>管道光缆施工要求</w:t>
      </w:r>
      <w:bookmarkEnd w:id="70"/>
      <w:bookmarkEnd w:id="71"/>
      <w:bookmarkEnd w:id="72"/>
      <w:bookmarkEnd w:id="73"/>
      <w:bookmarkEnd w:id="74"/>
      <w:bookmarkEnd w:id="75"/>
      <w:bookmarkEnd w:id="76"/>
    </w:p>
    <w:p w14:paraId="01EBA0EB">
      <w:pPr>
        <w:spacing w:line="360" w:lineRule="auto"/>
        <w:ind w:firstLine="480" w:firstLineChars="200"/>
        <w:rPr>
          <w:bCs/>
          <w:sz w:val="24"/>
          <w:szCs w:val="24"/>
        </w:rPr>
      </w:pPr>
      <w:r>
        <w:rPr>
          <w:rFonts w:hint="eastAsia"/>
          <w:bCs/>
          <w:sz w:val="24"/>
          <w:szCs w:val="24"/>
        </w:rPr>
        <w:t>（1）</w:t>
      </w:r>
      <w:r>
        <w:rPr>
          <w:bCs/>
          <w:sz w:val="24"/>
          <w:szCs w:val="24"/>
        </w:rPr>
        <w:t>敷设管道光缆之前必须清刷管孔。敷设管道光缆的曲率半径必须大于光缆直径的20倍。以人工方法牵引光缆时，应在井下逐段接力牵引。</w:t>
      </w:r>
    </w:p>
    <w:p w14:paraId="38EA7468">
      <w:pPr>
        <w:spacing w:line="360" w:lineRule="auto"/>
        <w:ind w:firstLine="480" w:firstLineChars="200"/>
        <w:rPr>
          <w:bCs/>
          <w:sz w:val="24"/>
          <w:szCs w:val="24"/>
        </w:rPr>
      </w:pPr>
      <w:r>
        <w:rPr>
          <w:rFonts w:hint="eastAsia"/>
          <w:bCs/>
          <w:sz w:val="24"/>
          <w:szCs w:val="24"/>
        </w:rPr>
        <w:t>（2）</w:t>
      </w:r>
      <w:r>
        <w:rPr>
          <w:bCs/>
          <w:sz w:val="24"/>
          <w:szCs w:val="24"/>
        </w:rPr>
        <w:t>管道光缆的敷设，在敷设时一次牵引长度不得超过1km，超长时盘</w:t>
      </w:r>
      <w:r>
        <w:rPr>
          <w:rFonts w:hint="eastAsia"/>
          <w:bCs/>
          <w:sz w:val="24"/>
          <w:szCs w:val="24"/>
        </w:rPr>
        <w:t>“</w:t>
      </w:r>
      <w:r>
        <w:rPr>
          <w:bCs/>
          <w:sz w:val="24"/>
          <w:szCs w:val="24"/>
        </w:rPr>
        <w:t>8</w:t>
      </w:r>
      <w:r>
        <w:rPr>
          <w:rFonts w:hint="eastAsia"/>
          <w:bCs/>
          <w:sz w:val="24"/>
          <w:szCs w:val="24"/>
        </w:rPr>
        <w:t>”</w:t>
      </w:r>
      <w:r>
        <w:rPr>
          <w:bCs/>
          <w:sz w:val="24"/>
          <w:szCs w:val="24"/>
        </w:rPr>
        <w:t>字分段牵引。光缆盘</w:t>
      </w:r>
      <w:r>
        <w:rPr>
          <w:rFonts w:hint="eastAsia"/>
          <w:bCs/>
          <w:sz w:val="24"/>
          <w:szCs w:val="24"/>
        </w:rPr>
        <w:t>“</w:t>
      </w:r>
      <w:r>
        <w:rPr>
          <w:bCs/>
          <w:sz w:val="24"/>
          <w:szCs w:val="24"/>
        </w:rPr>
        <w:t>8</w:t>
      </w:r>
      <w:r>
        <w:rPr>
          <w:rFonts w:hint="eastAsia"/>
          <w:bCs/>
          <w:sz w:val="24"/>
          <w:szCs w:val="24"/>
        </w:rPr>
        <w:t>”</w:t>
      </w:r>
      <w:r>
        <w:rPr>
          <w:bCs/>
          <w:sz w:val="24"/>
          <w:szCs w:val="24"/>
        </w:rPr>
        <w:t>字时其内径应不小于2m，光缆布放后，将人孔内的光缆固定在托架上，光缆余长盘圈固定在人</w:t>
      </w:r>
      <w:r>
        <w:rPr>
          <w:rFonts w:hint="eastAsia"/>
          <w:bCs/>
          <w:sz w:val="24"/>
          <w:szCs w:val="24"/>
        </w:rPr>
        <w:t>（手）</w:t>
      </w:r>
      <w:r>
        <w:rPr>
          <w:bCs/>
          <w:sz w:val="24"/>
          <w:szCs w:val="24"/>
        </w:rPr>
        <w:t>孔内的托架上端，并堵塞光缆管孔。</w:t>
      </w:r>
    </w:p>
    <w:p w14:paraId="5D742FF9">
      <w:pPr>
        <w:spacing w:line="360" w:lineRule="auto"/>
        <w:ind w:firstLine="480" w:firstLineChars="200"/>
        <w:rPr>
          <w:bCs/>
          <w:sz w:val="24"/>
          <w:szCs w:val="24"/>
        </w:rPr>
      </w:pPr>
      <w:r>
        <w:rPr>
          <w:rFonts w:hint="eastAsia"/>
          <w:bCs/>
          <w:sz w:val="24"/>
          <w:szCs w:val="24"/>
        </w:rPr>
        <w:t>（3）</w:t>
      </w:r>
      <w:r>
        <w:rPr>
          <w:bCs/>
          <w:sz w:val="24"/>
          <w:szCs w:val="24"/>
        </w:rPr>
        <w:t>为便</w:t>
      </w:r>
      <w:r>
        <w:rPr>
          <w:rFonts w:hint="eastAsia"/>
          <w:bCs/>
          <w:sz w:val="24"/>
          <w:szCs w:val="24"/>
        </w:rPr>
        <w:t>于</w:t>
      </w:r>
      <w:r>
        <w:rPr>
          <w:bCs/>
          <w:sz w:val="24"/>
          <w:szCs w:val="24"/>
        </w:rPr>
        <w:t>光缆的识别，在每一个人</w:t>
      </w:r>
      <w:r>
        <w:rPr>
          <w:rFonts w:hint="eastAsia"/>
          <w:bCs/>
          <w:sz w:val="24"/>
          <w:szCs w:val="24"/>
        </w:rPr>
        <w:t>（手）</w:t>
      </w:r>
      <w:r>
        <w:rPr>
          <w:bCs/>
          <w:sz w:val="24"/>
          <w:szCs w:val="24"/>
        </w:rPr>
        <w:t>孔内均应在光缆上设置光缆标志牌。</w:t>
      </w:r>
    </w:p>
    <w:p w14:paraId="24D641E8">
      <w:pPr>
        <w:pStyle w:val="183"/>
        <w:numPr>
          <w:ilvl w:val="1"/>
          <w:numId w:val="0"/>
        </w:numPr>
        <w:ind w:leftChars="0"/>
      </w:pPr>
      <w:bookmarkStart w:id="77" w:name="_Toc88839609"/>
      <w:bookmarkStart w:id="78" w:name="_Toc82266626"/>
      <w:bookmarkStart w:id="79" w:name="_Toc377018643"/>
      <w:bookmarkStart w:id="80" w:name="_Toc82243673"/>
      <w:bookmarkStart w:id="81" w:name="_Toc113414950"/>
      <w:bookmarkStart w:id="82" w:name="_Toc113414991"/>
      <w:bookmarkStart w:id="83" w:name="_Toc82183492"/>
      <w:bookmarkStart w:id="84" w:name="_Toc202694294"/>
      <w:bookmarkStart w:id="85" w:name="_Toc113768881"/>
      <w:r>
        <w:rPr>
          <w:rFonts w:hint="eastAsia"/>
        </w:rPr>
        <w:t>4.7</w:t>
      </w:r>
      <w:r>
        <w:t>光缆接续及测试</w:t>
      </w:r>
      <w:bookmarkEnd w:id="77"/>
      <w:bookmarkEnd w:id="78"/>
      <w:bookmarkEnd w:id="79"/>
      <w:bookmarkEnd w:id="80"/>
      <w:bookmarkEnd w:id="81"/>
      <w:bookmarkEnd w:id="82"/>
      <w:bookmarkEnd w:id="83"/>
      <w:bookmarkEnd w:id="84"/>
      <w:bookmarkEnd w:id="85"/>
    </w:p>
    <w:p w14:paraId="566E18BB">
      <w:pPr>
        <w:spacing w:line="360" w:lineRule="auto"/>
        <w:ind w:firstLine="480" w:firstLineChars="200"/>
        <w:rPr>
          <w:bCs/>
          <w:sz w:val="24"/>
          <w:szCs w:val="24"/>
        </w:rPr>
      </w:pPr>
      <w:r>
        <w:rPr>
          <w:rFonts w:hint="eastAsia"/>
          <w:bCs/>
          <w:sz w:val="24"/>
          <w:szCs w:val="24"/>
        </w:rPr>
        <w:t>（1）</w:t>
      </w:r>
      <w:r>
        <w:rPr>
          <w:bCs/>
          <w:sz w:val="24"/>
          <w:szCs w:val="24"/>
        </w:rPr>
        <w:t>光缆接续使用专用光缆接头盒，其安装和操作要严格按照</w:t>
      </w:r>
      <w:r>
        <w:rPr>
          <w:rFonts w:hint="eastAsia"/>
          <w:bCs/>
          <w:sz w:val="24"/>
          <w:szCs w:val="24"/>
        </w:rPr>
        <w:t>“</w:t>
      </w:r>
      <w:r>
        <w:rPr>
          <w:bCs/>
          <w:sz w:val="24"/>
          <w:szCs w:val="24"/>
        </w:rPr>
        <w:t>接头盒安装操作</w:t>
      </w:r>
      <w:r>
        <w:rPr>
          <w:rFonts w:hint="eastAsia"/>
          <w:bCs/>
          <w:sz w:val="24"/>
          <w:szCs w:val="24"/>
        </w:rPr>
        <w:t>”</w:t>
      </w:r>
      <w:r>
        <w:rPr>
          <w:bCs/>
          <w:sz w:val="24"/>
          <w:szCs w:val="24"/>
        </w:rPr>
        <w:t>技术及供货方提供的安装手册或说明书进行封装。光缆接续前，应认真检查接头盒附件种类及数量是否符合要求。</w:t>
      </w:r>
    </w:p>
    <w:p w14:paraId="066DF063">
      <w:pPr>
        <w:spacing w:line="360" w:lineRule="auto"/>
        <w:ind w:firstLine="480" w:firstLineChars="200"/>
        <w:rPr>
          <w:bCs/>
          <w:sz w:val="24"/>
          <w:szCs w:val="24"/>
        </w:rPr>
      </w:pPr>
      <w:r>
        <w:rPr>
          <w:rFonts w:hint="eastAsia"/>
          <w:bCs/>
          <w:sz w:val="24"/>
          <w:szCs w:val="24"/>
        </w:rPr>
        <w:t>（2）</w:t>
      </w:r>
      <w:r>
        <w:rPr>
          <w:bCs/>
          <w:sz w:val="24"/>
          <w:szCs w:val="24"/>
        </w:rPr>
        <w:t>光纤接续采用熔接法，必须按相同线序对接，不得接错。熔接后测量1310nm、1550nm窗口处附加衰减值，光纤接续附加衰减平均值小于等于0.05dB/个，单个光纤接续附加衰减最大值小于等于0.1dB/个。中继段内同一条光纤接头损耗的平均值应不大于0.08dB/个。在接头盒内每侧光缆的余留光纤和余留光纤松套管应小于0.8m；余留光纤应有醒目的编号，光纤接头应嵌入熔纤盘上的槽内，并固定牢靠。</w:t>
      </w:r>
    </w:p>
    <w:p w14:paraId="37EFB84B">
      <w:pPr>
        <w:spacing w:line="360" w:lineRule="auto"/>
        <w:ind w:firstLine="480" w:firstLineChars="200"/>
        <w:rPr>
          <w:bCs/>
          <w:sz w:val="24"/>
          <w:szCs w:val="24"/>
        </w:rPr>
      </w:pPr>
      <w:r>
        <w:rPr>
          <w:rFonts w:hint="eastAsia"/>
          <w:bCs/>
          <w:sz w:val="24"/>
          <w:szCs w:val="24"/>
        </w:rPr>
        <w:t>（3）</w:t>
      </w:r>
      <w:r>
        <w:rPr>
          <w:bCs/>
          <w:sz w:val="24"/>
          <w:szCs w:val="24"/>
        </w:rPr>
        <w:t>光缆加强芯在接头盒内应有可靠的机械连接，电气绝缘良好。光缆接头两端金属构件不作电气连接。在机房终端光缆的金属构件应作良好接地。光缆终端在ODF架及箱上，外线光缆的加强芯和屏蔽层应与机架保护地线相连。光缆衰耗测试应在ODF侧完成。</w:t>
      </w:r>
    </w:p>
    <w:p w14:paraId="7709D019">
      <w:pPr>
        <w:spacing w:line="360" w:lineRule="auto"/>
        <w:ind w:firstLine="480" w:firstLineChars="200"/>
        <w:rPr>
          <w:bCs/>
          <w:sz w:val="24"/>
          <w:szCs w:val="24"/>
        </w:rPr>
      </w:pPr>
      <w:r>
        <w:rPr>
          <w:rFonts w:hint="eastAsia"/>
          <w:bCs/>
          <w:sz w:val="24"/>
          <w:szCs w:val="24"/>
        </w:rPr>
        <w:t>（4）</w:t>
      </w:r>
      <w:r>
        <w:rPr>
          <w:bCs/>
          <w:sz w:val="24"/>
          <w:szCs w:val="24"/>
        </w:rPr>
        <w:t>光纤续接的环境要求防尘、防潮、严禁露天操作。光缆连接部位及工具材料应保持清洁。</w:t>
      </w:r>
    </w:p>
    <w:p w14:paraId="7A8D8C73">
      <w:pPr>
        <w:spacing w:line="360" w:lineRule="auto"/>
        <w:ind w:firstLine="480" w:firstLineChars="200"/>
        <w:rPr>
          <w:bCs/>
          <w:sz w:val="24"/>
          <w:szCs w:val="24"/>
        </w:rPr>
      </w:pPr>
      <w:r>
        <w:rPr>
          <w:rFonts w:hint="eastAsia"/>
          <w:bCs/>
          <w:sz w:val="24"/>
          <w:szCs w:val="24"/>
        </w:rPr>
        <w:t>（5）</w:t>
      </w:r>
      <w:r>
        <w:rPr>
          <w:bCs/>
          <w:sz w:val="24"/>
          <w:szCs w:val="24"/>
        </w:rPr>
        <w:t>光缆接头盒应采用密封防水结构，并具有防腐蚀和一定抗压、抗拉、抗冲击能力，保证不漏气、漏潮。直埋光缆接头盒的安装地点应选择在地势平坦、地质稳固的位置，避免埋设在维护不便</w:t>
      </w:r>
      <w:r>
        <w:rPr>
          <w:rFonts w:hint="eastAsia"/>
          <w:bCs/>
          <w:sz w:val="24"/>
          <w:szCs w:val="24"/>
        </w:rPr>
        <w:t>、</w:t>
      </w:r>
      <w:r>
        <w:rPr>
          <w:bCs/>
          <w:sz w:val="24"/>
          <w:szCs w:val="24"/>
        </w:rPr>
        <w:t>易受到损伤的地方。</w:t>
      </w:r>
    </w:p>
    <w:p w14:paraId="346A2318">
      <w:pPr>
        <w:spacing w:line="360" w:lineRule="auto"/>
        <w:ind w:firstLine="480" w:firstLineChars="200"/>
        <w:rPr>
          <w:bCs/>
          <w:sz w:val="24"/>
          <w:szCs w:val="24"/>
        </w:rPr>
      </w:pPr>
      <w:r>
        <w:rPr>
          <w:rFonts w:hint="eastAsia"/>
          <w:bCs/>
          <w:sz w:val="24"/>
          <w:szCs w:val="24"/>
        </w:rPr>
        <w:t>（6）</w:t>
      </w:r>
      <w:r>
        <w:rPr>
          <w:bCs/>
          <w:sz w:val="24"/>
          <w:szCs w:val="24"/>
        </w:rPr>
        <w:t>光缆在接头处两侧重叠布放2×5米（包括接头盒内预留光纤长度）预留光缆应妥善盘留在光缆接头坑内。接头之间、接头与ODF之间、</w:t>
      </w:r>
      <w:r>
        <w:rPr>
          <w:rFonts w:hint="eastAsia"/>
          <w:bCs/>
          <w:sz w:val="24"/>
          <w:szCs w:val="24"/>
        </w:rPr>
        <w:t>原则上</w:t>
      </w:r>
      <w:r>
        <w:rPr>
          <w:bCs/>
          <w:sz w:val="24"/>
          <w:szCs w:val="24"/>
        </w:rPr>
        <w:t>光缆长度不得小</w:t>
      </w:r>
      <w:r>
        <w:rPr>
          <w:rFonts w:hint="eastAsia"/>
          <w:bCs/>
          <w:sz w:val="24"/>
          <w:szCs w:val="24"/>
        </w:rPr>
        <w:t>于</w:t>
      </w:r>
      <w:r>
        <w:rPr>
          <w:bCs/>
          <w:sz w:val="24"/>
          <w:szCs w:val="24"/>
        </w:rPr>
        <w:t>500米，低于500米的须作余留。</w:t>
      </w:r>
    </w:p>
    <w:p w14:paraId="3817D46D">
      <w:pPr>
        <w:numPr>
          <w:ilvl w:val="0"/>
          <w:numId w:val="9"/>
        </w:numPr>
        <w:spacing w:line="360" w:lineRule="auto"/>
        <w:rPr>
          <w:rFonts w:hint="eastAsia"/>
          <w:bCs/>
          <w:sz w:val="24"/>
          <w:szCs w:val="24"/>
        </w:rPr>
      </w:pPr>
      <w:r>
        <w:rPr>
          <w:bCs/>
          <w:sz w:val="24"/>
          <w:szCs w:val="24"/>
        </w:rPr>
        <w:t>该项</w:t>
      </w:r>
      <w:r>
        <w:rPr>
          <w:rFonts w:hint="eastAsia"/>
          <w:bCs/>
          <w:sz w:val="24"/>
          <w:szCs w:val="24"/>
          <w:lang w:eastAsia="zh-CN"/>
        </w:rPr>
        <w:t>项目</w:t>
      </w:r>
      <w:r>
        <w:rPr>
          <w:bCs/>
          <w:sz w:val="24"/>
          <w:szCs w:val="24"/>
        </w:rPr>
        <w:t>光缆纤芯的细节安排请查阅光纤配纤图</w:t>
      </w:r>
      <w:r>
        <w:rPr>
          <w:rFonts w:hint="eastAsia"/>
          <w:bCs/>
          <w:sz w:val="24"/>
          <w:szCs w:val="24"/>
        </w:rPr>
        <w:t>。</w:t>
      </w:r>
    </w:p>
    <w:p w14:paraId="0B6FF7F1">
      <w:pPr>
        <w:pStyle w:val="184"/>
        <w:numPr>
          <w:ilvl w:val="0"/>
          <w:numId w:val="0"/>
        </w:numPr>
        <w:spacing w:before="120" w:beforeLines="50" w:after="120" w:afterLines="50" w:line="240" w:lineRule="auto"/>
        <w:ind w:leftChars="0"/>
        <w:rPr>
          <w:rFonts w:ascii="Times New Roman" w:hAnsi="Times New Roman"/>
          <w:bCs w:val="0"/>
          <w:sz w:val="30"/>
          <w:szCs w:val="30"/>
        </w:rPr>
      </w:pPr>
      <w:bookmarkStart w:id="86" w:name="_Toc88839610"/>
      <w:bookmarkStart w:id="87" w:name="_Toc513542009"/>
      <w:r>
        <w:rPr>
          <w:rFonts w:hint="eastAsia" w:ascii="Times New Roman" w:hAnsi="Times New Roman"/>
          <w:bCs w:val="0"/>
          <w:sz w:val="30"/>
          <w:szCs w:val="30"/>
        </w:rPr>
        <w:t>4.8</w:t>
      </w:r>
      <w:r>
        <w:rPr>
          <w:rFonts w:ascii="Times New Roman" w:hAnsi="Times New Roman"/>
          <w:bCs w:val="0"/>
          <w:sz w:val="30"/>
          <w:szCs w:val="30"/>
        </w:rPr>
        <w:t>线路防护</w:t>
      </w:r>
      <w:bookmarkEnd w:id="86"/>
    </w:p>
    <w:p w14:paraId="4FD5A82F">
      <w:pPr>
        <w:spacing w:line="360" w:lineRule="auto"/>
        <w:ind w:firstLine="480" w:firstLineChars="200"/>
        <w:rPr>
          <w:bCs/>
          <w:sz w:val="24"/>
          <w:szCs w:val="24"/>
        </w:rPr>
      </w:pPr>
      <w:r>
        <w:rPr>
          <w:rFonts w:hint="eastAsia"/>
          <w:bCs/>
          <w:sz w:val="24"/>
          <w:szCs w:val="24"/>
        </w:rPr>
        <w:t>光缆线路的防强电、防雷电、线路强度以及与其他建筑物的间距应符合《通信线路</w:t>
      </w:r>
      <w:r>
        <w:rPr>
          <w:rFonts w:hint="eastAsia"/>
          <w:bCs/>
          <w:sz w:val="24"/>
          <w:szCs w:val="24"/>
          <w:lang w:eastAsia="zh-CN"/>
        </w:rPr>
        <w:t>项目</w:t>
      </w:r>
      <w:r>
        <w:rPr>
          <w:rFonts w:hint="eastAsia"/>
          <w:bCs/>
          <w:sz w:val="24"/>
          <w:szCs w:val="24"/>
        </w:rPr>
        <w:t>验收规范》（GB</w:t>
      </w:r>
      <w:r>
        <w:rPr>
          <w:bCs/>
          <w:sz w:val="24"/>
          <w:szCs w:val="24"/>
        </w:rPr>
        <w:t xml:space="preserve"> </w:t>
      </w:r>
      <w:r>
        <w:rPr>
          <w:rFonts w:hint="eastAsia"/>
          <w:bCs/>
          <w:sz w:val="24"/>
          <w:szCs w:val="24"/>
        </w:rPr>
        <w:t>51171-2016）的要求</w:t>
      </w:r>
      <w:r>
        <w:rPr>
          <w:bCs/>
          <w:sz w:val="24"/>
          <w:szCs w:val="24"/>
        </w:rPr>
        <w:t>。</w:t>
      </w:r>
    </w:p>
    <w:p w14:paraId="257DD840">
      <w:pPr>
        <w:pStyle w:val="183"/>
        <w:numPr>
          <w:ilvl w:val="1"/>
          <w:numId w:val="0"/>
        </w:numPr>
        <w:ind w:leftChars="0"/>
      </w:pPr>
      <w:bookmarkStart w:id="88" w:name="_Toc147222670"/>
      <w:bookmarkStart w:id="89" w:name="_Toc88839611"/>
      <w:bookmarkStart w:id="90" w:name="_Toc82243675"/>
      <w:bookmarkStart w:id="91" w:name="_Toc82266628"/>
      <w:bookmarkStart w:id="92" w:name="_Toc361376932"/>
      <w:bookmarkStart w:id="93" w:name="_Toc251779170"/>
      <w:r>
        <w:rPr>
          <w:rFonts w:hint="eastAsia"/>
        </w:rPr>
        <w:t>4.8.1</w:t>
      </w:r>
      <w:r>
        <w:t>防强电</w:t>
      </w:r>
      <w:bookmarkEnd w:id="88"/>
      <w:bookmarkEnd w:id="89"/>
      <w:bookmarkEnd w:id="90"/>
      <w:bookmarkEnd w:id="91"/>
      <w:bookmarkEnd w:id="92"/>
      <w:bookmarkEnd w:id="93"/>
    </w:p>
    <w:p w14:paraId="07D3DA62">
      <w:pPr>
        <w:spacing w:line="360" w:lineRule="auto"/>
        <w:ind w:firstLine="480" w:firstLineChars="200"/>
        <w:rPr>
          <w:bCs/>
          <w:sz w:val="24"/>
          <w:szCs w:val="24"/>
        </w:rPr>
      </w:pPr>
      <w:r>
        <w:rPr>
          <w:rFonts w:hint="eastAsia"/>
          <w:bCs/>
          <w:sz w:val="24"/>
          <w:szCs w:val="24"/>
        </w:rPr>
        <w:t>（1）</w:t>
      </w:r>
      <w:r>
        <w:rPr>
          <w:bCs/>
          <w:sz w:val="24"/>
          <w:szCs w:val="24"/>
        </w:rPr>
        <w:t>本设计采用的光缆不含金属线对，不考虑强电干扰的影响。本设计要求有金属构件的光缆线路应与强电线路保持一定的隔距，与强电线路交越时，宜垂直通过。吊线要加三线交叉保护管保护，保护管两侧各伸出电力线边缘3m。</w:t>
      </w:r>
    </w:p>
    <w:p w14:paraId="523C132B">
      <w:pPr>
        <w:spacing w:line="360" w:lineRule="auto"/>
        <w:ind w:firstLine="480" w:firstLineChars="200"/>
        <w:rPr>
          <w:bCs/>
          <w:sz w:val="24"/>
          <w:szCs w:val="24"/>
        </w:rPr>
      </w:pPr>
      <w:r>
        <w:rPr>
          <w:rFonts w:hint="eastAsia"/>
          <w:bCs/>
          <w:sz w:val="24"/>
          <w:szCs w:val="24"/>
        </w:rPr>
        <w:t>（2）</w:t>
      </w:r>
      <w:r>
        <w:rPr>
          <w:bCs/>
          <w:sz w:val="24"/>
          <w:szCs w:val="24"/>
        </w:rPr>
        <w:t>光缆接头处两侧金属构件不作电气连通，也不接地。</w:t>
      </w:r>
    </w:p>
    <w:p w14:paraId="7D3D30D7">
      <w:pPr>
        <w:spacing w:line="360" w:lineRule="auto"/>
        <w:ind w:firstLine="480" w:firstLineChars="200"/>
        <w:rPr>
          <w:bCs/>
          <w:sz w:val="24"/>
          <w:szCs w:val="24"/>
        </w:rPr>
      </w:pPr>
      <w:r>
        <w:rPr>
          <w:rFonts w:hint="eastAsia"/>
          <w:bCs/>
          <w:sz w:val="24"/>
          <w:szCs w:val="24"/>
        </w:rPr>
        <w:t>（3）</w:t>
      </w:r>
      <w:r>
        <w:rPr>
          <w:bCs/>
          <w:sz w:val="24"/>
          <w:szCs w:val="24"/>
        </w:rPr>
        <w:t>光缆的金属构件在传输机房内作接地保护，采用多股铜芯线将光缆的金属构件与ODF架地线排相连。</w:t>
      </w:r>
    </w:p>
    <w:p w14:paraId="30E809D5">
      <w:pPr>
        <w:spacing w:line="360" w:lineRule="auto"/>
        <w:ind w:firstLine="480" w:firstLineChars="200"/>
        <w:rPr>
          <w:bCs/>
          <w:sz w:val="24"/>
          <w:szCs w:val="24"/>
        </w:rPr>
      </w:pPr>
      <w:r>
        <w:rPr>
          <w:rFonts w:hint="eastAsia"/>
          <w:bCs/>
          <w:sz w:val="24"/>
          <w:szCs w:val="24"/>
        </w:rPr>
        <w:t>（4）</w:t>
      </w:r>
      <w:r>
        <w:rPr>
          <w:bCs/>
          <w:sz w:val="24"/>
          <w:szCs w:val="24"/>
        </w:rPr>
        <w:t>进入光缆交接箱的光缆均应连接到光交接箱的地线排上，统一接地。光交接箱的接地电阻应不大于10Ω。</w:t>
      </w:r>
    </w:p>
    <w:p w14:paraId="65D77138">
      <w:pPr>
        <w:pStyle w:val="183"/>
        <w:numPr>
          <w:ilvl w:val="1"/>
          <w:numId w:val="0"/>
        </w:numPr>
        <w:ind w:leftChars="0"/>
      </w:pPr>
      <w:bookmarkStart w:id="94" w:name="_Toc88839612"/>
      <w:bookmarkStart w:id="95" w:name="_Toc82243677"/>
      <w:bookmarkStart w:id="96" w:name="_Toc361376934"/>
      <w:bookmarkStart w:id="97" w:name="_Toc82266629"/>
      <w:r>
        <w:rPr>
          <w:rFonts w:hint="eastAsia"/>
        </w:rPr>
        <w:t>4.8.2</w:t>
      </w:r>
      <w:r>
        <w:t>防机械损伤</w:t>
      </w:r>
      <w:bookmarkEnd w:id="94"/>
      <w:bookmarkEnd w:id="95"/>
      <w:bookmarkEnd w:id="96"/>
      <w:bookmarkEnd w:id="97"/>
    </w:p>
    <w:p w14:paraId="082F94D5">
      <w:pPr>
        <w:spacing w:line="360" w:lineRule="auto"/>
        <w:ind w:firstLine="480" w:firstLineChars="200"/>
        <w:rPr>
          <w:bCs/>
          <w:sz w:val="24"/>
          <w:szCs w:val="24"/>
        </w:rPr>
      </w:pPr>
      <w:r>
        <w:rPr>
          <w:bCs/>
          <w:sz w:val="24"/>
          <w:szCs w:val="24"/>
        </w:rPr>
        <w:t>光缆布放过程中受力要均匀</w:t>
      </w:r>
      <w:r>
        <w:rPr>
          <w:rFonts w:hint="eastAsia"/>
          <w:bCs/>
          <w:sz w:val="24"/>
          <w:szCs w:val="24"/>
        </w:rPr>
        <w:t>，</w:t>
      </w:r>
      <w:r>
        <w:rPr>
          <w:bCs/>
          <w:sz w:val="24"/>
          <w:szCs w:val="24"/>
        </w:rPr>
        <w:t>必须严格控制牵引力不致超过光缆的抗拉强度</w:t>
      </w:r>
      <w:r>
        <w:rPr>
          <w:rFonts w:hint="eastAsia"/>
          <w:bCs/>
          <w:sz w:val="24"/>
          <w:szCs w:val="24"/>
        </w:rPr>
        <w:t>，</w:t>
      </w:r>
      <w:r>
        <w:rPr>
          <w:bCs/>
          <w:sz w:val="24"/>
          <w:szCs w:val="24"/>
        </w:rPr>
        <w:t>对地形复杂路段可采用倒</w:t>
      </w:r>
      <w:r>
        <w:rPr>
          <w:rFonts w:hint="eastAsia"/>
          <w:bCs/>
          <w:sz w:val="24"/>
          <w:szCs w:val="24"/>
        </w:rPr>
        <w:t>“</w:t>
      </w:r>
      <w:r>
        <w:rPr>
          <w:bCs/>
          <w:sz w:val="24"/>
          <w:szCs w:val="24"/>
        </w:rPr>
        <w:t>8</w:t>
      </w:r>
      <w:r>
        <w:rPr>
          <w:rFonts w:hint="eastAsia"/>
          <w:bCs/>
          <w:sz w:val="24"/>
          <w:szCs w:val="24"/>
        </w:rPr>
        <w:t>”</w:t>
      </w:r>
      <w:r>
        <w:rPr>
          <w:bCs/>
          <w:sz w:val="24"/>
          <w:szCs w:val="24"/>
        </w:rPr>
        <w:t>字分段牵引方式敷设。对部分光缆采用埋式硅管敷设时，应做好光缆的保护措施。</w:t>
      </w:r>
    </w:p>
    <w:p w14:paraId="493F82AB">
      <w:pPr>
        <w:pStyle w:val="183"/>
        <w:numPr>
          <w:ilvl w:val="1"/>
          <w:numId w:val="0"/>
        </w:numPr>
        <w:ind w:leftChars="0"/>
      </w:pPr>
      <w:bookmarkStart w:id="98" w:name="_Toc88839613"/>
      <w:bookmarkStart w:id="99" w:name="_Toc82266630"/>
      <w:bookmarkStart w:id="100" w:name="_Toc82243678"/>
      <w:bookmarkStart w:id="101" w:name="_Toc361376935"/>
      <w:r>
        <w:rPr>
          <w:rFonts w:hint="eastAsia"/>
        </w:rPr>
        <w:t>4.8.3</w:t>
      </w:r>
      <w:r>
        <w:t>管道光缆保护</w:t>
      </w:r>
      <w:bookmarkEnd w:id="98"/>
      <w:bookmarkEnd w:id="99"/>
      <w:bookmarkEnd w:id="100"/>
      <w:bookmarkEnd w:id="101"/>
    </w:p>
    <w:p w14:paraId="2F045F72">
      <w:pPr>
        <w:spacing w:line="360" w:lineRule="auto"/>
        <w:ind w:firstLine="480" w:firstLineChars="200"/>
        <w:rPr>
          <w:bCs/>
          <w:sz w:val="24"/>
          <w:szCs w:val="24"/>
        </w:rPr>
      </w:pPr>
      <w:r>
        <w:rPr>
          <w:bCs/>
          <w:sz w:val="24"/>
          <w:szCs w:val="24"/>
        </w:rPr>
        <w:t>（1）光缆进出塑料子管的管口处采用PVC粘胶带封堵，空余子管用塞子堵塞。</w:t>
      </w:r>
    </w:p>
    <w:p w14:paraId="6308A26F">
      <w:pPr>
        <w:spacing w:line="360" w:lineRule="auto"/>
        <w:ind w:firstLine="480" w:firstLineChars="200"/>
        <w:rPr>
          <w:bCs/>
          <w:sz w:val="24"/>
          <w:szCs w:val="24"/>
        </w:rPr>
      </w:pPr>
      <w:r>
        <w:rPr>
          <w:bCs/>
          <w:sz w:val="24"/>
          <w:szCs w:val="24"/>
        </w:rPr>
        <w:t>（2）城区人</w:t>
      </w:r>
      <w:r>
        <w:rPr>
          <w:rFonts w:hint="eastAsia"/>
          <w:bCs/>
          <w:sz w:val="24"/>
          <w:szCs w:val="24"/>
        </w:rPr>
        <w:t>（手）</w:t>
      </w:r>
      <w:r>
        <w:rPr>
          <w:bCs/>
          <w:sz w:val="24"/>
          <w:szCs w:val="24"/>
        </w:rPr>
        <w:t>孔内的光缆采用挂塑封挂牌作标记。</w:t>
      </w:r>
    </w:p>
    <w:p w14:paraId="5CB0B02C">
      <w:pPr>
        <w:pStyle w:val="183"/>
        <w:numPr>
          <w:ilvl w:val="1"/>
          <w:numId w:val="0"/>
        </w:numPr>
        <w:ind w:leftChars="0"/>
      </w:pPr>
      <w:bookmarkStart w:id="102" w:name="_Toc88839614"/>
      <w:bookmarkStart w:id="103" w:name="_Toc82266631"/>
      <w:bookmarkStart w:id="104" w:name="_Toc74570997"/>
      <w:r>
        <w:rPr>
          <w:rFonts w:hint="eastAsia"/>
        </w:rPr>
        <w:t>4.8.4</w:t>
      </w:r>
      <w:r>
        <w:t>管道光缆</w:t>
      </w:r>
      <w:r>
        <w:rPr>
          <w:rFonts w:hint="eastAsia"/>
        </w:rPr>
        <w:t>防雷</w:t>
      </w:r>
      <w:bookmarkEnd w:id="102"/>
      <w:bookmarkEnd w:id="103"/>
      <w:bookmarkEnd w:id="104"/>
    </w:p>
    <w:p w14:paraId="4A56B736">
      <w:pPr>
        <w:spacing w:line="360" w:lineRule="auto"/>
        <w:ind w:firstLine="480" w:firstLineChars="200"/>
        <w:rPr>
          <w:bCs/>
          <w:sz w:val="24"/>
          <w:szCs w:val="24"/>
        </w:rPr>
      </w:pPr>
      <w:r>
        <w:rPr>
          <w:rFonts w:hint="eastAsia"/>
          <w:bCs/>
          <w:sz w:val="24"/>
          <w:szCs w:val="24"/>
        </w:rPr>
        <w:t>据浙江省气象往年资料记载，杭州地区年平均雷暴日40-50天，根据《通信线路</w:t>
      </w:r>
      <w:r>
        <w:rPr>
          <w:rFonts w:hint="eastAsia"/>
          <w:bCs/>
          <w:sz w:val="24"/>
          <w:szCs w:val="24"/>
          <w:lang w:eastAsia="zh-CN"/>
        </w:rPr>
        <w:t>项目</w:t>
      </w:r>
      <w:r>
        <w:rPr>
          <w:rFonts w:hint="eastAsia"/>
          <w:bCs/>
          <w:sz w:val="24"/>
          <w:szCs w:val="24"/>
        </w:rPr>
        <w:t>设计规范》（GB 51158-2015），年平均雷暴日数大于20天的地区及有雷击历史地段，光（电）缆线路应采取防雷措施。</w:t>
      </w:r>
    </w:p>
    <w:p w14:paraId="77517862">
      <w:pPr>
        <w:spacing w:line="360" w:lineRule="auto"/>
        <w:ind w:firstLine="480" w:firstLineChars="200"/>
        <w:rPr>
          <w:bCs/>
          <w:sz w:val="24"/>
          <w:szCs w:val="24"/>
        </w:rPr>
      </w:pPr>
      <w:r>
        <w:rPr>
          <w:rFonts w:hint="eastAsia"/>
          <w:bCs/>
          <w:sz w:val="24"/>
          <w:szCs w:val="24"/>
        </w:rPr>
        <w:t>（1）</w:t>
      </w:r>
      <w:r>
        <w:rPr>
          <w:bCs/>
          <w:sz w:val="24"/>
          <w:szCs w:val="24"/>
        </w:rPr>
        <w:t>防雷线的设置应符合下列原则：</w:t>
      </w:r>
    </w:p>
    <w:p w14:paraId="7950FF2A">
      <w:pPr>
        <w:spacing w:line="360" w:lineRule="auto"/>
        <w:ind w:firstLine="480" w:firstLineChars="200"/>
        <w:rPr>
          <w:bCs/>
          <w:sz w:val="24"/>
          <w:szCs w:val="24"/>
        </w:rPr>
      </w:pPr>
      <w:r>
        <w:rPr>
          <w:bCs/>
          <w:sz w:val="24"/>
          <w:szCs w:val="24"/>
        </w:rPr>
        <w:t>ρ10＜100Ω·m的地段，可不设防雷线</w:t>
      </w:r>
      <w:r>
        <w:rPr>
          <w:rFonts w:hint="eastAsia"/>
          <w:bCs/>
          <w:sz w:val="24"/>
          <w:szCs w:val="24"/>
        </w:rPr>
        <w:t>；</w:t>
      </w:r>
    </w:p>
    <w:p w14:paraId="7E02C30D">
      <w:pPr>
        <w:spacing w:line="360" w:lineRule="auto"/>
        <w:ind w:firstLine="480" w:firstLineChars="200"/>
        <w:rPr>
          <w:bCs/>
          <w:sz w:val="24"/>
          <w:szCs w:val="24"/>
        </w:rPr>
      </w:pPr>
      <w:r>
        <w:rPr>
          <w:bCs/>
          <w:sz w:val="24"/>
          <w:szCs w:val="24"/>
        </w:rPr>
        <w:t>ρ10为100Ω·m～500Ω·m的地段，设一条防雷线</w:t>
      </w:r>
      <w:r>
        <w:rPr>
          <w:rFonts w:hint="eastAsia"/>
          <w:bCs/>
          <w:sz w:val="24"/>
          <w:szCs w:val="24"/>
        </w:rPr>
        <w:t>；</w:t>
      </w:r>
    </w:p>
    <w:p w14:paraId="474F4F45">
      <w:pPr>
        <w:spacing w:line="360" w:lineRule="auto"/>
        <w:ind w:firstLine="480" w:firstLineChars="200"/>
        <w:rPr>
          <w:bCs/>
          <w:sz w:val="24"/>
          <w:szCs w:val="24"/>
        </w:rPr>
      </w:pPr>
      <w:r>
        <w:rPr>
          <w:bCs/>
          <w:sz w:val="24"/>
          <w:szCs w:val="24"/>
        </w:rPr>
        <w:t>ρ10＞500Ω·m的地段，设两条防雷线</w:t>
      </w:r>
      <w:r>
        <w:rPr>
          <w:rFonts w:hint="eastAsia"/>
          <w:bCs/>
          <w:sz w:val="24"/>
          <w:szCs w:val="24"/>
        </w:rPr>
        <w:t>；</w:t>
      </w:r>
    </w:p>
    <w:p w14:paraId="3EE9E424">
      <w:pPr>
        <w:spacing w:line="360" w:lineRule="auto"/>
        <w:ind w:firstLine="480" w:firstLineChars="200"/>
        <w:rPr>
          <w:rFonts w:hint="eastAsia"/>
          <w:bCs/>
          <w:sz w:val="24"/>
          <w:szCs w:val="24"/>
        </w:rPr>
      </w:pPr>
      <w:r>
        <w:rPr>
          <w:bCs/>
          <w:sz w:val="24"/>
          <w:szCs w:val="24"/>
        </w:rPr>
        <w:t>防雷线的连续布放长度应不小于2km。</w:t>
      </w:r>
    </w:p>
    <w:p w14:paraId="46CBBDFA">
      <w:pPr>
        <w:spacing w:line="360" w:lineRule="auto"/>
        <w:ind w:firstLine="480" w:firstLineChars="200"/>
        <w:rPr>
          <w:bCs/>
          <w:sz w:val="24"/>
          <w:szCs w:val="24"/>
        </w:rPr>
      </w:pPr>
      <w:r>
        <w:rPr>
          <w:rFonts w:hint="eastAsia"/>
          <w:bCs/>
          <w:sz w:val="24"/>
          <w:szCs w:val="24"/>
        </w:rPr>
        <w:t>（2）</w:t>
      </w:r>
      <w:r>
        <w:rPr>
          <w:bCs/>
          <w:sz w:val="24"/>
          <w:szCs w:val="24"/>
        </w:rPr>
        <w:t>当光缆在野外长途塑料管道中敷设时，可参照下列防雷线设置原则</w:t>
      </w:r>
      <w:r>
        <w:rPr>
          <w:rFonts w:hint="eastAsia"/>
          <w:bCs/>
          <w:sz w:val="24"/>
          <w:szCs w:val="24"/>
        </w:rPr>
        <w:t>：</w:t>
      </w:r>
    </w:p>
    <w:p w14:paraId="5097F29D">
      <w:pPr>
        <w:spacing w:line="360" w:lineRule="auto"/>
        <w:ind w:firstLine="480" w:firstLineChars="200"/>
        <w:rPr>
          <w:bCs/>
          <w:sz w:val="24"/>
          <w:szCs w:val="24"/>
        </w:rPr>
      </w:pPr>
      <w:r>
        <w:rPr>
          <w:bCs/>
          <w:sz w:val="24"/>
          <w:szCs w:val="24"/>
        </w:rPr>
        <w:t>ρ10＜100Ω·m的地段，可不设防雷线</w:t>
      </w:r>
      <w:r>
        <w:rPr>
          <w:rFonts w:hint="eastAsia"/>
          <w:bCs/>
          <w:sz w:val="24"/>
          <w:szCs w:val="24"/>
        </w:rPr>
        <w:t>；</w:t>
      </w:r>
    </w:p>
    <w:p w14:paraId="0D99C964">
      <w:pPr>
        <w:spacing w:line="360" w:lineRule="auto"/>
        <w:ind w:firstLine="480" w:firstLineChars="200"/>
        <w:rPr>
          <w:bCs/>
          <w:sz w:val="24"/>
          <w:szCs w:val="24"/>
        </w:rPr>
      </w:pPr>
      <w:r>
        <w:rPr>
          <w:bCs/>
          <w:sz w:val="24"/>
          <w:szCs w:val="24"/>
        </w:rPr>
        <w:t>ρ10≥100Ω·m的地段，设一条防雷线</w:t>
      </w:r>
      <w:r>
        <w:rPr>
          <w:rFonts w:hint="eastAsia"/>
          <w:bCs/>
          <w:sz w:val="24"/>
          <w:szCs w:val="24"/>
        </w:rPr>
        <w:t>；</w:t>
      </w:r>
    </w:p>
    <w:p w14:paraId="4A2B6243">
      <w:pPr>
        <w:spacing w:line="360" w:lineRule="auto"/>
        <w:ind w:firstLine="480" w:firstLineChars="200"/>
        <w:rPr>
          <w:bCs/>
          <w:sz w:val="24"/>
          <w:szCs w:val="24"/>
        </w:rPr>
      </w:pPr>
      <w:r>
        <w:rPr>
          <w:bCs/>
          <w:sz w:val="24"/>
          <w:szCs w:val="24"/>
        </w:rPr>
        <w:t>防雷线的连续布放长度应不小于2km。</w:t>
      </w:r>
    </w:p>
    <w:p w14:paraId="7EE965F3">
      <w:pPr>
        <w:spacing w:line="360" w:lineRule="auto"/>
        <w:ind w:firstLine="480" w:firstLineChars="200"/>
        <w:rPr>
          <w:bCs/>
          <w:sz w:val="24"/>
          <w:szCs w:val="24"/>
        </w:rPr>
      </w:pPr>
      <w:r>
        <w:rPr>
          <w:rFonts w:hint="eastAsia"/>
          <w:bCs/>
          <w:sz w:val="24"/>
          <w:szCs w:val="24"/>
        </w:rPr>
        <w:t>（3）</w:t>
      </w:r>
      <w:r>
        <w:rPr>
          <w:bCs/>
          <w:sz w:val="24"/>
          <w:szCs w:val="24"/>
        </w:rPr>
        <w:t>光缆接头处两侧金属构件不作电气连通。</w:t>
      </w:r>
    </w:p>
    <w:p w14:paraId="51D16998">
      <w:pPr>
        <w:spacing w:line="360" w:lineRule="auto"/>
        <w:ind w:firstLine="480" w:firstLineChars="200"/>
        <w:rPr>
          <w:bCs/>
          <w:sz w:val="24"/>
          <w:szCs w:val="24"/>
        </w:rPr>
      </w:pPr>
      <w:r>
        <w:rPr>
          <w:rFonts w:hint="eastAsia"/>
          <w:bCs/>
          <w:sz w:val="24"/>
          <w:szCs w:val="24"/>
        </w:rPr>
        <w:t>（4）</w:t>
      </w:r>
      <w:r>
        <w:rPr>
          <w:bCs/>
          <w:sz w:val="24"/>
          <w:szCs w:val="24"/>
        </w:rPr>
        <w:t>局站内的光缆金属构件应接防雷地线。</w:t>
      </w:r>
    </w:p>
    <w:p w14:paraId="6E2D232B">
      <w:pPr>
        <w:spacing w:line="360" w:lineRule="auto"/>
        <w:ind w:firstLine="480" w:firstLineChars="200"/>
        <w:rPr>
          <w:bCs/>
          <w:sz w:val="24"/>
          <w:szCs w:val="24"/>
        </w:rPr>
      </w:pPr>
      <w:r>
        <w:rPr>
          <w:rFonts w:hint="eastAsia"/>
          <w:bCs/>
          <w:sz w:val="24"/>
          <w:szCs w:val="24"/>
        </w:rPr>
        <w:t>（5）</w:t>
      </w:r>
      <w:r>
        <w:rPr>
          <w:bCs/>
          <w:sz w:val="24"/>
          <w:szCs w:val="24"/>
        </w:rPr>
        <w:t>雷害严重地段，光缆采用非金属加强芯或无金属构件的结构形式。</w:t>
      </w:r>
    </w:p>
    <w:p w14:paraId="7F938308">
      <w:pPr>
        <w:spacing w:line="360" w:lineRule="auto"/>
        <w:ind w:firstLine="480" w:firstLineChars="200"/>
        <w:rPr>
          <w:rFonts w:hint="eastAsia"/>
          <w:bCs/>
          <w:sz w:val="24"/>
          <w:szCs w:val="24"/>
        </w:rPr>
      </w:pPr>
      <w:r>
        <w:rPr>
          <w:rFonts w:hint="eastAsia"/>
          <w:bCs/>
          <w:sz w:val="24"/>
          <w:szCs w:val="24"/>
        </w:rPr>
        <w:t>（6）具体操作要求需满足以下要求：</w:t>
      </w:r>
    </w:p>
    <w:p w14:paraId="0A5C1508">
      <w:pPr>
        <w:spacing w:line="360" w:lineRule="auto"/>
        <w:ind w:firstLine="480" w:firstLineChars="200"/>
        <w:rPr>
          <w:bCs/>
          <w:sz w:val="24"/>
          <w:szCs w:val="24"/>
        </w:rPr>
      </w:pPr>
      <w:r>
        <w:rPr>
          <w:rFonts w:hint="eastAsia"/>
          <w:bCs/>
          <w:sz w:val="24"/>
          <w:szCs w:val="24"/>
        </w:rPr>
        <w:t>①雷害严重地段，光缆可采用非金属加强芯或无金属构件的结构形式。</w:t>
      </w:r>
    </w:p>
    <w:p w14:paraId="1B706C7A">
      <w:pPr>
        <w:spacing w:line="360" w:lineRule="auto"/>
        <w:ind w:firstLine="480" w:firstLineChars="200"/>
        <w:rPr>
          <w:bCs/>
          <w:sz w:val="24"/>
          <w:szCs w:val="24"/>
        </w:rPr>
      </w:pPr>
      <w:r>
        <w:rPr>
          <w:rFonts w:hint="eastAsia"/>
          <w:bCs/>
          <w:sz w:val="24"/>
          <w:szCs w:val="24"/>
        </w:rPr>
        <w:t>②光缆架挂应在保护线条的下方。</w:t>
      </w:r>
    </w:p>
    <w:p w14:paraId="3A9BEDA2">
      <w:pPr>
        <w:spacing w:line="360" w:lineRule="auto"/>
        <w:ind w:firstLine="480" w:firstLineChars="200"/>
        <w:rPr>
          <w:bCs/>
          <w:sz w:val="24"/>
          <w:szCs w:val="24"/>
        </w:rPr>
      </w:pPr>
      <w:r>
        <w:rPr>
          <w:rFonts w:hint="eastAsia"/>
          <w:bCs/>
          <w:sz w:val="24"/>
          <w:szCs w:val="24"/>
        </w:rPr>
        <w:t>③光缆吊线应间隔接地。</w:t>
      </w:r>
    </w:p>
    <w:p w14:paraId="0471AC1D">
      <w:pPr>
        <w:spacing w:line="360" w:lineRule="auto"/>
        <w:ind w:firstLine="480" w:firstLineChars="200"/>
        <w:rPr>
          <w:bCs/>
          <w:sz w:val="24"/>
          <w:szCs w:val="24"/>
        </w:rPr>
      </w:pPr>
      <w:r>
        <w:rPr>
          <w:rFonts w:hint="eastAsia"/>
          <w:bCs/>
          <w:sz w:val="24"/>
          <w:szCs w:val="24"/>
        </w:rPr>
        <w:t>④雷害特别严重地段应装设架空地线。</w:t>
      </w:r>
    </w:p>
    <w:p w14:paraId="76FD56B3">
      <w:pPr>
        <w:spacing w:line="360" w:lineRule="auto"/>
        <w:ind w:firstLine="480" w:firstLineChars="200"/>
        <w:rPr>
          <w:bCs/>
          <w:sz w:val="24"/>
          <w:szCs w:val="24"/>
        </w:rPr>
      </w:pPr>
      <w:r>
        <w:rPr>
          <w:rFonts w:hint="eastAsia"/>
          <w:bCs/>
          <w:sz w:val="24"/>
          <w:szCs w:val="24"/>
        </w:rPr>
        <w:t>⑤在局（站）内或交接箱处线路终端时，光缆内的金属构件必须做防雷接地。</w:t>
      </w:r>
    </w:p>
    <w:p w14:paraId="7E17F217">
      <w:pPr>
        <w:spacing w:line="360" w:lineRule="auto"/>
        <w:ind w:firstLine="480" w:firstLineChars="200"/>
        <w:rPr>
          <w:bCs/>
          <w:sz w:val="24"/>
          <w:szCs w:val="24"/>
        </w:rPr>
      </w:pPr>
      <w:r>
        <w:rPr>
          <w:rFonts w:hint="eastAsia"/>
          <w:bCs/>
          <w:sz w:val="24"/>
          <w:szCs w:val="24"/>
        </w:rPr>
        <w:t>⑥接地时应采用16mm²黄绿色接地线保护接地。</w:t>
      </w:r>
    </w:p>
    <w:p w14:paraId="41DF63E7">
      <w:pPr>
        <w:spacing w:line="360" w:lineRule="auto"/>
        <w:ind w:firstLine="480" w:firstLineChars="200"/>
        <w:rPr>
          <w:bCs/>
          <w:sz w:val="24"/>
          <w:szCs w:val="24"/>
        </w:rPr>
      </w:pPr>
      <w:r>
        <w:rPr>
          <w:rFonts w:hint="eastAsia"/>
          <w:bCs/>
          <w:sz w:val="24"/>
          <w:szCs w:val="24"/>
        </w:rPr>
        <w:t>⑦为保护操作人员人身安全，在光缆与强电设施较接近处施工或检修接头盒时，应将光缆金属构件作临时接地。</w:t>
      </w:r>
    </w:p>
    <w:p w14:paraId="3F881873">
      <w:pPr>
        <w:spacing w:line="360" w:lineRule="auto"/>
        <w:ind w:firstLine="480" w:firstLineChars="200"/>
        <w:rPr>
          <w:bCs/>
          <w:sz w:val="24"/>
          <w:szCs w:val="24"/>
        </w:rPr>
      </w:pPr>
      <w:r>
        <w:rPr>
          <w:rFonts w:hint="eastAsia"/>
          <w:bCs/>
          <w:sz w:val="24"/>
          <w:szCs w:val="24"/>
        </w:rPr>
        <w:t>⑧光缆线路进入交接设备时，可与交接设备共用一条地线，其接地电阻值应满足设计要求。</w:t>
      </w:r>
    </w:p>
    <w:bookmarkEnd w:id="28"/>
    <w:bookmarkEnd w:id="29"/>
    <w:bookmarkEnd w:id="30"/>
    <w:bookmarkEnd w:id="87"/>
    <w:p w14:paraId="6B51454B">
      <w:pPr>
        <w:pStyle w:val="184"/>
        <w:numPr>
          <w:ilvl w:val="0"/>
          <w:numId w:val="0"/>
        </w:numPr>
        <w:spacing w:before="120" w:beforeLines="50" w:after="120" w:afterLines="50" w:line="240" w:lineRule="auto"/>
        <w:ind w:leftChars="0"/>
        <w:rPr>
          <w:rFonts w:hint="eastAsia" w:ascii="Times New Roman" w:hAnsi="Times New Roman"/>
          <w:bCs w:val="0"/>
          <w:sz w:val="30"/>
          <w:szCs w:val="30"/>
        </w:rPr>
      </w:pPr>
      <w:bookmarkStart w:id="105" w:name="_Toc381001459"/>
      <w:bookmarkStart w:id="106" w:name="_Toc381000880"/>
      <w:bookmarkStart w:id="107" w:name="_Toc381001030"/>
      <w:bookmarkStart w:id="108" w:name="_Toc132926292"/>
      <w:bookmarkStart w:id="109" w:name="_Toc197679235"/>
      <w:bookmarkStart w:id="110" w:name="_Toc283925178"/>
      <w:bookmarkStart w:id="111" w:name="_Toc330929372"/>
      <w:bookmarkStart w:id="112" w:name="_Toc195858086"/>
      <w:r>
        <w:rPr>
          <w:rFonts w:hint="eastAsia" w:ascii="Times New Roman" w:hAnsi="Times New Roman"/>
          <w:bCs w:val="0"/>
          <w:sz w:val="30"/>
          <w:szCs w:val="30"/>
        </w:rPr>
        <w:t>5 安全三同时及</w:t>
      </w:r>
      <w:r>
        <w:rPr>
          <w:rFonts w:ascii="Times New Roman" w:hAnsi="Times New Roman"/>
          <w:bCs w:val="0"/>
          <w:sz w:val="30"/>
          <w:szCs w:val="30"/>
        </w:rPr>
        <w:t>安全生产</w:t>
      </w:r>
      <w:bookmarkEnd w:id="105"/>
      <w:bookmarkEnd w:id="106"/>
      <w:bookmarkEnd w:id="107"/>
      <w:bookmarkEnd w:id="108"/>
    </w:p>
    <w:p w14:paraId="401E1627">
      <w:pPr>
        <w:pStyle w:val="183"/>
        <w:numPr>
          <w:ilvl w:val="1"/>
          <w:numId w:val="0"/>
        </w:numPr>
        <w:ind w:leftChars="0"/>
      </w:pPr>
      <w:bookmarkStart w:id="113" w:name="_Toc381000881"/>
      <w:bookmarkStart w:id="114" w:name="_Toc381001460"/>
      <w:bookmarkStart w:id="115" w:name="_Toc381001031"/>
      <w:bookmarkStart w:id="116" w:name="_Toc132926293"/>
      <w:r>
        <w:rPr>
          <w:rFonts w:hint="eastAsia"/>
        </w:rPr>
        <w:t>5.1 安全三同时设计依据</w:t>
      </w:r>
      <w:bookmarkEnd w:id="113"/>
      <w:bookmarkEnd w:id="114"/>
      <w:bookmarkEnd w:id="115"/>
      <w:bookmarkEnd w:id="116"/>
    </w:p>
    <w:p w14:paraId="33214FCE">
      <w:pPr>
        <w:spacing w:line="360" w:lineRule="auto"/>
        <w:ind w:firstLine="480" w:firstLineChars="200"/>
        <w:rPr>
          <w:bCs/>
          <w:sz w:val="24"/>
          <w:szCs w:val="24"/>
        </w:rPr>
      </w:pPr>
      <w:r>
        <w:rPr>
          <w:rFonts w:hint="eastAsia"/>
          <w:bCs/>
          <w:sz w:val="24"/>
          <w:szCs w:val="24"/>
        </w:rPr>
        <w:t>（1）国家《安全生产法》第二十四条“生产经营单位新建、改建、扩建</w:t>
      </w:r>
      <w:r>
        <w:rPr>
          <w:rFonts w:hint="eastAsia"/>
          <w:bCs/>
          <w:sz w:val="24"/>
          <w:szCs w:val="24"/>
          <w:lang w:eastAsia="zh-CN"/>
        </w:rPr>
        <w:t>项目</w:t>
      </w:r>
      <w:r>
        <w:rPr>
          <w:rFonts w:hint="eastAsia"/>
          <w:bCs/>
          <w:sz w:val="24"/>
          <w:szCs w:val="24"/>
        </w:rPr>
        <w:t>项目的安全设施，必须与主体</w:t>
      </w:r>
      <w:r>
        <w:rPr>
          <w:rFonts w:hint="eastAsia"/>
          <w:bCs/>
          <w:sz w:val="24"/>
          <w:szCs w:val="24"/>
          <w:lang w:eastAsia="zh-CN"/>
        </w:rPr>
        <w:t>项目</w:t>
      </w:r>
      <w:r>
        <w:rPr>
          <w:rFonts w:hint="eastAsia"/>
          <w:bCs/>
          <w:sz w:val="24"/>
          <w:szCs w:val="24"/>
        </w:rPr>
        <w:t>同时设计、同时施工、同时投入生产和使用，安全设施投资应当纳入建设项目概算。”</w:t>
      </w:r>
    </w:p>
    <w:p w14:paraId="1EA0B069">
      <w:pPr>
        <w:spacing w:line="360" w:lineRule="auto"/>
        <w:ind w:firstLine="480" w:firstLineChars="200"/>
        <w:rPr>
          <w:bCs/>
          <w:sz w:val="24"/>
          <w:szCs w:val="24"/>
        </w:rPr>
      </w:pPr>
      <w:r>
        <w:rPr>
          <w:rFonts w:hint="eastAsia"/>
          <w:bCs/>
          <w:sz w:val="24"/>
          <w:szCs w:val="24"/>
        </w:rPr>
        <w:t>（2）《通信网络安全防护管理办法》（工信部第11号令）第六条“通信网络运行单位新建、改建、扩建通信网络</w:t>
      </w:r>
      <w:r>
        <w:rPr>
          <w:rFonts w:hint="eastAsia"/>
          <w:bCs/>
          <w:sz w:val="24"/>
          <w:szCs w:val="24"/>
          <w:lang w:eastAsia="zh-CN"/>
        </w:rPr>
        <w:t>项目</w:t>
      </w:r>
      <w:r>
        <w:rPr>
          <w:rFonts w:hint="eastAsia"/>
          <w:bCs/>
          <w:sz w:val="24"/>
          <w:szCs w:val="24"/>
        </w:rPr>
        <w:t>项目，应当同步建设通信网络安全保障设施，并与主体</w:t>
      </w:r>
      <w:r>
        <w:rPr>
          <w:rFonts w:hint="eastAsia"/>
          <w:bCs/>
          <w:sz w:val="24"/>
          <w:szCs w:val="24"/>
          <w:lang w:eastAsia="zh-CN"/>
        </w:rPr>
        <w:t>项目</w:t>
      </w:r>
      <w:r>
        <w:rPr>
          <w:rFonts w:hint="eastAsia"/>
          <w:bCs/>
          <w:sz w:val="24"/>
          <w:szCs w:val="24"/>
        </w:rPr>
        <w:t>同时进行验收和投入运行。通信网络安全保障设施的新建、改建、扩建费用，应当纳入本单位建设项目概算。”</w:t>
      </w:r>
    </w:p>
    <w:p w14:paraId="79577D20">
      <w:pPr>
        <w:spacing w:line="360" w:lineRule="auto"/>
        <w:ind w:firstLine="480" w:firstLineChars="200"/>
        <w:rPr>
          <w:bCs/>
          <w:sz w:val="24"/>
          <w:szCs w:val="24"/>
        </w:rPr>
      </w:pPr>
      <w:r>
        <w:rPr>
          <w:rFonts w:hint="eastAsia"/>
          <w:bCs/>
          <w:sz w:val="24"/>
          <w:szCs w:val="24"/>
        </w:rPr>
        <w:t>（3）《工业和信息化部国务院国有资产监督管理委员会关于开展基础电信企业网络与信息安全责任考核有关工作指导意见》（工信部联保[2012]551号），将“三同步”明确作为基础电信企业网络与信息安全考核的重要内容。</w:t>
      </w:r>
    </w:p>
    <w:p w14:paraId="2E04F234">
      <w:pPr>
        <w:pStyle w:val="183"/>
        <w:numPr>
          <w:ilvl w:val="1"/>
          <w:numId w:val="0"/>
        </w:numPr>
        <w:ind w:leftChars="0"/>
      </w:pPr>
      <w:bookmarkStart w:id="117" w:name="_Toc132926294"/>
      <w:bookmarkStart w:id="118" w:name="_Toc381000882"/>
      <w:bookmarkStart w:id="119" w:name="_Toc381001461"/>
      <w:bookmarkStart w:id="120" w:name="_Toc381001032"/>
      <w:r>
        <w:rPr>
          <w:rFonts w:hint="eastAsia"/>
        </w:rPr>
        <w:t>5.2 安全三同时要求</w:t>
      </w:r>
      <w:bookmarkEnd w:id="117"/>
      <w:bookmarkEnd w:id="118"/>
      <w:bookmarkEnd w:id="119"/>
      <w:bookmarkEnd w:id="120"/>
    </w:p>
    <w:p w14:paraId="02254991">
      <w:pPr>
        <w:spacing w:line="360" w:lineRule="auto"/>
        <w:ind w:firstLine="480" w:firstLineChars="200"/>
        <w:rPr>
          <w:bCs/>
          <w:sz w:val="24"/>
          <w:szCs w:val="24"/>
        </w:rPr>
      </w:pPr>
      <w:r>
        <w:rPr>
          <w:rFonts w:hint="eastAsia"/>
          <w:bCs/>
          <w:sz w:val="24"/>
          <w:szCs w:val="24"/>
        </w:rPr>
        <w:t>（1）设计单位应严格遵照建设部、工信部、电信集团等相关强制性条文、通信网络设计规范等规定、标准、规范等来编制设计文件。</w:t>
      </w:r>
    </w:p>
    <w:p w14:paraId="1E858D03">
      <w:pPr>
        <w:spacing w:line="360" w:lineRule="auto"/>
        <w:ind w:firstLine="480" w:firstLineChars="200"/>
        <w:rPr>
          <w:bCs/>
          <w:sz w:val="24"/>
          <w:szCs w:val="24"/>
        </w:rPr>
      </w:pPr>
      <w:r>
        <w:rPr>
          <w:rFonts w:hint="eastAsia"/>
          <w:bCs/>
          <w:sz w:val="24"/>
          <w:szCs w:val="24"/>
        </w:rPr>
        <w:t>（2）设计单位在设计服务过程中根据建设单位的要求充分考虑通信网络安全可靠性、综合投资效益等因素提供较为完善的设计方案，对涉及网络、信息及施工安全的重点部位和环节在设计文件中注明，并对防范生产安全事故提出指导意见，按规定全额计列安全生产费用，为后续安全施工提供专项费用。</w:t>
      </w:r>
    </w:p>
    <w:p w14:paraId="40D67395">
      <w:pPr>
        <w:spacing w:line="360" w:lineRule="auto"/>
        <w:ind w:firstLine="480" w:firstLineChars="200"/>
        <w:rPr>
          <w:bCs/>
          <w:sz w:val="24"/>
          <w:szCs w:val="24"/>
        </w:rPr>
      </w:pPr>
      <w:r>
        <w:rPr>
          <w:rFonts w:hint="eastAsia"/>
          <w:bCs/>
          <w:sz w:val="24"/>
          <w:szCs w:val="24"/>
        </w:rPr>
        <w:t>（3）通信大楼、机房的消防、用电、用火应实行严格管理，根据相应等级配置相应设备，并实行专人保管维护，专业部门审批；若发现机房现有状况存在安全隐患或有不符合国家和本行业安全规定的，应及时向建设单位反映并在设计中提出整改建议。</w:t>
      </w:r>
    </w:p>
    <w:p w14:paraId="78A90F20">
      <w:pPr>
        <w:spacing w:line="360" w:lineRule="auto"/>
        <w:ind w:firstLine="480" w:firstLineChars="200"/>
        <w:rPr>
          <w:bCs/>
          <w:sz w:val="24"/>
          <w:szCs w:val="24"/>
        </w:rPr>
      </w:pPr>
      <w:r>
        <w:rPr>
          <w:rFonts w:hint="eastAsia"/>
          <w:bCs/>
          <w:sz w:val="24"/>
          <w:szCs w:val="24"/>
        </w:rPr>
        <w:t>（4）网络安全的主要目标是保障网络可用性和信息安全性，对重要用户建议采用双局向、双物理路由接入，降低网络的安全风险。</w:t>
      </w:r>
    </w:p>
    <w:p w14:paraId="10FE1006">
      <w:pPr>
        <w:spacing w:line="360" w:lineRule="auto"/>
        <w:ind w:firstLine="480" w:firstLineChars="200"/>
        <w:rPr>
          <w:bCs/>
          <w:sz w:val="24"/>
          <w:szCs w:val="24"/>
        </w:rPr>
      </w:pPr>
      <w:r>
        <w:rPr>
          <w:rFonts w:hint="eastAsia"/>
          <w:bCs/>
          <w:sz w:val="24"/>
          <w:szCs w:val="24"/>
        </w:rPr>
        <w:t>（5）扩建、改建</w:t>
      </w:r>
      <w:r>
        <w:rPr>
          <w:rFonts w:hint="eastAsia"/>
          <w:bCs/>
          <w:sz w:val="24"/>
          <w:szCs w:val="24"/>
          <w:lang w:eastAsia="zh-CN"/>
        </w:rPr>
        <w:t>项目</w:t>
      </w:r>
      <w:r>
        <w:rPr>
          <w:rFonts w:hint="eastAsia"/>
          <w:bCs/>
          <w:sz w:val="24"/>
          <w:szCs w:val="24"/>
        </w:rPr>
        <w:t>要做好现网资源的调查与梳理，组织好方案的评审，对涉及在线扩容、割接和带电作业的</w:t>
      </w:r>
      <w:r>
        <w:rPr>
          <w:rFonts w:hint="eastAsia"/>
          <w:bCs/>
          <w:sz w:val="24"/>
          <w:szCs w:val="24"/>
          <w:lang w:eastAsia="zh-CN"/>
        </w:rPr>
        <w:t>项目</w:t>
      </w:r>
      <w:r>
        <w:rPr>
          <w:rFonts w:hint="eastAsia"/>
          <w:bCs/>
          <w:sz w:val="24"/>
          <w:szCs w:val="24"/>
        </w:rPr>
        <w:t>，施工企业必须与建设部门、维护部门商定实施方案，落实保护措施，制定应急预案，作好安全防范措施，保证</w:t>
      </w:r>
      <w:r>
        <w:rPr>
          <w:rFonts w:hint="eastAsia"/>
          <w:bCs/>
          <w:sz w:val="24"/>
          <w:szCs w:val="24"/>
          <w:lang w:eastAsia="zh-CN"/>
        </w:rPr>
        <w:t>项目</w:t>
      </w:r>
      <w:r>
        <w:rPr>
          <w:rFonts w:hint="eastAsia"/>
          <w:bCs/>
          <w:sz w:val="24"/>
          <w:szCs w:val="24"/>
        </w:rPr>
        <w:t>顺利进行。</w:t>
      </w:r>
    </w:p>
    <w:p w14:paraId="5850C25B">
      <w:pPr>
        <w:spacing w:line="360" w:lineRule="auto"/>
        <w:ind w:firstLine="480" w:firstLineChars="200"/>
        <w:rPr>
          <w:bCs/>
          <w:sz w:val="24"/>
          <w:szCs w:val="24"/>
        </w:rPr>
      </w:pPr>
      <w:r>
        <w:rPr>
          <w:rFonts w:hint="eastAsia"/>
          <w:bCs/>
          <w:sz w:val="24"/>
          <w:szCs w:val="24"/>
        </w:rPr>
        <w:t>（6）</w:t>
      </w:r>
      <w:r>
        <w:rPr>
          <w:rFonts w:hint="eastAsia"/>
          <w:bCs/>
          <w:sz w:val="24"/>
          <w:szCs w:val="24"/>
          <w:lang w:eastAsia="zh-CN"/>
        </w:rPr>
        <w:t>项目</w:t>
      </w:r>
      <w:r>
        <w:rPr>
          <w:rFonts w:hint="eastAsia"/>
          <w:bCs/>
          <w:sz w:val="24"/>
          <w:szCs w:val="24"/>
        </w:rPr>
        <w:t>竣工投产前，其安全设施必须经安全部门验收合格方能投入生产使用。</w:t>
      </w:r>
    </w:p>
    <w:p w14:paraId="6D773685">
      <w:pPr>
        <w:spacing w:line="360" w:lineRule="auto"/>
        <w:ind w:firstLine="480" w:firstLineChars="200"/>
        <w:rPr>
          <w:bCs/>
          <w:sz w:val="24"/>
          <w:szCs w:val="24"/>
        </w:rPr>
      </w:pPr>
      <w:r>
        <w:rPr>
          <w:rFonts w:hint="eastAsia"/>
          <w:bCs/>
          <w:sz w:val="24"/>
          <w:szCs w:val="24"/>
        </w:rPr>
        <w:t>（7）</w:t>
      </w:r>
      <w:r>
        <w:rPr>
          <w:rFonts w:hint="eastAsia"/>
          <w:bCs/>
          <w:sz w:val="24"/>
          <w:szCs w:val="24"/>
          <w:lang w:eastAsia="zh-CN"/>
        </w:rPr>
        <w:t>项目</w:t>
      </w:r>
      <w:r>
        <w:rPr>
          <w:rFonts w:hint="eastAsia"/>
          <w:bCs/>
          <w:sz w:val="24"/>
          <w:szCs w:val="24"/>
        </w:rPr>
        <w:t>监理单位和监理</w:t>
      </w:r>
      <w:r>
        <w:rPr>
          <w:rFonts w:hint="eastAsia"/>
          <w:bCs/>
          <w:sz w:val="24"/>
          <w:szCs w:val="24"/>
          <w:lang w:eastAsia="zh-CN"/>
        </w:rPr>
        <w:t>项目</w:t>
      </w:r>
      <w:r>
        <w:rPr>
          <w:rFonts w:hint="eastAsia"/>
          <w:bCs/>
          <w:sz w:val="24"/>
          <w:szCs w:val="24"/>
        </w:rPr>
        <w:t>师应当按照法律、法规和</w:t>
      </w:r>
      <w:r>
        <w:rPr>
          <w:rFonts w:hint="eastAsia"/>
          <w:bCs/>
          <w:sz w:val="24"/>
          <w:szCs w:val="24"/>
          <w:lang w:eastAsia="zh-CN"/>
        </w:rPr>
        <w:t>项目</w:t>
      </w:r>
      <w:r>
        <w:rPr>
          <w:rFonts w:hint="eastAsia"/>
          <w:bCs/>
          <w:sz w:val="24"/>
          <w:szCs w:val="24"/>
        </w:rPr>
        <w:t>建设强制性标准实施监理，并对建设</w:t>
      </w:r>
      <w:r>
        <w:rPr>
          <w:rFonts w:hint="eastAsia"/>
          <w:bCs/>
          <w:sz w:val="24"/>
          <w:szCs w:val="24"/>
          <w:lang w:eastAsia="zh-CN"/>
        </w:rPr>
        <w:t>项目</w:t>
      </w:r>
      <w:r>
        <w:rPr>
          <w:rFonts w:hint="eastAsia"/>
          <w:bCs/>
          <w:sz w:val="24"/>
          <w:szCs w:val="24"/>
        </w:rPr>
        <w:t>安全生产承担监理责任。</w:t>
      </w:r>
      <w:r>
        <w:rPr>
          <w:rFonts w:hint="eastAsia"/>
          <w:bCs/>
          <w:sz w:val="24"/>
          <w:szCs w:val="24"/>
          <w:lang w:eastAsia="zh-CN"/>
        </w:rPr>
        <w:t>项目</w:t>
      </w:r>
      <w:r>
        <w:rPr>
          <w:rFonts w:hint="eastAsia"/>
          <w:bCs/>
          <w:sz w:val="24"/>
          <w:szCs w:val="24"/>
        </w:rPr>
        <w:t>监理单位应当审查施工组织设计中的安全措施或者专项施工方案是否符合</w:t>
      </w:r>
      <w:r>
        <w:rPr>
          <w:rFonts w:hint="eastAsia"/>
          <w:bCs/>
          <w:sz w:val="24"/>
          <w:szCs w:val="24"/>
          <w:lang w:eastAsia="zh-CN"/>
        </w:rPr>
        <w:t>项目</w:t>
      </w:r>
      <w:r>
        <w:rPr>
          <w:rFonts w:hint="eastAsia"/>
          <w:bCs/>
          <w:sz w:val="24"/>
          <w:szCs w:val="24"/>
        </w:rPr>
        <w:t>建设强制性标准。</w:t>
      </w:r>
    </w:p>
    <w:p w14:paraId="7250CBE2">
      <w:pPr>
        <w:pStyle w:val="183"/>
        <w:numPr>
          <w:ilvl w:val="1"/>
          <w:numId w:val="0"/>
        </w:numPr>
        <w:ind w:leftChars="0"/>
      </w:pPr>
      <w:bookmarkStart w:id="121" w:name="_Toc381001462"/>
      <w:bookmarkStart w:id="122" w:name="_Toc132926295"/>
      <w:bookmarkStart w:id="123" w:name="_Toc381000883"/>
      <w:bookmarkStart w:id="124" w:name="_Toc381001033"/>
      <w:r>
        <w:rPr>
          <w:rFonts w:hint="eastAsia"/>
        </w:rPr>
        <w:t>5.3 安全生产措施</w:t>
      </w:r>
      <w:bookmarkEnd w:id="121"/>
      <w:bookmarkEnd w:id="122"/>
      <w:bookmarkEnd w:id="123"/>
      <w:bookmarkEnd w:id="124"/>
    </w:p>
    <w:p w14:paraId="2CDFC171">
      <w:pPr>
        <w:spacing w:line="360" w:lineRule="auto"/>
        <w:ind w:firstLine="480" w:firstLineChars="200"/>
        <w:rPr>
          <w:bCs/>
          <w:sz w:val="24"/>
          <w:szCs w:val="24"/>
        </w:rPr>
      </w:pPr>
      <w:r>
        <w:rPr>
          <w:bCs/>
          <w:sz w:val="24"/>
          <w:szCs w:val="24"/>
        </w:rPr>
        <w:t xml:space="preserve">安全生产管理，坚持安全第一、预防为主的方针。安全生产是重中之重、所以施工人员进入施工现场前，需进行安全生产教育，并在每次协调、调度会上，都将安全生产放到议事日程上，做到处处不忘安全生产，时刻注意安全生产。 </w:t>
      </w:r>
    </w:p>
    <w:p w14:paraId="1E616967">
      <w:pPr>
        <w:spacing w:line="360" w:lineRule="auto"/>
        <w:ind w:firstLine="480" w:firstLineChars="200"/>
        <w:rPr>
          <w:bCs/>
          <w:sz w:val="24"/>
          <w:szCs w:val="24"/>
        </w:rPr>
      </w:pPr>
      <w:r>
        <w:rPr>
          <w:rFonts w:hint="eastAsia"/>
          <w:bCs/>
          <w:sz w:val="24"/>
          <w:szCs w:val="24"/>
        </w:rPr>
        <w:t>（1）施工企业和建设、维护部门必须严格执行工业和信息化部以工信部[2008]110号发布的《通信建设</w:t>
      </w:r>
      <w:r>
        <w:rPr>
          <w:rFonts w:hint="eastAsia"/>
          <w:bCs/>
          <w:sz w:val="24"/>
          <w:szCs w:val="24"/>
          <w:lang w:eastAsia="zh-CN"/>
        </w:rPr>
        <w:t>项目</w:t>
      </w:r>
      <w:r>
        <w:rPr>
          <w:rFonts w:hint="eastAsia"/>
          <w:bCs/>
          <w:sz w:val="24"/>
          <w:szCs w:val="24"/>
        </w:rPr>
        <w:t>安全生产操作规范》。</w:t>
      </w:r>
    </w:p>
    <w:p w14:paraId="4CB01FD4">
      <w:pPr>
        <w:spacing w:line="360" w:lineRule="auto"/>
        <w:ind w:firstLine="480" w:firstLineChars="200"/>
        <w:rPr>
          <w:bCs/>
          <w:sz w:val="24"/>
          <w:szCs w:val="24"/>
        </w:rPr>
      </w:pPr>
      <w:r>
        <w:rPr>
          <w:rFonts w:hint="eastAsia"/>
          <w:bCs/>
          <w:sz w:val="24"/>
          <w:szCs w:val="24"/>
        </w:rPr>
        <w:t>（2）建设、维护、施工单位必须严禁使用未取得有关部门颁发的《特种作业人员岗位操作证》的人员从事特种作业，禁止使用未经上岗培训的人员上岗作业。</w:t>
      </w:r>
    </w:p>
    <w:p w14:paraId="41EA6A25">
      <w:pPr>
        <w:spacing w:line="360" w:lineRule="auto"/>
        <w:ind w:firstLine="480" w:firstLineChars="200"/>
        <w:rPr>
          <w:bCs/>
          <w:sz w:val="24"/>
          <w:szCs w:val="24"/>
        </w:rPr>
      </w:pPr>
      <w:r>
        <w:rPr>
          <w:rFonts w:hint="eastAsia"/>
          <w:bCs/>
          <w:sz w:val="24"/>
          <w:szCs w:val="24"/>
        </w:rPr>
        <w:t>（3）施工单位在施工前应对施工作业现场的作业环境进行勘查，并制定相应的安全生产和文明施工的防范措施，对登高、触电防护、作业现场、工具使用、装置检修等工序的安全防护进行详细规定。</w:t>
      </w:r>
    </w:p>
    <w:p w14:paraId="607577F0">
      <w:pPr>
        <w:spacing w:line="360" w:lineRule="auto"/>
        <w:ind w:firstLine="480" w:firstLineChars="200"/>
        <w:rPr>
          <w:bCs/>
          <w:sz w:val="24"/>
          <w:szCs w:val="24"/>
        </w:rPr>
      </w:pPr>
      <w:r>
        <w:rPr>
          <w:rFonts w:hint="eastAsia"/>
          <w:bCs/>
          <w:sz w:val="24"/>
          <w:szCs w:val="24"/>
        </w:rPr>
        <w:t>（4）施工单位必须保证施工现场安全措施费用和施工人员的安全生产用品的落实。</w:t>
      </w:r>
    </w:p>
    <w:p w14:paraId="4B62118D">
      <w:pPr>
        <w:spacing w:line="360" w:lineRule="auto"/>
        <w:ind w:firstLine="480" w:firstLineChars="200"/>
        <w:rPr>
          <w:bCs/>
          <w:sz w:val="24"/>
          <w:szCs w:val="24"/>
        </w:rPr>
      </w:pPr>
      <w:r>
        <w:rPr>
          <w:rFonts w:hint="eastAsia"/>
          <w:bCs/>
          <w:sz w:val="24"/>
          <w:szCs w:val="24"/>
        </w:rPr>
        <w:t>（5）</w:t>
      </w:r>
      <w:r>
        <w:rPr>
          <w:bCs/>
          <w:sz w:val="24"/>
          <w:szCs w:val="24"/>
        </w:rPr>
        <w:t>施工现场工作人员必须严格按照安全生产、文明施工的要求，积极推行施工现场的标准化管理，按施工组织设计，科学组织施工。</w:t>
      </w:r>
    </w:p>
    <w:p w14:paraId="2FE551E5">
      <w:pPr>
        <w:spacing w:line="360" w:lineRule="auto"/>
        <w:ind w:firstLine="480" w:firstLineChars="200"/>
        <w:rPr>
          <w:bCs/>
          <w:sz w:val="24"/>
          <w:szCs w:val="24"/>
        </w:rPr>
      </w:pPr>
      <w:r>
        <w:rPr>
          <w:rFonts w:hint="eastAsia"/>
          <w:bCs/>
          <w:sz w:val="24"/>
          <w:szCs w:val="24"/>
        </w:rPr>
        <w:t>（6）</w:t>
      </w:r>
      <w:r>
        <w:rPr>
          <w:bCs/>
          <w:sz w:val="24"/>
          <w:szCs w:val="24"/>
        </w:rPr>
        <w:t>在行人较多或交通繁忙地段施工时，要设置必要的安全</w:t>
      </w:r>
      <w:r>
        <w:rPr>
          <w:rFonts w:hint="eastAsia"/>
          <w:bCs/>
          <w:sz w:val="24"/>
          <w:szCs w:val="24"/>
        </w:rPr>
        <w:t>警示</w:t>
      </w:r>
      <w:r>
        <w:rPr>
          <w:bCs/>
          <w:sz w:val="24"/>
          <w:szCs w:val="24"/>
        </w:rPr>
        <w:t>标志，如围栏、指示灯或红旗等，并有专人看守，以保障施工人员</w:t>
      </w:r>
      <w:r>
        <w:rPr>
          <w:rFonts w:hint="eastAsia"/>
          <w:bCs/>
          <w:sz w:val="24"/>
          <w:szCs w:val="24"/>
        </w:rPr>
        <w:t>和行人的</w:t>
      </w:r>
      <w:r>
        <w:rPr>
          <w:bCs/>
          <w:sz w:val="24"/>
          <w:szCs w:val="24"/>
        </w:rPr>
        <w:t>安全。</w:t>
      </w:r>
    </w:p>
    <w:p w14:paraId="1C20D9AC">
      <w:pPr>
        <w:spacing w:line="360" w:lineRule="auto"/>
        <w:ind w:firstLine="480" w:firstLineChars="200"/>
        <w:rPr>
          <w:bCs/>
          <w:sz w:val="24"/>
          <w:szCs w:val="24"/>
        </w:rPr>
      </w:pPr>
      <w:r>
        <w:rPr>
          <w:rFonts w:hint="eastAsia"/>
          <w:bCs/>
          <w:sz w:val="24"/>
          <w:szCs w:val="24"/>
        </w:rPr>
        <w:t>（7）</w:t>
      </w:r>
      <w:r>
        <w:rPr>
          <w:bCs/>
          <w:sz w:val="24"/>
          <w:szCs w:val="24"/>
        </w:rPr>
        <w:t>施工人员施工时，必须穿绝缘鞋，戴绝缘手套。不适合上杆人员不得高空作业，上杆前，需检查电杆是否牢固，并用测电笔检测线杆及附近等是否带电，确保安全后方可上杆进行操作。紧拉线时杆上不准有人作业，待紧妥后才能上杆作业。</w:t>
      </w:r>
    </w:p>
    <w:p w14:paraId="345560A4">
      <w:pPr>
        <w:spacing w:line="360" w:lineRule="auto"/>
        <w:ind w:firstLine="480" w:firstLineChars="200"/>
        <w:rPr>
          <w:bCs/>
          <w:sz w:val="24"/>
          <w:szCs w:val="24"/>
        </w:rPr>
      </w:pPr>
      <w:r>
        <w:rPr>
          <w:rFonts w:hint="eastAsia"/>
          <w:bCs/>
          <w:sz w:val="24"/>
          <w:szCs w:val="24"/>
        </w:rPr>
        <w:t>（8）</w:t>
      </w:r>
      <w:r>
        <w:rPr>
          <w:bCs/>
          <w:sz w:val="24"/>
          <w:szCs w:val="24"/>
        </w:rPr>
        <w:t>遇有电力线在电信杆顶上交越的特殊情况，工作人员的头部不得超过杆顶，所用工具及材料不得接触电力线及其附属设备。</w:t>
      </w:r>
    </w:p>
    <w:p w14:paraId="2FA88CD0">
      <w:pPr>
        <w:spacing w:line="360" w:lineRule="auto"/>
        <w:ind w:firstLine="480" w:firstLineChars="200"/>
        <w:rPr>
          <w:bCs/>
          <w:sz w:val="24"/>
          <w:szCs w:val="24"/>
        </w:rPr>
      </w:pPr>
      <w:r>
        <w:rPr>
          <w:rFonts w:hint="eastAsia"/>
          <w:bCs/>
          <w:sz w:val="24"/>
          <w:szCs w:val="24"/>
        </w:rPr>
        <w:t>（9）</w:t>
      </w:r>
      <w:r>
        <w:rPr>
          <w:bCs/>
          <w:sz w:val="24"/>
          <w:szCs w:val="24"/>
        </w:rPr>
        <w:t>光缆施工时，要特别注意电力线</w:t>
      </w:r>
      <w:r>
        <w:rPr>
          <w:rFonts w:hint="eastAsia"/>
          <w:bCs/>
          <w:sz w:val="24"/>
          <w:szCs w:val="24"/>
        </w:rPr>
        <w:t>，</w:t>
      </w:r>
      <w:r>
        <w:rPr>
          <w:bCs/>
          <w:sz w:val="24"/>
          <w:szCs w:val="24"/>
        </w:rPr>
        <w:t>在通信线路附近有其他线条时，没有辨明清楚该线使用性质时，一律按电力线处理。</w:t>
      </w:r>
    </w:p>
    <w:p w14:paraId="2571EFCF">
      <w:pPr>
        <w:spacing w:line="360" w:lineRule="auto"/>
        <w:ind w:firstLine="480" w:firstLineChars="200"/>
        <w:rPr>
          <w:bCs/>
          <w:sz w:val="24"/>
          <w:szCs w:val="24"/>
        </w:rPr>
      </w:pPr>
      <w:r>
        <w:rPr>
          <w:rFonts w:hint="eastAsia"/>
          <w:bCs/>
          <w:sz w:val="24"/>
          <w:szCs w:val="24"/>
        </w:rPr>
        <w:t>（10）</w:t>
      </w:r>
      <w:r>
        <w:rPr>
          <w:bCs/>
          <w:sz w:val="24"/>
          <w:szCs w:val="24"/>
        </w:rPr>
        <w:t>打开人孔后必须立即通风。下人孔前必须采取必要的防护措施，排除人孔内有害气体，确知人孔内无有害气体后，方可下人孔作业。下人孔时必须使用小梯，以保证施工人员的安全。</w:t>
      </w:r>
    </w:p>
    <w:p w14:paraId="2CA5337C">
      <w:pPr>
        <w:spacing w:line="360" w:lineRule="auto"/>
        <w:ind w:firstLine="480" w:firstLineChars="200"/>
        <w:rPr>
          <w:bCs/>
          <w:sz w:val="24"/>
          <w:szCs w:val="24"/>
        </w:rPr>
      </w:pPr>
      <w:r>
        <w:rPr>
          <w:rFonts w:hint="eastAsia"/>
          <w:bCs/>
          <w:sz w:val="24"/>
          <w:szCs w:val="24"/>
        </w:rPr>
        <w:t>（11）</w:t>
      </w:r>
      <w:r>
        <w:rPr>
          <w:bCs/>
          <w:sz w:val="24"/>
          <w:szCs w:val="24"/>
        </w:rPr>
        <w:t>在竖井内作业，严禁随意蹬踩电缆或电缆支架；在井道内作业，要有充分照明；安装电梯中的线缆时，若有相邻电梯，应加倍小心注意相邻电梯的状态。</w:t>
      </w:r>
    </w:p>
    <w:p w14:paraId="62A36629">
      <w:pPr>
        <w:spacing w:line="360" w:lineRule="auto"/>
        <w:ind w:firstLine="480" w:firstLineChars="200"/>
        <w:rPr>
          <w:bCs/>
          <w:sz w:val="24"/>
          <w:szCs w:val="24"/>
        </w:rPr>
      </w:pPr>
      <w:r>
        <w:rPr>
          <w:rFonts w:hint="eastAsia"/>
          <w:bCs/>
          <w:sz w:val="24"/>
          <w:szCs w:val="24"/>
        </w:rPr>
        <w:t>（12）</w:t>
      </w:r>
      <w:r>
        <w:rPr>
          <w:bCs/>
          <w:sz w:val="24"/>
          <w:szCs w:val="24"/>
        </w:rPr>
        <w:t>遇害有恶劣气候影响施工安全时，应停止施工作业，并按有关规定办理停止作业手续，以保障人身、设备等安全。</w:t>
      </w:r>
    </w:p>
    <w:p w14:paraId="739B0DC1">
      <w:pPr>
        <w:pStyle w:val="184"/>
        <w:numPr>
          <w:ilvl w:val="0"/>
          <w:numId w:val="0"/>
        </w:numPr>
        <w:spacing w:before="120" w:beforeLines="50" w:after="120" w:afterLines="50" w:line="240" w:lineRule="auto"/>
        <w:ind w:leftChars="0"/>
        <w:rPr>
          <w:rFonts w:ascii="Times New Roman" w:hAnsi="Times New Roman"/>
          <w:bCs w:val="0"/>
          <w:sz w:val="30"/>
          <w:szCs w:val="30"/>
        </w:rPr>
      </w:pPr>
      <w:bookmarkStart w:id="125" w:name="_Toc132926296"/>
      <w:r>
        <w:rPr>
          <w:rFonts w:hint="eastAsia" w:ascii="Times New Roman" w:hAnsi="Times New Roman"/>
          <w:bCs w:val="0"/>
          <w:sz w:val="30"/>
          <w:szCs w:val="30"/>
        </w:rPr>
        <w:t xml:space="preserve">6 </w:t>
      </w:r>
      <w:r>
        <w:rPr>
          <w:rFonts w:ascii="Times New Roman" w:hAnsi="Times New Roman"/>
          <w:bCs w:val="0"/>
          <w:sz w:val="30"/>
          <w:szCs w:val="30"/>
        </w:rPr>
        <w:t>施工要求及</w:t>
      </w:r>
      <w:r>
        <w:rPr>
          <w:rFonts w:hint="eastAsia" w:ascii="Times New Roman" w:hAnsi="Times New Roman"/>
          <w:bCs w:val="0"/>
          <w:sz w:val="30"/>
          <w:szCs w:val="30"/>
        </w:rPr>
        <w:t>其他</w:t>
      </w:r>
      <w:r>
        <w:rPr>
          <w:rFonts w:ascii="Times New Roman" w:hAnsi="Times New Roman"/>
          <w:bCs w:val="0"/>
          <w:sz w:val="30"/>
          <w:szCs w:val="30"/>
        </w:rPr>
        <w:t>需要说明的问题</w:t>
      </w:r>
      <w:bookmarkEnd w:id="125"/>
    </w:p>
    <w:p w14:paraId="04E3A1AE">
      <w:pPr>
        <w:spacing w:line="360" w:lineRule="auto"/>
        <w:ind w:firstLine="424" w:firstLineChars="177"/>
        <w:rPr>
          <w:rFonts w:hint="eastAsia"/>
          <w:bCs/>
          <w:sz w:val="24"/>
          <w:szCs w:val="24"/>
        </w:rPr>
      </w:pPr>
      <w:bookmarkStart w:id="126" w:name="_Toc251779172"/>
      <w:r>
        <w:rPr>
          <w:rFonts w:hint="eastAsia"/>
          <w:bCs/>
          <w:sz w:val="24"/>
          <w:szCs w:val="24"/>
        </w:rPr>
        <w:t>（1）本</w:t>
      </w:r>
      <w:r>
        <w:rPr>
          <w:rFonts w:hint="eastAsia"/>
          <w:bCs/>
          <w:sz w:val="24"/>
          <w:szCs w:val="24"/>
          <w:lang w:eastAsia="zh-CN"/>
        </w:rPr>
        <w:t>项目</w:t>
      </w:r>
      <w:r>
        <w:rPr>
          <w:rFonts w:hint="eastAsia"/>
          <w:bCs/>
          <w:sz w:val="24"/>
          <w:szCs w:val="24"/>
        </w:rPr>
        <w:t>图中管道里程桩号与道路里程桩号相同。纵断面图中人孔顶标高是根据道路中心线标高计算而得，施工时若有出入注意调整。</w:t>
      </w:r>
    </w:p>
    <w:p w14:paraId="67246919">
      <w:pPr>
        <w:spacing w:line="360" w:lineRule="auto"/>
        <w:ind w:firstLine="424" w:firstLineChars="177"/>
        <w:rPr>
          <w:rFonts w:hint="eastAsia"/>
          <w:bCs/>
          <w:sz w:val="24"/>
          <w:szCs w:val="24"/>
        </w:rPr>
      </w:pPr>
      <w:r>
        <w:rPr>
          <w:rFonts w:hint="eastAsia"/>
          <w:bCs/>
          <w:sz w:val="24"/>
          <w:szCs w:val="24"/>
        </w:rPr>
        <w:t>（2）管材及各种器件的材质、规格及防腐处理等均应符合质量标准，不得有歪斜、扭曲、飞刺、断裂或破损。</w:t>
      </w:r>
    </w:p>
    <w:p w14:paraId="17EE3858">
      <w:pPr>
        <w:spacing w:line="360" w:lineRule="auto"/>
        <w:ind w:firstLine="424" w:firstLineChars="177"/>
        <w:rPr>
          <w:bCs/>
          <w:sz w:val="24"/>
          <w:szCs w:val="24"/>
        </w:rPr>
      </w:pPr>
      <w:r>
        <w:rPr>
          <w:rFonts w:hint="eastAsia"/>
          <w:bCs/>
          <w:sz w:val="24"/>
          <w:szCs w:val="24"/>
        </w:rPr>
        <w:t>（3）管道与其他管线相交时，管顶或管底与其他管线顶或底垂直间距小于10</w:t>
      </w:r>
      <w:r>
        <w:rPr>
          <w:bCs/>
          <w:sz w:val="24"/>
          <w:szCs w:val="24"/>
        </w:rPr>
        <w:t>cm</w:t>
      </w:r>
      <w:r>
        <w:rPr>
          <w:rFonts w:hint="eastAsia"/>
          <w:bCs/>
          <w:sz w:val="24"/>
          <w:szCs w:val="24"/>
        </w:rPr>
        <w:t>时，空隙用钢筋混凝土填充压实，钢筋型号主筋采用φ10，辅筋采用φ6，长度为两侧各30</w:t>
      </w:r>
      <w:r>
        <w:rPr>
          <w:bCs/>
          <w:sz w:val="24"/>
          <w:szCs w:val="24"/>
        </w:rPr>
        <w:t>cm</w:t>
      </w:r>
      <w:r>
        <w:rPr>
          <w:rFonts w:hint="eastAsia"/>
          <w:bCs/>
          <w:sz w:val="24"/>
          <w:szCs w:val="24"/>
        </w:rPr>
        <w:t>。</w:t>
      </w:r>
    </w:p>
    <w:p w14:paraId="6AB65FB4">
      <w:pPr>
        <w:spacing w:line="360" w:lineRule="auto"/>
        <w:ind w:firstLine="424" w:firstLineChars="177"/>
        <w:rPr>
          <w:rFonts w:hint="eastAsia"/>
          <w:bCs/>
          <w:sz w:val="24"/>
          <w:szCs w:val="24"/>
        </w:rPr>
      </w:pPr>
      <w:r>
        <w:rPr>
          <w:rFonts w:hint="eastAsia"/>
          <w:bCs/>
          <w:sz w:val="24"/>
          <w:szCs w:val="24"/>
        </w:rPr>
        <w:t>（4）回填土应根据规范要求分层回填并夯实，沟坑内积水需清除，管群两侧及顶20</w:t>
      </w:r>
      <w:r>
        <w:rPr>
          <w:bCs/>
          <w:sz w:val="24"/>
          <w:szCs w:val="24"/>
        </w:rPr>
        <w:t>cm</w:t>
      </w:r>
      <w:r>
        <w:rPr>
          <w:rFonts w:hint="eastAsia"/>
          <w:bCs/>
          <w:sz w:val="24"/>
          <w:szCs w:val="24"/>
        </w:rPr>
        <w:t>以内回填细土或黄沙，严禁回填垃圾和淤泥土。</w:t>
      </w:r>
    </w:p>
    <w:p w14:paraId="5D98BCF8">
      <w:pPr>
        <w:spacing w:line="360" w:lineRule="auto"/>
        <w:ind w:firstLine="424" w:firstLineChars="177"/>
        <w:rPr>
          <w:rFonts w:hint="eastAsia"/>
          <w:bCs/>
          <w:sz w:val="24"/>
          <w:szCs w:val="24"/>
        </w:rPr>
      </w:pPr>
      <w:r>
        <w:rPr>
          <w:rFonts w:hint="eastAsia"/>
          <w:bCs/>
          <w:sz w:val="24"/>
          <w:szCs w:val="24"/>
        </w:rPr>
        <w:t>（5）</w:t>
      </w:r>
      <w:r>
        <w:rPr>
          <w:rFonts w:hint="eastAsia"/>
          <w:bCs/>
          <w:sz w:val="24"/>
          <w:szCs w:val="24"/>
          <w:lang w:eastAsia="zh-CN"/>
        </w:rPr>
        <w:t>项目</w:t>
      </w:r>
      <w:r>
        <w:rPr>
          <w:rFonts w:hint="eastAsia"/>
          <w:bCs/>
          <w:sz w:val="24"/>
          <w:szCs w:val="24"/>
        </w:rPr>
        <w:t>施工中注意与各相交路口通信管道的已建检查井接通。与富春江路交汇处采用顶管沟通。</w:t>
      </w:r>
    </w:p>
    <w:p w14:paraId="625817E0">
      <w:pPr>
        <w:spacing w:line="360" w:lineRule="auto"/>
        <w:ind w:firstLine="424" w:firstLineChars="177"/>
        <w:rPr>
          <w:rFonts w:hint="eastAsia"/>
          <w:bCs/>
          <w:sz w:val="24"/>
          <w:szCs w:val="24"/>
        </w:rPr>
      </w:pPr>
      <w:r>
        <w:rPr>
          <w:rFonts w:hint="eastAsia"/>
          <w:bCs/>
          <w:sz w:val="24"/>
          <w:szCs w:val="24"/>
        </w:rPr>
        <w:t>（6）管道施工质量应符合《通信管道施工及验收技术规范》（YD5103-2003）的要求。</w:t>
      </w:r>
    </w:p>
    <w:p w14:paraId="0C760551">
      <w:pPr>
        <w:spacing w:line="360" w:lineRule="auto"/>
        <w:ind w:firstLine="424" w:firstLineChars="177"/>
        <w:rPr>
          <w:rFonts w:hint="eastAsia" w:cs="Times New Roman"/>
          <w:lang w:val="en-US" w:eastAsia="zh-CN"/>
        </w:rPr>
      </w:pPr>
      <w:r>
        <w:rPr>
          <w:rFonts w:hint="eastAsia"/>
          <w:bCs/>
          <w:sz w:val="24"/>
          <w:szCs w:val="24"/>
        </w:rPr>
        <w:t>（7）本说明未及之处均按现行规范执行，若有出入请及时与设计和相关部门联系处理。</w:t>
      </w:r>
      <w:bookmarkEnd w:id="109"/>
      <w:bookmarkEnd w:id="110"/>
      <w:bookmarkEnd w:id="111"/>
      <w:bookmarkEnd w:id="112"/>
      <w:bookmarkEnd w:id="126"/>
    </w:p>
    <w:p w14:paraId="1F488080">
      <w:pPr>
        <w:pStyle w:val="4"/>
        <w:numPr>
          <w:ilvl w:val="1"/>
          <w:numId w:val="0"/>
        </w:numPr>
        <w:tabs>
          <w:tab w:val="left" w:pos="432"/>
        </w:tabs>
        <w:ind w:leftChars="0"/>
        <w:rPr>
          <w:rFonts w:hint="eastAsia" w:cs="Times New Roman"/>
          <w:lang w:val="en-US" w:eastAsia="zh-CN"/>
        </w:rPr>
      </w:pPr>
      <w:r>
        <w:rPr>
          <w:rFonts w:hint="eastAsia" w:cs="Times New Roman"/>
          <w:lang w:val="en-US" w:eastAsia="zh-CN"/>
        </w:rPr>
        <w:t>三</w:t>
      </w:r>
      <w:r>
        <w:rPr>
          <w:rFonts w:hint="eastAsia" w:cs="Times New Roman"/>
          <w:lang w:val="en-US"/>
        </w:rPr>
        <w:t>、</w:t>
      </w:r>
      <w:r>
        <w:rPr>
          <w:rFonts w:hint="eastAsia" w:cs="Times New Roman"/>
          <w:lang w:val="en-US" w:eastAsia="zh-CN"/>
        </w:rPr>
        <w:t>售后服务</w:t>
      </w:r>
    </w:p>
    <w:p w14:paraId="40F171E1">
      <w:pPr>
        <w:numPr>
          <w:ilvl w:val="0"/>
          <w:numId w:val="10"/>
        </w:numPr>
        <w:spacing w:line="360" w:lineRule="auto"/>
        <w:rPr>
          <w:rFonts w:ascii="宋体" w:hAnsi="宋体" w:eastAsia="宋体" w:cs="微软雅黑"/>
          <w:sz w:val="24"/>
          <w:szCs w:val="24"/>
        </w:rPr>
      </w:pPr>
      <w:r>
        <w:rPr>
          <w:rFonts w:hint="eastAsia" w:ascii="宋体" w:hAnsi="宋体" w:eastAsia="宋体" w:cs="微软雅黑"/>
          <w:sz w:val="24"/>
          <w:szCs w:val="24"/>
        </w:rPr>
        <w:t>成交供应商因具有售后服务机构和服务电话。</w:t>
      </w:r>
    </w:p>
    <w:p w14:paraId="22F2AFBA">
      <w:pPr>
        <w:numPr>
          <w:ilvl w:val="0"/>
          <w:numId w:val="10"/>
        </w:numPr>
        <w:spacing w:line="360" w:lineRule="auto"/>
        <w:rPr>
          <w:rFonts w:ascii="宋体" w:hAnsi="宋体" w:eastAsia="宋体" w:cs="微软雅黑"/>
          <w:sz w:val="24"/>
          <w:szCs w:val="24"/>
        </w:rPr>
      </w:pPr>
      <w:r>
        <w:rPr>
          <w:rFonts w:hint="eastAsia" w:ascii="宋体" w:hAnsi="宋体" w:eastAsia="宋体" w:cs="微软雅黑"/>
          <w:sz w:val="24"/>
          <w:szCs w:val="24"/>
        </w:rPr>
        <w:t>在合同执行期间，成交供应商需设立固定的项目负责人。</w:t>
      </w:r>
    </w:p>
    <w:p w14:paraId="0C8F574E">
      <w:pPr>
        <w:numPr>
          <w:ilvl w:val="0"/>
          <w:numId w:val="10"/>
        </w:numPr>
        <w:spacing w:line="360" w:lineRule="auto"/>
        <w:rPr>
          <w:rFonts w:ascii="宋体" w:hAnsi="宋体" w:eastAsia="宋体" w:cs="微软雅黑"/>
          <w:sz w:val="24"/>
          <w:szCs w:val="24"/>
        </w:rPr>
      </w:pPr>
      <w:r>
        <w:rPr>
          <w:rFonts w:hint="eastAsia" w:ascii="宋体" w:hAnsi="宋体" w:eastAsia="宋体" w:cs="微软雅黑"/>
          <w:sz w:val="24"/>
          <w:szCs w:val="24"/>
        </w:rPr>
        <w:t>在使用过程中出现质量问题，在接到通知后72小时内，成交供应商必须派人员到达现场处理，并在7天内解决问题。</w:t>
      </w:r>
    </w:p>
    <w:p w14:paraId="04889CE6">
      <w:pPr>
        <w:rPr>
          <w:rFonts w:hint="eastAsia"/>
          <w:lang w:val="en-US" w:eastAsia="zh-CN"/>
        </w:rPr>
      </w:pPr>
      <w:r>
        <w:rPr>
          <w:rFonts w:hint="eastAsia" w:ascii="宋体" w:hAnsi="宋体" w:eastAsia="宋体" w:cs="微软雅黑"/>
          <w:sz w:val="24"/>
          <w:szCs w:val="24"/>
        </w:rPr>
        <w:t>4、保修期内成交供应商免费提供维修保养服务，供应商需在响应文件中详细说明其质量保证措施和售后服务措施。</w:t>
      </w:r>
    </w:p>
    <w:p w14:paraId="55F82AA2">
      <w:pPr>
        <w:rPr>
          <w:rFonts w:hint="eastAsia"/>
          <w:highlight w:val="yellow"/>
          <w:lang w:val="en-US"/>
        </w:rPr>
      </w:pPr>
    </w:p>
    <w:p w14:paraId="47E30DCF">
      <w:pPr>
        <w:pStyle w:val="4"/>
        <w:numPr>
          <w:ilvl w:val="1"/>
          <w:numId w:val="0"/>
        </w:numPr>
        <w:tabs>
          <w:tab w:val="left" w:pos="432"/>
        </w:tabs>
        <w:ind w:leftChars="0"/>
        <w:rPr>
          <w:rFonts w:hint="eastAsia" w:cs="Times New Roman"/>
          <w:lang w:val="en-US" w:eastAsia="zh-CN"/>
        </w:rPr>
      </w:pPr>
      <w:r>
        <w:rPr>
          <w:rFonts w:hint="eastAsia" w:cs="Times New Roman"/>
          <w:lang w:val="en-US" w:eastAsia="zh-CN"/>
        </w:rPr>
        <w:t>四</w:t>
      </w:r>
      <w:r>
        <w:rPr>
          <w:rFonts w:hint="eastAsia" w:cs="Times New Roman"/>
          <w:lang w:val="en-US"/>
        </w:rPr>
        <w:t>、</w:t>
      </w:r>
      <w:r>
        <w:rPr>
          <w:rFonts w:hint="eastAsia" w:cs="Times New Roman"/>
          <w:lang w:val="en-US" w:eastAsia="zh-CN"/>
        </w:rPr>
        <w:t>安全施工基本要求</w:t>
      </w:r>
    </w:p>
    <w:p w14:paraId="78EDE2B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中标单位</w:t>
      </w:r>
      <w:r>
        <w:rPr>
          <w:rFonts w:hint="eastAsia" w:ascii="宋体" w:hAnsi="宋体" w:eastAsia="宋体" w:cs="宋体"/>
          <w:color w:val="auto"/>
          <w:sz w:val="24"/>
        </w:rPr>
        <w:t>应严格执行工信部YD 5201-2014《通信建设工程安全生产操作规范》、YD 5204-2014《通信建设工程施工安全监理暂行规定》和“线路施工维护作业安全管理规定”中相关的规定。施工过程中应严格执行《安全生产法》、《建设工程安全生产管理条例》（国务院393号令）、《生产安全事故报告和调查处理条例》（国务院令第493号）等法律法规的规定，并严格遵守《通信建设工程安全生产管理规定》工信部通信[2015]406号相关要求。</w:t>
      </w:r>
    </w:p>
    <w:p w14:paraId="2250F38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中标单位</w:t>
      </w:r>
      <w:r>
        <w:rPr>
          <w:rFonts w:hint="eastAsia" w:ascii="宋体" w:hAnsi="宋体" w:eastAsia="宋体" w:cs="宋体"/>
          <w:color w:val="auto"/>
          <w:sz w:val="24"/>
        </w:rPr>
        <w:t>应当按照国家有关规定配备专职安全生产管理人员，</w:t>
      </w:r>
      <w:r>
        <w:rPr>
          <w:rFonts w:hint="eastAsia" w:ascii="宋体" w:hAnsi="宋体" w:eastAsia="宋体" w:cs="宋体"/>
          <w:color w:val="auto"/>
          <w:sz w:val="24"/>
          <w:lang w:eastAsia="zh-CN"/>
        </w:rPr>
        <w:t>作业现场</w:t>
      </w:r>
      <w:r>
        <w:rPr>
          <w:rFonts w:hint="eastAsia" w:ascii="宋体" w:hAnsi="宋体" w:eastAsia="宋体" w:cs="宋体"/>
          <w:color w:val="auto"/>
          <w:sz w:val="24"/>
        </w:rPr>
        <w:t>必须有专职安全生产管理人员。</w:t>
      </w:r>
    </w:p>
    <w:p w14:paraId="3F5F57F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中标单位</w:t>
      </w:r>
      <w:r>
        <w:rPr>
          <w:rFonts w:hint="eastAsia" w:ascii="宋体" w:hAnsi="宋体" w:eastAsia="宋体" w:cs="宋体"/>
          <w:color w:val="auto"/>
          <w:sz w:val="24"/>
        </w:rPr>
        <w:t>应根据</w:t>
      </w:r>
      <w:r>
        <w:rPr>
          <w:rFonts w:hint="eastAsia" w:ascii="宋体" w:hAnsi="宋体" w:eastAsia="宋体" w:cs="宋体"/>
          <w:color w:val="auto"/>
          <w:sz w:val="24"/>
          <w:lang w:eastAsia="zh-CN"/>
        </w:rPr>
        <w:t>作业现场</w:t>
      </w:r>
      <w:r>
        <w:rPr>
          <w:rFonts w:hint="eastAsia" w:ascii="宋体" w:hAnsi="宋体" w:eastAsia="宋体" w:cs="宋体"/>
          <w:color w:val="auto"/>
          <w:sz w:val="24"/>
        </w:rPr>
        <w:t>情况编制应急预案。发生任何事故，应迅速采取有效措施，积极组织救护、抢险，减少人员伤亡和财产损失，防止事故继续扩大，并立即报告安全生产主管部门或上级应急指挥中心。</w:t>
      </w:r>
    </w:p>
    <w:p w14:paraId="7A36566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中标单位</w:t>
      </w:r>
      <w:r>
        <w:rPr>
          <w:rFonts w:hint="eastAsia" w:ascii="宋体" w:hAnsi="宋体" w:eastAsia="宋体" w:cs="宋体"/>
          <w:color w:val="auto"/>
          <w:sz w:val="24"/>
        </w:rPr>
        <w:t>在施工前应对施工作业环境进行检查和评估，制定相应的安全生产、文明施工措施。</w:t>
      </w:r>
      <w:r>
        <w:rPr>
          <w:rFonts w:hint="eastAsia" w:ascii="宋体" w:hAnsi="宋体" w:eastAsia="宋体" w:cs="宋体"/>
          <w:color w:val="auto"/>
          <w:sz w:val="24"/>
          <w:lang w:eastAsia="zh-CN"/>
        </w:rPr>
        <w:t>作业现场</w:t>
      </w:r>
      <w:r>
        <w:rPr>
          <w:rFonts w:hint="eastAsia" w:ascii="宋体" w:hAnsi="宋体" w:eastAsia="宋体" w:cs="宋体"/>
          <w:color w:val="auto"/>
          <w:sz w:val="24"/>
        </w:rPr>
        <w:t>工作人员必须严格按照安全生产、文明施工的要求，积极推行</w:t>
      </w:r>
      <w:r>
        <w:rPr>
          <w:rFonts w:hint="eastAsia" w:ascii="宋体" w:hAnsi="宋体" w:eastAsia="宋体" w:cs="宋体"/>
          <w:color w:val="auto"/>
          <w:sz w:val="24"/>
          <w:lang w:eastAsia="zh-CN"/>
        </w:rPr>
        <w:t>作业现场</w:t>
      </w:r>
      <w:r>
        <w:rPr>
          <w:rFonts w:hint="eastAsia" w:ascii="宋体" w:hAnsi="宋体" w:eastAsia="宋体" w:cs="宋体"/>
          <w:color w:val="auto"/>
          <w:sz w:val="24"/>
        </w:rPr>
        <w:t>的标准化管理，按施工组织设计，科学组织施工。</w:t>
      </w:r>
    </w:p>
    <w:p w14:paraId="1B0B9EE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w:t>
      </w:r>
      <w:r>
        <w:rPr>
          <w:rFonts w:hint="eastAsia" w:ascii="宋体" w:hAnsi="宋体" w:eastAsia="宋体" w:cs="宋体"/>
          <w:color w:val="auto"/>
          <w:sz w:val="24"/>
          <w:lang w:eastAsia="zh-CN"/>
        </w:rPr>
        <w:t>中标单位</w:t>
      </w:r>
      <w:r>
        <w:rPr>
          <w:rFonts w:hint="eastAsia" w:ascii="宋体" w:hAnsi="宋体" w:eastAsia="宋体" w:cs="宋体"/>
          <w:color w:val="auto"/>
          <w:sz w:val="24"/>
        </w:rPr>
        <w:t>必须严禁使用未取得有关部门颁发的《特种作业人员岗位操作证》的人员从事特种作业；禁止使用未经上岗培训的人员上岗作业。</w:t>
      </w:r>
    </w:p>
    <w:p w14:paraId="148159F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中标单位</w:t>
      </w:r>
      <w:r>
        <w:rPr>
          <w:rFonts w:hint="eastAsia" w:ascii="宋体" w:hAnsi="宋体" w:eastAsia="宋体" w:cs="宋体"/>
          <w:color w:val="auto"/>
          <w:sz w:val="24"/>
        </w:rPr>
        <w:t>必须保证</w:t>
      </w:r>
      <w:r>
        <w:rPr>
          <w:rFonts w:hint="eastAsia" w:ascii="宋体" w:hAnsi="宋体" w:eastAsia="宋体" w:cs="宋体"/>
          <w:color w:val="auto"/>
          <w:sz w:val="24"/>
          <w:lang w:eastAsia="zh-CN"/>
        </w:rPr>
        <w:t>作业现场</w:t>
      </w:r>
      <w:r>
        <w:rPr>
          <w:rFonts w:hint="eastAsia" w:ascii="宋体" w:hAnsi="宋体" w:eastAsia="宋体" w:cs="宋体"/>
          <w:color w:val="auto"/>
          <w:sz w:val="24"/>
        </w:rPr>
        <w:t>安全措施费用和</w:t>
      </w:r>
      <w:r>
        <w:rPr>
          <w:rFonts w:hint="eastAsia" w:ascii="宋体" w:hAnsi="宋体" w:eastAsia="宋体" w:cs="宋体"/>
          <w:color w:val="auto"/>
          <w:sz w:val="24"/>
          <w:lang w:eastAsia="zh-CN"/>
        </w:rPr>
        <w:t>作业人员</w:t>
      </w:r>
      <w:r>
        <w:rPr>
          <w:rFonts w:hint="eastAsia" w:ascii="宋体" w:hAnsi="宋体" w:eastAsia="宋体" w:cs="宋体"/>
          <w:color w:val="auto"/>
          <w:sz w:val="24"/>
        </w:rPr>
        <w:t>的安全生产用品的落实。</w:t>
      </w:r>
    </w:p>
    <w:p w14:paraId="0EABC2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（7）如果在施工过程中可能会出现与设计文件不完全相符的地方，需进行适当的修改或调整时需要施工方、设计方、建设方和各单位安保部门等共同协商，按最佳方案实施。</w:t>
      </w:r>
    </w:p>
    <w:p w14:paraId="5ABC214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（8）对涉及在线扩容、割接和带电作业的工程，施工企业必须与维护部门商定实施方案，保护措施，应急方案，作好安全防范措施，保证工程顺利进行。</w:t>
      </w:r>
    </w:p>
    <w:p w14:paraId="7F2DF70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（9）凡标注需要做安全防范措施的地点，必须认真做好安全防范措施，严禁野蛮作业。</w:t>
      </w:r>
    </w:p>
    <w:p w14:paraId="378F162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（10）施工作业区内严禁一切非工作人员进入。严禁非作业人员接近和触碰正在施工运行中的各种机具与设施。</w:t>
      </w:r>
    </w:p>
    <w:p w14:paraId="6AB9ECF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（11）安全生产费用实行专户核算。</w:t>
      </w:r>
      <w:r>
        <w:rPr>
          <w:rFonts w:hint="eastAsia" w:ascii="宋体" w:hAnsi="宋体" w:eastAsia="宋体" w:cs="宋体"/>
          <w:color w:val="auto"/>
          <w:sz w:val="24"/>
          <w:lang w:eastAsia="zh-CN"/>
        </w:rPr>
        <w:t>中标单位</w:t>
      </w:r>
      <w:r>
        <w:rPr>
          <w:rFonts w:hint="eastAsia" w:ascii="宋体" w:hAnsi="宋体" w:eastAsia="宋体" w:cs="宋体"/>
          <w:color w:val="auto"/>
          <w:sz w:val="24"/>
        </w:rPr>
        <w:t>应建立健全内部安全费用管理制度，明确安全费用的使用和管理程序。安全生产费用不足的，超出部分按正常成本费用渠道列支。</w:t>
      </w:r>
    </w:p>
    <w:p w14:paraId="092F989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w:t>
      </w:r>
      <w:r>
        <w:rPr>
          <w:rFonts w:hint="eastAsia" w:ascii="宋体" w:hAnsi="宋体" w:eastAsia="宋体" w:cs="宋体"/>
          <w:color w:val="auto"/>
          <w:sz w:val="24"/>
          <w:lang w:eastAsia="zh-CN"/>
        </w:rPr>
        <w:t>中标单位</w:t>
      </w:r>
      <w:r>
        <w:rPr>
          <w:rFonts w:hint="eastAsia" w:ascii="宋体" w:hAnsi="宋体" w:eastAsia="宋体" w:cs="宋体"/>
          <w:color w:val="auto"/>
          <w:sz w:val="24"/>
        </w:rPr>
        <w:t>应为从事高空、高压、易燃、易爆、剧毒、放射性、高速运输、野外作业的</w:t>
      </w:r>
      <w:r>
        <w:rPr>
          <w:rFonts w:hint="eastAsia" w:ascii="宋体" w:hAnsi="宋体" w:eastAsia="宋体" w:cs="宋体"/>
          <w:color w:val="auto"/>
          <w:sz w:val="24"/>
          <w:lang w:eastAsia="zh-CN"/>
        </w:rPr>
        <w:t>作业人员</w:t>
      </w:r>
      <w:r>
        <w:rPr>
          <w:rFonts w:hint="eastAsia" w:ascii="宋体" w:hAnsi="宋体" w:eastAsia="宋体" w:cs="宋体"/>
          <w:color w:val="auto"/>
          <w:sz w:val="24"/>
        </w:rPr>
        <w:t>办理团体人身意外伤害险或个人意外伤害险。</w:t>
      </w:r>
    </w:p>
    <w:p w14:paraId="76A5D4CC">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w:t>
      </w:r>
      <w:r>
        <w:rPr>
          <w:rFonts w:hint="eastAsia" w:ascii="宋体" w:hAnsi="宋体" w:eastAsia="宋体" w:cs="宋体"/>
          <w:color w:val="auto"/>
          <w:sz w:val="24"/>
          <w:lang w:eastAsia="zh-CN"/>
        </w:rPr>
        <w:t>中标单位</w:t>
      </w:r>
      <w:r>
        <w:rPr>
          <w:rFonts w:hint="eastAsia" w:ascii="宋体" w:hAnsi="宋体" w:eastAsia="宋体" w:cs="宋体"/>
          <w:color w:val="auto"/>
          <w:sz w:val="24"/>
        </w:rPr>
        <w:t>应为员工办理职业病防治险、工伤保险、医疗保险等。</w:t>
      </w:r>
    </w:p>
    <w:p w14:paraId="5E2911E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w:t>
      </w:r>
      <w:r>
        <w:rPr>
          <w:rFonts w:hint="eastAsia" w:ascii="宋体" w:hAnsi="宋体" w:eastAsia="宋体" w:cs="宋体"/>
          <w:color w:val="auto"/>
          <w:sz w:val="24"/>
          <w:lang w:eastAsia="zh-CN"/>
        </w:rPr>
        <w:t>作业人员</w:t>
      </w:r>
      <w:r>
        <w:rPr>
          <w:rFonts w:hint="eastAsia" w:ascii="宋体" w:hAnsi="宋体" w:eastAsia="宋体" w:cs="宋体"/>
          <w:color w:val="auto"/>
          <w:sz w:val="24"/>
        </w:rPr>
        <w:t>进入</w:t>
      </w:r>
      <w:r>
        <w:rPr>
          <w:rFonts w:hint="eastAsia" w:ascii="宋体" w:hAnsi="宋体" w:eastAsia="宋体" w:cs="宋体"/>
          <w:color w:val="auto"/>
          <w:sz w:val="24"/>
          <w:lang w:eastAsia="zh-CN"/>
        </w:rPr>
        <w:t>作业现场</w:t>
      </w:r>
      <w:r>
        <w:rPr>
          <w:rFonts w:hint="eastAsia" w:ascii="宋体" w:hAnsi="宋体" w:eastAsia="宋体" w:cs="宋体"/>
          <w:color w:val="auto"/>
          <w:sz w:val="24"/>
        </w:rPr>
        <w:t>必须戴安全帽、绝缘鞋等，正确佩戴和使用劳动保护用品。严格执行操作规程和</w:t>
      </w:r>
      <w:r>
        <w:rPr>
          <w:rFonts w:hint="eastAsia" w:ascii="宋体" w:hAnsi="宋体" w:eastAsia="宋体" w:cs="宋体"/>
          <w:color w:val="auto"/>
          <w:sz w:val="24"/>
          <w:lang w:eastAsia="zh-CN"/>
        </w:rPr>
        <w:t>作业现场</w:t>
      </w:r>
      <w:r>
        <w:rPr>
          <w:rFonts w:hint="eastAsia" w:ascii="宋体" w:hAnsi="宋体" w:eastAsia="宋体" w:cs="宋体"/>
          <w:color w:val="auto"/>
          <w:sz w:val="24"/>
        </w:rPr>
        <w:t>的规章制度，禁止违章指挥和违章作业。</w:t>
      </w:r>
      <w:r>
        <w:rPr>
          <w:rFonts w:hint="eastAsia" w:ascii="宋体" w:hAnsi="宋体" w:eastAsia="宋体" w:cs="宋体"/>
          <w:color w:val="auto"/>
          <w:sz w:val="24"/>
        </w:rPr>
        <w:cr/>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（15）</w:t>
      </w:r>
      <w:r>
        <w:rPr>
          <w:rFonts w:hint="eastAsia" w:ascii="宋体" w:hAnsi="宋体" w:eastAsia="宋体" w:cs="宋体"/>
          <w:color w:val="auto"/>
          <w:sz w:val="24"/>
          <w:lang w:eastAsia="zh-CN"/>
        </w:rPr>
        <w:t>作业</w:t>
      </w:r>
      <w:r>
        <w:rPr>
          <w:rFonts w:hint="eastAsia" w:ascii="宋体" w:hAnsi="宋体" w:eastAsia="宋体" w:cs="宋体"/>
          <w:color w:val="auto"/>
          <w:sz w:val="24"/>
        </w:rPr>
        <w:t>用的高凳、梯子、人字梯、高架车等，在使用前必须认真检查其牢固性。梯外端应采取防滑措施，并不得垫高使用。人字梯距梯脚40-60cm处要设拉绳，</w:t>
      </w:r>
      <w:r>
        <w:rPr>
          <w:rFonts w:hint="eastAsia" w:ascii="宋体" w:hAnsi="宋体" w:eastAsia="宋体" w:cs="宋体"/>
          <w:color w:val="auto"/>
          <w:sz w:val="24"/>
          <w:lang w:eastAsia="zh-CN"/>
        </w:rPr>
        <w:t>作业</w:t>
      </w:r>
      <w:r>
        <w:rPr>
          <w:rFonts w:hint="eastAsia" w:ascii="宋体" w:hAnsi="宋体" w:eastAsia="宋体" w:cs="宋体"/>
          <w:color w:val="auto"/>
          <w:sz w:val="24"/>
        </w:rPr>
        <w:t>中，禁止站在梯子最上一层工作，且严禁在这上面放工具和材料，防止工具坠落。</w:t>
      </w:r>
      <w:r>
        <w:rPr>
          <w:rFonts w:hint="eastAsia" w:ascii="宋体" w:hAnsi="宋体" w:eastAsia="宋体" w:cs="宋体"/>
          <w:color w:val="auto"/>
          <w:sz w:val="24"/>
        </w:rPr>
        <w:cr/>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（16）高处作业</w:t>
      </w:r>
      <w:r>
        <w:rPr>
          <w:rFonts w:hint="eastAsia" w:ascii="宋体" w:hAnsi="宋体" w:eastAsia="宋体" w:cs="宋体"/>
          <w:color w:val="auto"/>
          <w:sz w:val="24"/>
          <w:lang w:eastAsia="zh-CN"/>
        </w:rPr>
        <w:t>作业人员</w:t>
      </w:r>
      <w:r>
        <w:rPr>
          <w:rFonts w:hint="eastAsia" w:ascii="宋体" w:hAnsi="宋体" w:eastAsia="宋体" w:cs="宋体"/>
          <w:color w:val="auto"/>
          <w:sz w:val="24"/>
        </w:rPr>
        <w:t>必须正确使用安全带，安全帽。</w:t>
      </w:r>
      <w:r>
        <w:rPr>
          <w:rFonts w:hint="eastAsia" w:ascii="宋体" w:hAnsi="宋体" w:eastAsia="宋体" w:cs="宋体"/>
          <w:color w:val="auto"/>
          <w:sz w:val="24"/>
        </w:rPr>
        <w:cr/>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（17）按照</w:t>
      </w:r>
      <w:r>
        <w:rPr>
          <w:rFonts w:hint="eastAsia" w:ascii="宋体" w:hAnsi="宋体" w:eastAsia="宋体" w:cs="宋体"/>
          <w:color w:val="auto"/>
          <w:sz w:val="24"/>
          <w:lang w:eastAsia="zh-CN"/>
        </w:rPr>
        <w:t>现场作业要求</w:t>
      </w:r>
      <w:r>
        <w:rPr>
          <w:rFonts w:hint="eastAsia" w:ascii="宋体" w:hAnsi="宋体" w:eastAsia="宋体" w:cs="宋体"/>
          <w:color w:val="auto"/>
          <w:sz w:val="24"/>
        </w:rPr>
        <w:t>设置临时设施，严禁侵占场内道路及安全防护等设施。</w:t>
      </w:r>
      <w:r>
        <w:rPr>
          <w:rFonts w:hint="eastAsia" w:ascii="宋体" w:hAnsi="宋体" w:eastAsia="宋体" w:cs="宋体"/>
          <w:color w:val="auto"/>
          <w:sz w:val="24"/>
        </w:rPr>
        <w:cr/>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（18）</w:t>
      </w:r>
      <w:r>
        <w:rPr>
          <w:rFonts w:hint="eastAsia" w:ascii="宋体" w:hAnsi="宋体" w:eastAsia="宋体" w:cs="宋体"/>
          <w:color w:val="auto"/>
          <w:sz w:val="24"/>
          <w:lang w:eastAsia="zh-CN"/>
        </w:rPr>
        <w:t>作业现场</w:t>
      </w:r>
      <w:r>
        <w:rPr>
          <w:rFonts w:hint="eastAsia" w:ascii="宋体" w:hAnsi="宋体" w:eastAsia="宋体" w:cs="宋体"/>
          <w:color w:val="auto"/>
          <w:sz w:val="24"/>
        </w:rPr>
        <w:t>全体人员必须严格执行[JGJ 162-2008，J 814-2008]《建筑施工模板安全技术规范》。</w:t>
      </w:r>
    </w:p>
    <w:p w14:paraId="5B3DEF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（19）施工材料应合理堆放，不得占用楼道内的公共空间，封堵紧急出口。</w:t>
      </w:r>
    </w:p>
    <w:p w14:paraId="0407BCC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（20）遇害有恶劣气候影响施工安全时，应停止施工作业，并按有关规定办理停止作业手续，以保障人身、设备等安全。</w:t>
      </w:r>
    </w:p>
    <w:p w14:paraId="071653CA">
      <w:pPr>
        <w:rPr>
          <w:rFonts w:hint="eastAsia"/>
          <w:highlight w:val="yellow"/>
          <w:lang w:val="en-US"/>
        </w:rPr>
      </w:pPr>
    </w:p>
    <w:p w14:paraId="0A5AAEF5">
      <w:pPr>
        <w:pStyle w:val="4"/>
        <w:numPr>
          <w:ilvl w:val="1"/>
          <w:numId w:val="0"/>
        </w:numPr>
        <w:tabs>
          <w:tab w:val="left" w:pos="432"/>
        </w:tabs>
        <w:ind w:leftChars="0"/>
        <w:rPr>
          <w:rFonts w:hint="eastAsia"/>
          <w:highlight w:val="none"/>
          <w:lang w:val="en-US"/>
        </w:rPr>
      </w:pPr>
      <w:r>
        <w:rPr>
          <w:rFonts w:hint="eastAsia"/>
          <w:highlight w:val="none"/>
          <w:lang w:val="en-US" w:eastAsia="zh-CN"/>
        </w:rPr>
        <w:t>五</w:t>
      </w:r>
      <w:r>
        <w:rPr>
          <w:rFonts w:hint="eastAsia"/>
          <w:highlight w:val="none"/>
          <w:lang w:val="en-US"/>
        </w:rPr>
        <w:t>、验收要求</w:t>
      </w:r>
    </w:p>
    <w:p w14:paraId="2EF8FB0B">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（1）中标供应商完成工作内容后向采购人提验收申请，经采购人组织评审通过视为验收合格。 </w:t>
      </w:r>
    </w:p>
    <w:p w14:paraId="2842AB1C">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）中标供应商对于验收中发现的问题，提出有效解决办法、措施并解决。</w:t>
      </w:r>
    </w:p>
    <w:p w14:paraId="4EF07D5A">
      <w:pPr>
        <w:pStyle w:val="4"/>
        <w:numPr>
          <w:ilvl w:val="1"/>
          <w:numId w:val="0"/>
        </w:numPr>
        <w:tabs>
          <w:tab w:val="left" w:pos="432"/>
        </w:tabs>
        <w:ind w:leftChars="0"/>
        <w:rPr>
          <w:rFonts w:hint="eastAsia"/>
          <w:highlight w:val="none"/>
          <w:lang w:val="en-US"/>
        </w:rPr>
      </w:pPr>
      <w:r>
        <w:rPr>
          <w:rFonts w:hint="eastAsia"/>
          <w:highlight w:val="none"/>
          <w:lang w:val="en-US" w:eastAsia="zh-CN"/>
        </w:rPr>
        <w:t>六</w:t>
      </w:r>
      <w:r>
        <w:rPr>
          <w:rFonts w:hint="eastAsia"/>
          <w:highlight w:val="none"/>
          <w:lang w:val="en-US"/>
        </w:rPr>
        <w:t>、建设周期</w:t>
      </w:r>
    </w:p>
    <w:p w14:paraId="391286ED">
      <w:pPr>
        <w:tabs>
          <w:tab w:val="left" w:pos="0"/>
        </w:tabs>
        <w:spacing w:line="360" w:lineRule="auto"/>
        <w:ind w:firstLine="480" w:firstLineChars="200"/>
        <w:rPr>
          <w:rFonts w:hint="default" w:eastAsia="宋体"/>
          <w:highlight w:val="none"/>
          <w:lang w:val="en-US" w:eastAsia="zh-CN"/>
        </w:rPr>
      </w:pPr>
      <w:r>
        <w:rPr>
          <w:rFonts w:hint="eastAsia" w:ascii="宋体" w:hAnsi="宋体" w:cs="宋体"/>
          <w:color w:val="000000"/>
          <w:sz w:val="24"/>
          <w:highlight w:val="none"/>
        </w:rPr>
        <w:t>完成时限：</w:t>
      </w:r>
      <w:r>
        <w:rPr>
          <w:rFonts w:hint="eastAsia" w:ascii="宋体" w:hAnsi="宋体" w:cs="宋体"/>
          <w:color w:val="000000"/>
          <w:sz w:val="24"/>
          <w:highlight w:val="none"/>
          <w:lang w:val="en-US" w:eastAsia="zh-CN"/>
        </w:rPr>
        <w:t>30日历天。</w:t>
      </w:r>
    </w:p>
    <w:p w14:paraId="33E7FBEE">
      <w:pPr>
        <w:pStyle w:val="4"/>
        <w:numPr>
          <w:ilvl w:val="1"/>
          <w:numId w:val="0"/>
        </w:numPr>
        <w:tabs>
          <w:tab w:val="left" w:pos="432"/>
        </w:tabs>
        <w:ind w:leftChars="0"/>
        <w:rPr>
          <w:rFonts w:hint="eastAsia"/>
          <w:lang w:val="en-US"/>
        </w:rPr>
      </w:pPr>
      <w:r>
        <w:rPr>
          <w:rFonts w:hint="eastAsia"/>
          <w:lang w:val="en-US" w:eastAsia="zh-CN"/>
        </w:rPr>
        <w:t>七</w:t>
      </w:r>
      <w:r>
        <w:rPr>
          <w:rFonts w:hint="eastAsia"/>
          <w:lang w:val="en-US"/>
        </w:rPr>
        <w:t>、付款方式</w:t>
      </w:r>
    </w:p>
    <w:p w14:paraId="57F84F2B">
      <w:pPr>
        <w:keepNext w:val="0"/>
        <w:keepLines w:val="0"/>
        <w:pageBreakBefore w:val="0"/>
        <w:widowControl w:val="0"/>
        <w:numPr>
          <w:ilvl w:val="0"/>
          <w:numId w:val="0"/>
        </w:numPr>
        <w:kinsoku/>
        <w:wordWrap/>
        <w:overflowPunct/>
        <w:topLinePunct w:val="0"/>
        <w:autoSpaceDE/>
        <w:autoSpaceDN/>
        <w:bidi w:val="0"/>
        <w:adjustRightInd/>
        <w:spacing w:line="420" w:lineRule="exact"/>
        <w:ind w:firstLine="480" w:firstLineChars="200"/>
        <w:textAlignment w:val="auto"/>
        <w:outlineLvl w:val="1"/>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合同签订七个工作日内，支付合同价款40%的预付款，项目完工并经验收合格后一个月内支付至合同价款的85%，项目经结算审计完毕后一次性付清。</w:t>
      </w:r>
    </w:p>
    <w:p w14:paraId="56912367">
      <w:pPr>
        <w:pStyle w:val="4"/>
        <w:numPr>
          <w:ilvl w:val="1"/>
          <w:numId w:val="0"/>
        </w:numPr>
        <w:tabs>
          <w:tab w:val="left" w:pos="432"/>
        </w:tabs>
        <w:ind w:leftChars="0"/>
        <w:rPr>
          <w:rFonts w:hint="eastAsia"/>
          <w:lang w:val="en-US" w:eastAsia="zh-CN"/>
        </w:rPr>
      </w:pPr>
      <w:r>
        <w:rPr>
          <w:rFonts w:hint="eastAsia"/>
          <w:lang w:val="en-US" w:eastAsia="zh-CN"/>
        </w:rPr>
        <w:t>八、履约保证金及其他</w:t>
      </w:r>
    </w:p>
    <w:p w14:paraId="266A1F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（1）履约保证金：</w:t>
      </w:r>
      <w:r>
        <w:rPr>
          <w:rFonts w:hint="eastAsia" w:ascii="宋体" w:hAnsi="宋体"/>
          <w:bCs/>
          <w:sz w:val="24"/>
          <w:lang w:val="en-US" w:eastAsia="zh-CN"/>
        </w:rPr>
        <w:t>本项目无须缴纳</w:t>
      </w:r>
      <w:r>
        <w:rPr>
          <w:rFonts w:hint="eastAsia" w:ascii="宋体" w:hAnsi="宋体" w:cs="宋体"/>
          <w:color w:val="000000"/>
          <w:sz w:val="24"/>
          <w:highlight w:val="none"/>
          <w:lang w:val="en-US" w:eastAsia="zh-CN"/>
        </w:rPr>
        <w:t>。</w:t>
      </w:r>
    </w:p>
    <w:p w14:paraId="468969D4">
      <w:pPr>
        <w:keepNext w:val="0"/>
        <w:keepLines w:val="0"/>
        <w:pageBreakBefore w:val="0"/>
        <w:widowControl w:val="0"/>
        <w:tabs>
          <w:tab w:val="left" w:pos="0"/>
        </w:tabs>
        <w:kinsoku/>
        <w:wordWrap/>
        <w:overflowPunct/>
        <w:topLinePunct w:val="0"/>
        <w:autoSpaceDE/>
        <w:autoSpaceDN/>
        <w:bidi w:val="0"/>
        <w:adjustRightInd/>
        <w:snapToGrid/>
        <w:spacing w:line="48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eastAsia="宋体" w:cs="Times New Roman"/>
          <w:kern w:val="28"/>
          <w:sz w:val="24"/>
          <w:szCs w:val="24"/>
        </w:rPr>
        <w:t>本项目的招标代理服务费由中标单位支付，实际服务费=中选服务费*预算价/57万，由中标单位在领取中标通知书时，一次性支付给代理公司，上述费用应含在投标报价中（不得单独列项），投标人在投标报价让利中考虑上述费用。</w:t>
      </w:r>
    </w:p>
    <w:p w14:paraId="6053F8C7">
      <w:pPr>
        <w:tabs>
          <w:tab w:val="left" w:pos="0"/>
        </w:tabs>
        <w:spacing w:line="360" w:lineRule="auto"/>
        <w:ind w:firstLine="480" w:firstLineChars="200"/>
        <w:rPr>
          <w:rFonts w:hint="eastAsia" w:ascii="宋体" w:hAnsi="宋体" w:cs="宋体"/>
          <w:b/>
          <w:sz w:val="36"/>
          <w:szCs w:val="20"/>
          <w:highlight w:val="yellow"/>
          <w:lang w:eastAsia="zh-CN"/>
        </w:rPr>
      </w:pPr>
      <w:r>
        <w:rPr>
          <w:rFonts w:hint="eastAsia" w:ascii="宋体" w:hAnsi="宋体" w:cs="宋体"/>
          <w:color w:val="000000"/>
          <w:sz w:val="24"/>
          <w:highlight w:val="none"/>
          <w:lang w:val="en-US" w:eastAsia="zh-CN"/>
        </w:rPr>
        <w:t>（3）根据甲方要求，需派专人负责现场管理。</w:t>
      </w:r>
    </w:p>
    <w:p w14:paraId="184DBCA6">
      <w:pPr>
        <w:rPr>
          <w:rFonts w:cs="宋体" w:asciiTheme="minorEastAsia" w:hAnsiTheme="minorEastAsia" w:eastAsiaTheme="minorEastAsia"/>
          <w:color w:val="FF0000"/>
          <w:sz w:val="24"/>
        </w:rPr>
      </w:pPr>
      <w:r>
        <w:rPr>
          <w:rFonts w:hint="eastAsia" w:ascii="宋体" w:hAnsi="宋体" w:cs="宋体"/>
          <w:b/>
          <w:sz w:val="36"/>
          <w:szCs w:val="20"/>
          <w:lang w:eastAsia="zh-CN"/>
        </w:rPr>
        <w:br w:type="page"/>
      </w:r>
    </w:p>
    <w:p w14:paraId="7C3862B9">
      <w:pPr>
        <w:pStyle w:val="30"/>
        <w:numPr>
          <w:ilvl w:val="0"/>
          <w:numId w:val="11"/>
        </w:numPr>
        <w:adjustRightInd w:val="0"/>
        <w:snapToGrid w:val="0"/>
        <w:spacing w:after="0" w:line="360" w:lineRule="auto"/>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投标人须知</w:t>
      </w:r>
    </w:p>
    <w:p w14:paraId="7B75D834">
      <w:pPr>
        <w:pStyle w:val="30"/>
        <w:adjustRightInd w:val="0"/>
        <w:snapToGrid w:val="0"/>
        <w:spacing w:after="0" w:line="360" w:lineRule="auto"/>
        <w:ind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前附表</w:t>
      </w:r>
    </w:p>
    <w:tbl>
      <w:tblPr>
        <w:tblStyle w:val="33"/>
        <w:tblW w:w="1027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9500"/>
      </w:tblGrid>
      <w:tr w14:paraId="6140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71" w:type="dxa"/>
            <w:vAlign w:val="center"/>
          </w:tcPr>
          <w:p w14:paraId="74C200D2">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9500" w:type="dxa"/>
            <w:vAlign w:val="center"/>
          </w:tcPr>
          <w:p w14:paraId="39153DDB">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内容、要求</w:t>
            </w:r>
          </w:p>
        </w:tc>
      </w:tr>
      <w:tr w14:paraId="27B8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71" w:type="dxa"/>
            <w:vAlign w:val="center"/>
          </w:tcPr>
          <w:p w14:paraId="4CFC7A82">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9500" w:type="dxa"/>
            <w:vAlign w:val="center"/>
          </w:tcPr>
          <w:p w14:paraId="36015578">
            <w:pPr>
              <w:pStyle w:val="20"/>
              <w:spacing w:line="360" w:lineRule="auto"/>
              <w:jc w:val="both"/>
              <w:rPr>
                <w:rFonts w:hint="eastAsia" w:asciiTheme="minorEastAsia" w:hAnsiTheme="minorEastAsia" w:eastAsiaTheme="minorEastAsia"/>
                <w:color w:val="000000"/>
                <w:sz w:val="24"/>
                <w:lang w:eastAsia="zh-CN"/>
              </w:rPr>
            </w:pPr>
            <w:r>
              <w:rPr>
                <w:rFonts w:hint="eastAsia" w:asciiTheme="minorEastAsia" w:hAnsiTheme="minorEastAsia" w:eastAsiaTheme="minorEastAsia"/>
                <w:sz w:val="24"/>
              </w:rPr>
              <w:t>项目名</w:t>
            </w:r>
            <w:r>
              <w:rPr>
                <w:rFonts w:hint="eastAsia" w:asciiTheme="minorEastAsia" w:hAnsiTheme="minorEastAsia" w:eastAsiaTheme="minorEastAsia"/>
                <w:color w:val="000000"/>
                <w:sz w:val="24"/>
              </w:rPr>
              <w:t>称：</w:t>
            </w:r>
            <w:r>
              <w:rPr>
                <w:rFonts w:hint="eastAsia" w:asciiTheme="minorEastAsia" w:hAnsiTheme="minorEastAsia" w:eastAsiaTheme="minorEastAsia"/>
                <w:b/>
                <w:bCs/>
                <w:sz w:val="24"/>
                <w:lang w:val="en-US" w:eastAsia="zh-CN"/>
              </w:rPr>
              <w:t xml:space="preserve"> </w:t>
            </w:r>
            <w:r>
              <w:rPr>
                <w:rFonts w:hint="eastAsia" w:cs="Times New Roman" w:asciiTheme="minorEastAsia" w:hAnsiTheme="minorEastAsia" w:eastAsiaTheme="minorEastAsia"/>
                <w:color w:val="000000"/>
                <w:kern w:val="2"/>
                <w:sz w:val="24"/>
                <w:szCs w:val="24"/>
                <w:lang w:val="en-US" w:eastAsia="zh-CN" w:bidi="ar-SA"/>
              </w:rPr>
              <w:t>百富线K9+055-K9+155路段弱电线路迁改项目</w:t>
            </w:r>
          </w:p>
        </w:tc>
      </w:tr>
      <w:tr w14:paraId="5BA2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71" w:type="dxa"/>
            <w:vAlign w:val="center"/>
          </w:tcPr>
          <w:p w14:paraId="0C25D348">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9500" w:type="dxa"/>
            <w:vAlign w:val="center"/>
          </w:tcPr>
          <w:p w14:paraId="2AD7B097">
            <w:pPr>
              <w:rPr>
                <w:rFonts w:asciiTheme="minorEastAsia" w:hAnsiTheme="minorEastAsia" w:eastAsiaTheme="minorEastAsia"/>
                <w:sz w:val="24"/>
              </w:rPr>
            </w:pPr>
            <w:r>
              <w:rPr>
                <w:rFonts w:hint="eastAsia" w:asciiTheme="minorEastAsia" w:hAnsiTheme="minorEastAsia" w:eastAsiaTheme="minorEastAsia"/>
                <w:color w:val="000000"/>
                <w:sz w:val="24"/>
              </w:rPr>
              <w:t>采购数量及单位：详见招标需求。</w:t>
            </w:r>
          </w:p>
        </w:tc>
      </w:tr>
      <w:tr w14:paraId="19CE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71" w:type="dxa"/>
            <w:vAlign w:val="center"/>
          </w:tcPr>
          <w:p w14:paraId="468CE7DB">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9500" w:type="dxa"/>
            <w:vAlign w:val="center"/>
          </w:tcPr>
          <w:p w14:paraId="427EB76D">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投标报价及费用：1.本项目投标应以人民币报价；2.</w:t>
            </w:r>
            <w:r>
              <w:rPr>
                <w:rFonts w:hint="eastAsia" w:asciiTheme="minorEastAsia" w:hAnsiTheme="minorEastAsia" w:eastAsiaTheme="minorEastAsia"/>
                <w:sz w:val="24"/>
              </w:rPr>
              <w:t>不论投标结果如何，投标人均应自行承担所有与投标有关的全部费用。</w:t>
            </w:r>
          </w:p>
        </w:tc>
      </w:tr>
      <w:tr w14:paraId="124C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71" w:type="dxa"/>
            <w:vAlign w:val="center"/>
          </w:tcPr>
          <w:p w14:paraId="3C624FC7">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4</w:t>
            </w:r>
          </w:p>
        </w:tc>
        <w:tc>
          <w:tcPr>
            <w:tcW w:w="9500" w:type="dxa"/>
            <w:vAlign w:val="center"/>
          </w:tcPr>
          <w:p w14:paraId="3957D5D5">
            <w:pPr>
              <w:snapToGrid w:val="0"/>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投标保证金：</w:t>
            </w:r>
            <w:r>
              <w:rPr>
                <w:rFonts w:hint="eastAsia" w:asciiTheme="minorEastAsia" w:hAnsiTheme="minorEastAsia" w:eastAsiaTheme="minorEastAsia"/>
                <w:color w:val="000000"/>
                <w:sz w:val="24"/>
                <w:lang w:val="en-US" w:eastAsia="zh-CN"/>
              </w:rPr>
              <w:t>无</w:t>
            </w:r>
            <w:r>
              <w:rPr>
                <w:rFonts w:hint="eastAsia" w:asciiTheme="minorEastAsia" w:hAnsiTheme="minorEastAsia" w:eastAsiaTheme="minorEastAsia"/>
                <w:color w:val="000000"/>
                <w:sz w:val="24"/>
              </w:rPr>
              <w:t>。</w:t>
            </w:r>
            <w:r>
              <w:rPr>
                <w:rFonts w:hint="eastAsia" w:asciiTheme="minorEastAsia" w:hAnsiTheme="minorEastAsia" w:eastAsiaTheme="minorEastAsia"/>
                <w:color w:val="000000"/>
                <w:sz w:val="24"/>
                <w:lang w:val="en-US" w:eastAsia="zh-CN"/>
              </w:rPr>
              <w:t xml:space="preserve">        </w:t>
            </w:r>
          </w:p>
        </w:tc>
      </w:tr>
      <w:tr w14:paraId="37FC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71" w:type="dxa"/>
            <w:vAlign w:val="center"/>
          </w:tcPr>
          <w:p w14:paraId="2FB3E87B">
            <w:pPr>
              <w:snapToGrid w:val="0"/>
              <w:jc w:val="center"/>
              <w:rPr>
                <w:rFonts w:asciiTheme="minorEastAsia" w:hAnsiTheme="minorEastAsia" w:eastAsiaTheme="minorEastAsia"/>
                <w:color w:val="000000"/>
                <w:sz w:val="24"/>
              </w:rPr>
            </w:pPr>
            <w:r>
              <w:rPr>
                <w:rFonts w:hint="eastAsia" w:asciiTheme="minorEastAsia" w:hAnsiTheme="minorEastAsia" w:eastAsiaTheme="minorEastAsia"/>
                <w:sz w:val="24"/>
              </w:rPr>
              <w:t>5</w:t>
            </w:r>
          </w:p>
        </w:tc>
        <w:tc>
          <w:tcPr>
            <w:tcW w:w="9500" w:type="dxa"/>
            <w:vAlign w:val="center"/>
          </w:tcPr>
          <w:p w14:paraId="22D4C34E">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答疑与澄清：投标人如认为招标文件表述不清晰、存在歧视性或者其他违法内容的，应当于</w:t>
            </w:r>
            <w:r>
              <w:rPr>
                <w:rFonts w:hint="eastAsia" w:asciiTheme="minorEastAsia" w:hAnsiTheme="minorEastAsia" w:eastAsiaTheme="minorEastAsia"/>
                <w:b/>
                <w:color w:val="FF0000"/>
                <w:sz w:val="24"/>
                <w:lang w:eastAsia="zh-CN"/>
              </w:rPr>
              <w:t>202</w:t>
            </w:r>
            <w:r>
              <w:rPr>
                <w:rFonts w:hint="eastAsia" w:asciiTheme="minorEastAsia" w:hAnsiTheme="minorEastAsia" w:eastAsiaTheme="minorEastAsia"/>
                <w:b/>
                <w:color w:val="FF0000"/>
                <w:sz w:val="24"/>
                <w:lang w:val="en-US" w:eastAsia="zh-CN"/>
              </w:rPr>
              <w:t>5</w:t>
            </w:r>
            <w:r>
              <w:rPr>
                <w:rFonts w:hint="eastAsia" w:asciiTheme="minorEastAsia" w:hAnsiTheme="minorEastAsia" w:eastAsiaTheme="minorEastAsia"/>
                <w:b/>
                <w:color w:val="FF0000"/>
                <w:sz w:val="24"/>
                <w:lang w:eastAsia="zh-CN"/>
              </w:rPr>
              <w:t>年</w:t>
            </w:r>
            <w:r>
              <w:rPr>
                <w:rFonts w:hint="eastAsia" w:asciiTheme="minorEastAsia" w:hAnsiTheme="minorEastAsia" w:eastAsiaTheme="minorEastAsia"/>
                <w:b/>
                <w:color w:val="FF0000"/>
                <w:sz w:val="24"/>
                <w:lang w:val="en-US" w:eastAsia="zh-CN"/>
              </w:rPr>
              <w:t>06</w:t>
            </w:r>
            <w:r>
              <w:rPr>
                <w:rFonts w:hint="eastAsia" w:asciiTheme="minorEastAsia" w:hAnsiTheme="minorEastAsia" w:eastAsiaTheme="minorEastAsia"/>
                <w:b/>
                <w:color w:val="FF0000"/>
                <w:sz w:val="24"/>
                <w:lang w:eastAsia="zh-CN"/>
              </w:rPr>
              <w:t>月</w:t>
            </w:r>
            <w:r>
              <w:rPr>
                <w:rFonts w:hint="eastAsia" w:asciiTheme="minorEastAsia" w:hAnsiTheme="minorEastAsia" w:eastAsiaTheme="minorEastAsia"/>
                <w:b/>
                <w:color w:val="FF0000"/>
                <w:sz w:val="24"/>
                <w:lang w:val="en-US" w:eastAsia="zh-CN"/>
              </w:rPr>
              <w:t>12</w:t>
            </w:r>
            <w:r>
              <w:rPr>
                <w:rFonts w:hint="eastAsia" w:asciiTheme="minorEastAsia" w:hAnsiTheme="minorEastAsia" w:eastAsiaTheme="minorEastAsia"/>
                <w:b/>
                <w:color w:val="FF0000"/>
                <w:sz w:val="24"/>
                <w:lang w:eastAsia="zh-CN"/>
              </w:rPr>
              <w:t>日</w:t>
            </w:r>
            <w:r>
              <w:rPr>
                <w:rFonts w:hint="eastAsia" w:asciiTheme="minorEastAsia" w:hAnsiTheme="minorEastAsia" w:eastAsiaTheme="minorEastAsia"/>
                <w:b/>
                <w:color w:val="FF0000"/>
                <w:sz w:val="24"/>
                <w:lang w:val="en-US" w:eastAsia="zh-CN"/>
              </w:rPr>
              <w:t>17</w:t>
            </w:r>
            <w:r>
              <w:rPr>
                <w:rFonts w:hint="eastAsia" w:asciiTheme="minorEastAsia" w:hAnsiTheme="minorEastAsia" w:eastAsiaTheme="minorEastAsia"/>
                <w:b/>
                <w:color w:val="FF0000"/>
                <w:sz w:val="24"/>
                <w:lang w:eastAsia="zh-CN"/>
              </w:rPr>
              <w:t>时</w:t>
            </w:r>
            <w:r>
              <w:rPr>
                <w:rFonts w:hint="eastAsia" w:asciiTheme="minorEastAsia" w:hAnsiTheme="minorEastAsia" w:eastAsiaTheme="minorEastAsia"/>
                <w:sz w:val="24"/>
              </w:rPr>
              <w:t>前，以书面形式要求采购机构或采购人作出书面解释、澄清或者向采购机构提出书面质疑，逾期不再受理；如有投标人提出质疑的，采购机构视情况将以答复；答疑内容是招标文件的组成部分，将在提交投标文件截止时间15日前，</w:t>
            </w:r>
            <w:r>
              <w:rPr>
                <w:rFonts w:hint="eastAsia" w:asciiTheme="minorEastAsia" w:hAnsiTheme="minorEastAsia" w:eastAsiaTheme="minorEastAsia"/>
                <w:sz w:val="24"/>
                <w:highlight w:val="none"/>
              </w:rPr>
              <w:t>在浙江政府采购网（https://zfcg.czt.zj.gov.cn/）上发布更正公告，在开标前，请投</w:t>
            </w:r>
            <w:r>
              <w:rPr>
                <w:rFonts w:hint="eastAsia" w:asciiTheme="minorEastAsia" w:hAnsiTheme="minorEastAsia" w:eastAsiaTheme="minorEastAsia"/>
                <w:sz w:val="24"/>
              </w:rPr>
              <w:t>标人自行到网上查看和下载，投标人因漏看带来的后果由投标人自行承担。</w:t>
            </w:r>
          </w:p>
        </w:tc>
      </w:tr>
      <w:tr w14:paraId="79F1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71" w:type="dxa"/>
            <w:vAlign w:val="center"/>
          </w:tcPr>
          <w:p w14:paraId="14CBBA09">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p>
        </w:tc>
        <w:tc>
          <w:tcPr>
            <w:tcW w:w="9500" w:type="dxa"/>
            <w:vAlign w:val="center"/>
          </w:tcPr>
          <w:p w14:paraId="00E10FC3">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投标文件组成：</w:t>
            </w:r>
            <w:r>
              <w:rPr>
                <w:rFonts w:hint="eastAsia" w:asciiTheme="minorEastAsia" w:hAnsiTheme="minorEastAsia" w:eastAsiaTheme="minorEastAsia"/>
                <w:b/>
                <w:bCs/>
                <w:sz w:val="24"/>
              </w:rPr>
              <w:t>“资格文件”“商务技术文件”和“报价文件”</w:t>
            </w:r>
            <w:r>
              <w:rPr>
                <w:rFonts w:hint="eastAsia" w:asciiTheme="minorEastAsia" w:hAnsiTheme="minorEastAsia" w:eastAsiaTheme="minorEastAsia"/>
                <w:color w:val="000000"/>
                <w:sz w:val="24"/>
              </w:rPr>
              <w:t>三部分组成。</w:t>
            </w:r>
          </w:p>
        </w:tc>
      </w:tr>
      <w:tr w14:paraId="28CF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71" w:type="dxa"/>
            <w:vAlign w:val="center"/>
          </w:tcPr>
          <w:p w14:paraId="3062BDFE">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w:t>
            </w:r>
          </w:p>
        </w:tc>
        <w:tc>
          <w:tcPr>
            <w:tcW w:w="9500" w:type="dxa"/>
            <w:vAlign w:val="center"/>
          </w:tcPr>
          <w:p w14:paraId="61AFC5F1">
            <w:pPr>
              <w:autoSpaceDE w:val="0"/>
              <w:autoSpaceDN w:val="0"/>
              <w:snapToGrid w:val="0"/>
              <w:textAlignment w:val="bottom"/>
              <w:rPr>
                <w:rFonts w:hint="eastAsia" w:asciiTheme="minorEastAsia" w:hAnsiTheme="minorEastAsia" w:eastAsiaTheme="minorEastAsia"/>
                <w:b/>
                <w:color w:val="FF0000"/>
                <w:sz w:val="24"/>
              </w:rPr>
            </w:pPr>
            <w:r>
              <w:rPr>
                <w:rFonts w:hint="eastAsia" w:asciiTheme="minorEastAsia" w:hAnsiTheme="minorEastAsia" w:eastAsiaTheme="minorEastAsia"/>
                <w:b/>
                <w:color w:val="FF0000"/>
                <w:sz w:val="24"/>
              </w:rPr>
              <w:t>投标文件的签章按照采购文件要求签章。</w:t>
            </w:r>
          </w:p>
          <w:p w14:paraId="334B1F72">
            <w:pPr>
              <w:autoSpaceDE w:val="0"/>
              <w:autoSpaceDN w:val="0"/>
              <w:snapToGrid w:val="0"/>
              <w:textAlignment w:val="bottom"/>
              <w:rPr>
                <w:rFonts w:asciiTheme="minorEastAsia" w:hAnsiTheme="minorEastAsia" w:eastAsiaTheme="minorEastAsia"/>
                <w:b/>
                <w:color w:val="FF0000"/>
                <w:sz w:val="24"/>
              </w:rPr>
            </w:pPr>
            <w:r>
              <w:rPr>
                <w:rFonts w:hint="eastAsia" w:asciiTheme="minorEastAsia" w:hAnsiTheme="minorEastAsia" w:eastAsiaTheme="minorEastAsia"/>
                <w:b/>
                <w:color w:val="FF0000"/>
                <w:sz w:val="24"/>
              </w:rPr>
              <w:t>中标后，中标单位向招标人(招标代理机构)提供4份（一正三副）纸质版投标文件（胶装）。</w:t>
            </w:r>
          </w:p>
        </w:tc>
      </w:tr>
      <w:tr w14:paraId="7838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71" w:type="dxa"/>
            <w:vAlign w:val="center"/>
          </w:tcPr>
          <w:p w14:paraId="44DE7375">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w:t>
            </w:r>
          </w:p>
        </w:tc>
        <w:tc>
          <w:tcPr>
            <w:tcW w:w="9500" w:type="dxa"/>
            <w:vAlign w:val="center"/>
          </w:tcPr>
          <w:p w14:paraId="68CEB417">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投标文件的编制：供应商应先安装“</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电子交易客户端”https://sitecdn.zcycdn.com/zcy-client/bidding-client-new/official/lcy/LeCaiYunSetup.latest.exe，并按照本招标文件和“</w:t>
            </w:r>
            <w:r>
              <w:rPr>
                <w:rFonts w:hint="eastAsia" w:asciiTheme="minorEastAsia" w:hAnsiTheme="minorEastAsia" w:eastAsiaTheme="minorEastAsia"/>
                <w:color w:val="000000"/>
                <w:sz w:val="24"/>
                <w:lang w:val="en-US" w:eastAsia="zh-CN"/>
              </w:rPr>
              <w:t>乐采</w:t>
            </w:r>
            <w:r>
              <w:rPr>
                <w:rFonts w:hint="eastAsia" w:asciiTheme="minorEastAsia" w:hAnsiTheme="minorEastAsia" w:eastAsiaTheme="minorEastAsia"/>
                <w:color w:val="000000"/>
                <w:sz w:val="24"/>
              </w:rPr>
              <w:t>云平台”的要求，通过“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电子交易客户端”编制并加密投标文件。</w:t>
            </w:r>
          </w:p>
        </w:tc>
      </w:tr>
      <w:tr w14:paraId="2102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71" w:type="dxa"/>
            <w:vAlign w:val="center"/>
          </w:tcPr>
          <w:p w14:paraId="4282A2BC">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w:t>
            </w:r>
          </w:p>
        </w:tc>
        <w:tc>
          <w:tcPr>
            <w:tcW w:w="9500" w:type="dxa"/>
            <w:vAlign w:val="center"/>
          </w:tcPr>
          <w:p w14:paraId="3FC973B6">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投标文件的形式：电子投标文件（包括“电子加密投标文件”和“备份投标文件”，在投标文件编制完成后同时生成）；</w:t>
            </w:r>
          </w:p>
          <w:p w14:paraId="1E999BE5">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（1）“电子加密投标文件”是指通过“</w:t>
            </w:r>
            <w:r>
              <w:rPr>
                <w:rFonts w:hint="eastAsia" w:asciiTheme="minorEastAsia" w:hAnsiTheme="minorEastAsia" w:eastAsiaTheme="minorEastAsia"/>
                <w:color w:val="000000"/>
                <w:sz w:val="24"/>
                <w:lang w:eastAsia="zh-CN"/>
              </w:rPr>
              <w:t>乐采云</w:t>
            </w:r>
            <w:r>
              <w:rPr>
                <w:rFonts w:hint="eastAsia" w:asciiTheme="minorEastAsia" w:hAnsiTheme="minorEastAsia" w:eastAsiaTheme="minorEastAsia"/>
                <w:color w:val="000000"/>
                <w:sz w:val="24"/>
              </w:rPr>
              <w:t>电子交易客户端”完成投标文件编制后生成并加密的数据电文形式的投标文件。</w:t>
            </w:r>
          </w:p>
          <w:p w14:paraId="2CBE742F">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（2）“备份投标文件”是指与“电子加密投标文件”同时生成的数据电文形式的电子文件（备份标书），其他方式编制的备份投标文件视为无效备份投标文件。</w:t>
            </w:r>
          </w:p>
        </w:tc>
      </w:tr>
      <w:tr w14:paraId="6B701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71" w:type="dxa"/>
            <w:vAlign w:val="center"/>
          </w:tcPr>
          <w:p w14:paraId="23619715">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w:t>
            </w:r>
          </w:p>
        </w:tc>
        <w:tc>
          <w:tcPr>
            <w:tcW w:w="9500" w:type="dxa"/>
            <w:vAlign w:val="center"/>
          </w:tcPr>
          <w:p w14:paraId="1A108047">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投标文件份数：（1）“电子加密投标文件”：在线上传递交、一份。（2）“备份投标文件”：密封包装后（邮寄形式）投标截止时间前递交、一份。</w:t>
            </w:r>
            <w:r>
              <w:rPr>
                <w:rFonts w:hint="eastAsia" w:ascii="宋体" w:hAnsi="宋体" w:cs="宋体"/>
                <w:b/>
                <w:sz w:val="24"/>
              </w:rPr>
              <w:t>（但采购人、采购机构不强制或变相强制投标人提交备份响应文件</w:t>
            </w:r>
            <w:r>
              <w:rPr>
                <w:rFonts w:hint="eastAsia" w:ascii="宋体" w:hAnsi="宋体" w:cs="宋体"/>
                <w:sz w:val="24"/>
              </w:rPr>
              <w:t>）</w:t>
            </w:r>
          </w:p>
          <w:p w14:paraId="3EA20F24">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（邮寄地址：桐庐县</w:t>
            </w:r>
            <w:r>
              <w:rPr>
                <w:rFonts w:hint="eastAsia" w:asciiTheme="minorEastAsia" w:hAnsiTheme="minorEastAsia" w:eastAsiaTheme="minorEastAsia"/>
                <w:color w:val="000000"/>
                <w:sz w:val="24"/>
                <w:lang w:val="en-US" w:eastAsia="zh-CN"/>
              </w:rPr>
              <w:t>瑶琳西路312号</w:t>
            </w:r>
            <w:r>
              <w:rPr>
                <w:rFonts w:hint="eastAsia" w:asciiTheme="minorEastAsia" w:hAnsiTheme="minorEastAsia" w:eastAsiaTheme="minorEastAsia"/>
                <w:color w:val="000000"/>
                <w:sz w:val="24"/>
                <w:lang w:eastAsia="zh-CN"/>
              </w:rPr>
              <w:t>周祎苗</w:t>
            </w:r>
            <w:r>
              <w:rPr>
                <w:rFonts w:hint="eastAsia" w:asciiTheme="minorEastAsia" w:hAnsiTheme="minorEastAsia" w:eastAsiaTheme="minorEastAsia"/>
                <w:color w:val="000000"/>
                <w:sz w:val="24"/>
              </w:rPr>
              <w:t>收）</w:t>
            </w:r>
          </w:p>
        </w:tc>
      </w:tr>
      <w:tr w14:paraId="4BA6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71" w:type="dxa"/>
            <w:vAlign w:val="center"/>
          </w:tcPr>
          <w:p w14:paraId="0F45ABA0">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11</w:t>
            </w:r>
          </w:p>
        </w:tc>
        <w:tc>
          <w:tcPr>
            <w:tcW w:w="9500" w:type="dxa"/>
            <w:vAlign w:val="center"/>
          </w:tcPr>
          <w:p w14:paraId="51B7B27C">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投标文件的上传和递交：</w:t>
            </w:r>
          </w:p>
          <w:p w14:paraId="25FA8BF8">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（1）“电子加密投标文件”的上传、递交：</w:t>
            </w:r>
          </w:p>
          <w:p w14:paraId="1FD69339">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a.投标供应商应在投标截止时间前将“电子加密投标文件”成功上传递交至“政府采购云平台”，否则投标无效。</w:t>
            </w:r>
          </w:p>
          <w:p w14:paraId="39E56D53">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b.“电子加密投标文件”成功上传递交后，供应商可自行打印投标文件接收回执。</w:t>
            </w:r>
          </w:p>
          <w:p w14:paraId="49393A78">
            <w:pPr>
              <w:spacing w:line="360" w:lineRule="auto"/>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（2）“备份投标文件”的密封包装、递交：</w:t>
            </w:r>
          </w:p>
          <w:p w14:paraId="6C1BEF64">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a.投标供应商在“政府采购云平台”完成“电子加密投标文件”的上传递交后，还可以（邮寄形式）在投标截止时间前递交以介质（U盘）存储的 “备份投标文件”（一份）；</w:t>
            </w:r>
          </w:p>
          <w:p w14:paraId="466771DF">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b.“备份投标文件”应当密封包装，并在包装上标注投标项目名称、投标单位名称并加盖公章。没有密封包装或者逾期邮寄送达至投标地点的“备份投标文件”将不予接收；</w:t>
            </w:r>
          </w:p>
          <w:p w14:paraId="159FF143">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c.通过“政府采购云平台”成功上传递交的“电子加密投标文件”已按时解密的，“备份投标文件”自动失效。投标截止时间前，投标供应商仅递交了“备份投标文件”而</w:t>
            </w:r>
          </w:p>
          <w:p w14:paraId="2728DA9C">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未将“电子加密投标文件”成功上传至“政府采购云平台”的，投标无效。</w:t>
            </w:r>
          </w:p>
        </w:tc>
      </w:tr>
      <w:tr w14:paraId="778B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71" w:type="dxa"/>
            <w:vAlign w:val="center"/>
          </w:tcPr>
          <w:p w14:paraId="22266238">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12</w:t>
            </w:r>
          </w:p>
        </w:tc>
        <w:tc>
          <w:tcPr>
            <w:tcW w:w="9500" w:type="dxa"/>
            <w:vAlign w:val="center"/>
          </w:tcPr>
          <w:p w14:paraId="7A6EF431">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电子加密投标文件的解密和异常情况处理：</w:t>
            </w:r>
          </w:p>
          <w:p w14:paraId="5C7DA316">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（1）开标后，采购组织机构将向各投标供应商发出“电子加密投标文件”的解密通知，各投标供应商代表应当在接到解密通知后30分钟内自行完成“电子加密投标文件”的在线解密。</w:t>
            </w:r>
          </w:p>
          <w:p w14:paraId="4B99CBC9">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DAA5657">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（3）投标截止时间前，投标供应商仅递交了“备份投标文件”而未将电子加密投标文件上传至“政府采购云平台”的，投标无效。</w:t>
            </w:r>
          </w:p>
        </w:tc>
      </w:tr>
      <w:tr w14:paraId="21F3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71" w:type="dxa"/>
            <w:vAlign w:val="center"/>
          </w:tcPr>
          <w:p w14:paraId="2D73A57A">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13</w:t>
            </w:r>
          </w:p>
        </w:tc>
        <w:tc>
          <w:tcPr>
            <w:tcW w:w="9500" w:type="dxa"/>
            <w:vAlign w:val="center"/>
          </w:tcPr>
          <w:p w14:paraId="73560CCB">
            <w:pPr>
              <w:autoSpaceDE w:val="0"/>
              <w:autoSpaceDN w:val="0"/>
              <w:snapToGrid w:val="0"/>
              <w:textAlignment w:val="bottom"/>
              <w:rPr>
                <w:rFonts w:asciiTheme="minorEastAsia" w:hAnsiTheme="minorEastAsia" w:eastAsiaTheme="minorEastAsia"/>
                <w:color w:val="000000"/>
                <w:sz w:val="24"/>
              </w:rPr>
            </w:pPr>
            <w:r>
              <w:rPr>
                <w:rFonts w:hint="eastAsia" w:cs="宋体" w:asciiTheme="minorEastAsia" w:hAnsiTheme="minorEastAsia" w:eastAsiaTheme="minorEastAsia"/>
                <w:b/>
                <w:color w:val="000000"/>
                <w:kern w:val="10"/>
                <w:sz w:val="24"/>
              </w:rPr>
              <w:t>潜在供应商需在浙江政府采购网</w:t>
            </w:r>
            <w:r>
              <w:rPr>
                <w:rFonts w:hint="eastAsia" w:cs="宋体" w:asciiTheme="minorEastAsia" w:hAnsiTheme="minorEastAsia" w:eastAsiaTheme="minorEastAsia"/>
                <w:b/>
                <w:color w:val="000000"/>
                <w:kern w:val="10"/>
                <w:sz w:val="24"/>
              </w:rPr>
              <w:drawing>
                <wp:inline distT="0" distB="0" distL="0" distR="0">
                  <wp:extent cx="190500" cy="142875"/>
                  <wp:effectExtent l="19050" t="0" r="0" b="0"/>
                  <wp:docPr id="1027" name="图片 5" descr="IMG_257"/>
                  <wp:cNvGraphicFramePr/>
                  <a:graphic xmlns:a="http://schemas.openxmlformats.org/drawingml/2006/main">
                    <a:graphicData uri="http://schemas.openxmlformats.org/drawingml/2006/picture">
                      <pic:pic xmlns:pic="http://schemas.openxmlformats.org/drawingml/2006/picture">
                        <pic:nvPicPr>
                          <pic:cNvPr id="1027" name="图片 5" descr="IMG_257"/>
                          <pic:cNvPicPr/>
                        </pic:nvPicPr>
                        <pic:blipFill>
                          <a:blip r:embed="rId28" cstate="print"/>
                          <a:srcRect/>
                          <a:stretch>
                            <a:fillRect/>
                          </a:stretch>
                        </pic:blipFill>
                        <pic:spPr>
                          <a:xfrm>
                            <a:off x="0" y="0"/>
                            <a:ext cx="190500" cy="142875"/>
                          </a:xfrm>
                          <a:prstGeom prst="rect">
                            <a:avLst/>
                          </a:prstGeom>
                          <a:ln>
                            <a:noFill/>
                          </a:ln>
                        </pic:spPr>
                      </pic:pic>
                    </a:graphicData>
                  </a:graphic>
                </wp:inline>
              </w:drawing>
            </w:r>
            <w:r>
              <w:rPr>
                <w:rFonts w:hint="eastAsia" w:cs="宋体" w:asciiTheme="minorEastAsia" w:hAnsiTheme="minorEastAsia" w:eastAsiaTheme="minorEastAsia"/>
                <w:b/>
                <w:color w:val="000000"/>
                <w:kern w:val="10"/>
                <w:sz w:val="24"/>
              </w:rPr>
              <w:t>http://zfcg.czt.zj.gov.cn/进行免费注册，具体详见浙江政府采购网供应商注册要求。</w:t>
            </w:r>
          </w:p>
        </w:tc>
      </w:tr>
      <w:tr w14:paraId="2C2B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71" w:type="dxa"/>
            <w:vAlign w:val="center"/>
          </w:tcPr>
          <w:p w14:paraId="7D34BA2F">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14</w:t>
            </w:r>
          </w:p>
        </w:tc>
        <w:tc>
          <w:tcPr>
            <w:tcW w:w="9500" w:type="dxa"/>
            <w:vAlign w:val="center"/>
          </w:tcPr>
          <w:p w14:paraId="16A6B824">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投标截止时间：</w:t>
            </w:r>
            <w:r>
              <w:rPr>
                <w:rFonts w:hint="eastAsia" w:asciiTheme="minorEastAsia" w:hAnsiTheme="minorEastAsia" w:eastAsiaTheme="minorEastAsia"/>
                <w:b/>
                <w:bCs/>
                <w:color w:val="FF0000"/>
                <w:sz w:val="24"/>
                <w:lang w:eastAsia="zh-CN"/>
              </w:rPr>
              <w:t>2025年06月27日14时00分</w:t>
            </w:r>
            <w:r>
              <w:rPr>
                <w:rFonts w:hint="eastAsia" w:asciiTheme="minorEastAsia" w:hAnsiTheme="minorEastAsia" w:eastAsiaTheme="minorEastAsia"/>
                <w:sz w:val="24"/>
              </w:rPr>
              <w:t>。</w:t>
            </w:r>
          </w:p>
          <w:p w14:paraId="0B31E457">
            <w:pPr>
              <w:snapToGrid w:val="0"/>
              <w:spacing w:line="360" w:lineRule="auto"/>
              <w:rPr>
                <w:rFonts w:asciiTheme="minorEastAsia" w:hAnsiTheme="minorEastAsia" w:eastAsiaTheme="minorEastAsia"/>
                <w:color w:val="000000"/>
                <w:sz w:val="24"/>
              </w:rPr>
            </w:pPr>
            <w:r>
              <w:rPr>
                <w:rFonts w:hint="eastAsia" w:cs="华文中宋" w:asciiTheme="minorEastAsia" w:hAnsiTheme="minorEastAsia" w:eastAsiaTheme="minorEastAsia"/>
                <w:color w:val="FF0000"/>
                <w:sz w:val="24"/>
              </w:rPr>
              <w:t>通过浙江省政府采购网政府采购云平台实行在线投标响应。</w:t>
            </w:r>
          </w:p>
        </w:tc>
      </w:tr>
      <w:tr w14:paraId="4C65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1" w:type="dxa"/>
            <w:vAlign w:val="center"/>
          </w:tcPr>
          <w:p w14:paraId="1EBE5AD3">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15</w:t>
            </w:r>
          </w:p>
        </w:tc>
        <w:tc>
          <w:tcPr>
            <w:tcW w:w="9500" w:type="dxa"/>
            <w:vAlign w:val="center"/>
          </w:tcPr>
          <w:p w14:paraId="5ACB1751">
            <w:pPr>
              <w:snapToGrid w:val="0"/>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开标时间及地点：</w:t>
            </w:r>
            <w:r>
              <w:rPr>
                <w:rFonts w:hint="eastAsia" w:cs="Arial" w:asciiTheme="minorEastAsia" w:hAnsiTheme="minorEastAsia" w:eastAsiaTheme="minorEastAsia"/>
                <w:sz w:val="24"/>
              </w:rPr>
              <w:t>本次招标将于</w:t>
            </w:r>
            <w:r>
              <w:rPr>
                <w:rFonts w:hint="eastAsia" w:asciiTheme="minorEastAsia" w:hAnsiTheme="minorEastAsia" w:eastAsiaTheme="minorEastAsia"/>
                <w:b/>
                <w:bCs/>
                <w:color w:val="FF0000"/>
                <w:sz w:val="24"/>
                <w:lang w:eastAsia="zh-CN"/>
              </w:rPr>
              <w:t>2025年06月27日14时00分</w:t>
            </w:r>
            <w:r>
              <w:rPr>
                <w:rFonts w:hint="eastAsia" w:cs="Arial" w:asciiTheme="minorEastAsia" w:hAnsiTheme="minorEastAsia" w:eastAsiaTheme="minorEastAsia"/>
                <w:sz w:val="24"/>
                <w:lang w:val="en-US" w:eastAsia="zh-CN"/>
              </w:rPr>
              <w:t>乐</w:t>
            </w:r>
            <w:r>
              <w:rPr>
                <w:rFonts w:hint="eastAsia" w:cs="Arial" w:asciiTheme="minorEastAsia" w:hAnsiTheme="minorEastAsia" w:eastAsiaTheme="minorEastAsia"/>
                <w:sz w:val="24"/>
              </w:rPr>
              <w:t>采云在线开标。</w:t>
            </w:r>
          </w:p>
        </w:tc>
      </w:tr>
      <w:tr w14:paraId="791D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71" w:type="dxa"/>
            <w:vAlign w:val="center"/>
          </w:tcPr>
          <w:p w14:paraId="605A4F63">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16</w:t>
            </w:r>
          </w:p>
        </w:tc>
        <w:tc>
          <w:tcPr>
            <w:tcW w:w="9500" w:type="dxa"/>
            <w:vAlign w:val="center"/>
          </w:tcPr>
          <w:p w14:paraId="48E5D738">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评标办法及标准：按照招标文件评标办法及评分标准。</w:t>
            </w:r>
          </w:p>
        </w:tc>
      </w:tr>
      <w:tr w14:paraId="7A63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71" w:type="dxa"/>
            <w:vAlign w:val="center"/>
          </w:tcPr>
          <w:p w14:paraId="4207F32A">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17</w:t>
            </w:r>
          </w:p>
        </w:tc>
        <w:tc>
          <w:tcPr>
            <w:tcW w:w="9500" w:type="dxa"/>
            <w:vAlign w:val="center"/>
          </w:tcPr>
          <w:p w14:paraId="58B57CF2">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中标（成交）公告：采购人确定中标人后，在浙江政府采购网（http://zfcg.czt.zj.gov.cn/）上进行1个工作日的中标（成交）公告。</w:t>
            </w:r>
          </w:p>
        </w:tc>
      </w:tr>
      <w:tr w14:paraId="1704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71" w:type="dxa"/>
            <w:vAlign w:val="center"/>
          </w:tcPr>
          <w:p w14:paraId="76F9C5F3">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18</w:t>
            </w:r>
          </w:p>
        </w:tc>
        <w:tc>
          <w:tcPr>
            <w:tcW w:w="9500" w:type="dxa"/>
            <w:vAlign w:val="center"/>
          </w:tcPr>
          <w:p w14:paraId="44FBE066">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sz w:val="24"/>
              </w:rPr>
              <w:t>中标（成交）通知书：成交结果在中标（成交）公告时，代理机构以书面形式发出《成交通知书》。</w:t>
            </w:r>
          </w:p>
        </w:tc>
      </w:tr>
      <w:tr w14:paraId="094B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71" w:type="dxa"/>
            <w:vAlign w:val="center"/>
          </w:tcPr>
          <w:p w14:paraId="7F6BFEFC">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19</w:t>
            </w:r>
          </w:p>
        </w:tc>
        <w:tc>
          <w:tcPr>
            <w:tcW w:w="9500" w:type="dxa"/>
            <w:vAlign w:val="center"/>
          </w:tcPr>
          <w:p w14:paraId="376FEAF7">
            <w:pPr>
              <w:autoSpaceDE w:val="0"/>
              <w:autoSpaceDN w:val="0"/>
              <w:snapToGrid w:val="0"/>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签订合同：中标通知书发出后</w:t>
            </w:r>
            <w:r>
              <w:rPr>
                <w:rFonts w:hint="eastAsia" w:asciiTheme="minorEastAsia" w:hAnsiTheme="minorEastAsia" w:eastAsiaTheme="minorEastAsia"/>
                <w:sz w:val="24"/>
              </w:rPr>
              <w:t>30</w:t>
            </w:r>
            <w:r>
              <w:rPr>
                <w:rFonts w:hint="eastAsia" w:asciiTheme="minorEastAsia" w:hAnsiTheme="minorEastAsia" w:eastAsiaTheme="minorEastAsia"/>
                <w:color w:val="000000"/>
                <w:sz w:val="24"/>
              </w:rPr>
              <w:t>日内。</w:t>
            </w:r>
          </w:p>
        </w:tc>
      </w:tr>
      <w:tr w14:paraId="3F44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71" w:type="dxa"/>
            <w:vAlign w:val="center"/>
          </w:tcPr>
          <w:p w14:paraId="2DCA458B">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20</w:t>
            </w:r>
          </w:p>
        </w:tc>
        <w:tc>
          <w:tcPr>
            <w:tcW w:w="9500" w:type="dxa"/>
            <w:vAlign w:val="center"/>
          </w:tcPr>
          <w:p w14:paraId="5BF8A588">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投标文件有效期：</w:t>
            </w:r>
            <w:r>
              <w:rPr>
                <w:rFonts w:hint="eastAsia" w:cs="Arial" w:asciiTheme="minorEastAsia" w:hAnsiTheme="minorEastAsia" w:eastAsiaTheme="minorEastAsia"/>
                <w:color w:val="000000"/>
                <w:sz w:val="24"/>
                <w:u w:val="single"/>
              </w:rPr>
              <w:t>90</w:t>
            </w:r>
            <w:r>
              <w:rPr>
                <w:rFonts w:hint="eastAsia" w:cs="Arial" w:asciiTheme="minorEastAsia" w:hAnsiTheme="minorEastAsia" w:eastAsiaTheme="minorEastAsia"/>
                <w:color w:val="000000"/>
                <w:sz w:val="24"/>
              </w:rPr>
              <w:t xml:space="preserve"> 天。</w:t>
            </w:r>
          </w:p>
        </w:tc>
      </w:tr>
      <w:tr w14:paraId="55B1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71" w:type="dxa"/>
            <w:vAlign w:val="center"/>
          </w:tcPr>
          <w:p w14:paraId="5B2D039E">
            <w:pPr>
              <w:snapToGrid w:val="0"/>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21</w:t>
            </w:r>
          </w:p>
        </w:tc>
        <w:tc>
          <w:tcPr>
            <w:tcW w:w="9500" w:type="dxa"/>
            <w:vAlign w:val="center"/>
          </w:tcPr>
          <w:p w14:paraId="788100CA">
            <w:pPr>
              <w:snapToGrid w:val="0"/>
              <w:rPr>
                <w:rFonts w:asciiTheme="minorEastAsia" w:hAnsiTheme="minorEastAsia" w:eastAsiaTheme="minorEastAsia"/>
                <w:color w:val="000000"/>
                <w:sz w:val="24"/>
              </w:rPr>
            </w:pPr>
            <w:r>
              <w:rPr>
                <w:rFonts w:hint="eastAsia" w:asciiTheme="minorEastAsia" w:hAnsiTheme="minorEastAsia" w:eastAsiaTheme="minorEastAsia"/>
                <w:color w:val="000000"/>
                <w:sz w:val="24"/>
              </w:rPr>
              <w:t>解释：本招标文件的解释权属于招标采购单位。</w:t>
            </w:r>
          </w:p>
        </w:tc>
      </w:tr>
    </w:tbl>
    <w:p w14:paraId="761160F3">
      <w:pPr>
        <w:pStyle w:val="20"/>
        <w:snapToGrid w:val="0"/>
        <w:spacing w:before="120" w:after="120"/>
        <w:ind w:firstLine="482" w:firstLineChars="200"/>
        <w:rPr>
          <w:rFonts w:asciiTheme="minorEastAsia" w:hAnsiTheme="minorEastAsia" w:eastAsiaTheme="minorEastAsia"/>
          <w:b/>
          <w:sz w:val="24"/>
        </w:rPr>
      </w:pPr>
      <w:bookmarkStart w:id="127" w:name="_Toc91899903"/>
      <w:r>
        <w:rPr>
          <w:rFonts w:hint="eastAsia" w:asciiTheme="minorEastAsia" w:hAnsiTheme="minorEastAsia" w:eastAsiaTheme="minorEastAsia"/>
          <w:b/>
          <w:sz w:val="24"/>
        </w:rPr>
        <w:t>一、总  则</w:t>
      </w:r>
    </w:p>
    <w:p w14:paraId="74449040">
      <w:pPr>
        <w:tabs>
          <w:tab w:val="left" w:pos="360"/>
          <w:tab w:val="left" w:pos="540"/>
          <w:tab w:val="left" w:pos="720"/>
        </w:tabs>
        <w:snapToGrid w:val="0"/>
        <w:ind w:firstLine="482" w:firstLineChars="200"/>
        <w:jc w:val="left"/>
        <w:outlineLvl w:val="1"/>
        <w:rPr>
          <w:rFonts w:asciiTheme="minorEastAsia" w:hAnsiTheme="minorEastAsia" w:eastAsiaTheme="minorEastAsia"/>
          <w:b/>
          <w:color w:val="000000"/>
          <w:sz w:val="24"/>
        </w:rPr>
      </w:pPr>
      <w:bookmarkStart w:id="128" w:name="_Toc177824939"/>
      <w:bookmarkStart w:id="129" w:name="_Toc177824872"/>
      <w:bookmarkStart w:id="130" w:name="_Toc177825120"/>
      <w:bookmarkStart w:id="131" w:name="_Toc177870537"/>
      <w:r>
        <w:rPr>
          <w:rFonts w:hint="eastAsia" w:asciiTheme="minorEastAsia" w:hAnsiTheme="minorEastAsia" w:eastAsiaTheme="minorEastAsia"/>
          <w:b/>
          <w:color w:val="000000"/>
          <w:sz w:val="24"/>
        </w:rPr>
        <w:t>（一）适用范围</w:t>
      </w:r>
      <w:bookmarkEnd w:id="128"/>
      <w:bookmarkEnd w:id="129"/>
      <w:bookmarkEnd w:id="130"/>
      <w:bookmarkEnd w:id="131"/>
    </w:p>
    <w:p w14:paraId="212DC97C">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本招标文件适用于</w:t>
      </w:r>
      <w:r>
        <w:rPr>
          <w:rFonts w:hint="eastAsia" w:cs="Times New Roman" w:asciiTheme="minorEastAsia" w:hAnsiTheme="minorEastAsia" w:eastAsiaTheme="minorEastAsia"/>
          <w:color w:val="000000"/>
          <w:kern w:val="2"/>
          <w:sz w:val="24"/>
          <w:szCs w:val="24"/>
          <w:u w:val="single"/>
          <w:lang w:val="en-US" w:eastAsia="zh-CN" w:bidi="ar-SA"/>
        </w:rPr>
        <w:t>百富线K9+055-K9+155路段弱电线路迁改项目</w:t>
      </w:r>
      <w:r>
        <w:rPr>
          <w:rFonts w:hint="eastAsia" w:asciiTheme="minorEastAsia" w:hAnsiTheme="minorEastAsia" w:eastAsiaTheme="minorEastAsia"/>
          <w:color w:val="000000"/>
          <w:sz w:val="24"/>
        </w:rPr>
        <w:t>的招标、评标、定标、验收、合同履约、付款等（法律、法规另有规定的，从其规定）。</w:t>
      </w:r>
    </w:p>
    <w:p w14:paraId="475469CC">
      <w:pPr>
        <w:snapToGrid w:val="0"/>
        <w:ind w:firstLine="482" w:firstLineChars="200"/>
        <w:jc w:val="left"/>
        <w:outlineLvl w:val="1"/>
        <w:rPr>
          <w:rFonts w:asciiTheme="minorEastAsia" w:hAnsiTheme="minorEastAsia" w:eastAsiaTheme="minorEastAsia"/>
          <w:b/>
          <w:color w:val="000000"/>
          <w:sz w:val="24"/>
        </w:rPr>
      </w:pPr>
      <w:bookmarkStart w:id="132" w:name="_Toc177824940"/>
      <w:bookmarkStart w:id="133" w:name="_Toc177870538"/>
      <w:bookmarkStart w:id="134" w:name="_Toc177824873"/>
      <w:bookmarkStart w:id="135" w:name="_Toc177825121"/>
      <w:r>
        <w:rPr>
          <w:rFonts w:hint="eastAsia" w:asciiTheme="minorEastAsia" w:hAnsiTheme="minorEastAsia" w:eastAsiaTheme="minorEastAsia"/>
          <w:b/>
          <w:color w:val="000000"/>
          <w:sz w:val="24"/>
        </w:rPr>
        <w:t>（二）定义</w:t>
      </w:r>
      <w:bookmarkEnd w:id="132"/>
      <w:bookmarkEnd w:id="133"/>
      <w:bookmarkEnd w:id="134"/>
      <w:bookmarkEnd w:id="135"/>
    </w:p>
    <w:p w14:paraId="52B40DEE">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1.“供应商”系指向采购机构提交投标文件的单位。</w:t>
      </w:r>
    </w:p>
    <w:p w14:paraId="4BF96F75">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2.“采购人”系指</w:t>
      </w:r>
      <w:r>
        <w:rPr>
          <w:rFonts w:hint="eastAsia" w:asciiTheme="minorEastAsia" w:hAnsiTheme="minorEastAsia" w:eastAsiaTheme="minorEastAsia"/>
          <w:sz w:val="24"/>
          <w:lang w:eastAsia="zh-CN"/>
        </w:rPr>
        <w:t>桐庐县百江镇罗山村股份经济合作社</w:t>
      </w:r>
      <w:r>
        <w:rPr>
          <w:rFonts w:hint="eastAsia" w:asciiTheme="minorEastAsia" w:hAnsiTheme="minorEastAsia" w:eastAsiaTheme="minorEastAsia"/>
          <w:sz w:val="24"/>
        </w:rPr>
        <w:t>。</w:t>
      </w:r>
    </w:p>
    <w:p w14:paraId="4A05DA1F">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3.“采购机构”系指</w:t>
      </w:r>
      <w:r>
        <w:rPr>
          <w:rFonts w:hint="eastAsia" w:asciiTheme="minorEastAsia" w:hAnsiTheme="minorEastAsia" w:eastAsiaTheme="minorEastAsia"/>
          <w:sz w:val="24"/>
          <w:lang w:eastAsia="zh-CN"/>
        </w:rPr>
        <w:t>杭州恒城工程管理有限公司</w:t>
      </w:r>
      <w:r>
        <w:rPr>
          <w:rFonts w:hint="eastAsia" w:asciiTheme="minorEastAsia" w:hAnsiTheme="minorEastAsia" w:eastAsiaTheme="minorEastAsia"/>
          <w:sz w:val="24"/>
        </w:rPr>
        <w:t>。</w:t>
      </w:r>
    </w:p>
    <w:p w14:paraId="1876275E">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4.“服务”系指招标文件规定投标人须承担的本项目</w:t>
      </w:r>
      <w:r>
        <w:rPr>
          <w:rFonts w:hint="eastAsia" w:cs="宋体" w:asciiTheme="minorEastAsia" w:hAnsiTheme="minorEastAsia" w:eastAsiaTheme="minorEastAsia"/>
          <w:bCs/>
          <w:sz w:val="24"/>
        </w:rPr>
        <w:t>服务所有工作内容</w:t>
      </w:r>
      <w:r>
        <w:rPr>
          <w:rFonts w:hint="eastAsia" w:asciiTheme="minorEastAsia" w:hAnsiTheme="minorEastAsia" w:eastAsiaTheme="minorEastAsia"/>
          <w:sz w:val="24"/>
        </w:rPr>
        <w:t>。</w:t>
      </w:r>
    </w:p>
    <w:p w14:paraId="7B363373">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5.“书面形式”包括信函、传真、电报、电子文档等。</w:t>
      </w:r>
    </w:p>
    <w:p w14:paraId="133201CC">
      <w:pPr>
        <w:snapToGrid w:val="0"/>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r>
        <w:rPr>
          <w:rFonts w:hint="eastAsia" w:asciiTheme="minorEastAsia" w:hAnsiTheme="minorEastAsia" w:eastAsiaTheme="minorEastAsia"/>
          <w:b/>
          <w:color w:val="000000"/>
          <w:szCs w:val="21"/>
        </w:rPr>
        <w:t>▲</w:t>
      </w:r>
      <w:r>
        <w:rPr>
          <w:rFonts w:hint="eastAsia" w:asciiTheme="minorEastAsia" w:hAnsiTheme="minorEastAsia" w:eastAsiaTheme="minorEastAsia"/>
          <w:color w:val="000000"/>
          <w:sz w:val="24"/>
        </w:rPr>
        <w:t>”系指实质性要求条款。</w:t>
      </w:r>
    </w:p>
    <w:p w14:paraId="3F773297">
      <w:pPr>
        <w:snapToGrid w:val="0"/>
        <w:ind w:firstLine="482" w:firstLineChars="200"/>
        <w:jc w:val="left"/>
        <w:outlineLvl w:val="1"/>
        <w:rPr>
          <w:rFonts w:asciiTheme="minorEastAsia" w:hAnsiTheme="minorEastAsia" w:eastAsiaTheme="minorEastAsia"/>
          <w:b/>
          <w:color w:val="000000"/>
          <w:sz w:val="24"/>
        </w:rPr>
      </w:pPr>
      <w:bookmarkStart w:id="136" w:name="_Toc177870539"/>
      <w:r>
        <w:rPr>
          <w:rFonts w:hint="eastAsia" w:asciiTheme="minorEastAsia" w:hAnsiTheme="minorEastAsia" w:eastAsiaTheme="minorEastAsia"/>
          <w:b/>
          <w:color w:val="000000"/>
          <w:sz w:val="24"/>
        </w:rPr>
        <w:t>（三）招标方式</w:t>
      </w:r>
      <w:bookmarkEnd w:id="136"/>
    </w:p>
    <w:p w14:paraId="6E12EDE0">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本次招标采用公开招标方式进行。</w:t>
      </w:r>
    </w:p>
    <w:p w14:paraId="499904DE">
      <w:pPr>
        <w:snapToGrid w:val="0"/>
        <w:spacing w:line="360" w:lineRule="auto"/>
        <w:ind w:firstLine="482" w:firstLineChars="200"/>
        <w:jc w:val="left"/>
        <w:rPr>
          <w:rFonts w:asciiTheme="minorEastAsia" w:hAnsiTheme="minorEastAsia" w:eastAsiaTheme="minorEastAsia"/>
          <w:b/>
          <w:sz w:val="24"/>
        </w:rPr>
      </w:pPr>
      <w:bookmarkStart w:id="137" w:name="_Toc177824941"/>
      <w:bookmarkStart w:id="138" w:name="_Toc177824874"/>
      <w:bookmarkStart w:id="139" w:name="_Toc177870540"/>
      <w:bookmarkStart w:id="140" w:name="_Toc177825122"/>
      <w:r>
        <w:rPr>
          <w:rFonts w:hint="eastAsia" w:asciiTheme="minorEastAsia" w:hAnsiTheme="minorEastAsia" w:eastAsiaTheme="minorEastAsia"/>
          <w:b/>
          <w:sz w:val="24"/>
        </w:rPr>
        <w:t>（四）投标委托</w:t>
      </w:r>
      <w:bookmarkEnd w:id="137"/>
      <w:bookmarkEnd w:id="138"/>
      <w:bookmarkEnd w:id="139"/>
      <w:bookmarkEnd w:id="140"/>
    </w:p>
    <w:p w14:paraId="7F92BB36">
      <w:pPr>
        <w:snapToGrid w:val="0"/>
        <w:spacing w:line="360" w:lineRule="auto"/>
        <w:ind w:firstLine="480" w:firstLineChars="200"/>
        <w:jc w:val="left"/>
        <w:outlineLvl w:val="1"/>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投标人代表须携带居民身份证、法定代表人出具的授权委托书。</w:t>
      </w:r>
    </w:p>
    <w:p w14:paraId="3FF4B3A9">
      <w:pPr>
        <w:snapToGrid w:val="0"/>
        <w:spacing w:line="360" w:lineRule="auto"/>
        <w:ind w:firstLine="482" w:firstLineChars="200"/>
        <w:jc w:val="left"/>
        <w:outlineLvl w:val="1"/>
        <w:rPr>
          <w:rFonts w:asciiTheme="minorEastAsia" w:hAnsiTheme="minorEastAsia" w:eastAsiaTheme="minorEastAsia"/>
          <w:b/>
          <w:color w:val="000000"/>
          <w:sz w:val="24"/>
        </w:rPr>
      </w:pPr>
      <w:bookmarkStart w:id="141" w:name="_Toc177824875"/>
      <w:bookmarkStart w:id="142" w:name="_Toc177824942"/>
      <w:bookmarkStart w:id="143" w:name="_Toc177870541"/>
      <w:bookmarkStart w:id="144" w:name="_Toc177825123"/>
      <w:r>
        <w:rPr>
          <w:rFonts w:hint="eastAsia" w:asciiTheme="minorEastAsia" w:hAnsiTheme="minorEastAsia" w:eastAsiaTheme="minorEastAsia"/>
          <w:b/>
          <w:color w:val="000000"/>
          <w:sz w:val="24"/>
        </w:rPr>
        <w:t>（五）投标费用</w:t>
      </w:r>
      <w:bookmarkEnd w:id="141"/>
      <w:bookmarkEnd w:id="142"/>
      <w:bookmarkEnd w:id="143"/>
      <w:bookmarkEnd w:id="144"/>
    </w:p>
    <w:p w14:paraId="1C6C9228">
      <w:pPr>
        <w:snapToGrid w:val="0"/>
        <w:spacing w:line="360" w:lineRule="auto"/>
        <w:ind w:firstLine="480" w:firstLineChars="200"/>
        <w:jc w:val="left"/>
        <w:outlineLvl w:val="1"/>
        <w:rPr>
          <w:rFonts w:asciiTheme="minorEastAsia" w:hAnsiTheme="minorEastAsia" w:eastAsiaTheme="minorEastAsia"/>
          <w:b/>
          <w:color w:val="000000"/>
          <w:sz w:val="24"/>
        </w:rPr>
      </w:pPr>
      <w:r>
        <w:rPr>
          <w:rFonts w:hint="eastAsia" w:asciiTheme="minorEastAsia" w:hAnsiTheme="minorEastAsia" w:eastAsiaTheme="minorEastAsia"/>
          <w:sz w:val="24"/>
        </w:rPr>
        <w:t>不论投标结果如何，投标人均应自行承担所有与投标有关的全部费用。</w:t>
      </w:r>
    </w:p>
    <w:p w14:paraId="4117BDA0">
      <w:pPr>
        <w:snapToGrid w:val="0"/>
        <w:spacing w:line="360" w:lineRule="auto"/>
        <w:ind w:firstLine="602" w:firstLineChars="250"/>
        <w:jc w:val="left"/>
        <w:outlineLvl w:val="1"/>
        <w:rPr>
          <w:rFonts w:asciiTheme="minorEastAsia" w:hAnsiTheme="minorEastAsia" w:eastAsiaTheme="minorEastAsia"/>
          <w:b/>
          <w:color w:val="000000"/>
          <w:sz w:val="24"/>
        </w:rPr>
      </w:pPr>
      <w:bookmarkStart w:id="145" w:name="_Toc177870542"/>
      <w:r>
        <w:rPr>
          <w:rFonts w:hint="eastAsia" w:asciiTheme="minorEastAsia" w:hAnsiTheme="minorEastAsia" w:eastAsiaTheme="minorEastAsia"/>
          <w:b/>
          <w:sz w:val="24"/>
        </w:rPr>
        <w:t>（六）</w:t>
      </w:r>
      <w:r>
        <w:rPr>
          <w:rFonts w:hint="eastAsia" w:asciiTheme="minorEastAsia" w:hAnsiTheme="minorEastAsia" w:eastAsiaTheme="minorEastAsia"/>
          <w:b/>
          <w:color w:val="000000"/>
          <w:sz w:val="24"/>
        </w:rPr>
        <w:t>特别说明：</w:t>
      </w:r>
      <w:bookmarkEnd w:id="145"/>
    </w:p>
    <w:p w14:paraId="4090A2A4">
      <w:pPr>
        <w:spacing w:line="360" w:lineRule="auto"/>
        <w:ind w:firstLine="464" w:firstLineChars="220"/>
        <w:rPr>
          <w:rFonts w:cs="宋体" w:asciiTheme="minorEastAsia" w:hAnsiTheme="minorEastAsia" w:eastAsiaTheme="minorEastAsia"/>
          <w:color w:val="FF0000"/>
          <w:sz w:val="24"/>
        </w:rPr>
      </w:pPr>
      <w:bookmarkStart w:id="146" w:name="_Toc177870543"/>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1.</w:t>
      </w:r>
      <w:r>
        <w:rPr>
          <w:rFonts w:asciiTheme="minorEastAsia" w:hAnsiTheme="minorEastAsia" w:eastAsiaTheme="minorEastAsia"/>
          <w:sz w:val="24"/>
        </w:rPr>
        <w:t xml:space="preserve"> 直接或者间接受采购人控制的当事人，或者与采购人受共同上级控制的</w:t>
      </w:r>
      <w:r>
        <w:rPr>
          <w:rFonts w:hint="eastAsia" w:cs="宋体" w:asciiTheme="minorEastAsia" w:hAnsiTheme="minorEastAsia" w:eastAsiaTheme="minorEastAsia"/>
          <w:sz w:val="24"/>
        </w:rPr>
        <w:t>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19FB4FFF">
      <w:pPr>
        <w:pStyle w:val="20"/>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2.投标人投标所使用的资格、信誉、荣誉、业绩与企业认证必须为本企业所拥有。投标人投标所使用的采购项目实施人员可以为其控股公司的工作人员。</w:t>
      </w:r>
    </w:p>
    <w:p w14:paraId="2151DE78">
      <w:pPr>
        <w:pStyle w:val="20"/>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277886CB">
      <w:pPr>
        <w:pStyle w:val="20"/>
        <w:snapToGrid w:val="0"/>
        <w:spacing w:line="360" w:lineRule="auto"/>
        <w:ind w:firstLine="422" w:firstLineChars="200"/>
        <w:rPr>
          <w:rFonts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asciiTheme="minorEastAsia" w:hAnsiTheme="minorEastAsia" w:eastAsiaTheme="minorEastAsia"/>
          <w:sz w:val="24"/>
        </w:rPr>
        <w:t>4.投标人应仔细阅读招标文件的所有内容，按照招标文件的要求提交投标文件。投标文件应对招标文件的要求作出实质性响应，并对所提供的全部资料的真实性承担法律责任。</w:t>
      </w:r>
    </w:p>
    <w:p w14:paraId="31F15016">
      <w:pPr>
        <w:pStyle w:val="20"/>
        <w:snapToGrid w:val="0"/>
        <w:spacing w:line="360" w:lineRule="auto"/>
        <w:ind w:firstLine="422" w:firstLineChars="200"/>
        <w:rPr>
          <w:rFonts w:cs="宋体" w:asciiTheme="minorEastAsia" w:hAnsiTheme="minorEastAsia" w:eastAsiaTheme="minorEastAsia"/>
          <w:sz w:val="24"/>
        </w:rPr>
      </w:pPr>
      <w:r>
        <w:rPr>
          <w:rFonts w:hint="eastAsia" w:asciiTheme="minorEastAsia" w:hAnsiTheme="minorEastAsia" w:eastAsiaTheme="minorEastAsia"/>
          <w:b/>
          <w:color w:val="000000"/>
          <w:szCs w:val="21"/>
        </w:rPr>
        <w:t>▲</w:t>
      </w:r>
      <w:r>
        <w:rPr>
          <w:rFonts w:hint="eastAsia" w:cs="宋体" w:asciiTheme="minorEastAsia" w:hAnsiTheme="minorEastAsia" w:eastAsiaTheme="minorEastAsia"/>
          <w:sz w:val="24"/>
        </w:rPr>
        <w:t>5、本次招标项目不得转包分包。本项目不接受联合体投标。</w:t>
      </w:r>
    </w:p>
    <w:p w14:paraId="73E15995">
      <w:pPr>
        <w:pStyle w:val="20"/>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（七）质疑</w:t>
      </w:r>
      <w:bookmarkEnd w:id="146"/>
      <w:r>
        <w:rPr>
          <w:rFonts w:hint="eastAsia" w:asciiTheme="minorEastAsia" w:hAnsiTheme="minorEastAsia" w:eastAsiaTheme="minorEastAsia"/>
          <w:b/>
          <w:bCs/>
          <w:sz w:val="24"/>
        </w:rPr>
        <w:t>和投诉</w:t>
      </w:r>
    </w:p>
    <w:p w14:paraId="356272CE">
      <w:pPr>
        <w:pStyle w:val="20"/>
        <w:snapToGrid w:val="0"/>
        <w:spacing w:line="360" w:lineRule="auto"/>
        <w:ind w:firstLine="480" w:firstLineChars="200"/>
        <w:rPr>
          <w:rFonts w:asciiTheme="minorEastAsia" w:hAnsiTheme="minorEastAsia" w:eastAsiaTheme="minorEastAsia"/>
          <w:sz w:val="24"/>
        </w:rPr>
      </w:pPr>
      <w:bookmarkStart w:id="147" w:name="_Toc177870544"/>
      <w:r>
        <w:rPr>
          <w:rFonts w:hint="eastAsia" w:asciiTheme="minorEastAsia" w:hAnsiTheme="minorEastAsia" w:eastAsiaTheme="minorEastAsia"/>
          <w:bCs/>
          <w:sz w:val="24"/>
        </w:rPr>
        <w:t>1.投标人认为招标过程和中标结果使自己的合法权益受到损害的，应当在知道或者应知其权益受到损害之日起七个工作日内，以书面形式向采购机构提出质疑。</w:t>
      </w:r>
      <w:r>
        <w:rPr>
          <w:rFonts w:hint="eastAsia" w:asciiTheme="minorEastAsia" w:hAnsiTheme="minorEastAsia" w:eastAsiaTheme="minorEastAsia"/>
          <w:sz w:val="24"/>
        </w:rPr>
        <w:t>投标人对采购机构的质疑答复不满意或者招标采购人未在规定时间内作出答复的，可以在答复期满后十五个工作日内向同级采购监管部门投诉。</w:t>
      </w:r>
    </w:p>
    <w:p w14:paraId="04F22F43">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2.投标供应商在法定质疑期内一次性提出针对同一采购程序环节的质疑。</w:t>
      </w:r>
    </w:p>
    <w:p w14:paraId="274327D3">
      <w:pPr>
        <w:pStyle w:val="2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3.投标人认可采购机构在质疑答复程序中启用的调查和复评等程序，在该程序操作过程未明显违反法律禁止性规定时，不得提出疑义；</w:t>
      </w:r>
    </w:p>
    <w:p w14:paraId="6FA6FF77">
      <w:pPr>
        <w:pStyle w:val="2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质疑、投诉应当采用书面形式，质疑书、投诉书均应明确阐述招标文件、招标过程和中标结果中使自己合法权益受到损害的实质性内容，提供相关事实、依据和证据及其来源或线索，便于有关单位调查、答复和处理，否者不予受理。</w:t>
      </w:r>
    </w:p>
    <w:p w14:paraId="0444DDF7">
      <w:pPr>
        <w:pStyle w:val="20"/>
        <w:snapToGrid w:val="0"/>
        <w:spacing w:line="360" w:lineRule="auto"/>
        <w:ind w:firstLine="436" w:firstLineChars="181"/>
        <w:outlineLvl w:val="0"/>
        <w:rPr>
          <w:rFonts w:asciiTheme="minorEastAsia" w:hAnsiTheme="minorEastAsia" w:eastAsiaTheme="minorEastAsia"/>
          <w:b/>
          <w:sz w:val="24"/>
        </w:rPr>
      </w:pPr>
      <w:r>
        <w:rPr>
          <w:rFonts w:hint="eastAsia" w:asciiTheme="minorEastAsia" w:hAnsiTheme="minorEastAsia" w:eastAsiaTheme="minorEastAsia"/>
          <w:b/>
          <w:sz w:val="24"/>
        </w:rPr>
        <w:t>二 、招标文件</w:t>
      </w:r>
      <w:bookmarkEnd w:id="147"/>
    </w:p>
    <w:p w14:paraId="7E1DC3AA">
      <w:pPr>
        <w:snapToGrid w:val="0"/>
        <w:spacing w:line="360" w:lineRule="auto"/>
        <w:ind w:firstLine="316" w:firstLineChars="131"/>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（一）招标文件的构成。本招标文件由以下部分组成：</w:t>
      </w:r>
    </w:p>
    <w:p w14:paraId="563B9008">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1.招标公告</w:t>
      </w:r>
    </w:p>
    <w:p w14:paraId="4F2BEC97">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2.招标需求</w:t>
      </w:r>
    </w:p>
    <w:p w14:paraId="7A94EE98">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3.投标人须知</w:t>
      </w:r>
    </w:p>
    <w:p w14:paraId="693A3962">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4.评标办法及标准</w:t>
      </w:r>
    </w:p>
    <w:p w14:paraId="24B47E86">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5.政府采购合同</w:t>
      </w:r>
    </w:p>
    <w:p w14:paraId="1BE25009">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6.投标文件格式</w:t>
      </w:r>
    </w:p>
    <w:p w14:paraId="60329169">
      <w:pPr>
        <w:snapToGrid w:val="0"/>
        <w:spacing w:line="360" w:lineRule="auto"/>
        <w:ind w:firstLine="318" w:firstLineChars="132"/>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（二）投标人的风险</w:t>
      </w:r>
    </w:p>
    <w:p w14:paraId="143207D6">
      <w:pPr>
        <w:snapToGrid w:val="0"/>
        <w:spacing w:line="360" w:lineRule="auto"/>
        <w:ind w:firstLine="436" w:firstLineChars="1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投标人没有按照招标文件要求提供全部资料，或者投标人没有对招标文件在各方面者作出实质性响应是投标人的风险，并可能导致其投标被拒绝。</w:t>
      </w:r>
    </w:p>
    <w:p w14:paraId="7AEE1BF3">
      <w:pPr>
        <w:pStyle w:val="9"/>
        <w:widowControl w:val="0"/>
        <w:numPr>
          <w:ilvl w:val="0"/>
          <w:numId w:val="0"/>
        </w:numPr>
        <w:tabs>
          <w:tab w:val="left" w:pos="360"/>
        </w:tabs>
        <w:snapToGrid w:val="0"/>
        <w:spacing w:after="120" w:line="360" w:lineRule="auto"/>
        <w:ind w:firstLine="318" w:firstLineChars="132"/>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 xml:space="preserve">（三）招标文件的澄清与修改 </w:t>
      </w:r>
    </w:p>
    <w:p w14:paraId="2532B375">
      <w:pPr>
        <w:pStyle w:val="20"/>
        <w:snapToGrid w:val="0"/>
        <w:spacing w:line="360" w:lineRule="auto"/>
        <w:ind w:firstLine="436" w:firstLineChars="182"/>
        <w:rPr>
          <w:rFonts w:asciiTheme="minorEastAsia" w:hAnsiTheme="minorEastAsia" w:eastAsiaTheme="minorEastAsia"/>
          <w:sz w:val="24"/>
        </w:rPr>
      </w:pPr>
      <w:bookmarkStart w:id="148" w:name="_Toc177870545"/>
      <w:r>
        <w:rPr>
          <w:rFonts w:asciiTheme="minorEastAsia" w:hAnsiTheme="minorEastAsia" w:eastAsiaTheme="minorEastAsia"/>
          <w:sz w:val="24"/>
        </w:rPr>
        <w:t>1.</w:t>
      </w:r>
      <w:r>
        <w:rPr>
          <w:rFonts w:hint="eastAsia" w:asciiTheme="minorEastAsia" w:hAnsiTheme="minorEastAsia" w:eastAsiaTheme="minorEastAsia"/>
          <w:sz w:val="24"/>
        </w:rPr>
        <w:t>投标人应认真阅读本招标文件，发现其中有误或有要求不合理的，投标人必须在</w:t>
      </w:r>
      <w:r>
        <w:rPr>
          <w:rFonts w:hint="eastAsia" w:asciiTheme="minorEastAsia" w:hAnsiTheme="minorEastAsia" w:eastAsiaTheme="minorEastAsia"/>
          <w:b/>
          <w:bCs/>
          <w:color w:val="FF0000"/>
          <w:sz w:val="24"/>
        </w:rPr>
        <w:t>前附表第5项规定的时间</w:t>
      </w:r>
      <w:r>
        <w:rPr>
          <w:rFonts w:hint="eastAsia" w:asciiTheme="minorEastAsia" w:hAnsiTheme="minorEastAsia" w:eastAsiaTheme="minorEastAsia"/>
          <w:b/>
          <w:color w:val="FF0000"/>
          <w:sz w:val="24"/>
        </w:rPr>
        <w:t>前</w:t>
      </w:r>
      <w:r>
        <w:rPr>
          <w:rFonts w:hint="eastAsia" w:asciiTheme="minorEastAsia" w:hAnsiTheme="minorEastAsia" w:eastAsiaTheme="minorEastAsia"/>
          <w:sz w:val="24"/>
        </w:rPr>
        <w:t>以书面形式要求采购人或采购机构澄清。</w:t>
      </w:r>
    </w:p>
    <w:p w14:paraId="053ED6A6">
      <w:pPr>
        <w:pStyle w:val="20"/>
        <w:snapToGrid w:val="0"/>
        <w:spacing w:line="360" w:lineRule="auto"/>
        <w:ind w:firstLine="439" w:firstLineChars="182"/>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cs="宋体" w:asciiTheme="minorEastAsia" w:hAnsiTheme="minorEastAsia" w:eastAsiaTheme="minorEastAsia"/>
          <w:b/>
          <w:sz w:val="24"/>
        </w:rPr>
        <w:t xml:space="preserve"> 采购机构对已发出的招标文件进行必要澄清、答复、修改或补充的，将在招标文件要求提交投标文件截止时间15日前，在浙江政府采购网（https://zfcg.czt.zj.gov.cn/）发布更正公告，请投标人自行到网上查看和下载，投标人因漏看带来的后果由投标人自行承担</w:t>
      </w:r>
      <w:r>
        <w:rPr>
          <w:rFonts w:hint="eastAsia" w:cs="宋体" w:asciiTheme="minorEastAsia" w:hAnsiTheme="minorEastAsia" w:eastAsiaTheme="minorEastAsia"/>
          <w:sz w:val="24"/>
        </w:rPr>
        <w:t>。</w:t>
      </w:r>
    </w:p>
    <w:p w14:paraId="097EC560">
      <w:pPr>
        <w:pStyle w:val="2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3.招标文件澄清、答复、修改、补充的内容为招标文件的组成部分。当招标文件与招标文件的答复、澄清、修改、补充通知就同一内容的表述不一致时，以最后发出的文件为准。</w:t>
      </w:r>
    </w:p>
    <w:p w14:paraId="465225A5">
      <w:pPr>
        <w:pStyle w:val="2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4.招标文件的澄清、答复、修改或补充都应该通过采购机构以法定形式发布，采购人非通过采购机构，不得擅自澄清、答复、修改或补充招标文件。</w:t>
      </w:r>
    </w:p>
    <w:p w14:paraId="3E805F61">
      <w:pPr>
        <w:pStyle w:val="2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5.投标供应商一旦参与本次采购活动，即被视为接受了本招标文件的所有内容，如有任何异议，均已在答疑截止时间前提出。</w:t>
      </w:r>
    </w:p>
    <w:p w14:paraId="199D0190">
      <w:pPr>
        <w:pStyle w:val="20"/>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6、若有必要，招标代理机构将酌情延长递交投标文件的截止日期。</w:t>
      </w:r>
    </w:p>
    <w:p w14:paraId="3A28D194">
      <w:pPr>
        <w:pStyle w:val="20"/>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三、投标文件</w:t>
      </w:r>
      <w:bookmarkEnd w:id="148"/>
      <w:r>
        <w:rPr>
          <w:rFonts w:hint="eastAsia" w:asciiTheme="minorEastAsia" w:hAnsiTheme="minorEastAsia" w:eastAsiaTheme="minorEastAsia"/>
          <w:b/>
          <w:sz w:val="24"/>
        </w:rPr>
        <w:t>的编制</w:t>
      </w:r>
    </w:p>
    <w:p w14:paraId="4C214613">
      <w:pPr>
        <w:snapToGrid w:val="0"/>
        <w:spacing w:line="360" w:lineRule="auto"/>
        <w:ind w:firstLine="482" w:firstLineChars="200"/>
        <w:jc w:val="left"/>
        <w:outlineLvl w:val="0"/>
        <w:rPr>
          <w:rFonts w:asciiTheme="minorEastAsia" w:hAnsiTheme="minorEastAsia" w:eastAsiaTheme="minorEastAsia"/>
          <w:b/>
          <w:color w:val="000000"/>
          <w:sz w:val="24"/>
        </w:rPr>
      </w:pPr>
      <w:bookmarkStart w:id="149" w:name="_Toc177824943"/>
      <w:bookmarkStart w:id="150" w:name="_Toc177825124"/>
      <w:bookmarkStart w:id="151" w:name="_Toc177824876"/>
      <w:bookmarkStart w:id="152" w:name="_Toc177870546"/>
      <w:r>
        <w:rPr>
          <w:rFonts w:hint="eastAsia" w:asciiTheme="minorEastAsia" w:hAnsiTheme="minorEastAsia" w:eastAsiaTheme="minorEastAsia"/>
          <w:b/>
          <w:color w:val="000000"/>
          <w:sz w:val="24"/>
        </w:rPr>
        <w:t>（一）投标文件的组成</w:t>
      </w:r>
      <w:bookmarkEnd w:id="149"/>
      <w:bookmarkEnd w:id="150"/>
      <w:bookmarkEnd w:id="151"/>
      <w:bookmarkEnd w:id="152"/>
    </w:p>
    <w:p w14:paraId="682363C3">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投标文件由资格文件、商务技术文件、报价文件三部分组成。</w:t>
      </w:r>
    </w:p>
    <w:p w14:paraId="25BEC98F">
      <w:pPr>
        <w:snapToGrid w:val="0"/>
        <w:spacing w:line="360" w:lineRule="auto"/>
        <w:ind w:firstLine="482" w:firstLineChars="200"/>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1.资格文件（不含报价）</w:t>
      </w:r>
    </w:p>
    <w:p w14:paraId="66C5FA69">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（1）</w:t>
      </w:r>
      <w:r>
        <w:rPr>
          <w:rFonts w:hint="eastAsia" w:cs="Times New Roman" w:asciiTheme="minorEastAsia" w:hAnsiTheme="minorEastAsia" w:eastAsiaTheme="minorEastAsia"/>
          <w:color w:val="000000"/>
          <w:sz w:val="24"/>
        </w:rPr>
        <w:t>符合参加政府采购活动应当具备的一般条件的承诺函</w:t>
      </w:r>
      <w:r>
        <w:rPr>
          <w:rFonts w:hint="eastAsia" w:cs="Times New Roman" w:asciiTheme="minorEastAsia" w:hAnsiTheme="minorEastAsia" w:eastAsiaTheme="minorEastAsia"/>
          <w:color w:val="000000"/>
          <w:sz w:val="24"/>
          <w:lang w:val="zh-CN" w:eastAsia="zh-CN"/>
        </w:rPr>
        <w:t xml:space="preserve"> (格式见附件)；</w:t>
      </w:r>
    </w:p>
    <w:p w14:paraId="70EC2D89">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（2）法定代表人授权委托书(格式见附件)；</w:t>
      </w:r>
    </w:p>
    <w:p w14:paraId="530DA4B8">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（3）提供有效的营业执照复印件并加盖公司公章；</w:t>
      </w:r>
    </w:p>
    <w:p w14:paraId="4113F23A">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事业单位的，则提供有效的《事业单位法人证书》副本复印件并加盖单位公章；</w:t>
      </w:r>
    </w:p>
    <w:p w14:paraId="76F52912">
      <w:pPr>
        <w:spacing w:line="360" w:lineRule="auto"/>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lang w:val="zh-CN" w:eastAsia="zh-CN"/>
        </w:rPr>
        <w:t>（4）提供采购公告中符合投标人特定条件要求的有效的其他资质复印件并加盖公司公章及需要说明的资料（</w:t>
      </w:r>
      <w:r>
        <w:rPr>
          <w:rFonts w:hint="eastAsia" w:cs="Times New Roman" w:asciiTheme="minorEastAsia" w:hAnsiTheme="minorEastAsia" w:eastAsiaTheme="minorEastAsia"/>
          <w:color w:val="000000"/>
          <w:sz w:val="24"/>
          <w:lang w:val="en-US" w:eastAsia="zh-CN"/>
        </w:rPr>
        <w:t>如有</w:t>
      </w:r>
      <w:r>
        <w:rPr>
          <w:rFonts w:hint="eastAsia" w:cs="Times New Roman" w:asciiTheme="minorEastAsia" w:hAnsiTheme="minorEastAsia" w:eastAsiaTheme="minorEastAsia"/>
          <w:color w:val="000000"/>
          <w:sz w:val="24"/>
          <w:lang w:val="zh-CN" w:eastAsia="zh-CN"/>
        </w:rPr>
        <w:t>）。</w:t>
      </w:r>
    </w:p>
    <w:p w14:paraId="0F07EEB4">
      <w:pPr>
        <w:snapToGrid w:val="0"/>
        <w:spacing w:line="360" w:lineRule="auto"/>
        <w:ind w:firstLine="482" w:firstLineChars="200"/>
        <w:jc w:val="left"/>
        <w:rPr>
          <w:rFonts w:asciiTheme="minorEastAsia" w:hAnsiTheme="minorEastAsia" w:eastAsiaTheme="minorEastAsia"/>
          <w:b/>
          <w:color w:val="000000"/>
          <w:sz w:val="24"/>
        </w:rPr>
      </w:pPr>
      <w:r>
        <w:rPr>
          <w:rFonts w:hint="eastAsia" w:asciiTheme="minorEastAsia" w:hAnsiTheme="minorEastAsia" w:eastAsiaTheme="minorEastAsia"/>
          <w:b/>
          <w:color w:val="000000"/>
          <w:sz w:val="24"/>
          <w:lang w:val="en-US" w:eastAsia="zh-CN"/>
        </w:rPr>
        <w:t>2</w:t>
      </w:r>
      <w:r>
        <w:rPr>
          <w:rFonts w:hint="eastAsia" w:asciiTheme="minorEastAsia" w:hAnsiTheme="minorEastAsia" w:eastAsiaTheme="minorEastAsia"/>
          <w:b/>
          <w:color w:val="000000"/>
          <w:sz w:val="24"/>
        </w:rPr>
        <w:t>.商务技术文件</w:t>
      </w:r>
      <w:r>
        <w:rPr>
          <w:rFonts w:hint="eastAsia" w:asciiTheme="minorEastAsia" w:hAnsiTheme="minorEastAsia" w:eastAsiaTheme="minorEastAsia"/>
          <w:color w:val="000000"/>
          <w:sz w:val="24"/>
        </w:rPr>
        <w:t>（内容结合评标办法，均不含报价）</w:t>
      </w:r>
      <w:r>
        <w:rPr>
          <w:rFonts w:hint="eastAsia" w:asciiTheme="minorEastAsia" w:hAnsiTheme="minorEastAsia" w:eastAsiaTheme="minorEastAsia"/>
          <w:b/>
          <w:color w:val="000000"/>
          <w:sz w:val="24"/>
        </w:rPr>
        <w:t>：</w:t>
      </w:r>
    </w:p>
    <w:p w14:paraId="1FD14072">
      <w:pPr>
        <w:spacing w:line="360" w:lineRule="auto"/>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（1）供应商自评分表（根据评分内容自行设置）</w:t>
      </w:r>
    </w:p>
    <w:p w14:paraId="3532597E">
      <w:pPr>
        <w:spacing w:line="360" w:lineRule="auto"/>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（2）法定代表人授权委托书；</w:t>
      </w:r>
    </w:p>
    <w:p w14:paraId="664C4528">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3</w:t>
      </w:r>
      <w:r>
        <w:rPr>
          <w:rFonts w:hint="eastAsia" w:cs="Times New Roman" w:asciiTheme="minorEastAsia" w:hAnsiTheme="minorEastAsia" w:eastAsiaTheme="minorEastAsia"/>
          <w:color w:val="000000"/>
          <w:sz w:val="24"/>
          <w:lang w:eastAsia="zh-CN"/>
        </w:rPr>
        <w:t>）服务承诺函；</w:t>
      </w:r>
    </w:p>
    <w:p w14:paraId="78BF2DA3">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4</w:t>
      </w:r>
      <w:r>
        <w:rPr>
          <w:rFonts w:hint="eastAsia" w:cs="Times New Roman" w:asciiTheme="minorEastAsia" w:hAnsiTheme="minorEastAsia" w:eastAsiaTheme="minorEastAsia"/>
          <w:color w:val="000000"/>
          <w:sz w:val="24"/>
        </w:rPr>
        <w:t>）业绩；</w:t>
      </w:r>
    </w:p>
    <w:p w14:paraId="6556ADA7">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5</w:t>
      </w: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拟投入本项目的班组成员情况</w:t>
      </w:r>
      <w:r>
        <w:rPr>
          <w:rFonts w:hint="eastAsia" w:cs="Times New Roman" w:asciiTheme="minorEastAsia" w:hAnsiTheme="minorEastAsia" w:eastAsiaTheme="minorEastAsia"/>
          <w:color w:val="000000"/>
          <w:sz w:val="24"/>
          <w:lang w:eastAsia="zh-CN"/>
        </w:rPr>
        <w:t>；</w:t>
      </w:r>
    </w:p>
    <w:p w14:paraId="48E0D738">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6</w:t>
      </w: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拟投入的主要施工机械设备</w:t>
      </w:r>
      <w:r>
        <w:rPr>
          <w:rFonts w:hint="eastAsia" w:cs="Times New Roman" w:asciiTheme="minorEastAsia" w:hAnsiTheme="minorEastAsia" w:eastAsiaTheme="minorEastAsia"/>
          <w:color w:val="000000"/>
          <w:sz w:val="24"/>
          <w:lang w:eastAsia="zh-CN"/>
        </w:rPr>
        <w:t>；</w:t>
      </w:r>
    </w:p>
    <w:p w14:paraId="2B35C71F">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7</w:t>
      </w: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拟投入项目车辆</w:t>
      </w:r>
      <w:r>
        <w:rPr>
          <w:rFonts w:hint="eastAsia" w:cs="Times New Roman" w:asciiTheme="minorEastAsia" w:hAnsiTheme="minorEastAsia" w:eastAsiaTheme="minorEastAsia"/>
          <w:color w:val="000000"/>
          <w:sz w:val="24"/>
          <w:lang w:eastAsia="zh-CN"/>
        </w:rPr>
        <w:t>；</w:t>
      </w:r>
    </w:p>
    <w:p w14:paraId="2EDEEB84">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8</w:t>
      </w: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zh-CN" w:eastAsia="zh-CN"/>
        </w:rPr>
        <w:t>对本项目实施的理解认识</w:t>
      </w:r>
    </w:p>
    <w:p w14:paraId="43C0F7F3">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val="zh-CN" w:eastAsia="zh-CN"/>
        </w:rPr>
        <w:t>（</w:t>
      </w:r>
      <w:r>
        <w:rPr>
          <w:rFonts w:hint="eastAsia" w:cs="Times New Roman" w:asciiTheme="minorEastAsia" w:hAnsiTheme="minorEastAsia" w:eastAsiaTheme="minorEastAsia"/>
          <w:color w:val="000000"/>
          <w:sz w:val="24"/>
          <w:lang w:val="en-US" w:eastAsia="zh-CN"/>
        </w:rPr>
        <w:t>9</w:t>
      </w:r>
      <w:r>
        <w:rPr>
          <w:rFonts w:hint="eastAsia" w:cs="Times New Roman" w:asciiTheme="minorEastAsia" w:hAnsiTheme="minorEastAsia" w:eastAsiaTheme="minorEastAsia"/>
          <w:color w:val="000000"/>
          <w:sz w:val="24"/>
          <w:lang w:val="zh-CN" w:eastAsia="zh-CN"/>
        </w:rPr>
        <w:t>）</w:t>
      </w:r>
      <w:r>
        <w:rPr>
          <w:rFonts w:hint="eastAsia" w:cs="Times New Roman" w:asciiTheme="minorEastAsia" w:hAnsiTheme="minorEastAsia" w:eastAsiaTheme="minorEastAsia"/>
          <w:color w:val="000000"/>
          <w:sz w:val="24"/>
          <w:lang w:val="en-US" w:eastAsia="zh-CN"/>
        </w:rPr>
        <w:t>总体设计情况</w:t>
      </w:r>
      <w:r>
        <w:rPr>
          <w:rFonts w:hint="eastAsia" w:cs="Times New Roman" w:asciiTheme="minorEastAsia" w:hAnsiTheme="minorEastAsia" w:eastAsiaTheme="minorEastAsia"/>
          <w:color w:val="000000"/>
          <w:sz w:val="24"/>
          <w:lang w:eastAsia="zh-CN"/>
        </w:rPr>
        <w:t>；</w:t>
      </w:r>
    </w:p>
    <w:p w14:paraId="0B6B626B">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10</w:t>
      </w: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施工组织方案</w:t>
      </w:r>
      <w:r>
        <w:rPr>
          <w:rFonts w:hint="eastAsia" w:cs="Times New Roman" w:asciiTheme="minorEastAsia" w:hAnsiTheme="minorEastAsia" w:eastAsiaTheme="minorEastAsia"/>
          <w:color w:val="000000"/>
          <w:sz w:val="24"/>
          <w:lang w:eastAsia="zh-CN"/>
        </w:rPr>
        <w:t>；</w:t>
      </w:r>
    </w:p>
    <w:p w14:paraId="4740A073">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11</w:t>
      </w: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工作总体思路实施方案</w:t>
      </w:r>
      <w:r>
        <w:rPr>
          <w:rFonts w:hint="eastAsia" w:cs="Times New Roman" w:asciiTheme="minorEastAsia" w:hAnsiTheme="minorEastAsia" w:eastAsiaTheme="minorEastAsia"/>
          <w:color w:val="000000"/>
          <w:sz w:val="24"/>
          <w:lang w:eastAsia="zh-CN"/>
        </w:rPr>
        <w:t>；</w:t>
      </w:r>
    </w:p>
    <w:p w14:paraId="7E2A962C">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12</w:t>
      </w: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突发事件应急措施</w:t>
      </w:r>
      <w:r>
        <w:rPr>
          <w:rFonts w:hint="eastAsia" w:cs="Times New Roman" w:asciiTheme="minorEastAsia" w:hAnsiTheme="minorEastAsia" w:eastAsiaTheme="minorEastAsia"/>
          <w:color w:val="000000"/>
          <w:sz w:val="24"/>
          <w:lang w:eastAsia="zh-CN"/>
        </w:rPr>
        <w:t>；</w:t>
      </w:r>
    </w:p>
    <w:p w14:paraId="4134A3E2">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12</w:t>
      </w: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售后服务</w:t>
      </w:r>
      <w:r>
        <w:rPr>
          <w:rFonts w:hint="eastAsia" w:cs="Times New Roman" w:asciiTheme="minorEastAsia" w:hAnsiTheme="minorEastAsia" w:eastAsiaTheme="minorEastAsia"/>
          <w:color w:val="000000"/>
          <w:sz w:val="24"/>
          <w:lang w:eastAsia="zh-CN"/>
        </w:rPr>
        <w:t>；</w:t>
      </w:r>
    </w:p>
    <w:p w14:paraId="022BF21F">
      <w:pPr>
        <w:spacing w:line="360" w:lineRule="auto"/>
        <w:ind w:firstLine="480" w:firstLineChars="200"/>
        <w:rPr>
          <w:rFonts w:hint="eastAsia" w:cs="Times New Roman" w:asciiTheme="minorEastAsia" w:hAnsiTheme="minorEastAsia" w:eastAsiaTheme="minorEastAsia"/>
          <w:color w:val="000000"/>
          <w:sz w:val="24"/>
          <w:lang w:val="en-US" w:eastAsia="zh-CN"/>
        </w:rPr>
      </w:pP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13</w:t>
      </w:r>
      <w:r>
        <w:rPr>
          <w:rFonts w:hint="eastAsia" w:cs="Times New Roman" w:asciiTheme="minorEastAsia" w:hAnsiTheme="minorEastAsia" w:eastAsiaTheme="minorEastAsia"/>
          <w:color w:val="000000"/>
          <w:sz w:val="24"/>
          <w:lang w:eastAsia="zh-CN"/>
        </w:rPr>
        <w:t>）合理化建议</w:t>
      </w:r>
      <w:r>
        <w:rPr>
          <w:rFonts w:hint="eastAsia" w:cs="Times New Roman" w:asciiTheme="minorEastAsia" w:hAnsiTheme="minorEastAsia" w:eastAsiaTheme="minorEastAsia"/>
          <w:color w:val="000000"/>
          <w:sz w:val="24"/>
          <w:lang w:val="en-US" w:eastAsia="zh-CN"/>
        </w:rPr>
        <w:t>；</w:t>
      </w:r>
    </w:p>
    <w:p w14:paraId="0DEC0C53">
      <w:pPr>
        <w:spacing w:line="360" w:lineRule="auto"/>
        <w:ind w:firstLine="480" w:firstLineChars="200"/>
        <w:rPr>
          <w:rFonts w:hint="eastAsia" w:cs="Times New Roman" w:asciiTheme="minorEastAsia" w:hAnsiTheme="minorEastAsia" w:eastAsiaTheme="minorEastAsia"/>
          <w:color w:val="000000"/>
          <w:sz w:val="24"/>
          <w:lang w:val="en-US" w:eastAsia="zh-CN"/>
        </w:rPr>
      </w:pPr>
      <w:r>
        <w:rPr>
          <w:rFonts w:hint="eastAsia" w:cs="Times New Roman" w:asciiTheme="minorEastAsia" w:hAnsiTheme="minorEastAsia" w:eastAsiaTheme="minorEastAsia"/>
          <w:color w:val="000000"/>
          <w:sz w:val="24"/>
          <w:lang w:val="en-US" w:eastAsia="zh-CN"/>
        </w:rPr>
        <w:t>（14）</w:t>
      </w:r>
      <w:r>
        <w:rPr>
          <w:rFonts w:hint="eastAsia" w:cs="Times New Roman" w:asciiTheme="minorEastAsia" w:hAnsiTheme="minorEastAsia" w:eastAsiaTheme="minorEastAsia"/>
          <w:color w:val="000000"/>
          <w:sz w:val="24"/>
        </w:rPr>
        <w:t>投标人需要说明的其他文件等</w:t>
      </w:r>
      <w:r>
        <w:rPr>
          <w:rFonts w:hint="eastAsia" w:cs="Times New Roman" w:asciiTheme="minorEastAsia" w:hAnsiTheme="minorEastAsia" w:eastAsiaTheme="minorEastAsia"/>
          <w:color w:val="000000"/>
          <w:sz w:val="24"/>
          <w:lang w:val="en-US" w:eastAsia="zh-CN"/>
        </w:rPr>
        <w:t>；</w:t>
      </w:r>
    </w:p>
    <w:p w14:paraId="301FD2FC">
      <w:pPr>
        <w:spacing w:line="360" w:lineRule="auto"/>
        <w:ind w:firstLine="723" w:firstLineChars="3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3.报价文件：</w:t>
      </w:r>
    </w:p>
    <w:p w14:paraId="2541F457">
      <w:pPr>
        <w:spacing w:line="360" w:lineRule="auto"/>
        <w:ind w:firstLine="480" w:firstLineChars="200"/>
        <w:rPr>
          <w:rFonts w:asciiTheme="minorEastAsia" w:hAnsiTheme="minorEastAsia" w:eastAsiaTheme="minorEastAsia"/>
          <w:color w:val="000000"/>
          <w:sz w:val="24"/>
        </w:rPr>
      </w:pPr>
      <w:bookmarkStart w:id="153" w:name="_Toc177824944"/>
      <w:bookmarkStart w:id="154" w:name="_Toc177870547"/>
      <w:bookmarkStart w:id="155" w:name="_Toc177825125"/>
      <w:bookmarkStart w:id="156" w:name="_Toc177824877"/>
      <w:r>
        <w:rPr>
          <w:rFonts w:hint="eastAsia" w:asciiTheme="minorEastAsia" w:hAnsiTheme="minorEastAsia" w:eastAsiaTheme="minorEastAsia"/>
          <w:color w:val="000000"/>
          <w:sz w:val="24"/>
        </w:rPr>
        <w:t>（1）</w:t>
      </w:r>
      <w:r>
        <w:rPr>
          <w:rFonts w:hint="eastAsia" w:asciiTheme="minorEastAsia" w:hAnsiTheme="minorEastAsia" w:eastAsiaTheme="minorEastAsia"/>
          <w:sz w:val="24"/>
          <w:lang w:val="en-US" w:eastAsia="zh-CN"/>
        </w:rPr>
        <w:t>投标函</w:t>
      </w:r>
      <w:r>
        <w:rPr>
          <w:rFonts w:hint="eastAsia" w:asciiTheme="minorEastAsia" w:hAnsiTheme="minorEastAsia" w:eastAsiaTheme="minorEastAsia"/>
          <w:color w:val="000000"/>
          <w:sz w:val="24"/>
        </w:rPr>
        <w:t>（格式见附件）</w:t>
      </w:r>
    </w:p>
    <w:p w14:paraId="28C8C17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（2）开标一览表</w:t>
      </w:r>
      <w:r>
        <w:rPr>
          <w:rFonts w:hint="eastAsia" w:asciiTheme="minorEastAsia" w:hAnsiTheme="minorEastAsia" w:eastAsiaTheme="minorEastAsia"/>
          <w:color w:val="000000"/>
          <w:sz w:val="24"/>
        </w:rPr>
        <w:t>（格式见附件）</w:t>
      </w:r>
    </w:p>
    <w:p w14:paraId="2629AFFE">
      <w:pPr>
        <w:tabs>
          <w:tab w:val="left" w:pos="5025"/>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（3）投标人需要说明的其他文件和说明（格式略）</w:t>
      </w:r>
    </w:p>
    <w:p w14:paraId="0AF7A82F">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（二）投标文件的语言及计量</w:t>
      </w:r>
      <w:bookmarkEnd w:id="153"/>
      <w:bookmarkEnd w:id="154"/>
      <w:bookmarkEnd w:id="155"/>
      <w:bookmarkEnd w:id="156"/>
    </w:p>
    <w:p w14:paraId="01FB0A3F">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1.投标文件以及投标人与采购机构就有关投标事宜的所有来往函电，均应以中文汉语书写。除签名、盖章、专用名称等特殊情形外，以中文汉语以外的文字表述的投标文件视同未提供。</w:t>
      </w:r>
    </w:p>
    <w:p w14:paraId="40877823">
      <w:pPr>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2.投标计量单位，招标文件已有明确规定的，使用招标文件规定的计量单位；招标文件没有规定的，应采用中华人民共和国法定计量单位（货币单位：人民币元），否则视同未响应。</w:t>
      </w:r>
      <w:bookmarkStart w:id="157" w:name="_Toc177825126"/>
      <w:bookmarkStart w:id="158" w:name="_Toc177824878"/>
      <w:bookmarkStart w:id="159" w:name="_Toc177870548"/>
      <w:bookmarkStart w:id="160" w:name="_Toc177824945"/>
    </w:p>
    <w:p w14:paraId="670D65FB">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（三）投标报价</w:t>
      </w:r>
      <w:bookmarkEnd w:id="157"/>
      <w:bookmarkEnd w:id="158"/>
      <w:bookmarkEnd w:id="159"/>
      <w:bookmarkEnd w:id="160"/>
    </w:p>
    <w:p w14:paraId="7074D2A9">
      <w:pPr>
        <w:pStyle w:val="20"/>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1.投标报价应按招标文件中相关附表格式填写。</w:t>
      </w:r>
    </w:p>
    <w:p w14:paraId="118BF5A4">
      <w:pPr>
        <w:pStyle w:val="20"/>
        <w:snapToGrid w:val="0"/>
        <w:spacing w:line="360" w:lineRule="auto"/>
        <w:ind w:firstLine="480" w:firstLineChars="200"/>
        <w:jc w:val="left"/>
        <w:rPr>
          <w:rFonts w:asciiTheme="minorEastAsia" w:hAnsiTheme="minorEastAsia" w:eastAsiaTheme="minorEastAsia"/>
          <w:sz w:val="24"/>
          <w:lang w:val="zh-CN"/>
        </w:rPr>
      </w:pPr>
      <w:r>
        <w:rPr>
          <w:rFonts w:hint="eastAsia" w:asciiTheme="minorEastAsia" w:hAnsiTheme="minorEastAsia" w:eastAsiaTheme="minorEastAsia"/>
          <w:color w:val="000000"/>
          <w:sz w:val="24"/>
        </w:rPr>
        <w:t>2.</w:t>
      </w:r>
      <w:r>
        <w:rPr>
          <w:rFonts w:hint="eastAsia" w:asciiTheme="minorEastAsia" w:hAnsiTheme="minorEastAsia" w:eastAsiaTheme="minorEastAsia"/>
          <w:sz w:val="24"/>
          <w:lang w:val="zh-CN"/>
        </w:rPr>
        <w:t xml:space="preserve"> 投标报价是履行合同的最终价格，包括完成本项目所需的一切费用(包括人工费、措施费、管理费、利润、税金等)。</w:t>
      </w:r>
    </w:p>
    <w:p w14:paraId="37832B03">
      <w:pPr>
        <w:tabs>
          <w:tab w:val="left" w:pos="454"/>
          <w:tab w:val="left" w:pos="720"/>
        </w:tabs>
        <w:autoSpaceDE w:val="0"/>
        <w:autoSpaceDN w:val="0"/>
        <w:adjustRightInd w:val="0"/>
        <w:spacing w:line="360" w:lineRule="auto"/>
        <w:ind w:firstLine="480"/>
        <w:jc w:val="left"/>
        <w:rPr>
          <w:rFonts w:asciiTheme="minorEastAsia" w:hAnsiTheme="minorEastAsia" w:eastAsiaTheme="minorEastAsia"/>
          <w:kern w:val="0"/>
          <w:sz w:val="24"/>
          <w:lang w:val="zh-CN"/>
        </w:rPr>
      </w:pPr>
      <w:r>
        <w:rPr>
          <w:rFonts w:hint="eastAsia" w:asciiTheme="minorEastAsia" w:hAnsiTheme="minorEastAsia" w:eastAsiaTheme="minorEastAsia"/>
          <w:color w:val="000000"/>
          <w:sz w:val="24"/>
        </w:rPr>
        <w:t>3.投标文件只允许有一个报价，有选择性的报价将不予接受；</w:t>
      </w:r>
      <w:r>
        <w:rPr>
          <w:rFonts w:hint="eastAsia" w:asciiTheme="minorEastAsia" w:hAnsiTheme="minorEastAsia" w:eastAsiaTheme="minorEastAsia"/>
          <w:kern w:val="0"/>
          <w:sz w:val="24"/>
          <w:lang w:val="zh-CN"/>
        </w:rPr>
        <w:t>投标报价应按招标文件中相关附表格式填报，该投标报价应与明细报价汇总相等，且不允许出现报价优惠等字样（明细出现“0”元，视同赠送）。</w:t>
      </w:r>
    </w:p>
    <w:p w14:paraId="4E153263">
      <w:pPr>
        <w:snapToGrid w:val="0"/>
        <w:spacing w:line="360" w:lineRule="auto"/>
        <w:ind w:firstLine="354" w:firstLineChars="147"/>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（四）投标文件有效期</w:t>
      </w:r>
    </w:p>
    <w:p w14:paraId="0F693A74">
      <w:pPr>
        <w:tabs>
          <w:tab w:val="left" w:pos="525"/>
        </w:tabs>
        <w:snapToGrid w:val="0"/>
        <w:spacing w:line="360" w:lineRule="auto"/>
        <w:ind w:firstLine="477" w:firstLineChars="199"/>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1.自投标截止日起</w:t>
      </w:r>
      <w:r>
        <w:rPr>
          <w:rFonts w:hint="eastAsia" w:asciiTheme="minorEastAsia" w:hAnsiTheme="minorEastAsia" w:eastAsiaTheme="minorEastAsia"/>
          <w:color w:val="000000"/>
          <w:sz w:val="24"/>
          <w:u w:val="single"/>
        </w:rPr>
        <w:t xml:space="preserve"> 90 </w:t>
      </w:r>
      <w:r>
        <w:rPr>
          <w:rFonts w:hint="eastAsia" w:asciiTheme="minorEastAsia" w:hAnsiTheme="minorEastAsia" w:eastAsiaTheme="minorEastAsia"/>
          <w:color w:val="000000"/>
          <w:sz w:val="24"/>
        </w:rPr>
        <w:t>天投标书应保持有效。有效期短于这个规定期限的投标将被拒绝。</w:t>
      </w:r>
    </w:p>
    <w:p w14:paraId="3EBB7930">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2.在特殊情况下，采购机构可与投标人协商延长投标书的有效期，这种要求和答复均以书面形式进行。</w:t>
      </w:r>
      <w:bookmarkStart w:id="161" w:name="_Toc177824946"/>
      <w:bookmarkStart w:id="162" w:name="_Toc177824879"/>
      <w:bookmarkStart w:id="163" w:name="_Toc177870549"/>
      <w:bookmarkStart w:id="164" w:name="_Toc177825127"/>
    </w:p>
    <w:p w14:paraId="123512EE">
      <w:pPr>
        <w:tabs>
          <w:tab w:val="left" w:pos="525"/>
        </w:tabs>
        <w:snapToGrid w:val="0"/>
        <w:spacing w:line="360" w:lineRule="auto"/>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3.投标人可拒绝接受延期要求。同意延长有效期的，但不能修改投标文件。</w:t>
      </w:r>
      <w:bookmarkEnd w:id="161"/>
      <w:bookmarkEnd w:id="162"/>
      <w:bookmarkEnd w:id="163"/>
      <w:bookmarkEnd w:id="164"/>
    </w:p>
    <w:p w14:paraId="18E369EF">
      <w:pPr>
        <w:snapToGrid w:val="0"/>
        <w:spacing w:line="360" w:lineRule="auto"/>
        <w:ind w:firstLine="480"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color w:val="000000"/>
          <w:sz w:val="24"/>
        </w:rPr>
        <w:t>4.中标人的投标文件自开标之日起至合同履行完毕止均应保持有效。</w:t>
      </w:r>
      <w:bookmarkStart w:id="165" w:name="_Toc177825128"/>
      <w:bookmarkStart w:id="166" w:name="_Toc177870550"/>
      <w:bookmarkStart w:id="167" w:name="_Toc177824947"/>
      <w:bookmarkStart w:id="168" w:name="_Toc177824880"/>
    </w:p>
    <w:p w14:paraId="1954D408">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（五）投标保证金</w:t>
      </w:r>
      <w:bookmarkEnd w:id="165"/>
      <w:bookmarkEnd w:id="166"/>
      <w:bookmarkEnd w:id="167"/>
      <w:bookmarkEnd w:id="168"/>
    </w:p>
    <w:p w14:paraId="0AE23AE4">
      <w:pPr>
        <w:spacing w:line="360" w:lineRule="auto"/>
        <w:ind w:firstLine="480" w:firstLineChars="200"/>
        <w:rPr>
          <w:rFonts w:asciiTheme="minorEastAsia" w:hAnsiTheme="minorEastAsia" w:eastAsiaTheme="minorEastAsia"/>
          <w:color w:val="000000"/>
          <w:kern w:val="0"/>
          <w:sz w:val="24"/>
          <w:szCs w:val="21"/>
        </w:rPr>
      </w:pPr>
      <w:r>
        <w:rPr>
          <w:rFonts w:hint="eastAsia" w:asciiTheme="minorEastAsia" w:hAnsiTheme="minorEastAsia" w:eastAsiaTheme="minorEastAsia"/>
          <w:color w:val="000000"/>
          <w:kern w:val="0"/>
          <w:sz w:val="24"/>
          <w:szCs w:val="21"/>
        </w:rPr>
        <w:t>本项目无需缴纳投标保证金。</w:t>
      </w:r>
    </w:p>
    <w:p w14:paraId="2A58B4FC">
      <w:pPr>
        <w:snapToGrid w:val="0"/>
        <w:spacing w:line="360" w:lineRule="auto"/>
        <w:ind w:firstLine="482" w:firstLineChars="200"/>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（六）串通投标认定</w:t>
      </w:r>
    </w:p>
    <w:p w14:paraId="0C99DCD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有下列情形之一的，视为投标人串通投标，其投标无效：</w:t>
      </w:r>
    </w:p>
    <w:p w14:paraId="228C322A">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1、不同投标人的投标文件由同一单位或者个人编制；</w:t>
      </w:r>
    </w:p>
    <w:p w14:paraId="1F123508">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2、不同投标人委托同一单位或者个人办理投标事宜；</w:t>
      </w:r>
    </w:p>
    <w:p w14:paraId="0C4441CC">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3、不同投标人的投标文件载明的项目管理成员或者联系人员为同一人；</w:t>
      </w:r>
    </w:p>
    <w:p w14:paraId="175B323F">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4、不同投标人的投标文件异常一致或者投标报价呈规律性差异；</w:t>
      </w:r>
    </w:p>
    <w:p w14:paraId="637DEE2C">
      <w:pPr>
        <w:snapToGrid w:val="0"/>
        <w:spacing w:line="360" w:lineRule="auto"/>
        <w:ind w:firstLine="316" w:firstLineChars="132"/>
        <w:rPr>
          <w:rFonts w:asciiTheme="minorEastAsia" w:hAnsiTheme="minorEastAsia" w:eastAsiaTheme="minorEastAsia"/>
          <w:sz w:val="24"/>
        </w:rPr>
      </w:pPr>
      <w:r>
        <w:rPr>
          <w:rFonts w:hint="eastAsia" w:asciiTheme="minorEastAsia" w:hAnsiTheme="minorEastAsia" w:eastAsiaTheme="minorEastAsia"/>
          <w:sz w:val="24"/>
        </w:rPr>
        <w:t>5、不同投标人的投标文件相互混装；</w:t>
      </w:r>
    </w:p>
    <w:p w14:paraId="2C635CBF">
      <w:pPr>
        <w:snapToGrid w:val="0"/>
        <w:spacing w:line="360" w:lineRule="auto"/>
        <w:jc w:val="left"/>
        <w:outlineLvl w:val="0"/>
        <w:rPr>
          <w:rFonts w:asciiTheme="minorEastAsia" w:hAnsiTheme="minorEastAsia" w:eastAsiaTheme="minorEastAsia"/>
          <w:b/>
          <w:color w:val="000000"/>
          <w:sz w:val="24"/>
        </w:rPr>
      </w:pPr>
      <w:bookmarkStart w:id="169" w:name="_Toc177824948"/>
      <w:bookmarkStart w:id="170" w:name="_Toc177870551"/>
      <w:bookmarkStart w:id="171" w:name="_Toc177825129"/>
      <w:bookmarkStart w:id="172" w:name="_Toc177824881"/>
      <w:r>
        <w:rPr>
          <w:rFonts w:hint="eastAsia" w:asciiTheme="minorEastAsia" w:hAnsiTheme="minorEastAsia" w:eastAsiaTheme="minorEastAsia"/>
          <w:b/>
          <w:color w:val="000000"/>
          <w:sz w:val="24"/>
        </w:rPr>
        <w:t xml:space="preserve">   （七）投标文件的签署和份数</w:t>
      </w:r>
      <w:bookmarkEnd w:id="169"/>
      <w:bookmarkEnd w:id="170"/>
      <w:bookmarkEnd w:id="171"/>
      <w:bookmarkEnd w:id="172"/>
    </w:p>
    <w:p w14:paraId="6A423CFA">
      <w:pPr>
        <w:pStyle w:val="10"/>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1.《投标文件》的签章：见《前附表》；</w:t>
      </w:r>
    </w:p>
    <w:p w14:paraId="1860EC1F">
      <w:pPr>
        <w:pStyle w:val="10"/>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2.《投标文件》应由投标供应商法定代表人或其授权代表签字（或盖章），并加盖投标供应商公章。</w:t>
      </w:r>
    </w:p>
    <w:p w14:paraId="106A47F3">
      <w:pPr>
        <w:pStyle w:val="10"/>
        <w:snapToGrid w:val="0"/>
        <w:spacing w:line="396" w:lineRule="auto"/>
        <w:ind w:firstLine="434" w:firstLineChars="181"/>
        <w:rPr>
          <w:rFonts w:asciiTheme="minorEastAsia" w:hAnsiTheme="minorEastAsia" w:eastAsiaTheme="minorEastAsia"/>
          <w:sz w:val="24"/>
        </w:rPr>
      </w:pPr>
      <w:r>
        <w:rPr>
          <w:rFonts w:hint="eastAsia" w:asciiTheme="minorEastAsia" w:hAnsiTheme="minorEastAsia" w:eastAsiaTheme="minorEastAsia"/>
          <w:sz w:val="24"/>
        </w:rPr>
        <w:t>3.电子签章操作指南详见采购公告附件《供应商项目采购-电子招投标操作指南》。</w:t>
      </w:r>
    </w:p>
    <w:p w14:paraId="1703C2F8">
      <w:pPr>
        <w:snapToGrid w:val="0"/>
        <w:spacing w:line="360" w:lineRule="auto"/>
        <w:ind w:firstLine="236" w:firstLineChars="98"/>
        <w:jc w:val="left"/>
        <w:outlineLvl w:val="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（八）</w:t>
      </w:r>
      <w:r>
        <w:rPr>
          <w:rFonts w:hint="eastAsia" w:asciiTheme="minorEastAsia" w:hAnsiTheme="minorEastAsia" w:eastAsiaTheme="minorEastAsia"/>
          <w:b/>
          <w:sz w:val="24"/>
          <w:lang w:val="zh-CN"/>
        </w:rPr>
        <w:t>投标文件的包装、递交、修改和撤回</w:t>
      </w:r>
    </w:p>
    <w:p w14:paraId="4BB840AD">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1.投标文件的形式：见《前附表》；</w:t>
      </w:r>
    </w:p>
    <w:p w14:paraId="6575377A">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2.“电子加密投标文件”：“电子加密投标文件”是指通过“</w:t>
      </w:r>
      <w:r>
        <w:rPr>
          <w:rFonts w:hint="eastAsia" w:asciiTheme="minorEastAsia" w:hAnsiTheme="minorEastAsia" w:eastAsiaTheme="minorEastAsia"/>
          <w:sz w:val="24"/>
          <w:lang w:eastAsia="zh-CN"/>
        </w:rPr>
        <w:t>乐采云</w:t>
      </w:r>
      <w:r>
        <w:rPr>
          <w:rFonts w:hint="eastAsia" w:asciiTheme="minorEastAsia" w:hAnsiTheme="minorEastAsia" w:eastAsiaTheme="minorEastAsia"/>
          <w:sz w:val="24"/>
        </w:rPr>
        <w:t>电子交易客户端”完成投标文件编制后生成并加密的数据电文形式的投标文件。</w:t>
      </w:r>
    </w:p>
    <w:p w14:paraId="337B59B8">
      <w:pPr>
        <w:spacing w:line="360" w:lineRule="auto"/>
        <w:ind w:firstLine="422" w:firstLineChars="176"/>
        <w:rPr>
          <w:rFonts w:asciiTheme="minorEastAsia" w:hAnsiTheme="minorEastAsia" w:eastAsiaTheme="minorEastAsia"/>
          <w:sz w:val="24"/>
        </w:rPr>
      </w:pPr>
      <w:r>
        <w:rPr>
          <w:rFonts w:hint="eastAsia" w:asciiTheme="minorEastAsia" w:hAnsiTheme="minorEastAsia" w:eastAsiaTheme="minorEastAsia"/>
          <w:sz w:val="24"/>
        </w:rPr>
        <w:t>3.“备份投标文件”：“备份投标文件”是指与“电子加密投标文件”同时生成的数据电文形式的电子文件（备份标书），其他方式编制的“备份投标文件”视为无效的“备份投标文件”。</w:t>
      </w:r>
    </w:p>
    <w:p w14:paraId="04B42EEF">
      <w:pPr>
        <w:snapToGrid w:val="0"/>
        <w:spacing w:line="360" w:lineRule="auto"/>
        <w:ind w:firstLine="236" w:firstLineChars="98"/>
        <w:outlineLvl w:val="2"/>
        <w:rPr>
          <w:rFonts w:asciiTheme="minorEastAsia" w:hAnsiTheme="minorEastAsia" w:eastAsiaTheme="minorEastAsia"/>
          <w:b/>
          <w:sz w:val="24"/>
        </w:rPr>
      </w:pPr>
      <w:bookmarkStart w:id="173" w:name="_Toc177870552"/>
      <w:r>
        <w:rPr>
          <w:rFonts w:hint="eastAsia" w:asciiTheme="minorEastAsia" w:hAnsiTheme="minorEastAsia" w:eastAsiaTheme="minorEastAsia"/>
          <w:b/>
          <w:sz w:val="24"/>
        </w:rPr>
        <w:t>（九）投标无效的情形</w:t>
      </w:r>
      <w:bookmarkEnd w:id="173"/>
    </w:p>
    <w:p w14:paraId="3A90B728">
      <w:pPr>
        <w:snapToGrid w:val="0"/>
        <w:spacing w:line="360" w:lineRule="auto"/>
        <w:ind w:firstLine="480" w:firstLineChars="200"/>
        <w:rPr>
          <w:rFonts w:asciiTheme="minorEastAsia" w:hAnsiTheme="minorEastAsia" w:eastAsiaTheme="minorEastAsia"/>
          <w:sz w:val="24"/>
          <w:szCs w:val="20"/>
        </w:rPr>
      </w:pPr>
      <w:bookmarkStart w:id="174" w:name="_Toc177870553"/>
      <w:r>
        <w:rPr>
          <w:rFonts w:hint="eastAsia" w:asciiTheme="minorEastAsia" w:hAnsiTheme="minorEastAsia" w:eastAsiaTheme="minorEastAsia"/>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bookmarkEnd w:id="174"/>
    <w:p w14:paraId="33122974">
      <w:pPr>
        <w:numPr>
          <w:ilvl w:val="0"/>
          <w:numId w:val="12"/>
        </w:num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zh-CN"/>
        </w:rPr>
        <w:t>在符合性审查时，如发现下列情形之一的，投标文件将被视为无效投标：</w:t>
      </w:r>
    </w:p>
    <w:p w14:paraId="5D6511B5">
      <w:pPr>
        <w:snapToGrid w:val="0"/>
        <w:spacing w:line="360" w:lineRule="auto"/>
        <w:ind w:firstLine="480" w:firstLineChars="200"/>
        <w:rPr>
          <w:rFonts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1）投标有效期不足的；</w:t>
      </w:r>
    </w:p>
    <w:p w14:paraId="1DF14E7B">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（2）电子投标文件解密失败且未在规定时间内提交备份投标文件的；或仅提交备份投标文件的；</w:t>
      </w:r>
    </w:p>
    <w:p w14:paraId="6F211D3E">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（3）供应商被列入失信被执行人、重大税收违法案件当事人名单、政府采购严重违法失信行为记录名单的；</w:t>
      </w:r>
    </w:p>
    <w:p w14:paraId="09AA8A9C">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（4）投标文件未按招标文件要求签署、盖章的；</w:t>
      </w:r>
    </w:p>
    <w:p w14:paraId="0952CD46">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（5）与招标文件有重大偏离、未满足带“▲”号实质性指标的投标文件；</w:t>
      </w:r>
    </w:p>
    <w:p w14:paraId="1AFAD5EB">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（6）对一个标项提供两个投标方案的；</w:t>
      </w:r>
    </w:p>
    <w:p w14:paraId="2CDC9216">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（7）商务技术文件中出现投标价格信息的；</w:t>
      </w:r>
    </w:p>
    <w:p w14:paraId="4BCB1643">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（8）供应商被视为串通投标的；</w:t>
      </w:r>
    </w:p>
    <w:p w14:paraId="6F5E3EC7">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（9）投标文件含有采购人不能接受的附加条件的；</w:t>
      </w:r>
    </w:p>
    <w:p w14:paraId="13FD83CC">
      <w:pPr>
        <w:snapToGri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（10）不符合法律、法规和本招标文件规定的其他实质性要求的。</w:t>
      </w:r>
    </w:p>
    <w:p w14:paraId="021FA3FA">
      <w:pPr>
        <w:snapToGrid w:val="0"/>
        <w:spacing w:line="360" w:lineRule="auto"/>
        <w:ind w:firstLine="600" w:firstLineChars="250"/>
        <w:rPr>
          <w:rFonts w:asciiTheme="minorEastAsia" w:hAnsiTheme="minorEastAsia" w:eastAsiaTheme="minorEastAsia"/>
          <w:b/>
          <w:sz w:val="24"/>
        </w:rPr>
      </w:pPr>
      <w:r>
        <w:rPr>
          <w:rFonts w:hint="eastAsia" w:asciiTheme="minorEastAsia" w:hAnsiTheme="minorEastAsia" w:eastAsiaTheme="minorEastAsia"/>
          <w:sz w:val="24"/>
          <w:lang w:val="zh-CN"/>
        </w:rPr>
        <w:t>2.在技术评议时，如发现下列情形之一的，投标文件将被视为无效投标：</w:t>
      </w:r>
    </w:p>
    <w:p w14:paraId="169BFE96">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1</w:t>
      </w:r>
      <w:r>
        <w:rPr>
          <w:rFonts w:hint="eastAsia" w:asciiTheme="minorEastAsia" w:hAnsiTheme="minorEastAsia" w:eastAsiaTheme="minorEastAsia"/>
          <w:sz w:val="24"/>
          <w:lang w:val="zh-CN"/>
        </w:rPr>
        <w:t>）未提供或未如实提供投标货物的技术参数，或者投标文件标明的响应或偏离与事实不符或虚假投标的；</w:t>
      </w:r>
    </w:p>
    <w:p w14:paraId="532A7C83">
      <w:pPr>
        <w:autoSpaceDE w:val="0"/>
        <w:autoSpaceDN w:val="0"/>
        <w:adjustRightInd w:val="0"/>
        <w:spacing w:line="360" w:lineRule="auto"/>
        <w:ind w:firstLine="480" w:firstLineChars="200"/>
        <w:rPr>
          <w:rFonts w:asciiTheme="minorEastAsia" w:hAnsiTheme="minorEastAsia" w:eastAsiaTheme="minorEastAsia"/>
          <w:b/>
          <w:sz w:val="24"/>
          <w:lang w:val="zh-CN"/>
        </w:rPr>
      </w:pPr>
      <w:r>
        <w:rPr>
          <w:rFonts w:hint="eastAsia" w:asciiTheme="minorEastAsia" w:hAnsiTheme="minorEastAsia" w:eastAsiaTheme="minorEastAsia"/>
          <w:sz w:val="24"/>
          <w:lang w:val="zh-CN"/>
        </w:rPr>
        <w:t>（</w:t>
      </w:r>
      <w:r>
        <w:rPr>
          <w:rFonts w:asciiTheme="minorEastAsia" w:hAnsiTheme="minorEastAsia" w:eastAsiaTheme="minorEastAsia"/>
          <w:sz w:val="24"/>
          <w:lang w:val="zh-CN"/>
        </w:rPr>
        <w:t>2</w:t>
      </w:r>
      <w:r>
        <w:rPr>
          <w:rFonts w:hint="eastAsia" w:asciiTheme="minorEastAsia" w:hAnsiTheme="minorEastAsia" w:eastAsiaTheme="minorEastAsia"/>
          <w:sz w:val="24"/>
          <w:lang w:val="zh-CN"/>
        </w:rPr>
        <w:t>）明显不符合招标文件标明的规格型号、质量标准的；或者与招标文件中标</w:t>
      </w:r>
      <w:r>
        <w:rPr>
          <w:rFonts w:asciiTheme="minorEastAsia" w:hAnsiTheme="minorEastAsia" w:eastAsiaTheme="minorEastAsia"/>
          <w:sz w:val="24"/>
          <w:lang w:val="zh-CN"/>
        </w:rPr>
        <w:t>“</w:t>
      </w:r>
      <w:r>
        <w:rPr>
          <w:rFonts w:hint="eastAsia" w:asciiTheme="minorEastAsia" w:hAnsiTheme="minorEastAsia" w:eastAsiaTheme="minorEastAsia"/>
          <w:b/>
          <w:color w:val="000000"/>
          <w:szCs w:val="21"/>
        </w:rPr>
        <w:t>▲</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的技术指标、主要功能项目发生实质性偏离的；</w:t>
      </w:r>
    </w:p>
    <w:p w14:paraId="6EE30B9E">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（3）投标技术方案不明确，存在一个或一个以上备选（替代）投标方案的；</w:t>
      </w:r>
    </w:p>
    <w:p w14:paraId="26838F78">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（4）与其他参加本次投标供应商的投标文件（商务技术文件）的文字表述内容相同连续20行以上或者差错相同2处以上的；</w:t>
      </w:r>
    </w:p>
    <w:p w14:paraId="1697A070">
      <w:pPr>
        <w:autoSpaceDE w:val="0"/>
        <w:autoSpaceDN w:val="0"/>
        <w:adjustRightInd w:val="0"/>
        <w:spacing w:line="360" w:lineRule="auto"/>
        <w:ind w:firstLine="600" w:firstLineChars="250"/>
        <w:rPr>
          <w:rFonts w:asciiTheme="minorEastAsia" w:hAnsiTheme="minorEastAsia" w:eastAsiaTheme="minorEastAsia"/>
          <w:sz w:val="24"/>
          <w:lang w:val="zh-CN"/>
        </w:rPr>
      </w:pPr>
      <w:r>
        <w:rPr>
          <w:rFonts w:hint="eastAsia" w:asciiTheme="minorEastAsia" w:hAnsiTheme="minorEastAsia" w:eastAsiaTheme="minorEastAsia"/>
          <w:sz w:val="24"/>
          <w:lang w:val="zh-CN"/>
        </w:rPr>
        <w:t>3.在报价评议时，如发现下列情形之一的，投标文件将被视为无效投标：</w:t>
      </w:r>
    </w:p>
    <w:p w14:paraId="30A2D6AC">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（1）未采用人民币报价或者未按照招标文件标明的币种报价的；</w:t>
      </w:r>
    </w:p>
    <w:p w14:paraId="358DA753">
      <w:pPr>
        <w:autoSpaceDE w:val="0"/>
        <w:autoSpaceDN w:val="0"/>
        <w:adjustRightInd w:val="0"/>
        <w:spacing w:line="360" w:lineRule="auto"/>
        <w:ind w:left="482"/>
        <w:rPr>
          <w:rFonts w:asciiTheme="minorEastAsia" w:hAnsiTheme="minorEastAsia" w:eastAsiaTheme="minorEastAsia"/>
          <w:b/>
          <w:sz w:val="24"/>
          <w:lang w:val="zh-CN"/>
        </w:rPr>
      </w:pPr>
      <w:r>
        <w:rPr>
          <w:rFonts w:hint="eastAsia" w:asciiTheme="minorEastAsia" w:hAnsiTheme="minorEastAsia" w:eastAsiaTheme="minorEastAsia"/>
          <w:sz w:val="24"/>
          <w:lang w:val="zh-CN"/>
        </w:rPr>
        <w:t>（2）投标总报价超出招标文件规定的上限价的，或者投标单价超出招标文件规定的上限价的；</w:t>
      </w:r>
    </w:p>
    <w:p w14:paraId="5BE04E73">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（3）投标函的投标报价与开标一览表的总价不一致的；</w:t>
      </w:r>
    </w:p>
    <w:p w14:paraId="3BDA2769">
      <w:pPr>
        <w:autoSpaceDE w:val="0"/>
        <w:autoSpaceDN w:val="0"/>
        <w:adjustRightInd w:val="0"/>
        <w:spacing w:line="360" w:lineRule="auto"/>
        <w:ind w:left="482"/>
        <w:rPr>
          <w:rFonts w:asciiTheme="minorEastAsia" w:hAnsiTheme="minorEastAsia" w:eastAsiaTheme="minorEastAsia"/>
          <w:sz w:val="24"/>
          <w:lang w:val="zh-CN"/>
        </w:rPr>
      </w:pPr>
      <w:r>
        <w:rPr>
          <w:rFonts w:hint="eastAsia" w:asciiTheme="minorEastAsia" w:hAnsiTheme="minorEastAsia" w:eastAsiaTheme="minorEastAsia"/>
          <w:sz w:val="24"/>
          <w:lang w:val="zh-CN"/>
        </w:rPr>
        <w:t>（4）投标报价具有选择性，唱标价格与投标文件承诺的优惠/折扣后价格不一致的。</w:t>
      </w:r>
    </w:p>
    <w:p w14:paraId="7E754C2B">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4.符合招标文件明确规定的其他无效投标条款的。</w:t>
      </w:r>
    </w:p>
    <w:p w14:paraId="6F7F1ADE">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5.有下列情形之一的，投标无效且将投标文件、询标记录等报同级政府采购监管部门或有关职能部门查处：</w:t>
      </w:r>
    </w:p>
    <w:p w14:paraId="1E367F8F">
      <w:pPr>
        <w:autoSpaceDE w:val="0"/>
        <w:autoSpaceDN w:val="0"/>
        <w:adjustRightInd w:val="0"/>
        <w:spacing w:line="360" w:lineRule="auto"/>
        <w:ind w:left="480"/>
        <w:rPr>
          <w:rFonts w:asciiTheme="minorEastAsia" w:hAnsiTheme="minorEastAsia" w:eastAsiaTheme="minorEastAsia"/>
          <w:sz w:val="24"/>
          <w:lang w:val="zh-CN"/>
        </w:rPr>
      </w:pPr>
      <w:r>
        <w:rPr>
          <w:rFonts w:hint="eastAsia" w:asciiTheme="minorEastAsia" w:hAnsiTheme="minorEastAsia" w:eastAsiaTheme="minorEastAsia"/>
          <w:sz w:val="24"/>
          <w:lang w:val="zh-CN"/>
        </w:rPr>
        <w:t>（1）未如实提供产品质量、性能等方面的缺陷或停产淘汰、债权债务、违法记录信息，影响或者可能影响中标结果的；</w:t>
      </w:r>
    </w:p>
    <w:p w14:paraId="1F3156A1">
      <w:pPr>
        <w:pStyle w:val="11"/>
        <w:snapToGrid w:val="0"/>
        <w:spacing w:line="360" w:lineRule="auto"/>
        <w:ind w:leftChars="0"/>
        <w:rPr>
          <w:rFonts w:asciiTheme="minorEastAsia" w:hAnsiTheme="minorEastAsia" w:eastAsiaTheme="minorEastAsia"/>
          <w:sz w:val="24"/>
          <w:lang w:val="zh-CN"/>
        </w:rPr>
      </w:pPr>
      <w:r>
        <w:rPr>
          <w:rFonts w:hint="eastAsia" w:asciiTheme="minorEastAsia" w:hAnsiTheme="minorEastAsia" w:eastAsiaTheme="minorEastAsia"/>
          <w:sz w:val="24"/>
          <w:lang w:val="zh-CN"/>
        </w:rPr>
        <w:t>（2）采购活动中有其他违法违规行为的；</w:t>
      </w:r>
    </w:p>
    <w:p w14:paraId="2094F9C0">
      <w:pPr>
        <w:pStyle w:val="11"/>
        <w:snapToGrid w:val="0"/>
        <w:spacing w:after="0" w:line="360" w:lineRule="auto"/>
        <w:ind w:left="0" w:leftChars="0"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四、开标</w:t>
      </w:r>
    </w:p>
    <w:p w14:paraId="5246E1B0">
      <w:pPr>
        <w:pStyle w:val="11"/>
        <w:snapToGrid w:val="0"/>
        <w:spacing w:after="0" w:line="360" w:lineRule="auto"/>
        <w:ind w:left="0" w:leftChars="0" w:firstLine="354" w:firstLineChars="147"/>
        <w:outlineLvl w:val="1"/>
        <w:rPr>
          <w:rFonts w:asciiTheme="minorEastAsia" w:hAnsiTheme="minorEastAsia" w:eastAsiaTheme="minorEastAsia"/>
          <w:b/>
          <w:sz w:val="24"/>
        </w:rPr>
      </w:pPr>
      <w:r>
        <w:rPr>
          <w:rFonts w:hint="eastAsia" w:asciiTheme="minorEastAsia" w:hAnsiTheme="minorEastAsia" w:eastAsiaTheme="minorEastAsia"/>
          <w:b/>
          <w:sz w:val="24"/>
        </w:rPr>
        <w:t>（一）开标准备</w:t>
      </w:r>
    </w:p>
    <w:p w14:paraId="13CC9BA5">
      <w:pPr>
        <w:autoSpaceDE w:val="0"/>
        <w:autoSpaceDN w:val="0"/>
        <w:adjustRightInd w:val="0"/>
        <w:spacing w:line="360" w:lineRule="auto"/>
        <w:ind w:firstLine="354"/>
        <w:rPr>
          <w:rFonts w:asciiTheme="minorEastAsia" w:hAnsiTheme="minorEastAsia" w:eastAsiaTheme="minorEastAsia"/>
          <w:sz w:val="24"/>
          <w:lang w:val="zh-CN"/>
        </w:rPr>
      </w:pPr>
      <w:r>
        <w:rPr>
          <w:rFonts w:hint="eastAsia" w:asciiTheme="minorEastAsia" w:hAnsiTheme="minorEastAsia" w:eastAsiaTheme="minorEastAsia"/>
          <w:sz w:val="24"/>
          <w:lang w:val="zh-CN"/>
        </w:rPr>
        <w:t>采购组织机构将按照招标文件规定的时间通过“政府采购云平台”组织开标、开启投标文件，所有供应商均应当准时在线参加</w:t>
      </w:r>
    </w:p>
    <w:p w14:paraId="391AA82A">
      <w:pPr>
        <w:pStyle w:val="20"/>
        <w:snapToGrid w:val="0"/>
        <w:spacing w:line="360" w:lineRule="auto"/>
        <w:ind w:firstLine="354" w:firstLineChars="147"/>
        <w:rPr>
          <w:rFonts w:asciiTheme="minorEastAsia" w:hAnsiTheme="minorEastAsia" w:eastAsiaTheme="minorEastAsia"/>
          <w:b/>
          <w:color w:val="FF0000"/>
          <w:sz w:val="24"/>
        </w:rPr>
      </w:pPr>
      <w:r>
        <w:rPr>
          <w:rFonts w:hint="eastAsia" w:asciiTheme="minorEastAsia" w:hAnsiTheme="minorEastAsia" w:eastAsiaTheme="minorEastAsia"/>
          <w:b/>
          <w:sz w:val="24"/>
        </w:rPr>
        <w:t xml:space="preserve">（二） </w:t>
      </w:r>
      <w:r>
        <w:rPr>
          <w:rFonts w:hint="eastAsia" w:asciiTheme="minorEastAsia" w:hAnsiTheme="minorEastAsia" w:eastAsiaTheme="minorEastAsia"/>
          <w:b/>
          <w:color w:val="000000"/>
          <w:sz w:val="24"/>
        </w:rPr>
        <w:t>开标准备：</w:t>
      </w:r>
    </w:p>
    <w:p w14:paraId="45E7AA3A">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1、开标的准备工作由采购组织机构负责落实；</w:t>
      </w:r>
    </w:p>
    <w:p w14:paraId="21224595">
      <w:pPr>
        <w:autoSpaceDE w:val="0"/>
        <w:autoSpaceDN w:val="0"/>
        <w:adjustRightInd w:val="0"/>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0791749">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（三）开标流程</w:t>
      </w:r>
    </w:p>
    <w:p w14:paraId="0B711B46">
      <w:pPr>
        <w:pStyle w:val="20"/>
        <w:snapToGrid w:val="0"/>
        <w:spacing w:line="360" w:lineRule="auto"/>
        <w:ind w:firstLine="470" w:firstLineChars="196"/>
        <w:rPr>
          <w:rFonts w:asciiTheme="minorEastAsia" w:hAnsiTheme="minorEastAsia" w:eastAsiaTheme="minorEastAsia"/>
          <w:sz w:val="24"/>
          <w:szCs w:val="24"/>
          <w:lang w:val="zh-CN"/>
        </w:rPr>
      </w:pPr>
      <w:r>
        <w:rPr>
          <w:rFonts w:asciiTheme="minorEastAsia" w:hAnsiTheme="minorEastAsia" w:eastAsiaTheme="minorEastAsia"/>
          <w:sz w:val="24"/>
          <w:szCs w:val="24"/>
          <w:lang w:val="zh-CN"/>
        </w:rPr>
        <w:t>1</w:t>
      </w:r>
      <w:r>
        <w:rPr>
          <w:rFonts w:hint="eastAsia" w:asciiTheme="minorEastAsia" w:hAnsiTheme="minorEastAsia" w:eastAsiaTheme="minorEastAsia"/>
          <w:sz w:val="24"/>
          <w:szCs w:val="24"/>
          <w:lang w:val="zh-CN"/>
        </w:rPr>
        <w:t>.</w:t>
      </w:r>
      <w:r>
        <w:rPr>
          <w:rFonts w:asciiTheme="minorEastAsia" w:hAnsiTheme="minorEastAsia" w:eastAsiaTheme="minorEastAsia"/>
          <w:sz w:val="24"/>
          <w:szCs w:val="24"/>
          <w:lang w:val="zh-CN"/>
        </w:rPr>
        <w:t>投标截止时间后</w:t>
      </w:r>
      <w:r>
        <w:rPr>
          <w:rFonts w:hint="eastAsia" w:asciiTheme="minorEastAsia" w:hAnsiTheme="minorEastAsia" w:eastAsiaTheme="minorEastAsia"/>
          <w:sz w:val="24"/>
          <w:szCs w:val="24"/>
          <w:lang w:val="zh-CN"/>
        </w:rPr>
        <w:t>，采购组织机构向各投标供应商发出电子加密投标文件【开始解密】通知，由供应商按招标文件规定的时间内自行进行投标文件解密。在线解密电子投标文件时间为开标时间起半个小时内。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F7EC6F2">
      <w:pPr>
        <w:pStyle w:val="20"/>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2.评标委员会对资格和商务技术响应文件进行评审；</w:t>
      </w:r>
    </w:p>
    <w:p w14:paraId="6D2A2EE4">
      <w:pPr>
        <w:pStyle w:val="20"/>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3.在系统上公开资格和商务技术评审结果；</w:t>
      </w:r>
    </w:p>
    <w:p w14:paraId="4FE8BA10">
      <w:pPr>
        <w:pStyle w:val="20"/>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4.在系统上公开报价开标情况；</w:t>
      </w:r>
    </w:p>
    <w:p w14:paraId="05BCAA4D">
      <w:pPr>
        <w:pStyle w:val="20"/>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5.评标委员会对报价情况进行评审；</w:t>
      </w:r>
    </w:p>
    <w:p w14:paraId="4A12FEF0">
      <w:pPr>
        <w:pStyle w:val="20"/>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6.在系统上公布评审结果。</w:t>
      </w:r>
    </w:p>
    <w:p w14:paraId="65C7B97F">
      <w:pPr>
        <w:spacing w:line="360" w:lineRule="auto"/>
        <w:ind w:firstLine="426" w:firstLineChars="177"/>
        <w:jc w:val="left"/>
        <w:rPr>
          <w:rFonts w:cs="Arial" w:asciiTheme="minorEastAsia" w:hAnsiTheme="minorEastAsia" w:eastAsiaTheme="minorEastAsia"/>
          <w:b/>
          <w:color w:val="000000"/>
          <w:kern w:val="0"/>
          <w:sz w:val="24"/>
        </w:rPr>
      </w:pPr>
      <w:r>
        <w:rPr>
          <w:rFonts w:hint="eastAsia" w:cs="Arial" w:asciiTheme="minorEastAsia" w:hAnsiTheme="minorEastAsia" w:eastAsiaTheme="minorEastAsia"/>
          <w:b/>
          <w:color w:val="000000"/>
          <w:kern w:val="0"/>
          <w:sz w:val="24"/>
        </w:rPr>
        <w:t>特别说明：如遇“政府采购云平台”电子化开标或评审程序调整的，按调整后程序执行。</w:t>
      </w:r>
    </w:p>
    <w:p w14:paraId="6F97F12E">
      <w:pPr>
        <w:autoSpaceDE w:val="0"/>
        <w:autoSpaceDN w:val="0"/>
        <w:adjustRightInd w:val="0"/>
        <w:spacing w:line="360" w:lineRule="auto"/>
        <w:ind w:firstLine="354"/>
        <w:rPr>
          <w:rFonts w:asciiTheme="minorEastAsia" w:hAnsiTheme="minorEastAsia" w:eastAsiaTheme="minorEastAsia"/>
          <w:b/>
          <w:sz w:val="24"/>
          <w:szCs w:val="20"/>
        </w:rPr>
      </w:pPr>
      <w:r>
        <w:rPr>
          <w:rFonts w:hint="eastAsia" w:asciiTheme="minorEastAsia" w:hAnsiTheme="minorEastAsia" w:eastAsiaTheme="minorEastAsia"/>
          <w:b/>
          <w:sz w:val="24"/>
          <w:szCs w:val="20"/>
        </w:rPr>
        <w:t>（四）投标供应商资格审查</w:t>
      </w:r>
    </w:p>
    <w:p w14:paraId="731B1178">
      <w:pPr>
        <w:pStyle w:val="20"/>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1、开标大会第一阶段结束后，采购人或采购代理机构首先依法对各投标供应商的资格进行审查，审查各投标供应商的资格是否满足招标文件的要求。</w:t>
      </w:r>
      <w:r>
        <w:rPr>
          <w:rFonts w:asciiTheme="minorEastAsia" w:hAnsiTheme="minorEastAsia" w:eastAsiaTheme="minorEastAsia"/>
          <w:sz w:val="24"/>
          <w:szCs w:val="24"/>
          <w:lang w:val="zh-CN"/>
        </w:rPr>
        <w:t>采购人或采购代理机构对投标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w:t>
      </w:r>
      <w:r>
        <w:rPr>
          <w:rFonts w:hint="eastAsia" w:asciiTheme="minorEastAsia" w:hAnsiTheme="minorEastAsia" w:eastAsiaTheme="minorEastAsia"/>
          <w:sz w:val="24"/>
          <w:szCs w:val="24"/>
          <w:lang w:val="zh-CN"/>
        </w:rPr>
        <w:t>提交</w:t>
      </w:r>
      <w:r>
        <w:rPr>
          <w:rFonts w:asciiTheme="minorEastAsia" w:hAnsiTheme="minorEastAsia" w:eastAsiaTheme="minorEastAsia"/>
          <w:sz w:val="24"/>
          <w:szCs w:val="24"/>
          <w:lang w:val="zh-CN"/>
        </w:rPr>
        <w:t>的资格证明材料仅负审核的责任。如发现投标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所提</w:t>
      </w:r>
      <w:r>
        <w:rPr>
          <w:rFonts w:hint="eastAsia" w:asciiTheme="minorEastAsia" w:hAnsiTheme="minorEastAsia" w:eastAsiaTheme="minorEastAsia"/>
          <w:sz w:val="24"/>
          <w:szCs w:val="24"/>
          <w:lang w:val="zh-CN"/>
        </w:rPr>
        <w:t>交</w:t>
      </w:r>
      <w:r>
        <w:rPr>
          <w:rFonts w:asciiTheme="minorEastAsia" w:hAnsiTheme="minorEastAsia" w:eastAsiaTheme="minorEastAsia"/>
          <w:sz w:val="24"/>
          <w:szCs w:val="24"/>
          <w:lang w:val="zh-CN"/>
        </w:rPr>
        <w:t>的资格证明材料不合法或</w:t>
      </w:r>
      <w:r>
        <w:rPr>
          <w:rFonts w:hint="eastAsia" w:asciiTheme="minorEastAsia" w:hAnsiTheme="minorEastAsia" w:eastAsiaTheme="minorEastAsia"/>
          <w:sz w:val="24"/>
          <w:szCs w:val="24"/>
          <w:lang w:val="zh-CN"/>
        </w:rPr>
        <w:t>与事实不符</w:t>
      </w:r>
      <w:r>
        <w:rPr>
          <w:rFonts w:asciiTheme="minorEastAsia" w:hAnsiTheme="minorEastAsia" w:eastAsiaTheme="minorEastAsia"/>
          <w:sz w:val="24"/>
          <w:szCs w:val="24"/>
          <w:lang w:val="zh-CN"/>
        </w:rPr>
        <w:t>，采购人可取消</w:t>
      </w:r>
      <w:r>
        <w:rPr>
          <w:rFonts w:hint="eastAsia" w:asciiTheme="minorEastAsia" w:hAnsiTheme="minorEastAsia" w:eastAsiaTheme="minorEastAsia"/>
          <w:sz w:val="24"/>
          <w:szCs w:val="24"/>
          <w:lang w:val="zh-CN"/>
        </w:rPr>
        <w:t>其</w:t>
      </w:r>
      <w:r>
        <w:rPr>
          <w:rFonts w:asciiTheme="minorEastAsia" w:hAnsiTheme="minorEastAsia" w:eastAsiaTheme="minorEastAsia"/>
          <w:sz w:val="24"/>
          <w:szCs w:val="24"/>
          <w:lang w:val="zh-CN"/>
        </w:rPr>
        <w:t>中标资格并追究投标</w:t>
      </w:r>
      <w:r>
        <w:rPr>
          <w:rFonts w:hint="eastAsia" w:asciiTheme="minorEastAsia" w:hAnsiTheme="minorEastAsia" w:eastAsiaTheme="minorEastAsia"/>
          <w:sz w:val="24"/>
          <w:szCs w:val="24"/>
          <w:lang w:val="zh-CN"/>
        </w:rPr>
        <w:t>供应商</w:t>
      </w:r>
      <w:r>
        <w:rPr>
          <w:rFonts w:asciiTheme="minorEastAsia" w:hAnsiTheme="minorEastAsia" w:eastAsiaTheme="minorEastAsia"/>
          <w:sz w:val="24"/>
          <w:szCs w:val="24"/>
          <w:lang w:val="zh-CN"/>
        </w:rPr>
        <w:t>的法律责任。</w:t>
      </w:r>
    </w:p>
    <w:p w14:paraId="1EC6FE3C">
      <w:pPr>
        <w:pStyle w:val="20"/>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7E74CC5A">
      <w:pPr>
        <w:pStyle w:val="20"/>
        <w:snapToGrid w:val="0"/>
        <w:spacing w:line="360" w:lineRule="auto"/>
        <w:ind w:firstLine="470" w:firstLineChars="196"/>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3、单位负责人为同一人或者存在直接控股、管理关系的不同供应商参加同一合同项下的政府采购活动的，相关投标供应商均作资格无效处理。</w:t>
      </w:r>
    </w:p>
    <w:p w14:paraId="11D98F2B">
      <w:pPr>
        <w:autoSpaceDE w:val="0"/>
        <w:autoSpaceDN w:val="0"/>
        <w:adjustRightInd w:val="0"/>
        <w:spacing w:line="360" w:lineRule="auto"/>
        <w:ind w:firstLine="482" w:firstLineChars="200"/>
        <w:rPr>
          <w:rFonts w:asciiTheme="minorEastAsia" w:hAnsiTheme="minorEastAsia" w:eastAsiaTheme="minorEastAsia"/>
          <w:b/>
          <w:sz w:val="24"/>
          <w:lang w:val="zh-CN"/>
        </w:rPr>
      </w:pPr>
      <w:r>
        <w:rPr>
          <w:rFonts w:hint="eastAsia" w:asciiTheme="minorEastAsia" w:hAnsiTheme="minorEastAsia" w:eastAsiaTheme="minorEastAsia"/>
          <w:b/>
          <w:sz w:val="24"/>
          <w:lang w:val="zh-CN"/>
        </w:rPr>
        <w:t>五、评标</w:t>
      </w:r>
    </w:p>
    <w:p w14:paraId="095AC104">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（一）组建评标委员会</w:t>
      </w:r>
    </w:p>
    <w:p w14:paraId="0E1A3E84">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采购机构依法组建由5人以上（含）奇数的人员组成的评标委员会，负责对投标文件进行审查、质询、评审和比较等。评标委员会由采购人代表和采购咨询专家组成，其中采购咨询专家人数不少于成员总数的三分之二。 </w:t>
      </w:r>
    </w:p>
    <w:p w14:paraId="58FF48B8">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（二）评标的依据</w:t>
      </w:r>
    </w:p>
    <w:p w14:paraId="60AB2C3A">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本项目采用不公开方式评标，评标的依据为招标文件和投标文件。</w:t>
      </w:r>
    </w:p>
    <w:p w14:paraId="65BF6D53">
      <w:pPr>
        <w:autoSpaceDE w:val="0"/>
        <w:autoSpaceDN w:val="0"/>
        <w:adjustRightInd w:val="0"/>
        <w:spacing w:line="360" w:lineRule="auto"/>
        <w:ind w:firstLine="482"/>
        <w:rPr>
          <w:rFonts w:asciiTheme="minorEastAsia" w:hAnsiTheme="minorEastAsia" w:eastAsiaTheme="minorEastAsia"/>
          <w:b/>
          <w:sz w:val="24"/>
          <w:lang w:val="zh-CN"/>
        </w:rPr>
      </w:pPr>
      <w:r>
        <w:rPr>
          <w:rFonts w:hint="eastAsia" w:asciiTheme="minorEastAsia" w:hAnsiTheme="minorEastAsia" w:eastAsiaTheme="minorEastAsia"/>
          <w:b/>
          <w:sz w:val="24"/>
          <w:lang w:val="zh-CN"/>
        </w:rPr>
        <w:t>（三）评标程序</w:t>
      </w:r>
    </w:p>
    <w:p w14:paraId="1BC592FD">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1.资格审查</w:t>
      </w:r>
    </w:p>
    <w:p w14:paraId="7AF3DBFD">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采购人或采购代理机构依据法律法规和招标文件的规定，对供应商的基本资格条件、特定资格条件进行审查。供应商未按照招标文件要求提供与基本资格条件、特定资格条件相应的有效资格证明材料的或资格证明文件不全的，视为供应商不具备招标文件中规定的资格要求，其投标无效。</w:t>
      </w:r>
    </w:p>
    <w:p w14:paraId="77A85ABA">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评标委员会对供应商的投标文件的完整性、合法性等进行审查。</w:t>
      </w:r>
    </w:p>
    <w:p w14:paraId="79A35FBB">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2.实质审查与比较</w:t>
      </w:r>
    </w:p>
    <w:p w14:paraId="7EB5DA7A">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（1）评标委员会审查投标文件的实质性内容是否符合招标文件的实质性要求。</w:t>
      </w:r>
    </w:p>
    <w:p w14:paraId="42C84F2A">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（2）评标委员会将根据供应商的投标文件进行审查、核对,如有疑问,将对供应商进行询标,供应商要向评标委员会澄清有关问题,并最终以书面形式进行答复。</w:t>
      </w:r>
    </w:p>
    <w:p w14:paraId="70A0B971">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（3）各供应商的商务技术得分按照评标委员会成员的独立评分结果汇总数后的算术平均分计算。</w:t>
      </w:r>
    </w:p>
    <w:p w14:paraId="6F8A62D5">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（4）评标委员会根据供应商的报价,计算各供应商的价格分。</w:t>
      </w:r>
    </w:p>
    <w:p w14:paraId="55F112E2">
      <w:pPr>
        <w:autoSpaceDE w:val="0"/>
        <w:autoSpaceDN w:val="0"/>
        <w:adjustRightInd w:val="0"/>
        <w:spacing w:line="360" w:lineRule="auto"/>
        <w:ind w:firstLine="360"/>
        <w:rPr>
          <w:rFonts w:asciiTheme="minorEastAsia" w:hAnsiTheme="minorEastAsia" w:eastAsiaTheme="minorEastAsia"/>
          <w:sz w:val="24"/>
          <w:lang w:val="zh-CN"/>
        </w:rPr>
      </w:pPr>
      <w:r>
        <w:rPr>
          <w:rFonts w:hint="eastAsia" w:asciiTheme="minorEastAsia" w:hAnsiTheme="minorEastAsia" w:eastAsiaTheme="minorEastAsia"/>
          <w:sz w:val="24"/>
          <w:lang w:val="zh-CN"/>
        </w:rPr>
        <w:t>（5）评标委员会完成评标后,评委对各部分得分汇总,得出本项目最终得分,评标委员会按评标原则推荐中标候选人同时起草评标报告。</w:t>
      </w:r>
    </w:p>
    <w:p w14:paraId="5601150C">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（四）澄清问题的形式</w:t>
      </w:r>
    </w:p>
    <w:p w14:paraId="6837A467">
      <w:pPr>
        <w:autoSpaceDE w:val="0"/>
        <w:autoSpaceDN w:val="0"/>
        <w:adjustRightInd w:val="0"/>
        <w:spacing w:line="360" w:lineRule="auto"/>
        <w:ind w:firstLine="480"/>
        <w:rPr>
          <w:rFonts w:asciiTheme="minorEastAsia" w:hAnsiTheme="minorEastAsia" w:eastAsiaTheme="minorEastAsia"/>
          <w:sz w:val="24"/>
          <w:lang w:val="zh-CN"/>
        </w:rPr>
      </w:pPr>
      <w:r>
        <w:rPr>
          <w:rFonts w:hint="eastAsia" w:asciiTheme="minorEastAsia" w:hAnsiTheme="minorEastAsia" w:eastAsiaTheme="minorEastAsia"/>
          <w:sz w:val="24"/>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授权代表签字或盖章确认，并不得超出投标文件的范围或者改变投标文件的实质性内容。</w:t>
      </w:r>
    </w:p>
    <w:p w14:paraId="12B5BAC5">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（五）错误修正</w:t>
      </w:r>
    </w:p>
    <w:p w14:paraId="1CC8FAA0">
      <w:pPr>
        <w:pStyle w:val="20"/>
        <w:snapToGrid w:val="0"/>
        <w:spacing w:line="360" w:lineRule="auto"/>
        <w:ind w:firstLine="434" w:firstLineChars="181"/>
        <w:rPr>
          <w:rFonts w:asciiTheme="minorEastAsia" w:hAnsiTheme="minorEastAsia" w:eastAsiaTheme="minorEastAsia"/>
          <w:sz w:val="24"/>
        </w:rPr>
      </w:pPr>
      <w:bookmarkStart w:id="175" w:name="_Toc177870555"/>
      <w:r>
        <w:rPr>
          <w:rFonts w:hint="eastAsia" w:asciiTheme="minorEastAsia" w:hAnsiTheme="minorEastAsia" w:eastAsiaTheme="minorEastAsia"/>
          <w:sz w:val="24"/>
        </w:rPr>
        <w:t>投标文件如果出现计算或表达上的错误，修正错误的原则如下：</w:t>
      </w:r>
    </w:p>
    <w:p w14:paraId="64D7AAE5">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1.对不同文字文本投标文件的解释发生异议的，以中文文本为准。</w:t>
      </w:r>
    </w:p>
    <w:p w14:paraId="6A32305A">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2.投标文件报价出现前后不一致的，除招标文件另有规定外，按照下列规定修正： </w:t>
      </w:r>
    </w:p>
    <w:p w14:paraId="7360A708">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（1）投标文件中开标一览表（报价表）内容与投标文件中相应内容不一致的，以开标一览表（报价表）为准； </w:t>
      </w:r>
    </w:p>
    <w:p w14:paraId="36A6EF11">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（2）电子交易平台客户端里开标一览表录入的投标报价信息与扫描上传的报价文件不一致的，以扫描上传的报价文件为准。</w:t>
      </w:r>
    </w:p>
    <w:p w14:paraId="0732FC83">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（3）大写金额和小写金额不一致的，以大写金额为准； </w:t>
      </w:r>
    </w:p>
    <w:p w14:paraId="25C22044">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（4）单价金额小数点或者百分比有明显错位的，以开标一览表的总价为准，并修改单价； </w:t>
      </w:r>
    </w:p>
    <w:p w14:paraId="62D63A4C">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 xml:space="preserve">（5）总价金额与按单价汇总金额不一致的，以单价金额计算结果为准。 </w:t>
      </w:r>
    </w:p>
    <w:p w14:paraId="56ECF6B7">
      <w:pPr>
        <w:widowControl/>
        <w:tabs>
          <w:tab w:val="left" w:pos="630"/>
        </w:tabs>
        <w:autoSpaceDE w:val="0"/>
        <w:autoSpaceDN w:val="0"/>
        <w:adjustRightInd w:val="0"/>
        <w:spacing w:line="360" w:lineRule="auto"/>
        <w:ind w:firstLine="482"/>
        <w:jc w:val="left"/>
        <w:rPr>
          <w:rFonts w:asciiTheme="minorEastAsia" w:hAnsiTheme="minorEastAsia" w:eastAsiaTheme="minorEastAsia"/>
          <w:bCs/>
          <w:sz w:val="24"/>
          <w:lang w:val="zh-CN"/>
        </w:rPr>
      </w:pPr>
      <w:r>
        <w:rPr>
          <w:rFonts w:hint="eastAsia" w:asciiTheme="minorEastAsia" w:hAnsiTheme="minorEastAsia" w:eastAsiaTheme="minorEastAsia"/>
          <w:bCs/>
          <w:sz w:val="24"/>
          <w:lang w:val="zh-CN"/>
        </w:rPr>
        <w:t>同时出现两种以上不一致的，按照前款规定的顺序修正。投标人同意后，调整后的投标报价对投标人起约束作用。如果投标人不接受修正后的报价，则其投标将被拒绝。</w:t>
      </w:r>
    </w:p>
    <w:p w14:paraId="0002537E">
      <w:pPr>
        <w:pStyle w:val="20"/>
        <w:snapToGrid w:val="0"/>
        <w:spacing w:line="360" w:lineRule="auto"/>
        <w:ind w:firstLine="557" w:firstLineChars="231"/>
        <w:rPr>
          <w:rFonts w:asciiTheme="minorEastAsia" w:hAnsiTheme="minorEastAsia" w:eastAsiaTheme="minorEastAsia"/>
          <w:b/>
          <w:sz w:val="24"/>
        </w:rPr>
      </w:pPr>
      <w:r>
        <w:rPr>
          <w:rFonts w:hint="eastAsia" w:asciiTheme="minorEastAsia" w:hAnsiTheme="minorEastAsia" w:eastAsiaTheme="minorEastAsia"/>
          <w:b/>
          <w:color w:val="000000"/>
          <w:sz w:val="24"/>
        </w:rPr>
        <w:t xml:space="preserve">（六） </w:t>
      </w:r>
      <w:r>
        <w:rPr>
          <w:rFonts w:hint="eastAsia" w:asciiTheme="minorEastAsia" w:hAnsiTheme="minorEastAsia" w:eastAsiaTheme="minorEastAsia"/>
          <w:b/>
          <w:sz w:val="24"/>
        </w:rPr>
        <w:t>评标过程的保密</w:t>
      </w:r>
    </w:p>
    <w:p w14:paraId="20EE180C">
      <w:pPr>
        <w:pStyle w:val="20"/>
        <w:snapToGrid w:val="0"/>
        <w:spacing w:line="360" w:lineRule="auto"/>
        <w:ind w:firstLine="556" w:firstLineChars="232"/>
        <w:rPr>
          <w:rFonts w:asciiTheme="minorEastAsia" w:hAnsiTheme="minorEastAsia" w:eastAsiaTheme="minorEastAsia"/>
          <w:color w:val="000000"/>
          <w:sz w:val="24"/>
        </w:rPr>
      </w:pPr>
      <w:r>
        <w:rPr>
          <w:rFonts w:hint="eastAsia" w:asciiTheme="minorEastAsia" w:hAnsiTheme="minorEastAsia" w:eastAsiaTheme="minorEastAsia"/>
          <w:sz w:val="24"/>
        </w:rPr>
        <w:t>凡是属于审查、澄清、评审和比较的有关资料以及授标建议，任何人均不得向投标人或其他无关的人员透露。</w:t>
      </w:r>
      <w:r>
        <w:rPr>
          <w:rFonts w:hint="eastAsia" w:asciiTheme="minorEastAsia" w:hAnsiTheme="minorEastAsia" w:eastAsiaTheme="minorEastAsia"/>
          <w:sz w:val="24"/>
          <w:lang w:val="zh-CN"/>
        </w:rPr>
        <w:t>本项目评标过程实行全程录像监控，</w:t>
      </w:r>
      <w:r>
        <w:rPr>
          <w:rFonts w:hint="eastAsia" w:asciiTheme="minorEastAsia" w:hAnsiTheme="minorEastAsia" w:eastAsiaTheme="minorEastAsia"/>
          <w:sz w:val="24"/>
        </w:rPr>
        <w:t>投标人在评标过程中，所进行的力图影响评标结果的不公正活动，可能导致其投标被拒绝。</w:t>
      </w:r>
    </w:p>
    <w:p w14:paraId="40BB9F35">
      <w:pPr>
        <w:pStyle w:val="20"/>
        <w:tabs>
          <w:tab w:val="left" w:pos="630"/>
        </w:tabs>
        <w:snapToGrid w:val="0"/>
        <w:spacing w:line="360" w:lineRule="auto"/>
        <w:ind w:firstLine="439" w:firstLineChars="182"/>
        <w:rPr>
          <w:rFonts w:asciiTheme="minorEastAsia" w:hAnsiTheme="minorEastAsia" w:eastAsiaTheme="minorEastAsia"/>
          <w:b/>
          <w:sz w:val="24"/>
        </w:rPr>
      </w:pPr>
      <w:r>
        <w:rPr>
          <w:rFonts w:hint="eastAsia" w:asciiTheme="minorEastAsia" w:hAnsiTheme="minorEastAsia" w:eastAsiaTheme="minorEastAsia"/>
          <w:b/>
          <w:sz w:val="24"/>
        </w:rPr>
        <w:t>（七）评标原则和评标办法</w:t>
      </w:r>
    </w:p>
    <w:bookmarkEnd w:id="175"/>
    <w:p w14:paraId="3A43CB0C">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1.评标原则。评标委员会必须公平、公正、客观，不带任何倾向性和启发性；不得向外界透露任何与评标有关的内容；任何单位和个人不得干扰、影响评标的正常进行；评标委员会及有关工作人员不得私下与投标人接触； </w:t>
      </w:r>
    </w:p>
    <w:p w14:paraId="72088255">
      <w:pPr>
        <w:autoSpaceDE w:val="0"/>
        <w:autoSpaceDN w:val="0"/>
        <w:adjustRightInd w:val="0"/>
        <w:spacing w:line="276"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2.评标办法。根据采购项目的实际情况采用综合评分法。本项目的具体评标办法详见《第四章：评标办法及评分标准》。</w:t>
      </w:r>
    </w:p>
    <w:p w14:paraId="14790D54">
      <w:pPr>
        <w:pStyle w:val="20"/>
        <w:snapToGrid w:val="0"/>
        <w:spacing w:line="360" w:lineRule="auto"/>
        <w:ind w:firstLine="436" w:firstLineChars="181"/>
        <w:outlineLvl w:val="1"/>
        <w:rPr>
          <w:rFonts w:asciiTheme="minorEastAsia" w:hAnsiTheme="minorEastAsia" w:eastAsiaTheme="minorEastAsia"/>
          <w:b/>
          <w:sz w:val="24"/>
        </w:rPr>
      </w:pPr>
      <w:r>
        <w:rPr>
          <w:rFonts w:hint="eastAsia" w:asciiTheme="minorEastAsia" w:hAnsiTheme="minorEastAsia" w:eastAsiaTheme="minorEastAsia"/>
          <w:b/>
          <w:sz w:val="24"/>
        </w:rPr>
        <w:t>六、中标公示和定标</w:t>
      </w:r>
    </w:p>
    <w:p w14:paraId="3FE72E43">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1.中标公示：采购机构在评标结束后将采购结果确认函交采购人确认，采购结果经采购人确认后，将采购结果在发布招标公告的网站上进行1个工作日的中标公示。</w:t>
      </w:r>
    </w:p>
    <w:p w14:paraId="1CE8E656">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2.质疑：相关投标人如对采购结果有异议需提出质疑的，应当在中标公示结束前以书面形式向采购机构提出。</w:t>
      </w:r>
    </w:p>
    <w:p w14:paraId="136052AA">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3.质疑处理：相关投标人提出质疑后，采购人有权要求中标候选人提供相关证明材料。</w:t>
      </w:r>
    </w:p>
    <w:p w14:paraId="57BC5D23">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4.采购人应在收到采购结果确认函后5个工作日内对采购结果进行确认。如有投标人对采购结果提出质疑的，采购人可在质疑处理完毕后确定中标人。</w:t>
      </w:r>
    </w:p>
    <w:p w14:paraId="4DDAFCC0">
      <w:pPr>
        <w:autoSpaceDE w:val="0"/>
        <w:autoSpaceDN w:val="0"/>
        <w:adjustRightInd w:val="0"/>
        <w:spacing w:line="360" w:lineRule="auto"/>
        <w:ind w:firstLine="437"/>
        <w:rPr>
          <w:rFonts w:asciiTheme="minorEastAsia" w:hAnsiTheme="minorEastAsia" w:eastAsiaTheme="minorEastAsia"/>
          <w:sz w:val="24"/>
          <w:lang w:val="zh-CN"/>
        </w:rPr>
      </w:pPr>
      <w:r>
        <w:rPr>
          <w:rFonts w:hint="eastAsia" w:asciiTheme="minorEastAsia" w:hAnsiTheme="minorEastAsia" w:eastAsiaTheme="minorEastAsia"/>
          <w:sz w:val="24"/>
          <w:lang w:val="zh-CN"/>
        </w:rPr>
        <w:t>5.采购结果在中标公示结束后，采购机构以书面形式发出《中标通知书》。如有投标人在中标公示期间提出质疑的，按照相关法规执行。</w:t>
      </w:r>
    </w:p>
    <w:p w14:paraId="552B445C">
      <w:pPr>
        <w:autoSpaceDE w:val="0"/>
        <w:autoSpaceDN w:val="0"/>
        <w:adjustRightInd w:val="0"/>
        <w:spacing w:line="360" w:lineRule="auto"/>
        <w:ind w:firstLine="480"/>
        <w:rPr>
          <w:rFonts w:asciiTheme="minorEastAsia" w:hAnsiTheme="minorEastAsia" w:eastAsiaTheme="minorEastAsia"/>
          <w:b/>
          <w:sz w:val="24"/>
          <w:lang w:val="zh-CN"/>
        </w:rPr>
      </w:pPr>
      <w:r>
        <w:rPr>
          <w:rFonts w:hint="eastAsia" w:asciiTheme="minorEastAsia" w:hAnsiTheme="minorEastAsia" w:eastAsiaTheme="minorEastAsia"/>
          <w:b/>
          <w:sz w:val="24"/>
          <w:lang w:val="zh-CN"/>
        </w:rPr>
        <w:t>七、合同授予</w:t>
      </w:r>
    </w:p>
    <w:p w14:paraId="04B3EE34">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中标人应在中标通知书发出后30日内与采购人签订合同。</w:t>
      </w:r>
    </w:p>
    <w:p w14:paraId="07BFCC62">
      <w:pPr>
        <w:pStyle w:val="20"/>
        <w:snapToGrid w:val="0"/>
        <w:spacing w:after="120" w:line="360" w:lineRule="auto"/>
        <w:ind w:firstLine="470" w:firstLineChars="196"/>
        <w:rPr>
          <w:rFonts w:asciiTheme="minorEastAsia" w:hAnsiTheme="minorEastAsia" w:eastAsiaTheme="minorEastAsia"/>
          <w:sz w:val="24"/>
          <w:lang w:val="zh-CN"/>
        </w:rPr>
      </w:pPr>
      <w:r>
        <w:rPr>
          <w:rFonts w:asciiTheme="minorEastAsia" w:hAnsiTheme="minorEastAsia" w:eastAsiaTheme="minorEastAsia"/>
          <w:sz w:val="24"/>
          <w:lang w:val="zh-CN"/>
        </w:rPr>
        <w:t>2.</w:t>
      </w:r>
      <w:r>
        <w:rPr>
          <w:rFonts w:hint="eastAsia" w:asciiTheme="minorEastAsia" w:hAnsiTheme="minorEastAsia" w:eastAsiaTheme="minorEastAsia"/>
          <w:sz w:val="24"/>
          <w:lang w:val="zh-CN"/>
        </w:rPr>
        <w:t>中标人拖延、拒签合同的</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将被取消中标资格。</w:t>
      </w:r>
    </w:p>
    <w:bookmarkEnd w:id="127"/>
    <w:p w14:paraId="74A27172">
      <w:pPr>
        <w:autoSpaceDE w:val="0"/>
        <w:autoSpaceDN w:val="0"/>
        <w:adjustRightInd w:val="0"/>
        <w:spacing w:line="360" w:lineRule="auto"/>
        <w:ind w:firstLine="437"/>
        <w:rPr>
          <w:rFonts w:asciiTheme="minorEastAsia" w:hAnsiTheme="minorEastAsia" w:eastAsiaTheme="minorEastAsia"/>
          <w:sz w:val="24"/>
        </w:rPr>
        <w:sectPr>
          <w:headerReference r:id="rId12" w:type="default"/>
          <w:footerReference r:id="rId13" w:type="default"/>
          <w:pgSz w:w="11910" w:h="16840"/>
          <w:pgMar w:top="1134" w:right="1344" w:bottom="1134" w:left="1304" w:header="0" w:footer="993" w:gutter="0"/>
          <w:cols w:space="0" w:num="1"/>
        </w:sectPr>
      </w:pPr>
      <w:bookmarkStart w:id="176" w:name="_Hlk521930991"/>
    </w:p>
    <w:p w14:paraId="1E4E3D77">
      <w:pPr>
        <w:pStyle w:val="30"/>
        <w:adjustRightInd w:val="0"/>
        <w:snapToGrid w:val="0"/>
        <w:spacing w:after="0"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sz w:val="32"/>
          <w:szCs w:val="32"/>
        </w:rPr>
        <w:t>第四章  评标办法及评分标准</w:t>
      </w:r>
    </w:p>
    <w:bookmarkEnd w:id="176"/>
    <w:p w14:paraId="00C91D27">
      <w:pPr>
        <w:spacing w:afterLines="50" w:line="240" w:lineRule="auto"/>
        <w:rPr>
          <w:rFonts w:asciiTheme="minorEastAsia" w:hAnsiTheme="minorEastAsia" w:eastAsiaTheme="minorEastAsia"/>
          <w:b/>
          <w:sz w:val="24"/>
        </w:rPr>
      </w:pPr>
      <w:r>
        <w:rPr>
          <w:rFonts w:hint="eastAsia" w:asciiTheme="minorEastAsia" w:hAnsiTheme="minorEastAsia" w:eastAsiaTheme="minorEastAsia"/>
          <w:b/>
          <w:sz w:val="24"/>
        </w:rPr>
        <w:t>一、总则</w:t>
      </w:r>
    </w:p>
    <w:p w14:paraId="08FA2433">
      <w:pPr>
        <w:spacing w:afterLines="50"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本次评标采用综合评分法。合格投标人的评标得分为各项目汇总得分，中标候选资格按评标得分由高到低顺序排列，得分相同的，按投标报价由低到高顺序排列。综合得分排名第一的投标人为中标候选人，评分过程中采用四舍五入法，并保留小数2位。</w:t>
      </w:r>
    </w:p>
    <w:p w14:paraId="6356550E">
      <w:pPr>
        <w:autoSpaceDE w:val="0"/>
        <w:autoSpaceDN w:val="0"/>
        <w:adjustRightIn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二、评标内容及标准</w:t>
      </w:r>
    </w:p>
    <w:p w14:paraId="4F52C5AC">
      <w:pPr>
        <w:widowControl/>
        <w:spacing w:line="276"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（一）价格分（</w:t>
      </w:r>
      <w:r>
        <w:rPr>
          <w:rFonts w:hint="eastAsia" w:asciiTheme="minorEastAsia" w:hAnsiTheme="minorEastAsia" w:eastAsiaTheme="minorEastAsia"/>
          <w:b/>
          <w:bCs/>
          <w:sz w:val="24"/>
          <w:lang w:val="en-US" w:eastAsia="zh-CN"/>
        </w:rPr>
        <w:t>3</w:t>
      </w:r>
      <w:r>
        <w:rPr>
          <w:rFonts w:hint="eastAsia" w:asciiTheme="minorEastAsia" w:hAnsiTheme="minorEastAsia" w:eastAsiaTheme="minorEastAsia"/>
          <w:b/>
          <w:bCs/>
          <w:sz w:val="24"/>
        </w:rPr>
        <w:t>0分）</w:t>
      </w:r>
    </w:p>
    <w:p w14:paraId="14067F19">
      <w:pPr>
        <w:autoSpaceDE w:val="0"/>
        <w:autoSpaceDN w:val="0"/>
        <w:adjustRightInd w:val="0"/>
        <w:spacing w:line="360" w:lineRule="auto"/>
        <w:ind w:firstLine="437"/>
        <w:rPr>
          <w:rFonts w:asciiTheme="minorEastAsia" w:hAnsiTheme="minorEastAsia" w:eastAsiaTheme="minorEastAsia"/>
          <w:sz w:val="24"/>
          <w:lang w:val="zh-CN"/>
        </w:rPr>
      </w:pPr>
      <w:r>
        <w:rPr>
          <w:rFonts w:asciiTheme="minorEastAsia" w:hAnsiTheme="minorEastAsia" w:eastAsiaTheme="minorEastAsia"/>
          <w:sz w:val="24"/>
          <w:lang w:val="zh-CN"/>
        </w:rPr>
        <w:t>1</w:t>
      </w:r>
      <w:r>
        <w:rPr>
          <w:rFonts w:hint="eastAsia" w:asciiTheme="minorEastAsia" w:hAnsiTheme="minorEastAsia" w:eastAsiaTheme="minorEastAsia"/>
          <w:sz w:val="24"/>
          <w:lang w:val="zh-CN"/>
        </w:rPr>
        <w:t>、价格分采用低价优先法计算，即满足招标文件要求且投标价格最低的投标报价为评标基准价，其价格分为满分，其他投标人的价格分按照下列公式计算：</w:t>
      </w:r>
    </w:p>
    <w:p w14:paraId="6AF458E3">
      <w:pPr>
        <w:autoSpaceDE w:val="0"/>
        <w:autoSpaceDN w:val="0"/>
        <w:adjustRightInd w:val="0"/>
        <w:spacing w:line="276" w:lineRule="auto"/>
        <w:ind w:firstLine="437"/>
        <w:rPr>
          <w:rFonts w:asciiTheme="minorEastAsia" w:hAnsiTheme="minorEastAsia" w:eastAsiaTheme="minorEastAsia"/>
          <w:color w:val="0000FF"/>
          <w:sz w:val="24"/>
        </w:rPr>
      </w:pPr>
      <w:r>
        <w:rPr>
          <w:rFonts w:hint="eastAsia" w:asciiTheme="minorEastAsia" w:hAnsiTheme="minorEastAsia" w:eastAsiaTheme="minorEastAsia"/>
          <w:sz w:val="24"/>
          <w:lang w:val="zh-CN"/>
        </w:rPr>
        <w:t>价格分</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（评标基准价</w:t>
      </w:r>
      <w:r>
        <w:rPr>
          <w:rFonts w:asciiTheme="minorEastAsia" w:hAnsiTheme="minorEastAsia" w:eastAsiaTheme="minorEastAsia"/>
          <w:sz w:val="24"/>
          <w:lang w:val="zh-CN"/>
        </w:rPr>
        <w:t>/</w:t>
      </w:r>
      <w:r>
        <w:rPr>
          <w:rFonts w:hint="eastAsia" w:asciiTheme="minorEastAsia" w:hAnsiTheme="minorEastAsia" w:eastAsiaTheme="minorEastAsia"/>
          <w:sz w:val="24"/>
          <w:lang w:val="zh-CN"/>
        </w:rPr>
        <w:t>投标报价）×</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val="zh-CN"/>
        </w:rPr>
        <w:t>0</w:t>
      </w:r>
    </w:p>
    <w:p w14:paraId="17135A5C">
      <w:pPr>
        <w:autoSpaceDE w:val="0"/>
        <w:autoSpaceDN w:val="0"/>
        <w:adjustRightInd w:val="0"/>
        <w:spacing w:line="276" w:lineRule="auto"/>
        <w:ind w:left="1037" w:leftChars="208" w:hanging="600" w:hangingChars="250"/>
        <w:rPr>
          <w:rFonts w:hint="eastAsia" w:asciiTheme="minorEastAsia" w:hAnsiTheme="minorEastAsia" w:eastAsiaTheme="minorEastAsia"/>
          <w:sz w:val="24"/>
          <w:lang w:val="zh-CN"/>
        </w:rPr>
      </w:pPr>
      <w:r>
        <w:rPr>
          <w:rFonts w:hint="eastAsia" w:cs="宋体" w:asciiTheme="minorEastAsia" w:hAnsiTheme="minorEastAsia" w:eastAsiaTheme="minorEastAsia"/>
          <w:sz w:val="24"/>
        </w:rPr>
        <w:t>▲</w:t>
      </w:r>
      <w:r>
        <w:rPr>
          <w:rFonts w:hint="eastAsia" w:asciiTheme="minorEastAsia" w:hAnsiTheme="minorEastAsia" w:eastAsiaTheme="minorEastAsia"/>
          <w:sz w:val="24"/>
          <w:lang w:val="zh-CN"/>
        </w:rPr>
        <w:t>2、投标人的投标报价超过设定的上限价的作为无效标处理。</w:t>
      </w:r>
    </w:p>
    <w:p w14:paraId="1AD5D9A6">
      <w:pPr>
        <w:autoSpaceDE w:val="0"/>
        <w:autoSpaceDN w:val="0"/>
        <w:adjustRightInd w:val="0"/>
        <w:spacing w:line="276" w:lineRule="auto"/>
        <w:ind w:left="1039" w:leftChars="208" w:hanging="602" w:hangingChars="250"/>
        <w:rPr>
          <w:rFonts w:asciiTheme="minorEastAsia" w:hAnsiTheme="minorEastAsia" w:eastAsiaTheme="minorEastAsia"/>
          <w:sz w:val="24"/>
          <w:lang w:val="zh-CN"/>
        </w:rPr>
      </w:pPr>
      <w:r>
        <w:rPr>
          <w:rFonts w:hint="eastAsia" w:cs="宋体" w:asciiTheme="minorEastAsia" w:hAnsiTheme="minorEastAsia" w:eastAsiaTheme="minorEastAsia"/>
          <w:b/>
          <w:bCs/>
          <w:sz w:val="24"/>
        </w:rPr>
        <w:t>本项目最高限价为：</w:t>
      </w:r>
      <w:r>
        <w:rPr>
          <w:rFonts w:hint="eastAsia" w:cs="Times New Roman" w:asciiTheme="minorEastAsia" w:hAnsiTheme="minorEastAsia" w:eastAsiaTheme="minorEastAsia"/>
          <w:b/>
          <w:color w:val="FF0000"/>
          <w:sz w:val="24"/>
          <w:u w:val="single"/>
          <w:lang w:val="en-US" w:eastAsia="zh-CN"/>
        </w:rPr>
        <w:t xml:space="preserve">  484500</w:t>
      </w:r>
      <w:r>
        <w:rPr>
          <w:rFonts w:hint="eastAsia" w:asciiTheme="minorEastAsia" w:hAnsiTheme="minorEastAsia" w:eastAsiaTheme="minorEastAsia"/>
          <w:b/>
          <w:color w:val="FF0000"/>
          <w:sz w:val="24"/>
          <w:u w:val="single"/>
          <w:lang w:eastAsia="zh-CN"/>
        </w:rPr>
        <w:t>元</w:t>
      </w:r>
      <w:r>
        <w:rPr>
          <w:rFonts w:hint="eastAsia" w:cs="宋体" w:asciiTheme="minorEastAsia" w:hAnsiTheme="minorEastAsia" w:eastAsiaTheme="minorEastAsia"/>
          <w:b/>
          <w:bCs/>
          <w:sz w:val="24"/>
        </w:rPr>
        <w:t>。</w:t>
      </w:r>
    </w:p>
    <w:p w14:paraId="6B2E70EE">
      <w:pPr>
        <w:tabs>
          <w:tab w:val="left" w:pos="3870"/>
          <w:tab w:val="left" w:pos="4085"/>
        </w:tabs>
        <w:snapToGrid w:val="0"/>
        <w:spacing w:afterLines="50" w:line="276"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3.报价是中标的一个重要因素，但最低报价不是中标的唯一依据。</w:t>
      </w:r>
    </w:p>
    <w:p w14:paraId="6CD115A5">
      <w:pPr>
        <w:pStyle w:val="20"/>
        <w:adjustRightInd w:val="0"/>
        <w:snapToGrid w:val="0"/>
        <w:spacing w:line="360" w:lineRule="auto"/>
        <w:ind w:firstLine="48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（二）商务技术部分的评分标准（</w:t>
      </w:r>
      <w:r>
        <w:rPr>
          <w:rFonts w:hint="eastAsia" w:asciiTheme="minorEastAsia" w:hAnsiTheme="minorEastAsia" w:eastAsiaTheme="minorEastAsia"/>
          <w:b/>
          <w:bCs/>
          <w:sz w:val="24"/>
          <w:szCs w:val="24"/>
          <w:lang w:val="en-US" w:eastAsia="zh-CN"/>
        </w:rPr>
        <w:t>7</w:t>
      </w:r>
      <w:r>
        <w:rPr>
          <w:rFonts w:hint="eastAsia" w:asciiTheme="minorEastAsia" w:hAnsiTheme="minorEastAsia" w:eastAsiaTheme="minorEastAsia"/>
          <w:b/>
          <w:bCs/>
          <w:sz w:val="24"/>
          <w:szCs w:val="24"/>
        </w:rPr>
        <w:t>0分）</w:t>
      </w:r>
    </w:p>
    <w:tbl>
      <w:tblPr>
        <w:tblStyle w:val="33"/>
        <w:tblW w:w="54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182"/>
        <w:gridCol w:w="7810"/>
        <w:gridCol w:w="823"/>
      </w:tblGrid>
      <w:tr w14:paraId="546E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52" w:type="pct"/>
            <w:vAlign w:val="center"/>
          </w:tcPr>
          <w:p w14:paraId="6AE2ED14">
            <w:pPr>
              <w:jc w:val="center"/>
              <w:rPr>
                <w:rFonts w:ascii="宋体" w:hAnsi="宋体" w:cs="宋体"/>
                <w:sz w:val="24"/>
              </w:rPr>
            </w:pPr>
            <w:r>
              <w:rPr>
                <w:rFonts w:hint="eastAsia" w:ascii="宋体" w:hAnsi="宋体" w:cs="宋体"/>
                <w:sz w:val="24"/>
              </w:rPr>
              <w:t>序号</w:t>
            </w:r>
          </w:p>
        </w:tc>
        <w:tc>
          <w:tcPr>
            <w:tcW w:w="4349" w:type="pct"/>
            <w:gridSpan w:val="2"/>
            <w:vAlign w:val="center"/>
          </w:tcPr>
          <w:p w14:paraId="5A7114C5">
            <w:pPr>
              <w:jc w:val="center"/>
              <w:rPr>
                <w:rFonts w:ascii="宋体" w:hAnsi="宋体" w:cs="宋体"/>
                <w:sz w:val="24"/>
              </w:rPr>
            </w:pPr>
            <w:r>
              <w:rPr>
                <w:rFonts w:hint="eastAsia" w:ascii="宋体" w:hAnsi="宋体" w:cs="宋体"/>
                <w:sz w:val="24"/>
              </w:rPr>
              <w:t>评标标准</w:t>
            </w:r>
          </w:p>
        </w:tc>
        <w:tc>
          <w:tcPr>
            <w:tcW w:w="398" w:type="pct"/>
            <w:vAlign w:val="center"/>
          </w:tcPr>
          <w:p w14:paraId="158E9E19">
            <w:pPr>
              <w:jc w:val="center"/>
              <w:rPr>
                <w:rFonts w:hint="eastAsia" w:ascii="宋体" w:hAnsi="宋体" w:eastAsia="宋体" w:cs="宋体"/>
                <w:sz w:val="24"/>
                <w:lang w:eastAsia="zh-CN"/>
              </w:rPr>
            </w:pPr>
            <w:r>
              <w:rPr>
                <w:rFonts w:hint="eastAsia" w:ascii="宋体" w:hAnsi="宋体" w:cs="宋体"/>
                <w:sz w:val="24"/>
                <w:lang w:val="en-US" w:eastAsia="zh-CN"/>
              </w:rPr>
              <w:t>分值</w:t>
            </w:r>
          </w:p>
        </w:tc>
      </w:tr>
      <w:tr w14:paraId="4E09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252" w:type="pct"/>
            <w:vAlign w:val="center"/>
          </w:tcPr>
          <w:p w14:paraId="3D0CC0A2">
            <w:pPr>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571" w:type="pct"/>
            <w:vAlign w:val="center"/>
          </w:tcPr>
          <w:p w14:paraId="37B0D06A">
            <w:pPr>
              <w:jc w:val="center"/>
              <w:rPr>
                <w:rFonts w:hint="eastAsia" w:ascii="宋体" w:hAnsi="宋体" w:eastAsia="宋体" w:cs="宋体"/>
                <w:kern w:val="0"/>
                <w:sz w:val="24"/>
                <w:lang w:eastAsia="zh-CN" w:bidi="ar"/>
              </w:rPr>
            </w:pPr>
            <w:r>
              <w:rPr>
                <w:rFonts w:hint="eastAsia" w:ascii="宋体" w:hAnsi="宋体" w:cs="宋体"/>
                <w:kern w:val="0"/>
                <w:sz w:val="24"/>
                <w:lang w:eastAsia="zh-CN" w:bidi="ar"/>
              </w:rPr>
              <w:t>业绩</w:t>
            </w:r>
          </w:p>
        </w:tc>
        <w:tc>
          <w:tcPr>
            <w:tcW w:w="3777" w:type="pct"/>
            <w:vAlign w:val="center"/>
          </w:tcPr>
          <w:p w14:paraId="1DD029BE">
            <w:pPr>
              <w:keepNext w:val="0"/>
              <w:keepLines w:val="0"/>
              <w:pageBreakBefore w:val="0"/>
              <w:widowControl w:val="0"/>
              <w:numPr>
                <w:ilvl w:val="0"/>
                <w:numId w:val="0"/>
              </w:numPr>
              <w:kinsoku/>
              <w:wordWrap/>
              <w:overflowPunct/>
              <w:topLinePunct w:val="0"/>
              <w:autoSpaceDE/>
              <w:autoSpaceDN/>
              <w:bidi w:val="0"/>
              <w:adjustRightInd/>
              <w:snapToGrid/>
              <w:spacing w:line="348"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GB"/>
              </w:rPr>
              <w:t>20</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val="en-GB"/>
              </w:rPr>
              <w:t>年1月1日（以合同签订时间为准）以来投标人具有弱电</w:t>
            </w:r>
            <w:r>
              <w:rPr>
                <w:rFonts w:hint="eastAsia" w:ascii="宋体" w:hAnsi="宋体" w:eastAsia="宋体" w:cs="宋体"/>
                <w:color w:val="auto"/>
                <w:sz w:val="24"/>
                <w:szCs w:val="24"/>
                <w:lang w:val="en-GB" w:eastAsia="zh-CN"/>
              </w:rPr>
              <w:t>类</w:t>
            </w:r>
            <w:r>
              <w:rPr>
                <w:rFonts w:hint="eastAsia" w:ascii="宋体" w:hAnsi="宋体" w:eastAsia="宋体" w:cs="宋体"/>
                <w:color w:val="auto"/>
                <w:sz w:val="24"/>
                <w:szCs w:val="24"/>
                <w:lang w:val="en-GB"/>
              </w:rPr>
              <w:t>业绩案例。</w:t>
            </w:r>
            <w:r>
              <w:rPr>
                <w:rFonts w:hint="eastAsia" w:ascii="宋体" w:hAnsi="宋体" w:cs="宋体"/>
                <w:color w:val="auto"/>
                <w:sz w:val="24"/>
                <w:szCs w:val="24"/>
                <w:lang w:val="en-GB" w:eastAsia="zh-CN"/>
              </w:rPr>
              <w:t>每提供一个得</w:t>
            </w:r>
            <w:r>
              <w:rPr>
                <w:rFonts w:hint="eastAsia" w:ascii="宋体" w:hAnsi="宋体" w:cs="宋体"/>
                <w:color w:val="auto"/>
                <w:sz w:val="24"/>
                <w:szCs w:val="24"/>
                <w:lang w:val="en-US" w:eastAsia="zh-CN"/>
              </w:rPr>
              <w:t>1分，本项最高得3分。</w:t>
            </w:r>
          </w:p>
          <w:p w14:paraId="1A434C6E">
            <w:pPr>
              <w:keepNext w:val="0"/>
              <w:keepLines w:val="0"/>
              <w:pageBreakBefore w:val="0"/>
              <w:widowControl w:val="0"/>
              <w:kinsoku/>
              <w:wordWrap/>
              <w:overflowPunct/>
              <w:topLinePunct w:val="0"/>
              <w:autoSpaceDE/>
              <w:autoSpaceDN/>
              <w:bidi w:val="0"/>
              <w:adjustRightInd/>
              <w:snapToGrid/>
              <w:spacing w:line="348" w:lineRule="auto"/>
              <w:jc w:val="left"/>
              <w:textAlignment w:val="auto"/>
              <w:rPr>
                <w:rFonts w:ascii="宋体" w:hAnsi="宋体" w:cs="宋体"/>
                <w:b/>
                <w:kern w:val="0"/>
                <w:sz w:val="24"/>
                <w:lang w:bidi="ar"/>
              </w:rPr>
            </w:pPr>
            <w:r>
              <w:rPr>
                <w:rFonts w:hint="eastAsia" w:ascii="宋体" w:hAnsi="宋体" w:cs="Times New Roman"/>
                <w:b/>
                <w:bCs/>
                <w:color w:val="FF0000"/>
                <w:sz w:val="24"/>
                <w:szCs w:val="24"/>
                <w:lang w:val="en-GB" w:eastAsia="zh-CN"/>
              </w:rPr>
              <w:t>注：需提供合同复印件和中标通知书复印件并</w:t>
            </w:r>
            <w:r>
              <w:rPr>
                <w:rFonts w:hint="eastAsia" w:ascii="宋体" w:hAnsi="宋体" w:cs="Times New Roman"/>
                <w:b/>
                <w:bCs/>
                <w:color w:val="FF0000"/>
                <w:sz w:val="24"/>
                <w:szCs w:val="24"/>
                <w:lang w:val="en-US" w:eastAsia="zh-CN"/>
              </w:rPr>
              <w:t>加盖单位公章，评分中出现无证明资料或专家无法凭所提供资料判断是否得分的情况，一律作不得分处理。</w:t>
            </w:r>
          </w:p>
        </w:tc>
        <w:tc>
          <w:tcPr>
            <w:tcW w:w="398" w:type="pct"/>
            <w:vAlign w:val="center"/>
          </w:tcPr>
          <w:p w14:paraId="4CE570E0">
            <w:pPr>
              <w:jc w:val="center"/>
              <w:rPr>
                <w:rFonts w:hint="default" w:ascii="宋体" w:hAnsi="宋体" w:eastAsia="宋体" w:cs="宋体"/>
                <w:sz w:val="24"/>
                <w:lang w:val="en-US" w:eastAsia="zh-CN"/>
              </w:rPr>
            </w:pPr>
            <w:r>
              <w:rPr>
                <w:rFonts w:hint="eastAsia" w:ascii="宋体" w:hAnsi="宋体" w:cs="宋体"/>
                <w:sz w:val="24"/>
                <w:lang w:val="en-US" w:eastAsia="zh-CN"/>
              </w:rPr>
              <w:t>3分</w:t>
            </w:r>
          </w:p>
        </w:tc>
      </w:tr>
      <w:tr w14:paraId="315B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52" w:type="pct"/>
            <w:vAlign w:val="center"/>
          </w:tcPr>
          <w:p w14:paraId="7274980B">
            <w:pPr>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571" w:type="pct"/>
            <w:vAlign w:val="center"/>
          </w:tcPr>
          <w:p w14:paraId="73FD36F3">
            <w:pPr>
              <w:jc w:val="center"/>
              <w:rPr>
                <w:rFonts w:ascii="宋体" w:hAnsi="宋体" w:cs="宋体"/>
                <w:sz w:val="24"/>
              </w:rPr>
            </w:pPr>
            <w:r>
              <w:rPr>
                <w:rFonts w:hint="eastAsia" w:ascii="宋体" w:hAnsi="宋体" w:eastAsia="宋体" w:cs="宋体"/>
                <w:color w:val="auto"/>
                <w:sz w:val="24"/>
                <w:szCs w:val="24"/>
              </w:rPr>
              <w:t>拟投入本项目的班组成员情况</w:t>
            </w:r>
          </w:p>
        </w:tc>
        <w:tc>
          <w:tcPr>
            <w:tcW w:w="3777" w:type="pct"/>
            <w:vAlign w:val="center"/>
          </w:tcPr>
          <w:p w14:paraId="55EA2631">
            <w:pPr>
              <w:keepNext w:val="0"/>
              <w:keepLines w:val="0"/>
              <w:pageBreakBefore w:val="0"/>
              <w:widowControl w:val="0"/>
              <w:numPr>
                <w:ilvl w:val="0"/>
                <w:numId w:val="13"/>
              </w:numPr>
              <w:kinsoku/>
              <w:wordWrap/>
              <w:overflowPunct/>
              <w:topLinePunct w:val="0"/>
              <w:autoSpaceDE/>
              <w:autoSpaceDN/>
              <w:bidi w:val="0"/>
              <w:spacing w:line="348"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拟派项目经理具有二级及以上注册建造师（机电</w:t>
            </w:r>
            <w:r>
              <w:rPr>
                <w:rFonts w:hint="eastAsia" w:ascii="宋体" w:hAnsi="宋体" w:cs="宋体"/>
                <w:color w:val="auto"/>
                <w:sz w:val="24"/>
                <w:szCs w:val="24"/>
                <w:lang w:eastAsia="zh-CN"/>
              </w:rPr>
              <w:t>项目</w:t>
            </w:r>
            <w:r>
              <w:rPr>
                <w:rFonts w:hint="eastAsia" w:ascii="宋体" w:hAnsi="宋体" w:eastAsia="宋体" w:cs="宋体"/>
                <w:color w:val="auto"/>
                <w:sz w:val="24"/>
                <w:szCs w:val="24"/>
              </w:rPr>
              <w:t>或通信与广电</w:t>
            </w:r>
            <w:r>
              <w:rPr>
                <w:rFonts w:hint="eastAsia" w:ascii="宋体" w:hAnsi="宋体" w:cs="宋体"/>
                <w:color w:val="auto"/>
                <w:sz w:val="24"/>
                <w:szCs w:val="24"/>
                <w:lang w:eastAsia="zh-CN"/>
              </w:rPr>
              <w:t>项目</w:t>
            </w:r>
            <w:r>
              <w:rPr>
                <w:rFonts w:hint="eastAsia" w:ascii="宋体" w:hAnsi="宋体" w:eastAsia="宋体" w:cs="宋体"/>
                <w:color w:val="auto"/>
                <w:sz w:val="24"/>
                <w:szCs w:val="24"/>
              </w:rPr>
              <w:t>专业）的得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分；项目经理具有中级及以上职称（通信</w:t>
            </w:r>
            <w:r>
              <w:rPr>
                <w:rFonts w:hint="eastAsia" w:ascii="宋体" w:hAnsi="宋体" w:cs="宋体"/>
                <w:color w:val="auto"/>
                <w:sz w:val="24"/>
                <w:szCs w:val="24"/>
                <w:lang w:eastAsia="zh-CN"/>
              </w:rPr>
              <w:t>项目</w:t>
            </w:r>
            <w:r>
              <w:rPr>
                <w:rFonts w:hint="eastAsia" w:ascii="宋体" w:hAnsi="宋体" w:eastAsia="宋体" w:cs="宋体"/>
                <w:color w:val="auto"/>
                <w:sz w:val="24"/>
                <w:szCs w:val="24"/>
              </w:rPr>
              <w:t>专业）的得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cs="宋体"/>
                <w:color w:val="auto"/>
                <w:sz w:val="24"/>
                <w:szCs w:val="24"/>
                <w:lang w:eastAsia="zh-CN"/>
              </w:rPr>
              <w:t>；本项最高得</w:t>
            </w:r>
            <w:r>
              <w:rPr>
                <w:rFonts w:hint="eastAsia" w:ascii="宋体" w:hAnsi="宋体" w:cs="宋体"/>
                <w:color w:val="auto"/>
                <w:sz w:val="24"/>
                <w:szCs w:val="24"/>
                <w:lang w:val="en-US" w:eastAsia="zh-CN"/>
              </w:rPr>
              <w:t>4分。</w:t>
            </w:r>
          </w:p>
          <w:p w14:paraId="798D59CF">
            <w:pPr>
              <w:pStyle w:val="20"/>
              <w:keepNext w:val="0"/>
              <w:keepLines w:val="0"/>
              <w:pageBreakBefore w:val="0"/>
              <w:widowControl w:val="0"/>
              <w:numPr>
                <w:ilvl w:val="0"/>
                <w:numId w:val="13"/>
              </w:numPr>
              <w:kinsoku/>
              <w:wordWrap/>
              <w:overflowPunct/>
              <w:topLinePunct w:val="0"/>
              <w:autoSpaceDE/>
              <w:autoSpaceDN/>
              <w:bidi w:val="0"/>
              <w:adjustRightInd w:val="0"/>
              <w:snapToGrid w:val="0"/>
              <w:spacing w:line="348" w:lineRule="auto"/>
              <w:ind w:left="0" w:leftChars="0" w:firstLine="0" w:firstLineChars="0"/>
              <w:jc w:val="left"/>
              <w:textAlignment w:val="auto"/>
              <w:rPr>
                <w:rFonts w:hint="eastAsia" w:hAnsi="宋体" w:cs="宋体"/>
                <w:color w:val="auto"/>
                <w:sz w:val="24"/>
                <w:szCs w:val="24"/>
                <w:lang w:val="en-US" w:eastAsia="zh-CN"/>
              </w:rPr>
            </w:pPr>
            <w:r>
              <w:rPr>
                <w:rFonts w:hint="eastAsia" w:ascii="宋体" w:hAnsi="宋体" w:cs="宋体"/>
                <w:color w:val="auto"/>
                <w:sz w:val="24"/>
                <w:szCs w:val="24"/>
                <w:lang w:val="en-US" w:eastAsia="zh-CN"/>
              </w:rPr>
              <w:t>拟派项目技术负责人具有中级</w:t>
            </w:r>
            <w:r>
              <w:rPr>
                <w:rFonts w:hint="eastAsia" w:ascii="宋体" w:hAnsi="宋体" w:eastAsia="宋体" w:cs="宋体"/>
                <w:color w:val="auto"/>
                <w:sz w:val="24"/>
                <w:szCs w:val="24"/>
              </w:rPr>
              <w:t>及以上职称（通信</w:t>
            </w:r>
            <w:r>
              <w:rPr>
                <w:rFonts w:hint="eastAsia" w:hAnsi="宋体" w:cs="宋体"/>
                <w:color w:val="auto"/>
                <w:sz w:val="24"/>
                <w:szCs w:val="24"/>
                <w:lang w:eastAsia="zh-CN"/>
              </w:rPr>
              <w:t>项目</w:t>
            </w:r>
            <w:r>
              <w:rPr>
                <w:rFonts w:hint="eastAsia" w:ascii="宋体" w:hAnsi="宋体" w:eastAsia="宋体" w:cs="宋体"/>
                <w:color w:val="auto"/>
                <w:sz w:val="24"/>
                <w:szCs w:val="24"/>
              </w:rPr>
              <w:t>专业）</w:t>
            </w:r>
            <w:r>
              <w:rPr>
                <w:rFonts w:hint="eastAsia" w:hAnsi="宋体" w:cs="宋体"/>
                <w:color w:val="auto"/>
                <w:sz w:val="24"/>
                <w:szCs w:val="24"/>
                <w:lang w:eastAsia="zh-CN"/>
              </w:rPr>
              <w:t>的得</w:t>
            </w:r>
            <w:r>
              <w:rPr>
                <w:rFonts w:hint="eastAsia" w:hAnsi="宋体" w:cs="宋体"/>
                <w:color w:val="auto"/>
                <w:sz w:val="24"/>
                <w:szCs w:val="24"/>
                <w:lang w:val="en-US" w:eastAsia="zh-CN"/>
              </w:rPr>
              <w:t>2分，本项最高得2分。</w:t>
            </w:r>
          </w:p>
          <w:p w14:paraId="267193E0">
            <w:pPr>
              <w:keepNext w:val="0"/>
              <w:keepLines w:val="0"/>
              <w:pageBreakBefore w:val="0"/>
              <w:widowControl w:val="0"/>
              <w:kinsoku/>
              <w:wordWrap/>
              <w:overflowPunct/>
              <w:topLinePunct w:val="0"/>
              <w:autoSpaceDE/>
              <w:autoSpaceDN/>
              <w:bidi w:val="0"/>
              <w:spacing w:line="348" w:lineRule="auto"/>
              <w:jc w:val="left"/>
              <w:textAlignment w:val="auto"/>
              <w:rPr>
                <w:rFonts w:hint="eastAsia" w:hAnsi="宋体" w:cs="宋体"/>
                <w:color w:val="auto"/>
                <w:sz w:val="24"/>
                <w:szCs w:val="24"/>
                <w:lang w:val="en-US" w:eastAsia="zh-CN"/>
              </w:rPr>
            </w:pPr>
            <w:r>
              <w:rPr>
                <w:rFonts w:hint="eastAsia" w:hAnsi="宋体" w:cs="宋体"/>
                <w:color w:val="auto"/>
                <w:sz w:val="24"/>
                <w:szCs w:val="24"/>
                <w:lang w:val="en-US" w:eastAsia="zh-CN"/>
              </w:rPr>
              <w:t>3、拟派项目施工员、安全员（含C证）、质量员的每个得1分，本项最高得3分。</w:t>
            </w:r>
          </w:p>
          <w:p w14:paraId="6C3C9511">
            <w:pPr>
              <w:keepNext w:val="0"/>
              <w:keepLines w:val="0"/>
              <w:pageBreakBefore w:val="0"/>
              <w:widowControl w:val="0"/>
              <w:kinsoku/>
              <w:wordWrap/>
              <w:overflowPunct/>
              <w:topLinePunct w:val="0"/>
              <w:autoSpaceDE/>
              <w:autoSpaceDN/>
              <w:bidi w:val="0"/>
              <w:spacing w:line="348" w:lineRule="auto"/>
              <w:jc w:val="left"/>
              <w:textAlignment w:val="auto"/>
              <w:rPr>
                <w:rFonts w:hint="default" w:hAnsi="宋体" w:eastAsia="宋体" w:cs="宋体"/>
                <w:color w:val="auto"/>
                <w:sz w:val="24"/>
                <w:szCs w:val="24"/>
                <w:lang w:val="en-US" w:eastAsia="zh-CN"/>
              </w:rPr>
            </w:pPr>
            <w:r>
              <w:rPr>
                <w:rFonts w:hint="eastAsia" w:hAnsi="宋体" w:cs="宋体"/>
                <w:color w:val="auto"/>
                <w:sz w:val="24"/>
                <w:szCs w:val="24"/>
                <w:lang w:val="en-US" w:eastAsia="zh-CN"/>
              </w:rPr>
              <w:t>4、拟派项目施工人员同时具备电工、登高证得0.5分，本项最高得3分。</w:t>
            </w:r>
          </w:p>
          <w:p w14:paraId="03777EAC">
            <w:pPr>
              <w:keepNext w:val="0"/>
              <w:keepLines w:val="0"/>
              <w:pageBreakBefore w:val="0"/>
              <w:widowControl w:val="0"/>
              <w:kinsoku/>
              <w:wordWrap/>
              <w:overflowPunct/>
              <w:topLinePunct w:val="0"/>
              <w:autoSpaceDE/>
              <w:autoSpaceDN/>
              <w:bidi w:val="0"/>
              <w:spacing w:line="348" w:lineRule="auto"/>
              <w:jc w:val="left"/>
              <w:textAlignment w:val="auto"/>
              <w:rPr>
                <w:rFonts w:ascii="宋体" w:hAnsi="宋体" w:cs="宋体"/>
                <w:sz w:val="24"/>
              </w:rPr>
            </w:pPr>
            <w:r>
              <w:rPr>
                <w:rFonts w:hint="eastAsia" w:ascii="宋体" w:hAnsi="宋体" w:cs="Times New Roman"/>
                <w:b/>
                <w:bCs/>
                <w:color w:val="FF0000"/>
                <w:sz w:val="24"/>
                <w:szCs w:val="24"/>
                <w:lang w:val="en-US" w:eastAsia="zh-CN"/>
              </w:rPr>
              <w:t>注：需提供拟派班组成员（含项目负责人）在本单位交纳社保的社保证明（近三个月）和职称证书复印件加盖单位公章，评分中出现无证明资料或专家无法凭所提供资料判断是否得分的情况，一律作不得分处理。</w:t>
            </w:r>
          </w:p>
        </w:tc>
        <w:tc>
          <w:tcPr>
            <w:tcW w:w="398" w:type="pct"/>
            <w:vAlign w:val="center"/>
          </w:tcPr>
          <w:p w14:paraId="79EA95A4">
            <w:pPr>
              <w:jc w:val="center"/>
              <w:rPr>
                <w:rFonts w:hint="default" w:ascii="宋体" w:hAnsi="宋体" w:cs="宋体"/>
                <w:sz w:val="24"/>
                <w:lang w:val="en-US"/>
              </w:rPr>
            </w:pPr>
            <w:r>
              <w:rPr>
                <w:rFonts w:hint="eastAsia" w:ascii="宋体" w:hAnsi="宋体" w:cs="宋体"/>
                <w:sz w:val="24"/>
                <w:lang w:val="en-US" w:eastAsia="zh-CN"/>
              </w:rPr>
              <w:t>12分</w:t>
            </w:r>
          </w:p>
        </w:tc>
      </w:tr>
      <w:tr w14:paraId="7FC7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52" w:type="pct"/>
            <w:vAlign w:val="center"/>
          </w:tcPr>
          <w:p w14:paraId="2056D948">
            <w:pPr>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571" w:type="pct"/>
            <w:vAlign w:val="center"/>
          </w:tcPr>
          <w:p w14:paraId="28F5DBD9">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rPr>
              <w:t>拟投入的主要施工机械设备</w:t>
            </w:r>
          </w:p>
        </w:tc>
        <w:tc>
          <w:tcPr>
            <w:tcW w:w="3777" w:type="pct"/>
            <w:vAlign w:val="center"/>
          </w:tcPr>
          <w:p w14:paraId="14FDEA4F">
            <w:pPr>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投标人自有进口光缆熔接机及光时域反射仪OTDR，</w:t>
            </w:r>
            <w:r>
              <w:rPr>
                <w:rFonts w:hint="eastAsia" w:ascii="宋体" w:hAnsi="宋体" w:eastAsia="宋体" w:cs="宋体"/>
                <w:color w:val="auto"/>
                <w:sz w:val="24"/>
                <w:szCs w:val="24"/>
                <w:lang w:eastAsia="zh-CN"/>
              </w:rPr>
              <w:t>每套得</w:t>
            </w:r>
            <w:r>
              <w:rPr>
                <w:rFonts w:hint="eastAsia" w:ascii="宋体" w:hAnsi="宋体" w:eastAsia="宋体" w:cs="宋体"/>
                <w:color w:val="auto"/>
                <w:sz w:val="24"/>
                <w:szCs w:val="24"/>
                <w:lang w:val="en-US" w:eastAsia="zh-CN"/>
              </w:rPr>
              <w:t>1分，</w:t>
            </w:r>
            <w:r>
              <w:rPr>
                <w:rFonts w:hint="eastAsia" w:ascii="宋体" w:hAnsi="宋体" w:cs="宋体"/>
                <w:color w:val="auto"/>
                <w:sz w:val="24"/>
                <w:szCs w:val="24"/>
                <w:lang w:val="en-US" w:eastAsia="zh-CN"/>
              </w:rPr>
              <w:t>本项</w:t>
            </w:r>
            <w:r>
              <w:rPr>
                <w:rFonts w:hint="eastAsia" w:ascii="宋体" w:hAnsi="宋体" w:eastAsia="宋体" w:cs="宋体"/>
                <w:color w:val="auto"/>
                <w:sz w:val="24"/>
                <w:szCs w:val="24"/>
                <w:lang w:val="en-US" w:eastAsia="zh-CN"/>
              </w:rPr>
              <w:t>最高3分</w:t>
            </w:r>
          </w:p>
          <w:p w14:paraId="2F95879B">
            <w:pPr>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、投标人自有其他设备：寻线仪5台及以上、发电机2台及以上、水泵2台及以上、电锤5台及以上、穿线器5台及以上，同时具备得3分，一项不符合即不得分。</w:t>
            </w:r>
            <w:r>
              <w:rPr>
                <w:rFonts w:hint="eastAsia" w:ascii="宋体" w:hAnsi="宋体" w:cs="宋体"/>
                <w:color w:val="auto"/>
                <w:sz w:val="24"/>
                <w:szCs w:val="24"/>
                <w:lang w:eastAsia="zh-CN"/>
              </w:rPr>
              <w:t>本项最高得</w:t>
            </w:r>
            <w:r>
              <w:rPr>
                <w:rFonts w:hint="eastAsia" w:ascii="宋体" w:hAnsi="宋体" w:cs="宋体"/>
                <w:color w:val="auto"/>
                <w:sz w:val="24"/>
                <w:szCs w:val="24"/>
                <w:lang w:val="en-US" w:eastAsia="zh-CN"/>
              </w:rPr>
              <w:t>3分。</w:t>
            </w:r>
          </w:p>
          <w:p w14:paraId="5BD8FF4A">
            <w:pPr>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、投标人自有符合</w:t>
            </w:r>
            <w:r>
              <w:rPr>
                <w:rFonts w:hint="eastAsia" w:ascii="宋体" w:hAnsi="宋体" w:eastAsia="宋体" w:cs="宋体"/>
                <w:color w:val="auto"/>
                <w:sz w:val="24"/>
                <w:szCs w:val="24"/>
                <w:lang w:val="en-US" w:eastAsia="zh-CN"/>
              </w:rPr>
              <w:t>运营商</w:t>
            </w:r>
            <w:r>
              <w:rPr>
                <w:rFonts w:hint="eastAsia" w:ascii="宋体" w:hAnsi="宋体" w:eastAsia="宋体" w:cs="宋体"/>
                <w:color w:val="auto"/>
                <w:sz w:val="24"/>
                <w:szCs w:val="24"/>
              </w:rPr>
              <w:t>资源管理系统使用的标签打印机，</w:t>
            </w:r>
            <w:r>
              <w:rPr>
                <w:rFonts w:hint="eastAsia" w:ascii="宋体" w:hAnsi="宋体" w:eastAsia="宋体" w:cs="宋体"/>
                <w:color w:val="auto"/>
                <w:sz w:val="24"/>
                <w:szCs w:val="24"/>
                <w:lang w:eastAsia="zh-CN"/>
              </w:rPr>
              <w:t>每台得</w:t>
            </w:r>
            <w:r>
              <w:rPr>
                <w:rFonts w:hint="eastAsia" w:ascii="宋体" w:hAnsi="宋体" w:eastAsia="宋体" w:cs="宋体"/>
                <w:color w:val="auto"/>
                <w:sz w:val="24"/>
                <w:szCs w:val="24"/>
                <w:lang w:val="en-US" w:eastAsia="zh-CN"/>
              </w:rPr>
              <w:t>1分，</w:t>
            </w:r>
            <w:r>
              <w:rPr>
                <w:rFonts w:hint="eastAsia" w:ascii="宋体" w:hAnsi="宋体" w:cs="宋体"/>
                <w:color w:val="auto"/>
                <w:sz w:val="24"/>
                <w:szCs w:val="24"/>
                <w:lang w:val="en-US" w:eastAsia="zh-CN"/>
              </w:rPr>
              <w:t>本项</w:t>
            </w:r>
            <w:r>
              <w:rPr>
                <w:rFonts w:hint="eastAsia" w:ascii="宋体" w:hAnsi="宋体" w:eastAsia="宋体" w:cs="宋体"/>
                <w:color w:val="auto"/>
                <w:sz w:val="24"/>
                <w:szCs w:val="24"/>
                <w:lang w:val="en-US" w:eastAsia="zh-CN"/>
              </w:rPr>
              <w:t>最高得2分</w:t>
            </w:r>
            <w:r>
              <w:rPr>
                <w:rFonts w:hint="eastAsia" w:ascii="宋体" w:hAnsi="宋体" w:eastAsia="宋体" w:cs="宋体"/>
                <w:color w:val="auto"/>
                <w:sz w:val="24"/>
                <w:szCs w:val="24"/>
              </w:rPr>
              <w:t>。</w:t>
            </w:r>
          </w:p>
          <w:p w14:paraId="69EFFD5E">
            <w:pPr>
              <w:jc w:val="left"/>
              <w:rPr>
                <w:rFonts w:hint="default" w:ascii="宋体" w:hAnsi="宋体" w:eastAsia="宋体" w:cs="宋体"/>
                <w:color w:val="auto"/>
                <w:sz w:val="24"/>
                <w:szCs w:val="24"/>
                <w:lang w:val="en-US" w:eastAsia="zh-CN"/>
              </w:rPr>
            </w:pPr>
            <w:r>
              <w:rPr>
                <w:rFonts w:hint="eastAsia" w:ascii="宋体" w:hAnsi="宋体" w:cs="Times New Roman"/>
                <w:b/>
                <w:bCs/>
                <w:color w:val="FF0000"/>
                <w:sz w:val="24"/>
                <w:szCs w:val="24"/>
                <w:lang w:val="en-US" w:eastAsia="zh-CN"/>
              </w:rPr>
              <w:t>注：需提供设备发票复印件加盖单位公章，评分中出现无证明资料或专家无法凭所提供资料判断是否得分的情况，一律作不得分处理。</w:t>
            </w:r>
          </w:p>
        </w:tc>
        <w:tc>
          <w:tcPr>
            <w:tcW w:w="398" w:type="pct"/>
            <w:vAlign w:val="center"/>
          </w:tcPr>
          <w:p w14:paraId="44263941">
            <w:pPr>
              <w:jc w:val="center"/>
              <w:rPr>
                <w:rFonts w:hint="default" w:ascii="宋体" w:hAnsi="宋体" w:eastAsia="宋体" w:cs="宋体"/>
                <w:sz w:val="24"/>
                <w:lang w:val="en-US" w:eastAsia="zh-CN"/>
              </w:rPr>
            </w:pPr>
            <w:r>
              <w:rPr>
                <w:rFonts w:hint="eastAsia" w:ascii="宋体" w:hAnsi="宋体" w:cs="宋体"/>
                <w:sz w:val="24"/>
                <w:lang w:val="en-US" w:eastAsia="zh-CN"/>
              </w:rPr>
              <w:t>8分</w:t>
            </w:r>
          </w:p>
        </w:tc>
      </w:tr>
      <w:tr w14:paraId="70AC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52" w:type="pct"/>
            <w:vAlign w:val="center"/>
          </w:tcPr>
          <w:p w14:paraId="531463D1">
            <w:pPr>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571" w:type="pct"/>
            <w:vAlign w:val="center"/>
          </w:tcPr>
          <w:p w14:paraId="026B5651">
            <w:pPr>
              <w:jc w:val="center"/>
              <w:rPr>
                <w:rFonts w:ascii="宋体" w:hAnsi="宋体" w:cs="宋体"/>
                <w:kern w:val="0"/>
                <w:sz w:val="24"/>
                <w:lang w:bidi="ar"/>
              </w:rPr>
            </w:pPr>
            <w:r>
              <w:rPr>
                <w:rFonts w:hint="eastAsia" w:ascii="宋体" w:hAnsi="宋体" w:cs="宋体"/>
                <w:kern w:val="0"/>
                <w:sz w:val="24"/>
                <w:lang w:bidi="ar"/>
              </w:rPr>
              <w:t>拟投入项目车辆</w:t>
            </w:r>
          </w:p>
        </w:tc>
        <w:tc>
          <w:tcPr>
            <w:tcW w:w="3777" w:type="pct"/>
            <w:vAlign w:val="center"/>
          </w:tcPr>
          <w:p w14:paraId="18234024">
            <w:pPr>
              <w:jc w:val="left"/>
              <w:rPr>
                <w:rFonts w:hint="eastAsia" w:ascii="宋体" w:hAnsi="宋体" w:cs="宋体"/>
                <w:bCs/>
                <w:kern w:val="0"/>
                <w:sz w:val="24"/>
                <w:lang w:val="en-US" w:eastAsia="zh-CN" w:bidi="ar"/>
              </w:rPr>
            </w:pPr>
            <w:r>
              <w:rPr>
                <w:rFonts w:hint="eastAsia" w:ascii="宋体" w:hAnsi="宋体" w:cs="宋体"/>
                <w:bCs/>
                <w:kern w:val="0"/>
                <w:sz w:val="24"/>
                <w:lang w:eastAsia="zh-CN" w:bidi="ar"/>
              </w:rPr>
              <w:t>为保障项目合理推进，供应商应配备必要的车辆，自有或租赁的每提供一辆得</w:t>
            </w:r>
            <w:r>
              <w:rPr>
                <w:rFonts w:hint="eastAsia" w:ascii="宋体" w:hAnsi="宋体" w:cs="宋体"/>
                <w:bCs/>
                <w:kern w:val="0"/>
                <w:sz w:val="24"/>
                <w:lang w:val="en-US" w:eastAsia="zh-CN" w:bidi="ar"/>
              </w:rPr>
              <w:t>1分，最高得5分。</w:t>
            </w:r>
          </w:p>
          <w:p w14:paraId="30F080EB">
            <w:pPr>
              <w:jc w:val="left"/>
              <w:rPr>
                <w:rFonts w:hint="default" w:ascii="宋体" w:hAnsi="宋体" w:eastAsia="宋体" w:cs="宋体"/>
                <w:bCs/>
                <w:kern w:val="0"/>
                <w:sz w:val="24"/>
                <w:lang w:val="en-US" w:eastAsia="zh-CN" w:bidi="ar"/>
              </w:rPr>
            </w:pPr>
            <w:r>
              <w:rPr>
                <w:rFonts w:hint="eastAsia" w:ascii="宋体" w:hAnsi="宋体" w:cs="Times New Roman"/>
                <w:b/>
                <w:bCs/>
                <w:color w:val="FF0000"/>
                <w:sz w:val="24"/>
                <w:szCs w:val="24"/>
                <w:lang w:val="en-US" w:eastAsia="zh-CN"/>
              </w:rPr>
              <w:t>注：需提供车辆购置发票、车辆照片、行驶证（租赁的提供租赁合同、车辆照片、行驶证）复印件加盖单位公章，评分中出现无证明资料或专家无法凭所提供资料判断是否得分的情况，一律作不得分处理。</w:t>
            </w:r>
          </w:p>
        </w:tc>
        <w:tc>
          <w:tcPr>
            <w:tcW w:w="398" w:type="pct"/>
            <w:vAlign w:val="center"/>
          </w:tcPr>
          <w:p w14:paraId="0AA01460">
            <w:pPr>
              <w:jc w:val="center"/>
              <w:rPr>
                <w:rFonts w:hint="eastAsia" w:ascii="宋体" w:hAnsi="宋体" w:eastAsia="宋体" w:cs="宋体"/>
                <w:sz w:val="24"/>
                <w:lang w:eastAsia="zh-CN"/>
              </w:rPr>
            </w:pPr>
            <w:r>
              <w:rPr>
                <w:rFonts w:hint="eastAsia" w:ascii="宋体" w:hAnsi="宋体" w:cs="宋体"/>
                <w:sz w:val="24"/>
                <w:lang w:val="en-US" w:eastAsia="zh-CN"/>
              </w:rPr>
              <w:t>5分</w:t>
            </w:r>
          </w:p>
        </w:tc>
      </w:tr>
      <w:tr w14:paraId="30B8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52" w:type="pct"/>
            <w:vAlign w:val="center"/>
          </w:tcPr>
          <w:p w14:paraId="0691E661">
            <w:pPr>
              <w:jc w:val="center"/>
              <w:rPr>
                <w:rFonts w:hint="default" w:ascii="宋体" w:hAnsi="宋体" w:cs="宋体"/>
                <w:sz w:val="24"/>
                <w:lang w:val="en-US" w:eastAsia="zh-CN"/>
              </w:rPr>
            </w:pPr>
            <w:r>
              <w:rPr>
                <w:rFonts w:hint="eastAsia" w:ascii="宋体" w:hAnsi="宋体" w:cs="宋体"/>
                <w:sz w:val="24"/>
                <w:lang w:val="en-US" w:eastAsia="zh-CN"/>
              </w:rPr>
              <w:t>5</w:t>
            </w:r>
          </w:p>
        </w:tc>
        <w:tc>
          <w:tcPr>
            <w:tcW w:w="571" w:type="pct"/>
            <w:vAlign w:val="center"/>
          </w:tcPr>
          <w:p w14:paraId="0E1E0876">
            <w:pPr>
              <w:jc w:val="center"/>
              <w:rPr>
                <w:rFonts w:hint="eastAsia" w:ascii="宋体" w:hAnsi="宋体" w:cs="宋体"/>
                <w:kern w:val="0"/>
                <w:sz w:val="24"/>
                <w:lang w:bidi="ar"/>
              </w:rPr>
            </w:pPr>
            <w:r>
              <w:rPr>
                <w:rFonts w:hint="eastAsia" w:ascii="宋体" w:hAnsi="宋体" w:cs="宋体"/>
                <w:kern w:val="0"/>
                <w:sz w:val="24"/>
                <w:lang w:val="zh-CN" w:eastAsia="zh-CN" w:bidi="ar"/>
              </w:rPr>
              <w:t>对本项目实施的理解认识</w:t>
            </w:r>
          </w:p>
        </w:tc>
        <w:tc>
          <w:tcPr>
            <w:tcW w:w="3777" w:type="pct"/>
            <w:vAlign w:val="center"/>
          </w:tcPr>
          <w:p w14:paraId="0446D959">
            <w:pPr>
              <w:jc w:val="left"/>
              <w:rPr>
                <w:rFonts w:hint="eastAsia" w:ascii="宋体" w:hAnsi="宋体" w:eastAsia="宋体" w:cs="宋体"/>
                <w:bCs/>
                <w:kern w:val="0"/>
                <w:sz w:val="24"/>
                <w:lang w:val="en-US" w:eastAsia="zh-CN" w:bidi="ar"/>
              </w:rPr>
            </w:pPr>
            <w:r>
              <w:rPr>
                <w:rFonts w:hint="eastAsia" w:ascii="宋体" w:hAnsi="宋体" w:eastAsia="宋体" w:cs="宋体"/>
                <w:bCs/>
                <w:kern w:val="0"/>
                <w:sz w:val="24"/>
                <w:lang w:val="en-US" w:eastAsia="zh-CN" w:bidi="ar"/>
              </w:rPr>
              <w:t>根据投标人对本项目建设实施情况的理解及认识深度和准确性，描述施工过程中应承担的工作内容、所面临的风险及预控措施是否详细、完善、成熟、合理。</w:t>
            </w:r>
          </w:p>
          <w:p w14:paraId="47C2BD89">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①方案优秀、科学合理、可实施性强的得3-5分；</w:t>
            </w:r>
          </w:p>
          <w:p w14:paraId="3F1F25BA">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②方案的科学性、合理性、针对性一般的得1-2分；</w:t>
            </w:r>
          </w:p>
          <w:p w14:paraId="73B08067">
            <w:pPr>
              <w:jc w:val="left"/>
              <w:rPr>
                <w:rFonts w:hint="eastAsia" w:ascii="宋体" w:hAnsi="宋体" w:cs="Times New Roman"/>
                <w:b/>
                <w:bCs/>
                <w:color w:val="FF0000"/>
                <w:sz w:val="24"/>
                <w:szCs w:val="24"/>
                <w:lang w:val="en-US" w:eastAsia="zh-CN"/>
              </w:rPr>
            </w:pPr>
            <w:r>
              <w:rPr>
                <w:rFonts w:hint="eastAsia" w:ascii="宋体" w:hAnsi="宋体" w:eastAsia="宋体" w:cs="宋体"/>
                <w:bCs/>
                <w:color w:val="FF0000"/>
                <w:kern w:val="0"/>
                <w:sz w:val="24"/>
                <w:lang w:val="en-US" w:eastAsia="zh-CN" w:bidi="ar"/>
              </w:rPr>
              <w:t>③内容不符合或未提供内容的不得分。</w:t>
            </w:r>
          </w:p>
        </w:tc>
        <w:tc>
          <w:tcPr>
            <w:tcW w:w="398" w:type="pct"/>
            <w:vAlign w:val="center"/>
          </w:tcPr>
          <w:p w14:paraId="5913FB62">
            <w:pPr>
              <w:jc w:val="center"/>
              <w:rPr>
                <w:rFonts w:hint="default" w:ascii="宋体" w:hAnsi="宋体" w:cs="宋体"/>
                <w:sz w:val="24"/>
                <w:lang w:val="en-US" w:eastAsia="zh-CN"/>
              </w:rPr>
            </w:pPr>
            <w:r>
              <w:rPr>
                <w:rFonts w:hint="eastAsia" w:ascii="宋体" w:hAnsi="宋体" w:cs="宋体"/>
                <w:sz w:val="24"/>
                <w:lang w:val="en-US" w:eastAsia="zh-CN"/>
              </w:rPr>
              <w:t>5分</w:t>
            </w:r>
          </w:p>
        </w:tc>
      </w:tr>
      <w:tr w14:paraId="76D4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252" w:type="pct"/>
            <w:vAlign w:val="center"/>
          </w:tcPr>
          <w:p w14:paraId="408B43C2">
            <w:pPr>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571" w:type="pct"/>
            <w:vAlign w:val="center"/>
          </w:tcPr>
          <w:p w14:paraId="312CA33D">
            <w:pPr>
              <w:jc w:val="center"/>
              <w:rPr>
                <w:rFonts w:ascii="宋体" w:hAnsi="宋体" w:cs="宋体"/>
                <w:kern w:val="0"/>
                <w:sz w:val="24"/>
                <w:lang w:bidi="ar"/>
              </w:rPr>
            </w:pPr>
            <w:r>
              <w:rPr>
                <w:rFonts w:hint="eastAsia" w:ascii="宋体" w:hAnsi="宋体" w:cs="宋体"/>
                <w:kern w:val="0"/>
                <w:sz w:val="24"/>
                <w:lang w:bidi="ar"/>
              </w:rPr>
              <w:t>总体设计情况</w:t>
            </w:r>
          </w:p>
        </w:tc>
        <w:tc>
          <w:tcPr>
            <w:tcW w:w="3777" w:type="pct"/>
            <w:vAlign w:val="center"/>
          </w:tcPr>
          <w:p w14:paraId="751DE06E">
            <w:pPr>
              <w:jc w:val="left"/>
              <w:rPr>
                <w:rFonts w:hint="eastAsia" w:ascii="宋体" w:hAnsi="宋体" w:eastAsia="宋体" w:cs="宋体"/>
                <w:bCs/>
                <w:kern w:val="0"/>
                <w:sz w:val="24"/>
                <w:lang w:bidi="ar"/>
              </w:rPr>
            </w:pPr>
            <w:r>
              <w:rPr>
                <w:rFonts w:hint="eastAsia" w:ascii="宋体" w:hAnsi="宋体" w:eastAsia="宋体" w:cs="宋体"/>
                <w:bCs/>
                <w:kern w:val="0"/>
                <w:sz w:val="24"/>
                <w:lang w:bidi="ar"/>
              </w:rPr>
              <w:t>对项目需求分析准确、内容全面，功能设计满足要求、成熟，总体技术方案具备先进性、易用性、可靠性、经济性、易扩展性、易维护性、可提供增值性等，根据上述标准进行打分。</w:t>
            </w:r>
          </w:p>
          <w:p w14:paraId="2DC93221">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①内容合理、完整、可行性强、分析完整透彻的得5-6分；</w:t>
            </w:r>
          </w:p>
          <w:p w14:paraId="230CAB35">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②内容较合理、完整、分析比较透彻的得3-4分；</w:t>
            </w:r>
          </w:p>
          <w:p w14:paraId="041EAA40">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③内容不够合理、完整、分析比较一般的得1-2分；</w:t>
            </w:r>
          </w:p>
          <w:p w14:paraId="7F1A30D9">
            <w:pPr>
              <w:jc w:val="left"/>
              <w:rPr>
                <w:rFonts w:ascii="宋体" w:hAnsi="宋体" w:cs="宋体"/>
                <w:bCs/>
                <w:kern w:val="0"/>
                <w:sz w:val="24"/>
                <w:lang w:bidi="ar"/>
              </w:rPr>
            </w:pPr>
            <w:r>
              <w:rPr>
                <w:rFonts w:hint="eastAsia" w:ascii="宋体" w:hAnsi="宋体" w:eastAsia="宋体" w:cs="宋体"/>
                <w:bCs/>
                <w:color w:val="FF0000"/>
                <w:kern w:val="0"/>
                <w:sz w:val="24"/>
                <w:lang w:val="en-US" w:eastAsia="zh-CN" w:bidi="ar"/>
              </w:rPr>
              <w:fldChar w:fldCharType="begin"/>
            </w:r>
            <w:r>
              <w:rPr>
                <w:rFonts w:hint="eastAsia" w:ascii="宋体" w:hAnsi="宋体" w:eastAsia="宋体" w:cs="宋体"/>
                <w:bCs/>
                <w:color w:val="FF0000"/>
                <w:kern w:val="0"/>
                <w:sz w:val="24"/>
                <w:lang w:val="en-US" w:eastAsia="zh-CN" w:bidi="ar"/>
              </w:rPr>
              <w:instrText xml:space="preserve"> = 4 \* GB3 \* MERGEFORMAT </w:instrText>
            </w:r>
            <w:r>
              <w:rPr>
                <w:rFonts w:hint="eastAsia" w:ascii="宋体" w:hAnsi="宋体" w:eastAsia="宋体" w:cs="宋体"/>
                <w:bCs/>
                <w:color w:val="FF0000"/>
                <w:kern w:val="0"/>
                <w:sz w:val="24"/>
                <w:lang w:val="en-US" w:eastAsia="zh-CN" w:bidi="ar"/>
              </w:rPr>
              <w:fldChar w:fldCharType="separate"/>
            </w:r>
            <w:r>
              <w:rPr>
                <w:rFonts w:hint="eastAsia" w:ascii="宋体" w:hAnsi="宋体" w:eastAsia="宋体" w:cs="宋体"/>
                <w:bCs/>
                <w:color w:val="FF0000"/>
                <w:kern w:val="0"/>
                <w:sz w:val="24"/>
                <w:lang w:val="en-US" w:eastAsia="zh-CN" w:bidi="ar"/>
              </w:rPr>
              <w:t>④</w:t>
            </w:r>
            <w:r>
              <w:rPr>
                <w:rFonts w:hint="eastAsia" w:ascii="宋体" w:hAnsi="宋体" w:eastAsia="宋体" w:cs="宋体"/>
                <w:bCs/>
                <w:color w:val="FF0000"/>
                <w:kern w:val="0"/>
                <w:sz w:val="24"/>
                <w:lang w:val="en-US" w:eastAsia="zh-CN" w:bidi="ar"/>
              </w:rPr>
              <w:fldChar w:fldCharType="end"/>
            </w:r>
            <w:r>
              <w:rPr>
                <w:rFonts w:hint="eastAsia" w:ascii="宋体" w:hAnsi="宋体" w:eastAsia="宋体" w:cs="宋体"/>
                <w:bCs/>
                <w:color w:val="FF0000"/>
                <w:kern w:val="0"/>
                <w:sz w:val="24"/>
                <w:lang w:val="en-US" w:eastAsia="zh-CN" w:bidi="ar"/>
              </w:rPr>
              <w:t>内容不符合或未提供内容的不得分。</w:t>
            </w:r>
          </w:p>
        </w:tc>
        <w:tc>
          <w:tcPr>
            <w:tcW w:w="398" w:type="pct"/>
            <w:vAlign w:val="center"/>
          </w:tcPr>
          <w:p w14:paraId="1078839D">
            <w:pPr>
              <w:jc w:val="center"/>
              <w:rPr>
                <w:rFonts w:hint="default" w:ascii="宋体" w:hAnsi="宋体" w:eastAsia="宋体" w:cs="宋体"/>
                <w:sz w:val="24"/>
                <w:lang w:val="en-US" w:eastAsia="zh-CN"/>
              </w:rPr>
            </w:pPr>
            <w:r>
              <w:rPr>
                <w:rFonts w:hint="eastAsia" w:ascii="宋体" w:hAnsi="宋体" w:cs="宋体"/>
                <w:sz w:val="24"/>
                <w:lang w:val="en-US" w:eastAsia="zh-CN"/>
              </w:rPr>
              <w:t>6分</w:t>
            </w:r>
          </w:p>
        </w:tc>
      </w:tr>
      <w:tr w14:paraId="2CFB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252" w:type="pct"/>
            <w:vAlign w:val="center"/>
          </w:tcPr>
          <w:p w14:paraId="696A6900">
            <w:pPr>
              <w:jc w:val="center"/>
              <w:rPr>
                <w:rFonts w:hint="eastAsia" w:eastAsia="宋体"/>
                <w:lang w:eastAsia="zh-CN"/>
              </w:rPr>
            </w:pPr>
            <w:r>
              <w:rPr>
                <w:rFonts w:hint="eastAsia" w:ascii="宋体" w:hAnsi="宋体" w:cs="宋体"/>
                <w:sz w:val="24"/>
                <w:lang w:val="en-US" w:eastAsia="zh-CN"/>
              </w:rPr>
              <w:t>7</w:t>
            </w:r>
          </w:p>
        </w:tc>
        <w:tc>
          <w:tcPr>
            <w:tcW w:w="571" w:type="pct"/>
            <w:vAlign w:val="center"/>
          </w:tcPr>
          <w:p w14:paraId="51EA5A23">
            <w:pPr>
              <w:ind w:left="-1" w:leftChars="0" w:firstLine="0" w:firstLineChars="0"/>
              <w:jc w:val="center"/>
            </w:pPr>
            <w:r>
              <w:rPr>
                <w:rFonts w:hint="eastAsia" w:ascii="宋体" w:hAnsi="宋体" w:cs="宋体"/>
                <w:kern w:val="0"/>
                <w:sz w:val="24"/>
                <w:lang w:bidi="ar"/>
              </w:rPr>
              <w:t>施工组织方案情况</w:t>
            </w:r>
          </w:p>
        </w:tc>
        <w:tc>
          <w:tcPr>
            <w:tcW w:w="3777" w:type="pct"/>
            <w:vAlign w:val="center"/>
          </w:tcPr>
          <w:p w14:paraId="6DC5376C">
            <w:pPr>
              <w:jc w:val="left"/>
              <w:rPr>
                <w:rFonts w:hint="eastAsia" w:ascii="宋体" w:hAnsi="宋体" w:cs="宋体"/>
                <w:bCs/>
                <w:kern w:val="0"/>
                <w:sz w:val="24"/>
                <w:lang w:bidi="ar"/>
              </w:rPr>
            </w:pPr>
            <w:r>
              <w:rPr>
                <w:rFonts w:hint="eastAsia" w:ascii="宋体" w:hAnsi="宋体" w:cs="宋体"/>
                <w:bCs/>
                <w:kern w:val="0"/>
                <w:sz w:val="24"/>
                <w:lang w:bidi="ar"/>
              </w:rPr>
              <w:t>对项目需求分析准确、内容全面，具备一定的施工组织能力，提供质量保证监督体系，按施工规范施工，文明施工，</w:t>
            </w:r>
            <w:r>
              <w:rPr>
                <w:rFonts w:hint="eastAsia" w:ascii="宋体" w:hAnsi="宋体" w:cs="宋体"/>
                <w:bCs/>
                <w:kern w:val="0"/>
                <w:sz w:val="24"/>
                <w:lang w:eastAsia="zh-CN" w:bidi="ar"/>
              </w:rPr>
              <w:t>项目</w:t>
            </w:r>
            <w:r>
              <w:rPr>
                <w:rFonts w:hint="eastAsia" w:ascii="宋体" w:hAnsi="宋体" w:cs="宋体"/>
                <w:bCs/>
                <w:kern w:val="0"/>
                <w:sz w:val="24"/>
                <w:lang w:bidi="ar"/>
              </w:rPr>
              <w:t>进度安排，其中包括应急</w:t>
            </w:r>
            <w:r>
              <w:rPr>
                <w:rFonts w:hint="eastAsia" w:ascii="宋体" w:hAnsi="宋体" w:cs="宋体"/>
                <w:bCs/>
                <w:kern w:val="0"/>
                <w:sz w:val="24"/>
                <w:lang w:eastAsia="zh-CN" w:bidi="ar"/>
              </w:rPr>
              <w:t>项目</w:t>
            </w:r>
            <w:r>
              <w:rPr>
                <w:rFonts w:hint="eastAsia" w:ascii="宋体" w:hAnsi="宋体" w:cs="宋体"/>
                <w:bCs/>
                <w:kern w:val="0"/>
                <w:sz w:val="24"/>
                <w:lang w:bidi="ar"/>
              </w:rPr>
              <w:t>、抢修</w:t>
            </w:r>
            <w:r>
              <w:rPr>
                <w:rFonts w:hint="eastAsia" w:ascii="宋体" w:hAnsi="宋体" w:cs="宋体"/>
                <w:bCs/>
                <w:kern w:val="0"/>
                <w:sz w:val="24"/>
                <w:lang w:eastAsia="zh-CN" w:bidi="ar"/>
              </w:rPr>
              <w:t>项目</w:t>
            </w:r>
            <w:r>
              <w:rPr>
                <w:rFonts w:hint="eastAsia" w:ascii="宋体" w:hAnsi="宋体" w:cs="宋体"/>
                <w:bCs/>
                <w:kern w:val="0"/>
                <w:sz w:val="24"/>
                <w:lang w:bidi="ar"/>
              </w:rPr>
              <w:t>等方案，酌情打分。</w:t>
            </w:r>
          </w:p>
          <w:p w14:paraId="628B363C">
            <w:pPr>
              <w:jc w:val="left"/>
              <w:rPr>
                <w:rFonts w:hint="eastAsia" w:ascii="宋体" w:hAnsi="宋体" w:cs="宋体"/>
                <w:bCs/>
                <w:color w:val="FF0000"/>
                <w:kern w:val="0"/>
                <w:sz w:val="24"/>
                <w:lang w:val="en-US" w:eastAsia="zh-CN" w:bidi="ar"/>
              </w:rPr>
            </w:pPr>
            <w:r>
              <w:rPr>
                <w:rFonts w:hint="eastAsia" w:ascii="宋体" w:hAnsi="宋体" w:cs="宋体"/>
                <w:bCs/>
                <w:color w:val="FF0000"/>
                <w:kern w:val="0"/>
                <w:sz w:val="24"/>
                <w:lang w:eastAsia="zh-CN" w:bidi="ar"/>
              </w:rPr>
              <w:t>①</w:t>
            </w:r>
            <w:r>
              <w:rPr>
                <w:rFonts w:hint="eastAsia" w:ascii="宋体" w:hAnsi="宋体" w:cs="宋体"/>
                <w:bCs/>
                <w:color w:val="FF0000"/>
                <w:kern w:val="0"/>
                <w:sz w:val="24"/>
                <w:lang w:val="en-US" w:eastAsia="zh-CN" w:bidi="ar"/>
              </w:rPr>
              <w:t>方案严谨、可靠、保障有力的，得3-5分；</w:t>
            </w:r>
          </w:p>
          <w:p w14:paraId="2F185A04">
            <w:pPr>
              <w:jc w:val="left"/>
              <w:rPr>
                <w:rFonts w:hint="eastAsia" w:ascii="宋体" w:hAnsi="宋体" w:cs="宋体"/>
                <w:bCs/>
                <w:color w:val="FF0000"/>
                <w:kern w:val="0"/>
                <w:sz w:val="24"/>
                <w:lang w:val="en-US" w:eastAsia="zh-CN" w:bidi="ar"/>
              </w:rPr>
            </w:pPr>
            <w:r>
              <w:rPr>
                <w:rFonts w:hint="eastAsia" w:ascii="宋体" w:hAnsi="宋体" w:cs="宋体"/>
                <w:bCs/>
                <w:color w:val="FF0000"/>
                <w:kern w:val="0"/>
                <w:sz w:val="24"/>
                <w:lang w:eastAsia="zh-CN" w:bidi="ar"/>
              </w:rPr>
              <w:t>②</w:t>
            </w:r>
            <w:r>
              <w:rPr>
                <w:rFonts w:hint="eastAsia" w:ascii="宋体" w:hAnsi="宋体" w:cs="宋体"/>
                <w:bCs/>
                <w:color w:val="FF0000"/>
                <w:kern w:val="0"/>
                <w:sz w:val="24"/>
                <w:lang w:val="en-US" w:eastAsia="zh-CN" w:bidi="ar"/>
              </w:rPr>
              <w:t>方案基本严谨，有一定的可靠性和保障性的，得1-2分；</w:t>
            </w:r>
          </w:p>
          <w:p w14:paraId="0A3C3AB9">
            <w:pPr>
              <w:jc w:val="left"/>
              <w:rPr>
                <w:rFonts w:ascii="宋体" w:hAnsi="宋体" w:cs="宋体"/>
                <w:bCs/>
                <w:kern w:val="0"/>
                <w:sz w:val="24"/>
                <w:lang w:bidi="ar"/>
              </w:rPr>
            </w:pPr>
            <w:r>
              <w:rPr>
                <w:rFonts w:hint="eastAsia" w:ascii="宋体" w:hAnsi="宋体" w:cs="宋体"/>
                <w:bCs/>
                <w:color w:val="FF0000"/>
                <w:kern w:val="0"/>
                <w:sz w:val="24"/>
                <w:lang w:eastAsia="zh-CN" w:bidi="ar"/>
              </w:rPr>
              <w:t>③</w:t>
            </w:r>
            <w:r>
              <w:rPr>
                <w:rFonts w:hint="eastAsia" w:ascii="宋体" w:hAnsi="宋体" w:cs="宋体"/>
                <w:bCs/>
                <w:color w:val="FF0000"/>
                <w:kern w:val="0"/>
                <w:sz w:val="24"/>
                <w:lang w:val="en-US" w:eastAsia="zh-CN" w:bidi="ar"/>
              </w:rPr>
              <w:t>方案不严谨，无可靠性和保障性的或未作说明的不得分。</w:t>
            </w:r>
          </w:p>
        </w:tc>
        <w:tc>
          <w:tcPr>
            <w:tcW w:w="398" w:type="pct"/>
            <w:vAlign w:val="center"/>
          </w:tcPr>
          <w:p w14:paraId="671F4FD3">
            <w:pPr>
              <w:jc w:val="center"/>
              <w:rPr>
                <w:rFonts w:hint="eastAsia" w:ascii="宋体" w:hAnsi="宋体" w:eastAsia="宋体" w:cs="宋体"/>
                <w:bCs/>
                <w:kern w:val="0"/>
                <w:sz w:val="24"/>
                <w:lang w:eastAsia="zh-CN" w:bidi="ar"/>
              </w:rPr>
            </w:pPr>
            <w:r>
              <w:rPr>
                <w:rFonts w:hint="eastAsia" w:ascii="宋体" w:hAnsi="宋体" w:cs="宋体"/>
                <w:sz w:val="24"/>
                <w:lang w:val="en-US" w:eastAsia="zh-CN"/>
              </w:rPr>
              <w:t>5分</w:t>
            </w:r>
          </w:p>
        </w:tc>
      </w:tr>
      <w:tr w14:paraId="0D04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52" w:type="pct"/>
            <w:vMerge w:val="restart"/>
            <w:vAlign w:val="center"/>
          </w:tcPr>
          <w:p w14:paraId="6DD0BFAB">
            <w:pPr>
              <w:jc w:val="center"/>
              <w:rPr>
                <w:rFonts w:hint="eastAsia" w:ascii="宋体" w:hAnsi="宋体" w:eastAsia="宋体" w:cs="宋体"/>
                <w:b/>
                <w:kern w:val="0"/>
                <w:sz w:val="24"/>
                <w:lang w:eastAsia="zh-CN" w:bidi="ar"/>
              </w:rPr>
            </w:pPr>
            <w:r>
              <w:rPr>
                <w:rFonts w:hint="eastAsia" w:ascii="宋体" w:hAnsi="宋体" w:cs="宋体"/>
                <w:sz w:val="24"/>
                <w:lang w:val="en-US" w:eastAsia="zh-CN"/>
              </w:rPr>
              <w:t>8</w:t>
            </w:r>
          </w:p>
        </w:tc>
        <w:tc>
          <w:tcPr>
            <w:tcW w:w="571" w:type="pct"/>
            <w:vMerge w:val="restart"/>
            <w:vAlign w:val="center"/>
          </w:tcPr>
          <w:p w14:paraId="097A1663">
            <w:pPr>
              <w:ind w:left="-1" w:leftChars="0" w:firstLine="0" w:firstLineChars="0"/>
              <w:jc w:val="left"/>
              <w:rPr>
                <w:rFonts w:ascii="宋体" w:hAnsi="宋体" w:cs="宋体"/>
                <w:b/>
                <w:kern w:val="0"/>
                <w:sz w:val="24"/>
                <w:lang w:bidi="ar"/>
              </w:rPr>
            </w:pPr>
            <w:r>
              <w:rPr>
                <w:rFonts w:hint="eastAsia" w:ascii="宋体" w:hAnsi="宋体" w:cs="宋体"/>
                <w:kern w:val="0"/>
                <w:sz w:val="24"/>
                <w:lang w:bidi="ar"/>
              </w:rPr>
              <w:t>工作总体思路及实施方案</w:t>
            </w:r>
          </w:p>
        </w:tc>
        <w:tc>
          <w:tcPr>
            <w:tcW w:w="3777" w:type="pct"/>
            <w:vAlign w:val="center"/>
          </w:tcPr>
          <w:p w14:paraId="2C3C49FE">
            <w:pPr>
              <w:jc w:val="left"/>
              <w:rPr>
                <w:rFonts w:hint="eastAsia" w:ascii="宋体" w:hAnsi="宋体" w:eastAsia="宋体" w:cs="宋体"/>
                <w:bCs/>
                <w:color w:val="FF0000"/>
                <w:kern w:val="0"/>
                <w:sz w:val="24"/>
                <w:lang w:val="en-US" w:eastAsia="zh-CN" w:bidi="ar"/>
              </w:rPr>
            </w:pPr>
            <w:r>
              <w:rPr>
                <w:rFonts w:hint="eastAsia" w:ascii="宋体" w:hAnsi="宋体" w:cs="宋体"/>
                <w:bCs/>
                <w:kern w:val="0"/>
                <w:sz w:val="24"/>
                <w:lang w:bidi="ar"/>
              </w:rPr>
              <w:t>工期保证措施：由评标委员会根据投标人对服务时间、</w:t>
            </w:r>
            <w:r>
              <w:rPr>
                <w:rFonts w:hint="eastAsia" w:ascii="宋体" w:hAnsi="宋体" w:cs="宋体"/>
                <w:bCs/>
                <w:kern w:val="0"/>
                <w:sz w:val="24"/>
                <w:lang w:eastAsia="zh-CN" w:bidi="ar"/>
              </w:rPr>
              <w:t>项目</w:t>
            </w:r>
            <w:r>
              <w:rPr>
                <w:rFonts w:hint="eastAsia" w:ascii="宋体" w:hAnsi="宋体" w:cs="宋体"/>
                <w:bCs/>
                <w:kern w:val="0"/>
                <w:sz w:val="24"/>
                <w:lang w:bidi="ar"/>
              </w:rPr>
              <w:t>进度的控制、对进度影响因素考虑周全程度和响应程度等的措施科学合理性进行评分。</w:t>
            </w:r>
            <w:r>
              <w:rPr>
                <w:rFonts w:hint="eastAsia" w:ascii="宋体" w:hAnsi="宋体" w:eastAsia="宋体" w:cs="宋体"/>
                <w:bCs/>
                <w:color w:val="FF0000"/>
                <w:kern w:val="0"/>
                <w:sz w:val="24"/>
                <w:lang w:val="en-US" w:eastAsia="zh-CN" w:bidi="ar"/>
              </w:rPr>
              <w:t>①措施方案安排科学、全面具有针对性和可行性的得4-5分；</w:t>
            </w:r>
          </w:p>
          <w:p w14:paraId="43C9B18D">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②措施方案较好、措施基本切实可行的得2-3分；</w:t>
            </w:r>
          </w:p>
          <w:p w14:paraId="594FC62F">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③措施方案安排合理性一般，措施一般的得1-1.9分。</w:t>
            </w:r>
          </w:p>
          <w:p w14:paraId="4451B1FD">
            <w:pPr>
              <w:jc w:val="left"/>
              <w:rPr>
                <w:rFonts w:ascii="宋体" w:hAnsi="宋体" w:cs="宋体"/>
                <w:bCs/>
                <w:kern w:val="0"/>
                <w:sz w:val="24"/>
                <w:lang w:bidi="ar"/>
              </w:rPr>
            </w:pPr>
            <w:r>
              <w:rPr>
                <w:rFonts w:hint="eastAsia" w:ascii="宋体" w:hAnsi="宋体" w:eastAsia="宋体" w:cs="宋体"/>
                <w:bCs/>
                <w:color w:val="FF0000"/>
                <w:kern w:val="0"/>
                <w:sz w:val="24"/>
                <w:lang w:val="en-US" w:eastAsia="zh-CN" w:bidi="ar"/>
              </w:rPr>
              <w:fldChar w:fldCharType="begin"/>
            </w:r>
            <w:r>
              <w:rPr>
                <w:rFonts w:hint="eastAsia" w:ascii="宋体" w:hAnsi="宋体" w:eastAsia="宋体" w:cs="宋体"/>
                <w:bCs/>
                <w:color w:val="FF0000"/>
                <w:kern w:val="0"/>
                <w:sz w:val="24"/>
                <w:lang w:val="en-US" w:eastAsia="zh-CN" w:bidi="ar"/>
              </w:rPr>
              <w:instrText xml:space="preserve"> = 4 \* GB3 \* MERGEFORMAT </w:instrText>
            </w:r>
            <w:r>
              <w:rPr>
                <w:rFonts w:hint="eastAsia" w:ascii="宋体" w:hAnsi="宋体" w:eastAsia="宋体" w:cs="宋体"/>
                <w:bCs/>
                <w:color w:val="FF0000"/>
                <w:kern w:val="0"/>
                <w:sz w:val="24"/>
                <w:lang w:val="en-US" w:eastAsia="zh-CN" w:bidi="ar"/>
              </w:rPr>
              <w:fldChar w:fldCharType="separate"/>
            </w:r>
            <w:r>
              <w:rPr>
                <w:rFonts w:hint="eastAsia" w:ascii="宋体" w:hAnsi="宋体" w:eastAsia="宋体" w:cs="宋体"/>
                <w:bCs/>
                <w:color w:val="FF0000"/>
                <w:kern w:val="0"/>
                <w:sz w:val="24"/>
                <w:lang w:val="en-US" w:eastAsia="zh-CN" w:bidi="ar"/>
              </w:rPr>
              <w:t>④</w:t>
            </w:r>
            <w:r>
              <w:rPr>
                <w:rFonts w:hint="eastAsia" w:ascii="宋体" w:hAnsi="宋体" w:eastAsia="宋体" w:cs="宋体"/>
                <w:bCs/>
                <w:color w:val="FF0000"/>
                <w:kern w:val="0"/>
                <w:sz w:val="24"/>
                <w:lang w:val="en-US" w:eastAsia="zh-CN" w:bidi="ar"/>
              </w:rPr>
              <w:fldChar w:fldCharType="end"/>
            </w:r>
            <w:r>
              <w:rPr>
                <w:rFonts w:hint="eastAsia" w:ascii="宋体" w:hAnsi="宋体" w:eastAsia="宋体" w:cs="宋体"/>
                <w:bCs/>
                <w:color w:val="FF0000"/>
                <w:kern w:val="0"/>
                <w:sz w:val="24"/>
                <w:lang w:val="en-US" w:eastAsia="zh-CN" w:bidi="ar"/>
              </w:rPr>
              <w:t>不符合或未提供内容的不得分。</w:t>
            </w:r>
          </w:p>
        </w:tc>
        <w:tc>
          <w:tcPr>
            <w:tcW w:w="398" w:type="pct"/>
            <w:vAlign w:val="center"/>
          </w:tcPr>
          <w:p w14:paraId="2C100EA9">
            <w:pPr>
              <w:jc w:val="center"/>
              <w:rPr>
                <w:rFonts w:hint="eastAsia" w:ascii="宋体" w:hAnsi="宋体" w:eastAsia="宋体" w:cs="宋体"/>
                <w:bCs/>
                <w:kern w:val="0"/>
                <w:sz w:val="24"/>
                <w:lang w:eastAsia="zh-CN" w:bidi="ar"/>
              </w:rPr>
            </w:pPr>
            <w:r>
              <w:rPr>
                <w:rFonts w:hint="eastAsia" w:ascii="宋体" w:hAnsi="宋体" w:cs="宋体"/>
                <w:sz w:val="24"/>
                <w:lang w:val="en-US" w:eastAsia="zh-CN"/>
              </w:rPr>
              <w:t>5分</w:t>
            </w:r>
          </w:p>
        </w:tc>
      </w:tr>
      <w:tr w14:paraId="58E4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2" w:type="pct"/>
            <w:vMerge w:val="continue"/>
            <w:vAlign w:val="center"/>
          </w:tcPr>
          <w:p w14:paraId="2C7A8D97">
            <w:pPr>
              <w:jc w:val="center"/>
              <w:rPr>
                <w:rFonts w:hint="eastAsia" w:ascii="宋体" w:hAnsi="宋体" w:cs="宋体"/>
                <w:sz w:val="24"/>
              </w:rPr>
            </w:pPr>
          </w:p>
        </w:tc>
        <w:tc>
          <w:tcPr>
            <w:tcW w:w="571" w:type="pct"/>
            <w:vMerge w:val="continue"/>
            <w:vAlign w:val="center"/>
          </w:tcPr>
          <w:p w14:paraId="629F6195">
            <w:pPr>
              <w:ind w:left="-1" w:leftChars="0" w:firstLine="0" w:firstLineChars="0"/>
              <w:jc w:val="left"/>
              <w:rPr>
                <w:rFonts w:hint="eastAsia" w:ascii="宋体" w:hAnsi="宋体" w:cs="宋体"/>
                <w:kern w:val="0"/>
                <w:sz w:val="24"/>
                <w:lang w:bidi="ar"/>
              </w:rPr>
            </w:pPr>
          </w:p>
        </w:tc>
        <w:tc>
          <w:tcPr>
            <w:tcW w:w="3777" w:type="pct"/>
            <w:vAlign w:val="center"/>
          </w:tcPr>
          <w:p w14:paraId="1AB5E045">
            <w:pPr>
              <w:jc w:val="left"/>
              <w:rPr>
                <w:rFonts w:hint="eastAsia" w:ascii="宋体" w:hAnsi="宋体" w:eastAsia="宋体" w:cs="宋体"/>
                <w:bCs/>
                <w:kern w:val="0"/>
                <w:sz w:val="24"/>
                <w:lang w:bidi="ar"/>
              </w:rPr>
            </w:pPr>
            <w:r>
              <w:rPr>
                <w:rFonts w:hint="eastAsia" w:ascii="宋体" w:hAnsi="宋体" w:eastAsia="宋体" w:cs="宋体"/>
                <w:bCs/>
                <w:kern w:val="0"/>
                <w:sz w:val="24"/>
                <w:lang w:bidi="ar"/>
              </w:rPr>
              <w:t>质量保证措施：由评标委员会根据投标人对服务的质量、服务的方案、可靠性及技术保障的措施叙述科学合理性进行评分。</w:t>
            </w:r>
          </w:p>
          <w:p w14:paraId="316A82B5">
            <w:pPr>
              <w:jc w:val="left"/>
              <w:rPr>
                <w:rFonts w:hint="eastAsia" w:ascii="宋体" w:hAnsi="宋体" w:eastAsia="宋体" w:cs="宋体"/>
                <w:bCs/>
                <w:color w:val="FF0000"/>
                <w:kern w:val="0"/>
                <w:sz w:val="24"/>
                <w:lang w:val="en-GB" w:eastAsia="zh-CN" w:bidi="ar"/>
              </w:rPr>
            </w:pPr>
            <w:r>
              <w:rPr>
                <w:rFonts w:hint="eastAsia" w:ascii="宋体" w:hAnsi="宋体" w:eastAsia="宋体" w:cs="宋体"/>
                <w:bCs/>
                <w:color w:val="FF0000"/>
                <w:kern w:val="0"/>
                <w:sz w:val="24"/>
                <w:lang w:val="en-GB" w:eastAsia="zh-CN" w:bidi="ar"/>
              </w:rPr>
              <w:t>①</w:t>
            </w:r>
            <w:r>
              <w:rPr>
                <w:rFonts w:hint="eastAsia" w:ascii="宋体" w:hAnsi="宋体" w:eastAsia="宋体" w:cs="宋体"/>
                <w:bCs/>
                <w:color w:val="FF0000"/>
                <w:kern w:val="0"/>
                <w:sz w:val="24"/>
                <w:lang w:val="en-US" w:eastAsia="zh-CN" w:bidi="ar"/>
              </w:rPr>
              <w:t>措施方案</w:t>
            </w:r>
            <w:r>
              <w:rPr>
                <w:rFonts w:hint="eastAsia" w:ascii="宋体" w:hAnsi="宋体" w:eastAsia="宋体" w:cs="宋体"/>
                <w:bCs/>
                <w:color w:val="FF0000"/>
                <w:kern w:val="0"/>
                <w:sz w:val="24"/>
                <w:lang w:val="en-GB" w:eastAsia="zh-CN" w:bidi="ar"/>
              </w:rPr>
              <w:t>科学性强且</w:t>
            </w:r>
            <w:r>
              <w:rPr>
                <w:rFonts w:hint="eastAsia" w:ascii="宋体" w:hAnsi="宋体" w:eastAsia="宋体" w:cs="宋体"/>
                <w:bCs/>
                <w:color w:val="FF0000"/>
                <w:kern w:val="0"/>
                <w:sz w:val="24"/>
                <w:lang w:val="en-US" w:eastAsia="zh-CN" w:bidi="ar"/>
              </w:rPr>
              <w:t>描述</w:t>
            </w:r>
            <w:r>
              <w:rPr>
                <w:rFonts w:hint="eastAsia" w:ascii="宋体" w:hAnsi="宋体" w:eastAsia="宋体" w:cs="宋体"/>
                <w:bCs/>
                <w:color w:val="FF0000"/>
                <w:kern w:val="0"/>
                <w:sz w:val="24"/>
                <w:lang w:val="en-GB" w:eastAsia="zh-CN" w:bidi="ar"/>
              </w:rPr>
              <w:t>合理，</w:t>
            </w:r>
            <w:r>
              <w:rPr>
                <w:rFonts w:hint="eastAsia" w:ascii="宋体" w:hAnsi="宋体" w:eastAsia="宋体" w:cs="宋体"/>
                <w:bCs/>
                <w:color w:val="FF0000"/>
                <w:kern w:val="0"/>
                <w:sz w:val="24"/>
                <w:lang w:val="en-US" w:eastAsia="zh-CN" w:bidi="ar"/>
              </w:rPr>
              <w:t>符合项目要求</w:t>
            </w:r>
            <w:r>
              <w:rPr>
                <w:rFonts w:hint="eastAsia" w:ascii="宋体" w:hAnsi="宋体" w:eastAsia="宋体" w:cs="宋体"/>
                <w:bCs/>
                <w:color w:val="FF0000"/>
                <w:kern w:val="0"/>
                <w:sz w:val="24"/>
                <w:lang w:val="en-GB" w:eastAsia="zh-CN" w:bidi="ar"/>
              </w:rPr>
              <w:t>的得</w:t>
            </w:r>
            <w:r>
              <w:rPr>
                <w:rFonts w:hint="eastAsia" w:ascii="宋体" w:hAnsi="宋体" w:eastAsia="宋体" w:cs="宋体"/>
                <w:bCs/>
                <w:color w:val="FF0000"/>
                <w:kern w:val="0"/>
                <w:sz w:val="24"/>
                <w:lang w:val="en-US" w:eastAsia="zh-CN" w:bidi="ar"/>
              </w:rPr>
              <w:t>4-5分</w:t>
            </w:r>
            <w:r>
              <w:rPr>
                <w:rFonts w:hint="eastAsia" w:ascii="宋体" w:hAnsi="宋体" w:eastAsia="宋体" w:cs="宋体"/>
                <w:bCs/>
                <w:color w:val="FF0000"/>
                <w:kern w:val="0"/>
                <w:sz w:val="24"/>
                <w:lang w:val="en-GB" w:eastAsia="zh-CN" w:bidi="ar"/>
              </w:rPr>
              <w:t>；</w:t>
            </w:r>
          </w:p>
          <w:p w14:paraId="2356D3E8">
            <w:pPr>
              <w:jc w:val="left"/>
              <w:rPr>
                <w:rFonts w:hint="eastAsia" w:ascii="宋体" w:hAnsi="宋体" w:eastAsia="宋体" w:cs="宋体"/>
                <w:bCs/>
                <w:color w:val="FF0000"/>
                <w:kern w:val="0"/>
                <w:sz w:val="24"/>
                <w:lang w:val="en-GB" w:eastAsia="zh-CN" w:bidi="ar"/>
              </w:rPr>
            </w:pPr>
            <w:r>
              <w:rPr>
                <w:rFonts w:hint="eastAsia" w:ascii="宋体" w:hAnsi="宋体" w:eastAsia="宋体" w:cs="宋体"/>
                <w:bCs/>
                <w:color w:val="FF0000"/>
                <w:kern w:val="0"/>
                <w:sz w:val="24"/>
                <w:lang w:val="en-GB" w:eastAsia="zh-CN" w:bidi="ar"/>
              </w:rPr>
              <w:t>②</w:t>
            </w:r>
            <w:r>
              <w:rPr>
                <w:rFonts w:hint="eastAsia" w:ascii="宋体" w:hAnsi="宋体" w:eastAsia="宋体" w:cs="宋体"/>
                <w:bCs/>
                <w:color w:val="FF0000"/>
                <w:kern w:val="0"/>
                <w:sz w:val="24"/>
                <w:lang w:val="en-US" w:eastAsia="zh-CN" w:bidi="ar"/>
              </w:rPr>
              <w:t>措施方案</w:t>
            </w:r>
            <w:r>
              <w:rPr>
                <w:rFonts w:hint="eastAsia" w:ascii="宋体" w:hAnsi="宋体" w:eastAsia="宋体" w:cs="宋体"/>
                <w:bCs/>
                <w:color w:val="FF0000"/>
                <w:kern w:val="0"/>
                <w:sz w:val="24"/>
                <w:lang w:val="en-GB" w:eastAsia="zh-CN" w:bidi="ar"/>
              </w:rPr>
              <w:t>科学性较强且</w:t>
            </w:r>
            <w:r>
              <w:rPr>
                <w:rFonts w:hint="eastAsia" w:ascii="宋体" w:hAnsi="宋体" w:eastAsia="宋体" w:cs="宋体"/>
                <w:bCs/>
                <w:color w:val="FF0000"/>
                <w:kern w:val="0"/>
                <w:sz w:val="24"/>
                <w:lang w:val="en-US" w:eastAsia="zh-CN" w:bidi="ar"/>
              </w:rPr>
              <w:t>描述基本</w:t>
            </w:r>
            <w:r>
              <w:rPr>
                <w:rFonts w:hint="eastAsia" w:ascii="宋体" w:hAnsi="宋体" w:eastAsia="宋体" w:cs="宋体"/>
                <w:bCs/>
                <w:color w:val="FF0000"/>
                <w:kern w:val="0"/>
                <w:sz w:val="24"/>
                <w:lang w:val="en-GB" w:eastAsia="zh-CN" w:bidi="ar"/>
              </w:rPr>
              <w:t>合理，</w:t>
            </w:r>
            <w:r>
              <w:rPr>
                <w:rFonts w:hint="eastAsia" w:ascii="宋体" w:hAnsi="宋体" w:eastAsia="宋体" w:cs="宋体"/>
                <w:bCs/>
                <w:color w:val="FF0000"/>
                <w:kern w:val="0"/>
                <w:sz w:val="24"/>
                <w:lang w:val="en-US" w:eastAsia="zh-CN" w:bidi="ar"/>
              </w:rPr>
              <w:t>基本能符合项目要求</w:t>
            </w:r>
            <w:r>
              <w:rPr>
                <w:rFonts w:hint="eastAsia" w:ascii="宋体" w:hAnsi="宋体" w:eastAsia="宋体" w:cs="宋体"/>
                <w:bCs/>
                <w:color w:val="FF0000"/>
                <w:kern w:val="0"/>
                <w:sz w:val="24"/>
                <w:lang w:val="en-GB" w:eastAsia="zh-CN" w:bidi="ar"/>
              </w:rPr>
              <w:t>的得</w:t>
            </w:r>
            <w:r>
              <w:rPr>
                <w:rFonts w:hint="eastAsia" w:ascii="宋体" w:hAnsi="宋体" w:eastAsia="宋体" w:cs="宋体"/>
                <w:bCs/>
                <w:color w:val="FF0000"/>
                <w:kern w:val="0"/>
                <w:sz w:val="24"/>
                <w:lang w:val="en-US" w:eastAsia="zh-CN" w:bidi="ar"/>
              </w:rPr>
              <w:t>2-3分</w:t>
            </w:r>
            <w:r>
              <w:rPr>
                <w:rFonts w:hint="eastAsia" w:ascii="宋体" w:hAnsi="宋体" w:eastAsia="宋体" w:cs="宋体"/>
                <w:bCs/>
                <w:color w:val="FF0000"/>
                <w:kern w:val="0"/>
                <w:sz w:val="24"/>
                <w:lang w:val="en-GB" w:eastAsia="zh-CN" w:bidi="ar"/>
              </w:rPr>
              <w:t>；</w:t>
            </w:r>
          </w:p>
          <w:p w14:paraId="0AC32B1C">
            <w:pPr>
              <w:jc w:val="left"/>
              <w:rPr>
                <w:rFonts w:hint="eastAsia" w:ascii="宋体" w:hAnsi="宋体" w:eastAsia="宋体" w:cs="宋体"/>
                <w:bCs/>
                <w:color w:val="FF0000"/>
                <w:kern w:val="0"/>
                <w:sz w:val="24"/>
                <w:lang w:val="en-GB" w:eastAsia="zh-CN" w:bidi="ar"/>
              </w:rPr>
            </w:pPr>
            <w:r>
              <w:rPr>
                <w:rFonts w:hint="eastAsia" w:ascii="宋体" w:hAnsi="宋体" w:eastAsia="宋体" w:cs="宋体"/>
                <w:bCs/>
                <w:color w:val="FF0000"/>
                <w:kern w:val="0"/>
                <w:sz w:val="24"/>
                <w:lang w:val="en-GB" w:eastAsia="zh-CN" w:bidi="ar"/>
              </w:rPr>
              <w:t>③</w:t>
            </w:r>
            <w:r>
              <w:rPr>
                <w:rFonts w:hint="eastAsia" w:ascii="宋体" w:hAnsi="宋体" w:eastAsia="宋体" w:cs="宋体"/>
                <w:bCs/>
                <w:color w:val="FF0000"/>
                <w:kern w:val="0"/>
                <w:sz w:val="24"/>
                <w:lang w:val="en-US" w:eastAsia="zh-CN" w:bidi="ar"/>
              </w:rPr>
              <w:t>措施方案</w:t>
            </w:r>
            <w:r>
              <w:rPr>
                <w:rFonts w:hint="eastAsia" w:ascii="宋体" w:hAnsi="宋体" w:eastAsia="宋体" w:cs="宋体"/>
                <w:bCs/>
                <w:color w:val="FF0000"/>
                <w:kern w:val="0"/>
                <w:sz w:val="24"/>
                <w:lang w:val="en-GB" w:eastAsia="zh-CN" w:bidi="ar"/>
              </w:rPr>
              <w:t>科学性一般</w:t>
            </w:r>
            <w:r>
              <w:rPr>
                <w:rFonts w:hint="eastAsia" w:ascii="宋体" w:hAnsi="宋体" w:eastAsia="宋体" w:cs="宋体"/>
                <w:bCs/>
                <w:color w:val="FF0000"/>
                <w:kern w:val="0"/>
                <w:sz w:val="24"/>
                <w:lang w:val="en-US" w:eastAsia="zh-CN" w:bidi="ar"/>
              </w:rPr>
              <w:t>且描述部分可行</w:t>
            </w:r>
            <w:r>
              <w:rPr>
                <w:rFonts w:hint="eastAsia" w:ascii="宋体" w:hAnsi="宋体" w:eastAsia="宋体" w:cs="宋体"/>
                <w:bCs/>
                <w:color w:val="FF0000"/>
                <w:kern w:val="0"/>
                <w:sz w:val="24"/>
                <w:lang w:val="en-GB" w:eastAsia="zh-CN" w:bidi="ar"/>
              </w:rPr>
              <w:t>的得</w:t>
            </w:r>
            <w:r>
              <w:rPr>
                <w:rFonts w:hint="eastAsia" w:ascii="宋体" w:hAnsi="宋体" w:eastAsia="宋体" w:cs="宋体"/>
                <w:bCs/>
                <w:color w:val="FF0000"/>
                <w:kern w:val="0"/>
                <w:sz w:val="24"/>
                <w:lang w:val="en-US" w:eastAsia="zh-CN" w:bidi="ar"/>
              </w:rPr>
              <w:t>1-1.9分</w:t>
            </w:r>
            <w:r>
              <w:rPr>
                <w:rFonts w:hint="eastAsia" w:ascii="宋体" w:hAnsi="宋体" w:eastAsia="宋体" w:cs="宋体"/>
                <w:bCs/>
                <w:color w:val="FF0000"/>
                <w:kern w:val="0"/>
                <w:sz w:val="24"/>
                <w:lang w:val="en-GB" w:eastAsia="zh-CN" w:bidi="ar"/>
              </w:rPr>
              <w:t>；</w:t>
            </w:r>
          </w:p>
          <w:p w14:paraId="3F4F5ECD">
            <w:pPr>
              <w:jc w:val="left"/>
              <w:rPr>
                <w:rFonts w:ascii="宋体" w:hAnsi="宋体" w:cs="宋体"/>
                <w:bCs/>
                <w:kern w:val="0"/>
                <w:sz w:val="24"/>
                <w:lang w:bidi="ar"/>
              </w:rPr>
            </w:pPr>
            <w:r>
              <w:rPr>
                <w:rFonts w:hint="eastAsia" w:ascii="宋体" w:hAnsi="宋体" w:eastAsia="宋体" w:cs="宋体"/>
                <w:bCs/>
                <w:color w:val="FF0000"/>
                <w:kern w:val="0"/>
                <w:sz w:val="24"/>
                <w:lang w:val="en-US" w:eastAsia="zh-CN" w:bidi="ar"/>
              </w:rPr>
              <w:fldChar w:fldCharType="begin"/>
            </w:r>
            <w:r>
              <w:rPr>
                <w:rFonts w:hint="eastAsia" w:ascii="宋体" w:hAnsi="宋体" w:eastAsia="宋体" w:cs="宋体"/>
                <w:bCs/>
                <w:color w:val="FF0000"/>
                <w:kern w:val="0"/>
                <w:sz w:val="24"/>
                <w:lang w:val="en-US" w:eastAsia="zh-CN" w:bidi="ar"/>
              </w:rPr>
              <w:instrText xml:space="preserve"> = 4 \* GB3 \* MERGEFORMAT </w:instrText>
            </w:r>
            <w:r>
              <w:rPr>
                <w:rFonts w:hint="eastAsia" w:ascii="宋体" w:hAnsi="宋体" w:eastAsia="宋体" w:cs="宋体"/>
                <w:bCs/>
                <w:color w:val="FF0000"/>
                <w:kern w:val="0"/>
                <w:sz w:val="24"/>
                <w:lang w:val="en-US" w:eastAsia="zh-CN" w:bidi="ar"/>
              </w:rPr>
              <w:fldChar w:fldCharType="separate"/>
            </w:r>
            <w:r>
              <w:rPr>
                <w:rFonts w:hint="eastAsia" w:ascii="宋体" w:hAnsi="宋体" w:eastAsia="宋体" w:cs="宋体"/>
                <w:bCs/>
                <w:color w:val="FF0000"/>
                <w:kern w:val="0"/>
                <w:sz w:val="24"/>
                <w:lang w:val="en-US" w:eastAsia="zh-CN" w:bidi="ar"/>
              </w:rPr>
              <w:t>④</w:t>
            </w:r>
            <w:r>
              <w:rPr>
                <w:rFonts w:hint="eastAsia" w:ascii="宋体" w:hAnsi="宋体" w:eastAsia="宋体" w:cs="宋体"/>
                <w:bCs/>
                <w:color w:val="FF0000"/>
                <w:kern w:val="0"/>
                <w:sz w:val="24"/>
                <w:lang w:val="en-US" w:eastAsia="zh-CN" w:bidi="ar"/>
              </w:rPr>
              <w:fldChar w:fldCharType="end"/>
            </w:r>
            <w:r>
              <w:rPr>
                <w:rFonts w:hint="eastAsia" w:ascii="宋体" w:hAnsi="宋体" w:eastAsia="宋体" w:cs="宋体"/>
                <w:bCs/>
                <w:color w:val="FF0000"/>
                <w:kern w:val="0"/>
                <w:sz w:val="24"/>
                <w:lang w:val="en-US" w:eastAsia="zh-CN" w:bidi="ar"/>
              </w:rPr>
              <w:t>不符合或未提供内容的不得分。</w:t>
            </w:r>
          </w:p>
        </w:tc>
        <w:tc>
          <w:tcPr>
            <w:tcW w:w="398" w:type="pct"/>
            <w:vAlign w:val="center"/>
          </w:tcPr>
          <w:p w14:paraId="05758D6A">
            <w:pPr>
              <w:jc w:val="center"/>
              <w:rPr>
                <w:rFonts w:hint="default" w:ascii="宋体" w:hAnsi="宋体" w:eastAsia="宋体" w:cs="宋体"/>
                <w:sz w:val="24"/>
                <w:lang w:val="en-US" w:eastAsia="zh-CN"/>
              </w:rPr>
            </w:pPr>
            <w:r>
              <w:rPr>
                <w:rFonts w:hint="eastAsia" w:ascii="宋体" w:hAnsi="宋体" w:cs="宋体"/>
                <w:sz w:val="24"/>
                <w:lang w:val="en-US" w:eastAsia="zh-CN"/>
              </w:rPr>
              <w:t>5分</w:t>
            </w:r>
          </w:p>
        </w:tc>
      </w:tr>
      <w:tr w14:paraId="1BE3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52" w:type="pct"/>
            <w:vAlign w:val="center"/>
          </w:tcPr>
          <w:p w14:paraId="7A64849C">
            <w:pPr>
              <w:jc w:val="center"/>
              <w:rPr>
                <w:rFonts w:hint="eastAsia" w:ascii="宋体" w:hAnsi="宋体" w:eastAsia="宋体" w:cs="宋体"/>
                <w:b/>
                <w:kern w:val="0"/>
                <w:sz w:val="24"/>
                <w:lang w:eastAsia="zh-CN" w:bidi="ar"/>
              </w:rPr>
            </w:pPr>
            <w:r>
              <w:rPr>
                <w:rFonts w:hint="eastAsia" w:ascii="宋体" w:hAnsi="宋体" w:cs="宋体"/>
                <w:sz w:val="24"/>
                <w:lang w:val="en-US" w:eastAsia="zh-CN"/>
              </w:rPr>
              <w:t>9</w:t>
            </w:r>
          </w:p>
        </w:tc>
        <w:tc>
          <w:tcPr>
            <w:tcW w:w="571" w:type="pct"/>
            <w:vAlign w:val="center"/>
          </w:tcPr>
          <w:p w14:paraId="30E6B324">
            <w:pPr>
              <w:ind w:left="-1" w:leftChars="0" w:firstLine="0" w:firstLineChars="0"/>
              <w:jc w:val="left"/>
              <w:rPr>
                <w:rFonts w:ascii="宋体" w:hAnsi="宋体" w:cs="宋体"/>
                <w:b/>
                <w:kern w:val="0"/>
                <w:sz w:val="24"/>
                <w:lang w:bidi="ar"/>
              </w:rPr>
            </w:pPr>
            <w:r>
              <w:rPr>
                <w:rFonts w:hint="eastAsia" w:ascii="宋体" w:hAnsi="宋体" w:eastAsia="宋体" w:cs="宋体"/>
                <w:kern w:val="0"/>
                <w:sz w:val="24"/>
                <w:lang w:bidi="ar"/>
              </w:rPr>
              <w:t>突发事件应急措施</w:t>
            </w:r>
          </w:p>
        </w:tc>
        <w:tc>
          <w:tcPr>
            <w:tcW w:w="3777" w:type="pct"/>
            <w:vAlign w:val="center"/>
          </w:tcPr>
          <w:p w14:paraId="37899453">
            <w:pPr>
              <w:jc w:val="left"/>
              <w:rPr>
                <w:rFonts w:hint="eastAsia" w:ascii="宋体" w:hAnsi="宋体" w:cs="宋体"/>
                <w:bCs/>
                <w:kern w:val="0"/>
                <w:sz w:val="24"/>
                <w:lang w:eastAsia="zh-CN" w:bidi="ar"/>
              </w:rPr>
            </w:pPr>
            <w:r>
              <w:rPr>
                <w:rFonts w:hint="eastAsia" w:ascii="宋体" w:hAnsi="宋体" w:cs="宋体"/>
                <w:bCs/>
                <w:kern w:val="0"/>
                <w:sz w:val="24"/>
                <w:lang w:bidi="ar"/>
              </w:rPr>
              <w:t>根据可能出现的各类突发事件有制定应急措施方案的，针对突发事件处置应急预案全面性，针对性进行打分</w:t>
            </w:r>
            <w:r>
              <w:rPr>
                <w:rFonts w:hint="eastAsia" w:ascii="宋体" w:hAnsi="宋体" w:cs="宋体"/>
                <w:bCs/>
                <w:kern w:val="0"/>
                <w:sz w:val="24"/>
                <w:lang w:eastAsia="zh-CN" w:bidi="ar"/>
              </w:rPr>
              <w:t>：</w:t>
            </w:r>
          </w:p>
          <w:p w14:paraId="55BC43B1">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①有</w:t>
            </w:r>
            <w:r>
              <w:rPr>
                <w:rFonts w:hint="eastAsia" w:ascii="宋体" w:hAnsi="宋体" w:eastAsia="宋体" w:cs="宋体"/>
                <w:bCs/>
                <w:color w:val="FF0000"/>
                <w:kern w:val="0"/>
                <w:sz w:val="24"/>
                <w:lang w:val="en-GB" w:eastAsia="zh-CN" w:bidi="ar"/>
              </w:rPr>
              <w:t>完善的应对措施</w:t>
            </w:r>
            <w:r>
              <w:rPr>
                <w:rFonts w:hint="eastAsia" w:ascii="宋体" w:hAnsi="宋体" w:eastAsia="宋体" w:cs="宋体"/>
                <w:bCs/>
                <w:color w:val="FF0000"/>
                <w:kern w:val="0"/>
                <w:sz w:val="24"/>
                <w:lang w:val="en-US" w:eastAsia="zh-CN" w:bidi="ar"/>
              </w:rPr>
              <w:t>，科学合理与实际相符，具有可操作性的得4-5分；</w:t>
            </w:r>
          </w:p>
          <w:p w14:paraId="49D9379E">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GB" w:eastAsia="zh-CN" w:bidi="ar"/>
              </w:rPr>
              <w:t>②</w:t>
            </w:r>
            <w:r>
              <w:rPr>
                <w:rFonts w:hint="eastAsia" w:ascii="宋体" w:hAnsi="宋体" w:eastAsia="宋体" w:cs="宋体"/>
                <w:bCs/>
                <w:color w:val="FF0000"/>
                <w:kern w:val="0"/>
                <w:sz w:val="24"/>
                <w:lang w:val="en-US" w:eastAsia="zh-CN" w:bidi="ar"/>
              </w:rPr>
              <w:t>有</w:t>
            </w:r>
            <w:r>
              <w:rPr>
                <w:rFonts w:hint="eastAsia" w:ascii="宋体" w:hAnsi="宋体" w:eastAsia="宋体" w:cs="宋体"/>
                <w:bCs/>
                <w:color w:val="FF0000"/>
                <w:kern w:val="0"/>
                <w:sz w:val="24"/>
                <w:lang w:val="en-GB" w:eastAsia="zh-CN" w:bidi="ar"/>
              </w:rPr>
              <w:t>较完善的应对措施</w:t>
            </w:r>
            <w:r>
              <w:rPr>
                <w:rFonts w:hint="eastAsia" w:ascii="宋体" w:hAnsi="宋体" w:eastAsia="宋体" w:cs="宋体"/>
                <w:bCs/>
                <w:color w:val="FF0000"/>
                <w:kern w:val="0"/>
                <w:sz w:val="24"/>
                <w:lang w:val="en-US" w:eastAsia="zh-CN" w:bidi="ar"/>
              </w:rPr>
              <w:t>，科学合理与实际大部分相符，具有一定的可操作性得2-3分，</w:t>
            </w:r>
          </w:p>
          <w:p w14:paraId="45BB7B31">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GB" w:eastAsia="zh-CN" w:bidi="ar"/>
              </w:rPr>
              <w:t>③应对措施</w:t>
            </w:r>
            <w:r>
              <w:rPr>
                <w:rFonts w:hint="eastAsia" w:ascii="宋体" w:hAnsi="宋体" w:eastAsia="宋体" w:cs="宋体"/>
                <w:bCs/>
                <w:color w:val="FF0000"/>
                <w:kern w:val="0"/>
                <w:sz w:val="24"/>
                <w:lang w:val="en-US" w:eastAsia="zh-CN" w:bidi="ar"/>
              </w:rPr>
              <w:t>一般、科学合理性一般、可操作性一般的得1-1.9分，</w:t>
            </w:r>
          </w:p>
          <w:p w14:paraId="454D5B71">
            <w:pPr>
              <w:jc w:val="left"/>
              <w:rPr>
                <w:rFonts w:ascii="宋体" w:hAnsi="宋体" w:cs="宋体"/>
                <w:bCs/>
                <w:kern w:val="0"/>
                <w:sz w:val="24"/>
                <w:lang w:bidi="ar"/>
              </w:rPr>
            </w:pPr>
            <w:r>
              <w:rPr>
                <w:rFonts w:hint="eastAsia" w:ascii="宋体" w:hAnsi="宋体" w:eastAsia="宋体" w:cs="宋体"/>
                <w:bCs/>
                <w:color w:val="FF0000"/>
                <w:kern w:val="0"/>
                <w:sz w:val="24"/>
                <w:lang w:val="en-US" w:eastAsia="zh-CN" w:bidi="ar"/>
              </w:rPr>
              <w:fldChar w:fldCharType="begin"/>
            </w:r>
            <w:r>
              <w:rPr>
                <w:rFonts w:hint="eastAsia" w:ascii="宋体" w:hAnsi="宋体" w:eastAsia="宋体" w:cs="宋体"/>
                <w:bCs/>
                <w:color w:val="FF0000"/>
                <w:kern w:val="0"/>
                <w:sz w:val="24"/>
                <w:lang w:val="en-US" w:eastAsia="zh-CN" w:bidi="ar"/>
              </w:rPr>
              <w:instrText xml:space="preserve"> = 4 \* GB3 \* MERGEFORMAT </w:instrText>
            </w:r>
            <w:r>
              <w:rPr>
                <w:rFonts w:hint="eastAsia" w:ascii="宋体" w:hAnsi="宋体" w:eastAsia="宋体" w:cs="宋体"/>
                <w:bCs/>
                <w:color w:val="FF0000"/>
                <w:kern w:val="0"/>
                <w:sz w:val="24"/>
                <w:lang w:val="en-US" w:eastAsia="zh-CN" w:bidi="ar"/>
              </w:rPr>
              <w:fldChar w:fldCharType="separate"/>
            </w:r>
            <w:r>
              <w:rPr>
                <w:rFonts w:hint="eastAsia" w:ascii="宋体" w:hAnsi="宋体" w:eastAsia="宋体" w:cs="宋体"/>
                <w:bCs/>
                <w:color w:val="FF0000"/>
                <w:kern w:val="0"/>
                <w:sz w:val="24"/>
                <w:lang w:val="en-US" w:eastAsia="zh-CN" w:bidi="ar"/>
              </w:rPr>
              <w:t>④</w:t>
            </w:r>
            <w:r>
              <w:rPr>
                <w:rFonts w:hint="eastAsia" w:ascii="宋体" w:hAnsi="宋体" w:eastAsia="宋体" w:cs="宋体"/>
                <w:bCs/>
                <w:color w:val="FF0000"/>
                <w:kern w:val="0"/>
                <w:sz w:val="24"/>
                <w:lang w:val="en-US" w:eastAsia="zh-CN" w:bidi="ar"/>
              </w:rPr>
              <w:fldChar w:fldCharType="end"/>
            </w:r>
            <w:r>
              <w:rPr>
                <w:rFonts w:hint="eastAsia" w:ascii="宋体" w:hAnsi="宋体" w:eastAsia="宋体" w:cs="宋体"/>
                <w:bCs/>
                <w:color w:val="FF0000"/>
                <w:kern w:val="0"/>
                <w:sz w:val="24"/>
                <w:lang w:val="en-US" w:eastAsia="zh-CN" w:bidi="ar"/>
              </w:rPr>
              <w:t>不符合或不提供不得分。</w:t>
            </w:r>
          </w:p>
        </w:tc>
        <w:tc>
          <w:tcPr>
            <w:tcW w:w="398" w:type="pct"/>
            <w:vAlign w:val="center"/>
          </w:tcPr>
          <w:p w14:paraId="2AEF0A53">
            <w:pPr>
              <w:jc w:val="center"/>
              <w:rPr>
                <w:rFonts w:hint="eastAsia" w:ascii="宋体" w:hAnsi="宋体" w:eastAsia="宋体" w:cs="宋体"/>
                <w:bCs/>
                <w:kern w:val="0"/>
                <w:sz w:val="24"/>
                <w:lang w:eastAsia="zh-CN" w:bidi="ar"/>
              </w:rPr>
            </w:pPr>
            <w:r>
              <w:rPr>
                <w:rFonts w:hint="eastAsia" w:ascii="宋体" w:hAnsi="宋体" w:cs="宋体"/>
                <w:sz w:val="24"/>
                <w:lang w:val="en-US" w:eastAsia="zh-CN"/>
              </w:rPr>
              <w:t>5分</w:t>
            </w:r>
          </w:p>
        </w:tc>
      </w:tr>
      <w:tr w14:paraId="1F1B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2" w:type="pct"/>
            <w:vAlign w:val="center"/>
          </w:tcPr>
          <w:p w14:paraId="3EA54110">
            <w:pPr>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571" w:type="pct"/>
            <w:vAlign w:val="center"/>
          </w:tcPr>
          <w:p w14:paraId="0C720266">
            <w:pPr>
              <w:jc w:val="center"/>
              <w:rPr>
                <w:rFonts w:hint="eastAsia" w:ascii="宋体" w:hAnsi="宋体" w:eastAsia="宋体" w:cs="宋体"/>
                <w:sz w:val="24"/>
                <w:lang w:eastAsia="zh-CN"/>
              </w:rPr>
            </w:pPr>
            <w:r>
              <w:rPr>
                <w:rFonts w:hint="eastAsia" w:ascii="宋体" w:hAnsi="宋体" w:cs="宋体"/>
                <w:kern w:val="0"/>
                <w:sz w:val="24"/>
                <w:lang w:eastAsia="zh-CN" w:bidi="ar"/>
              </w:rPr>
              <w:t>售后服务</w:t>
            </w:r>
          </w:p>
        </w:tc>
        <w:tc>
          <w:tcPr>
            <w:tcW w:w="3777" w:type="pct"/>
            <w:vAlign w:val="center"/>
          </w:tcPr>
          <w:p w14:paraId="6D1FE8F4">
            <w:pPr>
              <w:jc w:val="left"/>
              <w:rPr>
                <w:rFonts w:hint="eastAsia" w:ascii="宋体" w:hAnsi="宋体" w:eastAsia="宋体" w:cs="宋体"/>
                <w:bCs/>
                <w:kern w:val="0"/>
                <w:sz w:val="24"/>
                <w:lang w:bidi="ar"/>
              </w:rPr>
            </w:pPr>
            <w:r>
              <w:rPr>
                <w:rFonts w:hint="eastAsia" w:ascii="宋体" w:hAnsi="宋体" w:eastAsia="宋体" w:cs="宋体"/>
                <w:bCs/>
                <w:kern w:val="0"/>
                <w:sz w:val="24"/>
                <w:lang w:bidi="ar"/>
              </w:rPr>
              <w:t>根据售后服务、响应及处理流程的及时性、实质性、合理性、技术力量投入等情况进行评分。</w:t>
            </w:r>
          </w:p>
          <w:p w14:paraId="1005C352">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①方案考虑全面、科学、合理及可操作性强的，得4-6分；</w:t>
            </w:r>
          </w:p>
          <w:p w14:paraId="7E3814D4">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②方案考虑全面、科学、合理及可操作性一般的，得1-3分；</w:t>
            </w:r>
          </w:p>
          <w:p w14:paraId="32C4CA79">
            <w:pPr>
              <w:jc w:val="left"/>
            </w:pPr>
            <w:r>
              <w:rPr>
                <w:rFonts w:hint="eastAsia" w:ascii="宋体" w:hAnsi="宋体" w:eastAsia="宋体" w:cs="宋体"/>
                <w:bCs/>
                <w:color w:val="FF0000"/>
                <w:kern w:val="0"/>
                <w:sz w:val="24"/>
                <w:lang w:val="en-US" w:eastAsia="zh-CN" w:bidi="ar"/>
              </w:rPr>
              <w:t>③方案考虑不全面、不科学、不合理和无可操作性的或未作说明的不得分。</w:t>
            </w:r>
          </w:p>
        </w:tc>
        <w:tc>
          <w:tcPr>
            <w:tcW w:w="398" w:type="pct"/>
            <w:vAlign w:val="center"/>
          </w:tcPr>
          <w:p w14:paraId="0431F311">
            <w:pPr>
              <w:tabs>
                <w:tab w:val="left" w:pos="1418"/>
              </w:tabs>
              <w:jc w:val="center"/>
              <w:rPr>
                <w:rFonts w:hint="eastAsia" w:ascii="宋体" w:hAnsi="宋体" w:eastAsia="宋体" w:cs="宋体"/>
                <w:sz w:val="24"/>
                <w:lang w:eastAsia="zh-CN"/>
              </w:rPr>
            </w:pPr>
            <w:r>
              <w:rPr>
                <w:rFonts w:hint="eastAsia" w:ascii="宋体" w:hAnsi="宋体" w:cs="宋体"/>
                <w:sz w:val="24"/>
                <w:lang w:val="en-US" w:eastAsia="zh-CN"/>
              </w:rPr>
              <w:t>6分</w:t>
            </w:r>
          </w:p>
        </w:tc>
      </w:tr>
      <w:tr w14:paraId="6D19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52" w:type="pct"/>
            <w:vAlign w:val="center"/>
          </w:tcPr>
          <w:p w14:paraId="2A88A581">
            <w:pPr>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571" w:type="pct"/>
            <w:vAlign w:val="center"/>
          </w:tcPr>
          <w:p w14:paraId="1B8980AC">
            <w:pPr>
              <w:jc w:val="center"/>
              <w:rPr>
                <w:rFonts w:hint="eastAsia" w:ascii="宋体" w:hAnsi="宋体" w:eastAsia="宋体" w:cs="宋体"/>
                <w:sz w:val="24"/>
                <w:lang w:eastAsia="zh-CN"/>
              </w:rPr>
            </w:pPr>
            <w:r>
              <w:rPr>
                <w:rFonts w:hint="eastAsia" w:ascii="宋体" w:hAnsi="宋体" w:cs="宋体"/>
                <w:sz w:val="24"/>
                <w:lang w:eastAsia="zh-CN"/>
              </w:rPr>
              <w:t>合理化建议</w:t>
            </w:r>
          </w:p>
        </w:tc>
        <w:tc>
          <w:tcPr>
            <w:tcW w:w="3777" w:type="pct"/>
            <w:vAlign w:val="center"/>
          </w:tcPr>
          <w:p w14:paraId="7D24BC4A">
            <w:pPr>
              <w:jc w:val="left"/>
              <w:rPr>
                <w:rFonts w:hint="eastAsia" w:ascii="宋体" w:hAnsi="宋体" w:eastAsia="宋体" w:cs="宋体"/>
                <w:bCs/>
                <w:kern w:val="0"/>
                <w:sz w:val="24"/>
                <w:lang w:bidi="ar"/>
              </w:rPr>
            </w:pPr>
            <w:r>
              <w:rPr>
                <w:rFonts w:hint="eastAsia" w:ascii="宋体" w:hAnsi="宋体" w:eastAsia="宋体" w:cs="宋体"/>
                <w:bCs/>
                <w:kern w:val="0"/>
                <w:sz w:val="24"/>
                <w:lang w:bidi="ar"/>
              </w:rPr>
              <w:t>根据项目实际情况，对投标人提出的有效的改进措施和合理化建议等情况进行评分。（</w:t>
            </w:r>
            <w:r>
              <w:rPr>
                <w:rFonts w:hint="eastAsia" w:ascii="宋体" w:hAnsi="宋体" w:eastAsia="宋体" w:cs="宋体"/>
                <w:bCs/>
                <w:kern w:val="0"/>
                <w:sz w:val="24"/>
                <w:lang w:val="en-US" w:eastAsia="zh-CN" w:bidi="ar"/>
              </w:rPr>
              <w:t>5</w:t>
            </w:r>
            <w:r>
              <w:rPr>
                <w:rFonts w:hint="eastAsia" w:ascii="宋体" w:hAnsi="宋体" w:eastAsia="宋体" w:cs="宋体"/>
                <w:bCs/>
                <w:kern w:val="0"/>
                <w:sz w:val="24"/>
                <w:lang w:bidi="ar"/>
              </w:rPr>
              <w:t>分）</w:t>
            </w:r>
          </w:p>
          <w:p w14:paraId="2DF054D0">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①内容明确合理、完整、可行性强、思路清晰的得5分；</w:t>
            </w:r>
          </w:p>
          <w:p w14:paraId="4BF0D2A0">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②内容较合理、较完整、思路比较清晰的</w:t>
            </w:r>
            <w:bookmarkStart w:id="289" w:name="_GoBack"/>
            <w:bookmarkEnd w:id="289"/>
            <w:r>
              <w:rPr>
                <w:rFonts w:hint="eastAsia" w:ascii="宋体" w:hAnsi="宋体" w:eastAsia="宋体" w:cs="宋体"/>
                <w:bCs/>
                <w:color w:val="FF0000"/>
                <w:kern w:val="0"/>
                <w:sz w:val="24"/>
                <w:lang w:val="en-US" w:eastAsia="zh-CN" w:bidi="ar"/>
              </w:rPr>
              <w:t>得3分；</w:t>
            </w:r>
          </w:p>
          <w:p w14:paraId="1D5B44F7">
            <w:pPr>
              <w:jc w:val="left"/>
              <w:rPr>
                <w:rFonts w:hint="eastAsia" w:ascii="宋体" w:hAnsi="宋体" w:eastAsia="宋体" w:cs="宋体"/>
                <w:bCs/>
                <w:color w:val="FF0000"/>
                <w:kern w:val="0"/>
                <w:sz w:val="24"/>
                <w:lang w:val="en-US" w:eastAsia="zh-CN" w:bidi="ar"/>
              </w:rPr>
            </w:pPr>
            <w:r>
              <w:rPr>
                <w:rFonts w:hint="eastAsia" w:ascii="宋体" w:hAnsi="宋体" w:eastAsia="宋体" w:cs="宋体"/>
                <w:bCs/>
                <w:color w:val="FF0000"/>
                <w:kern w:val="0"/>
                <w:sz w:val="24"/>
                <w:lang w:val="en-US" w:eastAsia="zh-CN" w:bidi="ar"/>
              </w:rPr>
              <w:t>③内容不够合理、不够完整、思路比较一般清晰的得1分；</w:t>
            </w:r>
          </w:p>
          <w:p w14:paraId="54ABCA4E">
            <w:pPr>
              <w:jc w:val="left"/>
              <w:rPr>
                <w:rFonts w:ascii="宋体" w:hAnsi="宋体" w:cs="宋体"/>
                <w:sz w:val="24"/>
              </w:rPr>
            </w:pPr>
            <w:r>
              <w:rPr>
                <w:rFonts w:hint="eastAsia" w:ascii="宋体" w:hAnsi="宋体" w:eastAsia="宋体" w:cs="宋体"/>
                <w:bCs/>
                <w:color w:val="FF0000"/>
                <w:kern w:val="0"/>
                <w:sz w:val="24"/>
                <w:lang w:val="en-US" w:eastAsia="zh-CN" w:bidi="ar"/>
              </w:rPr>
              <w:fldChar w:fldCharType="begin"/>
            </w:r>
            <w:r>
              <w:rPr>
                <w:rFonts w:hint="eastAsia" w:ascii="宋体" w:hAnsi="宋体" w:eastAsia="宋体" w:cs="宋体"/>
                <w:bCs/>
                <w:color w:val="FF0000"/>
                <w:kern w:val="0"/>
                <w:sz w:val="24"/>
                <w:lang w:val="en-US" w:eastAsia="zh-CN" w:bidi="ar"/>
              </w:rPr>
              <w:instrText xml:space="preserve"> = 4 \* GB3 \* MERGEFORMAT </w:instrText>
            </w:r>
            <w:r>
              <w:rPr>
                <w:rFonts w:hint="eastAsia" w:ascii="宋体" w:hAnsi="宋体" w:eastAsia="宋体" w:cs="宋体"/>
                <w:bCs/>
                <w:color w:val="FF0000"/>
                <w:kern w:val="0"/>
                <w:sz w:val="24"/>
                <w:lang w:val="en-US" w:eastAsia="zh-CN" w:bidi="ar"/>
              </w:rPr>
              <w:fldChar w:fldCharType="separate"/>
            </w:r>
            <w:r>
              <w:rPr>
                <w:rFonts w:hint="eastAsia" w:ascii="宋体" w:hAnsi="宋体" w:eastAsia="宋体" w:cs="宋体"/>
                <w:bCs/>
                <w:color w:val="FF0000"/>
                <w:kern w:val="0"/>
                <w:sz w:val="24"/>
                <w:lang w:val="en-US" w:eastAsia="zh-CN" w:bidi="ar"/>
              </w:rPr>
              <w:t>④</w:t>
            </w:r>
            <w:r>
              <w:rPr>
                <w:rFonts w:hint="eastAsia" w:ascii="宋体" w:hAnsi="宋体" w:eastAsia="宋体" w:cs="宋体"/>
                <w:bCs/>
                <w:color w:val="FF0000"/>
                <w:kern w:val="0"/>
                <w:sz w:val="24"/>
                <w:lang w:val="en-US" w:eastAsia="zh-CN" w:bidi="ar"/>
              </w:rPr>
              <w:fldChar w:fldCharType="end"/>
            </w:r>
            <w:r>
              <w:rPr>
                <w:rFonts w:hint="eastAsia" w:ascii="宋体" w:hAnsi="宋体" w:eastAsia="宋体" w:cs="宋体"/>
                <w:bCs/>
                <w:color w:val="FF0000"/>
                <w:kern w:val="0"/>
                <w:sz w:val="24"/>
                <w:lang w:val="en-US" w:eastAsia="zh-CN" w:bidi="ar"/>
              </w:rPr>
              <w:t>内容不符合或未提供不得分。</w:t>
            </w:r>
          </w:p>
        </w:tc>
        <w:tc>
          <w:tcPr>
            <w:tcW w:w="398" w:type="pct"/>
            <w:vAlign w:val="center"/>
          </w:tcPr>
          <w:p w14:paraId="46444F76">
            <w:pPr>
              <w:pStyle w:val="185"/>
              <w:spacing w:line="240" w:lineRule="auto"/>
              <w:ind w:firstLine="0" w:firstLineChars="0"/>
              <w:jc w:val="center"/>
              <w:rPr>
                <w:rFonts w:hint="eastAsia" w:ascii="宋体" w:hAnsi="宋体" w:eastAsia="宋体" w:cs="宋体"/>
                <w:snapToGrid/>
                <w:color w:val="auto"/>
                <w:kern w:val="2"/>
                <w:sz w:val="24"/>
                <w:szCs w:val="24"/>
                <w:lang w:eastAsia="zh-CN"/>
              </w:rPr>
            </w:pPr>
            <w:r>
              <w:rPr>
                <w:rFonts w:hint="eastAsia" w:ascii="宋体" w:hAnsi="宋体" w:cs="宋体"/>
                <w:snapToGrid/>
                <w:color w:val="auto"/>
                <w:kern w:val="2"/>
                <w:sz w:val="24"/>
                <w:szCs w:val="24"/>
                <w:lang w:val="en-US" w:eastAsia="zh-CN"/>
              </w:rPr>
              <w:t>5</w:t>
            </w:r>
            <w:r>
              <w:rPr>
                <w:rFonts w:hint="eastAsia" w:ascii="宋体" w:hAnsi="宋体" w:cs="宋体"/>
                <w:sz w:val="24"/>
                <w:lang w:val="en-US" w:eastAsia="zh-CN"/>
              </w:rPr>
              <w:t>分</w:t>
            </w:r>
          </w:p>
        </w:tc>
      </w:tr>
    </w:tbl>
    <w:p w14:paraId="78436907">
      <w:pPr>
        <w:pStyle w:val="20"/>
        <w:snapToGrid w:val="0"/>
        <w:spacing w:beforeLines="0" w:afterLines="0" w:line="360" w:lineRule="auto"/>
        <w:ind w:firstLine="241"/>
        <w:outlineLvl w:val="0"/>
        <w:rPr>
          <w:rFonts w:asciiTheme="minorEastAsia" w:hAnsiTheme="minorEastAsia" w:eastAsiaTheme="minorEastAsia"/>
          <w:b/>
          <w:sz w:val="28"/>
          <w:szCs w:val="28"/>
        </w:rPr>
      </w:pPr>
      <w:r>
        <w:rPr>
          <w:rFonts w:hint="eastAsia" w:asciiTheme="minorEastAsia" w:hAnsiTheme="minorEastAsia" w:eastAsiaTheme="minorEastAsia"/>
          <w:b/>
          <w:sz w:val="28"/>
          <w:szCs w:val="28"/>
        </w:rPr>
        <w:t>注：1、若投标人提供的相应证书、合同等证明材料复印件或扫描件不清晰难以辨认的，将不予计分。</w:t>
      </w:r>
    </w:p>
    <w:p w14:paraId="679BF4E6">
      <w:pPr>
        <w:pStyle w:val="20"/>
        <w:snapToGrid w:val="0"/>
        <w:spacing w:beforeLines="0" w:afterLines="0" w:line="360" w:lineRule="auto"/>
        <w:ind w:firstLine="640"/>
        <w:jc w:val="left"/>
        <w:outlineLvl w:val="0"/>
        <w:rPr>
          <w:rFonts w:asciiTheme="minorEastAsia" w:hAnsiTheme="minorEastAsia" w:eastAsiaTheme="minorEastAsia"/>
          <w:b/>
          <w:color w:val="000000"/>
          <w:sz w:val="28"/>
          <w:szCs w:val="28"/>
        </w:rPr>
      </w:pPr>
      <w:bookmarkStart w:id="177" w:name="_Toc73548028"/>
      <w:r>
        <w:rPr>
          <w:rFonts w:hint="eastAsia" w:asciiTheme="minorEastAsia" w:hAnsiTheme="minorEastAsia" w:eastAsiaTheme="minorEastAsia"/>
          <w:b/>
          <w:sz w:val="28"/>
          <w:szCs w:val="28"/>
        </w:rPr>
        <w:t>2、所有文件、合同、证书、资质等需要真实有效。若发现资料作假的视为虚假投标行为，取消中标资格并通报主管部门进行后续处理。</w:t>
      </w:r>
      <w:bookmarkEnd w:id="177"/>
    </w:p>
    <w:p w14:paraId="4F155EFF">
      <w:pPr>
        <w:spacing w:afterLines="50" w:line="240" w:lineRule="auto"/>
        <w:rPr>
          <w:rFonts w:asciiTheme="minorEastAsia" w:hAnsiTheme="minorEastAsia" w:eastAsiaTheme="minorEastAsia"/>
          <w:b/>
          <w:bCs/>
          <w:color w:val="000000"/>
          <w:sz w:val="24"/>
        </w:rPr>
      </w:pPr>
      <w:r>
        <w:rPr>
          <w:rFonts w:asciiTheme="minorEastAsia" w:hAnsiTheme="minorEastAsia" w:eastAsiaTheme="minorEastAsia"/>
          <w:b/>
          <w:bCs/>
          <w:color w:val="000000"/>
          <w:sz w:val="24"/>
        </w:rPr>
        <w:t>（</w:t>
      </w:r>
      <w:r>
        <w:rPr>
          <w:rFonts w:hint="eastAsia" w:asciiTheme="minorEastAsia" w:hAnsiTheme="minorEastAsia" w:eastAsiaTheme="minorEastAsia"/>
          <w:b/>
          <w:bCs/>
          <w:color w:val="000000"/>
          <w:sz w:val="24"/>
        </w:rPr>
        <w:t>二</w:t>
      </w:r>
      <w:r>
        <w:rPr>
          <w:rFonts w:asciiTheme="minorEastAsia" w:hAnsiTheme="minorEastAsia" w:eastAsiaTheme="minorEastAsia"/>
          <w:b/>
          <w:bCs/>
          <w:color w:val="000000"/>
          <w:sz w:val="24"/>
        </w:rPr>
        <w:t>）商务技术分的计算</w:t>
      </w:r>
    </w:p>
    <w:p w14:paraId="7D6276D1">
      <w:pPr>
        <w:spacing w:after="120" w:line="24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商务技术分按照评标委员会成员的独立评分结果汇总数,以算术平均分计算，计算公式为：</w:t>
      </w:r>
    </w:p>
    <w:p w14:paraId="37A5AF17">
      <w:pPr>
        <w:spacing w:after="120"/>
        <w:ind w:firstLine="480" w:firstLineChars="200"/>
        <w:rPr>
          <w:rFonts w:asciiTheme="minorEastAsia" w:hAnsiTheme="minorEastAsia" w:eastAsiaTheme="minorEastAsia"/>
          <w:sz w:val="24"/>
        </w:rPr>
      </w:pPr>
      <w:r>
        <w:rPr>
          <w:rFonts w:hint="eastAsia" w:asciiTheme="minorEastAsia" w:hAnsiTheme="minorEastAsia" w:eastAsiaTheme="minorEastAsia"/>
          <w:sz w:val="24"/>
        </w:rPr>
        <w:t>商务技术分=（评标委员会所有成员评分合计数）/（评标委员会组成人员数）</w:t>
      </w:r>
    </w:p>
    <w:p w14:paraId="27E68677">
      <w:pPr>
        <w:spacing w:line="360" w:lineRule="auto"/>
        <w:ind w:left="87" w:right="172"/>
        <w:jc w:val="center"/>
        <w:rPr>
          <w:b/>
          <w:sz w:val="72"/>
        </w:rPr>
        <w:sectPr>
          <w:pgSz w:w="11910" w:h="16840"/>
          <w:pgMar w:top="1134" w:right="1344" w:bottom="1134" w:left="1304" w:header="0" w:footer="993" w:gutter="0"/>
          <w:cols w:space="0" w:num="1"/>
        </w:sectPr>
      </w:pPr>
    </w:p>
    <w:p w14:paraId="5BB19B79">
      <w:pPr>
        <w:pStyle w:val="125"/>
        <w:spacing w:before="0"/>
        <w:ind w:firstLine="361" w:firstLineChars="100"/>
        <w:jc w:val="center"/>
        <w:rPr>
          <w:rFonts w:ascii="宋体" w:hAnsi="宋体" w:cs="宋体"/>
          <w:b/>
          <w:sz w:val="36"/>
          <w:szCs w:val="36"/>
        </w:rPr>
      </w:pPr>
      <w:r>
        <w:rPr>
          <w:rFonts w:hint="eastAsia" w:ascii="宋体" w:hAnsi="宋体" w:eastAsia="宋体" w:cs="宋体"/>
          <w:b/>
          <w:sz w:val="36"/>
          <w:szCs w:val="36"/>
        </w:rPr>
        <w:t>第五章</w:t>
      </w:r>
      <w:r>
        <w:rPr>
          <w:rFonts w:ascii="宋体" w:hAnsi="宋体"/>
          <w:sz w:val="32"/>
          <w:szCs w:val="32"/>
        </w:rPr>
        <w:t xml:space="preserve">  </w:t>
      </w:r>
      <w:r>
        <w:rPr>
          <w:rFonts w:hint="eastAsia" w:ascii="宋体" w:hAnsi="宋体" w:cs="宋体"/>
          <w:b/>
          <w:sz w:val="36"/>
          <w:szCs w:val="36"/>
        </w:rPr>
        <w:t>政府采购合同参考范本</w:t>
      </w:r>
    </w:p>
    <w:p w14:paraId="6C6F3634">
      <w:pPr>
        <w:spacing w:line="480" w:lineRule="auto"/>
        <w:jc w:val="center"/>
        <w:rPr>
          <w:rFonts w:ascii="宋体" w:hAnsi="宋体" w:cs="宋体"/>
          <w:b/>
          <w:sz w:val="36"/>
          <w:szCs w:val="36"/>
        </w:rPr>
      </w:pPr>
      <w:r>
        <w:rPr>
          <w:rFonts w:hint="eastAsia" w:ascii="宋体" w:hAnsi="宋体" w:cs="宋体"/>
          <w:b/>
          <w:sz w:val="36"/>
          <w:szCs w:val="36"/>
        </w:rPr>
        <w:t>（具体合同文本以实际签署的为准）</w:t>
      </w:r>
    </w:p>
    <w:p w14:paraId="76FE5FEE">
      <w:pPr>
        <w:pStyle w:val="186"/>
        <w:ind w:firstLine="2843" w:firstLineChars="1180"/>
        <w:rPr>
          <w:rFonts w:ascii="宋体" w:hAnsi="宋体" w:cs="宋体"/>
          <w:b/>
          <w:szCs w:val="24"/>
        </w:rPr>
      </w:pPr>
      <w:r>
        <w:rPr>
          <w:rFonts w:hint="eastAsia" w:ascii="宋体" w:hAnsi="宋体" w:cs="宋体"/>
          <w:b/>
          <w:szCs w:val="24"/>
        </w:rPr>
        <w:t>第一部分 合同书</w:t>
      </w:r>
    </w:p>
    <w:p w14:paraId="33C7957A">
      <w:pPr>
        <w:pStyle w:val="4"/>
        <w:numPr>
          <w:ilvl w:val="1"/>
          <w:numId w:val="0"/>
        </w:numPr>
        <w:tabs>
          <w:tab w:val="left" w:pos="432"/>
        </w:tabs>
        <w:ind w:leftChars="0"/>
        <w:rPr>
          <w:rFonts w:ascii="宋体" w:hAnsi="宋体" w:cs="宋体"/>
          <w:sz w:val="24"/>
        </w:rPr>
      </w:pPr>
    </w:p>
    <w:p w14:paraId="1AEF3DBF">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10FA3E6">
      <w:pPr>
        <w:pStyle w:val="187"/>
        <w:spacing w:before="120" w:line="22" w:lineRule="atLeast"/>
        <w:rPr>
          <w:rFonts w:ascii="宋体" w:hAnsi="宋体" w:eastAsia="宋体" w:cs="宋体"/>
          <w:szCs w:val="24"/>
        </w:rPr>
      </w:pPr>
    </w:p>
    <w:p w14:paraId="69675CDE">
      <w:pPr>
        <w:pStyle w:val="187"/>
        <w:spacing w:before="120" w:line="22" w:lineRule="atLeast"/>
        <w:rPr>
          <w:rFonts w:ascii="宋体" w:hAnsi="宋体" w:eastAsia="宋体" w:cs="宋体"/>
          <w:szCs w:val="24"/>
        </w:rPr>
      </w:pPr>
    </w:p>
    <w:p w14:paraId="00EF33AF">
      <w:pPr>
        <w:rPr>
          <w:rFonts w:ascii="宋体" w:hAnsi="宋体" w:cs="宋体"/>
          <w:sz w:val="24"/>
        </w:rPr>
      </w:pPr>
    </w:p>
    <w:p w14:paraId="56BB9063">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533DCA75">
      <w:pPr>
        <w:spacing w:before="120" w:line="22" w:lineRule="atLeast"/>
        <w:rPr>
          <w:rFonts w:ascii="宋体" w:hAnsi="宋体" w:cs="宋体"/>
          <w:sz w:val="24"/>
        </w:rPr>
      </w:pPr>
    </w:p>
    <w:p w14:paraId="1C714512">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5F23229">
      <w:pPr>
        <w:spacing w:before="120" w:line="22" w:lineRule="atLeast"/>
        <w:rPr>
          <w:rFonts w:ascii="宋体" w:hAnsi="宋体" w:cs="宋体"/>
          <w:sz w:val="24"/>
        </w:rPr>
      </w:pPr>
    </w:p>
    <w:p w14:paraId="0E2D8220">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265F6389">
      <w:pPr>
        <w:spacing w:before="120" w:line="22" w:lineRule="atLeast"/>
        <w:rPr>
          <w:rFonts w:ascii="宋体" w:hAnsi="宋体" w:cs="宋体"/>
          <w:sz w:val="24"/>
        </w:rPr>
      </w:pPr>
    </w:p>
    <w:p w14:paraId="49EB06E8">
      <w:pPr>
        <w:spacing w:before="120" w:line="22" w:lineRule="atLeast"/>
        <w:ind w:firstLine="960" w:firstLineChars="400"/>
        <w:rPr>
          <w:rFonts w:ascii="宋体" w:hAnsi="宋体" w:cs="宋体"/>
          <w:kern w:val="0"/>
          <w:sz w:val="24"/>
        </w:rPr>
        <w:sectPr>
          <w:pgSz w:w="11907" w:h="16840"/>
          <w:pgMar w:top="1474" w:right="1814" w:bottom="1474" w:left="1814" w:header="851" w:footer="851" w:gutter="0"/>
          <w:cols w:space="720" w:num="1"/>
        </w:sect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38D4903">
      <w:pPr>
        <w:spacing w:line="560" w:lineRule="exact"/>
        <w:rPr>
          <w:rFonts w:asciiTheme="minorEastAsia" w:hAnsiTheme="minorEastAsia" w:eastAsiaTheme="minorEastAsia"/>
          <w:sz w:val="24"/>
          <w:u w:val="single"/>
          <w:lang w:val="zh-CN"/>
        </w:rPr>
      </w:pPr>
    </w:p>
    <w:p w14:paraId="7DEF4EF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项目名称）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为该项目中标供应商。现于中标通知书发出之日起三十日内，按照采购文件确定的事项签订本合同。</w:t>
      </w:r>
    </w:p>
    <w:p w14:paraId="61AFD06F">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0FD19B28">
      <w:pPr>
        <w:spacing w:line="560" w:lineRule="exact"/>
        <w:ind w:firstLine="482" w:firstLineChars="200"/>
        <w:outlineLvl w:val="0"/>
        <w:rPr>
          <w:rFonts w:asciiTheme="minorEastAsia" w:hAnsiTheme="minorEastAsia" w:eastAsiaTheme="minorEastAsia"/>
          <w:sz w:val="24"/>
        </w:rPr>
      </w:pPr>
      <w:bookmarkStart w:id="178" w:name="_Toc22967"/>
      <w:bookmarkStart w:id="179" w:name="_Toc15367"/>
      <w:bookmarkStart w:id="180" w:name="_Toc19273"/>
      <w:bookmarkStart w:id="181" w:name="_Toc28855"/>
      <w:bookmarkStart w:id="182" w:name="_Toc20421"/>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178"/>
      <w:bookmarkEnd w:id="179"/>
      <w:bookmarkEnd w:id="180"/>
      <w:bookmarkEnd w:id="181"/>
      <w:bookmarkEnd w:id="182"/>
    </w:p>
    <w:p w14:paraId="4CD7E057">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FCFFEA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1F62A6B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05C75C9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4650DF7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1560A02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4BAC8D1D">
      <w:pPr>
        <w:spacing w:line="560" w:lineRule="exact"/>
        <w:ind w:firstLine="482" w:firstLineChars="200"/>
        <w:outlineLvl w:val="0"/>
        <w:rPr>
          <w:rFonts w:asciiTheme="minorEastAsia" w:hAnsiTheme="minorEastAsia" w:eastAsiaTheme="minorEastAsia"/>
          <w:b/>
          <w:sz w:val="24"/>
        </w:rPr>
      </w:pPr>
      <w:bookmarkStart w:id="183" w:name="_Toc6311"/>
      <w:bookmarkStart w:id="184" w:name="_Toc22185"/>
      <w:bookmarkStart w:id="185" w:name="_Toc18585"/>
      <w:bookmarkStart w:id="186" w:name="_Toc2918"/>
      <w:bookmarkStart w:id="187" w:name="_Toc6773"/>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183"/>
      <w:bookmarkEnd w:id="184"/>
      <w:bookmarkEnd w:id="185"/>
      <w:bookmarkEnd w:id="186"/>
      <w:bookmarkEnd w:id="187"/>
    </w:p>
    <w:p w14:paraId="2DBA05F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 xml:space="preserve">名称：                                                </w:t>
      </w:r>
      <w:r>
        <w:rPr>
          <w:rFonts w:hint="eastAsia" w:asciiTheme="minorEastAsia" w:hAnsiTheme="minorEastAsia" w:eastAsiaTheme="minorEastAsia"/>
          <w:sz w:val="24"/>
        </w:rPr>
        <w:t>；</w:t>
      </w:r>
    </w:p>
    <w:p w14:paraId="5CC37BD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 xml:space="preserve">数量：                                                </w:t>
      </w:r>
      <w:r>
        <w:rPr>
          <w:rFonts w:hint="eastAsia" w:asciiTheme="minorEastAsia" w:hAnsiTheme="minorEastAsia" w:eastAsiaTheme="minorEastAsia"/>
          <w:sz w:val="24"/>
        </w:rPr>
        <w:t>；</w:t>
      </w:r>
    </w:p>
    <w:p w14:paraId="16BC02F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rPr>
        <w:t xml:space="preserve">　　　　　　　　　                      　      </w:t>
      </w:r>
      <w:r>
        <w:rPr>
          <w:rFonts w:hint="eastAsia" w:asciiTheme="minorEastAsia" w:hAnsiTheme="minorEastAsia" w:eastAsiaTheme="minorEastAsia"/>
          <w:sz w:val="24"/>
        </w:rPr>
        <w:t>。</w:t>
      </w:r>
    </w:p>
    <w:p w14:paraId="3CFE4FF7">
      <w:pPr>
        <w:spacing w:line="560" w:lineRule="exact"/>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1.2.4 根据报批需要，本项目方案以乡镇街道为单位，分为若干个可研报告（不多于5个），中标单位须无条件执行。</w:t>
      </w:r>
    </w:p>
    <w:p w14:paraId="0A3D0D1D">
      <w:pPr>
        <w:spacing w:line="560" w:lineRule="exact"/>
        <w:ind w:firstLine="482" w:firstLineChars="200"/>
        <w:outlineLvl w:val="0"/>
        <w:rPr>
          <w:rFonts w:asciiTheme="minorEastAsia" w:hAnsiTheme="minorEastAsia" w:eastAsiaTheme="minorEastAsia"/>
          <w:b/>
          <w:sz w:val="24"/>
        </w:rPr>
      </w:pPr>
      <w:bookmarkStart w:id="188" w:name="_Toc21124"/>
      <w:bookmarkStart w:id="189" w:name="_Toc1386"/>
      <w:bookmarkStart w:id="190" w:name="_Toc4929"/>
      <w:bookmarkStart w:id="191" w:name="_Toc13918"/>
      <w:bookmarkStart w:id="192" w:name="_Toc5635"/>
      <w:r>
        <w:rPr>
          <w:rFonts w:asciiTheme="minorEastAsia" w:hAnsiTheme="minorEastAsia" w:eastAsiaTheme="minorEastAsia"/>
          <w:b/>
          <w:sz w:val="24"/>
        </w:rPr>
        <w:t>1.3 价款</w:t>
      </w:r>
      <w:bookmarkEnd w:id="188"/>
      <w:bookmarkEnd w:id="189"/>
      <w:bookmarkEnd w:id="190"/>
      <w:bookmarkEnd w:id="191"/>
      <w:bookmarkEnd w:id="192"/>
    </w:p>
    <w:p w14:paraId="35B5450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14:paraId="6D9077D5">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195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D4DECE">
            <w:pPr>
              <w:pStyle w:val="86"/>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14:paraId="4B5488DA">
            <w:pPr>
              <w:pStyle w:val="86"/>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14:paraId="765CAB30">
            <w:pPr>
              <w:pStyle w:val="86"/>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14:paraId="7FB3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8744B0">
            <w:pPr>
              <w:pStyle w:val="86"/>
              <w:spacing w:line="560" w:lineRule="exact"/>
              <w:ind w:firstLine="200"/>
              <w:jc w:val="center"/>
              <w:rPr>
                <w:rFonts w:asciiTheme="minorEastAsia" w:hAnsiTheme="minorEastAsia" w:eastAsiaTheme="minorEastAsia"/>
                <w:sz w:val="24"/>
                <w:szCs w:val="24"/>
              </w:rPr>
            </w:pPr>
          </w:p>
        </w:tc>
        <w:tc>
          <w:tcPr>
            <w:tcW w:w="3402" w:type="dxa"/>
            <w:vAlign w:val="center"/>
          </w:tcPr>
          <w:p w14:paraId="65AC2D1C">
            <w:pPr>
              <w:pStyle w:val="86"/>
              <w:spacing w:line="560" w:lineRule="exact"/>
              <w:ind w:firstLine="200"/>
              <w:jc w:val="center"/>
              <w:rPr>
                <w:rFonts w:asciiTheme="minorEastAsia" w:hAnsiTheme="minorEastAsia" w:eastAsiaTheme="minorEastAsia"/>
                <w:sz w:val="24"/>
                <w:szCs w:val="24"/>
              </w:rPr>
            </w:pPr>
          </w:p>
        </w:tc>
        <w:tc>
          <w:tcPr>
            <w:tcW w:w="2552" w:type="dxa"/>
            <w:vAlign w:val="center"/>
          </w:tcPr>
          <w:p w14:paraId="5E75ADA2">
            <w:pPr>
              <w:pStyle w:val="86"/>
              <w:spacing w:line="560" w:lineRule="exact"/>
              <w:ind w:firstLine="200"/>
              <w:jc w:val="center"/>
              <w:rPr>
                <w:rFonts w:asciiTheme="minorEastAsia" w:hAnsiTheme="minorEastAsia" w:eastAsiaTheme="minorEastAsia"/>
                <w:sz w:val="24"/>
                <w:szCs w:val="24"/>
              </w:rPr>
            </w:pPr>
          </w:p>
        </w:tc>
      </w:tr>
      <w:tr w14:paraId="5331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0B6BAEA">
            <w:pPr>
              <w:pStyle w:val="86"/>
              <w:spacing w:line="560" w:lineRule="exact"/>
              <w:ind w:firstLine="200"/>
              <w:jc w:val="center"/>
              <w:rPr>
                <w:rFonts w:asciiTheme="minorEastAsia" w:hAnsiTheme="minorEastAsia" w:eastAsiaTheme="minorEastAsia"/>
                <w:sz w:val="24"/>
                <w:szCs w:val="24"/>
              </w:rPr>
            </w:pPr>
          </w:p>
        </w:tc>
        <w:tc>
          <w:tcPr>
            <w:tcW w:w="3402" w:type="dxa"/>
            <w:vAlign w:val="center"/>
          </w:tcPr>
          <w:p w14:paraId="3DAFD87B">
            <w:pPr>
              <w:pStyle w:val="86"/>
              <w:spacing w:line="560" w:lineRule="exact"/>
              <w:ind w:firstLine="200"/>
              <w:jc w:val="center"/>
              <w:rPr>
                <w:rFonts w:asciiTheme="minorEastAsia" w:hAnsiTheme="minorEastAsia" w:eastAsiaTheme="minorEastAsia"/>
                <w:sz w:val="24"/>
                <w:szCs w:val="24"/>
              </w:rPr>
            </w:pPr>
          </w:p>
        </w:tc>
        <w:tc>
          <w:tcPr>
            <w:tcW w:w="2552" w:type="dxa"/>
            <w:vAlign w:val="center"/>
          </w:tcPr>
          <w:p w14:paraId="46C81FE3">
            <w:pPr>
              <w:pStyle w:val="86"/>
              <w:spacing w:line="560" w:lineRule="exact"/>
              <w:ind w:firstLine="200"/>
              <w:jc w:val="center"/>
              <w:rPr>
                <w:rFonts w:asciiTheme="minorEastAsia" w:hAnsiTheme="minorEastAsia" w:eastAsiaTheme="minorEastAsia"/>
                <w:sz w:val="24"/>
                <w:szCs w:val="24"/>
              </w:rPr>
            </w:pPr>
          </w:p>
        </w:tc>
      </w:tr>
      <w:tr w14:paraId="2428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23FE13">
            <w:pPr>
              <w:pStyle w:val="86"/>
              <w:spacing w:line="560" w:lineRule="exact"/>
              <w:ind w:firstLine="200"/>
              <w:jc w:val="center"/>
              <w:rPr>
                <w:rFonts w:asciiTheme="minorEastAsia" w:hAnsiTheme="minorEastAsia" w:eastAsiaTheme="minorEastAsia"/>
                <w:sz w:val="24"/>
                <w:szCs w:val="24"/>
              </w:rPr>
            </w:pPr>
          </w:p>
        </w:tc>
        <w:tc>
          <w:tcPr>
            <w:tcW w:w="3402" w:type="dxa"/>
            <w:vAlign w:val="center"/>
          </w:tcPr>
          <w:p w14:paraId="0FA13DE4">
            <w:pPr>
              <w:pStyle w:val="86"/>
              <w:spacing w:line="560" w:lineRule="exact"/>
              <w:ind w:firstLine="200"/>
              <w:jc w:val="center"/>
              <w:rPr>
                <w:rFonts w:asciiTheme="minorEastAsia" w:hAnsiTheme="minorEastAsia" w:eastAsiaTheme="minorEastAsia"/>
                <w:sz w:val="24"/>
                <w:szCs w:val="24"/>
              </w:rPr>
            </w:pPr>
          </w:p>
        </w:tc>
        <w:tc>
          <w:tcPr>
            <w:tcW w:w="2552" w:type="dxa"/>
            <w:vAlign w:val="center"/>
          </w:tcPr>
          <w:p w14:paraId="3FE758CD">
            <w:pPr>
              <w:pStyle w:val="86"/>
              <w:spacing w:line="560" w:lineRule="exact"/>
              <w:ind w:firstLine="200"/>
              <w:jc w:val="center"/>
              <w:rPr>
                <w:rFonts w:asciiTheme="minorEastAsia" w:hAnsiTheme="minorEastAsia" w:eastAsiaTheme="minorEastAsia"/>
                <w:sz w:val="24"/>
                <w:szCs w:val="24"/>
              </w:rPr>
            </w:pPr>
          </w:p>
        </w:tc>
      </w:tr>
      <w:tr w14:paraId="2E2A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265410">
            <w:pPr>
              <w:pStyle w:val="86"/>
              <w:spacing w:line="560" w:lineRule="exact"/>
              <w:ind w:firstLine="200"/>
              <w:jc w:val="center"/>
              <w:rPr>
                <w:rFonts w:asciiTheme="minorEastAsia" w:hAnsiTheme="minorEastAsia" w:eastAsiaTheme="minorEastAsia"/>
                <w:sz w:val="24"/>
                <w:szCs w:val="24"/>
              </w:rPr>
            </w:pPr>
          </w:p>
        </w:tc>
        <w:tc>
          <w:tcPr>
            <w:tcW w:w="3402" w:type="dxa"/>
            <w:vAlign w:val="center"/>
          </w:tcPr>
          <w:p w14:paraId="40DCB8E9">
            <w:pPr>
              <w:pStyle w:val="86"/>
              <w:spacing w:line="560" w:lineRule="exact"/>
              <w:ind w:firstLine="200"/>
              <w:jc w:val="center"/>
              <w:rPr>
                <w:rFonts w:asciiTheme="minorEastAsia" w:hAnsiTheme="minorEastAsia" w:eastAsiaTheme="minorEastAsia"/>
                <w:sz w:val="24"/>
                <w:szCs w:val="24"/>
              </w:rPr>
            </w:pPr>
          </w:p>
        </w:tc>
        <w:tc>
          <w:tcPr>
            <w:tcW w:w="2552" w:type="dxa"/>
            <w:vAlign w:val="center"/>
          </w:tcPr>
          <w:p w14:paraId="265DCF43">
            <w:pPr>
              <w:pStyle w:val="86"/>
              <w:spacing w:line="560" w:lineRule="exact"/>
              <w:ind w:firstLine="200"/>
              <w:jc w:val="center"/>
              <w:rPr>
                <w:rFonts w:asciiTheme="minorEastAsia" w:hAnsiTheme="minorEastAsia" w:eastAsiaTheme="minorEastAsia"/>
                <w:sz w:val="24"/>
                <w:szCs w:val="24"/>
              </w:rPr>
            </w:pPr>
          </w:p>
        </w:tc>
      </w:tr>
      <w:tr w14:paraId="3176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36B5ED1">
            <w:pPr>
              <w:pStyle w:val="86"/>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14:paraId="32700868">
            <w:pPr>
              <w:pStyle w:val="86"/>
              <w:spacing w:line="560" w:lineRule="exact"/>
              <w:ind w:firstLine="200"/>
              <w:jc w:val="center"/>
              <w:rPr>
                <w:rFonts w:asciiTheme="minorEastAsia" w:hAnsiTheme="minorEastAsia" w:eastAsiaTheme="minorEastAsia"/>
                <w:sz w:val="24"/>
                <w:szCs w:val="24"/>
              </w:rPr>
            </w:pPr>
          </w:p>
        </w:tc>
      </w:tr>
    </w:tbl>
    <w:p w14:paraId="2891F8C0">
      <w:pPr>
        <w:spacing w:line="560" w:lineRule="exact"/>
        <w:ind w:firstLine="482" w:firstLineChars="200"/>
        <w:outlineLvl w:val="0"/>
        <w:rPr>
          <w:rFonts w:asciiTheme="minorEastAsia" w:hAnsiTheme="minorEastAsia" w:eastAsiaTheme="minorEastAsia"/>
          <w:b/>
          <w:sz w:val="24"/>
        </w:rPr>
      </w:pPr>
      <w:bookmarkStart w:id="193" w:name="_Toc3654"/>
      <w:bookmarkStart w:id="194" w:name="_Toc30506"/>
      <w:bookmarkStart w:id="195" w:name="_Toc30158"/>
      <w:bookmarkStart w:id="196" w:name="_Toc14993"/>
      <w:bookmarkStart w:id="197" w:name="_Toc26916"/>
      <w:r>
        <w:rPr>
          <w:rFonts w:asciiTheme="minorEastAsia" w:hAnsiTheme="minorEastAsia" w:eastAsiaTheme="minorEastAsia"/>
          <w:b/>
          <w:sz w:val="24"/>
        </w:rPr>
        <w:t>1.4 付款方式和发票开具方式</w:t>
      </w:r>
      <w:bookmarkEnd w:id="193"/>
      <w:bookmarkEnd w:id="194"/>
      <w:bookmarkEnd w:id="195"/>
      <w:bookmarkEnd w:id="196"/>
      <w:bookmarkEnd w:id="197"/>
    </w:p>
    <w:p w14:paraId="1D6FDF14">
      <w:pPr>
        <w:pStyle w:val="188"/>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14:paraId="09534CE5">
      <w:pPr>
        <w:spacing w:line="560" w:lineRule="exact"/>
        <w:ind w:firstLine="480" w:firstLineChars="200"/>
        <w:rPr>
          <w:rFonts w:asciiTheme="minorEastAsia" w:hAnsiTheme="minorEastAsia" w:eastAsiaTheme="minorEastAsia"/>
          <w:color w:val="558ED5" w:themeColor="text2" w:themeTint="99"/>
          <w:sz w:val="24"/>
          <w14:textFill>
            <w14:solidFill>
              <w14:schemeClr w14:val="tx2">
                <w14:lumMod w14:val="60000"/>
                <w14:lumOff w14:val="40000"/>
              </w14:schemeClr>
            </w14:solidFill>
          </w14:textFill>
        </w:rPr>
      </w:pPr>
      <w:r>
        <w:rPr>
          <w:rFonts w:asciiTheme="minorEastAsia" w:hAnsiTheme="minorEastAsia" w:eastAsiaTheme="minorEastAsia"/>
          <w:sz w:val="24"/>
        </w:rPr>
        <w:t xml:space="preserve">1.4.2 </w:t>
      </w:r>
      <w:r>
        <w:rPr>
          <w:rFonts w:hint="eastAsia" w:asciiTheme="minorEastAsia" w:hAnsiTheme="minorEastAsia" w:eastAsiaTheme="minorEastAsia"/>
          <w:color w:val="000000" w:themeColor="text1"/>
          <w:sz w:val="24"/>
          <w14:textFill>
            <w14:solidFill>
              <w14:schemeClr w14:val="tx1"/>
            </w14:solidFill>
          </w14:textFill>
        </w:rPr>
        <w:t>合同预付款比例为合同金额的</w:t>
      </w:r>
      <w:r>
        <w:rPr>
          <w:rFonts w:asciiTheme="minorEastAsia" w:hAnsiTheme="minorEastAsia" w:eastAsiaTheme="minorEastAsia"/>
          <w:color w:val="000000" w:themeColor="text1"/>
          <w:sz w:val="24"/>
          <w14:textFill>
            <w14:solidFill>
              <w14:schemeClr w14:val="tx1"/>
            </w14:solidFill>
          </w14:textFill>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hint="eastAsia" w:asciiTheme="minorEastAsia" w:hAnsiTheme="minorEastAsia" w:eastAsiaTheme="minorEastAsia"/>
          <w:color w:val="000000" w:themeColor="text1"/>
          <w:sz w:val="24"/>
          <w14:textFill>
            <w14:solidFill>
              <w14:schemeClr w14:val="tx1"/>
            </w14:solidFill>
          </w14:textFill>
        </w:rPr>
        <w:t>政府采购</w:t>
      </w:r>
      <w:r>
        <w:rPr>
          <w:rFonts w:hint="eastAsia" w:asciiTheme="minorEastAsia" w:hAnsiTheme="minorEastAsia" w:eastAsiaTheme="minorEastAsia"/>
          <w:color w:val="000000" w:themeColor="text1"/>
          <w:sz w:val="24"/>
          <w:lang w:eastAsia="zh-CN"/>
          <w14:textFill>
            <w14:solidFill>
              <w14:schemeClr w14:val="tx1"/>
            </w14:solidFill>
          </w14:textFill>
        </w:rPr>
        <w:t>项目</w:t>
      </w:r>
      <w:r>
        <w:rPr>
          <w:rFonts w:hint="eastAsia" w:asciiTheme="minorEastAsia" w:hAnsiTheme="minorEastAsia" w:eastAsiaTheme="minorEastAsia"/>
          <w:color w:val="000000" w:themeColor="text1"/>
          <w:sz w:val="24"/>
          <w14:textFill>
            <w14:solidFill>
              <w14:schemeClr w14:val="tx1"/>
            </w14:solidFill>
          </w14:textFill>
        </w:rPr>
        <w:t>以及与</w:t>
      </w:r>
      <w:r>
        <w:rPr>
          <w:rFonts w:hint="eastAsia" w:asciiTheme="minorEastAsia" w:hAnsiTheme="minorEastAsia" w:eastAsiaTheme="minorEastAsia"/>
          <w:color w:val="000000" w:themeColor="text1"/>
          <w:sz w:val="24"/>
          <w:lang w:eastAsia="zh-CN"/>
          <w14:textFill>
            <w14:solidFill>
              <w14:schemeClr w14:val="tx1"/>
            </w14:solidFill>
          </w14:textFill>
        </w:rPr>
        <w:t>项目</w:t>
      </w:r>
      <w:r>
        <w:rPr>
          <w:rFonts w:hint="eastAsia" w:asciiTheme="minorEastAsia" w:hAnsiTheme="minorEastAsia" w:eastAsiaTheme="minorEastAsia"/>
          <w:color w:val="000000" w:themeColor="text1"/>
          <w:sz w:val="24"/>
          <w14:textFill>
            <w14:solidFill>
              <w14:schemeClr w14:val="tx1"/>
            </w14:solidFill>
          </w14:textFill>
        </w:rPr>
        <w:t>建设有关的货物、服务，采用招标方式采购的，预付款从其相关规定。乙方可登录</w:t>
      </w:r>
      <w:r>
        <w:rPr>
          <w:rFonts w:hint="eastAsia" w:asciiTheme="minorEastAsia" w:hAnsiTheme="minorEastAsia" w:eastAsiaTheme="minorEastAsia"/>
          <w:color w:val="000000" w:themeColor="text1"/>
          <w:sz w:val="24"/>
          <w:lang w:val="en-US" w:eastAsia="zh-CN"/>
          <w14:textFill>
            <w14:solidFill>
              <w14:schemeClr w14:val="tx1"/>
            </w14:solidFill>
          </w14:textFill>
        </w:rPr>
        <w:t>乐</w:t>
      </w:r>
      <w:r>
        <w:rPr>
          <w:rFonts w:hint="eastAsia" w:asciiTheme="minorEastAsia" w:hAnsiTheme="minorEastAsia" w:eastAsiaTheme="minorEastAsia"/>
          <w:color w:val="000000" w:themeColor="text1"/>
          <w:sz w:val="24"/>
          <w14:textFill>
            <w14:solidFill>
              <w14:schemeClr w14:val="tx1"/>
            </w14:solidFill>
          </w14:textFill>
        </w:rPr>
        <w:t>采云前台大厅选择金融服务</w:t>
      </w:r>
      <w:r>
        <w:rPr>
          <w:rFonts w:asciiTheme="minorEastAsia" w:hAnsiTheme="minorEastAsia" w:eastAsiaTheme="minorEastAsia"/>
          <w:color w:val="000000" w:themeColor="text1"/>
          <w:sz w:val="24"/>
          <w14:textFill>
            <w14:solidFill>
              <w14:schemeClr w14:val="tx1"/>
            </w14:solidFill>
          </w14:textFill>
        </w:rPr>
        <w:t xml:space="preserve"> - </w:t>
      </w:r>
      <w:r>
        <w:rPr>
          <w:rFonts w:hint="eastAsia" w:asciiTheme="minorEastAsia" w:hAnsiTheme="minorEastAsia" w:eastAsiaTheme="minorEastAsia"/>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Theme="minorEastAsia" w:hAnsiTheme="minorEastAsia" w:eastAsiaTheme="minorEastAsia"/>
          <w:color w:val="000000" w:themeColor="text1"/>
          <w:sz w:val="24"/>
          <w14:textFill>
            <w14:solidFill>
              <w14:schemeClr w14:val="tx1"/>
            </w14:solidFill>
          </w14:textFill>
        </w:rPr>
        <w:t>/保函受理—确认保单—支付保费—成功出单。</w:t>
      </w:r>
      <w:r>
        <w:rPr>
          <w:rFonts w:hint="eastAsia" w:asciiTheme="minorEastAsia" w:hAnsiTheme="minorEastAsia" w:eastAsiaTheme="minorEastAsia"/>
          <w:color w:val="000000" w:themeColor="text1"/>
          <w:sz w:val="24"/>
          <w:lang w:val="en-US" w:eastAsia="zh-CN"/>
          <w14:textFill>
            <w14:solidFill>
              <w14:schemeClr w14:val="tx1"/>
            </w14:solidFill>
          </w14:textFill>
        </w:rPr>
        <w:t>乐</w:t>
      </w:r>
      <w:r>
        <w:rPr>
          <w:rFonts w:hint="eastAsia" w:asciiTheme="minorEastAsia" w:hAnsiTheme="minorEastAsia" w:eastAsiaTheme="minorEastAsia"/>
          <w:color w:val="000000" w:themeColor="text1"/>
          <w:sz w:val="24"/>
          <w14:textFill>
            <w14:solidFill>
              <w14:schemeClr w14:val="tx1"/>
            </w14:solidFill>
          </w14:textFill>
        </w:rPr>
        <w:t>采云金融专线</w:t>
      </w:r>
      <w:r>
        <w:rPr>
          <w:rFonts w:asciiTheme="minorEastAsia" w:hAnsiTheme="minorEastAsia" w:eastAsiaTheme="minorEastAsia"/>
          <w:color w:val="000000" w:themeColor="text1"/>
          <w:sz w:val="24"/>
          <w14:textFill>
            <w14:solidFill>
              <w14:schemeClr w14:val="tx1"/>
            </w14:solidFill>
          </w14:textFill>
        </w:rPr>
        <w:t>400-903-9583。</w:t>
      </w:r>
    </w:p>
    <w:p w14:paraId="74820FF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14:paraId="4176BBB5">
      <w:pPr>
        <w:spacing w:line="560" w:lineRule="exact"/>
        <w:ind w:firstLine="480" w:firstLineChars="200"/>
        <w:outlineLvl w:val="0"/>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571DAF36">
      <w:pPr>
        <w:spacing w:line="560" w:lineRule="exact"/>
        <w:ind w:firstLine="480" w:firstLineChars="200"/>
        <w:outlineLvl w:val="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sz w:val="24"/>
        </w:rPr>
        <w:t>1.4.5</w:t>
      </w:r>
      <w:r>
        <w:rPr>
          <w:rFonts w:hint="eastAsia" w:asciiTheme="minorEastAsia" w:hAnsiTheme="minorEastAsia" w:eastAsiaTheme="minorEastAsia"/>
          <w:color w:val="000000" w:themeColor="text1"/>
          <w:sz w:val="24"/>
          <w14:textFill>
            <w14:solidFill>
              <w14:schemeClr w14:val="tx1"/>
            </w14:solidFill>
          </w14:textFill>
        </w:rPr>
        <w:t>乙方</w:t>
      </w:r>
      <w:r>
        <w:rPr>
          <w:rFonts w:asciiTheme="minorEastAsia" w:hAnsiTheme="minorEastAsia" w:eastAsiaTheme="minorEastAsia"/>
          <w:color w:val="000000" w:themeColor="text1"/>
          <w:sz w:val="24"/>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000000" w:themeColor="text1"/>
          <w:sz w:val="24"/>
          <w14:textFill>
            <w14:solidFill>
              <w14:schemeClr w14:val="tx1"/>
            </w14:solidFill>
          </w14:textFill>
        </w:rPr>
        <w:t>杭财采监〔</w:t>
      </w:r>
      <w:r>
        <w:rPr>
          <w:rFonts w:asciiTheme="minorEastAsia" w:hAnsiTheme="minorEastAsia" w:eastAsiaTheme="minorEastAsia"/>
          <w:color w:val="000000" w:themeColor="text1"/>
          <w:sz w:val="24"/>
          <w14:textFill>
            <w14:solidFill>
              <w14:schemeClr w14:val="tx1"/>
            </w14:solidFill>
          </w14:textFill>
        </w:rPr>
        <w:t>2021〕17号）。</w:t>
      </w:r>
    </w:p>
    <w:p w14:paraId="5B7D31D7">
      <w:pPr>
        <w:spacing w:line="560" w:lineRule="exact"/>
        <w:ind w:firstLine="482" w:firstLineChars="200"/>
        <w:outlineLvl w:val="0"/>
        <w:rPr>
          <w:rFonts w:asciiTheme="minorEastAsia" w:hAnsiTheme="minorEastAsia" w:eastAsiaTheme="minorEastAsia"/>
          <w:b/>
          <w:sz w:val="24"/>
        </w:rPr>
      </w:pPr>
      <w:bookmarkStart w:id="198" w:name="_Toc8772"/>
      <w:bookmarkStart w:id="199" w:name="_Toc4760"/>
      <w:bookmarkStart w:id="200" w:name="_Toc31421"/>
      <w:bookmarkStart w:id="201" w:name="_Toc11108"/>
      <w:bookmarkStart w:id="202" w:name="_Toc3625"/>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198"/>
      <w:bookmarkEnd w:id="199"/>
      <w:bookmarkEnd w:id="200"/>
      <w:bookmarkEnd w:id="201"/>
      <w:bookmarkEnd w:id="202"/>
    </w:p>
    <w:p w14:paraId="2A2CEBCB">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1735588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5732F98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14:paraId="4305486F">
      <w:pPr>
        <w:spacing w:line="560" w:lineRule="exact"/>
        <w:ind w:firstLine="482" w:firstLineChars="200"/>
        <w:outlineLvl w:val="0"/>
        <w:rPr>
          <w:rFonts w:asciiTheme="minorEastAsia" w:hAnsiTheme="minorEastAsia" w:eastAsiaTheme="minorEastAsia"/>
          <w:sz w:val="24"/>
          <w:u w:val="single"/>
        </w:rPr>
      </w:pPr>
      <w:bookmarkStart w:id="203" w:name="_Toc24662"/>
      <w:bookmarkStart w:id="204" w:name="_Toc3079"/>
      <w:bookmarkStart w:id="205" w:name="_Toc8586"/>
      <w:bookmarkStart w:id="206" w:name="_Toc5698"/>
      <w:bookmarkStart w:id="207" w:name="_Toc2375"/>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203"/>
      <w:bookmarkEnd w:id="204"/>
      <w:bookmarkEnd w:id="205"/>
      <w:bookmarkEnd w:id="206"/>
      <w:bookmarkEnd w:id="207"/>
    </w:p>
    <w:p w14:paraId="31F0A37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6E556C9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14:paraId="6DC3E4D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0BCB082">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2CE667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79A3985">
      <w:pPr>
        <w:spacing w:line="560" w:lineRule="exact"/>
        <w:ind w:firstLine="480" w:firstLineChars="200"/>
        <w:rPr>
          <w:rFonts w:eastAsiaTheme="minorEastAsia"/>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14:paraId="1465F94E">
      <w:pPr>
        <w:spacing w:line="560" w:lineRule="exact"/>
        <w:ind w:right="-420" w:rightChars="-200" w:firstLine="240" w:firstLineChars="1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14:paraId="236571C1">
      <w:pPr>
        <w:spacing w:line="560" w:lineRule="exact"/>
        <w:ind w:firstLine="482" w:firstLineChars="200"/>
        <w:outlineLvl w:val="0"/>
        <w:rPr>
          <w:rFonts w:asciiTheme="minorEastAsia" w:hAnsiTheme="minorEastAsia" w:eastAsiaTheme="minorEastAsia"/>
          <w:b/>
          <w:sz w:val="24"/>
        </w:rPr>
      </w:pPr>
      <w:bookmarkStart w:id="208" w:name="_Toc32454"/>
      <w:bookmarkStart w:id="209" w:name="_Toc30329"/>
      <w:bookmarkStart w:id="210" w:name="_Toc26807"/>
      <w:bookmarkStart w:id="211" w:name="_Toc18683"/>
      <w:bookmarkStart w:id="212" w:name="_Toc9497"/>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208"/>
      <w:bookmarkEnd w:id="209"/>
      <w:bookmarkEnd w:id="210"/>
      <w:bookmarkEnd w:id="211"/>
      <w:bookmarkEnd w:id="212"/>
    </w:p>
    <w:p w14:paraId="7BB52964">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14:paraId="4BC0BBE1">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14:paraId="60A0268D">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14:paraId="31EEFA5D">
      <w:pPr>
        <w:spacing w:line="560" w:lineRule="exact"/>
        <w:ind w:firstLine="241" w:firstLineChars="100"/>
        <w:outlineLvl w:val="0"/>
        <w:rPr>
          <w:rFonts w:asciiTheme="minorEastAsia" w:hAnsiTheme="minorEastAsia" w:eastAsiaTheme="minorEastAsia"/>
          <w:b/>
          <w:sz w:val="24"/>
        </w:rPr>
      </w:pPr>
      <w:bookmarkStart w:id="213" w:name="_Toc15827"/>
      <w:bookmarkStart w:id="214" w:name="_Toc16417"/>
      <w:bookmarkStart w:id="215" w:name="_Toc23784"/>
      <w:bookmarkStart w:id="216" w:name="_Toc26227"/>
      <w:bookmarkStart w:id="217" w:name="_Toc12273"/>
      <w:r>
        <w:rPr>
          <w:rFonts w:asciiTheme="minorEastAsia" w:hAnsiTheme="minorEastAsia" w:eastAsiaTheme="minorEastAsia"/>
          <w:b/>
          <w:sz w:val="24"/>
        </w:rPr>
        <w:t>1.8 合同生效</w:t>
      </w:r>
      <w:bookmarkEnd w:id="213"/>
      <w:bookmarkEnd w:id="214"/>
      <w:bookmarkEnd w:id="215"/>
      <w:bookmarkEnd w:id="216"/>
      <w:bookmarkEnd w:id="217"/>
    </w:p>
    <w:p w14:paraId="24910982">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14:paraId="4C88FC2C">
      <w:pPr>
        <w:autoSpaceDE w:val="0"/>
        <w:autoSpaceDN w:val="0"/>
        <w:spacing w:line="560" w:lineRule="exact"/>
        <w:rPr>
          <w:rFonts w:asciiTheme="minorEastAsia" w:hAnsiTheme="minorEastAsia" w:eastAsiaTheme="minorEastAsia"/>
          <w:sz w:val="24"/>
          <w:lang w:val="zh-CN"/>
        </w:rPr>
      </w:pPr>
    </w:p>
    <w:p w14:paraId="713C4EA6">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14:paraId="5BEACF30">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14:paraId="3AA16FA5">
      <w:pPr>
        <w:autoSpaceDE w:val="0"/>
        <w:autoSpaceDN w:val="0"/>
        <w:spacing w:line="560" w:lineRule="exact"/>
        <w:rPr>
          <w:rFonts w:asciiTheme="minorEastAsia" w:hAnsiTheme="minorEastAsia" w:eastAsiaTheme="minorEastAsia"/>
          <w:sz w:val="24"/>
          <w:lang w:val="zh-CN"/>
        </w:rPr>
      </w:pPr>
    </w:p>
    <w:p w14:paraId="0DE6BCAF">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14:paraId="59F7C944">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14:paraId="09298981">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14:paraId="09AE20EA">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14:paraId="2C5AFD5B">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14:paraId="224EF1A7">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14:paraId="59DD4284">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14:paraId="0D65035E">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14:paraId="752721FC">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14:paraId="0C7CEE7C">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14:paraId="43C5A098">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14:paraId="78582560">
      <w:pPr>
        <w:autoSpaceDE w:val="0"/>
        <w:autoSpaceDN w:val="0"/>
        <w:spacing w:line="560" w:lineRule="exact"/>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14:paraId="4C89FC64">
      <w:pPr>
        <w:pStyle w:val="186"/>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14:paraId="14FBD9FF">
      <w:pPr>
        <w:spacing w:line="560" w:lineRule="exact"/>
        <w:ind w:firstLine="482" w:firstLineChars="200"/>
        <w:outlineLvl w:val="0"/>
        <w:rPr>
          <w:rFonts w:asciiTheme="minorEastAsia" w:hAnsiTheme="minorEastAsia" w:eastAsiaTheme="minorEastAsia"/>
          <w:b/>
          <w:sz w:val="24"/>
        </w:rPr>
      </w:pPr>
      <w:bookmarkStart w:id="218" w:name="_Toc19680"/>
      <w:bookmarkStart w:id="219" w:name="_Toc31297"/>
      <w:bookmarkStart w:id="220" w:name="_Toc5228"/>
      <w:bookmarkStart w:id="221" w:name="_Toc14021"/>
      <w:bookmarkStart w:id="222" w:name="_Toc25079"/>
      <w:r>
        <w:rPr>
          <w:rFonts w:asciiTheme="minorEastAsia" w:hAnsiTheme="minorEastAsia" w:eastAsiaTheme="minorEastAsia"/>
          <w:b/>
          <w:sz w:val="24"/>
        </w:rPr>
        <w:t>2.1 定义</w:t>
      </w:r>
      <w:bookmarkEnd w:id="218"/>
      <w:bookmarkEnd w:id="219"/>
      <w:bookmarkEnd w:id="220"/>
      <w:bookmarkEnd w:id="221"/>
      <w:bookmarkEnd w:id="222"/>
    </w:p>
    <w:p w14:paraId="5F7C091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14:paraId="79B78FE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14:paraId="2237732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14:paraId="280F081B">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w:t>
      </w:r>
      <w:r>
        <w:rPr>
          <w:rFonts w:hint="eastAsia" w:asciiTheme="minorEastAsia" w:hAnsiTheme="minorEastAsia" w:eastAsiaTheme="minorEastAsia"/>
          <w:sz w:val="24"/>
          <w:lang w:eastAsia="zh-CN"/>
        </w:rPr>
        <w:t>项目</w:t>
      </w:r>
      <w:r>
        <w:rPr>
          <w:rFonts w:hint="eastAsia" w:asciiTheme="minorEastAsia" w:hAnsiTheme="minorEastAsia" w:eastAsiaTheme="minorEastAsia"/>
          <w:sz w:val="24"/>
        </w:rPr>
        <w:t>以外的其他政府采购对象，包括采购人自身需要的服务和向社会公众提供的公共服务。</w:t>
      </w:r>
    </w:p>
    <w:p w14:paraId="5821F1C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14:paraId="2BD3F82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w:t>
      </w:r>
    </w:p>
    <w:p w14:paraId="0575E1C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14:paraId="0CB49C33">
      <w:pPr>
        <w:spacing w:line="560" w:lineRule="exact"/>
        <w:ind w:firstLine="482" w:firstLineChars="200"/>
        <w:outlineLvl w:val="0"/>
        <w:rPr>
          <w:rFonts w:asciiTheme="minorEastAsia" w:hAnsiTheme="minorEastAsia" w:eastAsiaTheme="minorEastAsia"/>
          <w:b/>
          <w:sz w:val="24"/>
        </w:rPr>
      </w:pPr>
      <w:bookmarkStart w:id="223" w:name="_Toc3769"/>
      <w:bookmarkStart w:id="224" w:name="_Toc31402"/>
      <w:bookmarkStart w:id="225" w:name="_Toc19539"/>
      <w:bookmarkStart w:id="226" w:name="_Toc16752"/>
      <w:bookmarkStart w:id="227" w:name="_Toc23289"/>
      <w:r>
        <w:rPr>
          <w:rFonts w:asciiTheme="minorEastAsia" w:hAnsiTheme="minorEastAsia" w:eastAsiaTheme="minorEastAsia"/>
          <w:b/>
          <w:sz w:val="24"/>
        </w:rPr>
        <w:t>2.2 技术规范</w:t>
      </w:r>
      <w:bookmarkEnd w:id="223"/>
      <w:bookmarkEnd w:id="224"/>
      <w:bookmarkEnd w:id="225"/>
      <w:bookmarkEnd w:id="226"/>
      <w:bookmarkEnd w:id="227"/>
    </w:p>
    <w:p w14:paraId="0301CA9D">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14:paraId="0993FF9F">
      <w:pPr>
        <w:spacing w:line="560" w:lineRule="exact"/>
        <w:ind w:firstLine="482" w:firstLineChars="200"/>
        <w:outlineLvl w:val="0"/>
        <w:rPr>
          <w:rFonts w:asciiTheme="minorEastAsia" w:hAnsiTheme="minorEastAsia" w:eastAsiaTheme="minorEastAsia"/>
          <w:b/>
          <w:sz w:val="24"/>
        </w:rPr>
      </w:pPr>
      <w:bookmarkStart w:id="228" w:name="_Toc4133"/>
      <w:bookmarkStart w:id="229" w:name="_Toc13673"/>
      <w:bookmarkStart w:id="230" w:name="_Toc9161"/>
      <w:bookmarkStart w:id="231" w:name="_Toc27945"/>
      <w:bookmarkStart w:id="232" w:name="_Toc12412"/>
      <w:r>
        <w:rPr>
          <w:rFonts w:asciiTheme="minorEastAsia" w:hAnsiTheme="minorEastAsia" w:eastAsiaTheme="minorEastAsia"/>
          <w:b/>
          <w:sz w:val="24"/>
        </w:rPr>
        <w:t>2.3 知识产权</w:t>
      </w:r>
      <w:bookmarkEnd w:id="228"/>
      <w:bookmarkEnd w:id="229"/>
      <w:bookmarkEnd w:id="230"/>
      <w:bookmarkEnd w:id="231"/>
      <w:bookmarkEnd w:id="232"/>
    </w:p>
    <w:p w14:paraId="59952F1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14:paraId="2F57E59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3BBDF6B9">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14:paraId="093B801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14:paraId="24DEE723">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14:paraId="1886A44C">
      <w:pPr>
        <w:spacing w:line="560" w:lineRule="exact"/>
        <w:ind w:firstLine="482" w:firstLineChars="200"/>
        <w:outlineLvl w:val="0"/>
        <w:rPr>
          <w:rFonts w:asciiTheme="minorEastAsia" w:hAnsiTheme="minorEastAsia" w:eastAsiaTheme="minorEastAsia"/>
          <w:b/>
          <w:sz w:val="24"/>
        </w:rPr>
      </w:pPr>
      <w:bookmarkStart w:id="233" w:name="_Toc31233"/>
      <w:bookmarkStart w:id="234" w:name="_Toc22011"/>
      <w:bookmarkStart w:id="235" w:name="_Toc15447"/>
      <w:bookmarkStart w:id="236" w:name="_Toc26555"/>
      <w:bookmarkStart w:id="237" w:name="_Toc32670"/>
      <w:r>
        <w:rPr>
          <w:rFonts w:asciiTheme="minorEastAsia" w:hAnsiTheme="minorEastAsia" w:eastAsiaTheme="minorEastAsia"/>
          <w:b/>
          <w:sz w:val="24"/>
        </w:rPr>
        <w:t>2.5 结算方式和付款条件</w:t>
      </w:r>
      <w:bookmarkEnd w:id="233"/>
      <w:bookmarkEnd w:id="234"/>
      <w:bookmarkEnd w:id="235"/>
      <w:bookmarkEnd w:id="236"/>
      <w:bookmarkEnd w:id="237"/>
    </w:p>
    <w:p w14:paraId="5DBDC51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14:paraId="2D418CFE">
      <w:pPr>
        <w:spacing w:line="560" w:lineRule="exact"/>
        <w:ind w:firstLine="482" w:firstLineChars="200"/>
        <w:outlineLvl w:val="0"/>
        <w:rPr>
          <w:rFonts w:asciiTheme="minorEastAsia" w:hAnsiTheme="minorEastAsia" w:eastAsiaTheme="minorEastAsia"/>
          <w:b/>
          <w:sz w:val="24"/>
        </w:rPr>
      </w:pPr>
      <w:bookmarkStart w:id="238" w:name="_Toc18990"/>
      <w:bookmarkStart w:id="239" w:name="_Toc13154"/>
      <w:bookmarkStart w:id="240" w:name="_Toc16163"/>
      <w:bookmarkStart w:id="241" w:name="_Toc13467"/>
      <w:bookmarkStart w:id="242" w:name="_Toc30507"/>
      <w:r>
        <w:rPr>
          <w:rFonts w:asciiTheme="minorEastAsia" w:hAnsiTheme="minorEastAsia" w:eastAsiaTheme="minorEastAsia"/>
          <w:b/>
          <w:sz w:val="24"/>
        </w:rPr>
        <w:t>2.6 技术资料和保密义务</w:t>
      </w:r>
      <w:bookmarkEnd w:id="238"/>
      <w:bookmarkEnd w:id="239"/>
      <w:bookmarkEnd w:id="240"/>
      <w:bookmarkEnd w:id="241"/>
      <w:bookmarkEnd w:id="242"/>
    </w:p>
    <w:p w14:paraId="0A0F20A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14:paraId="1D8D3FE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14:paraId="1FA03D4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14:paraId="5DBE6122">
      <w:pPr>
        <w:spacing w:line="560" w:lineRule="exact"/>
        <w:ind w:firstLine="482" w:firstLineChars="200"/>
        <w:outlineLvl w:val="0"/>
        <w:rPr>
          <w:rFonts w:asciiTheme="minorEastAsia" w:hAnsiTheme="minorEastAsia" w:eastAsiaTheme="minorEastAsia"/>
          <w:b/>
          <w:sz w:val="24"/>
        </w:rPr>
      </w:pPr>
      <w:bookmarkStart w:id="243"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243"/>
    </w:p>
    <w:p w14:paraId="660C8734">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14:paraId="4152B26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若乙方参与项目人员确需调整，须以书面形式告知甲方，无特殊情况实际参与人员须与投标文件相一致。</w:t>
      </w:r>
    </w:p>
    <w:p w14:paraId="11578943">
      <w:pPr>
        <w:spacing w:line="560" w:lineRule="exact"/>
        <w:ind w:firstLine="482" w:firstLineChars="200"/>
        <w:outlineLvl w:val="0"/>
        <w:rPr>
          <w:rFonts w:asciiTheme="minorEastAsia" w:hAnsiTheme="minorEastAsia" w:eastAsiaTheme="minorEastAsia"/>
          <w:b/>
          <w:sz w:val="24"/>
        </w:rPr>
      </w:pPr>
      <w:bookmarkStart w:id="244"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244"/>
    </w:p>
    <w:p w14:paraId="59995D2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14:paraId="5984C3FC">
      <w:pPr>
        <w:spacing w:line="560" w:lineRule="exact"/>
        <w:ind w:firstLine="482" w:firstLineChars="200"/>
        <w:outlineLvl w:val="0"/>
        <w:rPr>
          <w:rFonts w:asciiTheme="minorEastAsia" w:hAnsiTheme="minorEastAsia" w:eastAsiaTheme="minorEastAsia"/>
          <w:b/>
          <w:sz w:val="24"/>
        </w:rPr>
      </w:pPr>
      <w:bookmarkStart w:id="245"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245"/>
    </w:p>
    <w:p w14:paraId="73E39836">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14:paraId="213E8933">
      <w:pPr>
        <w:spacing w:line="560" w:lineRule="exact"/>
        <w:ind w:firstLine="482" w:firstLineChars="200"/>
        <w:outlineLvl w:val="0"/>
        <w:rPr>
          <w:rFonts w:asciiTheme="minorEastAsia" w:hAnsiTheme="minorEastAsia" w:eastAsiaTheme="minorEastAsia"/>
          <w:b/>
          <w:sz w:val="24"/>
        </w:rPr>
      </w:pPr>
      <w:bookmarkStart w:id="246" w:name="_Toc26689"/>
      <w:bookmarkStart w:id="247" w:name="_Toc21830"/>
      <w:bookmarkStart w:id="248" w:name="_Toc42"/>
      <w:bookmarkStart w:id="249" w:name="_Toc23368"/>
      <w:bookmarkStart w:id="250" w:name="_Toc10663"/>
      <w:r>
        <w:rPr>
          <w:rFonts w:asciiTheme="minorEastAsia" w:hAnsiTheme="minorEastAsia" w:eastAsiaTheme="minorEastAsia"/>
          <w:b/>
          <w:sz w:val="24"/>
        </w:rPr>
        <w:t>2.10 合同转让和分包</w:t>
      </w:r>
      <w:bookmarkEnd w:id="246"/>
      <w:bookmarkEnd w:id="247"/>
      <w:bookmarkEnd w:id="248"/>
      <w:bookmarkEnd w:id="249"/>
      <w:bookmarkEnd w:id="250"/>
    </w:p>
    <w:p w14:paraId="51C832C7">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14:paraId="0F369A65">
      <w:pPr>
        <w:spacing w:line="560" w:lineRule="exact"/>
        <w:ind w:firstLine="482" w:firstLineChars="200"/>
        <w:outlineLvl w:val="0"/>
        <w:rPr>
          <w:rFonts w:asciiTheme="minorEastAsia" w:hAnsiTheme="minorEastAsia" w:eastAsiaTheme="minorEastAsia"/>
          <w:b/>
          <w:sz w:val="24"/>
        </w:rPr>
      </w:pPr>
      <w:bookmarkStart w:id="251" w:name="_Toc25571"/>
      <w:bookmarkStart w:id="252" w:name="_Toc32494"/>
      <w:bookmarkStart w:id="253" w:name="_Toc4720"/>
      <w:bookmarkStart w:id="254" w:name="_Toc26633"/>
      <w:bookmarkStart w:id="255" w:name="_Toc14371"/>
      <w:r>
        <w:rPr>
          <w:rFonts w:asciiTheme="minorEastAsia" w:hAnsiTheme="minorEastAsia" w:eastAsiaTheme="minorEastAsia"/>
          <w:b/>
          <w:sz w:val="24"/>
        </w:rPr>
        <w:t>2.11 不可抗力</w:t>
      </w:r>
      <w:bookmarkEnd w:id="251"/>
      <w:bookmarkEnd w:id="252"/>
      <w:bookmarkEnd w:id="253"/>
      <w:bookmarkEnd w:id="254"/>
      <w:bookmarkEnd w:id="255"/>
    </w:p>
    <w:p w14:paraId="0BC30500">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14:paraId="43D23D95">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14:paraId="1338504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14:paraId="58AA946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14:paraId="30A68756">
      <w:pPr>
        <w:spacing w:line="560" w:lineRule="exact"/>
        <w:ind w:firstLine="482" w:firstLineChars="200"/>
        <w:outlineLvl w:val="0"/>
        <w:rPr>
          <w:rFonts w:asciiTheme="minorEastAsia" w:hAnsiTheme="minorEastAsia" w:eastAsiaTheme="minorEastAsia"/>
          <w:b/>
          <w:sz w:val="24"/>
        </w:rPr>
      </w:pPr>
      <w:bookmarkStart w:id="256" w:name="_Toc14115"/>
      <w:bookmarkStart w:id="257" w:name="_Toc25783"/>
      <w:bookmarkStart w:id="258" w:name="_Toc23854"/>
      <w:bookmarkStart w:id="259" w:name="_Toc3638"/>
      <w:bookmarkStart w:id="260" w:name="_Toc24465"/>
      <w:r>
        <w:rPr>
          <w:rFonts w:asciiTheme="minorEastAsia" w:hAnsiTheme="minorEastAsia" w:eastAsiaTheme="minorEastAsia"/>
          <w:b/>
          <w:sz w:val="24"/>
        </w:rPr>
        <w:t>2.12 税费</w:t>
      </w:r>
      <w:bookmarkEnd w:id="256"/>
      <w:bookmarkEnd w:id="257"/>
      <w:bookmarkEnd w:id="258"/>
      <w:bookmarkEnd w:id="259"/>
      <w:bookmarkEnd w:id="260"/>
    </w:p>
    <w:p w14:paraId="523ECBEE">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14:paraId="0263198D">
      <w:pPr>
        <w:spacing w:line="560" w:lineRule="exact"/>
        <w:ind w:firstLine="482" w:firstLineChars="200"/>
        <w:outlineLvl w:val="0"/>
        <w:rPr>
          <w:rFonts w:asciiTheme="minorEastAsia" w:hAnsiTheme="minorEastAsia" w:eastAsiaTheme="minorEastAsia"/>
          <w:b/>
          <w:sz w:val="24"/>
        </w:rPr>
      </w:pPr>
      <w:bookmarkStart w:id="261" w:name="_Toc7315"/>
      <w:bookmarkStart w:id="262" w:name="_Toc25525"/>
      <w:bookmarkStart w:id="263" w:name="_Toc14814"/>
      <w:bookmarkStart w:id="264" w:name="_Toc26883"/>
      <w:bookmarkStart w:id="265" w:name="_Toc30105"/>
      <w:r>
        <w:rPr>
          <w:rFonts w:asciiTheme="minorEastAsia" w:hAnsiTheme="minorEastAsia" w:eastAsiaTheme="minorEastAsia"/>
          <w:b/>
          <w:sz w:val="24"/>
        </w:rPr>
        <w:t>2.13 乙方破产</w:t>
      </w:r>
      <w:bookmarkEnd w:id="261"/>
      <w:bookmarkEnd w:id="262"/>
      <w:bookmarkEnd w:id="263"/>
      <w:bookmarkEnd w:id="264"/>
      <w:bookmarkEnd w:id="265"/>
    </w:p>
    <w:p w14:paraId="691D80E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14:paraId="452574F9">
      <w:pPr>
        <w:spacing w:line="560" w:lineRule="exact"/>
        <w:ind w:firstLine="482" w:firstLineChars="200"/>
        <w:outlineLvl w:val="0"/>
        <w:rPr>
          <w:rFonts w:asciiTheme="minorEastAsia" w:hAnsiTheme="minorEastAsia" w:eastAsiaTheme="minorEastAsia"/>
          <w:b/>
          <w:sz w:val="24"/>
        </w:rPr>
      </w:pPr>
      <w:bookmarkStart w:id="266" w:name="_Toc2016"/>
      <w:bookmarkStart w:id="267" w:name="_Toc23323"/>
      <w:bookmarkStart w:id="268" w:name="_Toc1123"/>
      <w:r>
        <w:rPr>
          <w:rFonts w:asciiTheme="minorEastAsia" w:hAnsiTheme="minorEastAsia" w:eastAsiaTheme="minorEastAsia"/>
          <w:b/>
          <w:sz w:val="24"/>
        </w:rPr>
        <w:t>2.14 合同中止、终止</w:t>
      </w:r>
      <w:bookmarkEnd w:id="266"/>
      <w:bookmarkEnd w:id="267"/>
      <w:bookmarkEnd w:id="268"/>
    </w:p>
    <w:p w14:paraId="2FB336F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14:paraId="7FE85921">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14:paraId="258224E1">
      <w:pPr>
        <w:spacing w:line="560" w:lineRule="exact"/>
        <w:ind w:firstLine="482" w:firstLineChars="200"/>
        <w:outlineLvl w:val="0"/>
        <w:rPr>
          <w:rFonts w:asciiTheme="minorEastAsia" w:hAnsiTheme="minorEastAsia" w:eastAsiaTheme="minorEastAsia"/>
          <w:b/>
          <w:sz w:val="24"/>
        </w:rPr>
      </w:pPr>
      <w:bookmarkStart w:id="269" w:name="_Toc17363"/>
      <w:bookmarkStart w:id="270" w:name="_Toc14525"/>
      <w:bookmarkStart w:id="271" w:name="_Toc1969"/>
      <w:r>
        <w:rPr>
          <w:rFonts w:asciiTheme="minorEastAsia" w:hAnsiTheme="minorEastAsia" w:eastAsiaTheme="minorEastAsia"/>
          <w:b/>
          <w:sz w:val="24"/>
        </w:rPr>
        <w:t>2.15 检验和验收</w:t>
      </w:r>
      <w:bookmarkEnd w:id="269"/>
      <w:bookmarkEnd w:id="270"/>
      <w:bookmarkEnd w:id="271"/>
    </w:p>
    <w:p w14:paraId="581D1976">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14:paraId="60A553E9">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6F43C41">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14:paraId="179ED670">
      <w:pPr>
        <w:spacing w:line="560" w:lineRule="exact"/>
        <w:ind w:firstLine="482" w:firstLineChars="200"/>
        <w:outlineLvl w:val="0"/>
        <w:rPr>
          <w:rFonts w:asciiTheme="minorEastAsia" w:hAnsiTheme="minorEastAsia" w:eastAsiaTheme="minorEastAsia"/>
          <w:b/>
          <w:sz w:val="24"/>
        </w:rPr>
      </w:pPr>
      <w:bookmarkStart w:id="272" w:name="_Toc12666"/>
      <w:bookmarkStart w:id="273" w:name="_Toc31892"/>
      <w:bookmarkStart w:id="274" w:name="_Toc2308"/>
      <w:bookmarkStart w:id="275" w:name="_Toc25198"/>
      <w:bookmarkStart w:id="276" w:name="_Toc9808"/>
      <w:r>
        <w:rPr>
          <w:rFonts w:asciiTheme="minorEastAsia" w:hAnsiTheme="minorEastAsia" w:eastAsiaTheme="minorEastAsia"/>
          <w:b/>
          <w:sz w:val="24"/>
        </w:rPr>
        <w:t>2.16 通知和送达</w:t>
      </w:r>
      <w:bookmarkEnd w:id="272"/>
      <w:bookmarkEnd w:id="273"/>
      <w:bookmarkEnd w:id="274"/>
      <w:bookmarkEnd w:id="275"/>
      <w:bookmarkEnd w:id="276"/>
    </w:p>
    <w:p w14:paraId="5F7E2F45">
      <w:pPr>
        <w:spacing w:line="560" w:lineRule="exact"/>
        <w:ind w:firstLine="480" w:firstLineChars="200"/>
        <w:rPr>
          <w:rFonts w:asciiTheme="minorEastAsia" w:hAnsiTheme="minorEastAsia" w:eastAsiaTheme="minorEastAsia"/>
          <w:sz w:val="24"/>
        </w:rPr>
      </w:pPr>
      <w:bookmarkStart w:id="277" w:name="_Toc18401"/>
      <w:bookmarkStart w:id="278"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14:paraId="2DA4310A">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277"/>
      <w:bookmarkEnd w:id="278"/>
    </w:p>
    <w:p w14:paraId="3139DBAA">
      <w:pPr>
        <w:spacing w:line="560" w:lineRule="exact"/>
        <w:ind w:firstLine="482" w:firstLineChars="200"/>
        <w:outlineLvl w:val="0"/>
        <w:rPr>
          <w:rFonts w:asciiTheme="minorEastAsia" w:hAnsiTheme="minorEastAsia" w:eastAsiaTheme="minorEastAsia"/>
          <w:b/>
          <w:sz w:val="24"/>
        </w:rPr>
      </w:pPr>
      <w:bookmarkStart w:id="279" w:name="_Toc5063"/>
      <w:bookmarkStart w:id="280" w:name="_Toc28906"/>
      <w:bookmarkStart w:id="281" w:name="_Toc20808"/>
      <w:bookmarkStart w:id="282" w:name="_Toc12254"/>
      <w:bookmarkStart w:id="283" w:name="_Toc27644"/>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279"/>
      <w:bookmarkEnd w:id="280"/>
      <w:bookmarkEnd w:id="281"/>
      <w:bookmarkEnd w:id="282"/>
      <w:bookmarkEnd w:id="283"/>
    </w:p>
    <w:p w14:paraId="3F00A3CD">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14:paraId="321AA106">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14:paraId="58070987">
      <w:pPr>
        <w:spacing w:line="560" w:lineRule="exact"/>
        <w:ind w:firstLine="482" w:firstLineChars="200"/>
        <w:outlineLvl w:val="0"/>
        <w:rPr>
          <w:rFonts w:asciiTheme="minorEastAsia" w:hAnsiTheme="minorEastAsia" w:eastAsiaTheme="minorEastAsia"/>
          <w:b/>
          <w:sz w:val="24"/>
        </w:rPr>
      </w:pPr>
      <w:bookmarkStart w:id="284" w:name="_Toc30096"/>
      <w:bookmarkStart w:id="285" w:name="_Toc27403"/>
      <w:bookmarkStart w:id="286" w:name="_Toc1492"/>
      <w:bookmarkStart w:id="287" w:name="_Toc27127"/>
      <w:bookmarkStart w:id="288" w:name="_Toc22266"/>
      <w:r>
        <w:rPr>
          <w:rFonts w:asciiTheme="minorEastAsia" w:hAnsiTheme="minorEastAsia" w:eastAsiaTheme="minorEastAsia"/>
          <w:b/>
          <w:sz w:val="24"/>
        </w:rPr>
        <w:t>2.18 履约保证金</w:t>
      </w:r>
      <w:bookmarkEnd w:id="284"/>
      <w:bookmarkEnd w:id="285"/>
      <w:bookmarkEnd w:id="286"/>
      <w:bookmarkEnd w:id="287"/>
      <w:bookmarkEnd w:id="288"/>
    </w:p>
    <w:p w14:paraId="6732D659">
      <w:pPr>
        <w:pStyle w:val="188"/>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hint="eastAsia" w:asciiTheme="minorEastAsia" w:hAnsiTheme="minorEastAsia" w:eastAsiaTheme="minorEastAsia"/>
          <w:lang w:val="en-US" w:eastAsia="zh-CN"/>
        </w:rPr>
        <w:t>0.</w:t>
      </w:r>
      <w:r>
        <w:rPr>
          <w:rFonts w:hint="eastAsia" w:asciiTheme="minorEastAsia" w:hAnsiTheme="minorEastAsia" w:eastAsiaTheme="minorEastAsia"/>
        </w:rPr>
        <w:t>1</w:t>
      </w:r>
      <w:r>
        <w:rPr>
          <w:rFonts w:asciiTheme="minorEastAsia" w:hAnsiTheme="minorEastAsia" w:eastAsiaTheme="minorEastAsia"/>
        </w:rPr>
        <w:t>%的履约保证金；鼓励和支持乙方以银行、保险公司出具的保函形式提供履约保证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14:paraId="2F7174AF">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甲方在项目验收结束后及时退还履约保证金。甲方在项目通过验收之日起</w:t>
      </w:r>
      <w:r>
        <w:rPr>
          <w:rFonts w:asciiTheme="minorEastAsia" w:hAnsiTheme="minorEastAsia" w:eastAsiaTheme="minorEastAsia"/>
          <w:sz w:val="24"/>
          <w:u w:val="single"/>
        </w:rPr>
        <w:t xml:space="preserve"> 5 </w:t>
      </w:r>
      <w:r>
        <w:rPr>
          <w:rFonts w:hint="eastAsia" w:asciiTheme="minorEastAsia" w:hAnsiTheme="minorEastAsia" w:eastAsiaTheme="minorEastAsia"/>
          <w:sz w:val="24"/>
        </w:rPr>
        <w:t>个工作日内，按</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约定的方式将履约保证金退还乙方，逾期退还的，乙方可要求甲方支付违约金，违约金按每迟延退还一日的应退还而未退还金额的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14:paraId="7A1D96CC">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4C775F9">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2.18.4</w:t>
      </w:r>
      <w:r>
        <w:rPr>
          <w:rFonts w:hint="eastAsia" w:asciiTheme="minorEastAsia" w:hAnsiTheme="minorEastAsia" w:eastAsiaTheme="minorEastAsia"/>
          <w:sz w:val="24"/>
        </w:rPr>
        <w:t> 甲方根据杭州市政府采购网公布的供应商履约评价情况减免履约保证金。乙方履约验收评价总分为</w:t>
      </w:r>
      <w:r>
        <w:rPr>
          <w:rFonts w:asciiTheme="minorEastAsia" w:hAnsiTheme="minorEastAsia" w:eastAsiaTheme="minorEastAsia"/>
          <w:sz w:val="24"/>
        </w:rPr>
        <w:t>100分的，甲方免收履约保证金；</w:t>
      </w:r>
    </w:p>
    <w:p w14:paraId="182CEE04">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2.18.5</w:t>
      </w:r>
      <w:r>
        <w:rPr>
          <w:rFonts w:hint="eastAsia" w:asciiTheme="minorEastAsia" w:hAnsiTheme="minorEastAsia" w:eastAsiaTheme="minorEastAsia"/>
          <w:sz w:val="24"/>
        </w:rPr>
        <w:t>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14:paraId="6956A325">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14:paraId="5EA9DCF1">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2.20合同份数</w:t>
      </w:r>
    </w:p>
    <w:p w14:paraId="6E07DE1D">
      <w:pPr>
        <w:pStyle w:val="186"/>
        <w:spacing w:line="560" w:lineRule="exact"/>
        <w:jc w:val="left"/>
        <w:rPr>
          <w:rFonts w:asciiTheme="minorEastAsia" w:hAnsiTheme="minorEastAsia" w:eastAsiaTheme="minorEastAsia"/>
        </w:rPr>
      </w:pPr>
      <w:r>
        <w:rPr>
          <w:rFonts w:asciiTheme="minorEastAsia" w:hAnsiTheme="minorEastAsia" w:eastAsiaTheme="minorEastAsia"/>
        </w:rPr>
        <w:t>合同份数按</w:t>
      </w:r>
      <w:r>
        <w:rPr>
          <w:rFonts w:asciiTheme="minorEastAsia" w:hAnsiTheme="minorEastAsia" w:eastAsiaTheme="minorEastAsia"/>
          <w:b/>
          <w:i/>
          <w:u w:val="single"/>
        </w:rPr>
        <w:t>合同专用条款</w:t>
      </w:r>
      <w:r>
        <w:rPr>
          <w:rFonts w:asciiTheme="minorEastAsia" w:hAnsiTheme="minorEastAsia" w:eastAsiaTheme="minorEastAsia"/>
        </w:rPr>
        <w:t>规定</w:t>
      </w:r>
      <w:r>
        <w:rPr>
          <w:rFonts w:hint="eastAsia" w:asciiTheme="minorEastAsia" w:hAnsiTheme="minorEastAsia" w:eastAsiaTheme="minorEastAsia"/>
        </w:rPr>
        <w:t>，</w:t>
      </w:r>
      <w:r>
        <w:rPr>
          <w:rFonts w:asciiTheme="minorEastAsia" w:hAnsiTheme="minorEastAsia" w:eastAsiaTheme="minorEastAsia"/>
        </w:rPr>
        <w:t>每份均具有同等法律效力</w:t>
      </w:r>
      <w:r>
        <w:rPr>
          <w:rFonts w:hint="eastAsia" w:asciiTheme="minorEastAsia" w:hAnsiTheme="minorEastAsia" w:eastAsiaTheme="minorEastAsia"/>
        </w:rPr>
        <w:t>。</w:t>
      </w:r>
    </w:p>
    <w:p w14:paraId="01308544">
      <w:pPr>
        <w:pStyle w:val="186"/>
        <w:spacing w:line="560" w:lineRule="exact"/>
        <w:ind w:firstLine="482"/>
        <w:jc w:val="center"/>
        <w:rPr>
          <w:rFonts w:ascii="宋体" w:hAnsi="宋体" w:cs="宋体"/>
          <w:b/>
          <w:szCs w:val="24"/>
        </w:rPr>
      </w:pPr>
      <w:r>
        <w:rPr>
          <w:rFonts w:hint="eastAsia" w:ascii="宋体" w:hAnsi="宋体" w:cs="宋体"/>
          <w:b/>
          <w:szCs w:val="24"/>
        </w:rPr>
        <w:t>第三部分  合同专用条款</w:t>
      </w:r>
    </w:p>
    <w:p w14:paraId="2DCDD0CA">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29"/>
        <w:gridCol w:w="8071"/>
      </w:tblGrid>
      <w:tr w14:paraId="4B623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7" w:hRule="atLeast"/>
        </w:trPr>
        <w:tc>
          <w:tcPr>
            <w:tcW w:w="466" w:type="pct"/>
            <w:tcBorders>
              <w:left w:val="single" w:color="auto" w:sz="4" w:space="0"/>
            </w:tcBorders>
            <w:vAlign w:val="center"/>
          </w:tcPr>
          <w:p w14:paraId="35FA58E8">
            <w:pPr>
              <w:spacing w:line="360" w:lineRule="auto"/>
              <w:jc w:val="center"/>
              <w:rPr>
                <w:rFonts w:ascii="宋体" w:hAnsi="宋体" w:cs="宋体"/>
                <w:b/>
                <w:sz w:val="24"/>
              </w:rPr>
            </w:pPr>
            <w:r>
              <w:rPr>
                <w:rFonts w:hint="eastAsia" w:ascii="宋体" w:hAnsi="宋体" w:cs="宋体"/>
                <w:b/>
                <w:sz w:val="24"/>
              </w:rPr>
              <w:t>条款号</w:t>
            </w:r>
          </w:p>
        </w:tc>
        <w:tc>
          <w:tcPr>
            <w:tcW w:w="4533" w:type="pct"/>
            <w:vAlign w:val="center"/>
          </w:tcPr>
          <w:p w14:paraId="3FF0DD98">
            <w:pPr>
              <w:spacing w:line="360" w:lineRule="auto"/>
              <w:jc w:val="center"/>
              <w:rPr>
                <w:rFonts w:ascii="宋体" w:hAnsi="宋体" w:cs="宋体"/>
                <w:b/>
                <w:sz w:val="24"/>
              </w:rPr>
            </w:pPr>
            <w:r>
              <w:rPr>
                <w:rFonts w:hint="eastAsia" w:ascii="宋体" w:hAnsi="宋体" w:cs="宋体"/>
                <w:b/>
                <w:sz w:val="24"/>
              </w:rPr>
              <w:t>约定内容</w:t>
            </w:r>
          </w:p>
        </w:tc>
      </w:tr>
      <w:tr w14:paraId="13A2E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6081431">
            <w:pPr>
              <w:spacing w:line="360" w:lineRule="auto"/>
              <w:rPr>
                <w:rFonts w:ascii="宋体" w:hAnsi="宋体" w:cs="宋体"/>
                <w:sz w:val="24"/>
              </w:rPr>
            </w:pPr>
            <w:r>
              <w:rPr>
                <w:rFonts w:hint="eastAsia" w:ascii="宋体" w:hAnsi="宋体" w:cs="宋体"/>
                <w:sz w:val="24"/>
              </w:rPr>
              <w:t>1.4.4</w:t>
            </w:r>
          </w:p>
        </w:tc>
        <w:tc>
          <w:tcPr>
            <w:tcW w:w="4533" w:type="pct"/>
            <w:vAlign w:val="center"/>
          </w:tcPr>
          <w:p w14:paraId="49049913">
            <w:pPr>
              <w:spacing w:line="360" w:lineRule="auto"/>
              <w:ind w:firstLine="480" w:firstLineChars="200"/>
              <w:rPr>
                <w:rFonts w:ascii="宋体" w:hAnsi="宋体" w:cs="宋体"/>
                <w:sz w:val="24"/>
              </w:rPr>
            </w:pPr>
          </w:p>
        </w:tc>
      </w:tr>
      <w:tr w14:paraId="4990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865D32C">
            <w:pPr>
              <w:spacing w:line="360" w:lineRule="auto"/>
              <w:rPr>
                <w:rFonts w:ascii="宋体" w:hAnsi="宋体" w:cs="宋体"/>
                <w:sz w:val="24"/>
              </w:rPr>
            </w:pPr>
            <w:r>
              <w:rPr>
                <w:rFonts w:hint="eastAsia" w:ascii="宋体" w:hAnsi="宋体" w:cs="宋体"/>
                <w:sz w:val="24"/>
              </w:rPr>
              <w:t xml:space="preserve">1.5.1 </w:t>
            </w:r>
          </w:p>
        </w:tc>
        <w:tc>
          <w:tcPr>
            <w:tcW w:w="4533" w:type="pct"/>
            <w:vAlign w:val="center"/>
          </w:tcPr>
          <w:p w14:paraId="227BD411">
            <w:pPr>
              <w:spacing w:line="360" w:lineRule="auto"/>
              <w:rPr>
                <w:rFonts w:ascii="宋体" w:hAnsi="宋体" w:cs="宋体"/>
                <w:sz w:val="24"/>
              </w:rPr>
            </w:pPr>
          </w:p>
        </w:tc>
      </w:tr>
      <w:tr w14:paraId="26003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166C2EF">
            <w:pPr>
              <w:spacing w:line="360" w:lineRule="auto"/>
              <w:rPr>
                <w:rFonts w:ascii="宋体" w:hAnsi="宋体" w:cs="宋体"/>
                <w:sz w:val="24"/>
              </w:rPr>
            </w:pPr>
            <w:r>
              <w:rPr>
                <w:rFonts w:hint="eastAsia" w:ascii="宋体" w:hAnsi="宋体" w:cs="宋体"/>
                <w:sz w:val="24"/>
              </w:rPr>
              <w:t>1.5.2</w:t>
            </w:r>
          </w:p>
        </w:tc>
        <w:tc>
          <w:tcPr>
            <w:tcW w:w="4533" w:type="pct"/>
            <w:vAlign w:val="center"/>
          </w:tcPr>
          <w:p w14:paraId="3D511A59">
            <w:pPr>
              <w:spacing w:line="360" w:lineRule="auto"/>
              <w:rPr>
                <w:rFonts w:ascii="宋体" w:hAnsi="宋体" w:cs="宋体"/>
                <w:sz w:val="24"/>
              </w:rPr>
            </w:pPr>
          </w:p>
        </w:tc>
      </w:tr>
      <w:tr w14:paraId="6695B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4A014A7">
            <w:pPr>
              <w:spacing w:line="360" w:lineRule="auto"/>
              <w:rPr>
                <w:rFonts w:ascii="宋体" w:hAnsi="宋体" w:cs="宋体"/>
                <w:sz w:val="24"/>
              </w:rPr>
            </w:pPr>
            <w:r>
              <w:rPr>
                <w:rFonts w:hint="eastAsia" w:ascii="宋体" w:hAnsi="宋体" w:cs="宋体"/>
                <w:sz w:val="24"/>
              </w:rPr>
              <w:t xml:space="preserve">1.5.3 </w:t>
            </w:r>
          </w:p>
        </w:tc>
        <w:tc>
          <w:tcPr>
            <w:tcW w:w="4533" w:type="pct"/>
            <w:vAlign w:val="center"/>
          </w:tcPr>
          <w:p w14:paraId="67ECFBFF">
            <w:pPr>
              <w:spacing w:line="360" w:lineRule="auto"/>
              <w:rPr>
                <w:rFonts w:ascii="宋体" w:hAnsi="宋体" w:cs="宋体"/>
                <w:sz w:val="24"/>
              </w:rPr>
            </w:pPr>
          </w:p>
        </w:tc>
      </w:tr>
      <w:tr w14:paraId="2E4A1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7855CB9">
            <w:pPr>
              <w:spacing w:line="360" w:lineRule="auto"/>
              <w:rPr>
                <w:rFonts w:ascii="宋体" w:hAnsi="宋体" w:cs="宋体"/>
                <w:sz w:val="24"/>
              </w:rPr>
            </w:pPr>
            <w:r>
              <w:rPr>
                <w:rFonts w:hint="eastAsia" w:ascii="宋体" w:hAnsi="宋体" w:cs="宋体"/>
                <w:sz w:val="24"/>
              </w:rPr>
              <w:t>1.6.7</w:t>
            </w:r>
          </w:p>
        </w:tc>
        <w:tc>
          <w:tcPr>
            <w:tcW w:w="4533" w:type="pct"/>
            <w:vAlign w:val="center"/>
          </w:tcPr>
          <w:p w14:paraId="48F14F49">
            <w:pPr>
              <w:spacing w:line="360" w:lineRule="auto"/>
              <w:rPr>
                <w:rFonts w:ascii="宋体" w:hAnsi="宋体" w:cs="宋体"/>
                <w:sz w:val="24"/>
              </w:rPr>
            </w:pPr>
          </w:p>
        </w:tc>
      </w:tr>
      <w:tr w14:paraId="6E333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64CFE76">
            <w:pPr>
              <w:spacing w:line="360" w:lineRule="auto"/>
              <w:rPr>
                <w:rFonts w:ascii="宋体" w:hAnsi="宋体" w:cs="宋体"/>
                <w:sz w:val="24"/>
              </w:rPr>
            </w:pPr>
            <w:r>
              <w:rPr>
                <w:rFonts w:hint="eastAsia" w:ascii="宋体" w:hAnsi="宋体" w:cs="宋体"/>
                <w:sz w:val="24"/>
              </w:rPr>
              <w:t>1.7</w:t>
            </w:r>
          </w:p>
        </w:tc>
        <w:tc>
          <w:tcPr>
            <w:tcW w:w="4533" w:type="pct"/>
            <w:vAlign w:val="center"/>
          </w:tcPr>
          <w:p w14:paraId="1FB8B0E7">
            <w:pPr>
              <w:spacing w:line="360" w:lineRule="auto"/>
              <w:rPr>
                <w:rFonts w:ascii="宋体" w:hAnsi="宋体" w:cs="宋体"/>
                <w:sz w:val="24"/>
              </w:rPr>
            </w:pPr>
          </w:p>
        </w:tc>
      </w:tr>
      <w:tr w14:paraId="53EB1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3900DCC">
            <w:pPr>
              <w:spacing w:line="360" w:lineRule="auto"/>
              <w:rPr>
                <w:rFonts w:ascii="宋体" w:hAnsi="宋体" w:cs="宋体"/>
                <w:sz w:val="24"/>
              </w:rPr>
            </w:pPr>
            <w:r>
              <w:rPr>
                <w:rFonts w:hint="eastAsia" w:ascii="宋体" w:hAnsi="宋体" w:cs="宋体"/>
                <w:sz w:val="24"/>
              </w:rPr>
              <w:t>1.7.1</w:t>
            </w:r>
          </w:p>
        </w:tc>
        <w:tc>
          <w:tcPr>
            <w:tcW w:w="4533" w:type="pct"/>
            <w:vAlign w:val="center"/>
          </w:tcPr>
          <w:p w14:paraId="62E98F8E">
            <w:pPr>
              <w:spacing w:line="360" w:lineRule="auto"/>
              <w:rPr>
                <w:rFonts w:ascii="宋体" w:hAnsi="宋体" w:cs="宋体"/>
                <w:sz w:val="24"/>
              </w:rPr>
            </w:pPr>
          </w:p>
        </w:tc>
      </w:tr>
      <w:tr w14:paraId="359C3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F45A7D7">
            <w:pPr>
              <w:spacing w:line="360" w:lineRule="auto"/>
              <w:rPr>
                <w:rFonts w:ascii="宋体" w:hAnsi="宋体" w:cs="宋体"/>
                <w:sz w:val="24"/>
              </w:rPr>
            </w:pPr>
            <w:r>
              <w:rPr>
                <w:rFonts w:hint="eastAsia" w:ascii="宋体" w:hAnsi="宋体" w:cs="宋体"/>
                <w:sz w:val="24"/>
              </w:rPr>
              <w:t>1.7.2</w:t>
            </w:r>
          </w:p>
        </w:tc>
        <w:tc>
          <w:tcPr>
            <w:tcW w:w="4533" w:type="pct"/>
            <w:vAlign w:val="center"/>
          </w:tcPr>
          <w:p w14:paraId="3C73B402">
            <w:pPr>
              <w:spacing w:line="360" w:lineRule="auto"/>
              <w:rPr>
                <w:rFonts w:ascii="宋体" w:hAnsi="宋体" w:cs="宋体"/>
                <w:sz w:val="24"/>
              </w:rPr>
            </w:pPr>
          </w:p>
        </w:tc>
      </w:tr>
      <w:tr w14:paraId="00FBE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A7D307B">
            <w:pPr>
              <w:spacing w:line="360" w:lineRule="auto"/>
              <w:rPr>
                <w:rFonts w:ascii="宋体" w:hAnsi="宋体" w:cs="宋体"/>
                <w:sz w:val="24"/>
              </w:rPr>
            </w:pPr>
            <w:r>
              <w:rPr>
                <w:rFonts w:hint="eastAsia" w:ascii="宋体" w:hAnsi="宋体" w:cs="宋体"/>
                <w:sz w:val="24"/>
              </w:rPr>
              <w:t>2.3.2</w:t>
            </w:r>
          </w:p>
        </w:tc>
        <w:tc>
          <w:tcPr>
            <w:tcW w:w="4533" w:type="pct"/>
            <w:vAlign w:val="center"/>
          </w:tcPr>
          <w:p w14:paraId="32D6A675">
            <w:pPr>
              <w:spacing w:line="360" w:lineRule="auto"/>
              <w:ind w:left="-420" w:leftChars="-200" w:right="-420" w:rightChars="-200" w:firstLine="480" w:firstLineChars="200"/>
              <w:rPr>
                <w:rFonts w:ascii="宋体" w:hAnsi="宋体" w:cs="宋体"/>
                <w:sz w:val="24"/>
              </w:rPr>
            </w:pPr>
          </w:p>
        </w:tc>
      </w:tr>
      <w:tr w14:paraId="5ED3F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1B02042">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33" w:type="pct"/>
            <w:vAlign w:val="center"/>
          </w:tcPr>
          <w:p w14:paraId="4DA55260">
            <w:pPr>
              <w:spacing w:line="360" w:lineRule="auto"/>
              <w:ind w:left="-420" w:leftChars="-200" w:right="-420" w:rightChars="-200" w:firstLine="480" w:firstLineChars="200"/>
              <w:rPr>
                <w:rFonts w:ascii="宋体" w:hAnsi="宋体" w:cs="宋体"/>
                <w:sz w:val="24"/>
              </w:rPr>
            </w:pPr>
          </w:p>
        </w:tc>
      </w:tr>
      <w:tr w14:paraId="504B1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E4FC63B">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33" w:type="pct"/>
            <w:vAlign w:val="center"/>
          </w:tcPr>
          <w:p w14:paraId="5E5AEAC2">
            <w:pPr>
              <w:spacing w:line="360" w:lineRule="auto"/>
              <w:rPr>
                <w:rFonts w:ascii="宋体" w:hAnsi="宋体" w:cs="宋体"/>
                <w:sz w:val="24"/>
              </w:rPr>
            </w:pPr>
          </w:p>
        </w:tc>
      </w:tr>
      <w:tr w14:paraId="3AD33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55E9D213">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33" w:type="pct"/>
          </w:tcPr>
          <w:p w14:paraId="0CED06F4">
            <w:pPr>
              <w:spacing w:line="360" w:lineRule="auto"/>
              <w:rPr>
                <w:rFonts w:ascii="宋体" w:hAnsi="宋体" w:cs="宋体"/>
                <w:sz w:val="24"/>
              </w:rPr>
            </w:pPr>
          </w:p>
        </w:tc>
      </w:tr>
      <w:tr w14:paraId="58143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47AFE2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33" w:type="pct"/>
            <w:vAlign w:val="center"/>
          </w:tcPr>
          <w:p w14:paraId="5531A165">
            <w:pPr>
              <w:spacing w:line="360" w:lineRule="auto"/>
              <w:rPr>
                <w:rFonts w:ascii="宋体" w:hAnsi="宋体" w:cs="宋体"/>
                <w:sz w:val="24"/>
              </w:rPr>
            </w:pPr>
          </w:p>
        </w:tc>
      </w:tr>
      <w:tr w14:paraId="66B4D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D24BD2B">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33" w:type="pct"/>
            <w:vAlign w:val="center"/>
          </w:tcPr>
          <w:p w14:paraId="7EA2840E">
            <w:pPr>
              <w:spacing w:line="360" w:lineRule="auto"/>
              <w:rPr>
                <w:rFonts w:ascii="宋体" w:hAnsi="宋体" w:cs="宋体"/>
                <w:sz w:val="24"/>
              </w:rPr>
            </w:pPr>
          </w:p>
        </w:tc>
      </w:tr>
      <w:tr w14:paraId="45746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FD9B68F">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4533" w:type="pct"/>
            <w:vAlign w:val="center"/>
          </w:tcPr>
          <w:p w14:paraId="18E0F79C">
            <w:pPr>
              <w:spacing w:line="360" w:lineRule="auto"/>
              <w:rPr>
                <w:rFonts w:ascii="宋体" w:hAnsi="宋体" w:cs="宋体"/>
                <w:sz w:val="24"/>
              </w:rPr>
            </w:pPr>
          </w:p>
        </w:tc>
      </w:tr>
      <w:tr w14:paraId="5193B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5CFCBC0F">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4533" w:type="pct"/>
            <w:vAlign w:val="center"/>
          </w:tcPr>
          <w:p w14:paraId="103DE678">
            <w:pPr>
              <w:spacing w:line="360" w:lineRule="auto"/>
              <w:rPr>
                <w:rFonts w:ascii="宋体" w:hAnsi="宋体" w:cs="宋体"/>
                <w:sz w:val="24"/>
              </w:rPr>
            </w:pPr>
          </w:p>
        </w:tc>
      </w:tr>
      <w:tr w14:paraId="5AE99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7D3B8E0A">
            <w:pPr>
              <w:spacing w:line="360" w:lineRule="auto"/>
              <w:rPr>
                <w:rFonts w:ascii="宋体" w:hAnsi="宋体" w:cs="宋体"/>
                <w:sz w:val="24"/>
              </w:rPr>
            </w:pPr>
            <w:r>
              <w:rPr>
                <w:rFonts w:hint="eastAsia" w:ascii="宋体" w:hAnsi="宋体" w:cs="宋体"/>
                <w:sz w:val="24"/>
              </w:rPr>
              <w:t>2.20</w:t>
            </w:r>
          </w:p>
        </w:tc>
        <w:tc>
          <w:tcPr>
            <w:tcW w:w="4533" w:type="pct"/>
          </w:tcPr>
          <w:p w14:paraId="659D736D">
            <w:pPr>
              <w:spacing w:line="360" w:lineRule="auto"/>
              <w:rPr>
                <w:rFonts w:ascii="宋体" w:hAnsi="宋体" w:cs="宋体"/>
                <w:sz w:val="24"/>
              </w:rPr>
            </w:pPr>
          </w:p>
        </w:tc>
      </w:tr>
    </w:tbl>
    <w:p w14:paraId="1CFABF40">
      <w:pPr>
        <w:pStyle w:val="125"/>
        <w:spacing w:before="0"/>
        <w:ind w:left="0" w:leftChars="0" w:firstLine="0" w:firstLineChars="0"/>
        <w:jc w:val="center"/>
        <w:rPr>
          <w:rFonts w:hint="eastAsia" w:asciiTheme="minorEastAsia" w:hAnsiTheme="minorEastAsia" w:eastAsiaTheme="minorEastAsia"/>
          <w:sz w:val="32"/>
          <w:szCs w:val="32"/>
        </w:rPr>
      </w:pPr>
    </w:p>
    <w:p w14:paraId="7D41367C">
      <w:pPr>
        <w:pStyle w:val="125"/>
        <w:spacing w:before="0"/>
        <w:ind w:left="0" w:leftChars="0" w:firstLine="0" w:firstLineChars="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第六章  投标文件格式</w:t>
      </w:r>
    </w:p>
    <w:p w14:paraId="00E8A7B3">
      <w:pPr>
        <w:snapToGrid w:val="0"/>
        <w:spacing w:beforeLines="50" w:after="50" w:line="380" w:lineRule="exact"/>
        <w:ind w:firstLine="645"/>
        <w:jc w:val="center"/>
        <w:rPr>
          <w:rFonts w:asciiTheme="minorEastAsia" w:hAnsiTheme="minorEastAsia" w:eastAsiaTheme="minorEastAsia"/>
          <w:bCs/>
          <w:sz w:val="24"/>
        </w:rPr>
      </w:pPr>
    </w:p>
    <w:p w14:paraId="17D699E9">
      <w:pPr>
        <w:snapToGrid w:val="0"/>
        <w:spacing w:beforeLines="50" w:after="50"/>
        <w:rPr>
          <w:rFonts w:asciiTheme="minorEastAsia" w:hAnsiTheme="minorEastAsia" w:eastAsiaTheme="minorEastAsia"/>
          <w:b/>
          <w:sz w:val="24"/>
        </w:rPr>
      </w:pPr>
      <w:r>
        <w:rPr>
          <w:rFonts w:hint="eastAsia" w:asciiTheme="minorEastAsia" w:hAnsiTheme="minorEastAsia" w:eastAsiaTheme="minorEastAsia"/>
          <w:b/>
          <w:sz w:val="24"/>
        </w:rPr>
        <w:t xml:space="preserve">1.资格文件、商务技术（报价）文件封面格式： </w:t>
      </w:r>
    </w:p>
    <w:p w14:paraId="404CCDD3">
      <w:pPr>
        <w:snapToGrid w:val="0"/>
        <w:spacing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×××（投标人名称）</w:t>
      </w:r>
    </w:p>
    <w:p w14:paraId="36F8075C">
      <w:pPr>
        <w:snapToGrid w:val="0"/>
        <w:spacing w:beforeLines="50" w:after="50" w:line="360" w:lineRule="exact"/>
        <w:jc w:val="center"/>
        <w:rPr>
          <w:rFonts w:asciiTheme="minorEastAsia" w:hAnsiTheme="minorEastAsia" w:eastAsiaTheme="minorEastAsia"/>
          <w:bCs/>
          <w:sz w:val="24"/>
        </w:rPr>
      </w:pPr>
      <w:r>
        <w:rPr>
          <w:rFonts w:hint="eastAsia" w:asciiTheme="minorEastAsia" w:hAnsiTheme="minorEastAsia" w:eastAsiaTheme="minorEastAsia"/>
          <w:sz w:val="24"/>
          <w:lang w:val="zh-CN"/>
        </w:rPr>
        <w:t>资格文件、商务技术</w:t>
      </w:r>
      <w:r>
        <w:rPr>
          <w:rFonts w:hint="eastAsia" w:asciiTheme="minorEastAsia" w:hAnsiTheme="minorEastAsia" w:eastAsiaTheme="minorEastAsia"/>
          <w:sz w:val="24"/>
        </w:rPr>
        <w:t>（报价）</w:t>
      </w:r>
      <w:r>
        <w:rPr>
          <w:rFonts w:hint="eastAsia" w:asciiTheme="minorEastAsia" w:hAnsiTheme="minorEastAsia" w:eastAsiaTheme="minorEastAsia"/>
          <w:bCs/>
          <w:sz w:val="24"/>
        </w:rPr>
        <w:t>文 件</w:t>
      </w:r>
    </w:p>
    <w:p w14:paraId="740DB1D6">
      <w:pPr>
        <w:snapToGrid w:val="0"/>
        <w:spacing w:beforeLines="50" w:after="50"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项目名称：</w:t>
      </w:r>
    </w:p>
    <w:p w14:paraId="280A6F82">
      <w:pPr>
        <w:snapToGrid w:val="0"/>
        <w:spacing w:beforeLines="50" w:after="50"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    项目编号：</w:t>
      </w:r>
    </w:p>
    <w:p w14:paraId="41D9BBCD">
      <w:pPr>
        <w:pStyle w:val="10"/>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投标人名称（盖章）：</w:t>
      </w:r>
    </w:p>
    <w:p w14:paraId="5B7C070E">
      <w:pPr>
        <w:pStyle w:val="10"/>
        <w:snapToGrid w:val="0"/>
        <w:spacing w:before="50" w:after="50" w:line="360" w:lineRule="auto"/>
        <w:ind w:firstLine="998" w:firstLineChars="416"/>
        <w:rPr>
          <w:rFonts w:asciiTheme="minorEastAsia" w:hAnsiTheme="minorEastAsia" w:eastAsiaTheme="minorEastAsia"/>
          <w:bCs/>
          <w:sz w:val="24"/>
        </w:rPr>
      </w:pPr>
      <w:r>
        <w:rPr>
          <w:rFonts w:asciiTheme="minorEastAsia" w:hAnsiTheme="minorEastAsia" w:eastAsiaTheme="minorEastAsia"/>
          <w:bCs/>
          <w:sz w:val="24"/>
        </w:rPr>
        <w:t>投标人地址：</w:t>
      </w:r>
    </w:p>
    <w:p w14:paraId="4D5F2E81">
      <w:pPr>
        <w:snapToGrid w:val="0"/>
        <w:spacing w:beforeLines="50" w:after="50" w:line="360" w:lineRule="exact"/>
        <w:ind w:firstLine="4080" w:firstLineChars="1700"/>
        <w:rPr>
          <w:rFonts w:asciiTheme="minorEastAsia" w:hAnsiTheme="minorEastAsia" w:eastAsiaTheme="minorEastAsia"/>
          <w:sz w:val="24"/>
        </w:rPr>
      </w:pPr>
      <w:r>
        <w:rPr>
          <w:rFonts w:hint="eastAsia" w:asciiTheme="minorEastAsia" w:hAnsiTheme="minorEastAsia" w:eastAsiaTheme="minorEastAsia"/>
          <w:sz w:val="24"/>
        </w:rPr>
        <w:t>法定代表人签字或盖章：</w:t>
      </w:r>
    </w:p>
    <w:p w14:paraId="6CB44BE7">
      <w:pPr>
        <w:snapToGrid w:val="0"/>
        <w:spacing w:beforeLines="50" w:after="50" w:line="360" w:lineRule="exact"/>
        <w:ind w:firstLine="4080" w:firstLineChars="1700"/>
        <w:rPr>
          <w:rFonts w:asciiTheme="minorEastAsia" w:hAnsiTheme="minorEastAsia" w:eastAsiaTheme="minorEastAsia"/>
          <w:sz w:val="24"/>
        </w:rPr>
      </w:pPr>
    </w:p>
    <w:p w14:paraId="4326F004">
      <w:pPr>
        <w:snapToGrid w:val="0"/>
        <w:spacing w:beforeLines="50" w:after="50" w:line="360" w:lineRule="exact"/>
        <w:ind w:firstLine="645"/>
        <w:jc w:val="center"/>
        <w:rPr>
          <w:rFonts w:asciiTheme="minorEastAsia" w:hAnsiTheme="minorEastAsia" w:eastAsiaTheme="minorEastAsia"/>
          <w:sz w:val="24"/>
        </w:rPr>
      </w:pPr>
      <w:r>
        <w:rPr>
          <w:rFonts w:hint="eastAsia" w:asciiTheme="minorEastAsia" w:hAnsiTheme="minorEastAsia" w:eastAsiaTheme="minorEastAsia"/>
          <w:sz w:val="24"/>
        </w:rPr>
        <w:t>年 月 日</w:t>
      </w:r>
    </w:p>
    <w:p w14:paraId="3AFAE5E7">
      <w:pPr>
        <w:snapToGrid w:val="0"/>
        <w:spacing w:beforeLines="50" w:after="50" w:line="360" w:lineRule="exact"/>
        <w:ind w:firstLine="645"/>
        <w:jc w:val="center"/>
        <w:rPr>
          <w:rFonts w:asciiTheme="minorEastAsia" w:hAnsiTheme="minorEastAsia" w:eastAsiaTheme="minorEastAsia"/>
          <w:bCs/>
          <w:sz w:val="24"/>
        </w:rPr>
      </w:pPr>
    </w:p>
    <w:p w14:paraId="2850EB96">
      <w:pPr>
        <w:snapToGrid w:val="0"/>
        <w:spacing w:beforeLines="50" w:after="50" w:line="380" w:lineRule="exact"/>
        <w:ind w:firstLine="645"/>
        <w:rPr>
          <w:rFonts w:asciiTheme="minorEastAsia" w:hAnsiTheme="minorEastAsia" w:eastAsiaTheme="minorEastAsia"/>
          <w:b/>
          <w:bCs/>
          <w:sz w:val="24"/>
        </w:rPr>
      </w:pPr>
      <w:r>
        <w:rPr>
          <w:rFonts w:hint="eastAsia" w:asciiTheme="minorEastAsia" w:hAnsiTheme="minorEastAsia" w:eastAsiaTheme="minorEastAsia"/>
          <w:sz w:val="24"/>
        </w:rPr>
        <w:t>注：投标人应按资格文件、商务技术文件、报价文件</w:t>
      </w:r>
      <w:r>
        <w:rPr>
          <w:rFonts w:hint="eastAsia" w:asciiTheme="minorEastAsia" w:hAnsiTheme="minorEastAsia" w:eastAsiaTheme="minorEastAsia"/>
          <w:b/>
          <w:sz w:val="24"/>
        </w:rPr>
        <w:t>分别进行编制。</w:t>
      </w:r>
    </w:p>
    <w:p w14:paraId="4540573C">
      <w:pPr>
        <w:snapToGrid w:val="0"/>
        <w:spacing w:before="50" w:after="50" w:line="360" w:lineRule="auto"/>
        <w:rPr>
          <w:rFonts w:ascii="宋体" w:hAnsi="宋体" w:cs="宋体"/>
          <w:b/>
          <w:bCs/>
          <w:sz w:val="30"/>
          <w:szCs w:val="30"/>
        </w:rPr>
      </w:pPr>
      <w:r>
        <w:rPr>
          <w:rFonts w:hint="eastAsia" w:asciiTheme="minorEastAsia" w:hAnsiTheme="minorEastAsia" w:eastAsiaTheme="minorEastAsia"/>
          <w:sz w:val="24"/>
        </w:rPr>
        <w:br w:type="page"/>
      </w:r>
      <w:r>
        <w:rPr>
          <w:rFonts w:hint="eastAsia" w:ascii="宋体" w:hAnsi="宋体" w:cs="宋体"/>
          <w:b/>
          <w:bCs/>
          <w:sz w:val="30"/>
          <w:szCs w:val="30"/>
        </w:rPr>
        <w:t>1、资格文件目录</w:t>
      </w:r>
    </w:p>
    <w:p w14:paraId="68E513E7">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（1）</w:t>
      </w:r>
      <w:r>
        <w:rPr>
          <w:rFonts w:hint="eastAsia" w:cs="Times New Roman" w:asciiTheme="minorEastAsia" w:hAnsiTheme="minorEastAsia" w:eastAsiaTheme="minorEastAsia"/>
          <w:color w:val="000000"/>
          <w:sz w:val="24"/>
        </w:rPr>
        <w:t>符合参加政府采购活动应当具备的一般条件的承诺函</w:t>
      </w:r>
      <w:r>
        <w:rPr>
          <w:rFonts w:hint="eastAsia" w:cs="Times New Roman" w:asciiTheme="minorEastAsia" w:hAnsiTheme="minorEastAsia" w:eastAsiaTheme="minorEastAsia"/>
          <w:color w:val="000000"/>
          <w:sz w:val="24"/>
          <w:lang w:val="zh-CN" w:eastAsia="zh-CN"/>
        </w:rPr>
        <w:t xml:space="preserve"> (格式见附件)；</w:t>
      </w:r>
    </w:p>
    <w:p w14:paraId="005CD656">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（2）法定代表人授权委托书(格式见附件)；</w:t>
      </w:r>
    </w:p>
    <w:p w14:paraId="096026C1">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（3）提供有效的营业执照复印件并加盖公司公章；</w:t>
      </w:r>
    </w:p>
    <w:p w14:paraId="6A5287FC">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lang w:val="zh-CN" w:eastAsia="zh-CN"/>
        </w:rPr>
        <w:t>事业单位的，则提供有效的《事业单位法人证书》副本复印件并加盖单位公章；</w:t>
      </w:r>
    </w:p>
    <w:p w14:paraId="6CD17CE0">
      <w:pPr>
        <w:spacing w:line="360" w:lineRule="auto"/>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lang w:val="zh-CN" w:eastAsia="zh-CN"/>
        </w:rPr>
        <w:t>（4）提供采购公告中符合投标人特定条件要求的有效的其他资质复印件并加盖公司公章及需要说明的资料（</w:t>
      </w:r>
      <w:r>
        <w:rPr>
          <w:rFonts w:hint="eastAsia" w:cs="Times New Roman" w:asciiTheme="minorEastAsia" w:hAnsiTheme="minorEastAsia" w:eastAsiaTheme="minorEastAsia"/>
          <w:color w:val="000000"/>
          <w:sz w:val="24"/>
          <w:lang w:val="en-US" w:eastAsia="zh-CN"/>
        </w:rPr>
        <w:t>如有</w:t>
      </w:r>
      <w:r>
        <w:rPr>
          <w:rFonts w:hint="eastAsia" w:cs="Times New Roman" w:asciiTheme="minorEastAsia" w:hAnsiTheme="minorEastAsia" w:eastAsiaTheme="minorEastAsia"/>
          <w:color w:val="000000"/>
          <w:sz w:val="24"/>
          <w:lang w:val="zh-CN" w:eastAsia="zh-CN"/>
        </w:rPr>
        <w:t>）。</w:t>
      </w:r>
    </w:p>
    <w:p w14:paraId="7E98128A">
      <w:pPr>
        <w:snapToGrid w:val="0"/>
        <w:spacing w:before="50" w:after="50"/>
        <w:jc w:val="center"/>
        <w:rPr>
          <w:rFonts w:asciiTheme="minorEastAsia" w:hAnsiTheme="minorEastAsia" w:eastAsiaTheme="minorEastAsia"/>
          <w:b/>
          <w:sz w:val="36"/>
          <w:szCs w:val="36"/>
        </w:rPr>
        <w:sectPr>
          <w:pgSz w:w="11906" w:h="16838"/>
          <w:pgMar w:top="1400" w:right="1531" w:bottom="471" w:left="1531" w:header="851" w:footer="851" w:gutter="0"/>
          <w:pgNumType w:chapStyle="1" w:chapSep="colon"/>
          <w:cols w:space="720" w:num="1"/>
        </w:sectPr>
      </w:pPr>
    </w:p>
    <w:p w14:paraId="4F78BF89">
      <w:pPr>
        <w:snapToGrid w:val="0"/>
        <w:spacing w:before="50" w:after="50"/>
        <w:jc w:val="center"/>
        <w:rPr>
          <w:rFonts w:hint="eastAsia" w:cs="Times New Roman" w:asciiTheme="minorEastAsia" w:hAnsiTheme="minorEastAsia" w:eastAsiaTheme="minorEastAsia"/>
          <w:b/>
          <w:sz w:val="36"/>
          <w:szCs w:val="36"/>
        </w:rPr>
      </w:pPr>
      <w:r>
        <w:rPr>
          <w:rFonts w:hint="eastAsia" w:cs="Times New Roman" w:asciiTheme="minorEastAsia" w:hAnsiTheme="minorEastAsia" w:eastAsiaTheme="minorEastAsia"/>
          <w:b/>
          <w:sz w:val="36"/>
          <w:szCs w:val="36"/>
        </w:rPr>
        <w:t>符合参加采购活动应当具备的一般条件的承诺函</w:t>
      </w:r>
    </w:p>
    <w:p w14:paraId="5130C4B2">
      <w:pPr>
        <w:snapToGrid w:val="0"/>
        <w:spacing w:line="360" w:lineRule="auto"/>
        <w:ind w:firstLine="240" w:firstLineChars="1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single"/>
          <w:lang w:val="en-US" w:eastAsia="zh-CN"/>
        </w:rPr>
        <w:t xml:space="preserve">                   </w:t>
      </w:r>
      <w:r>
        <w:rPr>
          <w:rFonts w:hint="eastAsia" w:cs="仿宋_GB2312" w:asciiTheme="minorEastAsia" w:hAnsiTheme="minorEastAsia" w:eastAsiaTheme="minorEastAsia"/>
          <w:color w:val="auto"/>
          <w:sz w:val="24"/>
          <w:u w:val="single"/>
        </w:rPr>
        <w:t>（采购代理机构）</w:t>
      </w:r>
      <w:r>
        <w:rPr>
          <w:rFonts w:hint="eastAsia" w:cs="仿宋_GB2312" w:asciiTheme="minorEastAsia" w:hAnsiTheme="minorEastAsia" w:eastAsiaTheme="minorEastAsia"/>
          <w:color w:val="auto"/>
          <w:sz w:val="24"/>
          <w:u w:val="single"/>
          <w:lang w:val="en-US" w:eastAsia="zh-CN"/>
        </w:rPr>
        <w:t xml:space="preserve">  </w:t>
      </w:r>
      <w:r>
        <w:rPr>
          <w:rFonts w:hint="eastAsia" w:cs="仿宋_GB2312" w:asciiTheme="minorEastAsia" w:hAnsiTheme="minorEastAsia" w:eastAsiaTheme="minorEastAsia"/>
          <w:color w:val="auto"/>
          <w:sz w:val="24"/>
        </w:rPr>
        <w:t>：</w:t>
      </w:r>
    </w:p>
    <w:p w14:paraId="75A4D92F">
      <w:pPr>
        <w:snapToGrid w:val="0"/>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val="en-US" w:eastAsia="zh-CN"/>
        </w:rPr>
        <w:t xml:space="preserve"> </w:t>
      </w:r>
      <w:r>
        <w:rPr>
          <w:rFonts w:hint="eastAsia" w:cs="仿宋_GB2312" w:asciiTheme="minorEastAsia" w:hAnsiTheme="minorEastAsia" w:eastAsiaTheme="minorEastAsia"/>
          <w:color w:val="auto"/>
          <w:sz w:val="24"/>
          <w:u w:val="single"/>
          <w:lang w:val="en-US" w:eastAsia="zh-CN"/>
        </w:rPr>
        <w:t xml:space="preserve">                </w:t>
      </w:r>
      <w:r>
        <w:rPr>
          <w:rFonts w:hint="eastAsia" w:cs="仿宋_GB2312" w:asciiTheme="minorEastAsia" w:hAnsiTheme="minorEastAsia" w:eastAsiaTheme="minorEastAsia"/>
          <w:color w:val="auto"/>
          <w:sz w:val="24"/>
        </w:rPr>
        <w:t>（项目名称）【招标编号：</w:t>
      </w:r>
      <w:r>
        <w:rPr>
          <w:rFonts w:hint="eastAsia" w:cs="仿宋_GB2312" w:asciiTheme="minorEastAsia" w:hAnsiTheme="minorEastAsia" w:eastAsiaTheme="minorEastAsia"/>
          <w:color w:val="auto"/>
          <w:sz w:val="24"/>
          <w:u w:val="single"/>
          <w:lang w:val="en-US" w:eastAsia="zh-CN"/>
        </w:rPr>
        <w:t xml:space="preserve">            </w:t>
      </w:r>
      <w:r>
        <w:rPr>
          <w:rFonts w:hint="eastAsia" w:asciiTheme="minorEastAsia" w:hAnsiTheme="minorEastAsia" w:eastAsiaTheme="minorEastAsia"/>
          <w:color w:val="auto"/>
          <w:sz w:val="24"/>
        </w:rPr>
        <w:t>（采购编号）</w:t>
      </w:r>
      <w:r>
        <w:rPr>
          <w:rFonts w:hint="eastAsia" w:cs="仿宋_GB2312" w:asciiTheme="minorEastAsia" w:hAnsiTheme="minorEastAsia" w:eastAsiaTheme="minorEastAsia"/>
          <w:color w:val="auto"/>
          <w:sz w:val="24"/>
        </w:rPr>
        <w:t>】政府采购活动，郑重承诺：</w:t>
      </w:r>
    </w:p>
    <w:p w14:paraId="10549363">
      <w:pPr>
        <w:snapToGrid w:val="0"/>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（一）具备《中华人民共和国政府采购法》第二十二条第一款规定的条件：</w:t>
      </w:r>
    </w:p>
    <w:p w14:paraId="01BF758E">
      <w:pPr>
        <w:snapToGrid w:val="0"/>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r>
        <w:rPr>
          <w:rFonts w:cs="仿宋_GB2312" w:asciiTheme="minorEastAsia" w:hAnsiTheme="minorEastAsia" w:eastAsiaTheme="minorEastAsia"/>
          <w:color w:val="auto"/>
          <w:sz w:val="24"/>
        </w:rPr>
        <w:t>具有独立承担民事责任的能力；</w:t>
      </w:r>
    </w:p>
    <w:p w14:paraId="2BAFCC2F">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 xml:space="preserve">具有良好的商业信誉和健全的财务会计制度； </w:t>
      </w:r>
    </w:p>
    <w:p w14:paraId="48CC2B8D">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具有履行合同所必需的设备和专业技术能力；</w:t>
      </w:r>
    </w:p>
    <w:p w14:paraId="27BB106A">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有依法缴纳税收和社会保障资金的良好记录；</w:t>
      </w:r>
    </w:p>
    <w:p w14:paraId="0914DEF3">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w:t>
      </w:r>
      <w:r>
        <w:rPr>
          <w:rFonts w:asciiTheme="minorEastAsia" w:hAnsiTheme="minorEastAsia" w:eastAsiaTheme="minorEastAsia"/>
          <w:color w:val="auto"/>
          <w:sz w:val="24"/>
        </w:rPr>
        <w:t>参加政府采购活动前三年内，在经营活动中没有重大违法记录；</w:t>
      </w:r>
    </w:p>
    <w:p w14:paraId="00C5EE2C">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w:t>
      </w:r>
      <w:r>
        <w:rPr>
          <w:rFonts w:asciiTheme="minorEastAsia" w:hAnsiTheme="minorEastAsia" w:eastAsiaTheme="minorEastAsia"/>
          <w:color w:val="auto"/>
          <w:sz w:val="24"/>
        </w:rPr>
        <w:t>具有法律、行政法规规定的其他条件。</w:t>
      </w:r>
    </w:p>
    <w:p w14:paraId="613DF8B3">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（二）未被信用中国（</w:t>
      </w:r>
      <w:r>
        <w:rPr>
          <w:rFonts w:asciiTheme="minorEastAsia" w:hAnsiTheme="minorEastAsia" w:eastAsiaTheme="minorEastAsia"/>
          <w:color w:val="auto"/>
          <w:sz w:val="24"/>
        </w:rPr>
        <w:t>www.creditchina.gov.cn)、中国政府采购网（www.ccgp.gov.cn）列入失信被执行人、重大税收违法案件当事人名单、政府采购严重违法失信行为记录名单。</w:t>
      </w:r>
    </w:p>
    <w:p w14:paraId="39BF1285">
      <w:pPr>
        <w:snapToGrid w:val="0"/>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（三）不存在以下情况：</w:t>
      </w:r>
    </w:p>
    <w:p w14:paraId="17ECFFC7">
      <w:pPr>
        <w:snapToGrid w:val="0"/>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r>
        <w:rPr>
          <w:rFonts w:cs="仿宋_GB2312" w:asciiTheme="minorEastAsia" w:hAnsiTheme="minorEastAsia" w:eastAsiaTheme="minorEastAsia"/>
          <w:color w:val="auto"/>
          <w:sz w:val="24"/>
        </w:rPr>
        <w:t>单位负责人为同一人或者存在直接控股、管理关系的不同供应商参加同一合同项下的政府采购活动的；</w:t>
      </w:r>
    </w:p>
    <w:p w14:paraId="4286E295">
      <w:pPr>
        <w:snapToGrid w:val="0"/>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r>
        <w:rPr>
          <w:rFonts w:cs="仿宋_GB2312" w:asciiTheme="minorEastAsia" w:hAnsiTheme="minorEastAsia" w:eastAsiaTheme="minorEastAsia"/>
          <w:color w:val="auto"/>
          <w:sz w:val="24"/>
        </w:rPr>
        <w:t>为采购项目提供整体设计、规范编制或者项目管理、监理、检测等服务后再参加该采购项目的其他采购活动的。</w:t>
      </w:r>
    </w:p>
    <w:p w14:paraId="7E96ED05">
      <w:pPr>
        <w:snapToGrid w:val="0"/>
        <w:spacing w:line="360" w:lineRule="auto"/>
        <w:ind w:firstLine="5520" w:firstLineChars="2300"/>
        <w:rPr>
          <w:rFonts w:hint="eastAsia" w:cs="仿宋_GB2312" w:asciiTheme="minorEastAsia" w:hAnsiTheme="minorEastAsia" w:eastAsiaTheme="minorEastAsia"/>
          <w:color w:val="auto"/>
          <w:kern w:val="0"/>
          <w:sz w:val="24"/>
          <w:lang w:val="zh-CN"/>
        </w:rPr>
      </w:pPr>
    </w:p>
    <w:p w14:paraId="742E46D2">
      <w:pPr>
        <w:snapToGrid w:val="0"/>
        <w:spacing w:line="360" w:lineRule="auto"/>
        <w:ind w:firstLine="5520" w:firstLineChars="2300"/>
        <w:rPr>
          <w:rFonts w:hint="eastAsia" w:cs="仿宋_GB2312" w:asciiTheme="minorEastAsia" w:hAnsiTheme="minorEastAsia" w:eastAsiaTheme="minorEastAsia"/>
          <w:color w:val="auto"/>
          <w:kern w:val="0"/>
          <w:sz w:val="24"/>
          <w:lang w:val="zh-CN"/>
        </w:rPr>
      </w:pPr>
    </w:p>
    <w:p w14:paraId="1800436F">
      <w:pPr>
        <w:snapToGrid w:val="0"/>
        <w:spacing w:line="360" w:lineRule="auto"/>
        <w:ind w:firstLine="5520" w:firstLineChars="2300"/>
        <w:rPr>
          <w:rFonts w:hint="eastAsia" w:cs="仿宋_GB2312" w:asciiTheme="minorEastAsia" w:hAnsiTheme="minorEastAsia" w:eastAsiaTheme="minorEastAsia"/>
          <w:color w:val="auto"/>
          <w:kern w:val="0"/>
          <w:sz w:val="24"/>
          <w:lang w:val="zh-CN"/>
        </w:rPr>
      </w:pPr>
    </w:p>
    <w:p w14:paraId="7EBD579B">
      <w:pPr>
        <w:snapToGrid w:val="0"/>
        <w:spacing w:line="360" w:lineRule="auto"/>
        <w:ind w:firstLine="5520" w:firstLineChars="23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投标人名称</w:t>
      </w:r>
      <w:r>
        <w:rPr>
          <w:rFonts w:cs="仿宋_GB2312" w:asciiTheme="minorEastAsia" w:hAnsiTheme="minorEastAsia" w:eastAsiaTheme="minorEastAsia"/>
          <w:color w:val="auto"/>
          <w:kern w:val="0"/>
          <w:sz w:val="24"/>
          <w:lang w:val="zh-CN"/>
        </w:rPr>
        <w:t>(电子签名)：</w:t>
      </w:r>
    </w:p>
    <w:p w14:paraId="3CA26C01">
      <w:pPr>
        <w:snapToGrid w:val="0"/>
        <w:spacing w:before="50" w:after="50"/>
        <w:jc w:val="right"/>
        <w:rPr>
          <w:rFonts w:hint="eastAsia"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lang w:val="en-US" w:eastAsia="zh-CN"/>
        </w:rPr>
        <w:t xml:space="preserve">  </w:t>
      </w:r>
      <w:r>
        <w:rPr>
          <w:rFonts w:hint="eastAsia" w:cs="仿宋_GB2312" w:asciiTheme="minorEastAsia" w:hAnsiTheme="minorEastAsia" w:eastAsiaTheme="minorEastAsia"/>
          <w:color w:val="auto"/>
          <w:kern w:val="0"/>
          <w:sz w:val="24"/>
          <w:lang w:val="zh-CN"/>
        </w:rPr>
        <w:t>日</w:t>
      </w:r>
    </w:p>
    <w:p w14:paraId="222198BA">
      <w:pPr>
        <w:snapToGrid w:val="0"/>
        <w:spacing w:before="50" w:after="50"/>
        <w:jc w:val="center"/>
        <w:rPr>
          <w:rFonts w:hint="eastAsia" w:cs="仿宋_GB2312" w:asciiTheme="minorEastAsia" w:hAnsiTheme="minorEastAsia" w:eastAsiaTheme="minorEastAsia"/>
          <w:color w:val="auto"/>
          <w:kern w:val="0"/>
          <w:sz w:val="24"/>
          <w:lang w:val="zh-CN"/>
        </w:rPr>
      </w:pPr>
    </w:p>
    <w:p w14:paraId="27AB04E3">
      <w:pPr>
        <w:snapToGrid w:val="0"/>
        <w:spacing w:before="50" w:after="50"/>
        <w:jc w:val="center"/>
        <w:rPr>
          <w:rFonts w:hint="eastAsia" w:cs="仿宋_GB2312" w:asciiTheme="minorEastAsia" w:hAnsiTheme="minorEastAsia" w:eastAsiaTheme="minorEastAsia"/>
          <w:color w:val="auto"/>
          <w:kern w:val="0"/>
          <w:sz w:val="24"/>
          <w:lang w:val="zh-CN"/>
        </w:rPr>
      </w:pPr>
    </w:p>
    <w:p w14:paraId="458C1BAB">
      <w:pPr>
        <w:snapToGrid w:val="0"/>
        <w:spacing w:before="50" w:after="50"/>
        <w:jc w:val="center"/>
        <w:rPr>
          <w:rFonts w:hint="eastAsia" w:cs="仿宋_GB2312" w:asciiTheme="minorEastAsia" w:hAnsiTheme="minorEastAsia" w:eastAsiaTheme="minorEastAsia"/>
          <w:color w:val="auto"/>
          <w:kern w:val="0"/>
          <w:sz w:val="24"/>
          <w:lang w:val="zh-CN"/>
        </w:rPr>
      </w:pPr>
    </w:p>
    <w:p w14:paraId="2C524219">
      <w:pPr>
        <w:snapToGrid w:val="0"/>
        <w:spacing w:before="50" w:after="50"/>
        <w:jc w:val="center"/>
        <w:rPr>
          <w:rFonts w:hint="eastAsia" w:cs="仿宋_GB2312" w:asciiTheme="minorEastAsia" w:hAnsiTheme="minorEastAsia" w:eastAsiaTheme="minorEastAsia"/>
          <w:color w:val="auto"/>
          <w:kern w:val="0"/>
          <w:sz w:val="24"/>
          <w:lang w:val="zh-CN"/>
        </w:rPr>
      </w:pPr>
    </w:p>
    <w:p w14:paraId="587E14A7">
      <w:pPr>
        <w:snapToGrid w:val="0"/>
        <w:spacing w:before="50" w:after="50"/>
        <w:jc w:val="center"/>
        <w:rPr>
          <w:rFonts w:hint="eastAsia" w:cs="仿宋_GB2312" w:asciiTheme="minorEastAsia" w:hAnsiTheme="minorEastAsia" w:eastAsiaTheme="minorEastAsia"/>
          <w:color w:val="auto"/>
          <w:kern w:val="0"/>
          <w:sz w:val="24"/>
          <w:lang w:val="zh-CN"/>
        </w:rPr>
      </w:pPr>
    </w:p>
    <w:p w14:paraId="46848D47">
      <w:pPr>
        <w:snapToGrid w:val="0"/>
        <w:spacing w:before="50" w:after="50"/>
        <w:jc w:val="both"/>
        <w:rPr>
          <w:rFonts w:hint="eastAsia" w:cs="仿宋_GB2312" w:asciiTheme="minorEastAsia" w:hAnsiTheme="minorEastAsia" w:eastAsiaTheme="minorEastAsia"/>
          <w:color w:val="auto"/>
          <w:kern w:val="0"/>
          <w:sz w:val="24"/>
          <w:lang w:val="zh-CN"/>
        </w:rPr>
      </w:pPr>
    </w:p>
    <w:p w14:paraId="0308328D">
      <w:pPr>
        <w:snapToGrid w:val="0"/>
        <w:spacing w:before="50" w:after="50"/>
        <w:jc w:val="center"/>
        <w:rPr>
          <w:rFonts w:asciiTheme="minorEastAsia" w:hAnsiTheme="minorEastAsia" w:eastAsiaTheme="minorEastAsia"/>
          <w:b/>
          <w:sz w:val="30"/>
          <w:szCs w:val="30"/>
        </w:rPr>
      </w:pPr>
      <w:r>
        <w:rPr>
          <w:rFonts w:hint="eastAsia" w:asciiTheme="minorEastAsia" w:hAnsiTheme="minorEastAsia" w:eastAsiaTheme="minorEastAsia"/>
          <w:b/>
          <w:sz w:val="36"/>
          <w:szCs w:val="36"/>
        </w:rPr>
        <w:t>法定代表人授权委托书</w:t>
      </w:r>
    </w:p>
    <w:p w14:paraId="32485A94">
      <w:pPr>
        <w:snapToGrid w:val="0"/>
        <w:spacing w:beforeLines="50" w:after="50" w:line="460" w:lineRule="exact"/>
        <w:rPr>
          <w:rFonts w:asciiTheme="minorEastAsia" w:hAnsiTheme="minorEastAsia" w:eastAsiaTheme="minorEastAsia"/>
          <w:b/>
          <w:bCs/>
          <w:sz w:val="24"/>
        </w:rPr>
      </w:pPr>
      <w:r>
        <w:rPr>
          <w:rFonts w:hint="eastAsia" w:asciiTheme="minorEastAsia" w:hAnsiTheme="minorEastAsia" w:eastAsiaTheme="minorEastAsia"/>
          <w:bCs/>
          <w:sz w:val="24"/>
          <w:lang w:eastAsia="zh-CN"/>
        </w:rPr>
        <w:t>杭州恒城工程管理有限公司</w:t>
      </w:r>
      <w:r>
        <w:rPr>
          <w:rFonts w:hint="eastAsia" w:asciiTheme="minorEastAsia" w:hAnsiTheme="minorEastAsia" w:eastAsiaTheme="minorEastAsia"/>
          <w:bCs/>
          <w:sz w:val="24"/>
        </w:rPr>
        <w:t>：</w:t>
      </w:r>
    </w:p>
    <w:p w14:paraId="11698B7B">
      <w:pPr>
        <w:snapToGrid w:val="0"/>
        <w:spacing w:beforeLines="50" w:after="50" w:line="460" w:lineRule="exact"/>
        <w:ind w:firstLine="720" w:firstLineChars="300"/>
        <w:rPr>
          <w:rFonts w:asciiTheme="minorEastAsia" w:hAnsiTheme="minorEastAsia" w:eastAsiaTheme="minorEastAsia"/>
          <w:sz w:val="24"/>
        </w:rPr>
      </w:pPr>
      <w:r>
        <w:rPr>
          <w:rFonts w:hint="eastAsia" w:asciiTheme="minorEastAsia" w:hAnsiTheme="minorEastAsia" w:eastAsiaTheme="minorEastAsia"/>
          <w:sz w:val="24"/>
        </w:rPr>
        <w:t>我（姓名）系（投标人名称）的法定代表人，现授权委托本单位在职职工 （姓名）为授权代表，以我方的名义参加项目编号：项目名称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项目的投标活动，并代表我方全权办理针对上述项目的投标、开标、评标、签约等具体事务和签署相关文件。我方对授权代表的签名事项负全部责任。</w:t>
      </w:r>
    </w:p>
    <w:p w14:paraId="125D2B84">
      <w:pPr>
        <w:snapToGrid w:val="0"/>
        <w:spacing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在撤销授权的书面通知以前，本授权书一直有效。授权代表在授权书有效期内签署的所有文件不因授权的撤销而失效。</w:t>
      </w:r>
    </w:p>
    <w:p w14:paraId="41C2FBCC">
      <w:pPr>
        <w:snapToGrid w:val="0"/>
        <w:spacing w:beforeLines="50" w:after="50" w:line="460" w:lineRule="exact"/>
        <w:ind w:firstLine="480"/>
        <w:rPr>
          <w:rFonts w:asciiTheme="minorEastAsia" w:hAnsiTheme="minorEastAsia" w:eastAsiaTheme="minorEastAsia"/>
          <w:sz w:val="24"/>
        </w:rPr>
      </w:pPr>
      <w:r>
        <w:rPr>
          <w:rFonts w:hint="eastAsia" w:asciiTheme="minorEastAsia" w:hAnsiTheme="minorEastAsia" w:eastAsiaTheme="minorEastAsia"/>
          <w:sz w:val="24"/>
        </w:rPr>
        <w:t>授权代表无转委托权，特此委托。</w:t>
      </w:r>
    </w:p>
    <w:p w14:paraId="19A6585C">
      <w:pPr>
        <w:snapToGrid w:val="0"/>
        <w:spacing w:beforeLines="50" w:after="50" w:line="460" w:lineRule="exact"/>
        <w:ind w:firstLine="480"/>
        <w:rPr>
          <w:rFonts w:asciiTheme="minorEastAsia" w:hAnsiTheme="minorEastAsia" w:eastAsiaTheme="minorEastAsia"/>
          <w:sz w:val="30"/>
          <w:szCs w:val="30"/>
        </w:rPr>
      </w:pPr>
    </w:p>
    <w:p w14:paraId="2F8F73D8">
      <w:pPr>
        <w:snapToGrid w:val="0"/>
        <w:spacing w:beforeLines="50" w:after="50" w:line="460" w:lineRule="exact"/>
        <w:ind w:firstLine="480"/>
        <w:rPr>
          <w:rFonts w:asciiTheme="minorEastAsia" w:hAnsiTheme="minorEastAsia" w:eastAsiaTheme="minorEastAsia"/>
          <w:sz w:val="24"/>
        </w:rPr>
      </w:pPr>
    </w:p>
    <w:p w14:paraId="108EABFA">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授权代表签名：     职务：</w:t>
      </w:r>
    </w:p>
    <w:p w14:paraId="69F700F5">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授权代表身份证号码：</w:t>
      </w:r>
    </w:p>
    <w:p w14:paraId="667CF853">
      <w:pPr>
        <w:snapToGrid w:val="0"/>
        <w:spacing w:beforeLines="50" w:after="50" w:line="460" w:lineRule="exact"/>
        <w:rPr>
          <w:rFonts w:asciiTheme="minorEastAsia" w:hAnsiTheme="minorEastAsia" w:eastAsiaTheme="minorEastAsia"/>
          <w:sz w:val="24"/>
        </w:rPr>
      </w:pPr>
      <w:r>
        <w:rPr>
          <w:rFonts w:hint="eastAsia" w:asciiTheme="minorEastAsia" w:hAnsiTheme="minorEastAsia" w:eastAsiaTheme="minorEastAsia"/>
          <w:sz w:val="24"/>
        </w:rPr>
        <w:t>法定代表人（签字或盖章）：   职务：</w:t>
      </w:r>
    </w:p>
    <w:p w14:paraId="5F7E2E50">
      <w:pPr>
        <w:snapToGrid w:val="0"/>
        <w:spacing w:beforeLines="50" w:after="50" w:line="460" w:lineRule="exact"/>
        <w:rPr>
          <w:rFonts w:asciiTheme="minorEastAsia" w:hAnsiTheme="minorEastAsia" w:eastAsiaTheme="minorEastAsia"/>
          <w:sz w:val="24"/>
        </w:rPr>
      </w:pPr>
    </w:p>
    <w:p w14:paraId="15967707">
      <w:pPr>
        <w:snapToGrid w:val="0"/>
        <w:spacing w:beforeLines="50" w:after="50" w:line="460" w:lineRule="exact"/>
        <w:rPr>
          <w:rFonts w:asciiTheme="minorEastAsia" w:hAnsiTheme="minorEastAsia" w:eastAsiaTheme="minorEastAsia"/>
          <w:sz w:val="24"/>
        </w:rPr>
      </w:pPr>
    </w:p>
    <w:p w14:paraId="05373C33">
      <w:pPr>
        <w:snapToGrid w:val="0"/>
        <w:spacing w:beforeLines="50" w:after="50" w:line="360" w:lineRule="auto"/>
        <w:rPr>
          <w:rFonts w:asciiTheme="minorEastAsia" w:hAnsiTheme="minorEastAsia" w:eastAsiaTheme="minorEastAsia"/>
          <w:sz w:val="24"/>
        </w:rPr>
      </w:pPr>
      <w:r>
        <w:rPr>
          <w:rFonts w:hint="eastAsia" w:asciiTheme="minorEastAsia" w:hAnsiTheme="minorEastAsia" w:eastAsiaTheme="minorEastAsia"/>
          <w:sz w:val="24"/>
        </w:rPr>
        <w:t>投标人（盖章）：</w:t>
      </w:r>
    </w:p>
    <w:p w14:paraId="42C5BEE1">
      <w:pPr>
        <w:widowControl/>
        <w:spacing w:line="360" w:lineRule="auto"/>
        <w:jc w:val="left"/>
        <w:rPr>
          <w:rFonts w:asciiTheme="minorEastAsia" w:hAnsiTheme="minorEastAsia" w:eastAsiaTheme="minorEastAsia"/>
          <w:sz w:val="24"/>
          <w:u w:val="single"/>
        </w:rPr>
        <w:sectPr>
          <w:pgSz w:w="11906" w:h="16838"/>
          <w:pgMar w:top="1400" w:right="1531" w:bottom="471" w:left="1531" w:header="851" w:footer="851" w:gutter="0"/>
          <w:pgNumType w:chapStyle="1" w:chapSep="colon"/>
          <w:cols w:space="720" w:num="1"/>
        </w:sectPr>
      </w:pPr>
      <w:r>
        <w:rPr>
          <w:rFonts w:hint="eastAsia" w:cs="宋体" w:asciiTheme="minorEastAsia" w:hAnsiTheme="minorEastAsia" w:eastAsiaTheme="minorEastAsia"/>
          <w:color w:val="000000"/>
          <w:kern w:val="0"/>
          <w:sz w:val="24"/>
        </w:rPr>
        <w:t>日期：年月日</w:t>
      </w:r>
    </w:p>
    <w:p w14:paraId="38097C24">
      <w:pPr>
        <w:snapToGrid w:val="0"/>
        <w:spacing w:line="360" w:lineRule="auto"/>
        <w:ind w:firstLine="602" w:firstLineChars="200"/>
        <w:jc w:val="left"/>
        <w:rPr>
          <w:rFonts w:asciiTheme="minorEastAsia" w:hAnsiTheme="minorEastAsia" w:eastAsiaTheme="minorEastAsia"/>
          <w:b/>
          <w:color w:val="000000"/>
          <w:sz w:val="24"/>
        </w:rPr>
      </w:pPr>
      <w:r>
        <w:rPr>
          <w:rFonts w:hint="eastAsia" w:ascii="宋体" w:hAnsi="宋体" w:cs="宋体"/>
          <w:b/>
          <w:bCs/>
          <w:sz w:val="30"/>
          <w:szCs w:val="30"/>
        </w:rPr>
        <w:t>2.商务技术文件目录</w:t>
      </w:r>
    </w:p>
    <w:p w14:paraId="77071308">
      <w:pPr>
        <w:spacing w:line="360" w:lineRule="auto"/>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（1）供应商自评分表（根据评分内容自行设置）</w:t>
      </w:r>
    </w:p>
    <w:p w14:paraId="20C9F383">
      <w:pPr>
        <w:spacing w:line="360" w:lineRule="auto"/>
        <w:ind w:firstLine="480" w:firstLineChars="200"/>
        <w:rPr>
          <w:rFonts w:hint="eastAsia" w:cs="Times New Roman" w:asciiTheme="minorEastAsia" w:hAnsiTheme="minorEastAsia" w:eastAsiaTheme="minorEastAsia"/>
          <w:color w:val="000000"/>
          <w:sz w:val="24"/>
        </w:rPr>
      </w:pPr>
      <w:r>
        <w:rPr>
          <w:rFonts w:hint="eastAsia" w:cs="Times New Roman" w:asciiTheme="minorEastAsia" w:hAnsiTheme="minorEastAsia" w:eastAsiaTheme="minorEastAsia"/>
          <w:color w:val="000000"/>
          <w:sz w:val="24"/>
        </w:rPr>
        <w:t>（2）法定代表人授权委托书；</w:t>
      </w:r>
    </w:p>
    <w:p w14:paraId="53BF4D10">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3</w:t>
      </w:r>
      <w:r>
        <w:rPr>
          <w:rFonts w:hint="eastAsia" w:cs="Times New Roman" w:asciiTheme="minorEastAsia" w:hAnsiTheme="minorEastAsia" w:eastAsiaTheme="minorEastAsia"/>
          <w:color w:val="000000"/>
          <w:sz w:val="24"/>
          <w:lang w:eastAsia="zh-CN"/>
        </w:rPr>
        <w:t>）服务承诺函；</w:t>
      </w:r>
    </w:p>
    <w:p w14:paraId="2F900A85">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4</w:t>
      </w:r>
      <w:r>
        <w:rPr>
          <w:rFonts w:hint="eastAsia" w:cs="Times New Roman" w:asciiTheme="minorEastAsia" w:hAnsiTheme="minorEastAsia" w:eastAsiaTheme="minorEastAsia"/>
          <w:color w:val="000000"/>
          <w:sz w:val="24"/>
        </w:rPr>
        <w:t>）业绩；</w:t>
      </w:r>
    </w:p>
    <w:p w14:paraId="071382DD">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5</w:t>
      </w: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拟投入本项目的班组成员情况</w:t>
      </w:r>
      <w:r>
        <w:rPr>
          <w:rFonts w:hint="eastAsia" w:cs="Times New Roman" w:asciiTheme="minorEastAsia" w:hAnsiTheme="minorEastAsia" w:eastAsiaTheme="minorEastAsia"/>
          <w:color w:val="000000"/>
          <w:sz w:val="24"/>
          <w:lang w:eastAsia="zh-CN"/>
        </w:rPr>
        <w:t>；</w:t>
      </w:r>
    </w:p>
    <w:p w14:paraId="16BD2026">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6</w:t>
      </w: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拟投入的主要施工机械设备</w:t>
      </w:r>
      <w:r>
        <w:rPr>
          <w:rFonts w:hint="eastAsia" w:cs="Times New Roman" w:asciiTheme="minorEastAsia" w:hAnsiTheme="minorEastAsia" w:eastAsiaTheme="minorEastAsia"/>
          <w:color w:val="000000"/>
          <w:sz w:val="24"/>
          <w:lang w:eastAsia="zh-CN"/>
        </w:rPr>
        <w:t>；</w:t>
      </w:r>
    </w:p>
    <w:p w14:paraId="7D4AB24E">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7</w:t>
      </w: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拟投入项目车辆</w:t>
      </w:r>
      <w:r>
        <w:rPr>
          <w:rFonts w:hint="eastAsia" w:cs="Times New Roman" w:asciiTheme="minorEastAsia" w:hAnsiTheme="minorEastAsia" w:eastAsiaTheme="minorEastAsia"/>
          <w:color w:val="000000"/>
          <w:sz w:val="24"/>
          <w:lang w:eastAsia="zh-CN"/>
        </w:rPr>
        <w:t>；</w:t>
      </w:r>
    </w:p>
    <w:p w14:paraId="033616E9">
      <w:pPr>
        <w:spacing w:line="360" w:lineRule="auto"/>
        <w:ind w:firstLine="480" w:firstLineChars="200"/>
        <w:rPr>
          <w:rFonts w:hint="eastAsia" w:cs="Times New Roman" w:asciiTheme="minorEastAsia" w:hAnsiTheme="minorEastAsia" w:eastAsiaTheme="minorEastAsia"/>
          <w:color w:val="000000"/>
          <w:sz w:val="24"/>
          <w:lang w:val="zh-CN"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8</w:t>
      </w: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zh-CN" w:eastAsia="zh-CN"/>
        </w:rPr>
        <w:t>对本项目实施的理解认识</w:t>
      </w:r>
    </w:p>
    <w:p w14:paraId="2A792A99">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lang w:val="zh-CN" w:eastAsia="zh-CN"/>
        </w:rPr>
        <w:t>（</w:t>
      </w:r>
      <w:r>
        <w:rPr>
          <w:rFonts w:hint="eastAsia" w:cs="Times New Roman" w:asciiTheme="minorEastAsia" w:hAnsiTheme="minorEastAsia" w:eastAsiaTheme="minorEastAsia"/>
          <w:color w:val="000000"/>
          <w:sz w:val="24"/>
          <w:lang w:val="en-US" w:eastAsia="zh-CN"/>
        </w:rPr>
        <w:t>9</w:t>
      </w:r>
      <w:r>
        <w:rPr>
          <w:rFonts w:hint="eastAsia" w:cs="Times New Roman" w:asciiTheme="minorEastAsia" w:hAnsiTheme="minorEastAsia" w:eastAsiaTheme="minorEastAsia"/>
          <w:color w:val="000000"/>
          <w:sz w:val="24"/>
          <w:lang w:val="zh-CN" w:eastAsia="zh-CN"/>
        </w:rPr>
        <w:t>）</w:t>
      </w:r>
      <w:r>
        <w:rPr>
          <w:rFonts w:hint="eastAsia" w:cs="Times New Roman" w:asciiTheme="minorEastAsia" w:hAnsiTheme="minorEastAsia" w:eastAsiaTheme="minorEastAsia"/>
          <w:color w:val="000000"/>
          <w:sz w:val="24"/>
          <w:lang w:val="en-US" w:eastAsia="zh-CN"/>
        </w:rPr>
        <w:t>总体设计情况</w:t>
      </w:r>
      <w:r>
        <w:rPr>
          <w:rFonts w:hint="eastAsia" w:cs="Times New Roman" w:asciiTheme="minorEastAsia" w:hAnsiTheme="minorEastAsia" w:eastAsiaTheme="minorEastAsia"/>
          <w:color w:val="000000"/>
          <w:sz w:val="24"/>
          <w:lang w:eastAsia="zh-CN"/>
        </w:rPr>
        <w:t>；</w:t>
      </w:r>
    </w:p>
    <w:p w14:paraId="68691768">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10</w:t>
      </w: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施工组织方案</w:t>
      </w:r>
      <w:r>
        <w:rPr>
          <w:rFonts w:hint="eastAsia" w:cs="Times New Roman" w:asciiTheme="minorEastAsia" w:hAnsiTheme="minorEastAsia" w:eastAsiaTheme="minorEastAsia"/>
          <w:color w:val="000000"/>
          <w:sz w:val="24"/>
          <w:lang w:eastAsia="zh-CN"/>
        </w:rPr>
        <w:t>；</w:t>
      </w:r>
    </w:p>
    <w:p w14:paraId="43ABF544">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11</w:t>
      </w: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工作总体思路实施方案</w:t>
      </w:r>
      <w:r>
        <w:rPr>
          <w:rFonts w:hint="eastAsia" w:cs="Times New Roman" w:asciiTheme="minorEastAsia" w:hAnsiTheme="minorEastAsia" w:eastAsiaTheme="minorEastAsia"/>
          <w:color w:val="000000"/>
          <w:sz w:val="24"/>
          <w:lang w:eastAsia="zh-CN"/>
        </w:rPr>
        <w:t>；</w:t>
      </w:r>
    </w:p>
    <w:p w14:paraId="4AF91936">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12</w:t>
      </w: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突发事件应急措施</w:t>
      </w:r>
      <w:r>
        <w:rPr>
          <w:rFonts w:hint="eastAsia" w:cs="Times New Roman" w:asciiTheme="minorEastAsia" w:hAnsiTheme="minorEastAsia" w:eastAsiaTheme="minorEastAsia"/>
          <w:color w:val="000000"/>
          <w:sz w:val="24"/>
          <w:lang w:eastAsia="zh-CN"/>
        </w:rPr>
        <w:t>；</w:t>
      </w:r>
    </w:p>
    <w:p w14:paraId="45130CD1">
      <w:pPr>
        <w:spacing w:line="360" w:lineRule="auto"/>
        <w:ind w:firstLine="480" w:firstLineChars="200"/>
        <w:rPr>
          <w:rFonts w:hint="eastAsia" w:cs="Times New Roman" w:asciiTheme="minorEastAsia" w:hAnsiTheme="minorEastAsia" w:eastAsiaTheme="minorEastAsia"/>
          <w:color w:val="000000"/>
          <w:sz w:val="24"/>
          <w:lang w:eastAsia="zh-CN"/>
        </w:rPr>
      </w:pP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12</w:t>
      </w:r>
      <w:r>
        <w:rPr>
          <w:rFonts w:hint="eastAsia" w:cs="Times New Roman" w:asciiTheme="minorEastAsia" w:hAnsiTheme="minorEastAsia" w:eastAsiaTheme="minorEastAsia"/>
          <w:color w:val="000000"/>
          <w:sz w:val="24"/>
        </w:rPr>
        <w:t>）</w:t>
      </w:r>
      <w:r>
        <w:rPr>
          <w:rFonts w:hint="eastAsia" w:cs="Times New Roman" w:asciiTheme="minorEastAsia" w:hAnsiTheme="minorEastAsia" w:eastAsiaTheme="minorEastAsia"/>
          <w:color w:val="000000"/>
          <w:sz w:val="24"/>
          <w:lang w:val="en-US" w:eastAsia="zh-CN"/>
        </w:rPr>
        <w:t>售后服务</w:t>
      </w:r>
      <w:r>
        <w:rPr>
          <w:rFonts w:hint="eastAsia" w:cs="Times New Roman" w:asciiTheme="minorEastAsia" w:hAnsiTheme="minorEastAsia" w:eastAsiaTheme="minorEastAsia"/>
          <w:color w:val="000000"/>
          <w:sz w:val="24"/>
          <w:lang w:eastAsia="zh-CN"/>
        </w:rPr>
        <w:t>；</w:t>
      </w:r>
    </w:p>
    <w:p w14:paraId="413077AE">
      <w:pPr>
        <w:spacing w:line="360" w:lineRule="auto"/>
        <w:ind w:firstLine="480" w:firstLineChars="200"/>
        <w:rPr>
          <w:rFonts w:hint="eastAsia" w:cs="Times New Roman" w:asciiTheme="minorEastAsia" w:hAnsiTheme="minorEastAsia" w:eastAsiaTheme="minorEastAsia"/>
          <w:color w:val="000000"/>
          <w:sz w:val="24"/>
          <w:lang w:val="en-US" w:eastAsia="zh-CN"/>
        </w:rPr>
      </w:pPr>
      <w:r>
        <w:rPr>
          <w:rFonts w:hint="eastAsia" w:cs="Times New Roman" w:asciiTheme="minorEastAsia" w:hAnsiTheme="minorEastAsia" w:eastAsiaTheme="minorEastAsia"/>
          <w:color w:val="000000"/>
          <w:sz w:val="24"/>
          <w:lang w:eastAsia="zh-CN"/>
        </w:rPr>
        <w:t>（</w:t>
      </w:r>
      <w:r>
        <w:rPr>
          <w:rFonts w:hint="eastAsia" w:cs="Times New Roman" w:asciiTheme="minorEastAsia" w:hAnsiTheme="minorEastAsia" w:eastAsiaTheme="minorEastAsia"/>
          <w:color w:val="000000"/>
          <w:sz w:val="24"/>
          <w:lang w:val="en-US" w:eastAsia="zh-CN"/>
        </w:rPr>
        <w:t>13</w:t>
      </w:r>
      <w:r>
        <w:rPr>
          <w:rFonts w:hint="eastAsia" w:cs="Times New Roman" w:asciiTheme="minorEastAsia" w:hAnsiTheme="minorEastAsia" w:eastAsiaTheme="minorEastAsia"/>
          <w:color w:val="000000"/>
          <w:sz w:val="24"/>
          <w:lang w:eastAsia="zh-CN"/>
        </w:rPr>
        <w:t>）合理化建议</w:t>
      </w:r>
      <w:r>
        <w:rPr>
          <w:rFonts w:hint="eastAsia" w:cs="Times New Roman" w:asciiTheme="minorEastAsia" w:hAnsiTheme="minorEastAsia" w:eastAsiaTheme="minorEastAsia"/>
          <w:color w:val="000000"/>
          <w:sz w:val="24"/>
          <w:lang w:val="en-US" w:eastAsia="zh-CN"/>
        </w:rPr>
        <w:t>；</w:t>
      </w:r>
    </w:p>
    <w:p w14:paraId="7837DF88">
      <w:pPr>
        <w:spacing w:line="360" w:lineRule="auto"/>
        <w:ind w:firstLine="480" w:firstLineChars="200"/>
        <w:rPr>
          <w:rFonts w:hint="eastAsia" w:cs="Times New Roman" w:asciiTheme="minorEastAsia" w:hAnsiTheme="minorEastAsia" w:eastAsiaTheme="minorEastAsia"/>
          <w:color w:val="000000"/>
          <w:sz w:val="24"/>
          <w:lang w:val="en-US" w:eastAsia="zh-CN"/>
        </w:rPr>
      </w:pPr>
      <w:r>
        <w:rPr>
          <w:rFonts w:hint="eastAsia" w:cs="Times New Roman" w:asciiTheme="minorEastAsia" w:hAnsiTheme="minorEastAsia" w:eastAsiaTheme="minorEastAsia"/>
          <w:color w:val="000000"/>
          <w:sz w:val="24"/>
          <w:lang w:val="en-US" w:eastAsia="zh-CN"/>
        </w:rPr>
        <w:t>（14）</w:t>
      </w:r>
      <w:r>
        <w:rPr>
          <w:rFonts w:hint="eastAsia" w:cs="Times New Roman" w:asciiTheme="minorEastAsia" w:hAnsiTheme="minorEastAsia" w:eastAsiaTheme="minorEastAsia"/>
          <w:color w:val="000000"/>
          <w:sz w:val="24"/>
        </w:rPr>
        <w:t>投标人需要说明的其他文件等</w:t>
      </w:r>
      <w:r>
        <w:rPr>
          <w:rFonts w:hint="eastAsia" w:cs="Times New Roman" w:asciiTheme="minorEastAsia" w:hAnsiTheme="minorEastAsia" w:eastAsiaTheme="minorEastAsia"/>
          <w:color w:val="000000"/>
          <w:sz w:val="24"/>
          <w:lang w:val="en-US" w:eastAsia="zh-CN"/>
        </w:rPr>
        <w:t>；</w:t>
      </w:r>
    </w:p>
    <w:p w14:paraId="3BDDFCA6">
      <w:pPr>
        <w:spacing w:line="360" w:lineRule="auto"/>
        <w:rPr>
          <w:rFonts w:hint="eastAsia" w:asciiTheme="minorEastAsia" w:hAnsiTheme="minorEastAsia" w:eastAsiaTheme="minorEastAsia"/>
          <w:b/>
          <w:sz w:val="24"/>
        </w:rPr>
      </w:pPr>
    </w:p>
    <w:p w14:paraId="3BCC86AE">
      <w:pPr>
        <w:spacing w:line="360" w:lineRule="auto"/>
        <w:rPr>
          <w:rFonts w:hint="eastAsia" w:asciiTheme="minorEastAsia" w:hAnsiTheme="minorEastAsia" w:eastAsiaTheme="minorEastAsia"/>
          <w:b/>
          <w:sz w:val="24"/>
        </w:rPr>
      </w:pPr>
    </w:p>
    <w:p w14:paraId="2B7DD412">
      <w:pPr>
        <w:spacing w:line="360" w:lineRule="auto"/>
        <w:rPr>
          <w:rFonts w:hint="eastAsia" w:asciiTheme="minorEastAsia" w:hAnsiTheme="minorEastAsia" w:eastAsiaTheme="minorEastAsia"/>
          <w:b/>
          <w:sz w:val="24"/>
        </w:rPr>
      </w:pPr>
    </w:p>
    <w:p w14:paraId="2FBED4BA">
      <w:pPr>
        <w:spacing w:line="360" w:lineRule="auto"/>
        <w:rPr>
          <w:rFonts w:hint="eastAsia" w:asciiTheme="minorEastAsia" w:hAnsiTheme="minorEastAsia" w:eastAsiaTheme="minorEastAsia"/>
          <w:b/>
          <w:sz w:val="24"/>
        </w:rPr>
      </w:pPr>
    </w:p>
    <w:p w14:paraId="24A72612">
      <w:pPr>
        <w:spacing w:line="360" w:lineRule="auto"/>
        <w:rPr>
          <w:rFonts w:hint="eastAsia" w:asciiTheme="minorEastAsia" w:hAnsiTheme="minorEastAsia" w:eastAsiaTheme="minorEastAsia"/>
          <w:b/>
          <w:sz w:val="24"/>
        </w:rPr>
      </w:pPr>
    </w:p>
    <w:p w14:paraId="39F57DA2">
      <w:pPr>
        <w:spacing w:line="360" w:lineRule="auto"/>
        <w:rPr>
          <w:rFonts w:hint="eastAsia" w:asciiTheme="minorEastAsia" w:hAnsiTheme="minorEastAsia" w:eastAsiaTheme="minorEastAsia"/>
          <w:b/>
          <w:sz w:val="24"/>
        </w:rPr>
      </w:pPr>
    </w:p>
    <w:p w14:paraId="47F6ACE4">
      <w:pPr>
        <w:spacing w:line="360" w:lineRule="auto"/>
        <w:rPr>
          <w:rFonts w:hint="eastAsia" w:asciiTheme="minorEastAsia" w:hAnsiTheme="minorEastAsia" w:eastAsiaTheme="minorEastAsia"/>
          <w:b/>
          <w:sz w:val="24"/>
        </w:rPr>
      </w:pPr>
    </w:p>
    <w:p w14:paraId="2F2C3A7B">
      <w:pPr>
        <w:spacing w:line="360" w:lineRule="auto"/>
        <w:rPr>
          <w:rFonts w:hint="eastAsia" w:asciiTheme="minorEastAsia" w:hAnsiTheme="minorEastAsia" w:eastAsiaTheme="minorEastAsia"/>
          <w:b/>
          <w:sz w:val="24"/>
        </w:rPr>
      </w:pPr>
    </w:p>
    <w:p w14:paraId="028E640B">
      <w:pPr>
        <w:spacing w:line="360" w:lineRule="auto"/>
        <w:rPr>
          <w:rFonts w:hint="eastAsia" w:asciiTheme="minorEastAsia" w:hAnsiTheme="minorEastAsia" w:eastAsiaTheme="minorEastAsia"/>
          <w:b/>
          <w:sz w:val="24"/>
        </w:rPr>
      </w:pPr>
    </w:p>
    <w:p w14:paraId="021CA450">
      <w:pPr>
        <w:spacing w:line="360" w:lineRule="auto"/>
        <w:rPr>
          <w:rFonts w:hint="eastAsia" w:asciiTheme="minorEastAsia" w:hAnsiTheme="minorEastAsia" w:eastAsiaTheme="minorEastAsia"/>
          <w:b/>
          <w:sz w:val="24"/>
        </w:rPr>
      </w:pPr>
    </w:p>
    <w:p w14:paraId="73409D04">
      <w:pPr>
        <w:spacing w:line="360" w:lineRule="auto"/>
        <w:rPr>
          <w:rFonts w:hint="eastAsia" w:asciiTheme="minorEastAsia" w:hAnsiTheme="minorEastAsia" w:eastAsiaTheme="minorEastAsia"/>
          <w:b/>
          <w:sz w:val="24"/>
        </w:rPr>
      </w:pPr>
    </w:p>
    <w:p w14:paraId="11D4739E">
      <w:pPr>
        <w:spacing w:line="360" w:lineRule="auto"/>
        <w:rPr>
          <w:rFonts w:hint="eastAsia" w:asciiTheme="minorEastAsia" w:hAnsiTheme="minorEastAsia" w:eastAsiaTheme="minorEastAsia"/>
          <w:b/>
          <w:sz w:val="24"/>
        </w:rPr>
      </w:pPr>
    </w:p>
    <w:p w14:paraId="5A170295">
      <w:pPr>
        <w:spacing w:line="360" w:lineRule="auto"/>
        <w:rPr>
          <w:rFonts w:hint="eastAsia" w:asciiTheme="minorEastAsia" w:hAnsiTheme="minorEastAsia" w:eastAsiaTheme="minorEastAsia"/>
          <w:b/>
          <w:sz w:val="24"/>
        </w:rPr>
      </w:pPr>
    </w:p>
    <w:p w14:paraId="0B79F56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（1）评分对应表</w:t>
      </w:r>
    </w:p>
    <w:tbl>
      <w:tblPr>
        <w:tblStyle w:val="33"/>
        <w:tblW w:w="85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03"/>
        <w:gridCol w:w="3532"/>
        <w:gridCol w:w="1685"/>
      </w:tblGrid>
      <w:tr w14:paraId="480A9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03" w:type="dxa"/>
            <w:tcBorders>
              <w:top w:val="single" w:color="auto" w:sz="4" w:space="0"/>
              <w:left w:val="single" w:color="auto" w:sz="4" w:space="0"/>
              <w:bottom w:val="single" w:color="auto" w:sz="4" w:space="0"/>
              <w:right w:val="single" w:color="auto" w:sz="4" w:space="0"/>
            </w:tcBorders>
            <w:vAlign w:val="center"/>
          </w:tcPr>
          <w:p w14:paraId="299AB71B">
            <w:pPr>
              <w:spacing w:line="580" w:lineRule="exact"/>
              <w:rPr>
                <w:rFonts w:ascii="宋体" w:hAnsi="宋体" w:cs="宋体"/>
                <w:sz w:val="24"/>
              </w:rPr>
            </w:pPr>
            <w:r>
              <w:rPr>
                <w:rFonts w:hint="eastAsia" w:ascii="宋体" w:hAnsi="宋体" w:cs="宋体"/>
                <w:sz w:val="24"/>
              </w:rPr>
              <w:t>评分项目</w:t>
            </w:r>
          </w:p>
        </w:tc>
        <w:tc>
          <w:tcPr>
            <w:tcW w:w="3532" w:type="dxa"/>
            <w:tcBorders>
              <w:top w:val="single" w:color="auto" w:sz="4" w:space="0"/>
              <w:left w:val="nil"/>
              <w:bottom w:val="single" w:color="auto" w:sz="4" w:space="0"/>
              <w:right w:val="single" w:color="auto" w:sz="4" w:space="0"/>
            </w:tcBorders>
            <w:vAlign w:val="center"/>
          </w:tcPr>
          <w:p w14:paraId="283C1513">
            <w:pPr>
              <w:spacing w:line="580" w:lineRule="exact"/>
              <w:rPr>
                <w:rFonts w:ascii="宋体" w:hAnsi="宋体" w:cs="宋体"/>
                <w:sz w:val="24"/>
              </w:rPr>
            </w:pPr>
            <w:r>
              <w:rPr>
                <w:rFonts w:hint="eastAsia" w:ascii="宋体" w:hAnsi="宋体" w:cs="宋体"/>
                <w:sz w:val="24"/>
              </w:rPr>
              <w:t>投标文件对应资料</w:t>
            </w:r>
          </w:p>
        </w:tc>
        <w:tc>
          <w:tcPr>
            <w:tcW w:w="1685" w:type="dxa"/>
            <w:tcBorders>
              <w:top w:val="single" w:color="auto" w:sz="4" w:space="0"/>
              <w:left w:val="nil"/>
              <w:bottom w:val="single" w:color="auto" w:sz="4" w:space="0"/>
              <w:right w:val="single" w:color="auto" w:sz="4" w:space="0"/>
            </w:tcBorders>
            <w:vAlign w:val="center"/>
          </w:tcPr>
          <w:p w14:paraId="0D68C41E">
            <w:pPr>
              <w:spacing w:line="580" w:lineRule="exact"/>
              <w:rPr>
                <w:rFonts w:ascii="宋体" w:hAnsi="宋体" w:cs="宋体"/>
                <w:sz w:val="24"/>
              </w:rPr>
            </w:pPr>
            <w:r>
              <w:rPr>
                <w:rFonts w:hint="eastAsia" w:ascii="宋体" w:hAnsi="宋体" w:cs="宋体"/>
                <w:sz w:val="24"/>
              </w:rPr>
              <w:t>投标文件页码</w:t>
            </w:r>
          </w:p>
        </w:tc>
      </w:tr>
      <w:tr w14:paraId="42F98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728CA893">
            <w:pPr>
              <w:spacing w:line="580" w:lineRule="exact"/>
              <w:rPr>
                <w:rFonts w:ascii="宋体" w:hAnsi="宋体" w:cs="宋体"/>
                <w:sz w:val="24"/>
              </w:rPr>
            </w:pPr>
            <w:r>
              <w:rPr>
                <w:rFonts w:hint="eastAsia" w:ascii="宋体" w:hAnsi="宋体" w:cs="宋体"/>
                <w:sz w:val="24"/>
              </w:rPr>
              <w:t>对应第四章评分办法及评分标准（报价除外）</w:t>
            </w:r>
          </w:p>
        </w:tc>
        <w:tc>
          <w:tcPr>
            <w:tcW w:w="3532" w:type="dxa"/>
            <w:tcBorders>
              <w:top w:val="single" w:color="auto" w:sz="4" w:space="0"/>
              <w:left w:val="nil"/>
              <w:bottom w:val="single" w:color="auto" w:sz="4" w:space="0"/>
              <w:right w:val="single" w:color="auto" w:sz="4" w:space="0"/>
            </w:tcBorders>
          </w:tcPr>
          <w:p w14:paraId="06AD9501">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7BC60375">
            <w:pPr>
              <w:spacing w:line="580" w:lineRule="exact"/>
              <w:rPr>
                <w:rFonts w:ascii="宋体" w:hAnsi="宋体" w:cs="宋体"/>
                <w:sz w:val="24"/>
              </w:rPr>
            </w:pPr>
          </w:p>
        </w:tc>
      </w:tr>
      <w:tr w14:paraId="520956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6DE2EC2F">
            <w:pPr>
              <w:spacing w:line="580" w:lineRule="exact"/>
              <w:rPr>
                <w:rFonts w:ascii="宋体" w:hAnsi="宋体" w:cs="宋体"/>
                <w:sz w:val="24"/>
              </w:rPr>
            </w:pPr>
            <w:r>
              <w:rPr>
                <w:rFonts w:hint="eastAsia" w:ascii="宋体" w:hAnsi="宋体" w:cs="宋体"/>
                <w:sz w:val="24"/>
              </w:rPr>
              <w:t>……</w:t>
            </w:r>
          </w:p>
        </w:tc>
        <w:tc>
          <w:tcPr>
            <w:tcW w:w="3532" w:type="dxa"/>
            <w:tcBorders>
              <w:top w:val="single" w:color="auto" w:sz="4" w:space="0"/>
              <w:left w:val="nil"/>
              <w:bottom w:val="single" w:color="auto" w:sz="4" w:space="0"/>
              <w:right w:val="single" w:color="auto" w:sz="4" w:space="0"/>
            </w:tcBorders>
          </w:tcPr>
          <w:p w14:paraId="65D1018E">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11A21164">
            <w:pPr>
              <w:spacing w:line="580" w:lineRule="exact"/>
              <w:rPr>
                <w:rFonts w:ascii="宋体" w:hAnsi="宋体" w:cs="宋体"/>
                <w:sz w:val="24"/>
              </w:rPr>
            </w:pPr>
          </w:p>
        </w:tc>
      </w:tr>
      <w:tr w14:paraId="0534D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2EB7506B">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6CFB2E70">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74C11BB0">
            <w:pPr>
              <w:spacing w:line="580" w:lineRule="exact"/>
              <w:rPr>
                <w:rFonts w:ascii="宋体" w:hAnsi="宋体" w:cs="宋体"/>
                <w:sz w:val="24"/>
              </w:rPr>
            </w:pPr>
          </w:p>
        </w:tc>
      </w:tr>
      <w:tr w14:paraId="15AE9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5E3D09E1">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67924053">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04A59F9E">
            <w:pPr>
              <w:spacing w:line="580" w:lineRule="exact"/>
              <w:rPr>
                <w:rFonts w:ascii="宋体" w:hAnsi="宋体" w:cs="宋体"/>
                <w:sz w:val="24"/>
              </w:rPr>
            </w:pPr>
          </w:p>
        </w:tc>
      </w:tr>
      <w:tr w14:paraId="0F089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25D940E1">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7749F556">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33D7B49D">
            <w:pPr>
              <w:spacing w:line="580" w:lineRule="exact"/>
              <w:rPr>
                <w:rFonts w:ascii="宋体" w:hAnsi="宋体" w:cs="宋体"/>
                <w:sz w:val="24"/>
              </w:rPr>
            </w:pPr>
          </w:p>
        </w:tc>
      </w:tr>
      <w:tr w14:paraId="6C692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701AA4C3">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083CD3C8">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376A6631">
            <w:pPr>
              <w:spacing w:line="580" w:lineRule="exact"/>
              <w:rPr>
                <w:rFonts w:ascii="宋体" w:hAnsi="宋体" w:cs="宋体"/>
                <w:sz w:val="24"/>
              </w:rPr>
            </w:pPr>
          </w:p>
        </w:tc>
      </w:tr>
      <w:tr w14:paraId="01271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6F5C5581">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6DFE47E9">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0772C8BA">
            <w:pPr>
              <w:spacing w:line="580" w:lineRule="exact"/>
              <w:rPr>
                <w:rFonts w:ascii="宋体" w:hAnsi="宋体" w:cs="宋体"/>
                <w:sz w:val="24"/>
              </w:rPr>
            </w:pPr>
          </w:p>
        </w:tc>
      </w:tr>
      <w:tr w14:paraId="3CBA0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3605B816">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757D3389">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75518785">
            <w:pPr>
              <w:spacing w:line="580" w:lineRule="exact"/>
              <w:rPr>
                <w:rFonts w:ascii="宋体" w:hAnsi="宋体" w:cs="宋体"/>
                <w:sz w:val="24"/>
              </w:rPr>
            </w:pPr>
          </w:p>
        </w:tc>
      </w:tr>
      <w:tr w14:paraId="496E3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03" w:type="dxa"/>
            <w:tcBorders>
              <w:top w:val="single" w:color="auto" w:sz="4" w:space="0"/>
              <w:left w:val="single" w:color="auto" w:sz="4" w:space="0"/>
              <w:bottom w:val="single" w:color="auto" w:sz="4" w:space="0"/>
              <w:right w:val="single" w:color="auto" w:sz="4" w:space="0"/>
            </w:tcBorders>
          </w:tcPr>
          <w:p w14:paraId="4D10BD49">
            <w:pPr>
              <w:spacing w:line="580" w:lineRule="exact"/>
              <w:rPr>
                <w:rFonts w:ascii="宋体" w:hAnsi="宋体" w:cs="宋体"/>
                <w:sz w:val="24"/>
              </w:rPr>
            </w:pPr>
          </w:p>
        </w:tc>
        <w:tc>
          <w:tcPr>
            <w:tcW w:w="3532" w:type="dxa"/>
            <w:tcBorders>
              <w:top w:val="single" w:color="auto" w:sz="4" w:space="0"/>
              <w:left w:val="nil"/>
              <w:bottom w:val="single" w:color="auto" w:sz="4" w:space="0"/>
              <w:right w:val="single" w:color="auto" w:sz="4" w:space="0"/>
            </w:tcBorders>
          </w:tcPr>
          <w:p w14:paraId="696F9F56">
            <w:pPr>
              <w:spacing w:line="580" w:lineRule="exact"/>
              <w:rPr>
                <w:rFonts w:ascii="宋体" w:hAnsi="宋体" w:cs="宋体"/>
                <w:sz w:val="24"/>
              </w:rPr>
            </w:pPr>
          </w:p>
        </w:tc>
        <w:tc>
          <w:tcPr>
            <w:tcW w:w="1685" w:type="dxa"/>
            <w:tcBorders>
              <w:top w:val="single" w:color="auto" w:sz="4" w:space="0"/>
              <w:left w:val="nil"/>
              <w:bottom w:val="single" w:color="auto" w:sz="4" w:space="0"/>
              <w:right w:val="single" w:color="auto" w:sz="4" w:space="0"/>
            </w:tcBorders>
          </w:tcPr>
          <w:p w14:paraId="6A940C6B">
            <w:pPr>
              <w:spacing w:line="580" w:lineRule="exact"/>
              <w:rPr>
                <w:rFonts w:ascii="宋体" w:hAnsi="宋体" w:cs="宋体"/>
                <w:sz w:val="24"/>
              </w:rPr>
            </w:pPr>
          </w:p>
        </w:tc>
      </w:tr>
    </w:tbl>
    <w:p w14:paraId="1FB056FA">
      <w:pPr>
        <w:snapToGrid w:val="0"/>
        <w:spacing w:beforeLines="50" w:after="50" w:line="360" w:lineRule="auto"/>
        <w:rPr>
          <w:rFonts w:ascii="宋体" w:hAnsi="宋体" w:cs="宋体"/>
          <w:sz w:val="24"/>
        </w:rPr>
      </w:pPr>
    </w:p>
    <w:p w14:paraId="37AC7B19">
      <w:pPr>
        <w:snapToGrid w:val="0"/>
        <w:spacing w:beforeLines="50" w:after="50" w:line="360" w:lineRule="auto"/>
        <w:rPr>
          <w:rFonts w:ascii="宋体" w:hAnsi="宋体" w:cs="宋体"/>
          <w:sz w:val="24"/>
        </w:rPr>
      </w:pPr>
    </w:p>
    <w:p w14:paraId="3742F166">
      <w:pPr>
        <w:snapToGrid w:val="0"/>
        <w:spacing w:beforeLines="50" w:after="50" w:line="460" w:lineRule="exact"/>
        <w:ind w:firstLine="120" w:firstLineChars="50"/>
        <w:jc w:val="right"/>
        <w:rPr>
          <w:rFonts w:ascii="宋体" w:hAnsi="宋体" w:cs="宋体"/>
          <w:sz w:val="24"/>
        </w:rPr>
      </w:pPr>
      <w:r>
        <w:rPr>
          <w:rFonts w:hint="eastAsia" w:ascii="宋体" w:hAnsi="宋体" w:cs="宋体"/>
          <w:sz w:val="24"/>
        </w:rPr>
        <w:t>投标人全称（公章）：</w:t>
      </w:r>
    </w:p>
    <w:p w14:paraId="41F6663B">
      <w:pPr>
        <w:spacing w:beforeLines="50" w:afterLines="50" w:line="480" w:lineRule="exact"/>
        <w:ind w:right="105" w:rightChars="50" w:firstLine="2870" w:firstLineChars="1196"/>
        <w:jc w:val="right"/>
        <w:rPr>
          <w:rFonts w:ascii="宋体" w:hAnsi="宋体" w:cs="宋体"/>
          <w:sz w:val="24"/>
        </w:rPr>
      </w:pPr>
      <w:r>
        <w:rPr>
          <w:rFonts w:hint="eastAsia" w:ascii="宋体" w:hAnsi="宋体" w:cs="宋体"/>
          <w:sz w:val="24"/>
        </w:rPr>
        <w:t>法定代表人或委托代理人：（签字或盖章）</w:t>
      </w:r>
    </w:p>
    <w:p w14:paraId="3FE1DFB5">
      <w:pPr>
        <w:spacing w:line="360" w:lineRule="auto"/>
        <w:jc w:val="right"/>
        <w:rPr>
          <w:rFonts w:ascii="宋体" w:hAnsi="宋体" w:cs="宋体"/>
          <w:sz w:val="24"/>
        </w:rPr>
      </w:pPr>
      <w:r>
        <w:rPr>
          <w:rFonts w:hint="eastAsia" w:ascii="宋体" w:hAnsi="宋体" w:cs="宋体"/>
          <w:sz w:val="24"/>
        </w:rPr>
        <w:t>日 期：</w:t>
      </w:r>
    </w:p>
    <w:p w14:paraId="626E6978">
      <w:pPr>
        <w:spacing w:line="360" w:lineRule="auto"/>
        <w:rPr>
          <w:rFonts w:asciiTheme="minorEastAsia" w:hAnsiTheme="minorEastAsia" w:eastAsiaTheme="minorEastAsia"/>
          <w:b/>
          <w:sz w:val="24"/>
        </w:rPr>
        <w:sectPr>
          <w:footerReference r:id="rId16" w:type="first"/>
          <w:headerReference r:id="rId14" w:type="default"/>
          <w:footerReference r:id="rId15" w:type="default"/>
          <w:pgSz w:w="11906" w:h="16838"/>
          <w:pgMar w:top="1440" w:right="1440" w:bottom="1440" w:left="1440" w:header="851" w:footer="992" w:gutter="0"/>
          <w:pgNumType w:start="1"/>
          <w:cols w:space="720" w:num="1"/>
          <w:titlePg/>
          <w:docGrid w:linePitch="312" w:charSpace="0"/>
        </w:sectPr>
      </w:pPr>
    </w:p>
    <w:p w14:paraId="0FFD701C">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拟派本项目主要团队成员表</w:t>
      </w:r>
    </w:p>
    <w:p w14:paraId="0E8E1C10">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投标人全称（加盖公章）： 采购编号：</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1315"/>
        <w:gridCol w:w="2307"/>
        <w:gridCol w:w="1933"/>
        <w:gridCol w:w="1952"/>
      </w:tblGrid>
      <w:tr w14:paraId="409E7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25E17E31">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姓名</w:t>
            </w:r>
          </w:p>
        </w:tc>
        <w:tc>
          <w:tcPr>
            <w:tcW w:w="1315" w:type="dxa"/>
            <w:tcBorders>
              <w:top w:val="single" w:color="auto" w:sz="4" w:space="0"/>
              <w:left w:val="single" w:color="auto" w:sz="4" w:space="0"/>
              <w:bottom w:val="single" w:color="auto" w:sz="4" w:space="0"/>
              <w:right w:val="single" w:color="auto" w:sz="4" w:space="0"/>
            </w:tcBorders>
            <w:vAlign w:val="center"/>
          </w:tcPr>
          <w:p w14:paraId="7475F475">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职位</w:t>
            </w:r>
          </w:p>
        </w:tc>
        <w:tc>
          <w:tcPr>
            <w:tcW w:w="2307" w:type="dxa"/>
            <w:tcBorders>
              <w:top w:val="single" w:color="auto" w:sz="4" w:space="0"/>
              <w:left w:val="single" w:color="auto" w:sz="4" w:space="0"/>
              <w:bottom w:val="single" w:color="auto" w:sz="4" w:space="0"/>
              <w:right w:val="single" w:color="auto" w:sz="4" w:space="0"/>
            </w:tcBorders>
            <w:vAlign w:val="center"/>
          </w:tcPr>
          <w:p w14:paraId="4578CDC5">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持何种资格证件</w:t>
            </w:r>
          </w:p>
        </w:tc>
        <w:tc>
          <w:tcPr>
            <w:tcW w:w="1933" w:type="dxa"/>
            <w:tcBorders>
              <w:top w:val="single" w:color="auto" w:sz="4" w:space="0"/>
              <w:left w:val="single" w:color="auto" w:sz="4" w:space="0"/>
              <w:bottom w:val="single" w:color="auto" w:sz="4" w:space="0"/>
              <w:right w:val="single" w:color="auto" w:sz="4" w:space="0"/>
            </w:tcBorders>
            <w:vAlign w:val="center"/>
          </w:tcPr>
          <w:p w14:paraId="56E0E30B">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发证时间</w:t>
            </w:r>
          </w:p>
        </w:tc>
        <w:tc>
          <w:tcPr>
            <w:tcW w:w="1952" w:type="dxa"/>
            <w:tcBorders>
              <w:top w:val="single" w:color="auto" w:sz="4" w:space="0"/>
              <w:left w:val="single" w:color="auto" w:sz="4" w:space="0"/>
              <w:bottom w:val="single" w:color="auto" w:sz="4" w:space="0"/>
              <w:right w:val="single" w:color="auto" w:sz="4" w:space="0"/>
            </w:tcBorders>
            <w:vAlign w:val="center"/>
          </w:tcPr>
          <w:p w14:paraId="40F3FC33">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从事本工作时间</w:t>
            </w:r>
          </w:p>
        </w:tc>
      </w:tr>
      <w:tr w14:paraId="0ECFF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5AC8F18B">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1AEC93FB">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495928C7">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4E8CE846">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368D1B3C">
            <w:pPr>
              <w:spacing w:line="360" w:lineRule="auto"/>
              <w:ind w:firstLine="480"/>
              <w:rPr>
                <w:rFonts w:asciiTheme="minorEastAsia" w:hAnsiTheme="minorEastAsia" w:eastAsiaTheme="minorEastAsia"/>
                <w:bCs/>
                <w:sz w:val="24"/>
              </w:rPr>
            </w:pPr>
          </w:p>
        </w:tc>
      </w:tr>
      <w:tr w14:paraId="32058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770A1762">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60D1BBF">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352DD9D">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0D753EF">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0D9A77C2">
            <w:pPr>
              <w:spacing w:line="360" w:lineRule="auto"/>
              <w:ind w:firstLine="480"/>
              <w:rPr>
                <w:rFonts w:asciiTheme="minorEastAsia" w:hAnsiTheme="minorEastAsia" w:eastAsiaTheme="minorEastAsia"/>
                <w:bCs/>
                <w:sz w:val="24"/>
              </w:rPr>
            </w:pPr>
          </w:p>
        </w:tc>
      </w:tr>
      <w:tr w14:paraId="5BC9A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48471978">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59935D79">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4401E6B8">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0B61C62">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510C0D83">
            <w:pPr>
              <w:spacing w:line="360" w:lineRule="auto"/>
              <w:ind w:firstLine="480"/>
              <w:rPr>
                <w:rFonts w:asciiTheme="minorEastAsia" w:hAnsiTheme="minorEastAsia" w:eastAsiaTheme="minorEastAsia"/>
                <w:bCs/>
                <w:sz w:val="24"/>
              </w:rPr>
            </w:pPr>
          </w:p>
        </w:tc>
      </w:tr>
      <w:tr w14:paraId="0DD0E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D9C195F">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5D21972F">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07A40F8E">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08C1C988">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42BD23CC">
            <w:pPr>
              <w:spacing w:line="360" w:lineRule="auto"/>
              <w:ind w:firstLine="480"/>
              <w:rPr>
                <w:rFonts w:asciiTheme="minorEastAsia" w:hAnsiTheme="minorEastAsia" w:eastAsiaTheme="minorEastAsia"/>
                <w:bCs/>
                <w:sz w:val="24"/>
              </w:rPr>
            </w:pPr>
          </w:p>
        </w:tc>
      </w:tr>
      <w:tr w14:paraId="46744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ED8F796">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01600021">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0C0AFCD">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4CD9FE2">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3710A478">
            <w:pPr>
              <w:spacing w:line="360" w:lineRule="auto"/>
              <w:ind w:firstLine="480"/>
              <w:rPr>
                <w:rFonts w:asciiTheme="minorEastAsia" w:hAnsiTheme="minorEastAsia" w:eastAsiaTheme="minorEastAsia"/>
                <w:bCs/>
                <w:sz w:val="24"/>
              </w:rPr>
            </w:pPr>
          </w:p>
        </w:tc>
      </w:tr>
      <w:tr w14:paraId="64AC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53F6FB35">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1F794B98">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0C14A96A">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03B8FC61">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7030207">
            <w:pPr>
              <w:spacing w:line="360" w:lineRule="auto"/>
              <w:ind w:firstLine="480"/>
              <w:rPr>
                <w:rFonts w:asciiTheme="minorEastAsia" w:hAnsiTheme="minorEastAsia" w:eastAsiaTheme="minorEastAsia"/>
                <w:bCs/>
                <w:sz w:val="24"/>
              </w:rPr>
            </w:pPr>
          </w:p>
        </w:tc>
      </w:tr>
      <w:tr w14:paraId="43DC4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315C622">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370EBC78">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1016C186">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5BF243E3">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60B0DF0D">
            <w:pPr>
              <w:spacing w:line="360" w:lineRule="auto"/>
              <w:ind w:firstLine="480"/>
              <w:rPr>
                <w:rFonts w:asciiTheme="minorEastAsia" w:hAnsiTheme="minorEastAsia" w:eastAsiaTheme="minorEastAsia"/>
                <w:bCs/>
                <w:sz w:val="24"/>
              </w:rPr>
            </w:pPr>
          </w:p>
        </w:tc>
      </w:tr>
      <w:tr w14:paraId="6D3C2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3844AA6C">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401637D">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4209F20">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1E1D0720">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053C2D9F">
            <w:pPr>
              <w:spacing w:line="360" w:lineRule="auto"/>
              <w:ind w:firstLine="480"/>
              <w:rPr>
                <w:rFonts w:asciiTheme="minorEastAsia" w:hAnsiTheme="minorEastAsia" w:eastAsiaTheme="minorEastAsia"/>
                <w:bCs/>
                <w:sz w:val="24"/>
              </w:rPr>
            </w:pPr>
          </w:p>
        </w:tc>
      </w:tr>
      <w:tr w14:paraId="0C1A9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623EC527">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5F63640F">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2E66A831">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270546CD">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A1356F9">
            <w:pPr>
              <w:spacing w:line="360" w:lineRule="auto"/>
              <w:ind w:firstLine="480"/>
              <w:rPr>
                <w:rFonts w:asciiTheme="minorEastAsia" w:hAnsiTheme="minorEastAsia" w:eastAsiaTheme="minorEastAsia"/>
                <w:bCs/>
                <w:sz w:val="24"/>
              </w:rPr>
            </w:pPr>
          </w:p>
        </w:tc>
      </w:tr>
      <w:tr w14:paraId="57D18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322E71F9">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3CAAF8C6">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63CB4D54">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7A98DAA">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1A183B8">
            <w:pPr>
              <w:spacing w:line="360" w:lineRule="auto"/>
              <w:ind w:firstLine="480"/>
              <w:rPr>
                <w:rFonts w:asciiTheme="minorEastAsia" w:hAnsiTheme="minorEastAsia" w:eastAsiaTheme="minorEastAsia"/>
                <w:bCs/>
                <w:sz w:val="24"/>
              </w:rPr>
            </w:pPr>
          </w:p>
        </w:tc>
      </w:tr>
      <w:tr w14:paraId="70240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6FE3B9BB">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72AC5E30">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3918A8F5">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3551AE2B">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6F3BE0AB">
            <w:pPr>
              <w:spacing w:line="360" w:lineRule="auto"/>
              <w:ind w:firstLine="480"/>
              <w:rPr>
                <w:rFonts w:asciiTheme="minorEastAsia" w:hAnsiTheme="minorEastAsia" w:eastAsiaTheme="minorEastAsia"/>
                <w:bCs/>
                <w:sz w:val="24"/>
              </w:rPr>
            </w:pPr>
          </w:p>
        </w:tc>
      </w:tr>
      <w:tr w14:paraId="222AC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66B1B0D3">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673BF397">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75E19FA3">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62329838">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520DCC1">
            <w:pPr>
              <w:spacing w:line="360" w:lineRule="auto"/>
              <w:ind w:firstLine="480"/>
              <w:rPr>
                <w:rFonts w:asciiTheme="minorEastAsia" w:hAnsiTheme="minorEastAsia" w:eastAsiaTheme="minorEastAsia"/>
                <w:bCs/>
                <w:sz w:val="24"/>
              </w:rPr>
            </w:pPr>
          </w:p>
        </w:tc>
      </w:tr>
      <w:tr w14:paraId="748D9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477" w:type="dxa"/>
            <w:tcBorders>
              <w:top w:val="single" w:color="auto" w:sz="4" w:space="0"/>
              <w:left w:val="single" w:color="auto" w:sz="4" w:space="0"/>
              <w:bottom w:val="single" w:color="auto" w:sz="4" w:space="0"/>
              <w:right w:val="single" w:color="auto" w:sz="4" w:space="0"/>
            </w:tcBorders>
            <w:vAlign w:val="center"/>
          </w:tcPr>
          <w:p w14:paraId="0079D632">
            <w:pPr>
              <w:spacing w:line="360" w:lineRule="auto"/>
              <w:ind w:firstLine="480"/>
              <w:rPr>
                <w:rFonts w:asciiTheme="minorEastAsia" w:hAnsiTheme="minorEastAsia" w:eastAsiaTheme="minorEastAsia"/>
                <w:bCs/>
                <w:sz w:val="24"/>
              </w:rPr>
            </w:pPr>
          </w:p>
        </w:tc>
        <w:tc>
          <w:tcPr>
            <w:tcW w:w="1315" w:type="dxa"/>
            <w:tcBorders>
              <w:top w:val="single" w:color="auto" w:sz="4" w:space="0"/>
              <w:left w:val="single" w:color="auto" w:sz="4" w:space="0"/>
              <w:bottom w:val="single" w:color="auto" w:sz="4" w:space="0"/>
              <w:right w:val="single" w:color="auto" w:sz="4" w:space="0"/>
            </w:tcBorders>
            <w:vAlign w:val="center"/>
          </w:tcPr>
          <w:p w14:paraId="4319174D">
            <w:pPr>
              <w:spacing w:line="360" w:lineRule="auto"/>
              <w:ind w:firstLine="480"/>
              <w:rPr>
                <w:rFonts w:asciiTheme="minorEastAsia" w:hAnsiTheme="minorEastAsia" w:eastAsiaTheme="minorEastAsia"/>
                <w:bCs/>
                <w:sz w:val="24"/>
              </w:rPr>
            </w:pPr>
          </w:p>
        </w:tc>
        <w:tc>
          <w:tcPr>
            <w:tcW w:w="2307" w:type="dxa"/>
            <w:tcBorders>
              <w:top w:val="single" w:color="auto" w:sz="4" w:space="0"/>
              <w:left w:val="single" w:color="auto" w:sz="4" w:space="0"/>
              <w:bottom w:val="single" w:color="auto" w:sz="4" w:space="0"/>
              <w:right w:val="single" w:color="auto" w:sz="4" w:space="0"/>
            </w:tcBorders>
            <w:vAlign w:val="center"/>
          </w:tcPr>
          <w:p w14:paraId="572C3BD9">
            <w:pPr>
              <w:spacing w:line="360" w:lineRule="auto"/>
              <w:ind w:firstLine="480"/>
              <w:rPr>
                <w:rFonts w:asciiTheme="minorEastAsia" w:hAnsiTheme="minorEastAsia" w:eastAsiaTheme="minorEastAsia"/>
                <w:bCs/>
                <w:sz w:val="24"/>
              </w:rPr>
            </w:pPr>
          </w:p>
        </w:tc>
        <w:tc>
          <w:tcPr>
            <w:tcW w:w="1933" w:type="dxa"/>
            <w:tcBorders>
              <w:top w:val="single" w:color="auto" w:sz="4" w:space="0"/>
              <w:left w:val="single" w:color="auto" w:sz="4" w:space="0"/>
              <w:bottom w:val="single" w:color="auto" w:sz="4" w:space="0"/>
              <w:right w:val="single" w:color="auto" w:sz="4" w:space="0"/>
            </w:tcBorders>
            <w:vAlign w:val="center"/>
          </w:tcPr>
          <w:p w14:paraId="5B06F34A">
            <w:pPr>
              <w:spacing w:line="360" w:lineRule="auto"/>
              <w:ind w:firstLine="480"/>
              <w:rPr>
                <w:rFonts w:asciiTheme="minorEastAsia" w:hAnsiTheme="minorEastAsia" w:eastAsiaTheme="minorEastAsia"/>
                <w:bCs/>
                <w:sz w:val="24"/>
              </w:rPr>
            </w:pPr>
          </w:p>
        </w:tc>
        <w:tc>
          <w:tcPr>
            <w:tcW w:w="1952" w:type="dxa"/>
            <w:tcBorders>
              <w:top w:val="single" w:color="auto" w:sz="4" w:space="0"/>
              <w:left w:val="single" w:color="auto" w:sz="4" w:space="0"/>
              <w:bottom w:val="single" w:color="auto" w:sz="4" w:space="0"/>
              <w:right w:val="single" w:color="auto" w:sz="4" w:space="0"/>
            </w:tcBorders>
            <w:vAlign w:val="center"/>
          </w:tcPr>
          <w:p w14:paraId="1DA818B8">
            <w:pPr>
              <w:spacing w:line="360" w:lineRule="auto"/>
              <w:ind w:firstLine="480"/>
              <w:rPr>
                <w:rFonts w:asciiTheme="minorEastAsia" w:hAnsiTheme="minorEastAsia" w:eastAsiaTheme="minorEastAsia"/>
                <w:bCs/>
                <w:sz w:val="24"/>
              </w:rPr>
            </w:pPr>
          </w:p>
        </w:tc>
      </w:tr>
    </w:tbl>
    <w:p w14:paraId="6A34C90A">
      <w:pPr>
        <w:spacing w:line="360" w:lineRule="auto"/>
        <w:ind w:firstLine="480"/>
        <w:rPr>
          <w:rFonts w:asciiTheme="minorEastAsia" w:hAnsiTheme="minorEastAsia" w:eastAsiaTheme="minorEastAsia"/>
          <w:bCs/>
          <w:sz w:val="24"/>
        </w:rPr>
      </w:pPr>
    </w:p>
    <w:p w14:paraId="6B3F8020">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法定代表人或其授权委托人：（签字或盖章）</w:t>
      </w:r>
    </w:p>
    <w:p w14:paraId="40F8E66E">
      <w:pPr>
        <w:spacing w:line="360" w:lineRule="auto"/>
        <w:ind w:firstLine="480"/>
        <w:rPr>
          <w:rFonts w:asciiTheme="minorEastAsia" w:hAnsiTheme="minorEastAsia" w:eastAsiaTheme="minorEastAsia"/>
          <w:bCs/>
          <w:sz w:val="24"/>
        </w:rPr>
      </w:pPr>
    </w:p>
    <w:p w14:paraId="72EB8184">
      <w:pPr>
        <w:spacing w:line="360" w:lineRule="auto"/>
        <w:ind w:firstLine="720" w:firstLineChars="300"/>
        <w:rPr>
          <w:rFonts w:asciiTheme="minorEastAsia" w:hAnsiTheme="minorEastAsia" w:eastAsiaTheme="minorEastAsia"/>
          <w:bCs/>
          <w:sz w:val="24"/>
        </w:rPr>
      </w:pPr>
      <w:r>
        <w:rPr>
          <w:rFonts w:hint="eastAsia" w:asciiTheme="minorEastAsia" w:hAnsiTheme="minorEastAsia" w:eastAsiaTheme="minorEastAsia"/>
          <w:bCs/>
          <w:sz w:val="24"/>
        </w:rPr>
        <w:t xml:space="preserve">       　　　　　　　　　　　　　　　　日期：     年  　月   日</w:t>
      </w:r>
    </w:p>
    <w:p w14:paraId="397EDB31">
      <w:pPr>
        <w:spacing w:line="360" w:lineRule="auto"/>
        <w:ind w:firstLine="480"/>
        <w:rPr>
          <w:rFonts w:asciiTheme="minorEastAsia" w:hAnsiTheme="minorEastAsia" w:eastAsiaTheme="minorEastAsia"/>
          <w:bCs/>
          <w:sz w:val="24"/>
        </w:rPr>
      </w:pPr>
      <w:r>
        <w:rPr>
          <w:rFonts w:hint="eastAsia" w:asciiTheme="minorEastAsia" w:hAnsiTheme="minorEastAsia" w:eastAsiaTheme="minorEastAsia"/>
          <w:bCs/>
          <w:sz w:val="24"/>
        </w:rPr>
        <w:t>注：1、此表仅提供了表格形式，投标人应根据需要准备足够数量的表格来填写；</w:t>
      </w:r>
    </w:p>
    <w:p w14:paraId="79A96E1E">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2、请附证书复印件（加盖公章）。</w:t>
      </w:r>
    </w:p>
    <w:p w14:paraId="51EE2A62">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3、社保复印件（加盖公章）</w:t>
      </w:r>
    </w:p>
    <w:p w14:paraId="2D530880">
      <w:pPr>
        <w:spacing w:line="360" w:lineRule="auto"/>
        <w:outlineLvl w:val="3"/>
        <w:rPr>
          <w:rFonts w:asciiTheme="minorEastAsia" w:hAnsiTheme="minorEastAsia" w:eastAsiaTheme="minorEastAsia"/>
          <w:b/>
          <w:sz w:val="24"/>
        </w:rPr>
        <w:sectPr>
          <w:pgSz w:w="11906" w:h="16838"/>
          <w:pgMar w:top="1440" w:right="1440" w:bottom="1440" w:left="1440" w:header="851" w:footer="992" w:gutter="0"/>
          <w:pgNumType w:start="1"/>
          <w:cols w:space="720" w:num="1"/>
          <w:titlePg/>
          <w:docGrid w:linePitch="312" w:charSpace="0"/>
        </w:sectPr>
      </w:pPr>
    </w:p>
    <w:p w14:paraId="6C600F43">
      <w:pPr>
        <w:spacing w:line="360" w:lineRule="auto"/>
        <w:outlineLvl w:val="3"/>
        <w:rPr>
          <w:rFonts w:asciiTheme="minorEastAsia" w:hAnsiTheme="minorEastAsia" w:eastAsiaTheme="minorEastAsia"/>
          <w:b/>
          <w:sz w:val="24"/>
        </w:rPr>
      </w:pPr>
      <w:r>
        <w:rPr>
          <w:rFonts w:hint="eastAsia" w:asciiTheme="minorEastAsia" w:hAnsiTheme="minorEastAsia" w:eastAsiaTheme="minorEastAsia"/>
          <w:b/>
          <w:sz w:val="24"/>
        </w:rPr>
        <w:t>（3）业绩</w:t>
      </w:r>
    </w:p>
    <w:tbl>
      <w:tblPr>
        <w:tblStyle w:val="33"/>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35"/>
        <w:gridCol w:w="1898"/>
        <w:gridCol w:w="1530"/>
        <w:gridCol w:w="1260"/>
        <w:gridCol w:w="2802"/>
      </w:tblGrid>
      <w:tr w14:paraId="68D3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00" w:type="dxa"/>
            <w:noWrap/>
            <w:vAlign w:val="center"/>
          </w:tcPr>
          <w:p w14:paraId="2F40FF2D">
            <w:pPr>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序号</w:t>
            </w:r>
          </w:p>
        </w:tc>
        <w:tc>
          <w:tcPr>
            <w:tcW w:w="1435" w:type="dxa"/>
            <w:noWrap/>
            <w:vAlign w:val="center"/>
          </w:tcPr>
          <w:p w14:paraId="765D8749">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采购方</w:t>
            </w:r>
          </w:p>
        </w:tc>
        <w:tc>
          <w:tcPr>
            <w:tcW w:w="1898" w:type="dxa"/>
            <w:noWrap/>
            <w:vAlign w:val="center"/>
          </w:tcPr>
          <w:p w14:paraId="3F122E21">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合同金额</w:t>
            </w:r>
          </w:p>
        </w:tc>
        <w:tc>
          <w:tcPr>
            <w:tcW w:w="1530" w:type="dxa"/>
            <w:noWrap/>
            <w:vAlign w:val="center"/>
          </w:tcPr>
          <w:p w14:paraId="3DCA59CE">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签订时间</w:t>
            </w:r>
          </w:p>
        </w:tc>
        <w:tc>
          <w:tcPr>
            <w:tcW w:w="1260" w:type="dxa"/>
            <w:noWrap/>
            <w:vAlign w:val="center"/>
          </w:tcPr>
          <w:p w14:paraId="2BF16858">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现联系人</w:t>
            </w:r>
          </w:p>
        </w:tc>
        <w:tc>
          <w:tcPr>
            <w:tcW w:w="2802" w:type="dxa"/>
            <w:noWrap/>
            <w:vAlign w:val="center"/>
          </w:tcPr>
          <w:p w14:paraId="2A68DC28">
            <w:pPr>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备注、合同内容</w:t>
            </w:r>
          </w:p>
        </w:tc>
      </w:tr>
      <w:tr w14:paraId="263C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1EACBFFB">
            <w:pPr>
              <w:snapToGrid w:val="0"/>
              <w:spacing w:line="360" w:lineRule="auto"/>
              <w:jc w:val="center"/>
              <w:rPr>
                <w:rFonts w:asciiTheme="minorEastAsia" w:hAnsiTheme="minorEastAsia" w:eastAsiaTheme="minorEastAsia"/>
                <w:sz w:val="24"/>
              </w:rPr>
            </w:pPr>
          </w:p>
        </w:tc>
        <w:tc>
          <w:tcPr>
            <w:tcW w:w="1435" w:type="dxa"/>
            <w:noWrap/>
          </w:tcPr>
          <w:p w14:paraId="62814F49">
            <w:pPr>
              <w:snapToGrid w:val="0"/>
              <w:spacing w:line="360" w:lineRule="auto"/>
              <w:jc w:val="center"/>
              <w:rPr>
                <w:rFonts w:asciiTheme="minorEastAsia" w:hAnsiTheme="minorEastAsia" w:eastAsiaTheme="minorEastAsia"/>
                <w:sz w:val="24"/>
              </w:rPr>
            </w:pPr>
          </w:p>
        </w:tc>
        <w:tc>
          <w:tcPr>
            <w:tcW w:w="1898" w:type="dxa"/>
            <w:noWrap/>
          </w:tcPr>
          <w:p w14:paraId="301956A9">
            <w:pPr>
              <w:snapToGrid w:val="0"/>
              <w:spacing w:line="360" w:lineRule="auto"/>
              <w:rPr>
                <w:rFonts w:asciiTheme="minorEastAsia" w:hAnsiTheme="minorEastAsia" w:eastAsiaTheme="minorEastAsia"/>
                <w:sz w:val="24"/>
              </w:rPr>
            </w:pPr>
          </w:p>
        </w:tc>
        <w:tc>
          <w:tcPr>
            <w:tcW w:w="1530" w:type="dxa"/>
            <w:noWrap/>
          </w:tcPr>
          <w:p w14:paraId="644B60A2">
            <w:pPr>
              <w:snapToGrid w:val="0"/>
              <w:spacing w:line="360" w:lineRule="auto"/>
              <w:jc w:val="center"/>
              <w:rPr>
                <w:rFonts w:asciiTheme="minorEastAsia" w:hAnsiTheme="minorEastAsia" w:eastAsiaTheme="minorEastAsia"/>
                <w:sz w:val="24"/>
              </w:rPr>
            </w:pPr>
          </w:p>
        </w:tc>
        <w:tc>
          <w:tcPr>
            <w:tcW w:w="1260" w:type="dxa"/>
            <w:noWrap/>
          </w:tcPr>
          <w:p w14:paraId="46E962A5">
            <w:pPr>
              <w:snapToGrid w:val="0"/>
              <w:spacing w:line="360" w:lineRule="auto"/>
              <w:jc w:val="center"/>
              <w:rPr>
                <w:rFonts w:asciiTheme="minorEastAsia" w:hAnsiTheme="minorEastAsia" w:eastAsiaTheme="minorEastAsia"/>
                <w:sz w:val="24"/>
              </w:rPr>
            </w:pPr>
          </w:p>
        </w:tc>
        <w:tc>
          <w:tcPr>
            <w:tcW w:w="2802" w:type="dxa"/>
            <w:noWrap/>
          </w:tcPr>
          <w:p w14:paraId="12FA8EB3">
            <w:pPr>
              <w:snapToGrid w:val="0"/>
              <w:spacing w:line="360" w:lineRule="auto"/>
              <w:jc w:val="center"/>
              <w:rPr>
                <w:rFonts w:asciiTheme="minorEastAsia" w:hAnsiTheme="minorEastAsia" w:eastAsiaTheme="minorEastAsia"/>
                <w:sz w:val="24"/>
              </w:rPr>
            </w:pPr>
          </w:p>
        </w:tc>
      </w:tr>
      <w:tr w14:paraId="217B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06BF85C3">
            <w:pPr>
              <w:snapToGrid w:val="0"/>
              <w:spacing w:line="360" w:lineRule="auto"/>
              <w:jc w:val="center"/>
              <w:rPr>
                <w:rFonts w:asciiTheme="minorEastAsia" w:hAnsiTheme="minorEastAsia" w:eastAsiaTheme="minorEastAsia"/>
                <w:sz w:val="24"/>
              </w:rPr>
            </w:pPr>
          </w:p>
        </w:tc>
        <w:tc>
          <w:tcPr>
            <w:tcW w:w="1435" w:type="dxa"/>
            <w:noWrap/>
          </w:tcPr>
          <w:p w14:paraId="1653C8AD">
            <w:pPr>
              <w:snapToGrid w:val="0"/>
              <w:spacing w:line="360" w:lineRule="auto"/>
              <w:jc w:val="center"/>
              <w:rPr>
                <w:rFonts w:asciiTheme="minorEastAsia" w:hAnsiTheme="minorEastAsia" w:eastAsiaTheme="minorEastAsia"/>
                <w:sz w:val="24"/>
              </w:rPr>
            </w:pPr>
          </w:p>
        </w:tc>
        <w:tc>
          <w:tcPr>
            <w:tcW w:w="1898" w:type="dxa"/>
            <w:noWrap/>
          </w:tcPr>
          <w:p w14:paraId="2ACFA9DF">
            <w:pPr>
              <w:snapToGrid w:val="0"/>
              <w:spacing w:line="360" w:lineRule="auto"/>
              <w:rPr>
                <w:rFonts w:asciiTheme="minorEastAsia" w:hAnsiTheme="minorEastAsia" w:eastAsiaTheme="minorEastAsia"/>
                <w:sz w:val="24"/>
              </w:rPr>
            </w:pPr>
          </w:p>
        </w:tc>
        <w:tc>
          <w:tcPr>
            <w:tcW w:w="1530" w:type="dxa"/>
            <w:noWrap/>
          </w:tcPr>
          <w:p w14:paraId="5D54F110">
            <w:pPr>
              <w:snapToGrid w:val="0"/>
              <w:spacing w:line="360" w:lineRule="auto"/>
              <w:jc w:val="center"/>
              <w:rPr>
                <w:rFonts w:asciiTheme="minorEastAsia" w:hAnsiTheme="minorEastAsia" w:eastAsiaTheme="minorEastAsia"/>
                <w:sz w:val="24"/>
              </w:rPr>
            </w:pPr>
          </w:p>
        </w:tc>
        <w:tc>
          <w:tcPr>
            <w:tcW w:w="1260" w:type="dxa"/>
            <w:noWrap/>
          </w:tcPr>
          <w:p w14:paraId="3D517D63">
            <w:pPr>
              <w:snapToGrid w:val="0"/>
              <w:spacing w:line="360" w:lineRule="auto"/>
              <w:jc w:val="center"/>
              <w:rPr>
                <w:rFonts w:asciiTheme="minorEastAsia" w:hAnsiTheme="minorEastAsia" w:eastAsiaTheme="minorEastAsia"/>
                <w:sz w:val="24"/>
              </w:rPr>
            </w:pPr>
          </w:p>
        </w:tc>
        <w:tc>
          <w:tcPr>
            <w:tcW w:w="2802" w:type="dxa"/>
            <w:noWrap/>
          </w:tcPr>
          <w:p w14:paraId="4E5E492A">
            <w:pPr>
              <w:snapToGrid w:val="0"/>
              <w:spacing w:line="360" w:lineRule="auto"/>
              <w:jc w:val="center"/>
              <w:rPr>
                <w:rFonts w:asciiTheme="minorEastAsia" w:hAnsiTheme="minorEastAsia" w:eastAsiaTheme="minorEastAsia"/>
                <w:sz w:val="24"/>
              </w:rPr>
            </w:pPr>
          </w:p>
        </w:tc>
      </w:tr>
      <w:tr w14:paraId="078D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38C89C93">
            <w:pPr>
              <w:snapToGrid w:val="0"/>
              <w:spacing w:line="360" w:lineRule="auto"/>
              <w:jc w:val="center"/>
              <w:rPr>
                <w:rFonts w:asciiTheme="minorEastAsia" w:hAnsiTheme="minorEastAsia" w:eastAsiaTheme="minorEastAsia"/>
                <w:sz w:val="24"/>
              </w:rPr>
            </w:pPr>
          </w:p>
        </w:tc>
        <w:tc>
          <w:tcPr>
            <w:tcW w:w="1435" w:type="dxa"/>
            <w:noWrap/>
          </w:tcPr>
          <w:p w14:paraId="17F43FC5">
            <w:pPr>
              <w:snapToGrid w:val="0"/>
              <w:spacing w:line="360" w:lineRule="auto"/>
              <w:jc w:val="center"/>
              <w:rPr>
                <w:rFonts w:asciiTheme="minorEastAsia" w:hAnsiTheme="minorEastAsia" w:eastAsiaTheme="minorEastAsia"/>
                <w:sz w:val="24"/>
              </w:rPr>
            </w:pPr>
          </w:p>
        </w:tc>
        <w:tc>
          <w:tcPr>
            <w:tcW w:w="1898" w:type="dxa"/>
            <w:noWrap/>
          </w:tcPr>
          <w:p w14:paraId="3C3A670F">
            <w:pPr>
              <w:snapToGrid w:val="0"/>
              <w:spacing w:line="360" w:lineRule="auto"/>
              <w:rPr>
                <w:rFonts w:asciiTheme="minorEastAsia" w:hAnsiTheme="minorEastAsia" w:eastAsiaTheme="minorEastAsia"/>
                <w:sz w:val="24"/>
              </w:rPr>
            </w:pPr>
          </w:p>
        </w:tc>
        <w:tc>
          <w:tcPr>
            <w:tcW w:w="1530" w:type="dxa"/>
            <w:noWrap/>
          </w:tcPr>
          <w:p w14:paraId="7692F891">
            <w:pPr>
              <w:snapToGrid w:val="0"/>
              <w:spacing w:line="360" w:lineRule="auto"/>
              <w:jc w:val="center"/>
              <w:rPr>
                <w:rFonts w:asciiTheme="minorEastAsia" w:hAnsiTheme="minorEastAsia" w:eastAsiaTheme="minorEastAsia"/>
                <w:sz w:val="24"/>
              </w:rPr>
            </w:pPr>
          </w:p>
        </w:tc>
        <w:tc>
          <w:tcPr>
            <w:tcW w:w="1260" w:type="dxa"/>
            <w:noWrap/>
          </w:tcPr>
          <w:p w14:paraId="0EEEE39D">
            <w:pPr>
              <w:snapToGrid w:val="0"/>
              <w:spacing w:line="360" w:lineRule="auto"/>
              <w:jc w:val="center"/>
              <w:rPr>
                <w:rFonts w:asciiTheme="minorEastAsia" w:hAnsiTheme="minorEastAsia" w:eastAsiaTheme="minorEastAsia"/>
                <w:sz w:val="24"/>
              </w:rPr>
            </w:pPr>
          </w:p>
        </w:tc>
        <w:tc>
          <w:tcPr>
            <w:tcW w:w="2802" w:type="dxa"/>
            <w:noWrap/>
          </w:tcPr>
          <w:p w14:paraId="1D2EDC52">
            <w:pPr>
              <w:snapToGrid w:val="0"/>
              <w:spacing w:line="360" w:lineRule="auto"/>
              <w:jc w:val="center"/>
              <w:rPr>
                <w:rFonts w:asciiTheme="minorEastAsia" w:hAnsiTheme="minorEastAsia" w:eastAsiaTheme="minorEastAsia"/>
                <w:sz w:val="24"/>
              </w:rPr>
            </w:pPr>
          </w:p>
        </w:tc>
      </w:tr>
      <w:tr w14:paraId="5D56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00" w:type="dxa"/>
            <w:noWrap/>
          </w:tcPr>
          <w:p w14:paraId="5B3B0FD6">
            <w:pPr>
              <w:snapToGrid w:val="0"/>
              <w:spacing w:line="360" w:lineRule="auto"/>
              <w:jc w:val="center"/>
              <w:rPr>
                <w:rFonts w:asciiTheme="minorEastAsia" w:hAnsiTheme="minorEastAsia" w:eastAsiaTheme="minorEastAsia"/>
                <w:sz w:val="24"/>
              </w:rPr>
            </w:pPr>
          </w:p>
        </w:tc>
        <w:tc>
          <w:tcPr>
            <w:tcW w:w="1435" w:type="dxa"/>
            <w:noWrap/>
          </w:tcPr>
          <w:p w14:paraId="15ADABEC">
            <w:pPr>
              <w:snapToGrid w:val="0"/>
              <w:spacing w:line="360" w:lineRule="auto"/>
              <w:jc w:val="center"/>
              <w:rPr>
                <w:rFonts w:asciiTheme="minorEastAsia" w:hAnsiTheme="minorEastAsia" w:eastAsiaTheme="minorEastAsia"/>
                <w:sz w:val="24"/>
              </w:rPr>
            </w:pPr>
          </w:p>
        </w:tc>
        <w:tc>
          <w:tcPr>
            <w:tcW w:w="1898" w:type="dxa"/>
            <w:noWrap/>
          </w:tcPr>
          <w:p w14:paraId="5FA46369">
            <w:pPr>
              <w:snapToGrid w:val="0"/>
              <w:spacing w:line="360" w:lineRule="auto"/>
              <w:rPr>
                <w:rFonts w:asciiTheme="minorEastAsia" w:hAnsiTheme="minorEastAsia" w:eastAsiaTheme="minorEastAsia"/>
                <w:sz w:val="24"/>
              </w:rPr>
            </w:pPr>
          </w:p>
        </w:tc>
        <w:tc>
          <w:tcPr>
            <w:tcW w:w="1530" w:type="dxa"/>
            <w:noWrap/>
          </w:tcPr>
          <w:p w14:paraId="5A438EC9">
            <w:pPr>
              <w:snapToGrid w:val="0"/>
              <w:spacing w:line="360" w:lineRule="auto"/>
              <w:jc w:val="center"/>
              <w:rPr>
                <w:rFonts w:asciiTheme="minorEastAsia" w:hAnsiTheme="minorEastAsia" w:eastAsiaTheme="minorEastAsia"/>
                <w:sz w:val="24"/>
              </w:rPr>
            </w:pPr>
          </w:p>
        </w:tc>
        <w:tc>
          <w:tcPr>
            <w:tcW w:w="1260" w:type="dxa"/>
            <w:noWrap/>
          </w:tcPr>
          <w:p w14:paraId="6F061C2C">
            <w:pPr>
              <w:snapToGrid w:val="0"/>
              <w:spacing w:line="360" w:lineRule="auto"/>
              <w:jc w:val="center"/>
              <w:rPr>
                <w:rFonts w:asciiTheme="minorEastAsia" w:hAnsiTheme="minorEastAsia" w:eastAsiaTheme="minorEastAsia"/>
                <w:sz w:val="24"/>
              </w:rPr>
            </w:pPr>
          </w:p>
        </w:tc>
        <w:tc>
          <w:tcPr>
            <w:tcW w:w="2802" w:type="dxa"/>
            <w:noWrap/>
          </w:tcPr>
          <w:p w14:paraId="13EB7D88">
            <w:pPr>
              <w:snapToGrid w:val="0"/>
              <w:spacing w:line="360" w:lineRule="auto"/>
              <w:jc w:val="center"/>
              <w:rPr>
                <w:rFonts w:asciiTheme="minorEastAsia" w:hAnsiTheme="minorEastAsia" w:eastAsiaTheme="minorEastAsia"/>
                <w:sz w:val="24"/>
              </w:rPr>
            </w:pPr>
          </w:p>
        </w:tc>
      </w:tr>
      <w:tr w14:paraId="2997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78F66A57">
            <w:pPr>
              <w:snapToGrid w:val="0"/>
              <w:spacing w:line="360" w:lineRule="auto"/>
              <w:jc w:val="center"/>
              <w:rPr>
                <w:rFonts w:asciiTheme="minorEastAsia" w:hAnsiTheme="minorEastAsia" w:eastAsiaTheme="minorEastAsia"/>
                <w:sz w:val="24"/>
              </w:rPr>
            </w:pPr>
          </w:p>
        </w:tc>
        <w:tc>
          <w:tcPr>
            <w:tcW w:w="1435" w:type="dxa"/>
            <w:noWrap/>
          </w:tcPr>
          <w:p w14:paraId="6DE08786">
            <w:pPr>
              <w:snapToGrid w:val="0"/>
              <w:spacing w:line="360" w:lineRule="auto"/>
              <w:jc w:val="center"/>
              <w:rPr>
                <w:rFonts w:asciiTheme="minorEastAsia" w:hAnsiTheme="minorEastAsia" w:eastAsiaTheme="minorEastAsia"/>
                <w:sz w:val="24"/>
              </w:rPr>
            </w:pPr>
          </w:p>
        </w:tc>
        <w:tc>
          <w:tcPr>
            <w:tcW w:w="1898" w:type="dxa"/>
            <w:noWrap/>
          </w:tcPr>
          <w:p w14:paraId="7ABC5E80">
            <w:pPr>
              <w:snapToGrid w:val="0"/>
              <w:spacing w:line="360" w:lineRule="auto"/>
              <w:rPr>
                <w:rFonts w:asciiTheme="minorEastAsia" w:hAnsiTheme="minorEastAsia" w:eastAsiaTheme="minorEastAsia"/>
                <w:sz w:val="24"/>
              </w:rPr>
            </w:pPr>
          </w:p>
        </w:tc>
        <w:tc>
          <w:tcPr>
            <w:tcW w:w="1530" w:type="dxa"/>
            <w:noWrap/>
          </w:tcPr>
          <w:p w14:paraId="735BE931">
            <w:pPr>
              <w:snapToGrid w:val="0"/>
              <w:spacing w:line="360" w:lineRule="auto"/>
              <w:jc w:val="center"/>
              <w:rPr>
                <w:rFonts w:asciiTheme="minorEastAsia" w:hAnsiTheme="minorEastAsia" w:eastAsiaTheme="minorEastAsia"/>
                <w:sz w:val="24"/>
              </w:rPr>
            </w:pPr>
          </w:p>
        </w:tc>
        <w:tc>
          <w:tcPr>
            <w:tcW w:w="1260" w:type="dxa"/>
            <w:noWrap/>
          </w:tcPr>
          <w:p w14:paraId="5EB3D8E7">
            <w:pPr>
              <w:snapToGrid w:val="0"/>
              <w:spacing w:line="360" w:lineRule="auto"/>
              <w:jc w:val="center"/>
              <w:rPr>
                <w:rFonts w:asciiTheme="minorEastAsia" w:hAnsiTheme="minorEastAsia" w:eastAsiaTheme="minorEastAsia"/>
                <w:sz w:val="24"/>
              </w:rPr>
            </w:pPr>
          </w:p>
        </w:tc>
        <w:tc>
          <w:tcPr>
            <w:tcW w:w="2802" w:type="dxa"/>
            <w:noWrap/>
          </w:tcPr>
          <w:p w14:paraId="06B8FC33">
            <w:pPr>
              <w:snapToGrid w:val="0"/>
              <w:spacing w:line="360" w:lineRule="auto"/>
              <w:jc w:val="center"/>
              <w:rPr>
                <w:rFonts w:asciiTheme="minorEastAsia" w:hAnsiTheme="minorEastAsia" w:eastAsiaTheme="minorEastAsia"/>
                <w:sz w:val="24"/>
              </w:rPr>
            </w:pPr>
          </w:p>
        </w:tc>
      </w:tr>
      <w:tr w14:paraId="6D13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3CC2CE37">
            <w:pPr>
              <w:snapToGrid w:val="0"/>
              <w:spacing w:line="360" w:lineRule="auto"/>
              <w:jc w:val="center"/>
              <w:rPr>
                <w:rFonts w:asciiTheme="minorEastAsia" w:hAnsiTheme="minorEastAsia" w:eastAsiaTheme="minorEastAsia"/>
                <w:sz w:val="24"/>
              </w:rPr>
            </w:pPr>
          </w:p>
        </w:tc>
        <w:tc>
          <w:tcPr>
            <w:tcW w:w="1435" w:type="dxa"/>
            <w:noWrap/>
          </w:tcPr>
          <w:p w14:paraId="10E13EEC">
            <w:pPr>
              <w:snapToGrid w:val="0"/>
              <w:spacing w:line="360" w:lineRule="auto"/>
              <w:jc w:val="center"/>
              <w:rPr>
                <w:rFonts w:asciiTheme="minorEastAsia" w:hAnsiTheme="minorEastAsia" w:eastAsiaTheme="minorEastAsia"/>
                <w:sz w:val="24"/>
              </w:rPr>
            </w:pPr>
          </w:p>
        </w:tc>
        <w:tc>
          <w:tcPr>
            <w:tcW w:w="1898" w:type="dxa"/>
            <w:noWrap/>
          </w:tcPr>
          <w:p w14:paraId="35E33879">
            <w:pPr>
              <w:snapToGrid w:val="0"/>
              <w:spacing w:line="360" w:lineRule="auto"/>
              <w:rPr>
                <w:rFonts w:asciiTheme="minorEastAsia" w:hAnsiTheme="minorEastAsia" w:eastAsiaTheme="minorEastAsia"/>
                <w:sz w:val="24"/>
              </w:rPr>
            </w:pPr>
          </w:p>
        </w:tc>
        <w:tc>
          <w:tcPr>
            <w:tcW w:w="1530" w:type="dxa"/>
            <w:noWrap/>
          </w:tcPr>
          <w:p w14:paraId="5746FCCA">
            <w:pPr>
              <w:snapToGrid w:val="0"/>
              <w:spacing w:line="360" w:lineRule="auto"/>
              <w:jc w:val="center"/>
              <w:rPr>
                <w:rFonts w:asciiTheme="minorEastAsia" w:hAnsiTheme="minorEastAsia" w:eastAsiaTheme="minorEastAsia"/>
                <w:sz w:val="24"/>
              </w:rPr>
            </w:pPr>
          </w:p>
        </w:tc>
        <w:tc>
          <w:tcPr>
            <w:tcW w:w="1260" w:type="dxa"/>
            <w:noWrap/>
          </w:tcPr>
          <w:p w14:paraId="4B44456E">
            <w:pPr>
              <w:snapToGrid w:val="0"/>
              <w:spacing w:line="360" w:lineRule="auto"/>
              <w:jc w:val="center"/>
              <w:rPr>
                <w:rFonts w:asciiTheme="minorEastAsia" w:hAnsiTheme="minorEastAsia" w:eastAsiaTheme="minorEastAsia"/>
                <w:sz w:val="24"/>
              </w:rPr>
            </w:pPr>
          </w:p>
        </w:tc>
        <w:tc>
          <w:tcPr>
            <w:tcW w:w="2802" w:type="dxa"/>
            <w:noWrap/>
          </w:tcPr>
          <w:p w14:paraId="165289EE">
            <w:pPr>
              <w:snapToGrid w:val="0"/>
              <w:spacing w:line="360" w:lineRule="auto"/>
              <w:jc w:val="center"/>
              <w:rPr>
                <w:rFonts w:asciiTheme="minorEastAsia" w:hAnsiTheme="minorEastAsia" w:eastAsiaTheme="minorEastAsia"/>
                <w:sz w:val="24"/>
              </w:rPr>
            </w:pPr>
          </w:p>
        </w:tc>
      </w:tr>
      <w:tr w14:paraId="6ABD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0" w:type="dxa"/>
            <w:noWrap/>
          </w:tcPr>
          <w:p w14:paraId="13412DA3">
            <w:pPr>
              <w:snapToGrid w:val="0"/>
              <w:spacing w:line="360" w:lineRule="auto"/>
              <w:jc w:val="center"/>
              <w:rPr>
                <w:rFonts w:asciiTheme="minorEastAsia" w:hAnsiTheme="minorEastAsia" w:eastAsiaTheme="minorEastAsia"/>
                <w:sz w:val="24"/>
              </w:rPr>
            </w:pPr>
          </w:p>
        </w:tc>
        <w:tc>
          <w:tcPr>
            <w:tcW w:w="1435" w:type="dxa"/>
            <w:noWrap/>
          </w:tcPr>
          <w:p w14:paraId="3A1C7BB4">
            <w:pPr>
              <w:snapToGrid w:val="0"/>
              <w:spacing w:line="360" w:lineRule="auto"/>
              <w:jc w:val="center"/>
              <w:rPr>
                <w:rFonts w:asciiTheme="minorEastAsia" w:hAnsiTheme="minorEastAsia" w:eastAsiaTheme="minorEastAsia"/>
                <w:sz w:val="24"/>
              </w:rPr>
            </w:pPr>
          </w:p>
        </w:tc>
        <w:tc>
          <w:tcPr>
            <w:tcW w:w="1898" w:type="dxa"/>
            <w:noWrap/>
          </w:tcPr>
          <w:p w14:paraId="68EA9B4D">
            <w:pPr>
              <w:snapToGrid w:val="0"/>
              <w:spacing w:line="360" w:lineRule="auto"/>
              <w:rPr>
                <w:rFonts w:asciiTheme="minorEastAsia" w:hAnsiTheme="minorEastAsia" w:eastAsiaTheme="minorEastAsia"/>
                <w:sz w:val="24"/>
              </w:rPr>
            </w:pPr>
          </w:p>
        </w:tc>
        <w:tc>
          <w:tcPr>
            <w:tcW w:w="1530" w:type="dxa"/>
            <w:noWrap/>
          </w:tcPr>
          <w:p w14:paraId="380BED51">
            <w:pPr>
              <w:snapToGrid w:val="0"/>
              <w:spacing w:line="360" w:lineRule="auto"/>
              <w:jc w:val="center"/>
              <w:rPr>
                <w:rFonts w:asciiTheme="minorEastAsia" w:hAnsiTheme="minorEastAsia" w:eastAsiaTheme="minorEastAsia"/>
                <w:sz w:val="24"/>
              </w:rPr>
            </w:pPr>
          </w:p>
        </w:tc>
        <w:tc>
          <w:tcPr>
            <w:tcW w:w="1260" w:type="dxa"/>
            <w:noWrap/>
          </w:tcPr>
          <w:p w14:paraId="3BD609A5">
            <w:pPr>
              <w:snapToGrid w:val="0"/>
              <w:spacing w:line="360" w:lineRule="auto"/>
              <w:jc w:val="center"/>
              <w:rPr>
                <w:rFonts w:asciiTheme="minorEastAsia" w:hAnsiTheme="minorEastAsia" w:eastAsiaTheme="minorEastAsia"/>
                <w:sz w:val="24"/>
              </w:rPr>
            </w:pPr>
          </w:p>
        </w:tc>
        <w:tc>
          <w:tcPr>
            <w:tcW w:w="2802" w:type="dxa"/>
            <w:noWrap/>
          </w:tcPr>
          <w:p w14:paraId="0472A02C">
            <w:pPr>
              <w:snapToGrid w:val="0"/>
              <w:spacing w:line="360" w:lineRule="auto"/>
              <w:jc w:val="center"/>
              <w:rPr>
                <w:rFonts w:asciiTheme="minorEastAsia" w:hAnsiTheme="minorEastAsia" w:eastAsiaTheme="minorEastAsia"/>
                <w:sz w:val="24"/>
              </w:rPr>
            </w:pPr>
          </w:p>
        </w:tc>
      </w:tr>
    </w:tbl>
    <w:p w14:paraId="091596AD">
      <w:pPr>
        <w:snapToGrid w:val="0"/>
        <w:spacing w:line="360" w:lineRule="auto"/>
        <w:ind w:firstLine="540"/>
        <w:rPr>
          <w:rFonts w:ascii="宋体" w:hAnsi="宋体"/>
          <w:sz w:val="24"/>
        </w:rPr>
      </w:pPr>
    </w:p>
    <w:p w14:paraId="1BBE11F8">
      <w:pPr>
        <w:snapToGrid w:val="0"/>
        <w:spacing w:line="360" w:lineRule="auto"/>
        <w:ind w:firstLine="540"/>
        <w:rPr>
          <w:rFonts w:ascii="宋体" w:hAnsi="宋体"/>
          <w:sz w:val="24"/>
        </w:rPr>
      </w:pPr>
    </w:p>
    <w:p w14:paraId="1923AECB">
      <w:pPr>
        <w:snapToGrid w:val="0"/>
        <w:spacing w:line="360" w:lineRule="auto"/>
        <w:ind w:firstLine="540"/>
        <w:rPr>
          <w:rFonts w:ascii="宋体" w:hAnsi="宋体"/>
          <w:sz w:val="24"/>
        </w:rPr>
      </w:pPr>
      <w:r>
        <w:rPr>
          <w:rFonts w:hint="eastAsia" w:ascii="宋体" w:hAnsi="宋体"/>
          <w:sz w:val="24"/>
        </w:rPr>
        <w:t>供应商：                     （盖章）</w:t>
      </w:r>
    </w:p>
    <w:p w14:paraId="38D8A9CD">
      <w:pPr>
        <w:snapToGrid w:val="0"/>
        <w:spacing w:line="360" w:lineRule="auto"/>
        <w:ind w:firstLine="540"/>
        <w:rPr>
          <w:rFonts w:ascii="宋体" w:hAnsi="宋体"/>
          <w:sz w:val="24"/>
        </w:rPr>
      </w:pPr>
      <w:r>
        <w:rPr>
          <w:rFonts w:hint="eastAsia" w:ascii="宋体" w:hAnsi="宋体"/>
          <w:sz w:val="24"/>
        </w:rPr>
        <w:t>法定代表人或委托代理人：                （签字或盖章）</w:t>
      </w:r>
    </w:p>
    <w:p w14:paraId="3DCB1B4A">
      <w:pPr>
        <w:snapToGrid w:val="0"/>
        <w:spacing w:line="360" w:lineRule="auto"/>
        <w:ind w:firstLine="540"/>
        <w:rPr>
          <w:rFonts w:ascii="宋体" w:hAnsi="宋体"/>
          <w:sz w:val="24"/>
        </w:rPr>
      </w:pPr>
      <w:r>
        <w:rPr>
          <w:rFonts w:hint="eastAsia" w:ascii="宋体" w:hAnsi="宋体"/>
          <w:sz w:val="24"/>
        </w:rPr>
        <w:t xml:space="preserve">日 期：                    </w:t>
      </w:r>
    </w:p>
    <w:p w14:paraId="65C0997F">
      <w:pPr>
        <w:spacing w:line="580" w:lineRule="exact"/>
        <w:rPr>
          <w:rFonts w:asciiTheme="minorEastAsia" w:hAnsiTheme="minorEastAsia" w:eastAsiaTheme="minorEastAsia"/>
          <w:sz w:val="24"/>
        </w:rPr>
      </w:pPr>
      <w:r>
        <w:rPr>
          <w:rFonts w:hint="eastAsia" w:ascii="宋体" w:hAnsi="宋体"/>
          <w:b/>
          <w:spacing w:val="20"/>
          <w:position w:val="2"/>
          <w:sz w:val="24"/>
        </w:rPr>
        <w:br w:type="page"/>
      </w:r>
    </w:p>
    <w:p w14:paraId="5C6FFCFB">
      <w:pPr>
        <w:adjustRightInd w:val="0"/>
        <w:snapToGrid w:val="0"/>
        <w:spacing w:afterLines="50" w:line="500" w:lineRule="exact"/>
        <w:jc w:val="center"/>
        <w:rPr>
          <w:rFonts w:hint="eastAsia" w:ascii="宋体" w:hAnsi="宋体" w:cs="仿宋_GB2312"/>
          <w:b/>
          <w:kern w:val="0"/>
          <w:sz w:val="32"/>
          <w:szCs w:val="32"/>
          <w:lang w:val="zh-CN"/>
        </w:rPr>
      </w:pPr>
      <w:r>
        <w:rPr>
          <w:rFonts w:hint="eastAsia" w:ascii="宋体" w:hAnsi="宋体" w:cs="仿宋_GB2312"/>
          <w:b/>
          <w:kern w:val="0"/>
          <w:sz w:val="32"/>
          <w:szCs w:val="32"/>
          <w:lang w:val="zh-CN"/>
        </w:rPr>
        <w:t>服务承诺函</w:t>
      </w:r>
    </w:p>
    <w:p w14:paraId="7CB59B12">
      <w:pPr>
        <w:snapToGrid w:val="0"/>
        <w:spacing w:before="50" w:after="50" w:line="360" w:lineRule="auto"/>
        <w:rPr>
          <w:rFonts w:ascii="宋体" w:hAnsi="宋体" w:eastAsia="宋体"/>
          <w:color w:val="000000"/>
          <w:sz w:val="24"/>
        </w:rPr>
      </w:pPr>
      <w:r>
        <w:rPr>
          <w:rFonts w:hint="eastAsia" w:ascii="宋体" w:hAnsi="宋体" w:eastAsia="宋体"/>
          <w:color w:val="000000"/>
          <w:sz w:val="24"/>
        </w:rPr>
        <w:t>致：</w:t>
      </w:r>
    </w:p>
    <w:p w14:paraId="66BE07A8">
      <w:pPr>
        <w:snapToGrid w:val="0"/>
        <w:spacing w:before="50" w:after="50" w:line="360" w:lineRule="auto"/>
        <w:ind w:firstLine="480" w:firstLineChars="200"/>
        <w:rPr>
          <w:rFonts w:ascii="宋体" w:hAnsi="宋体" w:eastAsia="宋体"/>
          <w:color w:val="000000"/>
          <w:sz w:val="24"/>
          <w:lang w:val="zh-CN"/>
        </w:rPr>
      </w:pPr>
      <w:r>
        <w:rPr>
          <w:rFonts w:hint="eastAsia" w:ascii="宋体" w:hAnsi="宋体" w:eastAsia="宋体"/>
          <w:color w:val="000000"/>
          <w:sz w:val="24"/>
          <w:lang w:val="zh-CN"/>
        </w:rPr>
        <w:t>我方</w:t>
      </w:r>
      <w:r>
        <w:rPr>
          <w:rFonts w:hint="eastAsia" w:ascii="宋体" w:hAnsi="宋体" w:eastAsia="宋体"/>
          <w:color w:val="000000"/>
          <w:sz w:val="24"/>
          <w:u w:val="single"/>
          <w:lang w:val="zh-CN"/>
        </w:rPr>
        <w:t xml:space="preserve"> （供应商）   </w:t>
      </w:r>
      <w:r>
        <w:rPr>
          <w:rFonts w:hint="eastAsia" w:ascii="宋体" w:hAnsi="宋体" w:eastAsia="宋体"/>
          <w:color w:val="000000"/>
          <w:sz w:val="24"/>
          <w:u w:val="single"/>
        </w:rPr>
        <w:t xml:space="preserve"> </w:t>
      </w:r>
      <w:r>
        <w:rPr>
          <w:rFonts w:hint="eastAsia" w:ascii="宋体" w:hAnsi="宋体" w:eastAsia="宋体"/>
          <w:color w:val="000000"/>
          <w:sz w:val="24"/>
          <w:lang w:val="zh-CN"/>
        </w:rPr>
        <w:t>承诺具有履行合同所必需的设备、人员、专业技术能力。如有虚假，采购人可取消我方任何资格（投标/中标/签订合同），我方对此无任何异议。</w:t>
      </w:r>
    </w:p>
    <w:p w14:paraId="00A09A89">
      <w:pPr>
        <w:snapToGrid w:val="0"/>
        <w:spacing w:before="50" w:after="50" w:line="360" w:lineRule="auto"/>
        <w:ind w:firstLine="480" w:firstLineChars="200"/>
        <w:rPr>
          <w:rFonts w:ascii="宋体" w:hAnsi="宋体" w:eastAsia="宋体"/>
          <w:color w:val="000000"/>
          <w:sz w:val="24"/>
        </w:rPr>
      </w:pPr>
      <w:r>
        <w:rPr>
          <w:rFonts w:hint="eastAsia" w:ascii="宋体" w:hAnsi="宋体" w:eastAsia="宋体"/>
          <w:color w:val="000000"/>
          <w:sz w:val="24"/>
          <w:lang w:val="zh-CN"/>
        </w:rPr>
        <w:t>我方</w:t>
      </w:r>
      <w:r>
        <w:rPr>
          <w:rFonts w:hint="eastAsia" w:ascii="宋体" w:hAnsi="宋体" w:eastAsia="宋体"/>
          <w:color w:val="000000"/>
          <w:sz w:val="24"/>
          <w:u w:val="single"/>
          <w:lang w:val="zh-CN"/>
        </w:rPr>
        <w:t xml:space="preserve"> （供应商）   </w:t>
      </w:r>
      <w:r>
        <w:rPr>
          <w:rFonts w:hint="eastAsia" w:ascii="宋体" w:hAnsi="宋体" w:eastAsia="宋体"/>
          <w:color w:val="000000"/>
          <w:sz w:val="24"/>
          <w:u w:val="single"/>
        </w:rPr>
        <w:t xml:space="preserve"> </w:t>
      </w:r>
      <w:r>
        <w:rPr>
          <w:rFonts w:hint="eastAsia" w:ascii="宋体" w:hAnsi="宋体" w:eastAsia="宋体"/>
          <w:color w:val="000000"/>
          <w:sz w:val="24"/>
          <w:lang w:val="zh-CN"/>
        </w:rPr>
        <w:t>承诺所提供的</w:t>
      </w:r>
      <w:r>
        <w:rPr>
          <w:rFonts w:hint="eastAsia" w:ascii="宋体" w:hAnsi="宋体" w:eastAsia="宋体"/>
          <w:color w:val="000000"/>
          <w:sz w:val="24"/>
        </w:rPr>
        <w:t>采购需求</w:t>
      </w:r>
      <w:r>
        <w:rPr>
          <w:rFonts w:hint="eastAsia" w:ascii="宋体" w:hAnsi="宋体" w:eastAsia="宋体"/>
          <w:color w:val="000000"/>
          <w:sz w:val="24"/>
          <w:lang w:val="zh-CN"/>
        </w:rPr>
        <w:t>与采购文件要求一致。</w:t>
      </w:r>
    </w:p>
    <w:p w14:paraId="68FF5923">
      <w:pPr>
        <w:snapToGrid w:val="0"/>
        <w:spacing w:before="50" w:after="50" w:line="360" w:lineRule="auto"/>
        <w:ind w:firstLine="480" w:firstLineChars="200"/>
        <w:rPr>
          <w:rFonts w:hint="eastAsia" w:ascii="宋体" w:hAnsi="宋体" w:eastAsia="宋体"/>
          <w:color w:val="000000"/>
          <w:sz w:val="24"/>
        </w:rPr>
      </w:pPr>
      <w:r>
        <w:rPr>
          <w:rFonts w:hint="eastAsia" w:ascii="宋体" w:hAnsi="宋体" w:eastAsia="宋体"/>
          <w:color w:val="000000"/>
          <w:sz w:val="24"/>
          <w:lang w:val="zh-CN"/>
        </w:rPr>
        <w:t>我方</w:t>
      </w:r>
      <w:r>
        <w:rPr>
          <w:rFonts w:hint="eastAsia" w:ascii="宋体" w:hAnsi="宋体" w:eastAsia="宋体"/>
          <w:color w:val="000000"/>
          <w:sz w:val="24"/>
          <w:u w:val="single"/>
          <w:lang w:val="zh-CN"/>
        </w:rPr>
        <w:t xml:space="preserve"> （供应商）   </w:t>
      </w:r>
      <w:r>
        <w:rPr>
          <w:rFonts w:hint="eastAsia" w:ascii="宋体" w:hAnsi="宋体" w:eastAsia="宋体"/>
          <w:color w:val="000000"/>
          <w:sz w:val="24"/>
          <w:u w:val="single"/>
        </w:rPr>
        <w:t xml:space="preserve"> </w:t>
      </w:r>
      <w:r>
        <w:rPr>
          <w:rFonts w:hint="eastAsia" w:ascii="宋体" w:hAnsi="宋体" w:eastAsia="宋体"/>
          <w:color w:val="000000"/>
          <w:sz w:val="24"/>
          <w:lang w:val="zh-CN"/>
        </w:rPr>
        <w:t>承诺</w:t>
      </w:r>
      <w:r>
        <w:rPr>
          <w:rFonts w:hint="eastAsia" w:ascii="宋体" w:hAnsi="宋体" w:eastAsia="宋体"/>
          <w:color w:val="000000"/>
          <w:sz w:val="24"/>
        </w:rPr>
        <w:t>所提供的采购需求在技术与功能等方面应等同于或高于上述技术、功能要求。</w:t>
      </w:r>
    </w:p>
    <w:p w14:paraId="65986F00">
      <w:pPr>
        <w:snapToGrid w:val="0"/>
        <w:spacing w:before="50" w:after="50" w:line="360" w:lineRule="auto"/>
        <w:ind w:firstLine="480" w:firstLineChars="200"/>
        <w:rPr>
          <w:rFonts w:ascii="宋体" w:hAnsi="宋体" w:eastAsia="宋体"/>
          <w:color w:val="000000"/>
          <w:sz w:val="24"/>
        </w:rPr>
      </w:pPr>
      <w:r>
        <w:rPr>
          <w:rFonts w:hint="eastAsia" w:ascii="宋体" w:hAnsi="宋体" w:eastAsia="宋体"/>
          <w:color w:val="000000"/>
          <w:sz w:val="24"/>
          <w:lang w:val="zh-CN"/>
        </w:rPr>
        <w:t>我方</w:t>
      </w:r>
      <w:r>
        <w:rPr>
          <w:rFonts w:hint="eastAsia" w:ascii="宋体" w:hAnsi="宋体" w:eastAsia="宋体"/>
          <w:color w:val="000000"/>
          <w:sz w:val="24"/>
          <w:u w:val="single"/>
          <w:lang w:val="zh-CN"/>
        </w:rPr>
        <w:t xml:space="preserve"> （供应商）   </w:t>
      </w:r>
      <w:r>
        <w:rPr>
          <w:rFonts w:hint="eastAsia" w:ascii="宋体" w:hAnsi="宋体" w:eastAsia="宋体"/>
          <w:color w:val="000000"/>
          <w:sz w:val="24"/>
          <w:u w:val="single"/>
        </w:rPr>
        <w:t xml:space="preserve"> </w:t>
      </w:r>
      <w:r>
        <w:rPr>
          <w:rFonts w:hint="eastAsia" w:ascii="宋体" w:hAnsi="宋体" w:eastAsia="宋体"/>
          <w:color w:val="000000"/>
          <w:sz w:val="24"/>
          <w:lang w:val="zh-CN"/>
        </w:rPr>
        <w:t>承诺</w:t>
      </w:r>
      <w:r>
        <w:rPr>
          <w:rFonts w:hint="eastAsia" w:ascii="宋体" w:hAnsi="宋体" w:eastAsia="宋体"/>
          <w:color w:val="000000"/>
          <w:sz w:val="24"/>
        </w:rPr>
        <w:t>在收到采购人</w:t>
      </w:r>
      <w:r>
        <w:rPr>
          <w:rFonts w:hint="eastAsia" w:ascii="宋体" w:hAnsi="宋体" w:eastAsia="宋体"/>
          <w:color w:val="000000"/>
          <w:sz w:val="24"/>
          <w:lang w:eastAsia="zh-CN"/>
        </w:rPr>
        <w:t>工作</w:t>
      </w:r>
      <w:r>
        <w:rPr>
          <w:rFonts w:hint="eastAsia" w:ascii="宋体" w:hAnsi="宋体" w:eastAsia="宋体"/>
          <w:color w:val="000000"/>
          <w:sz w:val="24"/>
        </w:rPr>
        <w:t>任务通知后，</w:t>
      </w:r>
      <w:r>
        <w:rPr>
          <w:rFonts w:hint="eastAsia" w:ascii="宋体" w:hAnsi="宋体" w:eastAsia="宋体"/>
          <w:color w:val="000000"/>
          <w:sz w:val="24"/>
          <w:u w:val="single"/>
        </w:rPr>
        <w:t xml:space="preserve">    </w:t>
      </w:r>
      <w:r>
        <w:rPr>
          <w:rFonts w:hint="eastAsia" w:ascii="宋体" w:hAnsi="宋体"/>
          <w:color w:val="000000"/>
          <w:sz w:val="24"/>
          <w:u w:val="none"/>
          <w:lang w:eastAsia="zh-CN"/>
        </w:rPr>
        <w:t>分钟</w:t>
      </w:r>
      <w:r>
        <w:rPr>
          <w:rFonts w:hint="eastAsia" w:ascii="宋体" w:hAnsi="宋体" w:eastAsia="宋体"/>
          <w:color w:val="000000"/>
          <w:sz w:val="24"/>
        </w:rPr>
        <w:t>内到达指定地点并按采购人要求完成</w:t>
      </w:r>
      <w:r>
        <w:rPr>
          <w:rFonts w:hint="eastAsia" w:ascii="宋体" w:hAnsi="宋体" w:eastAsia="宋体"/>
          <w:color w:val="000000"/>
          <w:sz w:val="24"/>
          <w:lang w:eastAsia="zh-CN"/>
        </w:rPr>
        <w:t>工作</w:t>
      </w:r>
      <w:r>
        <w:rPr>
          <w:rFonts w:hint="eastAsia" w:ascii="宋体" w:hAnsi="宋体" w:eastAsia="宋体"/>
          <w:color w:val="000000"/>
          <w:sz w:val="24"/>
        </w:rPr>
        <w:t>任务。如有虚假，采购人可取消我方任何资格（投标/中标/签订合同），我方对此无任何异议。</w:t>
      </w:r>
    </w:p>
    <w:p w14:paraId="665D8960">
      <w:pPr>
        <w:snapToGrid w:val="0"/>
        <w:spacing w:before="50" w:after="50" w:line="360" w:lineRule="auto"/>
        <w:ind w:firstLine="480" w:firstLineChars="200"/>
        <w:rPr>
          <w:rFonts w:ascii="宋体" w:hAnsi="宋体" w:eastAsia="宋体"/>
          <w:color w:val="000000"/>
          <w:sz w:val="24"/>
        </w:rPr>
      </w:pPr>
    </w:p>
    <w:p w14:paraId="33C3EB6E">
      <w:pPr>
        <w:snapToGrid w:val="0"/>
        <w:spacing w:before="50" w:after="50" w:line="360" w:lineRule="auto"/>
        <w:ind w:firstLine="480" w:firstLineChars="200"/>
        <w:rPr>
          <w:rFonts w:ascii="宋体" w:hAnsi="宋体" w:eastAsia="宋体"/>
          <w:color w:val="000000"/>
          <w:sz w:val="24"/>
          <w:lang w:val="zh-CN"/>
        </w:rPr>
      </w:pPr>
    </w:p>
    <w:p w14:paraId="7EE11EF1">
      <w:pPr>
        <w:snapToGrid w:val="0"/>
        <w:spacing w:before="50" w:after="50" w:line="360" w:lineRule="auto"/>
        <w:ind w:firstLine="480" w:firstLineChars="200"/>
        <w:rPr>
          <w:rFonts w:ascii="宋体" w:hAnsi="宋体" w:eastAsia="宋体"/>
          <w:color w:val="000000"/>
          <w:sz w:val="24"/>
          <w:lang w:val="zh-CN"/>
        </w:rPr>
      </w:pPr>
      <w:r>
        <w:rPr>
          <w:rFonts w:hint="eastAsia" w:ascii="宋体" w:hAnsi="宋体" w:eastAsia="宋体"/>
          <w:color w:val="000000"/>
          <w:sz w:val="24"/>
          <w:lang w:val="zh-CN"/>
        </w:rPr>
        <w:t>特此承诺！</w:t>
      </w:r>
    </w:p>
    <w:p w14:paraId="46B06427">
      <w:pPr>
        <w:snapToGrid w:val="0"/>
        <w:spacing w:before="50" w:after="50" w:line="360" w:lineRule="auto"/>
        <w:rPr>
          <w:rFonts w:ascii="宋体" w:hAnsi="宋体" w:eastAsia="宋体"/>
          <w:color w:val="000000"/>
          <w:sz w:val="24"/>
        </w:rPr>
      </w:pPr>
    </w:p>
    <w:p w14:paraId="7D6D29E9">
      <w:pPr>
        <w:snapToGrid w:val="0"/>
        <w:spacing w:before="50" w:after="50" w:line="360" w:lineRule="auto"/>
        <w:rPr>
          <w:rFonts w:ascii="宋体" w:hAnsi="宋体" w:eastAsia="宋体"/>
          <w:color w:val="000000"/>
          <w:sz w:val="24"/>
        </w:rPr>
      </w:pPr>
    </w:p>
    <w:p w14:paraId="09F7A9FA">
      <w:pPr>
        <w:snapToGrid w:val="0"/>
        <w:spacing w:before="50" w:after="50" w:line="360" w:lineRule="auto"/>
        <w:rPr>
          <w:rFonts w:ascii="宋体" w:hAnsi="宋体" w:eastAsia="宋体"/>
          <w:color w:val="000000"/>
          <w:sz w:val="24"/>
        </w:rPr>
      </w:pPr>
    </w:p>
    <w:p w14:paraId="49FA21D9">
      <w:pPr>
        <w:snapToGrid w:val="0"/>
        <w:spacing w:before="50" w:after="50" w:line="360" w:lineRule="auto"/>
        <w:rPr>
          <w:rFonts w:ascii="宋体" w:hAnsi="宋体" w:eastAsia="宋体"/>
          <w:color w:val="000000"/>
          <w:sz w:val="24"/>
        </w:rPr>
      </w:pPr>
    </w:p>
    <w:p w14:paraId="3689EF8D">
      <w:pPr>
        <w:snapToGrid w:val="0"/>
        <w:spacing w:before="50" w:after="50" w:line="360" w:lineRule="auto"/>
        <w:rPr>
          <w:rFonts w:ascii="宋体" w:hAnsi="宋体" w:eastAsia="宋体"/>
          <w:color w:val="000000"/>
          <w:sz w:val="24"/>
        </w:rPr>
      </w:pPr>
    </w:p>
    <w:p w14:paraId="34D6A4C8">
      <w:pPr>
        <w:snapToGrid w:val="0"/>
        <w:spacing w:before="50" w:after="50" w:line="360" w:lineRule="auto"/>
        <w:rPr>
          <w:rFonts w:ascii="宋体" w:hAnsi="宋体" w:eastAsia="宋体"/>
          <w:color w:val="000000"/>
          <w:sz w:val="24"/>
        </w:rPr>
      </w:pPr>
      <w:r>
        <w:rPr>
          <w:rFonts w:hint="eastAsia" w:ascii="宋体" w:hAnsi="宋体" w:eastAsia="宋体"/>
          <w:color w:val="000000"/>
          <w:sz w:val="24"/>
        </w:rPr>
        <w:t xml:space="preserve"> </w:t>
      </w:r>
    </w:p>
    <w:p w14:paraId="4F39E12C">
      <w:pPr>
        <w:snapToGrid w:val="0"/>
        <w:spacing w:before="50" w:after="50" w:line="360" w:lineRule="auto"/>
        <w:rPr>
          <w:rFonts w:ascii="宋体" w:hAnsi="宋体" w:eastAsia="宋体"/>
          <w:color w:val="000000"/>
          <w:sz w:val="24"/>
          <w:lang w:val="zh-CN"/>
        </w:rPr>
      </w:pPr>
      <w:r>
        <w:rPr>
          <w:rFonts w:hint="eastAsia" w:ascii="宋体" w:hAnsi="宋体" w:eastAsia="宋体"/>
          <w:color w:val="000000"/>
          <w:sz w:val="24"/>
        </w:rPr>
        <w:t xml:space="preserve">                                              </w:t>
      </w:r>
      <w:r>
        <w:rPr>
          <w:rFonts w:hint="eastAsia" w:ascii="宋体" w:hAnsi="宋体" w:eastAsia="宋体"/>
          <w:color w:val="000000"/>
          <w:sz w:val="24"/>
          <w:lang w:val="zh-CN"/>
        </w:rPr>
        <w:t>投标人名称：</w:t>
      </w:r>
      <w:r>
        <w:rPr>
          <w:rFonts w:ascii="宋体" w:hAnsi="宋体" w:eastAsia="宋体"/>
          <w:color w:val="000000"/>
          <w:sz w:val="24"/>
          <w:lang w:val="zh-CN"/>
        </w:rPr>
        <w:t xml:space="preserve">                                                                                                                                                                                                               </w:t>
      </w:r>
    </w:p>
    <w:p w14:paraId="06B893F6">
      <w:pPr>
        <w:snapToGrid w:val="0"/>
        <w:spacing w:before="50" w:after="50" w:line="360" w:lineRule="auto"/>
        <w:rPr>
          <w:rFonts w:ascii="宋体" w:hAnsi="宋体" w:eastAsia="宋体"/>
          <w:color w:val="000000"/>
          <w:sz w:val="24"/>
        </w:rPr>
      </w:pPr>
      <w:r>
        <w:rPr>
          <w:rFonts w:hint="eastAsia" w:ascii="宋体" w:hAnsi="宋体" w:eastAsia="宋体"/>
          <w:color w:val="000000"/>
          <w:sz w:val="24"/>
        </w:rPr>
        <w:t xml:space="preserve">       </w:t>
      </w:r>
    </w:p>
    <w:p w14:paraId="2D4910E7">
      <w:pPr>
        <w:snapToGrid w:val="0"/>
        <w:spacing w:before="50" w:after="50" w:line="360" w:lineRule="auto"/>
        <w:rPr>
          <w:rFonts w:ascii="宋体" w:hAnsi="宋体" w:eastAsia="宋体"/>
          <w:color w:val="000000"/>
          <w:sz w:val="24"/>
          <w:lang w:val="zh-CN"/>
        </w:rPr>
      </w:pPr>
      <w:r>
        <w:rPr>
          <w:rFonts w:hint="eastAsia" w:ascii="宋体" w:hAnsi="宋体" w:eastAsia="宋体"/>
          <w:color w:val="000000"/>
          <w:sz w:val="24"/>
        </w:rPr>
        <w:t xml:space="preserve">                         </w:t>
      </w:r>
      <w:r>
        <w:rPr>
          <w:rFonts w:hint="eastAsia" w:ascii="宋体" w:hAnsi="宋体" w:eastAsia="宋体"/>
          <w:color w:val="000000"/>
          <w:sz w:val="24"/>
          <w:lang w:val="zh-CN"/>
        </w:rPr>
        <w:t xml:space="preserve">      </w:t>
      </w:r>
      <w:r>
        <w:rPr>
          <w:rFonts w:hint="eastAsia" w:ascii="宋体" w:hAnsi="宋体" w:eastAsia="宋体"/>
          <w:color w:val="000000"/>
          <w:sz w:val="24"/>
        </w:rPr>
        <w:t xml:space="preserve">                   </w:t>
      </w:r>
      <w:r>
        <w:rPr>
          <w:rFonts w:hint="eastAsia" w:ascii="宋体" w:hAnsi="宋体" w:eastAsia="宋体"/>
          <w:color w:val="000000"/>
          <w:sz w:val="24"/>
          <w:lang w:val="zh-CN"/>
        </w:rPr>
        <w:t>日期</w:t>
      </w:r>
      <w:r>
        <w:rPr>
          <w:rFonts w:hint="eastAsia" w:ascii="宋体" w:hAnsi="宋体" w:eastAsia="宋体"/>
          <w:color w:val="000000"/>
          <w:sz w:val="24"/>
        </w:rPr>
        <w:t>：</w:t>
      </w:r>
    </w:p>
    <w:p w14:paraId="4F1BCB79">
      <w:pPr>
        <w:spacing w:line="360" w:lineRule="auto"/>
        <w:ind w:firstLine="643" w:firstLineChars="200"/>
        <w:rPr>
          <w:rFonts w:hint="eastAsia" w:ascii="宋体" w:hAnsi="宋体" w:cs="宋体"/>
          <w:b/>
          <w:bCs/>
          <w:sz w:val="32"/>
          <w:szCs w:val="32"/>
        </w:rPr>
      </w:pPr>
    </w:p>
    <w:p w14:paraId="44579740">
      <w:pPr>
        <w:spacing w:line="360" w:lineRule="auto"/>
        <w:ind w:firstLine="643" w:firstLineChars="200"/>
        <w:rPr>
          <w:rFonts w:hint="eastAsia" w:ascii="宋体" w:hAnsi="宋体" w:cs="宋体"/>
          <w:b/>
          <w:bCs/>
          <w:sz w:val="32"/>
          <w:szCs w:val="32"/>
        </w:rPr>
      </w:pPr>
    </w:p>
    <w:p w14:paraId="0657CC82">
      <w:pPr>
        <w:spacing w:line="360" w:lineRule="auto"/>
        <w:ind w:firstLine="643" w:firstLineChars="200"/>
        <w:rPr>
          <w:rFonts w:hint="eastAsia" w:ascii="宋体" w:hAnsi="宋体" w:cs="宋体"/>
          <w:b/>
          <w:bCs/>
          <w:sz w:val="32"/>
          <w:szCs w:val="32"/>
        </w:rPr>
      </w:pPr>
    </w:p>
    <w:p w14:paraId="3E3651F4">
      <w:pPr>
        <w:spacing w:line="360" w:lineRule="auto"/>
        <w:ind w:firstLine="643" w:firstLineChars="200"/>
        <w:rPr>
          <w:rFonts w:hint="eastAsia" w:ascii="宋体" w:hAnsi="宋体" w:cs="宋体"/>
          <w:b/>
          <w:bCs/>
          <w:sz w:val="32"/>
          <w:szCs w:val="32"/>
        </w:rPr>
      </w:pPr>
    </w:p>
    <w:p w14:paraId="3C4BFCD3">
      <w:pPr>
        <w:spacing w:line="360" w:lineRule="auto"/>
        <w:ind w:firstLine="643" w:firstLineChars="200"/>
        <w:rPr>
          <w:rFonts w:ascii="宋体" w:hAnsi="宋体" w:cs="宋体"/>
          <w:b/>
          <w:bCs/>
          <w:sz w:val="32"/>
          <w:szCs w:val="32"/>
        </w:rPr>
      </w:pPr>
      <w:r>
        <w:rPr>
          <w:rFonts w:hint="eastAsia" w:ascii="宋体" w:hAnsi="宋体" w:cs="宋体"/>
          <w:b/>
          <w:bCs/>
          <w:sz w:val="32"/>
          <w:szCs w:val="32"/>
        </w:rPr>
        <w:t>3.报价文件目录</w:t>
      </w:r>
    </w:p>
    <w:p w14:paraId="04135C6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投标函</w:t>
      </w:r>
      <w:r>
        <w:rPr>
          <w:rFonts w:hint="eastAsia" w:asciiTheme="minorEastAsia" w:hAnsiTheme="minorEastAsia" w:eastAsiaTheme="minorEastAsia"/>
          <w:sz w:val="24"/>
        </w:rPr>
        <w:t>（格式见附件）</w:t>
      </w:r>
    </w:p>
    <w:p w14:paraId="3C6D1B29">
      <w:pPr>
        <w:spacing w:line="360" w:lineRule="auto"/>
        <w:ind w:firstLine="480" w:firstLineChars="200"/>
        <w:rPr>
          <w:rFonts w:hint="eastAsia" w:eastAsiaTheme="minorEastAsia"/>
          <w:lang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2）开标一览表（报价表）（格式见附件）</w:t>
      </w:r>
    </w:p>
    <w:p w14:paraId="387298C6">
      <w:pPr>
        <w:tabs>
          <w:tab w:val="left" w:pos="5025"/>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）投标人需要说明的其他文件和说明（格式略）</w:t>
      </w:r>
    </w:p>
    <w:p w14:paraId="674FE7E5">
      <w:pPr>
        <w:spacing w:line="360" w:lineRule="auto"/>
        <w:rPr>
          <w:rFonts w:asciiTheme="minorEastAsia" w:hAnsiTheme="minorEastAsia" w:eastAsiaTheme="minorEastAsia"/>
          <w:b/>
          <w:sz w:val="24"/>
        </w:rPr>
        <w:sectPr>
          <w:pgSz w:w="11906" w:h="16838"/>
          <w:pgMar w:top="1440" w:right="1440" w:bottom="1440" w:left="1440" w:header="851" w:footer="992" w:gutter="0"/>
          <w:pgNumType w:start="1"/>
          <w:cols w:space="720" w:num="1"/>
          <w:titlePg/>
          <w:docGrid w:linePitch="312" w:charSpace="0"/>
        </w:sectPr>
      </w:pPr>
    </w:p>
    <w:p w14:paraId="28321F93">
      <w:pPr>
        <w:spacing w:line="580" w:lineRule="exact"/>
        <w:rPr>
          <w:rFonts w:ascii="宋体" w:hAnsi="宋体"/>
          <w:b/>
          <w:bCs/>
          <w:color w:val="auto"/>
          <w:sz w:val="24"/>
          <w:highlight w:val="none"/>
        </w:rPr>
      </w:pPr>
      <w:r>
        <w:rPr>
          <w:rFonts w:hint="eastAsia" w:ascii="宋体" w:hAnsi="宋体"/>
          <w:b/>
          <w:color w:val="auto"/>
          <w:sz w:val="24"/>
          <w:highlight w:val="none"/>
          <w:lang w:val="en-US" w:eastAsia="zh-CN"/>
        </w:rPr>
        <w:t>1</w:t>
      </w:r>
      <w:r>
        <w:rPr>
          <w:rFonts w:ascii="宋体" w:hAnsi="宋体"/>
          <w:b/>
          <w:color w:val="auto"/>
          <w:sz w:val="24"/>
          <w:highlight w:val="none"/>
        </w:rPr>
        <w:t>.</w:t>
      </w:r>
      <w:r>
        <w:rPr>
          <w:rFonts w:hint="eastAsia" w:ascii="宋体" w:hAnsi="宋体"/>
          <w:b/>
          <w:color w:val="auto"/>
          <w:sz w:val="24"/>
          <w:highlight w:val="none"/>
        </w:rPr>
        <w:t>投 标 函</w:t>
      </w:r>
    </w:p>
    <w:p w14:paraId="24F33B5F">
      <w:pPr>
        <w:snapToGrid w:val="0"/>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致：（采购机构名称）</w:t>
      </w:r>
    </w:p>
    <w:p w14:paraId="79BE4C8A">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根据贵方招标文件的要求，正式授权下述签字人</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代表投标人 </w:t>
      </w:r>
      <w:r>
        <w:rPr>
          <w:rFonts w:hint="eastAsia" w:ascii="宋体" w:hAnsi="宋体"/>
          <w:color w:val="auto"/>
          <w:sz w:val="24"/>
          <w:highlight w:val="none"/>
          <w:u w:val="single"/>
        </w:rPr>
        <w:t xml:space="preserve">（投标人名称） </w:t>
      </w:r>
      <w:r>
        <w:rPr>
          <w:rFonts w:hint="eastAsia" w:ascii="宋体" w:hAnsi="宋体"/>
          <w:color w:val="auto"/>
          <w:sz w:val="24"/>
          <w:highlight w:val="none"/>
        </w:rPr>
        <w:t>，提交下述文件。据此函，签字人兹宣布同意如下：</w:t>
      </w:r>
    </w:p>
    <w:p w14:paraId="33A25A3A">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1.我方已仔细研究了 (项目名称) 的招标文件的全部内容，愿意以承诺以下内容：</w:t>
      </w:r>
    </w:p>
    <w:p w14:paraId="2D35EF3D">
      <w:pPr>
        <w:snapToGrid w:val="0"/>
        <w:spacing w:line="360" w:lineRule="auto"/>
        <w:ind w:firstLine="540"/>
        <w:rPr>
          <w:rFonts w:hint="default" w:ascii="宋体" w:hAnsi="宋体" w:eastAsia="宋体"/>
          <w:color w:val="auto"/>
          <w:sz w:val="24"/>
          <w:highlight w:val="none"/>
          <w:lang w:val="en-US" w:eastAsia="zh-CN"/>
        </w:rPr>
      </w:pPr>
      <w:r>
        <w:rPr>
          <w:rFonts w:hint="eastAsia" w:ascii="宋体" w:hAnsi="宋体"/>
          <w:color w:val="auto"/>
          <w:sz w:val="24"/>
          <w:highlight w:val="none"/>
        </w:rPr>
        <w:t>人民币(大写)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元）的投标总报价；</w:t>
      </w:r>
      <w:r>
        <w:rPr>
          <w:rFonts w:hint="eastAsia" w:ascii="宋体" w:hAnsi="宋体"/>
          <w:color w:val="auto"/>
          <w:sz w:val="24"/>
          <w:highlight w:val="none"/>
          <w:lang w:val="en-US" w:eastAsia="zh-CN"/>
        </w:rPr>
        <w:t>工</w:t>
      </w:r>
      <w:r>
        <w:rPr>
          <w:rFonts w:hint="eastAsia" w:ascii="宋体" w:hAnsi="宋体"/>
          <w:color w:val="auto"/>
          <w:sz w:val="24"/>
          <w:highlight w:val="none"/>
          <w:lang w:eastAsia="zh-CN"/>
        </w:rPr>
        <w:t>期</w:t>
      </w:r>
      <w:r>
        <w:rPr>
          <w:rFonts w:hint="eastAsia" w:ascii="宋体" w:hAnsi="宋体"/>
          <w:color w:val="auto"/>
          <w:sz w:val="24"/>
          <w:highlight w:val="none"/>
        </w:rPr>
        <w:t>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 xml:space="preserve"> ，项目负责人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w:t>
      </w:r>
    </w:p>
    <w:p w14:paraId="60E5FDF8">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2.我方在投标之前已经与贵方进行了充分的沟通，完全理解并接受招标文件的各项规定和要求，对招标文件的合理性、合法性不再有异议。（包括修改文件）</w:t>
      </w:r>
    </w:p>
    <w:p w14:paraId="4B287CB7">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3.我方承诺在投标有效期内（从开标之日起</w:t>
      </w:r>
      <w:r>
        <w:rPr>
          <w:rFonts w:hint="eastAsia" w:ascii="宋体" w:hAnsi="宋体"/>
          <w:color w:val="auto"/>
          <w:sz w:val="24"/>
          <w:highlight w:val="none"/>
          <w:u w:val="single"/>
        </w:rPr>
        <w:t>90</w:t>
      </w:r>
      <w:r>
        <w:rPr>
          <w:rFonts w:hint="eastAsia" w:ascii="宋体" w:hAnsi="宋体"/>
          <w:color w:val="auto"/>
          <w:sz w:val="24"/>
          <w:highlight w:val="none"/>
        </w:rPr>
        <w:t>天），其投标文件中的所有内容对我方具有约束力。如在此有效期内，我方出现下列行为之一者，同意无条件没收我方的投标保证金。</w:t>
      </w:r>
    </w:p>
    <w:p w14:paraId="70C27A3C">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1）在投标有效期内撤回投标文件；</w:t>
      </w:r>
    </w:p>
    <w:p w14:paraId="0861B73F">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2）在投标过程中弄虚作假、提供虚假材料的；</w:t>
      </w:r>
    </w:p>
    <w:p w14:paraId="13DEEDE4">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3）如果中标不与采购人签订合同的；</w:t>
      </w:r>
    </w:p>
    <w:p w14:paraId="1B9CC6C7">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4）有其他严重扰乱招投标程序的。</w:t>
      </w:r>
    </w:p>
    <w:p w14:paraId="6E7152F8">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4.如我方中标，我方承诺：</w:t>
      </w:r>
    </w:p>
    <w:p w14:paraId="11F5B952">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1）收到中标通知书后，在中标通知书规定的期限内与采购人签订合同。</w:t>
      </w:r>
    </w:p>
    <w:p w14:paraId="60033E92">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2）在合同约定的期限内完成并移交全部合同工程。</w:t>
      </w:r>
    </w:p>
    <w:p w14:paraId="01D7C299">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5.我方在此声明，所递交的投标文件及有关资料内容完整、真实和准确。</w:t>
      </w:r>
    </w:p>
    <w:p w14:paraId="62B5AFBB">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6.我方理解贵方不一定接受最低报价的投标人，且对招标文件中规定的付款方式无异议。</w:t>
      </w:r>
    </w:p>
    <w:p w14:paraId="56F1CF9C">
      <w:pPr>
        <w:snapToGrid w:val="0"/>
        <w:spacing w:line="360" w:lineRule="auto"/>
        <w:ind w:left="2940" w:leftChars="257" w:hanging="2400" w:hangingChars="1000"/>
        <w:rPr>
          <w:rFonts w:ascii="宋体" w:hAnsi="宋体"/>
          <w:color w:val="auto"/>
          <w:sz w:val="24"/>
          <w:highlight w:val="none"/>
        </w:rPr>
      </w:pPr>
      <w:r>
        <w:rPr>
          <w:rFonts w:hint="eastAsia" w:ascii="宋体" w:hAnsi="宋体"/>
          <w:color w:val="auto"/>
          <w:sz w:val="24"/>
          <w:highlight w:val="none"/>
        </w:rPr>
        <w:t xml:space="preserve">7.（投标人认为需要的其他补充说明）。 </w:t>
      </w:r>
    </w:p>
    <w:p w14:paraId="1FB140B3">
      <w:pPr>
        <w:snapToGrid w:val="0"/>
        <w:spacing w:line="360" w:lineRule="auto"/>
        <w:ind w:left="2934" w:leftChars="1397"/>
        <w:rPr>
          <w:rFonts w:ascii="宋体" w:hAnsi="宋体"/>
          <w:b/>
          <w:color w:val="auto"/>
          <w:sz w:val="24"/>
          <w:highlight w:val="none"/>
        </w:rPr>
      </w:pPr>
      <w:r>
        <w:rPr>
          <w:rFonts w:hint="eastAsia" w:ascii="宋体" w:hAnsi="宋体"/>
          <w:b/>
          <w:color w:val="auto"/>
          <w:sz w:val="24"/>
          <w:highlight w:val="none"/>
        </w:rPr>
        <w:t xml:space="preserve">投标人：（盖章） </w:t>
      </w:r>
    </w:p>
    <w:p w14:paraId="005A84BD">
      <w:pPr>
        <w:snapToGrid w:val="0"/>
        <w:spacing w:line="360" w:lineRule="auto"/>
        <w:ind w:firstLine="2884" w:firstLineChars="1197"/>
        <w:rPr>
          <w:rFonts w:ascii="宋体" w:hAnsi="宋体"/>
          <w:b/>
          <w:color w:val="auto"/>
          <w:sz w:val="24"/>
          <w:highlight w:val="none"/>
          <w:u w:val="single"/>
        </w:rPr>
      </w:pPr>
      <w:r>
        <w:rPr>
          <w:rFonts w:hint="eastAsia" w:ascii="宋体" w:hAnsi="宋体"/>
          <w:b/>
          <w:color w:val="auto"/>
          <w:sz w:val="24"/>
          <w:highlight w:val="none"/>
        </w:rPr>
        <w:t>法定代表人或</w:t>
      </w:r>
      <w:r>
        <w:rPr>
          <w:rFonts w:ascii="宋体" w:hAnsi="宋体"/>
          <w:b/>
          <w:color w:val="auto"/>
          <w:sz w:val="24"/>
          <w:highlight w:val="none"/>
        </w:rPr>
        <w:t>其委托代理人</w:t>
      </w:r>
      <w:r>
        <w:rPr>
          <w:rFonts w:hint="eastAsia" w:ascii="宋体" w:hAnsi="宋体"/>
          <w:b/>
          <w:color w:val="auto"/>
          <w:sz w:val="24"/>
          <w:highlight w:val="none"/>
        </w:rPr>
        <w:t>：（签字或盖章）</w:t>
      </w:r>
    </w:p>
    <w:p w14:paraId="5650B32A">
      <w:pPr>
        <w:snapToGrid w:val="0"/>
        <w:spacing w:line="360" w:lineRule="auto"/>
        <w:ind w:firstLine="2879" w:firstLineChars="1195"/>
        <w:rPr>
          <w:rFonts w:ascii="宋体" w:hAnsi="宋体"/>
          <w:b/>
          <w:color w:val="auto"/>
          <w:sz w:val="24"/>
          <w:highlight w:val="none"/>
          <w:u w:val="single"/>
        </w:rPr>
      </w:pPr>
      <w:r>
        <w:rPr>
          <w:rFonts w:hint="eastAsia" w:ascii="宋体" w:hAnsi="宋体"/>
          <w:b/>
          <w:color w:val="auto"/>
          <w:sz w:val="24"/>
          <w:highlight w:val="none"/>
        </w:rPr>
        <w:t>电话：</w:t>
      </w:r>
    </w:p>
    <w:p w14:paraId="37B4FE7B">
      <w:pPr>
        <w:snapToGrid w:val="0"/>
        <w:spacing w:line="360" w:lineRule="auto"/>
        <w:ind w:firstLine="2884" w:firstLineChars="1197"/>
        <w:rPr>
          <w:rFonts w:ascii="宋体" w:hAnsi="宋体"/>
          <w:b/>
          <w:color w:val="auto"/>
          <w:sz w:val="24"/>
          <w:highlight w:val="none"/>
          <w:u w:val="single"/>
        </w:rPr>
      </w:pPr>
      <w:r>
        <w:rPr>
          <w:rFonts w:hint="eastAsia" w:ascii="宋体" w:hAnsi="宋体"/>
          <w:b/>
          <w:color w:val="auto"/>
          <w:sz w:val="24"/>
          <w:highlight w:val="none"/>
        </w:rPr>
        <w:t>日期：</w:t>
      </w:r>
    </w:p>
    <w:p w14:paraId="3ADDBC7D">
      <w:pPr>
        <w:pStyle w:val="17"/>
        <w:sectPr>
          <w:pgSz w:w="11906" w:h="16838"/>
          <w:pgMar w:top="1440" w:right="1440" w:bottom="1440" w:left="1440" w:header="851" w:footer="992" w:gutter="0"/>
          <w:pgNumType w:start="1"/>
          <w:cols w:space="720" w:num="1"/>
          <w:titlePg/>
          <w:docGrid w:linePitch="312" w:charSpace="0"/>
        </w:sectPr>
      </w:pPr>
    </w:p>
    <w:p w14:paraId="613D670C">
      <w:pPr>
        <w:pStyle w:val="189"/>
        <w:keepNext w:val="0"/>
        <w:pageBreakBefore w:val="0"/>
        <w:tabs>
          <w:tab w:val="clear" w:pos="720"/>
        </w:tabs>
        <w:snapToGrid w:val="0"/>
        <w:spacing w:before="120" w:after="120"/>
        <w:outlineLvl w:val="9"/>
        <w:rPr>
          <w:rFonts w:ascii="宋体" w:hAnsi="宋体" w:eastAsia="宋体" w:cs="宋体"/>
          <w:kern w:val="2"/>
          <w:sz w:val="32"/>
          <w:szCs w:val="32"/>
          <w:highlight w:val="yellow"/>
        </w:rPr>
      </w:pPr>
      <w:r>
        <w:rPr>
          <w:rFonts w:hint="eastAsia" w:ascii="宋体" w:hAnsi="宋体" w:eastAsia="宋体" w:cs="宋体"/>
          <w:kern w:val="2"/>
          <w:sz w:val="32"/>
          <w:szCs w:val="32"/>
          <w:highlight w:val="yellow"/>
          <w:lang w:val="en-US" w:eastAsia="zh-CN"/>
        </w:rPr>
        <w:t>2</w:t>
      </w:r>
      <w:r>
        <w:rPr>
          <w:rFonts w:hint="eastAsia" w:ascii="宋体" w:hAnsi="宋体" w:eastAsia="宋体" w:cs="宋体"/>
          <w:kern w:val="2"/>
          <w:sz w:val="32"/>
          <w:szCs w:val="32"/>
          <w:highlight w:val="yellow"/>
        </w:rPr>
        <w:t>、开标一览表（报价表）</w:t>
      </w:r>
    </w:p>
    <w:p w14:paraId="4D98DFA8">
      <w:pPr>
        <w:snapToGrid w:val="0"/>
        <w:spacing w:line="360" w:lineRule="auto"/>
        <w:rPr>
          <w:rFonts w:ascii="宋体" w:hAnsi="宋体" w:cs="宋体"/>
          <w:kern w:val="0"/>
          <w:sz w:val="24"/>
          <w:highlight w:val="yellow"/>
        </w:rPr>
      </w:pPr>
      <w:r>
        <w:rPr>
          <w:rFonts w:hint="eastAsia" w:ascii="宋体" w:hAnsi="宋体" w:cs="宋体"/>
          <w:sz w:val="24"/>
          <w:highlight w:val="yellow"/>
        </w:rPr>
        <w:t>（采购人）、（采购代理机构）</w:t>
      </w:r>
      <w:r>
        <w:rPr>
          <w:rFonts w:hint="eastAsia" w:ascii="宋体" w:hAnsi="宋体" w:cs="宋体"/>
          <w:kern w:val="0"/>
          <w:sz w:val="24"/>
          <w:highlight w:val="yellow"/>
          <w:lang w:val="zh-CN"/>
        </w:rPr>
        <w:t>：</w:t>
      </w:r>
    </w:p>
    <w:p w14:paraId="27D3D050">
      <w:pPr>
        <w:snapToGrid w:val="0"/>
        <w:spacing w:line="360" w:lineRule="auto"/>
        <w:ind w:firstLine="482"/>
        <w:rPr>
          <w:rFonts w:ascii="宋体" w:hAnsi="宋体" w:cs="宋体"/>
          <w:kern w:val="0"/>
          <w:sz w:val="24"/>
          <w:highlight w:val="yellow"/>
          <w:lang w:val="zh-CN"/>
        </w:rPr>
      </w:pPr>
      <w:r>
        <w:rPr>
          <w:rFonts w:hint="eastAsia" w:ascii="宋体" w:hAnsi="宋体" w:cs="宋体"/>
          <w:kern w:val="0"/>
          <w:sz w:val="24"/>
          <w:highlight w:val="yellow"/>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yellow"/>
        </w:rPr>
        <w:t>（项目名称）</w:t>
      </w:r>
      <w:r>
        <w:rPr>
          <w:rFonts w:hint="eastAsia" w:ascii="宋体" w:hAnsi="宋体" w:cs="宋体"/>
          <w:kern w:val="0"/>
          <w:sz w:val="24"/>
          <w:highlight w:val="yellow"/>
          <w:lang w:val="zh-CN"/>
        </w:rPr>
        <w:t>【招标编号：</w:t>
      </w:r>
      <w:r>
        <w:rPr>
          <w:rFonts w:hint="eastAsia" w:ascii="宋体" w:hAnsi="宋体" w:cs="宋体"/>
          <w:sz w:val="24"/>
          <w:highlight w:val="yellow"/>
        </w:rPr>
        <w:t>（采购编号）】的实施</w:t>
      </w:r>
      <w:r>
        <w:rPr>
          <w:rFonts w:hint="eastAsia" w:ascii="宋体" w:hAnsi="宋体" w:cs="宋体"/>
          <w:kern w:val="0"/>
          <w:sz w:val="24"/>
          <w:highlight w:val="yellow"/>
          <w:lang w:val="zh-CN"/>
        </w:rPr>
        <w:t>。</w:t>
      </w:r>
    </w:p>
    <w:p w14:paraId="7978B7C3">
      <w:pPr>
        <w:spacing w:line="360" w:lineRule="auto"/>
        <w:jc w:val="center"/>
        <w:rPr>
          <w:rFonts w:ascii="宋体" w:hAnsi="宋体" w:cs="宋体"/>
          <w:b/>
          <w:kern w:val="0"/>
          <w:sz w:val="24"/>
          <w:highlight w:val="yellow"/>
          <w:lang w:val="zh-CN"/>
        </w:rPr>
      </w:pPr>
      <w:r>
        <w:rPr>
          <w:rFonts w:hint="eastAsia" w:ascii="宋体" w:hAnsi="宋体" w:cs="宋体"/>
          <w:b/>
          <w:kern w:val="0"/>
          <w:sz w:val="24"/>
          <w:highlight w:val="yellow"/>
          <w:lang w:val="zh-CN"/>
        </w:rPr>
        <w:t>开标一览表（报价表）(单位均为人民币元)</w:t>
      </w:r>
    </w:p>
    <w:tbl>
      <w:tblPr>
        <w:tblStyle w:val="3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7A6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80AC1FB">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26189BE8">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6AD385B3">
            <w:pPr>
              <w:spacing w:line="360" w:lineRule="auto"/>
              <w:jc w:val="center"/>
              <w:rPr>
                <w:rFonts w:ascii="宋体" w:hAnsi="宋体" w:cs="宋体"/>
                <w:b/>
                <w:sz w:val="24"/>
              </w:rPr>
            </w:pPr>
          </w:p>
          <w:p w14:paraId="156FDE21">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458CE678">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13BA9C5E">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34CEF4E3">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4B4A9355">
            <w:pPr>
              <w:spacing w:line="360" w:lineRule="auto"/>
              <w:jc w:val="center"/>
              <w:rPr>
                <w:rFonts w:ascii="宋体" w:hAnsi="宋体" w:cs="宋体"/>
                <w:b/>
                <w:sz w:val="24"/>
              </w:rPr>
            </w:pPr>
          </w:p>
          <w:p w14:paraId="42B4C884">
            <w:pPr>
              <w:spacing w:line="360" w:lineRule="auto"/>
              <w:jc w:val="center"/>
              <w:rPr>
                <w:rFonts w:ascii="宋体" w:hAnsi="宋体" w:cs="宋体"/>
                <w:b/>
                <w:sz w:val="24"/>
              </w:rPr>
            </w:pPr>
            <w:r>
              <w:rPr>
                <w:rFonts w:hint="eastAsia" w:ascii="宋体" w:hAnsi="宋体" w:cs="宋体"/>
                <w:b/>
                <w:sz w:val="24"/>
                <w:highlight w:val="yellow"/>
              </w:rPr>
              <w:t>服务人数</w:t>
            </w:r>
          </w:p>
        </w:tc>
        <w:tc>
          <w:tcPr>
            <w:tcW w:w="2126" w:type="dxa"/>
            <w:vAlign w:val="center"/>
          </w:tcPr>
          <w:p w14:paraId="38890C35">
            <w:pPr>
              <w:spacing w:line="360" w:lineRule="auto"/>
              <w:jc w:val="center"/>
              <w:rPr>
                <w:rFonts w:ascii="宋体" w:hAnsi="宋体" w:cs="宋体"/>
                <w:b/>
                <w:sz w:val="24"/>
              </w:rPr>
            </w:pPr>
          </w:p>
          <w:p w14:paraId="63034536">
            <w:pPr>
              <w:spacing w:line="360" w:lineRule="auto"/>
              <w:jc w:val="center"/>
              <w:rPr>
                <w:rFonts w:ascii="宋体" w:hAnsi="宋体" w:cs="宋体"/>
                <w:b/>
                <w:sz w:val="24"/>
              </w:rPr>
            </w:pPr>
            <w:r>
              <w:rPr>
                <w:rFonts w:hint="eastAsia" w:ascii="宋体" w:hAnsi="宋体" w:cs="宋体"/>
                <w:b/>
                <w:sz w:val="24"/>
              </w:rPr>
              <w:t>备注（如果有）</w:t>
            </w:r>
          </w:p>
          <w:p w14:paraId="026F27E3">
            <w:pPr>
              <w:spacing w:line="360" w:lineRule="auto"/>
              <w:jc w:val="center"/>
              <w:rPr>
                <w:rFonts w:ascii="宋体" w:hAnsi="宋体" w:cs="宋体"/>
                <w:b/>
                <w:sz w:val="24"/>
              </w:rPr>
            </w:pPr>
          </w:p>
        </w:tc>
      </w:tr>
      <w:tr w14:paraId="50D0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A72FEBD">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03EEE9E8">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20C1359">
            <w:pPr>
              <w:snapToGrid w:val="0"/>
              <w:spacing w:line="360" w:lineRule="auto"/>
              <w:jc w:val="center"/>
              <w:rPr>
                <w:rFonts w:ascii="宋体" w:hAnsi="宋体" w:cs="宋体"/>
                <w:sz w:val="24"/>
              </w:rPr>
            </w:pPr>
          </w:p>
        </w:tc>
        <w:tc>
          <w:tcPr>
            <w:tcW w:w="2410" w:type="dxa"/>
            <w:vAlign w:val="center"/>
          </w:tcPr>
          <w:p w14:paraId="1BBA4BD1">
            <w:pPr>
              <w:snapToGrid w:val="0"/>
              <w:spacing w:line="360" w:lineRule="auto"/>
              <w:jc w:val="center"/>
              <w:rPr>
                <w:rFonts w:ascii="宋体" w:hAnsi="宋体" w:cs="宋体"/>
                <w:sz w:val="24"/>
              </w:rPr>
            </w:pPr>
          </w:p>
        </w:tc>
        <w:tc>
          <w:tcPr>
            <w:tcW w:w="2268" w:type="dxa"/>
            <w:vAlign w:val="center"/>
          </w:tcPr>
          <w:p w14:paraId="556D57C5">
            <w:pPr>
              <w:snapToGrid w:val="0"/>
              <w:spacing w:line="360" w:lineRule="auto"/>
              <w:jc w:val="center"/>
              <w:rPr>
                <w:rFonts w:ascii="宋体" w:hAnsi="宋体" w:cs="宋体"/>
                <w:sz w:val="24"/>
              </w:rPr>
            </w:pPr>
          </w:p>
        </w:tc>
        <w:tc>
          <w:tcPr>
            <w:tcW w:w="2126" w:type="dxa"/>
            <w:vAlign w:val="center"/>
          </w:tcPr>
          <w:p w14:paraId="584869E2">
            <w:pPr>
              <w:spacing w:line="360" w:lineRule="auto"/>
              <w:jc w:val="center"/>
              <w:rPr>
                <w:rFonts w:ascii="宋体" w:hAnsi="宋体" w:cs="宋体"/>
                <w:sz w:val="24"/>
              </w:rPr>
            </w:pPr>
          </w:p>
        </w:tc>
        <w:tc>
          <w:tcPr>
            <w:tcW w:w="2127" w:type="dxa"/>
          </w:tcPr>
          <w:p w14:paraId="409DC035">
            <w:pPr>
              <w:spacing w:line="360" w:lineRule="auto"/>
              <w:jc w:val="center"/>
              <w:rPr>
                <w:rFonts w:ascii="宋体" w:hAnsi="宋体" w:cs="宋体"/>
                <w:sz w:val="24"/>
              </w:rPr>
            </w:pPr>
          </w:p>
        </w:tc>
        <w:tc>
          <w:tcPr>
            <w:tcW w:w="2126" w:type="dxa"/>
            <w:vAlign w:val="center"/>
          </w:tcPr>
          <w:p w14:paraId="7368D558">
            <w:pPr>
              <w:spacing w:line="360" w:lineRule="auto"/>
              <w:jc w:val="center"/>
              <w:rPr>
                <w:rFonts w:ascii="宋体" w:hAnsi="宋体" w:cs="宋体"/>
                <w:sz w:val="24"/>
              </w:rPr>
            </w:pPr>
          </w:p>
        </w:tc>
      </w:tr>
      <w:tr w14:paraId="1AD3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12AA1E1">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32EAB152">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49908B3D">
            <w:pPr>
              <w:snapToGrid w:val="0"/>
              <w:spacing w:line="360" w:lineRule="auto"/>
              <w:jc w:val="center"/>
              <w:rPr>
                <w:rFonts w:ascii="宋体" w:hAnsi="宋体" w:cs="宋体"/>
                <w:sz w:val="24"/>
              </w:rPr>
            </w:pPr>
          </w:p>
        </w:tc>
        <w:tc>
          <w:tcPr>
            <w:tcW w:w="2410" w:type="dxa"/>
            <w:vAlign w:val="center"/>
          </w:tcPr>
          <w:p w14:paraId="65B7DB1E">
            <w:pPr>
              <w:snapToGrid w:val="0"/>
              <w:spacing w:line="360" w:lineRule="auto"/>
              <w:jc w:val="center"/>
              <w:rPr>
                <w:rFonts w:ascii="宋体" w:hAnsi="宋体" w:cs="宋体"/>
                <w:sz w:val="24"/>
              </w:rPr>
            </w:pPr>
          </w:p>
        </w:tc>
        <w:tc>
          <w:tcPr>
            <w:tcW w:w="2268" w:type="dxa"/>
            <w:vAlign w:val="center"/>
          </w:tcPr>
          <w:p w14:paraId="6C986A03">
            <w:pPr>
              <w:snapToGrid w:val="0"/>
              <w:spacing w:line="360" w:lineRule="auto"/>
              <w:jc w:val="center"/>
              <w:rPr>
                <w:rFonts w:ascii="宋体" w:hAnsi="宋体" w:cs="宋体"/>
                <w:sz w:val="24"/>
              </w:rPr>
            </w:pPr>
          </w:p>
        </w:tc>
        <w:tc>
          <w:tcPr>
            <w:tcW w:w="2126" w:type="dxa"/>
            <w:vAlign w:val="center"/>
          </w:tcPr>
          <w:p w14:paraId="59F4E654">
            <w:pPr>
              <w:spacing w:line="360" w:lineRule="auto"/>
              <w:jc w:val="center"/>
              <w:rPr>
                <w:rFonts w:ascii="宋体" w:hAnsi="宋体" w:cs="宋体"/>
                <w:sz w:val="24"/>
              </w:rPr>
            </w:pPr>
          </w:p>
        </w:tc>
        <w:tc>
          <w:tcPr>
            <w:tcW w:w="2127" w:type="dxa"/>
          </w:tcPr>
          <w:p w14:paraId="70D4B5BE">
            <w:pPr>
              <w:spacing w:line="360" w:lineRule="auto"/>
              <w:jc w:val="center"/>
              <w:rPr>
                <w:rFonts w:ascii="宋体" w:hAnsi="宋体" w:cs="宋体"/>
                <w:sz w:val="24"/>
              </w:rPr>
            </w:pPr>
          </w:p>
        </w:tc>
        <w:tc>
          <w:tcPr>
            <w:tcW w:w="2126" w:type="dxa"/>
            <w:vAlign w:val="center"/>
          </w:tcPr>
          <w:p w14:paraId="18A35116">
            <w:pPr>
              <w:spacing w:line="360" w:lineRule="auto"/>
              <w:jc w:val="center"/>
              <w:rPr>
                <w:rFonts w:ascii="宋体" w:hAnsi="宋体" w:cs="宋体"/>
                <w:sz w:val="24"/>
              </w:rPr>
            </w:pPr>
          </w:p>
        </w:tc>
      </w:tr>
      <w:tr w14:paraId="6B00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9BE776">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6E7BEEB7">
            <w:pPr>
              <w:snapToGrid w:val="0"/>
              <w:spacing w:line="360" w:lineRule="auto"/>
              <w:jc w:val="center"/>
              <w:rPr>
                <w:rFonts w:ascii="宋体" w:hAnsi="宋体" w:cs="宋体"/>
                <w:sz w:val="24"/>
              </w:rPr>
            </w:pPr>
          </w:p>
        </w:tc>
        <w:tc>
          <w:tcPr>
            <w:tcW w:w="2268" w:type="dxa"/>
            <w:vAlign w:val="center"/>
          </w:tcPr>
          <w:p w14:paraId="70B6E325">
            <w:pPr>
              <w:snapToGrid w:val="0"/>
              <w:spacing w:line="360" w:lineRule="auto"/>
              <w:jc w:val="center"/>
              <w:rPr>
                <w:rFonts w:ascii="宋体" w:hAnsi="宋体" w:cs="宋体"/>
                <w:sz w:val="24"/>
              </w:rPr>
            </w:pPr>
          </w:p>
        </w:tc>
        <w:tc>
          <w:tcPr>
            <w:tcW w:w="2410" w:type="dxa"/>
            <w:vAlign w:val="center"/>
          </w:tcPr>
          <w:p w14:paraId="6E77F20B">
            <w:pPr>
              <w:snapToGrid w:val="0"/>
              <w:spacing w:line="360" w:lineRule="auto"/>
              <w:jc w:val="center"/>
              <w:rPr>
                <w:rFonts w:ascii="宋体" w:hAnsi="宋体" w:cs="宋体"/>
                <w:sz w:val="24"/>
              </w:rPr>
            </w:pPr>
          </w:p>
        </w:tc>
        <w:tc>
          <w:tcPr>
            <w:tcW w:w="2268" w:type="dxa"/>
            <w:vAlign w:val="center"/>
          </w:tcPr>
          <w:p w14:paraId="4310DAD6">
            <w:pPr>
              <w:snapToGrid w:val="0"/>
              <w:spacing w:line="360" w:lineRule="auto"/>
              <w:jc w:val="center"/>
              <w:rPr>
                <w:rFonts w:ascii="宋体" w:hAnsi="宋体" w:cs="宋体"/>
                <w:sz w:val="24"/>
              </w:rPr>
            </w:pPr>
          </w:p>
        </w:tc>
        <w:tc>
          <w:tcPr>
            <w:tcW w:w="2126" w:type="dxa"/>
            <w:vAlign w:val="center"/>
          </w:tcPr>
          <w:p w14:paraId="19BAF8DD">
            <w:pPr>
              <w:spacing w:line="360" w:lineRule="auto"/>
              <w:jc w:val="center"/>
              <w:rPr>
                <w:rFonts w:ascii="宋体" w:hAnsi="宋体" w:cs="宋体"/>
                <w:sz w:val="24"/>
              </w:rPr>
            </w:pPr>
          </w:p>
        </w:tc>
        <w:tc>
          <w:tcPr>
            <w:tcW w:w="2127" w:type="dxa"/>
          </w:tcPr>
          <w:p w14:paraId="64135D47">
            <w:pPr>
              <w:spacing w:line="360" w:lineRule="auto"/>
              <w:jc w:val="center"/>
              <w:rPr>
                <w:rFonts w:ascii="宋体" w:hAnsi="宋体" w:cs="宋体"/>
                <w:sz w:val="24"/>
              </w:rPr>
            </w:pPr>
          </w:p>
        </w:tc>
        <w:tc>
          <w:tcPr>
            <w:tcW w:w="2126" w:type="dxa"/>
            <w:vAlign w:val="center"/>
          </w:tcPr>
          <w:p w14:paraId="3B6ECDF8">
            <w:pPr>
              <w:spacing w:line="360" w:lineRule="auto"/>
              <w:jc w:val="center"/>
              <w:rPr>
                <w:rFonts w:ascii="宋体" w:hAnsi="宋体" w:cs="宋体"/>
                <w:sz w:val="24"/>
              </w:rPr>
            </w:pPr>
          </w:p>
        </w:tc>
      </w:tr>
      <w:tr w14:paraId="38FE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C6A1779">
            <w:pPr>
              <w:spacing w:line="360" w:lineRule="auto"/>
              <w:jc w:val="center"/>
              <w:rPr>
                <w:rFonts w:ascii="宋体" w:hAnsi="宋体" w:cs="宋体"/>
                <w:sz w:val="24"/>
              </w:rPr>
            </w:pPr>
          </w:p>
        </w:tc>
        <w:tc>
          <w:tcPr>
            <w:tcW w:w="992" w:type="dxa"/>
            <w:vAlign w:val="center"/>
          </w:tcPr>
          <w:p w14:paraId="243830F3">
            <w:pPr>
              <w:snapToGrid w:val="0"/>
              <w:spacing w:line="360" w:lineRule="auto"/>
              <w:jc w:val="center"/>
              <w:rPr>
                <w:rFonts w:ascii="宋体" w:hAnsi="宋体" w:cs="宋体"/>
                <w:sz w:val="24"/>
              </w:rPr>
            </w:pPr>
          </w:p>
        </w:tc>
        <w:tc>
          <w:tcPr>
            <w:tcW w:w="2268" w:type="dxa"/>
            <w:vAlign w:val="center"/>
          </w:tcPr>
          <w:p w14:paraId="5D413875">
            <w:pPr>
              <w:snapToGrid w:val="0"/>
              <w:spacing w:line="360" w:lineRule="auto"/>
              <w:jc w:val="center"/>
              <w:rPr>
                <w:rFonts w:ascii="宋体" w:hAnsi="宋体" w:cs="宋体"/>
                <w:sz w:val="24"/>
              </w:rPr>
            </w:pPr>
          </w:p>
        </w:tc>
        <w:tc>
          <w:tcPr>
            <w:tcW w:w="2410" w:type="dxa"/>
            <w:vAlign w:val="center"/>
          </w:tcPr>
          <w:p w14:paraId="7932CCC4">
            <w:pPr>
              <w:snapToGrid w:val="0"/>
              <w:spacing w:line="360" w:lineRule="auto"/>
              <w:jc w:val="center"/>
              <w:rPr>
                <w:rFonts w:ascii="宋体" w:hAnsi="宋体" w:cs="宋体"/>
                <w:sz w:val="24"/>
              </w:rPr>
            </w:pPr>
          </w:p>
        </w:tc>
        <w:tc>
          <w:tcPr>
            <w:tcW w:w="2268" w:type="dxa"/>
            <w:vAlign w:val="center"/>
          </w:tcPr>
          <w:p w14:paraId="3B3F988A">
            <w:pPr>
              <w:snapToGrid w:val="0"/>
              <w:spacing w:line="360" w:lineRule="auto"/>
              <w:jc w:val="center"/>
              <w:rPr>
                <w:rFonts w:ascii="宋体" w:hAnsi="宋体" w:cs="宋体"/>
                <w:sz w:val="24"/>
              </w:rPr>
            </w:pPr>
          </w:p>
        </w:tc>
        <w:tc>
          <w:tcPr>
            <w:tcW w:w="2126" w:type="dxa"/>
            <w:vAlign w:val="center"/>
          </w:tcPr>
          <w:p w14:paraId="4BCE1B00">
            <w:pPr>
              <w:spacing w:line="360" w:lineRule="auto"/>
              <w:jc w:val="center"/>
              <w:rPr>
                <w:rFonts w:ascii="宋体" w:hAnsi="宋体" w:cs="宋体"/>
                <w:sz w:val="24"/>
              </w:rPr>
            </w:pPr>
          </w:p>
        </w:tc>
        <w:tc>
          <w:tcPr>
            <w:tcW w:w="2127" w:type="dxa"/>
          </w:tcPr>
          <w:p w14:paraId="02E5034D">
            <w:pPr>
              <w:spacing w:line="360" w:lineRule="auto"/>
              <w:jc w:val="center"/>
              <w:rPr>
                <w:rFonts w:ascii="宋体" w:hAnsi="宋体" w:cs="宋体"/>
                <w:sz w:val="24"/>
              </w:rPr>
            </w:pPr>
          </w:p>
        </w:tc>
        <w:tc>
          <w:tcPr>
            <w:tcW w:w="2126" w:type="dxa"/>
            <w:vAlign w:val="center"/>
          </w:tcPr>
          <w:p w14:paraId="6FB4108B">
            <w:pPr>
              <w:spacing w:line="360" w:lineRule="auto"/>
              <w:jc w:val="center"/>
              <w:rPr>
                <w:rFonts w:ascii="宋体" w:hAnsi="宋体" w:cs="宋体"/>
                <w:sz w:val="24"/>
              </w:rPr>
            </w:pPr>
          </w:p>
        </w:tc>
      </w:tr>
      <w:tr w14:paraId="4811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0BD411">
            <w:pPr>
              <w:spacing w:line="360" w:lineRule="auto"/>
              <w:jc w:val="center"/>
              <w:rPr>
                <w:rFonts w:ascii="宋体" w:hAnsi="宋体" w:cs="宋体"/>
                <w:sz w:val="24"/>
              </w:rPr>
            </w:pPr>
          </w:p>
        </w:tc>
        <w:tc>
          <w:tcPr>
            <w:tcW w:w="992" w:type="dxa"/>
            <w:vAlign w:val="center"/>
          </w:tcPr>
          <w:p w14:paraId="70CC678D">
            <w:pPr>
              <w:snapToGrid w:val="0"/>
              <w:spacing w:line="360" w:lineRule="auto"/>
              <w:jc w:val="center"/>
              <w:rPr>
                <w:rFonts w:ascii="宋体" w:hAnsi="宋体" w:cs="宋体"/>
                <w:sz w:val="24"/>
              </w:rPr>
            </w:pPr>
          </w:p>
        </w:tc>
        <w:tc>
          <w:tcPr>
            <w:tcW w:w="2268" w:type="dxa"/>
            <w:vAlign w:val="center"/>
          </w:tcPr>
          <w:p w14:paraId="714D44F5">
            <w:pPr>
              <w:snapToGrid w:val="0"/>
              <w:spacing w:line="360" w:lineRule="auto"/>
              <w:jc w:val="center"/>
              <w:rPr>
                <w:rFonts w:ascii="宋体" w:hAnsi="宋体" w:cs="宋体"/>
                <w:sz w:val="24"/>
              </w:rPr>
            </w:pPr>
          </w:p>
        </w:tc>
        <w:tc>
          <w:tcPr>
            <w:tcW w:w="2410" w:type="dxa"/>
            <w:vAlign w:val="center"/>
          </w:tcPr>
          <w:p w14:paraId="79864F33">
            <w:pPr>
              <w:snapToGrid w:val="0"/>
              <w:spacing w:line="360" w:lineRule="auto"/>
              <w:jc w:val="center"/>
              <w:rPr>
                <w:rFonts w:ascii="宋体" w:hAnsi="宋体" w:cs="宋体"/>
                <w:sz w:val="24"/>
              </w:rPr>
            </w:pPr>
          </w:p>
        </w:tc>
        <w:tc>
          <w:tcPr>
            <w:tcW w:w="2268" w:type="dxa"/>
            <w:vAlign w:val="center"/>
          </w:tcPr>
          <w:p w14:paraId="4BC29A10">
            <w:pPr>
              <w:snapToGrid w:val="0"/>
              <w:spacing w:line="360" w:lineRule="auto"/>
              <w:jc w:val="center"/>
              <w:rPr>
                <w:rFonts w:ascii="宋体" w:hAnsi="宋体" w:cs="宋体"/>
                <w:sz w:val="24"/>
              </w:rPr>
            </w:pPr>
          </w:p>
        </w:tc>
        <w:tc>
          <w:tcPr>
            <w:tcW w:w="2126" w:type="dxa"/>
            <w:vAlign w:val="center"/>
          </w:tcPr>
          <w:p w14:paraId="4E6C34C3">
            <w:pPr>
              <w:spacing w:line="360" w:lineRule="auto"/>
              <w:jc w:val="center"/>
              <w:rPr>
                <w:rFonts w:ascii="宋体" w:hAnsi="宋体" w:cs="宋体"/>
                <w:sz w:val="24"/>
              </w:rPr>
            </w:pPr>
          </w:p>
        </w:tc>
        <w:tc>
          <w:tcPr>
            <w:tcW w:w="2127" w:type="dxa"/>
          </w:tcPr>
          <w:p w14:paraId="3A011E40">
            <w:pPr>
              <w:spacing w:line="360" w:lineRule="auto"/>
              <w:jc w:val="center"/>
              <w:rPr>
                <w:rFonts w:ascii="宋体" w:hAnsi="宋体" w:cs="宋体"/>
                <w:sz w:val="24"/>
              </w:rPr>
            </w:pPr>
          </w:p>
        </w:tc>
        <w:tc>
          <w:tcPr>
            <w:tcW w:w="2126" w:type="dxa"/>
            <w:vAlign w:val="center"/>
          </w:tcPr>
          <w:p w14:paraId="1C6E5B6E">
            <w:pPr>
              <w:spacing w:line="360" w:lineRule="auto"/>
              <w:jc w:val="center"/>
              <w:rPr>
                <w:rFonts w:ascii="宋体" w:hAnsi="宋体" w:cs="宋体"/>
                <w:sz w:val="24"/>
              </w:rPr>
            </w:pPr>
          </w:p>
        </w:tc>
      </w:tr>
      <w:tr w14:paraId="50AAD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3E74885">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7342597D">
            <w:pPr>
              <w:spacing w:line="360" w:lineRule="auto"/>
              <w:jc w:val="center"/>
              <w:rPr>
                <w:rFonts w:ascii="宋体" w:hAnsi="宋体" w:cs="宋体"/>
                <w:sz w:val="24"/>
              </w:rPr>
            </w:pPr>
          </w:p>
        </w:tc>
      </w:tr>
      <w:tr w14:paraId="77C5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5548771">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4AC5FFD5">
            <w:pPr>
              <w:spacing w:line="360" w:lineRule="auto"/>
              <w:jc w:val="center"/>
              <w:rPr>
                <w:rFonts w:ascii="宋体" w:hAnsi="宋体" w:cs="宋体"/>
                <w:sz w:val="24"/>
              </w:rPr>
            </w:pPr>
          </w:p>
        </w:tc>
      </w:tr>
    </w:tbl>
    <w:p w14:paraId="33F02D4B">
      <w:pPr>
        <w:snapToGrid w:val="0"/>
        <w:spacing w:line="360" w:lineRule="auto"/>
        <w:ind w:left="480"/>
        <w:rPr>
          <w:rFonts w:ascii="宋体" w:hAnsi="宋体" w:cs="宋体"/>
          <w:b/>
          <w:kern w:val="0"/>
          <w:sz w:val="24"/>
          <w:highlight w:val="yellow"/>
          <w:lang w:val="zh-CN"/>
        </w:rPr>
      </w:pPr>
    </w:p>
    <w:p w14:paraId="6EA134F8">
      <w:pPr>
        <w:snapToGrid w:val="0"/>
        <w:spacing w:line="360" w:lineRule="auto"/>
        <w:ind w:left="480"/>
        <w:rPr>
          <w:rFonts w:ascii="宋体" w:hAnsi="宋体" w:cs="宋体"/>
          <w:b/>
          <w:kern w:val="0"/>
          <w:sz w:val="24"/>
          <w:highlight w:val="yellow"/>
          <w:lang w:val="zh-CN"/>
        </w:rPr>
      </w:pPr>
      <w:r>
        <w:rPr>
          <w:rFonts w:hint="eastAsia" w:ascii="宋体" w:hAnsi="宋体" w:cs="宋体"/>
          <w:b/>
          <w:kern w:val="0"/>
          <w:sz w:val="24"/>
          <w:highlight w:val="yellow"/>
          <w:lang w:val="zh-CN"/>
        </w:rPr>
        <w:t>注：</w:t>
      </w:r>
    </w:p>
    <w:p w14:paraId="2431702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color w:val="FF0000"/>
          <w:kern w:val="0"/>
          <w:sz w:val="24"/>
          <w:lang w:val="zh-CN"/>
        </w:rPr>
        <w:t>，</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kern w:val="0"/>
          <w:sz w:val="24"/>
          <w:lang w:val="zh-CN"/>
        </w:rPr>
        <w:t>。</w:t>
      </w:r>
    </w:p>
    <w:p w14:paraId="01FE4B66">
      <w:pPr>
        <w:spacing w:line="360" w:lineRule="auto"/>
        <w:ind w:firstLine="480" w:firstLineChars="200"/>
        <w:rPr>
          <w:rFonts w:ascii="宋体" w:hAnsi="宋体" w:cs="宋体"/>
          <w:color w:val="FF0000"/>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color w:val="FF0000"/>
          <w:kern w:val="0"/>
          <w:sz w:val="24"/>
          <w:lang w:val="zh-CN"/>
        </w:rPr>
        <w:t>采购人将以合同形式有偿取得货物或服务，不接受投标人给予的赠品、回扣或者与采购无关的其他商品、服务</w:t>
      </w:r>
      <w:r>
        <w:rPr>
          <w:rFonts w:hint="eastAsia" w:ascii="宋体" w:hAnsi="宋体" w:cs="宋体"/>
          <w:color w:val="FF0000"/>
          <w:kern w:val="0"/>
          <w:sz w:val="24"/>
          <w:lang w:val="zh-CN"/>
        </w:rPr>
        <w:t>，</w:t>
      </w:r>
      <w:r>
        <w:rPr>
          <w:rFonts w:hint="eastAsia" w:ascii="宋体" w:hAnsi="宋体" w:cs="宋体"/>
          <w:b/>
          <w:color w:val="FF0000"/>
          <w:kern w:val="0"/>
          <w:sz w:val="24"/>
          <w:lang w:val="zh-CN"/>
        </w:rPr>
        <w:t>不得出现“0元”“免费赠送”等形式的无偿报价，</w:t>
      </w:r>
      <w:r>
        <w:rPr>
          <w:rFonts w:hint="eastAsia" w:ascii="宋体" w:hAnsi="宋体" w:cs="宋体"/>
          <w:b/>
          <w:color w:val="FF0000"/>
          <w:kern w:val="0"/>
          <w:sz w:val="24"/>
        </w:rPr>
        <w:t>否则视为</w:t>
      </w:r>
      <w:r>
        <w:rPr>
          <w:rFonts w:hint="eastAsia" w:ascii="宋体" w:hAnsi="宋体" w:cs="宋体"/>
          <w:b/>
          <w:color w:val="FF0000"/>
          <w:sz w:val="24"/>
        </w:rPr>
        <w:t>投标文件含有采购人不能接受的附加条件，投标无效</w:t>
      </w:r>
      <w:r>
        <w:rPr>
          <w:rFonts w:hint="eastAsia" w:ascii="宋体" w:hAnsi="宋体" w:cs="宋体"/>
          <w:b/>
          <w:color w:val="FF0000"/>
          <w:kern w:val="0"/>
          <w:sz w:val="24"/>
          <w:lang w:val="zh-CN"/>
        </w:rPr>
        <w:t>；采购内容未包含在《开标一览表（报价表）》名称栏中，投标人不能作出合理解释的，</w:t>
      </w:r>
      <w:r>
        <w:rPr>
          <w:rFonts w:hint="eastAsia" w:ascii="宋体" w:hAnsi="宋体" w:cs="宋体"/>
          <w:b/>
          <w:color w:val="FF0000"/>
          <w:kern w:val="0"/>
          <w:sz w:val="24"/>
        </w:rPr>
        <w:t>视为</w:t>
      </w:r>
      <w:r>
        <w:rPr>
          <w:rFonts w:hint="eastAsia" w:ascii="宋体" w:hAnsi="宋体" w:cs="宋体"/>
          <w:b/>
          <w:color w:val="FF0000"/>
          <w:sz w:val="24"/>
        </w:rPr>
        <w:t>投标文件含有采购人不能接受的附加条件的，投标无效。</w:t>
      </w:r>
    </w:p>
    <w:p w14:paraId="33420E8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w:t>
      </w:r>
      <w:r>
        <w:rPr>
          <w:rFonts w:hint="eastAsia" w:ascii="宋体" w:hAnsi="宋体" w:cs="宋体"/>
          <w:kern w:val="0"/>
          <w:sz w:val="24"/>
          <w:highlight w:val="yellow"/>
          <w:lang w:val="zh-CN"/>
        </w:rPr>
        <w:t>名称、服务范围、服务要求、服务时间、服务标准</w:t>
      </w:r>
      <w:r>
        <w:rPr>
          <w:rFonts w:hint="eastAsia" w:ascii="宋体" w:hAnsi="宋体" w:cs="宋体"/>
          <w:kern w:val="0"/>
          <w:sz w:val="24"/>
          <w:lang w:val="zh-CN"/>
        </w:rPr>
        <w:t>等予以公示。</w:t>
      </w:r>
    </w:p>
    <w:p w14:paraId="772F7DF5">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268BC09">
      <w:pPr>
        <w:pStyle w:val="5"/>
        <w:numPr>
          <w:ilvl w:val="2"/>
          <w:numId w:val="0"/>
        </w:numPr>
        <w:tabs>
          <w:tab w:val="left" w:pos="900"/>
        </w:tabs>
        <w:ind w:leftChars="0"/>
        <w:rPr>
          <w:rFonts w:ascii="宋体" w:hAnsi="宋体" w:cs="宋体"/>
          <w:kern w:val="0"/>
          <w:sz w:val="24"/>
          <w:lang w:val="zh-CN"/>
        </w:rPr>
      </w:pPr>
    </w:p>
    <w:p w14:paraId="718C93FE">
      <w:pPr>
        <w:rPr>
          <w:rFonts w:ascii="宋体" w:hAnsi="宋体" w:cs="宋体"/>
          <w:kern w:val="0"/>
          <w:sz w:val="24"/>
          <w:lang w:val="zh-CN"/>
        </w:rPr>
      </w:pPr>
    </w:p>
    <w:p w14:paraId="2EB19FA4">
      <w:pPr>
        <w:autoSpaceDE w:val="0"/>
        <w:autoSpaceDN w:val="0"/>
        <w:spacing w:line="360" w:lineRule="auto"/>
        <w:ind w:left="2" w:leftChars="1" w:right="1120" w:firstLine="4560" w:firstLineChars="1900"/>
        <w:jc w:val="righ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w:t>
      </w:r>
    </w:p>
    <w:p w14:paraId="0A0D4BBB">
      <w:pPr>
        <w:spacing w:line="360" w:lineRule="auto"/>
        <w:ind w:left="4620" w:leftChars="2200"/>
        <w:jc w:val="center"/>
        <w:rPr>
          <w:rFonts w:ascii="宋体" w:hAnsi="宋体" w:cs="宋体"/>
          <w:kern w:val="0"/>
          <w:sz w:val="24"/>
          <w:lang w:val="zh-CN"/>
        </w:rPr>
        <w:sectPr>
          <w:headerReference r:id="rId18" w:type="first"/>
          <w:footerReference r:id="rId20" w:type="first"/>
          <w:headerReference r:id="rId17" w:type="default"/>
          <w:footerReference r:id="rId19" w:type="default"/>
          <w:pgSz w:w="16838" w:h="11906" w:orient="landscape"/>
          <w:pgMar w:top="1417" w:right="1276" w:bottom="1417" w:left="1247" w:header="851" w:footer="992" w:gutter="0"/>
          <w:cols w:space="0" w:num="1"/>
          <w:titlePg/>
          <w:docGrid w:linePitch="312" w:charSpace="0"/>
        </w:sect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2D646CF">
      <w:pPr>
        <w:pStyle w:val="30"/>
        <w:ind w:firstLine="0" w:firstLineChars="0"/>
        <w:jc w:val="left"/>
        <w:rPr>
          <w:rFonts w:hint="eastAsia" w:asciiTheme="minorEastAsia" w:hAnsiTheme="minorEastAsia" w:eastAsiaTheme="minorEastAsia"/>
          <w:color w:val="000000"/>
          <w:sz w:val="30"/>
          <w:szCs w:val="30"/>
        </w:rPr>
      </w:pPr>
    </w:p>
    <w:p w14:paraId="3A1F4A68">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1</w:t>
      </w:r>
      <w:r>
        <w:rPr>
          <w:rFonts w:hint="eastAsia" w:ascii="宋体" w:hAnsi="宋体" w:cs="宋体"/>
          <w:b/>
          <w:spacing w:val="6"/>
          <w:sz w:val="32"/>
          <w:szCs w:val="32"/>
        </w:rPr>
        <w:t>：质疑函范本及制作说明</w:t>
      </w:r>
    </w:p>
    <w:p w14:paraId="68F4948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C61DDAB">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54F5F4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EC70EF0">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EA07B0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2570F4">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770DA8D">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D4BD26B">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400E341">
      <w:pPr>
        <w:snapToGrid w:val="0"/>
        <w:spacing w:line="360" w:lineRule="auto"/>
        <w:rPr>
          <w:rFonts w:ascii="宋体" w:hAnsi="宋体" w:cs="宋体"/>
          <w:bCs/>
          <w:sz w:val="24"/>
        </w:rPr>
      </w:pPr>
      <w:r>
        <w:rPr>
          <w:rFonts w:hint="eastAsia" w:ascii="宋体" w:hAnsi="宋体" w:cs="宋体"/>
          <w:bCs/>
          <w:sz w:val="24"/>
        </w:rPr>
        <w:t>二、质疑项目基本情况</w:t>
      </w:r>
    </w:p>
    <w:p w14:paraId="25DEEC6B">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DF22A63">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62C179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F4EEBA8">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3BD702D">
      <w:pPr>
        <w:snapToGrid w:val="0"/>
        <w:spacing w:line="360" w:lineRule="auto"/>
        <w:rPr>
          <w:rFonts w:ascii="宋体" w:hAnsi="宋体" w:cs="宋体"/>
          <w:bCs/>
          <w:sz w:val="24"/>
        </w:rPr>
      </w:pPr>
      <w:r>
        <w:rPr>
          <w:rFonts w:hint="eastAsia" w:ascii="宋体" w:hAnsi="宋体" w:cs="宋体"/>
          <w:bCs/>
          <w:sz w:val="24"/>
        </w:rPr>
        <w:t>三、质疑事项具体内容</w:t>
      </w:r>
    </w:p>
    <w:p w14:paraId="521EF1A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5D91B69">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09CDCE3">
      <w:pPr>
        <w:snapToGrid w:val="0"/>
        <w:spacing w:line="360" w:lineRule="auto"/>
        <w:rPr>
          <w:rFonts w:ascii="宋体" w:hAnsi="宋体" w:cs="宋体"/>
          <w:sz w:val="24"/>
        </w:rPr>
      </w:pPr>
      <w:r>
        <w:rPr>
          <w:rFonts w:hint="eastAsia" w:ascii="宋体" w:hAnsi="宋体" w:cs="宋体"/>
          <w:sz w:val="24"/>
          <w:u w:val="dotted"/>
        </w:rPr>
        <w:t xml:space="preserve">                                                       </w:t>
      </w:r>
    </w:p>
    <w:p w14:paraId="50A80E6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CCC0162">
      <w:pPr>
        <w:snapToGrid w:val="0"/>
        <w:spacing w:line="360" w:lineRule="auto"/>
        <w:rPr>
          <w:rFonts w:ascii="宋体" w:hAnsi="宋体" w:cs="宋体"/>
          <w:sz w:val="24"/>
          <w:u w:val="dotted"/>
        </w:rPr>
      </w:pPr>
      <w:r>
        <w:rPr>
          <w:rFonts w:hint="eastAsia" w:ascii="宋体" w:hAnsi="宋体" w:cs="宋体"/>
          <w:sz w:val="24"/>
          <w:u w:val="dotted"/>
        </w:rPr>
        <w:t xml:space="preserve">                                                     </w:t>
      </w:r>
    </w:p>
    <w:p w14:paraId="0C714475">
      <w:pPr>
        <w:snapToGrid w:val="0"/>
        <w:spacing w:line="360" w:lineRule="auto"/>
        <w:rPr>
          <w:rFonts w:ascii="宋体" w:hAnsi="宋体" w:cs="宋体"/>
          <w:sz w:val="24"/>
          <w:u w:val="dotted"/>
        </w:rPr>
      </w:pPr>
      <w:r>
        <w:rPr>
          <w:rFonts w:hint="eastAsia" w:ascii="宋体" w:hAnsi="宋体" w:cs="宋体"/>
          <w:sz w:val="24"/>
        </w:rPr>
        <w:t>质疑事项2</w:t>
      </w:r>
    </w:p>
    <w:p w14:paraId="61B54FB2">
      <w:pPr>
        <w:snapToGrid w:val="0"/>
        <w:spacing w:line="360" w:lineRule="auto"/>
        <w:rPr>
          <w:rFonts w:ascii="宋体" w:hAnsi="宋体" w:cs="宋体"/>
          <w:sz w:val="24"/>
        </w:rPr>
      </w:pPr>
      <w:r>
        <w:rPr>
          <w:rFonts w:hint="eastAsia" w:ascii="宋体" w:hAnsi="宋体" w:cs="宋体"/>
          <w:sz w:val="24"/>
        </w:rPr>
        <w:t>……</w:t>
      </w:r>
    </w:p>
    <w:p w14:paraId="03F6CECF">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221C86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DB61E25">
      <w:pPr>
        <w:spacing w:line="360" w:lineRule="auto"/>
        <w:rPr>
          <w:rFonts w:ascii="宋体" w:hAnsi="宋体" w:cs="宋体"/>
          <w:sz w:val="24"/>
        </w:rPr>
      </w:pPr>
      <w:r>
        <w:rPr>
          <w:rFonts w:hint="eastAsia" w:ascii="宋体" w:hAnsi="宋体" w:cs="宋体"/>
          <w:sz w:val="24"/>
        </w:rPr>
        <w:t xml:space="preserve">签字(签章)：                   公章：                      </w:t>
      </w:r>
    </w:p>
    <w:p w14:paraId="58662481">
      <w:pPr>
        <w:spacing w:line="360" w:lineRule="auto"/>
        <w:rPr>
          <w:rFonts w:ascii="宋体" w:hAnsi="宋体" w:cs="宋体"/>
          <w:sz w:val="24"/>
        </w:rPr>
      </w:pPr>
      <w:r>
        <w:rPr>
          <w:rFonts w:hint="eastAsia" w:ascii="宋体" w:hAnsi="宋体" w:cs="宋体"/>
          <w:sz w:val="24"/>
        </w:rPr>
        <w:t xml:space="preserve">日期：    </w:t>
      </w:r>
    </w:p>
    <w:p w14:paraId="63F0B4E4">
      <w:pPr>
        <w:spacing w:line="360" w:lineRule="auto"/>
        <w:jc w:val="center"/>
        <w:rPr>
          <w:rFonts w:ascii="宋体" w:hAnsi="宋体" w:cs="宋体"/>
          <w:b/>
          <w:bCs/>
          <w:sz w:val="24"/>
        </w:rPr>
      </w:pPr>
    </w:p>
    <w:p w14:paraId="1BEC6D12">
      <w:pPr>
        <w:spacing w:line="360" w:lineRule="auto"/>
        <w:rPr>
          <w:rFonts w:ascii="宋体" w:hAnsi="宋体" w:cs="宋体"/>
          <w:b/>
          <w:sz w:val="24"/>
        </w:rPr>
      </w:pPr>
    </w:p>
    <w:p w14:paraId="2DF820A0">
      <w:pPr>
        <w:spacing w:line="360" w:lineRule="auto"/>
        <w:rPr>
          <w:rFonts w:ascii="宋体" w:hAnsi="宋体" w:cs="宋体"/>
          <w:b/>
          <w:sz w:val="24"/>
        </w:rPr>
      </w:pPr>
    </w:p>
    <w:p w14:paraId="33918BB4">
      <w:pPr>
        <w:spacing w:line="360" w:lineRule="auto"/>
        <w:rPr>
          <w:rFonts w:ascii="宋体" w:hAnsi="宋体" w:cs="宋体"/>
          <w:b/>
          <w:sz w:val="24"/>
        </w:rPr>
      </w:pPr>
      <w:r>
        <w:rPr>
          <w:rFonts w:hint="eastAsia" w:ascii="宋体" w:hAnsi="宋体" w:cs="宋体"/>
          <w:b/>
          <w:sz w:val="24"/>
        </w:rPr>
        <w:t>质疑函制作说明：</w:t>
      </w:r>
    </w:p>
    <w:p w14:paraId="7149676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78541004">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2B5DB9A">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885FBE3">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CD0D496">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4B58270">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F0C4D6D">
      <w:pPr>
        <w:widowControl/>
        <w:spacing w:line="360" w:lineRule="auto"/>
        <w:ind w:firstLine="600" w:firstLineChars="200"/>
        <w:jc w:val="left"/>
        <w:rPr>
          <w:rFonts w:ascii="宋体" w:hAnsi="宋体" w:cs="宋体"/>
          <w:sz w:val="30"/>
          <w:szCs w:val="30"/>
        </w:rPr>
      </w:pPr>
    </w:p>
    <w:p w14:paraId="67483752">
      <w:pPr>
        <w:spacing w:line="360" w:lineRule="auto"/>
        <w:jc w:val="center"/>
        <w:rPr>
          <w:rFonts w:ascii="宋体" w:hAnsi="宋体" w:cs="宋体"/>
          <w:b/>
          <w:spacing w:val="6"/>
          <w:sz w:val="32"/>
          <w:szCs w:val="32"/>
        </w:rPr>
      </w:pPr>
    </w:p>
    <w:p w14:paraId="37FD620D">
      <w:pPr>
        <w:spacing w:line="360" w:lineRule="auto"/>
        <w:jc w:val="center"/>
        <w:rPr>
          <w:rFonts w:ascii="宋体" w:hAnsi="宋体" w:cs="宋体"/>
          <w:b/>
          <w:spacing w:val="6"/>
          <w:sz w:val="32"/>
          <w:szCs w:val="32"/>
        </w:rPr>
      </w:pPr>
    </w:p>
    <w:p w14:paraId="5836164D">
      <w:pPr>
        <w:spacing w:line="360" w:lineRule="auto"/>
        <w:jc w:val="center"/>
        <w:rPr>
          <w:rFonts w:ascii="宋体" w:hAnsi="宋体" w:cs="宋体"/>
          <w:b/>
          <w:spacing w:val="6"/>
          <w:sz w:val="32"/>
          <w:szCs w:val="32"/>
        </w:rPr>
      </w:pPr>
    </w:p>
    <w:p w14:paraId="0227D03E">
      <w:pPr>
        <w:spacing w:line="360" w:lineRule="auto"/>
        <w:jc w:val="center"/>
        <w:rPr>
          <w:rFonts w:ascii="宋体" w:hAnsi="宋体" w:cs="宋体"/>
          <w:b/>
          <w:spacing w:val="6"/>
          <w:sz w:val="32"/>
          <w:szCs w:val="32"/>
        </w:rPr>
      </w:pPr>
    </w:p>
    <w:p w14:paraId="3A4B25E8">
      <w:pPr>
        <w:spacing w:line="360" w:lineRule="auto"/>
        <w:jc w:val="center"/>
        <w:rPr>
          <w:rFonts w:ascii="宋体" w:hAnsi="宋体" w:cs="宋体"/>
          <w:b/>
          <w:spacing w:val="6"/>
          <w:sz w:val="32"/>
          <w:szCs w:val="32"/>
        </w:rPr>
      </w:pPr>
    </w:p>
    <w:p w14:paraId="0D5B82F5">
      <w:pPr>
        <w:spacing w:line="360" w:lineRule="auto"/>
        <w:jc w:val="center"/>
        <w:rPr>
          <w:rFonts w:ascii="宋体" w:hAnsi="宋体" w:cs="宋体"/>
          <w:b/>
          <w:spacing w:val="6"/>
          <w:sz w:val="32"/>
          <w:szCs w:val="32"/>
        </w:rPr>
      </w:pPr>
    </w:p>
    <w:p w14:paraId="0C870527">
      <w:pPr>
        <w:spacing w:line="360" w:lineRule="auto"/>
        <w:jc w:val="center"/>
        <w:rPr>
          <w:rFonts w:ascii="宋体" w:hAnsi="宋体" w:cs="宋体"/>
          <w:b/>
          <w:spacing w:val="6"/>
          <w:sz w:val="32"/>
          <w:szCs w:val="32"/>
        </w:rPr>
      </w:pPr>
    </w:p>
    <w:p w14:paraId="73908107">
      <w:pPr>
        <w:spacing w:line="360" w:lineRule="auto"/>
        <w:jc w:val="center"/>
        <w:rPr>
          <w:rFonts w:ascii="宋体" w:hAnsi="宋体" w:cs="宋体"/>
          <w:b/>
          <w:spacing w:val="6"/>
          <w:sz w:val="32"/>
          <w:szCs w:val="32"/>
        </w:rPr>
      </w:pPr>
    </w:p>
    <w:p w14:paraId="1532E8B6">
      <w:pPr>
        <w:spacing w:line="360" w:lineRule="auto"/>
        <w:jc w:val="center"/>
        <w:rPr>
          <w:rFonts w:ascii="宋体" w:hAnsi="宋体" w:cs="宋体"/>
          <w:b/>
          <w:spacing w:val="6"/>
          <w:sz w:val="32"/>
          <w:szCs w:val="32"/>
        </w:rPr>
      </w:pPr>
    </w:p>
    <w:p w14:paraId="297697AF">
      <w:pPr>
        <w:spacing w:line="360" w:lineRule="auto"/>
        <w:jc w:val="center"/>
        <w:rPr>
          <w:rFonts w:ascii="宋体" w:hAnsi="宋体" w:cs="宋体"/>
          <w:b/>
          <w:spacing w:val="6"/>
          <w:sz w:val="32"/>
          <w:szCs w:val="32"/>
        </w:rPr>
      </w:pPr>
    </w:p>
    <w:p w14:paraId="442CC69C">
      <w:pPr>
        <w:spacing w:line="360" w:lineRule="auto"/>
        <w:jc w:val="center"/>
        <w:rPr>
          <w:rFonts w:ascii="宋体" w:hAnsi="宋体" w:cs="宋体"/>
          <w:b/>
          <w:spacing w:val="6"/>
          <w:sz w:val="32"/>
          <w:szCs w:val="32"/>
        </w:rPr>
      </w:pPr>
    </w:p>
    <w:p w14:paraId="46B2BCEF">
      <w:pPr>
        <w:spacing w:line="360" w:lineRule="auto"/>
        <w:jc w:val="left"/>
        <w:rPr>
          <w:rFonts w:ascii="宋体" w:hAnsi="宋体" w:cs="宋体"/>
          <w:b/>
          <w:spacing w:val="6"/>
          <w:sz w:val="32"/>
          <w:szCs w:val="32"/>
        </w:rPr>
      </w:pPr>
    </w:p>
    <w:p w14:paraId="7FFB49A7">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：投诉书范本及制作说明</w:t>
      </w:r>
    </w:p>
    <w:p w14:paraId="6E2552BF">
      <w:pPr>
        <w:spacing w:line="360" w:lineRule="auto"/>
        <w:jc w:val="center"/>
        <w:rPr>
          <w:rFonts w:ascii="宋体" w:hAnsi="宋体" w:cs="宋体"/>
          <w:b/>
          <w:sz w:val="24"/>
        </w:rPr>
      </w:pPr>
    </w:p>
    <w:p w14:paraId="1D25D6E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91A7106">
      <w:pPr>
        <w:spacing w:line="360" w:lineRule="auto"/>
        <w:rPr>
          <w:rFonts w:ascii="宋体" w:hAnsi="宋体" w:cs="宋体"/>
          <w:sz w:val="24"/>
        </w:rPr>
      </w:pPr>
      <w:r>
        <w:rPr>
          <w:rFonts w:hint="eastAsia" w:ascii="宋体" w:hAnsi="宋体" w:cs="宋体"/>
          <w:sz w:val="24"/>
        </w:rPr>
        <w:t>一、投诉相关主体基本情况</w:t>
      </w:r>
    </w:p>
    <w:p w14:paraId="1707012F">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112BFB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447898F">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A517F30">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A04E30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8119F0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F964904">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767C93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647DF1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003B0FC">
      <w:pPr>
        <w:spacing w:line="360" w:lineRule="auto"/>
        <w:rPr>
          <w:rFonts w:ascii="宋体" w:hAnsi="宋体" w:cs="宋体"/>
          <w:sz w:val="24"/>
        </w:rPr>
      </w:pPr>
      <w:r>
        <w:rPr>
          <w:rFonts w:hint="eastAsia" w:ascii="宋体" w:hAnsi="宋体" w:cs="宋体"/>
          <w:sz w:val="24"/>
        </w:rPr>
        <w:t>被投诉人2</w:t>
      </w:r>
    </w:p>
    <w:p w14:paraId="772D0EB7">
      <w:pPr>
        <w:spacing w:line="360" w:lineRule="auto"/>
        <w:rPr>
          <w:rFonts w:ascii="宋体" w:hAnsi="宋体" w:cs="宋体"/>
          <w:sz w:val="24"/>
          <w:u w:val="dotted"/>
        </w:rPr>
      </w:pPr>
      <w:r>
        <w:rPr>
          <w:rFonts w:hint="eastAsia" w:ascii="宋体" w:hAnsi="宋体" w:cs="宋体"/>
          <w:sz w:val="24"/>
        </w:rPr>
        <w:t>……</w:t>
      </w:r>
    </w:p>
    <w:p w14:paraId="1AB291D0">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1C5E5B6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8553E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A8F9B61">
      <w:pPr>
        <w:spacing w:line="360" w:lineRule="auto"/>
        <w:rPr>
          <w:rFonts w:ascii="宋体" w:hAnsi="宋体" w:cs="宋体"/>
          <w:sz w:val="24"/>
        </w:rPr>
      </w:pPr>
      <w:r>
        <w:rPr>
          <w:rFonts w:hint="eastAsia" w:ascii="宋体" w:hAnsi="宋体" w:cs="宋体"/>
          <w:sz w:val="24"/>
        </w:rPr>
        <w:t>二、投诉项目基本情况</w:t>
      </w:r>
    </w:p>
    <w:p w14:paraId="4DEDDBE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C3BC53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A8F0B3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E54FC1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2FCE99C">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6B8645F">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C6770E1">
      <w:pPr>
        <w:spacing w:line="360" w:lineRule="auto"/>
        <w:rPr>
          <w:rFonts w:ascii="宋体" w:hAnsi="宋体" w:cs="宋体"/>
          <w:sz w:val="24"/>
        </w:rPr>
      </w:pPr>
      <w:r>
        <w:rPr>
          <w:rFonts w:hint="eastAsia" w:ascii="宋体" w:hAnsi="宋体" w:cs="宋体"/>
          <w:sz w:val="24"/>
        </w:rPr>
        <w:t>三、质疑基本情况</w:t>
      </w:r>
    </w:p>
    <w:p w14:paraId="4C04682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4C7B6B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4E8A3990">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3B5BEF5">
      <w:pPr>
        <w:spacing w:line="360" w:lineRule="auto"/>
        <w:rPr>
          <w:rFonts w:ascii="宋体" w:hAnsi="宋体" w:cs="宋体"/>
          <w:sz w:val="24"/>
        </w:rPr>
      </w:pPr>
      <w:r>
        <w:rPr>
          <w:rFonts w:hint="eastAsia" w:ascii="宋体" w:hAnsi="宋体" w:cs="宋体"/>
          <w:sz w:val="24"/>
        </w:rPr>
        <w:t>四、投诉事项具体内容</w:t>
      </w:r>
    </w:p>
    <w:p w14:paraId="10382FB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1125575">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9A13C0A">
      <w:pPr>
        <w:spacing w:line="360" w:lineRule="auto"/>
        <w:rPr>
          <w:rFonts w:ascii="宋体" w:hAnsi="宋体" w:cs="宋体"/>
          <w:sz w:val="24"/>
          <w:u w:val="dotted"/>
        </w:rPr>
      </w:pPr>
      <w:r>
        <w:rPr>
          <w:rFonts w:hint="eastAsia" w:ascii="宋体" w:hAnsi="宋体" w:cs="宋体"/>
          <w:sz w:val="24"/>
          <w:u w:val="dotted"/>
        </w:rPr>
        <w:t xml:space="preserve">                                                      </w:t>
      </w:r>
    </w:p>
    <w:p w14:paraId="57A7A5E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267DF66">
      <w:pPr>
        <w:spacing w:line="360" w:lineRule="auto"/>
        <w:rPr>
          <w:rFonts w:ascii="宋体" w:hAnsi="宋体" w:cs="宋体"/>
          <w:sz w:val="24"/>
          <w:u w:val="dotted"/>
        </w:rPr>
      </w:pPr>
      <w:r>
        <w:rPr>
          <w:rFonts w:hint="eastAsia" w:ascii="宋体" w:hAnsi="宋体" w:cs="宋体"/>
          <w:sz w:val="24"/>
          <w:u w:val="dotted"/>
        </w:rPr>
        <w:t xml:space="preserve">                                                      </w:t>
      </w:r>
    </w:p>
    <w:p w14:paraId="5D3C7F91">
      <w:pPr>
        <w:spacing w:line="360" w:lineRule="auto"/>
        <w:rPr>
          <w:rFonts w:ascii="宋体" w:hAnsi="宋体" w:cs="宋体"/>
          <w:sz w:val="24"/>
        </w:rPr>
      </w:pPr>
      <w:r>
        <w:rPr>
          <w:rFonts w:hint="eastAsia" w:ascii="宋体" w:hAnsi="宋体" w:cs="宋体"/>
          <w:sz w:val="24"/>
        </w:rPr>
        <w:t>投诉事项2</w:t>
      </w:r>
    </w:p>
    <w:p w14:paraId="09A4403D">
      <w:pPr>
        <w:spacing w:line="360" w:lineRule="auto"/>
        <w:rPr>
          <w:rFonts w:ascii="宋体" w:hAnsi="宋体" w:cs="宋体"/>
          <w:sz w:val="24"/>
          <w:u w:val="dotted"/>
        </w:rPr>
      </w:pPr>
      <w:r>
        <w:rPr>
          <w:rFonts w:hint="eastAsia" w:ascii="宋体" w:hAnsi="宋体" w:cs="宋体"/>
          <w:sz w:val="24"/>
        </w:rPr>
        <w:t>……</w:t>
      </w:r>
    </w:p>
    <w:p w14:paraId="30A1F90B">
      <w:pPr>
        <w:spacing w:line="360" w:lineRule="auto"/>
        <w:rPr>
          <w:rFonts w:ascii="宋体" w:hAnsi="宋体" w:cs="宋体"/>
          <w:sz w:val="24"/>
        </w:rPr>
      </w:pPr>
      <w:r>
        <w:rPr>
          <w:rFonts w:hint="eastAsia" w:ascii="宋体" w:hAnsi="宋体" w:cs="宋体"/>
          <w:sz w:val="24"/>
        </w:rPr>
        <w:t>五、与投诉事项相关的投诉请求</w:t>
      </w:r>
    </w:p>
    <w:p w14:paraId="7F7F4D23">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D6CB309">
      <w:pPr>
        <w:spacing w:line="360" w:lineRule="auto"/>
        <w:rPr>
          <w:rFonts w:ascii="宋体" w:hAnsi="宋体" w:cs="宋体"/>
          <w:sz w:val="24"/>
          <w:u w:val="single"/>
        </w:rPr>
      </w:pPr>
      <w:r>
        <w:rPr>
          <w:rFonts w:hint="eastAsia" w:ascii="宋体" w:hAnsi="宋体" w:cs="宋体"/>
          <w:sz w:val="24"/>
        </w:rPr>
        <w:t xml:space="preserve">                                                                                                    </w:t>
      </w:r>
    </w:p>
    <w:p w14:paraId="006A0F65">
      <w:pPr>
        <w:spacing w:line="360" w:lineRule="auto"/>
        <w:rPr>
          <w:rFonts w:ascii="宋体" w:hAnsi="宋体" w:cs="宋体"/>
          <w:sz w:val="24"/>
        </w:rPr>
      </w:pPr>
      <w:r>
        <w:rPr>
          <w:rFonts w:hint="eastAsia" w:ascii="宋体" w:hAnsi="宋体" w:cs="宋体"/>
          <w:sz w:val="24"/>
        </w:rPr>
        <w:t xml:space="preserve">签字(签章)：                   公章：                      </w:t>
      </w:r>
    </w:p>
    <w:p w14:paraId="1BC58329">
      <w:pPr>
        <w:spacing w:line="360" w:lineRule="auto"/>
        <w:rPr>
          <w:rFonts w:ascii="宋体" w:hAnsi="宋体" w:cs="宋体"/>
          <w:sz w:val="24"/>
        </w:rPr>
      </w:pPr>
      <w:r>
        <w:rPr>
          <w:rFonts w:hint="eastAsia" w:ascii="宋体" w:hAnsi="宋体" w:cs="宋体"/>
          <w:sz w:val="24"/>
        </w:rPr>
        <w:t xml:space="preserve">日期：    </w:t>
      </w:r>
    </w:p>
    <w:p w14:paraId="65918414">
      <w:pPr>
        <w:spacing w:line="360" w:lineRule="auto"/>
        <w:rPr>
          <w:rFonts w:ascii="宋体" w:hAnsi="宋体" w:cs="宋体"/>
          <w:b/>
          <w:sz w:val="24"/>
        </w:rPr>
      </w:pPr>
    </w:p>
    <w:p w14:paraId="28344CE0">
      <w:pPr>
        <w:spacing w:line="360" w:lineRule="auto"/>
        <w:rPr>
          <w:rFonts w:ascii="宋体" w:hAnsi="宋体" w:cs="宋体"/>
          <w:b/>
          <w:sz w:val="24"/>
        </w:rPr>
      </w:pPr>
    </w:p>
    <w:p w14:paraId="2FF0A1BB">
      <w:pPr>
        <w:spacing w:line="360" w:lineRule="auto"/>
        <w:rPr>
          <w:rFonts w:ascii="宋体" w:hAnsi="宋体" w:cs="宋体"/>
          <w:b/>
          <w:sz w:val="24"/>
        </w:rPr>
      </w:pPr>
      <w:r>
        <w:rPr>
          <w:rFonts w:hint="eastAsia" w:ascii="宋体" w:hAnsi="宋体" w:cs="宋体"/>
          <w:b/>
          <w:sz w:val="24"/>
        </w:rPr>
        <w:t>投诉书制作说明：</w:t>
      </w:r>
    </w:p>
    <w:p w14:paraId="315FB685">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34CEA1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25039E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CB99647">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7270AB7">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F638908">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DE3EAE8">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A34E3F8">
      <w:pPr>
        <w:spacing w:line="360" w:lineRule="auto"/>
        <w:rPr>
          <w:rFonts w:ascii="宋体" w:hAnsi="宋体" w:cs="宋体"/>
          <w:b/>
          <w:sz w:val="24"/>
        </w:rPr>
      </w:pPr>
    </w:p>
    <w:p w14:paraId="428B136A">
      <w:pPr>
        <w:autoSpaceDE w:val="0"/>
        <w:autoSpaceDN w:val="0"/>
        <w:jc w:val="center"/>
        <w:rPr>
          <w:rFonts w:ascii="宋体" w:hAnsi="宋体" w:cs="宋体"/>
          <w:b/>
          <w:spacing w:val="6"/>
          <w:sz w:val="32"/>
          <w:szCs w:val="32"/>
        </w:rPr>
      </w:pPr>
    </w:p>
    <w:p w14:paraId="0D6851B8">
      <w:pPr>
        <w:autoSpaceDE w:val="0"/>
        <w:autoSpaceDN w:val="0"/>
        <w:jc w:val="center"/>
        <w:rPr>
          <w:rFonts w:ascii="宋体" w:hAnsi="宋体" w:cs="宋体"/>
          <w:b/>
          <w:spacing w:val="6"/>
          <w:sz w:val="32"/>
          <w:szCs w:val="32"/>
        </w:rPr>
      </w:pPr>
    </w:p>
    <w:p w14:paraId="788E60A0">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bCs/>
          <w:sz w:val="32"/>
          <w:szCs w:val="32"/>
        </w:rPr>
        <w:t>业务专用章使用说明函</w:t>
      </w:r>
    </w:p>
    <w:p w14:paraId="759C6B3F">
      <w:pPr>
        <w:spacing w:line="360" w:lineRule="auto"/>
        <w:rPr>
          <w:rFonts w:ascii="宋体" w:hAnsi="宋体" w:cs="宋体"/>
          <w:sz w:val="24"/>
        </w:rPr>
      </w:pPr>
      <w:r>
        <w:rPr>
          <w:rFonts w:hint="eastAsia" w:ascii="宋体" w:hAnsi="宋体" w:cs="宋体"/>
          <w:sz w:val="24"/>
          <w:u w:val="single"/>
        </w:rPr>
        <w:t>（采购人）、（采购代理机构）</w:t>
      </w:r>
    </w:p>
    <w:p w14:paraId="6191C7F8">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4FB6AD8">
      <w:pPr>
        <w:spacing w:line="360" w:lineRule="auto"/>
        <w:ind w:firstLine="480" w:firstLineChars="200"/>
        <w:rPr>
          <w:rFonts w:ascii="宋体" w:hAnsi="宋体" w:cs="宋体"/>
          <w:sz w:val="24"/>
        </w:rPr>
      </w:pPr>
      <w:r>
        <w:rPr>
          <w:rFonts w:hint="eastAsia" w:ascii="宋体" w:hAnsi="宋体" w:cs="宋体"/>
          <w:sz w:val="24"/>
        </w:rPr>
        <w:t>特此说明。</w:t>
      </w:r>
    </w:p>
    <w:p w14:paraId="06F39323">
      <w:pPr>
        <w:spacing w:line="360" w:lineRule="auto"/>
        <w:ind w:firstLine="494"/>
        <w:rPr>
          <w:rFonts w:ascii="宋体" w:hAnsi="宋体" w:cs="宋体"/>
          <w:sz w:val="24"/>
        </w:rPr>
      </w:pPr>
    </w:p>
    <w:p w14:paraId="54F950D5">
      <w:pPr>
        <w:spacing w:line="360" w:lineRule="auto"/>
        <w:ind w:firstLine="494"/>
        <w:rPr>
          <w:rFonts w:ascii="宋体" w:hAnsi="宋体" w:cs="宋体"/>
          <w:sz w:val="24"/>
        </w:rPr>
      </w:pPr>
    </w:p>
    <w:p w14:paraId="18A7AB19">
      <w:pPr>
        <w:spacing w:line="360" w:lineRule="auto"/>
        <w:ind w:firstLine="494"/>
        <w:rPr>
          <w:rFonts w:ascii="宋体" w:hAnsi="宋体" w:cs="宋体"/>
          <w:sz w:val="24"/>
        </w:rPr>
      </w:pPr>
    </w:p>
    <w:p w14:paraId="67FEEDE2">
      <w:pPr>
        <w:spacing w:line="360" w:lineRule="auto"/>
        <w:ind w:firstLine="494"/>
        <w:rPr>
          <w:rFonts w:ascii="宋体" w:hAnsi="宋体" w:cs="宋体"/>
          <w:sz w:val="24"/>
        </w:rPr>
      </w:pPr>
    </w:p>
    <w:p w14:paraId="4C51C195">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7224522">
      <w:pPr>
        <w:ind w:right="1440" w:firstLine="494"/>
        <w:jc w:val="center"/>
        <w:rPr>
          <w:rFonts w:ascii="宋体" w:hAnsi="宋体" w:cs="宋体"/>
          <w:sz w:val="24"/>
        </w:rPr>
      </w:pPr>
      <w:r>
        <w:rPr>
          <w:rFonts w:hint="eastAsia" w:ascii="宋体" w:hAnsi="宋体" w:cs="宋体"/>
          <w:sz w:val="24"/>
        </w:rPr>
        <w:t xml:space="preserve">                              日期：       年     月     日</w:t>
      </w:r>
    </w:p>
    <w:p w14:paraId="57106730">
      <w:pPr>
        <w:rPr>
          <w:rFonts w:ascii="宋体" w:hAnsi="宋体" w:cs="宋体"/>
          <w:sz w:val="24"/>
        </w:rPr>
      </w:pPr>
      <w:r>
        <w:rPr>
          <w:rFonts w:hint="eastAsia" w:ascii="宋体" w:hAnsi="宋体" w:cs="宋体"/>
          <w:b/>
          <w:bCs/>
          <w:sz w:val="24"/>
        </w:rPr>
        <w:t>附：</w:t>
      </w:r>
    </w:p>
    <w:p w14:paraId="6A1B44B5">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38784573">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AVD5ULwIAAH8EAAAOAAAAAAAAAAEAIAAAACcBAABkcnMvZTJvRG9jLnht&#10;bFBLBQYAAAAABgAGAFkBAADIBQAAAAA=&#10;">
                <v:fill on="t" focussize="0,0"/>
                <v:stroke color="#000000" miterlimit="2" joinstyle="miter"/>
                <v:imagedata o:title=""/>
                <o:lock v:ext="edit" aspectratio="f"/>
                <v:textbox>
                  <w:txbxContent>
                    <w:p w14:paraId="38784573">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422C2A4">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iZBsLwIAAH8EAAAOAAAAAAAAAAEAIAAAACcBAABkcnMvZTJvRG9jLnht&#10;bFBLBQYAAAAABgAGAFkBAADIBQAAAAA=&#10;">
                <v:fill on="t" focussize="0,0"/>
                <v:stroke color="#000000" miterlimit="2" joinstyle="miter"/>
                <v:imagedata o:title=""/>
                <o:lock v:ext="edit" aspectratio="f"/>
                <v:textbox>
                  <w:txbxContent>
                    <w:p w14:paraId="1422C2A4">
                      <w:pPr>
                        <w:jc w:val="center"/>
                      </w:pPr>
                    </w:p>
                  </w:txbxContent>
                </v:textbox>
              </v:rect>
            </w:pict>
          </mc:Fallback>
        </mc:AlternateContent>
      </w:r>
      <w:r>
        <w:rPr>
          <w:rFonts w:hint="eastAsia" w:ascii="宋体" w:hAnsi="宋体" w:cs="宋体"/>
          <w:sz w:val="24"/>
        </w:rPr>
        <w:t>投标单位法定名称章（印模）                投标单位“XX专用章”（印模）</w:t>
      </w:r>
    </w:p>
    <w:p w14:paraId="54186AB5">
      <w:pPr>
        <w:autoSpaceDE w:val="0"/>
        <w:autoSpaceDN w:val="0"/>
        <w:jc w:val="center"/>
        <w:rPr>
          <w:rFonts w:ascii="宋体" w:hAnsi="宋体" w:cs="宋体"/>
          <w:b/>
          <w:spacing w:val="6"/>
          <w:sz w:val="32"/>
          <w:szCs w:val="32"/>
        </w:rPr>
      </w:pPr>
    </w:p>
    <w:p w14:paraId="54D264C1">
      <w:pPr>
        <w:autoSpaceDE w:val="0"/>
        <w:autoSpaceDN w:val="0"/>
        <w:jc w:val="center"/>
        <w:rPr>
          <w:rFonts w:ascii="宋体" w:hAnsi="宋体" w:cs="宋体"/>
          <w:b/>
          <w:spacing w:val="6"/>
          <w:sz w:val="32"/>
          <w:szCs w:val="32"/>
        </w:rPr>
      </w:pPr>
    </w:p>
    <w:p w14:paraId="57E9212A">
      <w:pPr>
        <w:autoSpaceDE w:val="0"/>
        <w:autoSpaceDN w:val="0"/>
        <w:jc w:val="center"/>
        <w:rPr>
          <w:rFonts w:ascii="宋体" w:hAnsi="宋体" w:cs="宋体"/>
          <w:b/>
          <w:spacing w:val="6"/>
          <w:sz w:val="32"/>
          <w:szCs w:val="32"/>
        </w:rPr>
      </w:pPr>
    </w:p>
    <w:p w14:paraId="5E37FAA9">
      <w:pPr>
        <w:autoSpaceDE w:val="0"/>
        <w:autoSpaceDN w:val="0"/>
        <w:jc w:val="center"/>
        <w:rPr>
          <w:rFonts w:ascii="宋体" w:hAnsi="宋体" w:cs="宋体"/>
          <w:b/>
          <w:spacing w:val="6"/>
          <w:sz w:val="32"/>
          <w:szCs w:val="32"/>
        </w:rPr>
      </w:pPr>
    </w:p>
    <w:p w14:paraId="36F3C6E4">
      <w:pPr>
        <w:autoSpaceDE w:val="0"/>
        <w:autoSpaceDN w:val="0"/>
        <w:jc w:val="center"/>
        <w:rPr>
          <w:rFonts w:ascii="宋体" w:hAnsi="宋体" w:cs="宋体"/>
          <w:b/>
          <w:spacing w:val="6"/>
          <w:sz w:val="32"/>
          <w:szCs w:val="32"/>
        </w:rPr>
      </w:pPr>
    </w:p>
    <w:p w14:paraId="136A1FD4">
      <w:pPr>
        <w:autoSpaceDE w:val="0"/>
        <w:autoSpaceDN w:val="0"/>
        <w:jc w:val="center"/>
        <w:rPr>
          <w:rFonts w:ascii="宋体" w:hAnsi="宋体" w:cs="宋体"/>
          <w:b/>
          <w:spacing w:val="6"/>
          <w:sz w:val="32"/>
          <w:szCs w:val="32"/>
        </w:rPr>
      </w:pPr>
    </w:p>
    <w:p w14:paraId="398C82F5">
      <w:pPr>
        <w:autoSpaceDE w:val="0"/>
        <w:autoSpaceDN w:val="0"/>
        <w:jc w:val="both"/>
        <w:rPr>
          <w:rFonts w:ascii="宋体" w:hAnsi="宋体" w:cs="宋体"/>
          <w:b/>
          <w:spacing w:val="6"/>
          <w:sz w:val="32"/>
          <w:szCs w:val="32"/>
        </w:rPr>
      </w:pPr>
    </w:p>
    <w:p w14:paraId="51459A59">
      <w:pPr>
        <w:autoSpaceDE w:val="0"/>
        <w:autoSpaceDN w:val="0"/>
        <w:jc w:val="center"/>
        <w:rPr>
          <w:rFonts w:ascii="宋体" w:hAnsi="宋体" w:cs="宋体"/>
          <w:b/>
          <w:spacing w:val="6"/>
          <w:sz w:val="32"/>
          <w:szCs w:val="32"/>
        </w:rPr>
      </w:pPr>
    </w:p>
    <w:p w14:paraId="050F85F7">
      <w:pPr>
        <w:autoSpaceDE w:val="0"/>
        <w:autoSpaceDN w:val="0"/>
        <w:jc w:val="center"/>
        <w:rPr>
          <w:rFonts w:ascii="宋体" w:hAnsi="宋体" w:cs="宋体"/>
          <w:b/>
          <w:spacing w:val="6"/>
          <w:sz w:val="32"/>
          <w:szCs w:val="32"/>
        </w:rPr>
      </w:pPr>
    </w:p>
    <w:p w14:paraId="313A5987">
      <w:pPr>
        <w:spacing w:beforeLines="50" w:afterLines="50" w:line="360" w:lineRule="auto"/>
        <w:ind w:right="105" w:rightChars="50"/>
        <w:rPr>
          <w:rFonts w:ascii="宋体" w:hAnsi="宋体"/>
          <w:b/>
          <w:spacing w:val="20"/>
          <w:position w:val="2"/>
          <w:sz w:val="24"/>
        </w:rPr>
      </w:pPr>
    </w:p>
    <w:sectPr>
      <w:headerReference r:id="rId22" w:type="first"/>
      <w:footerReference r:id="rId25" w:type="first"/>
      <w:headerReference r:id="rId21" w:type="default"/>
      <w:footerReference r:id="rId23" w:type="default"/>
      <w:footerReference r:id="rId24" w:type="even"/>
      <w:pgSz w:w="11906" w:h="16838"/>
      <w:pgMar w:top="1558" w:right="1531" w:bottom="468" w:left="1531" w:header="851" w:footer="851" w:gutter="0"/>
      <w:pgNumType w:fmt="numberInDash" w:chapStyle="1" w:chapSep="colon"/>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822ED">
    <w:pPr>
      <w:pStyle w:val="23"/>
      <w:jc w:val="center"/>
    </w:pPr>
    <w:r>
      <w:rPr>
        <w:rFonts w:hint="eastAsia"/>
      </w:rPr>
      <w:t>第</w:t>
    </w:r>
    <w:r>
      <w:fldChar w:fldCharType="begin"/>
    </w:r>
    <w:r>
      <w:instrText xml:space="preserve"> PAGE  \* MERGEFORMAT </w:instrText>
    </w:r>
    <w:r>
      <w:fldChar w:fldCharType="separate"/>
    </w:r>
    <w:r>
      <w:t>9</w:t>
    </w:r>
    <w:r>
      <w:fldChar w:fldCharType="end"/>
    </w:r>
    <w:r>
      <w:rPr>
        <w:rFonts w:hint="eastAsia"/>
      </w:rPr>
      <w:t>页共</w:t>
    </w:r>
    <w:r>
      <w:fldChar w:fldCharType="begin"/>
    </w:r>
    <w:r>
      <w:instrText xml:space="preserve"> NUMPAGES  \* MERGEFORMAT </w:instrText>
    </w:r>
    <w:r>
      <w:fldChar w:fldCharType="separate"/>
    </w:r>
    <w:r>
      <w:t>50</w:t>
    </w:r>
    <w:r>
      <w:fldChar w:fldCharType="end"/>
    </w:r>
    <w:r>
      <w:rPr>
        <w:rFonts w:hint="eastAsia"/>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25C79">
    <w:pPr>
      <w:pStyle w:val="23"/>
      <w:framePr w:wrap="around" w:vAnchor="text" w:hAnchor="margin" w:xAlign="center" w:y="1"/>
      <w:jc w:val="center"/>
      <w:rPr>
        <w:rStyle w:val="36"/>
      </w:rPr>
    </w:pPr>
    <w:r>
      <w:fldChar w:fldCharType="begin"/>
    </w:r>
    <w:r>
      <w:rPr>
        <w:rStyle w:val="36"/>
      </w:rPr>
      <w:instrText xml:space="preserve">PAGE  </w:instrText>
    </w:r>
    <w:r>
      <w:fldChar w:fldCharType="separate"/>
    </w:r>
    <w:r>
      <w:rPr>
        <w:rStyle w:val="36"/>
      </w:rPr>
      <w:t>- 46 -</w:t>
    </w:r>
    <w:r>
      <w:fldChar w:fldCharType="end"/>
    </w:r>
  </w:p>
  <w:p w14:paraId="0DCAB2DE">
    <w:pPr>
      <w:pStyle w:val="23"/>
      <w:ind w:right="901" w:rightChars="429" w:firstLine="180" w:firstLineChars="10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D9728">
    <w:pPr>
      <w:pStyle w:val="23"/>
      <w:framePr w:wrap="around" w:vAnchor="text" w:hAnchor="margin" w:xAlign="center" w:y="1"/>
      <w:rPr>
        <w:rStyle w:val="36"/>
      </w:rPr>
    </w:pPr>
    <w:r>
      <w:fldChar w:fldCharType="begin"/>
    </w:r>
    <w:r>
      <w:rPr>
        <w:rStyle w:val="36"/>
      </w:rPr>
      <w:instrText xml:space="preserve">PAGE  </w:instrText>
    </w:r>
    <w:r>
      <w:fldChar w:fldCharType="end"/>
    </w:r>
  </w:p>
  <w:p w14:paraId="17A38E97">
    <w:pPr>
      <w:pStyle w:val="23"/>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5C242">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58A97">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55399"/>
      <w:docPartObj>
        <w:docPartGallery w:val="autotext"/>
      </w:docPartObj>
    </w:sdtPr>
    <w:sdtContent>
      <w:p w14:paraId="5A2407FE">
        <w:pPr>
          <w:pStyle w:val="23"/>
        </w:pPr>
      </w:p>
    </w:sdtContent>
  </w:sdt>
  <w:p w14:paraId="311D544C">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7886">
    <w:pPr>
      <w:pStyle w:val="23"/>
      <w:jc w:val="center"/>
    </w:pPr>
  </w:p>
  <w:p w14:paraId="2D4BD038">
    <w:pPr>
      <w:pStyle w:val="17"/>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D27DA">
    <w:pPr>
      <w:pStyle w:val="23"/>
      <w:framePr w:wrap="around" w:vAnchor="text" w:hAnchor="margin" w:xAlign="center" w:y="1"/>
      <w:jc w:val="right"/>
      <w:rPr>
        <w:rStyle w:val="36"/>
      </w:rPr>
    </w:pPr>
  </w:p>
  <w:p w14:paraId="6503C920">
    <w:pPr>
      <w:pStyle w:val="2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B14A0">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214630"/>
              <wp:effectExtent l="0" t="0" r="0" b="0"/>
              <wp:wrapNone/>
              <wp:docPr id="2" name="4098"/>
              <wp:cNvGraphicFramePr/>
              <a:graphic xmlns:a="http://schemas.openxmlformats.org/drawingml/2006/main">
                <a:graphicData uri="http://schemas.microsoft.com/office/word/2010/wordprocessingShape">
                  <wps:wsp>
                    <wps:cNvSpPr txBox="1"/>
                    <wps:spPr>
                      <a:xfrm>
                        <a:off x="0" y="0"/>
                        <a:ext cx="400685" cy="214630"/>
                      </a:xfrm>
                      <a:prstGeom prst="rect">
                        <a:avLst/>
                      </a:prstGeom>
                      <a:noFill/>
                      <a:ln w="15875">
                        <a:noFill/>
                      </a:ln>
                    </wps:spPr>
                    <wps:txbx>
                      <w:txbxContent>
                        <w:p w14:paraId="651F6063">
                          <w:pPr>
                            <w:pStyle w:val="23"/>
                          </w:pPr>
                        </w:p>
                      </w:txbxContent>
                    </wps:txbx>
                    <wps:bodyPr wrap="none" lIns="0" tIns="0" rIns="0" bIns="0" upright="1">
                      <a:spAutoFit/>
                    </wps:bodyPr>
                  </wps:wsp>
                </a:graphicData>
              </a:graphic>
            </wp:anchor>
          </w:drawing>
        </mc:Choice>
        <mc:Fallback>
          <w:pict>
            <v:shape id="4098" o:spid="_x0000_s1026" o:spt="202" type="#_x0000_t202" style="position:absolute;left:0pt;margin-top:0pt;height:16.9pt;width:31.55pt;mso-position-horizontal:center;mso-position-horizontal-relative:margin;mso-wrap-style:none;z-index:251660288;mso-width-relative:page;mso-height-relative:page;" filled="f" stroked="f" coordsize="21600,21600" o:gfxdata="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osjwO1AAAAAMBAAAPAAAAAAAAAAEAIAAAACIAAABkcnMvZG93bnJldi54&#10;bWxQSwECFAAUAAAACACHTuJAKLrmG8UBAACaAwAADgAAAAAAAAABACAAAAAjAQAAZHJzL2Uyb0Rv&#10;Yy54bWxQSwUGAAAAAAYABgBZAQAAWgUAAAAA&#10;">
              <v:fill on="f" focussize="0,0"/>
              <v:stroke on="f" weight="1.25pt"/>
              <v:imagedata o:title=""/>
              <o:lock v:ext="edit" aspectratio="f"/>
              <v:textbox inset="0mm,0mm,0mm,0mm" style="mso-fit-shape-to-text:t;">
                <w:txbxContent>
                  <w:p w14:paraId="651F6063">
                    <w:pPr>
                      <w:pStyle w:val="23"/>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D691">
    <w:pPr>
      <w:pStyle w:val="23"/>
      <w:tabs>
        <w:tab w:val="center" w:pos="4513"/>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214630"/>
              <wp:effectExtent l="0" t="0" r="0" b="0"/>
              <wp:wrapNone/>
              <wp:docPr id="1" name="4099"/>
              <wp:cNvGraphicFramePr/>
              <a:graphic xmlns:a="http://schemas.openxmlformats.org/drawingml/2006/main">
                <a:graphicData uri="http://schemas.microsoft.com/office/word/2010/wordprocessingShape">
                  <wps:wsp>
                    <wps:cNvSpPr txBox="1"/>
                    <wps:spPr>
                      <a:xfrm>
                        <a:off x="0" y="0"/>
                        <a:ext cx="400685" cy="214630"/>
                      </a:xfrm>
                      <a:prstGeom prst="rect">
                        <a:avLst/>
                      </a:prstGeom>
                      <a:noFill/>
                      <a:ln w="15875">
                        <a:noFill/>
                      </a:ln>
                    </wps:spPr>
                    <wps:txbx>
                      <w:txbxContent>
                        <w:p w14:paraId="7C956E2A">
                          <w:pPr>
                            <w:pStyle w:val="23"/>
                          </w:pPr>
                        </w:p>
                      </w:txbxContent>
                    </wps:txbx>
                    <wps:bodyPr wrap="none" lIns="0" tIns="0" rIns="0" bIns="0" upright="1">
                      <a:spAutoFit/>
                    </wps:bodyPr>
                  </wps:wsp>
                </a:graphicData>
              </a:graphic>
            </wp:anchor>
          </w:drawing>
        </mc:Choice>
        <mc:Fallback>
          <w:pict>
            <v:shape id="4099" o:spid="_x0000_s1026" o:spt="202" type="#_x0000_t202" style="position:absolute;left:0pt;margin-top:0pt;height:16.9pt;width:31.55pt;mso-position-horizontal:center;mso-position-horizontal-relative:margin;mso-wrap-style:none;z-index:251659264;mso-width-relative:page;mso-height-relative:page;" filled="f" stroked="f" coordsize="21600,21600" o:gfxdata="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osjwO1AAAAAMBAAAPAAAAAAAAAAEAIAAAACIAAABkcnMvZG93bnJldi54&#10;bWxQSwECFAAUAAAACACHTuJAGFGe2MUBAACaAwAADgAAAAAAAAABACAAAAAjAQAAZHJzL2Uyb0Rv&#10;Yy54bWxQSwUGAAAAAAYABgBZAQAAWgUAAAAA&#10;">
              <v:fill on="f" focussize="0,0"/>
              <v:stroke on="f" weight="1.25pt"/>
              <v:imagedata o:title=""/>
              <o:lock v:ext="edit" aspectratio="f"/>
              <v:textbox inset="0mm,0mm,0mm,0mm" style="mso-fit-shape-to-text:t;">
                <w:txbxContent>
                  <w:p w14:paraId="7C956E2A">
                    <w:pPr>
                      <w:pStyle w:val="23"/>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485D">
    <w:pPr>
      <w:pStyle w:val="23"/>
      <w:rPr>
        <w:rFonts w:ascii="仿宋_GB2312" w:eastAsia="仿宋_GB2312"/>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5D35F">
                          <w:pPr>
                            <w:pStyle w:val="2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375D35F">
                    <w:pPr>
                      <w:pStyle w:val="2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801C8">
    <w:pPr>
      <w:pStyle w:val="23"/>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2AFA4">
                          <w:pPr>
                            <w:pStyle w:val="2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572AFA4">
                    <w:pPr>
                      <w:pStyle w:val="2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48" w:lineRule="auto"/>
      </w:pPr>
      <w:r>
        <w:separator/>
      </w:r>
    </w:p>
  </w:footnote>
  <w:footnote w:type="continuationSeparator" w:id="1">
    <w:p>
      <w:pPr>
        <w:spacing w:line="3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4C7C">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83EB">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177BA">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521CD">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7A315">
    <w:pPr>
      <w:pStyle w:val="2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035BD">
    <w:pPr>
      <w:pStyle w:val="24"/>
      <w:pBdr>
        <w:bottom w:val="none" w:color="auto" w:sz="0" w:space="1"/>
      </w:pBdr>
      <w:jc w:val="right"/>
      <w:rPr>
        <w:rFonts w:ascii="仿宋_GB2312"/>
        <w:b/>
        <w:i/>
        <w:iCs/>
        <w:u w:val="single"/>
      </w:rPr>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C453">
    <w:pPr>
      <w:pStyle w:val="24"/>
      <w:pBdr>
        <w:bottom w:val="none" w:color="auto" w:sz="0" w:space="1"/>
      </w:pBd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16A3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251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D5393"/>
    <w:multiLevelType w:val="singleLevel"/>
    <w:tmpl w:val="A71D5393"/>
    <w:lvl w:ilvl="0" w:tentative="0">
      <w:start w:val="1"/>
      <w:numFmt w:val="chineseCounting"/>
      <w:suff w:val="nothing"/>
      <w:lvlText w:val="%1、"/>
      <w:lvlJc w:val="left"/>
      <w:rPr>
        <w:rFonts w:hint="eastAsia"/>
      </w:rPr>
    </w:lvl>
  </w:abstractNum>
  <w:abstractNum w:abstractNumId="1">
    <w:nsid w:val="DB461673"/>
    <w:multiLevelType w:val="singleLevel"/>
    <w:tmpl w:val="DB461673"/>
    <w:lvl w:ilvl="0" w:tentative="0">
      <w:start w:val="1"/>
      <w:numFmt w:val="decimal"/>
      <w:suff w:val="nothing"/>
      <w:lvlText w:val="%1、"/>
      <w:lvlJc w:val="left"/>
    </w:lvl>
  </w:abstractNum>
  <w:abstractNum w:abstractNumId="2">
    <w:nsid w:val="FFFFFF89"/>
    <w:multiLevelType w:val="singleLevel"/>
    <w:tmpl w:val="FFFFFF89"/>
    <w:lvl w:ilvl="0" w:tentative="0">
      <w:start w:val="1"/>
      <w:numFmt w:val="bullet"/>
      <w:pStyle w:val="13"/>
      <w:lvlText w:val="•"/>
      <w:lvlJc w:val="left"/>
      <w:pPr>
        <w:ind w:left="7447" w:hanging="360"/>
      </w:pPr>
      <w:rPr>
        <w:rFonts w:hint="default" w:ascii="Cambria" w:hAnsi="Cambria" w:eastAsia="Cambria"/>
        <w:color w:val="5B9BD5"/>
      </w:rPr>
    </w:lvl>
  </w:abstractNum>
  <w:abstractNum w:abstractNumId="3">
    <w:nsid w:val="00000002"/>
    <w:multiLevelType w:val="multilevel"/>
    <w:tmpl w:val="00000002"/>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03"/>
    <w:multiLevelType w:val="multilevel"/>
    <w:tmpl w:val="00000003"/>
    <w:lvl w:ilvl="0" w:tentative="0">
      <w:start w:val="1"/>
      <w:numFmt w:val="decimal"/>
      <w:pStyle w:val="9"/>
      <w:lvlText w:val="（%1）"/>
      <w:lvlJc w:val="left"/>
      <w:pPr>
        <w:tabs>
          <w:tab w:val="left" w:pos="980"/>
        </w:tabs>
        <w:ind w:left="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4"/>
    <w:multiLevelType w:val="multilevel"/>
    <w:tmpl w:val="00000004"/>
    <w:lvl w:ilvl="0" w:tentative="0">
      <w:start w:val="1"/>
      <w:numFmt w:val="japaneseCounting"/>
      <w:lvlText w:val="%1、"/>
      <w:lvlJc w:val="left"/>
      <w:pPr>
        <w:ind w:left="930" w:hanging="510"/>
      </w:pPr>
      <w:rPr>
        <w:rFonts w:hint="default" w:cs="Arial"/>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06"/>
    <w:multiLevelType w:val="multilevel"/>
    <w:tmpl w:val="00000006"/>
    <w:lvl w:ilvl="0" w:tentative="0">
      <w:start w:val="1"/>
      <w:numFmt w:val="bullet"/>
      <w:pStyle w:val="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07"/>
    <w:multiLevelType w:val="multilevel"/>
    <w:tmpl w:val="00000007"/>
    <w:lvl w:ilvl="0" w:tentative="0">
      <w:start w:val="1"/>
      <w:numFmt w:val="chineseCountingThousand"/>
      <w:pStyle w:val="3"/>
      <w:suff w:val="nothing"/>
      <w:lvlText w:val="%1、"/>
      <w:lvlJc w:val="left"/>
      <w:pPr>
        <w:ind w:left="425" w:hanging="425"/>
      </w:pPr>
      <w:rPr>
        <w:rFonts w:hint="eastAsia"/>
        <w:lang w:val="en-US"/>
      </w:rPr>
    </w:lvl>
    <w:lvl w:ilvl="1" w:tentative="0">
      <w:start w:val="1"/>
      <w:numFmt w:val="chineseCountingThousand"/>
      <w:pStyle w:val="4"/>
      <w:suff w:val="nothing"/>
      <w:lvlText w:val="（%2）"/>
      <w:lvlJc w:val="left"/>
      <w:pPr>
        <w:ind w:left="992" w:hanging="992"/>
      </w:pPr>
      <w:rPr>
        <w:rFonts w:hint="eastAsia"/>
      </w:rPr>
    </w:lvl>
    <w:lvl w:ilvl="2" w:tentative="0">
      <w:start w:val="1"/>
      <w:numFmt w:val="decimal"/>
      <w:pStyle w:val="5"/>
      <w:suff w:val="space"/>
      <w:lvlText w:val="%3."/>
      <w:lvlJc w:val="left"/>
      <w:pPr>
        <w:ind w:left="1418" w:hanging="1418"/>
      </w:pPr>
      <w:rPr>
        <w:rFonts w:hint="eastAsia"/>
      </w:rPr>
    </w:lvl>
    <w:lvl w:ilvl="3" w:tentative="0">
      <w:start w:val="1"/>
      <w:numFmt w:val="decimal"/>
      <w:pStyle w:val="6"/>
      <w:suff w:val="nothing"/>
      <w:lvlText w:val="（%4）"/>
      <w:lvlJc w:val="left"/>
      <w:pPr>
        <w:ind w:left="1984" w:hanging="1984"/>
      </w:pPr>
      <w:rPr>
        <w:rFonts w:hint="eastAsia"/>
      </w:rPr>
    </w:lvl>
    <w:lvl w:ilvl="4" w:tentative="0">
      <w:start w:val="1"/>
      <w:numFmt w:val="decimal"/>
      <w:pStyle w:val="7"/>
      <w:suff w:val="nothing"/>
      <w:lvlText w:val="%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0000008"/>
    <w:multiLevelType w:val="singleLevel"/>
    <w:tmpl w:val="00000008"/>
    <w:lvl w:ilvl="0" w:tentative="0">
      <w:start w:val="2"/>
      <w:numFmt w:val="chineseCounting"/>
      <w:suff w:val="space"/>
      <w:lvlText w:val="第%1章"/>
      <w:lvlJc w:val="left"/>
    </w:lvl>
  </w:abstractNum>
  <w:abstractNum w:abstractNumId="9">
    <w:nsid w:val="00000009"/>
    <w:multiLevelType w:val="singleLevel"/>
    <w:tmpl w:val="00000009"/>
    <w:lvl w:ilvl="0" w:tentative="0">
      <w:start w:val="3"/>
      <w:numFmt w:val="chineseCounting"/>
      <w:suff w:val="space"/>
      <w:lvlText w:val="第%1章"/>
      <w:lvlJc w:val="left"/>
    </w:lvl>
  </w:abstractNum>
  <w:abstractNum w:abstractNumId="10">
    <w:nsid w:val="0000000A"/>
    <w:multiLevelType w:val="singleLevel"/>
    <w:tmpl w:val="0000000A"/>
    <w:lvl w:ilvl="0" w:tentative="0">
      <w:start w:val="1"/>
      <w:numFmt w:val="decimal"/>
      <w:suff w:val="nothing"/>
      <w:lvlText w:val="%1."/>
      <w:lvlJc w:val="left"/>
      <w:rPr>
        <w:lang w:val="en-US" w:eastAsia="zh-CN"/>
      </w:rPr>
    </w:lvl>
  </w:abstractNum>
  <w:abstractNum w:abstractNumId="11">
    <w:nsid w:val="180C2CD7"/>
    <w:multiLevelType w:val="multilevel"/>
    <w:tmpl w:val="180C2CD7"/>
    <w:lvl w:ilvl="0" w:tentative="0">
      <w:start w:val="7"/>
      <w:numFmt w:val="decimal"/>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59C09CFE"/>
    <w:multiLevelType w:val="singleLevel"/>
    <w:tmpl w:val="59C09CFE"/>
    <w:lvl w:ilvl="0" w:tentative="0">
      <w:start w:val="1"/>
      <w:numFmt w:val="decimal"/>
      <w:suff w:val="nothing"/>
      <w:lvlText w:val="%1、"/>
      <w:lvlJc w:val="left"/>
    </w:lvl>
  </w:abstractNum>
  <w:num w:numId="1">
    <w:abstractNumId w:val="7"/>
  </w:num>
  <w:num w:numId="2">
    <w:abstractNumId w:val="4"/>
  </w:num>
  <w:num w:numId="3">
    <w:abstractNumId w:val="2"/>
  </w:num>
  <w:num w:numId="4">
    <w:abstractNumId w:val="6"/>
  </w:num>
  <w:num w:numId="5">
    <w:abstractNumId w:val="3"/>
  </w:num>
  <w:num w:numId="6">
    <w:abstractNumId w:val="5"/>
  </w:num>
  <w:num w:numId="7">
    <w:abstractNumId w:val="8"/>
  </w:num>
  <w:num w:numId="8">
    <w:abstractNumId w:val="0"/>
  </w:num>
  <w:num w:numId="9">
    <w:abstractNumId w:val="11"/>
  </w:num>
  <w:num w:numId="10">
    <w:abstractNumId w:val="12"/>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DM1OGZjNTMxZjEyN2EwMGQyMDFmZTBkZGVlZDcifQ=="/>
  </w:docVars>
  <w:rsids>
    <w:rsidRoot w:val="001649B9"/>
    <w:rsid w:val="00002036"/>
    <w:rsid w:val="000024FB"/>
    <w:rsid w:val="00002AC3"/>
    <w:rsid w:val="000126C5"/>
    <w:rsid w:val="000139E7"/>
    <w:rsid w:val="000369B5"/>
    <w:rsid w:val="00036B23"/>
    <w:rsid w:val="00040D36"/>
    <w:rsid w:val="0005014F"/>
    <w:rsid w:val="00054604"/>
    <w:rsid w:val="00055C8F"/>
    <w:rsid w:val="000720AC"/>
    <w:rsid w:val="00072340"/>
    <w:rsid w:val="000749EB"/>
    <w:rsid w:val="00074F6C"/>
    <w:rsid w:val="000769E6"/>
    <w:rsid w:val="000862F2"/>
    <w:rsid w:val="000921AE"/>
    <w:rsid w:val="000944AD"/>
    <w:rsid w:val="000C2619"/>
    <w:rsid w:val="000D1A8C"/>
    <w:rsid w:val="000D2A00"/>
    <w:rsid w:val="000D38E1"/>
    <w:rsid w:val="000E1229"/>
    <w:rsid w:val="000E3923"/>
    <w:rsid w:val="000E4490"/>
    <w:rsid w:val="000F048B"/>
    <w:rsid w:val="000F647F"/>
    <w:rsid w:val="00112643"/>
    <w:rsid w:val="001176AC"/>
    <w:rsid w:val="00117B88"/>
    <w:rsid w:val="00121500"/>
    <w:rsid w:val="00121DBC"/>
    <w:rsid w:val="001253CD"/>
    <w:rsid w:val="00136FFF"/>
    <w:rsid w:val="0014111A"/>
    <w:rsid w:val="00142C67"/>
    <w:rsid w:val="00152E0B"/>
    <w:rsid w:val="0015468B"/>
    <w:rsid w:val="00155160"/>
    <w:rsid w:val="001576E0"/>
    <w:rsid w:val="0016321F"/>
    <w:rsid w:val="00163DAF"/>
    <w:rsid w:val="001649B9"/>
    <w:rsid w:val="0016635D"/>
    <w:rsid w:val="00167113"/>
    <w:rsid w:val="00174156"/>
    <w:rsid w:val="00181CE5"/>
    <w:rsid w:val="0018583D"/>
    <w:rsid w:val="00192387"/>
    <w:rsid w:val="00192563"/>
    <w:rsid w:val="0019367C"/>
    <w:rsid w:val="00193AAD"/>
    <w:rsid w:val="00193D41"/>
    <w:rsid w:val="001963CB"/>
    <w:rsid w:val="00196FAF"/>
    <w:rsid w:val="001B1C40"/>
    <w:rsid w:val="001B36CB"/>
    <w:rsid w:val="001B3A4B"/>
    <w:rsid w:val="001B7359"/>
    <w:rsid w:val="001C407E"/>
    <w:rsid w:val="001C6B6A"/>
    <w:rsid w:val="001D2BC3"/>
    <w:rsid w:val="001D4E0A"/>
    <w:rsid w:val="001D7320"/>
    <w:rsid w:val="001F0D51"/>
    <w:rsid w:val="001F5323"/>
    <w:rsid w:val="002015A0"/>
    <w:rsid w:val="00201852"/>
    <w:rsid w:val="00202AC6"/>
    <w:rsid w:val="00212F33"/>
    <w:rsid w:val="00217EFC"/>
    <w:rsid w:val="002253D8"/>
    <w:rsid w:val="0023465F"/>
    <w:rsid w:val="00237E2E"/>
    <w:rsid w:val="00244777"/>
    <w:rsid w:val="00245F16"/>
    <w:rsid w:val="00246189"/>
    <w:rsid w:val="00246D1B"/>
    <w:rsid w:val="002523BC"/>
    <w:rsid w:val="0025758C"/>
    <w:rsid w:val="00260850"/>
    <w:rsid w:val="00264E32"/>
    <w:rsid w:val="00267213"/>
    <w:rsid w:val="00267A49"/>
    <w:rsid w:val="00267E9D"/>
    <w:rsid w:val="00275487"/>
    <w:rsid w:val="00277C20"/>
    <w:rsid w:val="0028628D"/>
    <w:rsid w:val="002901BE"/>
    <w:rsid w:val="00292026"/>
    <w:rsid w:val="002A1CAD"/>
    <w:rsid w:val="002A2787"/>
    <w:rsid w:val="002A6599"/>
    <w:rsid w:val="002B1EB6"/>
    <w:rsid w:val="002B1F87"/>
    <w:rsid w:val="002B5FBE"/>
    <w:rsid w:val="002C33AE"/>
    <w:rsid w:val="002C6E7F"/>
    <w:rsid w:val="002D1415"/>
    <w:rsid w:val="002D7CF6"/>
    <w:rsid w:val="002E3647"/>
    <w:rsid w:val="002F023A"/>
    <w:rsid w:val="002F0507"/>
    <w:rsid w:val="002F1075"/>
    <w:rsid w:val="002F6442"/>
    <w:rsid w:val="002F72F1"/>
    <w:rsid w:val="00307887"/>
    <w:rsid w:val="003101FC"/>
    <w:rsid w:val="0032205A"/>
    <w:rsid w:val="00325260"/>
    <w:rsid w:val="00327BB2"/>
    <w:rsid w:val="003316B6"/>
    <w:rsid w:val="00333D05"/>
    <w:rsid w:val="0033796D"/>
    <w:rsid w:val="003406CC"/>
    <w:rsid w:val="00344C1E"/>
    <w:rsid w:val="00347887"/>
    <w:rsid w:val="00350661"/>
    <w:rsid w:val="00355619"/>
    <w:rsid w:val="00362058"/>
    <w:rsid w:val="00370089"/>
    <w:rsid w:val="00372297"/>
    <w:rsid w:val="003743D1"/>
    <w:rsid w:val="00377BC5"/>
    <w:rsid w:val="00381A1F"/>
    <w:rsid w:val="00384E91"/>
    <w:rsid w:val="0039017D"/>
    <w:rsid w:val="003A1D5C"/>
    <w:rsid w:val="003A480A"/>
    <w:rsid w:val="003A4CA9"/>
    <w:rsid w:val="003A5730"/>
    <w:rsid w:val="003B4691"/>
    <w:rsid w:val="003C5315"/>
    <w:rsid w:val="003C63A0"/>
    <w:rsid w:val="003C7E05"/>
    <w:rsid w:val="003D00BB"/>
    <w:rsid w:val="003D3A61"/>
    <w:rsid w:val="003D4B49"/>
    <w:rsid w:val="003E18A4"/>
    <w:rsid w:val="003E4FA4"/>
    <w:rsid w:val="003F1E35"/>
    <w:rsid w:val="00400270"/>
    <w:rsid w:val="004039E9"/>
    <w:rsid w:val="00416A97"/>
    <w:rsid w:val="00423024"/>
    <w:rsid w:val="00437B8B"/>
    <w:rsid w:val="004440E5"/>
    <w:rsid w:val="004527EB"/>
    <w:rsid w:val="00457E24"/>
    <w:rsid w:val="00460A06"/>
    <w:rsid w:val="00464100"/>
    <w:rsid w:val="0047077A"/>
    <w:rsid w:val="00491C63"/>
    <w:rsid w:val="0049207C"/>
    <w:rsid w:val="0049303C"/>
    <w:rsid w:val="00495E83"/>
    <w:rsid w:val="00497146"/>
    <w:rsid w:val="004A03C7"/>
    <w:rsid w:val="004A3ABC"/>
    <w:rsid w:val="004B0A4F"/>
    <w:rsid w:val="004B57C0"/>
    <w:rsid w:val="004B57DE"/>
    <w:rsid w:val="004C19A8"/>
    <w:rsid w:val="004C5C71"/>
    <w:rsid w:val="004D2CA6"/>
    <w:rsid w:val="004D388B"/>
    <w:rsid w:val="004D395E"/>
    <w:rsid w:val="004E10BF"/>
    <w:rsid w:val="004E259C"/>
    <w:rsid w:val="004E488E"/>
    <w:rsid w:val="004E7D52"/>
    <w:rsid w:val="004F08E4"/>
    <w:rsid w:val="004F66B2"/>
    <w:rsid w:val="004F7C4D"/>
    <w:rsid w:val="00500CCD"/>
    <w:rsid w:val="00502C28"/>
    <w:rsid w:val="00512DFD"/>
    <w:rsid w:val="0051377B"/>
    <w:rsid w:val="00534025"/>
    <w:rsid w:val="00534FCA"/>
    <w:rsid w:val="005428BA"/>
    <w:rsid w:val="00543855"/>
    <w:rsid w:val="00543E17"/>
    <w:rsid w:val="0054459C"/>
    <w:rsid w:val="00544635"/>
    <w:rsid w:val="00553A1B"/>
    <w:rsid w:val="00565A48"/>
    <w:rsid w:val="00571686"/>
    <w:rsid w:val="005866DC"/>
    <w:rsid w:val="00586D29"/>
    <w:rsid w:val="005A1ECE"/>
    <w:rsid w:val="005B553A"/>
    <w:rsid w:val="005C2AF8"/>
    <w:rsid w:val="005C3C6A"/>
    <w:rsid w:val="005C6E57"/>
    <w:rsid w:val="005D554C"/>
    <w:rsid w:val="005D63E6"/>
    <w:rsid w:val="00601E46"/>
    <w:rsid w:val="00602011"/>
    <w:rsid w:val="00602F07"/>
    <w:rsid w:val="006100D6"/>
    <w:rsid w:val="00610A15"/>
    <w:rsid w:val="006160A8"/>
    <w:rsid w:val="00622467"/>
    <w:rsid w:val="0062461A"/>
    <w:rsid w:val="00641997"/>
    <w:rsid w:val="0065105A"/>
    <w:rsid w:val="0065575B"/>
    <w:rsid w:val="00655E13"/>
    <w:rsid w:val="006562A0"/>
    <w:rsid w:val="006571BD"/>
    <w:rsid w:val="00662665"/>
    <w:rsid w:val="0066278A"/>
    <w:rsid w:val="00670CE8"/>
    <w:rsid w:val="006737F2"/>
    <w:rsid w:val="006764AC"/>
    <w:rsid w:val="00680429"/>
    <w:rsid w:val="00684197"/>
    <w:rsid w:val="00684AC9"/>
    <w:rsid w:val="00691883"/>
    <w:rsid w:val="00691AE0"/>
    <w:rsid w:val="00693D52"/>
    <w:rsid w:val="006942C0"/>
    <w:rsid w:val="006A1D2A"/>
    <w:rsid w:val="006A7E00"/>
    <w:rsid w:val="006B1807"/>
    <w:rsid w:val="006B2ED4"/>
    <w:rsid w:val="006C4130"/>
    <w:rsid w:val="006C7317"/>
    <w:rsid w:val="006D14E0"/>
    <w:rsid w:val="006D15C4"/>
    <w:rsid w:val="006D2552"/>
    <w:rsid w:val="006D7D19"/>
    <w:rsid w:val="007002F5"/>
    <w:rsid w:val="00702F63"/>
    <w:rsid w:val="00713737"/>
    <w:rsid w:val="00715CC4"/>
    <w:rsid w:val="00721505"/>
    <w:rsid w:val="0072239D"/>
    <w:rsid w:val="0072388F"/>
    <w:rsid w:val="00731BAB"/>
    <w:rsid w:val="00733C52"/>
    <w:rsid w:val="007441C7"/>
    <w:rsid w:val="007517E4"/>
    <w:rsid w:val="007550BE"/>
    <w:rsid w:val="00761FDA"/>
    <w:rsid w:val="00765CE2"/>
    <w:rsid w:val="00767A9D"/>
    <w:rsid w:val="007711EA"/>
    <w:rsid w:val="00776F77"/>
    <w:rsid w:val="0078454B"/>
    <w:rsid w:val="00791299"/>
    <w:rsid w:val="007A77EC"/>
    <w:rsid w:val="007B0F19"/>
    <w:rsid w:val="007C274F"/>
    <w:rsid w:val="007C63C6"/>
    <w:rsid w:val="007C75F4"/>
    <w:rsid w:val="007E1AA5"/>
    <w:rsid w:val="007E5099"/>
    <w:rsid w:val="007F53C0"/>
    <w:rsid w:val="00801843"/>
    <w:rsid w:val="008020D9"/>
    <w:rsid w:val="00804F9C"/>
    <w:rsid w:val="00814908"/>
    <w:rsid w:val="00815544"/>
    <w:rsid w:val="00817043"/>
    <w:rsid w:val="0082690F"/>
    <w:rsid w:val="008302B3"/>
    <w:rsid w:val="00833AD4"/>
    <w:rsid w:val="00833DDB"/>
    <w:rsid w:val="008416DB"/>
    <w:rsid w:val="00846DC6"/>
    <w:rsid w:val="008617C7"/>
    <w:rsid w:val="00863B28"/>
    <w:rsid w:val="0086564C"/>
    <w:rsid w:val="008719F8"/>
    <w:rsid w:val="00872824"/>
    <w:rsid w:val="00873B1A"/>
    <w:rsid w:val="00874EC2"/>
    <w:rsid w:val="00882EF4"/>
    <w:rsid w:val="008A2399"/>
    <w:rsid w:val="008A4145"/>
    <w:rsid w:val="008A592B"/>
    <w:rsid w:val="008A7C9F"/>
    <w:rsid w:val="008B4E45"/>
    <w:rsid w:val="008B5C0F"/>
    <w:rsid w:val="008C2335"/>
    <w:rsid w:val="008C5EB4"/>
    <w:rsid w:val="008C75B5"/>
    <w:rsid w:val="008C7BAE"/>
    <w:rsid w:val="008C7DA2"/>
    <w:rsid w:val="008D5A3D"/>
    <w:rsid w:val="008D6B10"/>
    <w:rsid w:val="008D7211"/>
    <w:rsid w:val="008E02CA"/>
    <w:rsid w:val="008E4CE4"/>
    <w:rsid w:val="008F11B2"/>
    <w:rsid w:val="008F1AB6"/>
    <w:rsid w:val="009003A4"/>
    <w:rsid w:val="00904200"/>
    <w:rsid w:val="00904308"/>
    <w:rsid w:val="0090712D"/>
    <w:rsid w:val="0091023C"/>
    <w:rsid w:val="0091388C"/>
    <w:rsid w:val="00917427"/>
    <w:rsid w:val="00920119"/>
    <w:rsid w:val="00921031"/>
    <w:rsid w:val="009218AF"/>
    <w:rsid w:val="00922EA4"/>
    <w:rsid w:val="00943B08"/>
    <w:rsid w:val="00950202"/>
    <w:rsid w:val="009616B4"/>
    <w:rsid w:val="00961839"/>
    <w:rsid w:val="009626ED"/>
    <w:rsid w:val="00963516"/>
    <w:rsid w:val="00963527"/>
    <w:rsid w:val="00970853"/>
    <w:rsid w:val="00970B25"/>
    <w:rsid w:val="009838E9"/>
    <w:rsid w:val="0098543E"/>
    <w:rsid w:val="00987738"/>
    <w:rsid w:val="00992F69"/>
    <w:rsid w:val="00993A67"/>
    <w:rsid w:val="009A3592"/>
    <w:rsid w:val="009A51FF"/>
    <w:rsid w:val="009B433F"/>
    <w:rsid w:val="009D1BE8"/>
    <w:rsid w:val="009D3CFE"/>
    <w:rsid w:val="009D4C42"/>
    <w:rsid w:val="009D6752"/>
    <w:rsid w:val="009E26DF"/>
    <w:rsid w:val="009E544E"/>
    <w:rsid w:val="009E5D4F"/>
    <w:rsid w:val="009E74B7"/>
    <w:rsid w:val="009F4CB1"/>
    <w:rsid w:val="00A007E9"/>
    <w:rsid w:val="00A00A75"/>
    <w:rsid w:val="00A01327"/>
    <w:rsid w:val="00A04AF2"/>
    <w:rsid w:val="00A06AD7"/>
    <w:rsid w:val="00A16F4F"/>
    <w:rsid w:val="00A177C0"/>
    <w:rsid w:val="00A24BBE"/>
    <w:rsid w:val="00A25A1D"/>
    <w:rsid w:val="00A319F3"/>
    <w:rsid w:val="00A45E45"/>
    <w:rsid w:val="00A46D97"/>
    <w:rsid w:val="00A46F27"/>
    <w:rsid w:val="00A50941"/>
    <w:rsid w:val="00A60A7D"/>
    <w:rsid w:val="00A64780"/>
    <w:rsid w:val="00A665FA"/>
    <w:rsid w:val="00A66F8A"/>
    <w:rsid w:val="00A70C01"/>
    <w:rsid w:val="00A70DFB"/>
    <w:rsid w:val="00A87B8C"/>
    <w:rsid w:val="00A90967"/>
    <w:rsid w:val="00A938DD"/>
    <w:rsid w:val="00A94724"/>
    <w:rsid w:val="00A9685F"/>
    <w:rsid w:val="00AA0DE5"/>
    <w:rsid w:val="00AA7012"/>
    <w:rsid w:val="00AC2961"/>
    <w:rsid w:val="00AD3F90"/>
    <w:rsid w:val="00AE2DAA"/>
    <w:rsid w:val="00AE2F4E"/>
    <w:rsid w:val="00AF4343"/>
    <w:rsid w:val="00AF466C"/>
    <w:rsid w:val="00AF52BF"/>
    <w:rsid w:val="00B02770"/>
    <w:rsid w:val="00B038EF"/>
    <w:rsid w:val="00B079ED"/>
    <w:rsid w:val="00B1123B"/>
    <w:rsid w:val="00B114FD"/>
    <w:rsid w:val="00B1498B"/>
    <w:rsid w:val="00B1600A"/>
    <w:rsid w:val="00B168A0"/>
    <w:rsid w:val="00B17053"/>
    <w:rsid w:val="00B17900"/>
    <w:rsid w:val="00B17BEF"/>
    <w:rsid w:val="00B206D8"/>
    <w:rsid w:val="00B238BC"/>
    <w:rsid w:val="00B27906"/>
    <w:rsid w:val="00B40CE9"/>
    <w:rsid w:val="00B45145"/>
    <w:rsid w:val="00B4565B"/>
    <w:rsid w:val="00B76AD1"/>
    <w:rsid w:val="00B81A8B"/>
    <w:rsid w:val="00B825CF"/>
    <w:rsid w:val="00B83C79"/>
    <w:rsid w:val="00B841CA"/>
    <w:rsid w:val="00B849A5"/>
    <w:rsid w:val="00B912BF"/>
    <w:rsid w:val="00B928BD"/>
    <w:rsid w:val="00B95BD8"/>
    <w:rsid w:val="00B978A1"/>
    <w:rsid w:val="00BA442A"/>
    <w:rsid w:val="00BB00D2"/>
    <w:rsid w:val="00BB0E1E"/>
    <w:rsid w:val="00BC70F0"/>
    <w:rsid w:val="00BD4537"/>
    <w:rsid w:val="00BD61EC"/>
    <w:rsid w:val="00BE579A"/>
    <w:rsid w:val="00BE62BE"/>
    <w:rsid w:val="00C05A1C"/>
    <w:rsid w:val="00C07457"/>
    <w:rsid w:val="00C10515"/>
    <w:rsid w:val="00C33197"/>
    <w:rsid w:val="00C34CAF"/>
    <w:rsid w:val="00C3618F"/>
    <w:rsid w:val="00C36A24"/>
    <w:rsid w:val="00C4507D"/>
    <w:rsid w:val="00C5341A"/>
    <w:rsid w:val="00C56DF7"/>
    <w:rsid w:val="00C60791"/>
    <w:rsid w:val="00C62BF2"/>
    <w:rsid w:val="00C62C90"/>
    <w:rsid w:val="00C72775"/>
    <w:rsid w:val="00C82EA6"/>
    <w:rsid w:val="00C8439A"/>
    <w:rsid w:val="00C9053C"/>
    <w:rsid w:val="00C9211A"/>
    <w:rsid w:val="00CA1C2D"/>
    <w:rsid w:val="00CA548C"/>
    <w:rsid w:val="00CA6434"/>
    <w:rsid w:val="00CA7600"/>
    <w:rsid w:val="00CB07ED"/>
    <w:rsid w:val="00CB3A57"/>
    <w:rsid w:val="00CB42DD"/>
    <w:rsid w:val="00CC7D99"/>
    <w:rsid w:val="00CE01E3"/>
    <w:rsid w:val="00CE1FF2"/>
    <w:rsid w:val="00CF0AEC"/>
    <w:rsid w:val="00D0556B"/>
    <w:rsid w:val="00D059AA"/>
    <w:rsid w:val="00D0797D"/>
    <w:rsid w:val="00D1427B"/>
    <w:rsid w:val="00D14C39"/>
    <w:rsid w:val="00D21B28"/>
    <w:rsid w:val="00D274CA"/>
    <w:rsid w:val="00D33620"/>
    <w:rsid w:val="00D33F64"/>
    <w:rsid w:val="00D345F3"/>
    <w:rsid w:val="00D34ED0"/>
    <w:rsid w:val="00D40BA9"/>
    <w:rsid w:val="00D45BF9"/>
    <w:rsid w:val="00D47381"/>
    <w:rsid w:val="00D560CC"/>
    <w:rsid w:val="00D61E14"/>
    <w:rsid w:val="00D74256"/>
    <w:rsid w:val="00D75059"/>
    <w:rsid w:val="00D80046"/>
    <w:rsid w:val="00D82E7F"/>
    <w:rsid w:val="00D87378"/>
    <w:rsid w:val="00D90008"/>
    <w:rsid w:val="00DA4946"/>
    <w:rsid w:val="00DA4C14"/>
    <w:rsid w:val="00DA6765"/>
    <w:rsid w:val="00DB33F5"/>
    <w:rsid w:val="00DB66BA"/>
    <w:rsid w:val="00DB6C50"/>
    <w:rsid w:val="00DB7202"/>
    <w:rsid w:val="00DD29CF"/>
    <w:rsid w:val="00DD3B61"/>
    <w:rsid w:val="00E0472E"/>
    <w:rsid w:val="00E0506E"/>
    <w:rsid w:val="00E127C3"/>
    <w:rsid w:val="00E129D0"/>
    <w:rsid w:val="00E14797"/>
    <w:rsid w:val="00E22EB3"/>
    <w:rsid w:val="00E3097A"/>
    <w:rsid w:val="00E31956"/>
    <w:rsid w:val="00E35563"/>
    <w:rsid w:val="00E466F1"/>
    <w:rsid w:val="00E51E05"/>
    <w:rsid w:val="00E63A93"/>
    <w:rsid w:val="00E64BF5"/>
    <w:rsid w:val="00E67334"/>
    <w:rsid w:val="00E7683A"/>
    <w:rsid w:val="00E833DC"/>
    <w:rsid w:val="00EA088E"/>
    <w:rsid w:val="00EA2B9D"/>
    <w:rsid w:val="00EA336E"/>
    <w:rsid w:val="00EA47B0"/>
    <w:rsid w:val="00EA6D01"/>
    <w:rsid w:val="00EC546D"/>
    <w:rsid w:val="00EF0DD1"/>
    <w:rsid w:val="00EF31AF"/>
    <w:rsid w:val="00EF566B"/>
    <w:rsid w:val="00F01E1B"/>
    <w:rsid w:val="00F032A1"/>
    <w:rsid w:val="00F067D7"/>
    <w:rsid w:val="00F12B1E"/>
    <w:rsid w:val="00F152A5"/>
    <w:rsid w:val="00F15A19"/>
    <w:rsid w:val="00F16ED0"/>
    <w:rsid w:val="00F22592"/>
    <w:rsid w:val="00F41208"/>
    <w:rsid w:val="00F42A86"/>
    <w:rsid w:val="00F50A5E"/>
    <w:rsid w:val="00F52D8B"/>
    <w:rsid w:val="00F65FF6"/>
    <w:rsid w:val="00F667EC"/>
    <w:rsid w:val="00F90C8F"/>
    <w:rsid w:val="00F91D8F"/>
    <w:rsid w:val="00F926AE"/>
    <w:rsid w:val="00F930A7"/>
    <w:rsid w:val="00F96113"/>
    <w:rsid w:val="00FA08DB"/>
    <w:rsid w:val="00FA5942"/>
    <w:rsid w:val="00FA6D7C"/>
    <w:rsid w:val="00FB2176"/>
    <w:rsid w:val="00FB4123"/>
    <w:rsid w:val="00FC2B38"/>
    <w:rsid w:val="00FC42D7"/>
    <w:rsid w:val="00FC6615"/>
    <w:rsid w:val="00FE0B29"/>
    <w:rsid w:val="00FE25CB"/>
    <w:rsid w:val="019329D2"/>
    <w:rsid w:val="02217FDE"/>
    <w:rsid w:val="024261A6"/>
    <w:rsid w:val="02D06785"/>
    <w:rsid w:val="03C055D4"/>
    <w:rsid w:val="04512CD4"/>
    <w:rsid w:val="045F6B9B"/>
    <w:rsid w:val="04933BE7"/>
    <w:rsid w:val="052B7DC9"/>
    <w:rsid w:val="055A253A"/>
    <w:rsid w:val="05880374"/>
    <w:rsid w:val="06510766"/>
    <w:rsid w:val="067526A6"/>
    <w:rsid w:val="071A7227"/>
    <w:rsid w:val="071C0D73"/>
    <w:rsid w:val="07414C7E"/>
    <w:rsid w:val="08B60D54"/>
    <w:rsid w:val="08C2594B"/>
    <w:rsid w:val="08D062B9"/>
    <w:rsid w:val="08F5187C"/>
    <w:rsid w:val="0A590531"/>
    <w:rsid w:val="0AA07F0D"/>
    <w:rsid w:val="0AAA583A"/>
    <w:rsid w:val="0B161F7E"/>
    <w:rsid w:val="0B595672"/>
    <w:rsid w:val="0B633415"/>
    <w:rsid w:val="0B8C6642"/>
    <w:rsid w:val="0C042E50"/>
    <w:rsid w:val="0D531267"/>
    <w:rsid w:val="0DFF3A42"/>
    <w:rsid w:val="0E213113"/>
    <w:rsid w:val="0E355127"/>
    <w:rsid w:val="0E9733D5"/>
    <w:rsid w:val="0E9B4C74"/>
    <w:rsid w:val="0F101AE8"/>
    <w:rsid w:val="0F1F3AF7"/>
    <w:rsid w:val="0FCD285F"/>
    <w:rsid w:val="106B4B1A"/>
    <w:rsid w:val="10891786"/>
    <w:rsid w:val="10BF391C"/>
    <w:rsid w:val="10FD1C16"/>
    <w:rsid w:val="116A6B7F"/>
    <w:rsid w:val="11A11963"/>
    <w:rsid w:val="11EE77B0"/>
    <w:rsid w:val="11FC3C7B"/>
    <w:rsid w:val="120314AE"/>
    <w:rsid w:val="123553DF"/>
    <w:rsid w:val="138A52B7"/>
    <w:rsid w:val="13AC02F2"/>
    <w:rsid w:val="14B50D6B"/>
    <w:rsid w:val="15DB2014"/>
    <w:rsid w:val="15EA028F"/>
    <w:rsid w:val="16040C08"/>
    <w:rsid w:val="1684304A"/>
    <w:rsid w:val="175C6F6A"/>
    <w:rsid w:val="17C36FE9"/>
    <w:rsid w:val="180A091B"/>
    <w:rsid w:val="196640D0"/>
    <w:rsid w:val="1A383FE3"/>
    <w:rsid w:val="1A8707A2"/>
    <w:rsid w:val="1A8C400A"/>
    <w:rsid w:val="1AF33ADE"/>
    <w:rsid w:val="1B0D31BD"/>
    <w:rsid w:val="1B9724FE"/>
    <w:rsid w:val="1C155094"/>
    <w:rsid w:val="1C784846"/>
    <w:rsid w:val="1CFF0AC4"/>
    <w:rsid w:val="1D0600A4"/>
    <w:rsid w:val="1D3764AF"/>
    <w:rsid w:val="1DC256AB"/>
    <w:rsid w:val="1E18515F"/>
    <w:rsid w:val="1E8079E2"/>
    <w:rsid w:val="1F8D685B"/>
    <w:rsid w:val="1FE81CE3"/>
    <w:rsid w:val="20D9162C"/>
    <w:rsid w:val="21621621"/>
    <w:rsid w:val="219263AA"/>
    <w:rsid w:val="22DD16A9"/>
    <w:rsid w:val="23515DF1"/>
    <w:rsid w:val="2388004C"/>
    <w:rsid w:val="241264FD"/>
    <w:rsid w:val="24F904EE"/>
    <w:rsid w:val="26D905D7"/>
    <w:rsid w:val="26F7280B"/>
    <w:rsid w:val="273B32E9"/>
    <w:rsid w:val="2762237B"/>
    <w:rsid w:val="282F4953"/>
    <w:rsid w:val="286D0FD7"/>
    <w:rsid w:val="28EE641F"/>
    <w:rsid w:val="291858F5"/>
    <w:rsid w:val="298C45CB"/>
    <w:rsid w:val="29FB62B0"/>
    <w:rsid w:val="2A0B4F4C"/>
    <w:rsid w:val="2A5E151F"/>
    <w:rsid w:val="2A942B0C"/>
    <w:rsid w:val="2AAD7DB1"/>
    <w:rsid w:val="2C271DE5"/>
    <w:rsid w:val="2CAB6572"/>
    <w:rsid w:val="2D7823A5"/>
    <w:rsid w:val="2E385BE3"/>
    <w:rsid w:val="2EBD433B"/>
    <w:rsid w:val="2EDC604A"/>
    <w:rsid w:val="2F740E9D"/>
    <w:rsid w:val="2FAD43AF"/>
    <w:rsid w:val="2FCB7D9B"/>
    <w:rsid w:val="2FFB511A"/>
    <w:rsid w:val="30030C6D"/>
    <w:rsid w:val="3007420D"/>
    <w:rsid w:val="30EC388A"/>
    <w:rsid w:val="32C94E16"/>
    <w:rsid w:val="350473EE"/>
    <w:rsid w:val="35325A82"/>
    <w:rsid w:val="368816D2"/>
    <w:rsid w:val="36A55DE0"/>
    <w:rsid w:val="37A4078E"/>
    <w:rsid w:val="37B02C8E"/>
    <w:rsid w:val="38390ED6"/>
    <w:rsid w:val="386A108F"/>
    <w:rsid w:val="38730CD3"/>
    <w:rsid w:val="399B34CA"/>
    <w:rsid w:val="39B32F0A"/>
    <w:rsid w:val="39EC26F7"/>
    <w:rsid w:val="3A4934DC"/>
    <w:rsid w:val="3A62135A"/>
    <w:rsid w:val="3C575DCE"/>
    <w:rsid w:val="3D8250CD"/>
    <w:rsid w:val="3D8A4903"/>
    <w:rsid w:val="3DAE7C70"/>
    <w:rsid w:val="3F422D66"/>
    <w:rsid w:val="3F6F51DD"/>
    <w:rsid w:val="3F710F55"/>
    <w:rsid w:val="3F9A73A3"/>
    <w:rsid w:val="3FA05CDE"/>
    <w:rsid w:val="400B3231"/>
    <w:rsid w:val="403E5F33"/>
    <w:rsid w:val="408F1FDB"/>
    <w:rsid w:val="411E335F"/>
    <w:rsid w:val="4157061F"/>
    <w:rsid w:val="4162149D"/>
    <w:rsid w:val="41790595"/>
    <w:rsid w:val="41F145CF"/>
    <w:rsid w:val="42010CB6"/>
    <w:rsid w:val="42680EC0"/>
    <w:rsid w:val="4291125A"/>
    <w:rsid w:val="42937435"/>
    <w:rsid w:val="42F73E67"/>
    <w:rsid w:val="4368266F"/>
    <w:rsid w:val="44955430"/>
    <w:rsid w:val="44BA15F0"/>
    <w:rsid w:val="44BA339E"/>
    <w:rsid w:val="44F3065E"/>
    <w:rsid w:val="46603AD2"/>
    <w:rsid w:val="46965745"/>
    <w:rsid w:val="46971488"/>
    <w:rsid w:val="47615D53"/>
    <w:rsid w:val="477C493B"/>
    <w:rsid w:val="48AC1250"/>
    <w:rsid w:val="496214C8"/>
    <w:rsid w:val="4A111CB3"/>
    <w:rsid w:val="4AA30431"/>
    <w:rsid w:val="4AD54A8E"/>
    <w:rsid w:val="4AD827D0"/>
    <w:rsid w:val="4B5676A6"/>
    <w:rsid w:val="4B86222C"/>
    <w:rsid w:val="4C1C049B"/>
    <w:rsid w:val="4C3A4602"/>
    <w:rsid w:val="4D3A2CC1"/>
    <w:rsid w:val="4D423F31"/>
    <w:rsid w:val="4D913952"/>
    <w:rsid w:val="4D9A5B1B"/>
    <w:rsid w:val="4D9D560B"/>
    <w:rsid w:val="4DA42E3E"/>
    <w:rsid w:val="4E4D5283"/>
    <w:rsid w:val="4E893A54"/>
    <w:rsid w:val="4EC70B92"/>
    <w:rsid w:val="4F1E3CE8"/>
    <w:rsid w:val="4F4421E2"/>
    <w:rsid w:val="4FE628BD"/>
    <w:rsid w:val="503576B7"/>
    <w:rsid w:val="5043249A"/>
    <w:rsid w:val="509E5922"/>
    <w:rsid w:val="5153670D"/>
    <w:rsid w:val="51D07B39"/>
    <w:rsid w:val="52434EB9"/>
    <w:rsid w:val="527B076C"/>
    <w:rsid w:val="528217DB"/>
    <w:rsid w:val="52A336C4"/>
    <w:rsid w:val="52D21D13"/>
    <w:rsid w:val="52ED2D5C"/>
    <w:rsid w:val="53013FD0"/>
    <w:rsid w:val="531B14AC"/>
    <w:rsid w:val="53BE74A3"/>
    <w:rsid w:val="53CE4770"/>
    <w:rsid w:val="53EB70D0"/>
    <w:rsid w:val="54071A30"/>
    <w:rsid w:val="542E2E6F"/>
    <w:rsid w:val="55210D67"/>
    <w:rsid w:val="562204E7"/>
    <w:rsid w:val="566C201F"/>
    <w:rsid w:val="56B0015D"/>
    <w:rsid w:val="56B20379"/>
    <w:rsid w:val="5705494D"/>
    <w:rsid w:val="571B0AC0"/>
    <w:rsid w:val="57315742"/>
    <w:rsid w:val="576A47B0"/>
    <w:rsid w:val="57925AB5"/>
    <w:rsid w:val="57CA524F"/>
    <w:rsid w:val="57E207EA"/>
    <w:rsid w:val="58D520FD"/>
    <w:rsid w:val="58EF2D91"/>
    <w:rsid w:val="58F85DEC"/>
    <w:rsid w:val="592941F7"/>
    <w:rsid w:val="5A8E07B6"/>
    <w:rsid w:val="5AAE0E58"/>
    <w:rsid w:val="5B07663C"/>
    <w:rsid w:val="5C62404B"/>
    <w:rsid w:val="5C7821CB"/>
    <w:rsid w:val="5CDB164B"/>
    <w:rsid w:val="5D113CCA"/>
    <w:rsid w:val="5D6323CD"/>
    <w:rsid w:val="5DC866D4"/>
    <w:rsid w:val="5DD706C5"/>
    <w:rsid w:val="5DE40963"/>
    <w:rsid w:val="5DEA03F9"/>
    <w:rsid w:val="5E710B1A"/>
    <w:rsid w:val="5E781EA8"/>
    <w:rsid w:val="5F795ED8"/>
    <w:rsid w:val="5F8403D9"/>
    <w:rsid w:val="60EF08C9"/>
    <w:rsid w:val="610C0686"/>
    <w:rsid w:val="61923281"/>
    <w:rsid w:val="61C6117D"/>
    <w:rsid w:val="61DA39F8"/>
    <w:rsid w:val="61F25706"/>
    <w:rsid w:val="637A3FCD"/>
    <w:rsid w:val="63CB2B71"/>
    <w:rsid w:val="642B3519"/>
    <w:rsid w:val="64FD4EB5"/>
    <w:rsid w:val="65D21249"/>
    <w:rsid w:val="66E31F99"/>
    <w:rsid w:val="6777429E"/>
    <w:rsid w:val="679118E5"/>
    <w:rsid w:val="688B7872"/>
    <w:rsid w:val="68923B67"/>
    <w:rsid w:val="68A21D1F"/>
    <w:rsid w:val="68AF64C7"/>
    <w:rsid w:val="68E238C2"/>
    <w:rsid w:val="690C2DBD"/>
    <w:rsid w:val="69166546"/>
    <w:rsid w:val="69600D7A"/>
    <w:rsid w:val="696C260A"/>
    <w:rsid w:val="6A2D7056"/>
    <w:rsid w:val="6A8C2AB6"/>
    <w:rsid w:val="6A99742E"/>
    <w:rsid w:val="6BF1329A"/>
    <w:rsid w:val="6D4C69DA"/>
    <w:rsid w:val="6F410095"/>
    <w:rsid w:val="6F6D3A3A"/>
    <w:rsid w:val="6FBE3ABC"/>
    <w:rsid w:val="6FDD7DBD"/>
    <w:rsid w:val="6FEC1DAE"/>
    <w:rsid w:val="700F6964"/>
    <w:rsid w:val="709D12FB"/>
    <w:rsid w:val="70DC62C7"/>
    <w:rsid w:val="72CD3372"/>
    <w:rsid w:val="72E1616B"/>
    <w:rsid w:val="72E95C3D"/>
    <w:rsid w:val="73276DF4"/>
    <w:rsid w:val="732E26DE"/>
    <w:rsid w:val="73555EBD"/>
    <w:rsid w:val="7463285B"/>
    <w:rsid w:val="746F7452"/>
    <w:rsid w:val="75491A51"/>
    <w:rsid w:val="75DC1208"/>
    <w:rsid w:val="75EF43A6"/>
    <w:rsid w:val="762A1A82"/>
    <w:rsid w:val="77071BC4"/>
    <w:rsid w:val="77383B2B"/>
    <w:rsid w:val="775072C6"/>
    <w:rsid w:val="777D1E86"/>
    <w:rsid w:val="77F9457F"/>
    <w:rsid w:val="791235C5"/>
    <w:rsid w:val="79142998"/>
    <w:rsid w:val="794A5C7B"/>
    <w:rsid w:val="79864DD2"/>
    <w:rsid w:val="79907C4E"/>
    <w:rsid w:val="7A0D5743"/>
    <w:rsid w:val="7A701D4A"/>
    <w:rsid w:val="7B2014A6"/>
    <w:rsid w:val="7B851309"/>
    <w:rsid w:val="7B872DAB"/>
    <w:rsid w:val="7B882704"/>
    <w:rsid w:val="7C9B7036"/>
    <w:rsid w:val="7E755665"/>
    <w:rsid w:val="7EC32874"/>
    <w:rsid w:val="7F460DAF"/>
    <w:rsid w:val="7F96084A"/>
    <w:rsid w:val="7FC629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48"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4">
    <w:name w:val="heading 2"/>
    <w:basedOn w:val="1"/>
    <w:next w:val="1"/>
    <w:qFormat/>
    <w:uiPriority w:val="9"/>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1"/>
    <w:link w:val="67"/>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45"/>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7">
    <w:name w:val="heading 5"/>
    <w:basedOn w:val="1"/>
    <w:next w:val="1"/>
    <w:link w:val="53"/>
    <w:qFormat/>
    <w:uiPriority w:val="0"/>
    <w:pPr>
      <w:keepNext/>
      <w:keepLines/>
      <w:numPr>
        <w:ilvl w:val="4"/>
        <w:numId w:val="1"/>
      </w:numPr>
      <w:spacing w:before="280" w:after="290" w:line="360" w:lineRule="auto"/>
      <w:jc w:val="left"/>
      <w:outlineLvl w:val="4"/>
    </w:pPr>
    <w:rPr>
      <w:b/>
      <w:bCs/>
      <w:kern w:val="0"/>
      <w:sz w:val="24"/>
      <w:szCs w:val="28"/>
    </w:rPr>
  </w:style>
  <w:style w:type="paragraph" w:styleId="8">
    <w:name w:val="heading 6"/>
    <w:basedOn w:val="1"/>
    <w:next w:val="1"/>
    <w:link w:val="54"/>
    <w:qFormat/>
    <w:uiPriority w:val="0"/>
    <w:pPr>
      <w:keepNext/>
      <w:keepLines/>
      <w:spacing w:before="240" w:after="64" w:line="320" w:lineRule="auto"/>
      <w:outlineLvl w:val="5"/>
    </w:pPr>
    <w:rPr>
      <w:rFonts w:ascii="Cambria" w:hAnsi="Cambria"/>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left" w:pos="0"/>
        <w:tab w:val="right" w:leader="dot" w:pos="8280"/>
      </w:tabs>
      <w:adjustRightInd w:val="0"/>
      <w:snapToGrid w:val="0"/>
      <w:spacing w:beforeLines="50" w:afterLines="50" w:line="440" w:lineRule="exact"/>
      <w:ind w:firstLine="100" w:firstLineChars="100"/>
    </w:pPr>
    <w:rPr>
      <w:rFonts w:ascii="Times New Roman" w:hAnsi="Times New Roman"/>
    </w:rPr>
  </w:style>
  <w:style w:type="paragraph" w:styleId="9">
    <w:name w:val="List Number"/>
    <w:basedOn w:val="1"/>
    <w:qFormat/>
    <w:uiPriority w:val="0"/>
    <w:pPr>
      <w:widowControl/>
      <w:numPr>
        <w:ilvl w:val="0"/>
        <w:numId w:val="2"/>
      </w:numPr>
      <w:tabs>
        <w:tab w:val="clear" w:pos="980"/>
      </w:tabs>
      <w:spacing w:afterLines="50"/>
      <w:ind w:left="454" w:hanging="284"/>
      <w:jc w:val="left"/>
    </w:pPr>
    <w:rPr>
      <w:kern w:val="0"/>
      <w:sz w:val="24"/>
      <w:szCs w:val="20"/>
    </w:rPr>
  </w:style>
  <w:style w:type="paragraph" w:styleId="10">
    <w:name w:val="Normal Indent"/>
    <w:basedOn w:val="1"/>
    <w:next w:val="11"/>
    <w:link w:val="43"/>
    <w:qFormat/>
    <w:uiPriority w:val="99"/>
    <w:pPr>
      <w:ind w:firstLine="420" w:firstLineChars="200"/>
    </w:pPr>
  </w:style>
  <w:style w:type="paragraph" w:styleId="11">
    <w:name w:val="Body Text Indent"/>
    <w:basedOn w:val="1"/>
    <w:next w:val="10"/>
    <w:link w:val="52"/>
    <w:qFormat/>
    <w:uiPriority w:val="0"/>
    <w:pPr>
      <w:spacing w:after="120"/>
      <w:ind w:left="420" w:leftChars="20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List Bullet"/>
    <w:basedOn w:val="1"/>
    <w:unhideWhenUsed/>
    <w:qFormat/>
    <w:uiPriority w:val="99"/>
    <w:pPr>
      <w:widowControl/>
      <w:numPr>
        <w:ilvl w:val="0"/>
        <w:numId w:val="3"/>
      </w:numPr>
      <w:spacing w:before="40" w:after="40" w:line="288" w:lineRule="auto"/>
      <w:ind w:left="2545" w:hanging="425"/>
      <w:jc w:val="left"/>
    </w:pPr>
    <w:rPr>
      <w:color w:val="595959"/>
      <w:kern w:val="20"/>
      <w:sz w:val="20"/>
      <w:szCs w:val="20"/>
      <w:lang w:val="zh-CN"/>
    </w:rPr>
  </w:style>
  <w:style w:type="paragraph" w:styleId="14">
    <w:name w:val="Document Map"/>
    <w:basedOn w:val="1"/>
    <w:qFormat/>
    <w:uiPriority w:val="0"/>
    <w:pPr>
      <w:shd w:val="clear" w:color="auto" w:fill="000080"/>
    </w:pPr>
  </w:style>
  <w:style w:type="paragraph" w:styleId="15">
    <w:name w:val="annotation text"/>
    <w:basedOn w:val="1"/>
    <w:link w:val="65"/>
    <w:qFormat/>
    <w:uiPriority w:val="0"/>
    <w:pPr>
      <w:spacing w:line="240" w:lineRule="auto"/>
      <w:jc w:val="left"/>
    </w:pPr>
    <w:rPr>
      <w:szCs w:val="22"/>
    </w:rPr>
  </w:style>
  <w:style w:type="paragraph" w:styleId="16">
    <w:name w:val="Body Text 3"/>
    <w:basedOn w:val="1"/>
    <w:qFormat/>
    <w:uiPriority w:val="0"/>
    <w:pPr>
      <w:spacing w:after="120"/>
    </w:pPr>
    <w:rPr>
      <w:sz w:val="16"/>
      <w:szCs w:val="16"/>
    </w:rPr>
  </w:style>
  <w:style w:type="paragraph" w:styleId="17">
    <w:name w:val="Body Text"/>
    <w:basedOn w:val="1"/>
    <w:next w:val="18"/>
    <w:qFormat/>
    <w:uiPriority w:val="0"/>
    <w:pPr>
      <w:spacing w:after="120"/>
    </w:pPr>
  </w:style>
  <w:style w:type="paragraph" w:styleId="18">
    <w:name w:val="Body Text 2"/>
    <w:basedOn w:val="1"/>
    <w:qFormat/>
    <w:uiPriority w:val="0"/>
    <w:pPr>
      <w:spacing w:after="120" w:line="480" w:lineRule="auto"/>
    </w:pPr>
  </w:style>
  <w:style w:type="paragraph" w:styleId="19">
    <w:name w:val="List 2"/>
    <w:basedOn w:val="1"/>
    <w:qFormat/>
    <w:uiPriority w:val="0"/>
    <w:pPr>
      <w:ind w:left="100" w:leftChars="200" w:hanging="200" w:hangingChars="200"/>
    </w:pPr>
  </w:style>
  <w:style w:type="paragraph" w:styleId="20">
    <w:name w:val="Plain Text"/>
    <w:basedOn w:val="1"/>
    <w:next w:val="1"/>
    <w:link w:val="55"/>
    <w:qFormat/>
    <w:uiPriority w:val="0"/>
    <w:rPr>
      <w:rFonts w:ascii="宋体" w:hAnsi="Courier New"/>
      <w:szCs w:val="20"/>
    </w:rPr>
  </w:style>
  <w:style w:type="paragraph" w:styleId="21">
    <w:name w:val="Date"/>
    <w:basedOn w:val="1"/>
    <w:next w:val="1"/>
    <w:qFormat/>
    <w:uiPriority w:val="0"/>
    <w:pPr>
      <w:ind w:left="100"/>
    </w:pPr>
    <w:rPr>
      <w:sz w:val="28"/>
      <w:szCs w:val="20"/>
    </w:rPr>
  </w:style>
  <w:style w:type="paragraph" w:styleId="22">
    <w:name w:val="Balloon Text"/>
    <w:basedOn w:val="1"/>
    <w:link w:val="42"/>
    <w:qFormat/>
    <w:uiPriority w:val="99"/>
    <w:rPr>
      <w:sz w:val="18"/>
      <w:szCs w:val="18"/>
    </w:rPr>
  </w:style>
  <w:style w:type="paragraph" w:styleId="23">
    <w:name w:val="footer"/>
    <w:basedOn w:val="1"/>
    <w:link w:val="66"/>
    <w:qFormat/>
    <w:uiPriority w:val="99"/>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List"/>
    <w:basedOn w:val="1"/>
    <w:qFormat/>
    <w:uiPriority w:val="0"/>
    <w:pPr>
      <w:ind w:left="200" w:hanging="200" w:hangingChars="200"/>
    </w:pPr>
    <w:rPr>
      <w:sz w:val="28"/>
    </w:rPr>
  </w:style>
  <w:style w:type="paragraph" w:styleId="26">
    <w:name w:val="Body Text Indent 3"/>
    <w:basedOn w:val="1"/>
    <w:link w:val="44"/>
    <w:qFormat/>
    <w:uiPriority w:val="0"/>
    <w:pPr>
      <w:spacing w:after="120"/>
      <w:ind w:left="420" w:leftChars="200"/>
    </w:pPr>
    <w:rPr>
      <w:sz w:val="16"/>
      <w:szCs w:val="16"/>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next w:val="1"/>
    <w:link w:val="167"/>
    <w:qFormat/>
    <w:uiPriority w:val="0"/>
    <w:pPr>
      <w:keepNext/>
      <w:keepLines/>
      <w:widowControl/>
      <w:tabs>
        <w:tab w:val="center" w:pos="540"/>
      </w:tabs>
      <w:spacing w:line="360" w:lineRule="auto"/>
      <w:outlineLvl w:val="0"/>
    </w:pPr>
    <w:rPr>
      <w:rFonts w:ascii="Arial" w:hAnsi="Arial" w:cs="Arial"/>
      <w:b/>
      <w:bCs/>
      <w:sz w:val="28"/>
      <w:szCs w:val="32"/>
    </w:rPr>
  </w:style>
  <w:style w:type="paragraph" w:styleId="29">
    <w:name w:val="annotation subject"/>
    <w:basedOn w:val="15"/>
    <w:next w:val="15"/>
    <w:link w:val="75"/>
    <w:qFormat/>
    <w:uiPriority w:val="0"/>
    <w:pPr>
      <w:spacing w:line="348" w:lineRule="auto"/>
    </w:pPr>
    <w:rPr>
      <w:b/>
      <w:bCs/>
      <w:szCs w:val="24"/>
    </w:rPr>
  </w:style>
  <w:style w:type="paragraph" w:styleId="30">
    <w:name w:val="Body Text First Indent"/>
    <w:basedOn w:val="17"/>
    <w:next w:val="1"/>
    <w:qFormat/>
    <w:uiPriority w:val="0"/>
    <w:pPr>
      <w:ind w:firstLine="420" w:firstLineChars="100"/>
    </w:pPr>
  </w:style>
  <w:style w:type="paragraph" w:styleId="31">
    <w:name w:val="Body Text First Indent 2"/>
    <w:basedOn w:val="11"/>
    <w:next w:val="32"/>
    <w:link w:val="172"/>
    <w:unhideWhenUsed/>
    <w:qFormat/>
    <w:uiPriority w:val="99"/>
    <w:pPr>
      <w:spacing w:line="240" w:lineRule="auto"/>
      <w:ind w:firstLine="420" w:firstLineChars="200"/>
    </w:pPr>
    <w:rPr>
      <w:rFonts w:ascii="Times New Roman" w:hAnsi="Times New Roman"/>
    </w:rPr>
  </w:style>
  <w:style w:type="paragraph" w:customStyle="1" w:styleId="3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basedOn w:val="35"/>
    <w:qFormat/>
    <w:uiPriority w:val="0"/>
  </w:style>
  <w:style w:type="character" w:styleId="37">
    <w:name w:val="FollowedHyperlink"/>
    <w:qFormat/>
    <w:uiPriority w:val="0"/>
    <w:rPr>
      <w:color w:val="800080"/>
      <w:u w:val="single"/>
    </w:rPr>
  </w:style>
  <w:style w:type="character" w:styleId="38">
    <w:name w:val="Emphasis"/>
    <w:qFormat/>
    <w:uiPriority w:val="20"/>
    <w:rPr>
      <w:color w:val="CC0000"/>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character" w:styleId="41">
    <w:name w:val="HTML Sample"/>
    <w:basedOn w:val="35"/>
    <w:semiHidden/>
    <w:unhideWhenUsed/>
    <w:qFormat/>
    <w:uiPriority w:val="99"/>
    <w:rPr>
      <w:rFonts w:ascii="Courier New" w:hAnsi="Courier New"/>
    </w:rPr>
  </w:style>
  <w:style w:type="character" w:customStyle="1" w:styleId="42">
    <w:name w:val="批注框文本 Char"/>
    <w:link w:val="22"/>
    <w:qFormat/>
    <w:uiPriority w:val="99"/>
    <w:rPr>
      <w:kern w:val="2"/>
      <w:sz w:val="18"/>
      <w:szCs w:val="18"/>
    </w:rPr>
  </w:style>
  <w:style w:type="character" w:customStyle="1" w:styleId="43">
    <w:name w:val="正文缩进 Char"/>
    <w:link w:val="10"/>
    <w:qFormat/>
    <w:uiPriority w:val="99"/>
    <w:rPr>
      <w:kern w:val="2"/>
      <w:sz w:val="21"/>
      <w:szCs w:val="24"/>
    </w:rPr>
  </w:style>
  <w:style w:type="character" w:customStyle="1" w:styleId="44">
    <w:name w:val="正文文本缩进 3 Char"/>
    <w:link w:val="26"/>
    <w:qFormat/>
    <w:uiPriority w:val="0"/>
    <w:rPr>
      <w:kern w:val="2"/>
      <w:sz w:val="16"/>
      <w:szCs w:val="16"/>
    </w:rPr>
  </w:style>
  <w:style w:type="character" w:customStyle="1" w:styleId="45">
    <w:name w:val="标题 4 Char"/>
    <w:link w:val="6"/>
    <w:qFormat/>
    <w:uiPriority w:val="9"/>
    <w:rPr>
      <w:rFonts w:ascii="Cambria" w:hAnsi="Cambria"/>
      <w:b/>
      <w:bCs/>
      <w:kern w:val="2"/>
      <w:sz w:val="28"/>
      <w:szCs w:val="28"/>
    </w:rPr>
  </w:style>
  <w:style w:type="character" w:customStyle="1" w:styleId="46">
    <w:name w:val="正文2 Char Char"/>
    <w:qFormat/>
    <w:uiPriority w:val="0"/>
    <w:rPr>
      <w:kern w:val="2"/>
      <w:sz w:val="24"/>
    </w:rPr>
  </w:style>
  <w:style w:type="character" w:customStyle="1" w:styleId="47">
    <w:name w:val="18"/>
    <w:basedOn w:val="35"/>
    <w:qFormat/>
    <w:uiPriority w:val="0"/>
    <w:rPr>
      <w:rFonts w:hint="eastAsia" w:ascii="宋体" w:hAnsi="宋体" w:eastAsia="宋体"/>
      <w:color w:val="000000"/>
      <w:sz w:val="24"/>
      <w:szCs w:val="24"/>
      <w:vertAlign w:val="superscript"/>
    </w:rPr>
  </w:style>
  <w:style w:type="character" w:customStyle="1" w:styleId="48">
    <w:name w:val="15"/>
    <w:basedOn w:val="35"/>
    <w:qFormat/>
    <w:uiPriority w:val="0"/>
    <w:rPr>
      <w:rFonts w:hint="eastAsia" w:ascii="宋体" w:hAnsi="宋体" w:eastAsia="宋体"/>
      <w:color w:val="000000"/>
      <w:sz w:val="22"/>
      <w:szCs w:val="22"/>
    </w:rPr>
  </w:style>
  <w:style w:type="character" w:customStyle="1" w:styleId="49">
    <w:name w:val="纯文本 Char1"/>
    <w:qFormat/>
    <w:uiPriority w:val="0"/>
    <w:rPr>
      <w:rFonts w:ascii="宋体" w:hAnsi="Courier New" w:eastAsia="宋体"/>
      <w:kern w:val="2"/>
      <w:sz w:val="21"/>
      <w:lang w:val="en-US" w:eastAsia="zh-CN"/>
    </w:rPr>
  </w:style>
  <w:style w:type="character" w:customStyle="1" w:styleId="50">
    <w:name w:val="Char Char Char"/>
    <w:qFormat/>
    <w:uiPriority w:val="0"/>
    <w:rPr>
      <w:rFonts w:ascii="宋体" w:hAnsi="Courier New" w:eastAsia="宋体"/>
      <w:kern w:val="2"/>
      <w:sz w:val="21"/>
      <w:lang w:val="en-US" w:eastAsia="zh-CN" w:bidi="ar-SA"/>
    </w:rPr>
  </w:style>
  <w:style w:type="character" w:customStyle="1" w:styleId="51">
    <w:name w:val="表正文 Char"/>
    <w:qFormat/>
    <w:uiPriority w:val="0"/>
    <w:rPr>
      <w:rFonts w:eastAsia="宋体"/>
      <w:kern w:val="2"/>
      <w:sz w:val="21"/>
      <w:szCs w:val="24"/>
      <w:lang w:val="en-US" w:eastAsia="zh-CN" w:bidi="ar-SA"/>
    </w:rPr>
  </w:style>
  <w:style w:type="character" w:customStyle="1" w:styleId="52">
    <w:name w:val="正文文本缩进 Char"/>
    <w:link w:val="11"/>
    <w:qFormat/>
    <w:uiPriority w:val="0"/>
    <w:rPr>
      <w:rFonts w:eastAsia="宋体"/>
      <w:kern w:val="2"/>
      <w:sz w:val="21"/>
      <w:szCs w:val="24"/>
      <w:lang w:val="en-US" w:eastAsia="zh-CN" w:bidi="ar-SA"/>
    </w:rPr>
  </w:style>
  <w:style w:type="character" w:customStyle="1" w:styleId="53">
    <w:name w:val="标题 5 Char"/>
    <w:link w:val="7"/>
    <w:qFormat/>
    <w:uiPriority w:val="0"/>
    <w:rPr>
      <w:b/>
      <w:bCs/>
      <w:sz w:val="24"/>
      <w:szCs w:val="28"/>
    </w:rPr>
  </w:style>
  <w:style w:type="character" w:customStyle="1" w:styleId="54">
    <w:name w:val="标题 6 Char"/>
    <w:link w:val="8"/>
    <w:qFormat/>
    <w:uiPriority w:val="0"/>
    <w:rPr>
      <w:rFonts w:ascii="Cambria" w:hAnsi="Cambria" w:eastAsia="宋体" w:cs="Times New Roman"/>
      <w:b/>
      <w:bCs/>
      <w:kern w:val="2"/>
      <w:sz w:val="24"/>
      <w:szCs w:val="24"/>
    </w:rPr>
  </w:style>
  <w:style w:type="character" w:customStyle="1" w:styleId="55">
    <w:name w:val="纯文本 Char"/>
    <w:link w:val="20"/>
    <w:qFormat/>
    <w:uiPriority w:val="0"/>
    <w:rPr>
      <w:rFonts w:ascii="宋体" w:hAnsi="Courier New" w:eastAsia="宋体"/>
      <w:kern w:val="2"/>
      <w:sz w:val="21"/>
      <w:lang w:val="en-US" w:eastAsia="zh-CN" w:bidi="ar-SA"/>
    </w:rPr>
  </w:style>
  <w:style w:type="character" w:customStyle="1" w:styleId="56">
    <w:name w:val="纯文本 Char3"/>
    <w:qFormat/>
    <w:uiPriority w:val="0"/>
    <w:rPr>
      <w:rFonts w:ascii="宋体" w:hAnsi="Courier New" w:eastAsia="宋体"/>
      <w:kern w:val="2"/>
      <w:sz w:val="21"/>
      <w:lang w:val="en-US" w:eastAsia="zh-CN" w:bidi="ar-SA"/>
    </w:rPr>
  </w:style>
  <w:style w:type="character" w:customStyle="1" w:styleId="57">
    <w:name w:val="NormalCharacter"/>
    <w:link w:val="58"/>
    <w:qFormat/>
    <w:uiPriority w:val="0"/>
    <w:rPr>
      <w:rFonts w:ascii="Tahoma" w:hAnsi="Tahoma"/>
      <w:sz w:val="24"/>
    </w:rPr>
  </w:style>
  <w:style w:type="paragraph" w:customStyle="1" w:styleId="58">
    <w:name w:val="UserStyle_13"/>
    <w:basedOn w:val="1"/>
    <w:link w:val="57"/>
    <w:qFormat/>
    <w:uiPriority w:val="0"/>
    <w:pPr>
      <w:widowControl/>
      <w:spacing w:line="360" w:lineRule="auto"/>
      <w:ind w:firstLine="200" w:firstLineChars="200"/>
    </w:pPr>
    <w:rPr>
      <w:rFonts w:ascii="Tahoma" w:hAnsi="Tahoma"/>
      <w:kern w:val="0"/>
      <w:sz w:val="24"/>
      <w:szCs w:val="20"/>
    </w:rPr>
  </w:style>
  <w:style w:type="character" w:customStyle="1" w:styleId="59">
    <w:name w:val="正文2 Char"/>
    <w:link w:val="60"/>
    <w:qFormat/>
    <w:uiPriority w:val="0"/>
    <w:rPr>
      <w:kern w:val="2"/>
      <w:sz w:val="24"/>
    </w:rPr>
  </w:style>
  <w:style w:type="paragraph" w:customStyle="1" w:styleId="60">
    <w:name w:val="正文2"/>
    <w:basedOn w:val="1"/>
    <w:link w:val="59"/>
    <w:qFormat/>
    <w:uiPriority w:val="0"/>
    <w:pPr>
      <w:spacing w:before="156" w:line="360" w:lineRule="auto"/>
      <w:ind w:firstLine="510" w:firstLineChars="200"/>
    </w:pPr>
    <w:rPr>
      <w:sz w:val="24"/>
      <w:szCs w:val="20"/>
    </w:rPr>
  </w:style>
  <w:style w:type="character" w:customStyle="1" w:styleId="61">
    <w:name w:val="列出段落 Char"/>
    <w:link w:val="62"/>
    <w:qFormat/>
    <w:uiPriority w:val="34"/>
    <w:rPr>
      <w:rFonts w:ascii="Calibri" w:hAnsi="Calibri" w:eastAsia="宋体" w:cs="Times New Roman"/>
      <w:kern w:val="2"/>
      <w:sz w:val="21"/>
      <w:szCs w:val="22"/>
    </w:rPr>
  </w:style>
  <w:style w:type="paragraph" w:styleId="62">
    <w:name w:val="List Paragraph"/>
    <w:basedOn w:val="1"/>
    <w:link w:val="61"/>
    <w:qFormat/>
    <w:uiPriority w:val="34"/>
    <w:pPr>
      <w:spacing w:line="240" w:lineRule="auto"/>
      <w:ind w:firstLine="420" w:firstLineChars="200"/>
    </w:pPr>
    <w:rPr>
      <w:szCs w:val="22"/>
    </w:rPr>
  </w:style>
  <w:style w:type="character" w:customStyle="1" w:styleId="63">
    <w:name w:val="居中表格内容 Char"/>
    <w:link w:val="64"/>
    <w:qFormat/>
    <w:uiPriority w:val="0"/>
    <w:rPr>
      <w:rFonts w:cs="宋体"/>
      <w:color w:val="000000"/>
      <w:sz w:val="21"/>
      <w:szCs w:val="24"/>
    </w:rPr>
  </w:style>
  <w:style w:type="paragraph" w:customStyle="1" w:styleId="64">
    <w:name w:val="居中表格内容"/>
    <w:basedOn w:val="1"/>
    <w:next w:val="1"/>
    <w:link w:val="63"/>
    <w:qFormat/>
    <w:uiPriority w:val="0"/>
    <w:pPr>
      <w:widowControl/>
      <w:spacing w:line="240" w:lineRule="auto"/>
    </w:pPr>
    <w:rPr>
      <w:color w:val="000000"/>
      <w:kern w:val="0"/>
    </w:rPr>
  </w:style>
  <w:style w:type="character" w:customStyle="1" w:styleId="65">
    <w:name w:val="批注文字 Char"/>
    <w:link w:val="15"/>
    <w:qFormat/>
    <w:uiPriority w:val="0"/>
    <w:rPr>
      <w:rFonts w:ascii="Calibri" w:hAnsi="Calibri" w:eastAsia="宋体" w:cs="Times New Roman"/>
      <w:kern w:val="2"/>
      <w:sz w:val="21"/>
      <w:szCs w:val="22"/>
    </w:rPr>
  </w:style>
  <w:style w:type="character" w:customStyle="1" w:styleId="66">
    <w:name w:val="页脚 Char"/>
    <w:link w:val="23"/>
    <w:qFormat/>
    <w:uiPriority w:val="99"/>
    <w:rPr>
      <w:kern w:val="2"/>
      <w:sz w:val="18"/>
      <w:szCs w:val="18"/>
    </w:rPr>
  </w:style>
  <w:style w:type="character" w:customStyle="1" w:styleId="67">
    <w:name w:val="标题 3 Char"/>
    <w:link w:val="5"/>
    <w:qFormat/>
    <w:uiPriority w:val="9"/>
    <w:rPr>
      <w:b/>
      <w:bCs/>
      <w:kern w:val="2"/>
      <w:sz w:val="32"/>
      <w:szCs w:val="32"/>
    </w:rPr>
  </w:style>
  <w:style w:type="character" w:customStyle="1" w:styleId="68">
    <w:name w:val="正文加粗 字符"/>
    <w:link w:val="69"/>
    <w:qFormat/>
    <w:uiPriority w:val="0"/>
    <w:rPr>
      <w:rFonts w:ascii="微软雅黑" w:hAnsi="等线" w:eastAsia="微软雅黑"/>
      <w:b/>
      <w:kern w:val="2"/>
      <w:sz w:val="24"/>
      <w:szCs w:val="22"/>
    </w:rPr>
  </w:style>
  <w:style w:type="paragraph" w:customStyle="1" w:styleId="69">
    <w:name w:val="正文加粗"/>
    <w:basedOn w:val="1"/>
    <w:link w:val="68"/>
    <w:qFormat/>
    <w:uiPriority w:val="0"/>
    <w:pPr>
      <w:spacing w:line="360" w:lineRule="auto"/>
      <w:ind w:firstLine="480" w:firstLineChars="200"/>
      <w:jc w:val="left"/>
    </w:pPr>
    <w:rPr>
      <w:rFonts w:ascii="微软雅黑" w:hAnsi="等线" w:eastAsia="微软雅黑"/>
      <w:b/>
      <w:sz w:val="24"/>
      <w:szCs w:val="22"/>
    </w:rPr>
  </w:style>
  <w:style w:type="character" w:customStyle="1" w:styleId="70">
    <w:name w:val="列出段落 Char1"/>
    <w:qFormat/>
    <w:uiPriority w:val="0"/>
    <w:rPr>
      <w:rFonts w:ascii="Calibri" w:hAnsi="Calibri"/>
      <w:kern w:val="2"/>
      <w:sz w:val="21"/>
      <w:szCs w:val="22"/>
    </w:rPr>
  </w:style>
  <w:style w:type="character" w:customStyle="1" w:styleId="71">
    <w:name w:val="17"/>
    <w:basedOn w:val="35"/>
    <w:qFormat/>
    <w:uiPriority w:val="0"/>
    <w:rPr>
      <w:rFonts w:hint="default" w:ascii="Arial" w:hAnsi="Arial" w:cs="Arial"/>
      <w:color w:val="000000"/>
      <w:sz w:val="22"/>
      <w:szCs w:val="22"/>
    </w:rPr>
  </w:style>
  <w:style w:type="character" w:customStyle="1" w:styleId="72">
    <w:name w:val="font61"/>
    <w:basedOn w:val="35"/>
    <w:qFormat/>
    <w:uiPriority w:val="0"/>
    <w:rPr>
      <w:rFonts w:hint="eastAsia" w:ascii="宋体" w:hAnsi="宋体" w:eastAsia="宋体" w:cs="宋体"/>
      <w:color w:val="000000"/>
      <w:sz w:val="24"/>
      <w:szCs w:val="24"/>
      <w:u w:val="none"/>
    </w:rPr>
  </w:style>
  <w:style w:type="character" w:customStyle="1" w:styleId="73">
    <w:name w:val="纯文本 Char2"/>
    <w:qFormat/>
    <w:uiPriority w:val="0"/>
    <w:rPr>
      <w:rFonts w:ascii="宋体" w:hAnsi="Courier New" w:eastAsia="宋体" w:cs="Courier New"/>
      <w:sz w:val="21"/>
      <w:szCs w:val="21"/>
    </w:rPr>
  </w:style>
  <w:style w:type="character" w:customStyle="1" w:styleId="74">
    <w:name w:val="16"/>
    <w:basedOn w:val="35"/>
    <w:qFormat/>
    <w:uiPriority w:val="0"/>
    <w:rPr>
      <w:rFonts w:hint="eastAsia" w:ascii="宋体" w:hAnsi="宋体" w:eastAsia="宋体"/>
      <w:color w:val="000000"/>
      <w:sz w:val="24"/>
      <w:szCs w:val="24"/>
    </w:rPr>
  </w:style>
  <w:style w:type="character" w:customStyle="1" w:styleId="75">
    <w:name w:val="批注主题 Char"/>
    <w:link w:val="29"/>
    <w:qFormat/>
    <w:uiPriority w:val="0"/>
    <w:rPr>
      <w:rFonts w:ascii="Calibri" w:hAnsi="Calibri" w:eastAsia="宋体" w:cs="Times New Roman"/>
      <w:b/>
      <w:bCs/>
      <w:kern w:val="2"/>
      <w:sz w:val="21"/>
      <w:szCs w:val="24"/>
    </w:rPr>
  </w:style>
  <w:style w:type="character" w:customStyle="1" w:styleId="76">
    <w:name w:val="1.5倍行距 Char"/>
    <w:link w:val="77"/>
    <w:qFormat/>
    <w:uiPriority w:val="0"/>
    <w:rPr>
      <w:rFonts w:ascii="宋体" w:hAnsi="宋体"/>
      <w:kern w:val="2"/>
      <w:sz w:val="24"/>
      <w:szCs w:val="24"/>
    </w:rPr>
  </w:style>
  <w:style w:type="paragraph" w:customStyle="1" w:styleId="77">
    <w:name w:val="1.5倍行距"/>
    <w:basedOn w:val="1"/>
    <w:link w:val="76"/>
    <w:qFormat/>
    <w:uiPriority w:val="0"/>
    <w:pPr>
      <w:spacing w:line="360" w:lineRule="auto"/>
      <w:ind w:firstLine="480" w:firstLineChars="200"/>
    </w:pPr>
    <w:rPr>
      <w:rFonts w:ascii="宋体" w:hAnsi="宋体"/>
      <w:sz w:val="24"/>
    </w:rPr>
  </w:style>
  <w:style w:type="character" w:customStyle="1" w:styleId="78">
    <w:name w:val="样式4 Char"/>
    <w:link w:val="79"/>
    <w:qFormat/>
    <w:uiPriority w:val="0"/>
    <w:rPr>
      <w:rFonts w:ascii="Calibri" w:hAnsi="Calibri"/>
      <w:kern w:val="2"/>
      <w:sz w:val="24"/>
      <w:szCs w:val="22"/>
    </w:rPr>
  </w:style>
  <w:style w:type="paragraph" w:customStyle="1" w:styleId="79">
    <w:name w:val="样式4"/>
    <w:basedOn w:val="1"/>
    <w:link w:val="78"/>
    <w:qFormat/>
    <w:uiPriority w:val="0"/>
    <w:pPr>
      <w:spacing w:line="360" w:lineRule="auto"/>
    </w:pPr>
    <w:rPr>
      <w:sz w:val="24"/>
      <w:szCs w:val="22"/>
    </w:rPr>
  </w:style>
  <w:style w:type="character" w:customStyle="1" w:styleId="80">
    <w:name w:val="font21"/>
    <w:basedOn w:val="35"/>
    <w:qFormat/>
    <w:uiPriority w:val="0"/>
    <w:rPr>
      <w:rFonts w:hint="default" w:ascii="Times New Roman" w:hAnsi="Times New Roman" w:cs="Times New Roman"/>
      <w:color w:val="000000"/>
      <w:sz w:val="24"/>
      <w:szCs w:val="24"/>
      <w:u w:val="none"/>
    </w:rPr>
  </w:style>
  <w:style w:type="character" w:customStyle="1" w:styleId="81">
    <w:name w:val="正文首行缩进2字符 Char"/>
    <w:link w:val="82"/>
    <w:qFormat/>
    <w:uiPriority w:val="0"/>
    <w:rPr>
      <w:rFonts w:ascii="宋体" w:hAnsi="宋体" w:eastAsia="宋体" w:cs="Times New Roman"/>
      <w:kern w:val="2"/>
      <w:sz w:val="24"/>
      <w:szCs w:val="28"/>
    </w:rPr>
  </w:style>
  <w:style w:type="paragraph" w:customStyle="1" w:styleId="82">
    <w:name w:val="正文首行缩进2字符"/>
    <w:basedOn w:val="1"/>
    <w:link w:val="81"/>
    <w:qFormat/>
    <w:uiPriority w:val="0"/>
    <w:pPr>
      <w:spacing w:line="360" w:lineRule="auto"/>
      <w:ind w:firstLine="480" w:firstLineChars="200"/>
    </w:pPr>
    <w:rPr>
      <w:rFonts w:ascii="宋体" w:hAnsi="宋体"/>
      <w:sz w:val="24"/>
      <w:szCs w:val="28"/>
    </w:rPr>
  </w:style>
  <w:style w:type="paragraph" w:customStyle="1" w:styleId="83">
    <w:name w:val="cm4"/>
    <w:basedOn w:val="1"/>
    <w:qFormat/>
    <w:uiPriority w:val="0"/>
    <w:pPr>
      <w:widowControl/>
      <w:spacing w:before="100" w:beforeAutospacing="1" w:after="100" w:afterAutospacing="1" w:line="312" w:lineRule="auto"/>
      <w:jc w:val="left"/>
    </w:pPr>
    <w:rPr>
      <w:rFonts w:ascii="宋体" w:hAnsi="宋体" w:cs="宋体"/>
      <w:kern w:val="0"/>
      <w:sz w:val="18"/>
      <w:szCs w:val="18"/>
    </w:rPr>
  </w:style>
  <w:style w:type="paragraph" w:customStyle="1" w:styleId="84">
    <w:name w:val="修订1"/>
    <w:qFormat/>
    <w:uiPriority w:val="99"/>
    <w:rPr>
      <w:rFonts w:ascii="Calibri" w:hAnsi="Calibri" w:eastAsia="宋体" w:cs="Times New Roman"/>
      <w:kern w:val="2"/>
      <w:sz w:val="21"/>
      <w:szCs w:val="24"/>
      <w:lang w:val="en-US" w:eastAsia="zh-CN" w:bidi="ar-SA"/>
    </w:rPr>
  </w:style>
  <w:style w:type="paragraph" w:customStyle="1" w:styleId="85">
    <w:name w:val="reader-word-layer reader-word-s8-6 reader-word-s8-17"/>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纯文本1"/>
    <w:basedOn w:val="1"/>
    <w:qFormat/>
    <w:uiPriority w:val="99"/>
    <w:rPr>
      <w:rFonts w:ascii="宋体" w:hAnsi="Courier New"/>
    </w:rPr>
  </w:style>
  <w:style w:type="paragraph" w:customStyle="1" w:styleId="87">
    <w:name w:val="reader-word-layer reader-word-s9-7"/>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reader-word-layer reader-word-s19-3"/>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reader-word-layer reader-word-s18-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reader-word-layer reader-word-s19-15"/>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段"/>
    <w:qFormat/>
    <w:uiPriority w:val="0"/>
    <w:pPr>
      <w:autoSpaceDE w:val="0"/>
      <w:autoSpaceDN w:val="0"/>
      <w:spacing w:line="348" w:lineRule="auto"/>
      <w:ind w:firstLine="200" w:firstLineChars="200"/>
      <w:jc w:val="both"/>
    </w:pPr>
    <w:rPr>
      <w:rFonts w:ascii="宋体" w:hAnsi="Calibri" w:eastAsia="宋体" w:cs="Times New Roman"/>
      <w:sz w:val="21"/>
      <w:lang w:val="en-US" w:eastAsia="zh-CN" w:bidi="ar-SA"/>
    </w:rPr>
  </w:style>
  <w:style w:type="paragraph" w:customStyle="1" w:styleId="92">
    <w:name w:val="reader-word-layer reader-word-s19-10"/>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reader-word-layer reader-word-s19-19"/>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reader-word-layer reader-word-s9-3"/>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Char2"/>
    <w:basedOn w:val="1"/>
    <w:qFormat/>
    <w:uiPriority w:val="0"/>
    <w:rPr>
      <w:rFonts w:ascii="FangSong_GB2312" w:eastAsia="FangSong_GB2312"/>
      <w:b/>
      <w:sz w:val="32"/>
      <w:szCs w:val="32"/>
    </w:rPr>
  </w:style>
  <w:style w:type="paragraph" w:customStyle="1" w:styleId="96">
    <w:name w:val="reader-word-layer reader-word-s9-11"/>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列表内容"/>
    <w:basedOn w:val="1"/>
    <w:next w:val="1"/>
    <w:qFormat/>
    <w:uiPriority w:val="0"/>
    <w:pPr>
      <w:widowControl/>
      <w:numPr>
        <w:ilvl w:val="0"/>
        <w:numId w:val="4"/>
      </w:numPr>
      <w:jc w:val="left"/>
    </w:pPr>
    <w:rPr>
      <w:kern w:val="0"/>
      <w:sz w:val="18"/>
    </w:rPr>
  </w:style>
  <w:style w:type="paragraph" w:customStyle="1" w:styleId="98">
    <w:name w:val="reader-word-layer reader-word-s19-16 reader-word-s19-2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列出段落1"/>
    <w:basedOn w:val="1"/>
    <w:qFormat/>
    <w:uiPriority w:val="34"/>
    <w:pPr>
      <w:spacing w:line="240" w:lineRule="auto"/>
      <w:ind w:firstLine="420" w:firstLineChars="200"/>
    </w:pPr>
  </w:style>
  <w:style w:type="paragraph" w:customStyle="1" w:styleId="100">
    <w:name w:val="reader-word-layer reader-word-s19-2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正文 A"/>
    <w:qFormat/>
    <w:uiPriority w:val="0"/>
    <w:pPr>
      <w:widowControl w:val="0"/>
      <w:jc w:val="both"/>
    </w:pPr>
    <w:rPr>
      <w:rFonts w:ascii="Calibri" w:hAnsi="Calibri" w:eastAsia="Times New Roman" w:cs="Calibri"/>
      <w:color w:val="000000"/>
      <w:kern w:val="2"/>
      <w:sz w:val="21"/>
      <w:szCs w:val="21"/>
      <w:u w:color="000000"/>
      <w:lang w:val="en-US" w:eastAsia="zh-CN" w:bidi="ar-SA"/>
    </w:rPr>
  </w:style>
  <w:style w:type="paragraph" w:customStyle="1" w:styleId="102">
    <w:name w:val="reader-word-layer reader-word-s9-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reader-word-layer reader-word-s9-9"/>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reader-word-layer reader-word-s19-2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reader-word-layer reader-word-s19-6"/>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正文1"/>
    <w:qFormat/>
    <w:uiPriority w:val="0"/>
    <w:pPr>
      <w:jc w:val="both"/>
    </w:pPr>
    <w:rPr>
      <w:rFonts w:ascii="Calibri" w:hAnsi="Calibri" w:eastAsia="宋体" w:cs="Times New Roman"/>
      <w:kern w:val="2"/>
      <w:sz w:val="21"/>
      <w:szCs w:val="21"/>
      <w:lang w:val="en-US" w:eastAsia="zh-CN" w:bidi="ar-SA"/>
    </w:rPr>
  </w:style>
  <w:style w:type="paragraph" w:customStyle="1" w:styleId="107">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108">
    <w:name w:val="reader-word-layer reader-word-s9-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List Paragraph1"/>
    <w:basedOn w:val="1"/>
    <w:qFormat/>
    <w:uiPriority w:val="0"/>
    <w:pPr>
      <w:spacing w:line="240" w:lineRule="auto"/>
      <w:ind w:firstLine="420" w:firstLineChars="200"/>
    </w:pPr>
    <w:rPr>
      <w:szCs w:val="22"/>
    </w:rPr>
  </w:style>
  <w:style w:type="paragraph" w:customStyle="1" w:styleId="110">
    <w:name w:val="reader-word-layer reader-word-s8-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reader-word-layer reader-word-s18-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reader-word-layer reader-word-s19-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reader-word-layer reader-word-s18-24"/>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
    <w:name w:val="reader-word-layer reader-word-s18-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reader-word-layer reader-word-s19-7"/>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reader-word-layer reader-word-s19-15 reader-word-s19-19 reader-word-s19-2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p0"/>
    <w:basedOn w:val="1"/>
    <w:qFormat/>
    <w:uiPriority w:val="0"/>
    <w:pPr>
      <w:widowControl/>
    </w:pPr>
    <w:rPr>
      <w:kern w:val="0"/>
      <w:szCs w:val="20"/>
    </w:rPr>
  </w:style>
  <w:style w:type="paragraph" w:customStyle="1" w:styleId="118">
    <w:name w:val="大转播车"/>
    <w:basedOn w:val="1"/>
    <w:qFormat/>
    <w:uiPriority w:val="0"/>
    <w:pPr>
      <w:shd w:val="clear" w:color="auto" w:fill="FFFFFF"/>
      <w:spacing w:line="300" w:lineRule="auto"/>
      <w:ind w:firstLine="485"/>
    </w:pPr>
    <w:rPr>
      <w:rFonts w:ascii="FangSong_GB2312" w:hAnsi="宋体" w:eastAsia="FangSong_GB2312"/>
      <w:sz w:val="24"/>
      <w:shd w:val="clear" w:color="auto" w:fill="FFFFFF"/>
    </w:rPr>
  </w:style>
  <w:style w:type="paragraph" w:customStyle="1" w:styleId="119">
    <w:name w:val="标书正文"/>
    <w:basedOn w:val="1"/>
    <w:qFormat/>
    <w:uiPriority w:val="0"/>
    <w:pPr>
      <w:spacing w:line="360" w:lineRule="auto"/>
      <w:ind w:firstLine="480" w:firstLineChars="200"/>
    </w:pPr>
    <w:rPr>
      <w:rFonts w:ascii="宋体" w:cs="宋体"/>
      <w:sz w:val="24"/>
    </w:rPr>
  </w:style>
  <w:style w:type="paragraph" w:customStyle="1" w:styleId="120">
    <w:name w:val="reader-word-layer reader-word-s19-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reader-word-layer reader-word-s8-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Char2 Char Char Char"/>
    <w:basedOn w:val="1"/>
    <w:qFormat/>
    <w:uiPriority w:val="0"/>
    <w:rPr>
      <w:rFonts w:ascii="FangSong_GB2312" w:eastAsia="FangSong_GB2312"/>
      <w:b/>
      <w:sz w:val="32"/>
      <w:szCs w:val="32"/>
    </w:rPr>
  </w:style>
  <w:style w:type="paragraph" w:customStyle="1" w:styleId="123">
    <w:name w:val="reader-word-layer reader-word-s18-2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方案正文"/>
    <w:basedOn w:val="1"/>
    <w:qFormat/>
    <w:uiPriority w:val="0"/>
    <w:pPr>
      <w:spacing w:line="360" w:lineRule="auto"/>
      <w:ind w:firstLine="200" w:firstLineChars="200"/>
    </w:pPr>
    <w:rPr>
      <w:sz w:val="24"/>
    </w:rPr>
  </w:style>
  <w:style w:type="paragraph" w:customStyle="1" w:styleId="125">
    <w:name w:val="标准中文版式_正文"/>
    <w:basedOn w:val="1"/>
    <w:qFormat/>
    <w:uiPriority w:val="0"/>
    <w:pPr>
      <w:spacing w:before="30" w:line="360" w:lineRule="auto"/>
      <w:ind w:firstLine="200" w:firstLineChars="200"/>
    </w:pPr>
    <w:rPr>
      <w:rFonts w:ascii="Arial" w:hAnsi="Arial"/>
      <w:sz w:val="24"/>
    </w:rPr>
  </w:style>
  <w:style w:type="paragraph" w:customStyle="1" w:styleId="126">
    <w:name w:val="_Style 10"/>
    <w:basedOn w:val="17"/>
    <w:next w:val="30"/>
    <w:qFormat/>
    <w:uiPriority w:val="0"/>
    <w:pPr>
      <w:ind w:firstLine="420" w:firstLineChars="100"/>
    </w:pPr>
    <w:rPr>
      <w:kern w:val="0"/>
      <w:sz w:val="20"/>
      <w:szCs w:val="21"/>
    </w:rPr>
  </w:style>
  <w:style w:type="paragraph" w:customStyle="1" w:styleId="127">
    <w:name w:val="reader-word-layer reader-word-s8-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reader-word-layer reader-word-s9-5"/>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正文01"/>
    <w:basedOn w:val="1"/>
    <w:qFormat/>
    <w:uiPriority w:val="0"/>
    <w:pPr>
      <w:spacing w:line="560" w:lineRule="exact"/>
      <w:ind w:firstLine="200" w:firstLineChars="200"/>
    </w:pPr>
    <w:rPr>
      <w:rFonts w:eastAsia="FangSong_GB2312"/>
      <w:color w:val="000000"/>
      <w:sz w:val="32"/>
      <w:szCs w:val="32"/>
    </w:rPr>
  </w:style>
  <w:style w:type="paragraph" w:customStyle="1" w:styleId="130">
    <w:name w:val="默认段落字体 Para Char Char Char Char Char Char Char Char Char1 Char Char Char Char"/>
    <w:basedOn w:val="1"/>
    <w:qFormat/>
    <w:uiPriority w:val="0"/>
    <w:rPr>
      <w:rFonts w:ascii="Tahoma" w:hAnsi="Tahoma"/>
      <w:sz w:val="24"/>
      <w:szCs w:val="20"/>
    </w:rPr>
  </w:style>
  <w:style w:type="paragraph" w:customStyle="1" w:styleId="131">
    <w:name w:val="reader-word-layer reader-word-s9-4 reader-word-s9-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33">
    <w:name w:val="reader-word-layer reader-word-s9-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35">
    <w:name w:val="reader-word-layer reader-word-s9-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36">
    <w:name w:val="reader-word-layer reader-word-s8-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reader-word-layer reader-word-s8-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reader-word-layer reader-word-s8-24"/>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reader-word-layer reader-word-s8-8 reader-word-s8-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reader-word-layer reader-word-s19-9"/>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2">
    <w:name w:val="reader-word-layer reader-word-s19-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reader-word-layer reader-word-s8-7"/>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reader-word-layer reader-word-s8-8"/>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正文段"/>
    <w:basedOn w:val="1"/>
    <w:qFormat/>
    <w:uiPriority w:val="0"/>
    <w:pPr>
      <w:widowControl/>
      <w:snapToGrid w:val="0"/>
      <w:spacing w:afterLines="50"/>
      <w:ind w:firstLine="200" w:firstLineChars="200"/>
    </w:pPr>
    <w:rPr>
      <w:kern w:val="0"/>
      <w:sz w:val="24"/>
      <w:szCs w:val="20"/>
    </w:rPr>
  </w:style>
  <w:style w:type="paragraph" w:customStyle="1" w:styleId="146">
    <w:name w:val="Char Char Char Char Char Char"/>
    <w:basedOn w:val="1"/>
    <w:qFormat/>
    <w:uiPriority w:val="0"/>
  </w:style>
  <w:style w:type="paragraph" w:customStyle="1" w:styleId="147">
    <w:name w:val="Default"/>
    <w:qFormat/>
    <w:uiPriority w:val="0"/>
    <w:pPr>
      <w:widowControl w:val="0"/>
      <w:autoSpaceDE w:val="0"/>
      <w:autoSpaceDN w:val="0"/>
      <w:adjustRightInd w:val="0"/>
    </w:pPr>
    <w:rPr>
      <w:rFonts w:ascii="FangSong_GB2312" w:hAnsi="Calibri" w:eastAsia="FangSong_GB2312" w:cs="FangSong_GB2312"/>
      <w:color w:val="000000"/>
      <w:sz w:val="24"/>
      <w:szCs w:val="24"/>
      <w:lang w:val="en-US" w:eastAsia="zh-CN" w:bidi="ar-SA"/>
    </w:rPr>
  </w:style>
  <w:style w:type="paragraph" w:customStyle="1" w:styleId="148">
    <w:name w:val="af17cgridlangnp1033langf"/>
    <w:qFormat/>
    <w:uiPriority w:val="0"/>
    <w:pPr>
      <w:widowControl w:val="0"/>
      <w:autoSpaceDE w:val="0"/>
      <w:autoSpaceDN w:val="0"/>
      <w:spacing w:before="156" w:line="360" w:lineRule="atLeast"/>
      <w:ind w:left="567" w:firstLine="510"/>
      <w:jc w:val="both"/>
    </w:pPr>
    <w:rPr>
      <w:rFonts w:hint="eastAsia" w:ascii="Calibri" w:hAnsi="Calibri" w:eastAsia="宋体" w:cs="Times New Roman"/>
      <w:lang w:val="en-US" w:eastAsia="zh-CN" w:bidi="ar-SA"/>
    </w:rPr>
  </w:style>
  <w:style w:type="paragraph" w:customStyle="1" w:styleId="149">
    <w:name w:val="reader-word-layer reader-word-s8-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reader-word-layer reader-word-s18-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MM Topic 3"/>
    <w:basedOn w:val="5"/>
    <w:qFormat/>
    <w:uiPriority w:val="0"/>
    <w:pPr>
      <w:widowControl/>
      <w:numPr>
        <w:ilvl w:val="0"/>
        <w:numId w:val="0"/>
      </w:numPr>
      <w:tabs>
        <w:tab w:val="left" w:pos="720"/>
      </w:tabs>
      <w:spacing w:beforeLines="50" w:afterLines="50"/>
      <w:ind w:left="720" w:hanging="720"/>
    </w:pPr>
    <w:rPr>
      <w:rFonts w:eastAsia="楷体_GB2312"/>
    </w:rPr>
  </w:style>
  <w:style w:type="paragraph" w:customStyle="1" w:styleId="152">
    <w:name w:val="reader-word-layer reader-word-s9-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Char Char6 Char Char Char Char"/>
    <w:basedOn w:val="1"/>
    <w:qFormat/>
    <w:uiPriority w:val="0"/>
  </w:style>
  <w:style w:type="paragraph" w:customStyle="1" w:styleId="154">
    <w:name w:val="reader-word-layer reader-word-s9-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reader-word-layer"/>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56">
    <w:name w:val="reader-word-layer reader-word-s6-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reader-word-layer reader-word-s8-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8">
    <w:name w:val="Char Char Char1"/>
    <w:basedOn w:val="1"/>
    <w:qFormat/>
    <w:uiPriority w:val="0"/>
    <w:rPr>
      <w:szCs w:val="21"/>
    </w:rPr>
  </w:style>
  <w:style w:type="paragraph" w:customStyle="1" w:styleId="159">
    <w:name w:val="Char"/>
    <w:basedOn w:val="1"/>
    <w:qFormat/>
    <w:uiPriority w:val="0"/>
    <w:rPr>
      <w:szCs w:val="20"/>
    </w:rPr>
  </w:style>
  <w:style w:type="paragraph" w:customStyle="1" w:styleId="160">
    <w:name w:val="reader-word-layer reader-word-s19-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reader-word-layer reader-word-s9-8"/>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reader-word-layer reader-word-s19-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Char1"/>
    <w:basedOn w:val="1"/>
    <w:qFormat/>
    <w:uiPriority w:val="0"/>
    <w:rPr>
      <w:szCs w:val="20"/>
    </w:rPr>
  </w:style>
  <w:style w:type="paragraph" w:customStyle="1" w:styleId="164">
    <w:name w:val="表内文字"/>
    <w:basedOn w:val="1"/>
    <w:qFormat/>
    <w:uiPriority w:val="0"/>
    <w:pPr>
      <w:snapToGrid w:val="0"/>
      <w:spacing w:before="50" w:after="50"/>
      <w:jc w:val="center"/>
    </w:pPr>
    <w:rPr>
      <w:rFonts w:ascii="宋体" w:hAnsi="宋体"/>
      <w:sz w:val="24"/>
      <w:szCs w:val="20"/>
    </w:rPr>
  </w:style>
  <w:style w:type="paragraph" w:customStyle="1" w:styleId="165">
    <w:name w:val="reader-word-layer reader-word-s19-11"/>
    <w:basedOn w:val="1"/>
    <w:qFormat/>
    <w:uiPriority w:val="0"/>
    <w:pPr>
      <w:widowControl/>
      <w:spacing w:before="100" w:beforeAutospacing="1" w:after="100" w:afterAutospacing="1"/>
      <w:jc w:val="left"/>
    </w:pPr>
    <w:rPr>
      <w:rFonts w:ascii="宋体" w:hAnsi="宋体" w:cs="宋体"/>
      <w:kern w:val="0"/>
      <w:sz w:val="24"/>
    </w:rPr>
  </w:style>
  <w:style w:type="character" w:customStyle="1" w:styleId="166">
    <w:name w:val="批注文字 Char1"/>
    <w:basedOn w:val="35"/>
    <w:qFormat/>
    <w:uiPriority w:val="99"/>
    <w:rPr>
      <w:rFonts w:ascii="Times New Roman" w:hAnsi="Times New Roman" w:eastAsia="宋体" w:cs="Times New Roman"/>
      <w:szCs w:val="24"/>
    </w:rPr>
  </w:style>
  <w:style w:type="character" w:customStyle="1" w:styleId="167">
    <w:name w:val="标题 Char"/>
    <w:basedOn w:val="35"/>
    <w:link w:val="28"/>
    <w:qFormat/>
    <w:uiPriority w:val="0"/>
    <w:rPr>
      <w:rFonts w:ascii="Arial" w:hAnsi="Arial" w:cs="Arial"/>
      <w:b/>
      <w:bCs/>
      <w:kern w:val="2"/>
      <w:sz w:val="28"/>
      <w:szCs w:val="32"/>
    </w:rPr>
  </w:style>
  <w:style w:type="character" w:customStyle="1" w:styleId="168">
    <w:name w:val="招标正文 字符"/>
    <w:link w:val="169"/>
    <w:qFormat/>
    <w:uiPriority w:val="0"/>
    <w:rPr>
      <w:rFonts w:ascii="宋体" w:hAnsi="宋体"/>
      <w:color w:val="000000"/>
      <w:sz w:val="24"/>
      <w:szCs w:val="21"/>
    </w:rPr>
  </w:style>
  <w:style w:type="paragraph" w:customStyle="1" w:styleId="169">
    <w:name w:val="招标正文"/>
    <w:basedOn w:val="145"/>
    <w:link w:val="168"/>
    <w:qFormat/>
    <w:uiPriority w:val="0"/>
    <w:pPr>
      <w:widowControl w:val="0"/>
      <w:adjustRightInd w:val="0"/>
      <w:spacing w:afterLines="0" w:line="360" w:lineRule="auto"/>
      <w:ind w:firstLine="480"/>
    </w:pPr>
    <w:rPr>
      <w:rFonts w:ascii="宋体" w:hAnsi="宋体"/>
      <w:color w:val="000000"/>
      <w:szCs w:val="21"/>
    </w:rPr>
  </w:style>
  <w:style w:type="character" w:customStyle="1" w:styleId="170">
    <w:name w:val="正文缩进 Char1"/>
    <w:qFormat/>
    <w:locked/>
    <w:uiPriority w:val="0"/>
    <w:rPr>
      <w:kern w:val="2"/>
      <w:sz w:val="21"/>
      <w:szCs w:val="24"/>
      <w:lang w:val="en-US" w:eastAsia="zh-CN" w:bidi="ar-SA"/>
    </w:rPr>
  </w:style>
  <w:style w:type="paragraph" w:customStyle="1" w:styleId="171">
    <w:name w:val="Table Paragraph"/>
    <w:basedOn w:val="1"/>
    <w:qFormat/>
    <w:uiPriority w:val="0"/>
    <w:pPr>
      <w:spacing w:line="240" w:lineRule="auto"/>
    </w:pPr>
    <w:rPr>
      <w:rFonts w:ascii="宋体" w:hAnsi="宋体" w:cs="宋体"/>
      <w:lang w:val="zh-CN" w:bidi="zh-CN"/>
    </w:rPr>
  </w:style>
  <w:style w:type="character" w:customStyle="1" w:styleId="172">
    <w:name w:val="正文首行缩进 2 Char"/>
    <w:basedOn w:val="52"/>
    <w:link w:val="31"/>
    <w:qFormat/>
    <w:uiPriority w:val="99"/>
    <w:rPr>
      <w:rFonts w:ascii="Times New Roman" w:hAnsi="Times New Roman"/>
    </w:rPr>
  </w:style>
  <w:style w:type="paragraph" w:customStyle="1" w:styleId="173">
    <w:name w:val="纯文本_0_0"/>
    <w:basedOn w:val="1"/>
    <w:link w:val="174"/>
    <w:unhideWhenUsed/>
    <w:qFormat/>
    <w:uiPriority w:val="0"/>
    <w:pPr>
      <w:spacing w:line="240" w:lineRule="auto"/>
    </w:pPr>
    <w:rPr>
      <w:rFonts w:ascii="宋体" w:hAnsi="Courier New"/>
      <w:szCs w:val="21"/>
    </w:rPr>
  </w:style>
  <w:style w:type="character" w:customStyle="1" w:styleId="174">
    <w:name w:val="纯文本 Char_0_0"/>
    <w:link w:val="173"/>
    <w:qFormat/>
    <w:uiPriority w:val="0"/>
    <w:rPr>
      <w:rFonts w:ascii="宋体" w:hAnsi="Courier New"/>
      <w:kern w:val="2"/>
      <w:sz w:val="21"/>
      <w:szCs w:val="21"/>
    </w:rPr>
  </w:style>
  <w:style w:type="paragraph" w:customStyle="1" w:styleId="175">
    <w:name w:val="纯文本2"/>
    <w:basedOn w:val="1"/>
    <w:qFormat/>
    <w:uiPriority w:val="0"/>
    <w:pPr>
      <w:adjustRightInd w:val="0"/>
      <w:spacing w:line="240" w:lineRule="auto"/>
      <w:textAlignment w:val="baseline"/>
    </w:pPr>
    <w:rPr>
      <w:rFonts w:ascii="宋体" w:hAnsi="Courier New" w:eastAsia="楷体_GB2312"/>
      <w:sz w:val="26"/>
      <w:szCs w:val="20"/>
    </w:rPr>
  </w:style>
  <w:style w:type="paragraph" w:customStyle="1" w:styleId="176">
    <w:name w:val="[Normal]"/>
    <w:qFormat/>
    <w:uiPriority w:val="0"/>
    <w:rPr>
      <w:rFonts w:ascii="宋体" w:hAnsi="宋体" w:eastAsia="宋体" w:cs="Times New Roman"/>
      <w:sz w:val="24"/>
      <w:szCs w:val="22"/>
      <w:lang w:val="zh-CN" w:eastAsia="zh-CN" w:bidi="ar-SA"/>
    </w:rPr>
  </w:style>
  <w:style w:type="paragraph" w:customStyle="1" w:styleId="177">
    <w:name w:val="Other|1"/>
    <w:basedOn w:val="1"/>
    <w:qFormat/>
    <w:uiPriority w:val="0"/>
    <w:pPr>
      <w:spacing w:line="384" w:lineRule="auto"/>
      <w:ind w:firstLine="400"/>
    </w:pPr>
    <w:rPr>
      <w:rFonts w:ascii="宋体" w:hAnsi="宋体" w:cs="宋体"/>
      <w:szCs w:val="22"/>
      <w:lang w:val="zh-TW" w:eastAsia="zh-TW" w:bidi="zh-TW"/>
    </w:rPr>
  </w:style>
  <w:style w:type="paragraph" w:customStyle="1" w:styleId="178">
    <w:name w:val="Body text|1"/>
    <w:basedOn w:val="1"/>
    <w:qFormat/>
    <w:uiPriority w:val="0"/>
    <w:pPr>
      <w:spacing w:after="240" w:line="240" w:lineRule="auto"/>
      <w:ind w:firstLine="960"/>
    </w:pPr>
    <w:rPr>
      <w:rFonts w:ascii="宋体" w:hAnsi="宋体" w:cs="宋体"/>
      <w:sz w:val="20"/>
      <w:szCs w:val="20"/>
      <w:lang w:val="zh-TW" w:eastAsia="zh-TW" w:bidi="zh-TW"/>
    </w:rPr>
  </w:style>
  <w:style w:type="paragraph" w:customStyle="1" w:styleId="179">
    <w:name w:val="Heading #4|1"/>
    <w:basedOn w:val="1"/>
    <w:qFormat/>
    <w:uiPriority w:val="0"/>
    <w:pPr>
      <w:spacing w:after="180" w:line="240" w:lineRule="auto"/>
      <w:outlineLvl w:val="3"/>
    </w:pPr>
    <w:rPr>
      <w:rFonts w:ascii="宋体" w:hAnsi="宋体" w:cs="宋体"/>
      <w:sz w:val="22"/>
      <w:szCs w:val="22"/>
      <w:lang w:val="zh-TW" w:eastAsia="zh-TW" w:bidi="zh-TW"/>
    </w:rPr>
  </w:style>
  <w:style w:type="paragraph" w:customStyle="1" w:styleId="180">
    <w:name w:val="Table caption|1"/>
    <w:basedOn w:val="1"/>
    <w:qFormat/>
    <w:uiPriority w:val="0"/>
    <w:pPr>
      <w:spacing w:line="240" w:lineRule="auto"/>
    </w:pPr>
    <w:rPr>
      <w:rFonts w:ascii="宋体" w:hAnsi="宋体" w:cs="宋体"/>
      <w:szCs w:val="22"/>
      <w:lang w:val="zh-TW" w:eastAsia="zh-TW" w:bidi="zh-TW"/>
    </w:rPr>
  </w:style>
  <w:style w:type="paragraph" w:customStyle="1" w:styleId="181">
    <w:name w:val="Body text|2"/>
    <w:basedOn w:val="1"/>
    <w:qFormat/>
    <w:uiPriority w:val="0"/>
    <w:pPr>
      <w:spacing w:line="384" w:lineRule="auto"/>
      <w:ind w:firstLine="400"/>
    </w:pPr>
    <w:rPr>
      <w:rFonts w:ascii="宋体" w:hAnsi="宋体" w:cs="宋体"/>
      <w:szCs w:val="22"/>
      <w:lang w:val="zh-TW" w:eastAsia="zh-TW" w:bidi="zh-TW"/>
    </w:rPr>
  </w:style>
  <w:style w:type="paragraph" w:customStyle="1" w:styleId="182">
    <w:name w:val="标准正文"/>
    <w:basedOn w:val="1"/>
    <w:qFormat/>
    <w:uiPriority w:val="0"/>
    <w:pPr>
      <w:adjustRightInd w:val="0"/>
      <w:spacing w:beforeLines="40" w:afterLines="40"/>
      <w:jc w:val="center"/>
    </w:pPr>
    <w:rPr>
      <w:kern w:val="0"/>
      <w:szCs w:val="20"/>
    </w:rPr>
  </w:style>
  <w:style w:type="paragraph" w:customStyle="1" w:styleId="183">
    <w:name w:val="样式 标题 2 + 段前: 0 磅 段后: 0 磅 行距: 多倍行距 1.73 字行"/>
    <w:basedOn w:val="4"/>
    <w:qFormat/>
    <w:uiPriority w:val="0"/>
    <w:pPr>
      <w:keepLines/>
      <w:tabs>
        <w:tab w:val="left" w:pos="432"/>
      </w:tabs>
      <w:spacing w:line="415" w:lineRule="auto"/>
      <w:jc w:val="both"/>
    </w:pPr>
    <w:rPr>
      <w:rFonts w:ascii="Arial" w:hAnsi="Arial" w:eastAsia="黑体" w:cs="宋体"/>
      <w:b w:val="0"/>
      <w:bCs w:val="0"/>
      <w:sz w:val="30"/>
    </w:rPr>
  </w:style>
  <w:style w:type="paragraph" w:customStyle="1" w:styleId="184">
    <w:name w:val="样式 标题 1 + 黑体 三号"/>
    <w:basedOn w:val="3"/>
    <w:qFormat/>
    <w:uiPriority w:val="0"/>
    <w:pPr>
      <w:tabs>
        <w:tab w:val="left" w:pos="432"/>
        <w:tab w:val="clear" w:pos="360"/>
      </w:tabs>
      <w:spacing w:line="578" w:lineRule="auto"/>
    </w:pPr>
    <w:rPr>
      <w:rFonts w:ascii="黑体" w:hAnsi="黑体" w:eastAsia="黑体"/>
      <w:b w:val="0"/>
      <w:sz w:val="32"/>
    </w:rPr>
  </w:style>
  <w:style w:type="paragraph" w:customStyle="1" w:styleId="185">
    <w:name w:val="样式 正文文本"/>
    <w:basedOn w:val="1"/>
    <w:qFormat/>
    <w:uiPriority w:val="0"/>
    <w:pPr>
      <w:snapToGrid w:val="0"/>
      <w:spacing w:line="400" w:lineRule="exact"/>
      <w:ind w:firstLine="200" w:firstLineChars="200"/>
    </w:pPr>
    <w:rPr>
      <w:rFonts w:ascii="Arial" w:hAnsi="Arial"/>
      <w:snapToGrid w:val="0"/>
      <w:color w:val="000000"/>
      <w:kern w:val="0"/>
      <w:szCs w:val="20"/>
    </w:rPr>
  </w:style>
  <w:style w:type="paragraph" w:customStyle="1" w:styleId="186">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87">
    <w:name w:val="索引 11"/>
    <w:basedOn w:val="1"/>
    <w:next w:val="1"/>
    <w:qFormat/>
    <w:uiPriority w:val="99"/>
    <w:pPr>
      <w:adjustRightInd/>
      <w:spacing w:line="360" w:lineRule="auto"/>
    </w:pPr>
    <w:rPr>
      <w:rFonts w:ascii="仿宋_GB2312" w:eastAsia="仿宋_GB2312"/>
      <w:sz w:val="24"/>
      <w:szCs w:val="20"/>
    </w:rPr>
  </w:style>
  <w:style w:type="paragraph" w:customStyle="1" w:styleId="18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190">
    <w:name w:val="font01"/>
    <w:basedOn w:val="35"/>
    <w:qFormat/>
    <w:uiPriority w:val="0"/>
    <w:rPr>
      <w:rFonts w:hint="eastAsia" w:ascii="宋体" w:hAnsi="宋体" w:eastAsia="宋体" w:cs="宋体"/>
      <w:color w:val="000000"/>
      <w:sz w:val="18"/>
      <w:szCs w:val="18"/>
      <w:u w:val="none"/>
    </w:rPr>
  </w:style>
  <w:style w:type="character" w:customStyle="1" w:styleId="191">
    <w:name w:val="font31"/>
    <w:basedOn w:val="35"/>
    <w:qFormat/>
    <w:uiPriority w:val="0"/>
    <w:rPr>
      <w:rFonts w:ascii="Arial" w:hAnsi="Arial" w:cs="Arial"/>
      <w:color w:val="000000"/>
      <w:sz w:val="18"/>
      <w:szCs w:val="18"/>
      <w:u w:val="none"/>
    </w:rPr>
  </w:style>
  <w:style w:type="character" w:customStyle="1" w:styleId="192">
    <w:name w:val="font41"/>
    <w:basedOn w:val="35"/>
    <w:qFormat/>
    <w:uiPriority w:val="0"/>
    <w:rPr>
      <w:rFonts w:hint="eastAsia" w:ascii="宋体" w:hAnsi="宋体" w:eastAsia="宋体" w:cs="宋体"/>
      <w:color w:val="000000"/>
      <w:sz w:val="18"/>
      <w:szCs w:val="18"/>
      <w:u w:val="none"/>
    </w:rPr>
  </w:style>
  <w:style w:type="character" w:customStyle="1" w:styleId="193">
    <w:name w:val="font11"/>
    <w:basedOn w:val="35"/>
    <w:qFormat/>
    <w:uiPriority w:val="0"/>
    <w:rPr>
      <w:rFonts w:hint="eastAsia" w:ascii="宋体" w:hAnsi="宋体" w:eastAsia="宋体" w:cs="宋体"/>
      <w:color w:val="000000"/>
      <w:sz w:val="24"/>
      <w:szCs w:val="24"/>
      <w:u w:val="none"/>
    </w:rPr>
  </w:style>
  <w:style w:type="character" w:customStyle="1" w:styleId="194">
    <w:name w:val="font91"/>
    <w:basedOn w:val="35"/>
    <w:qFormat/>
    <w:uiPriority w:val="0"/>
    <w:rPr>
      <w:rFonts w:ascii="Arial" w:hAnsi="Arial" w:cs="Arial"/>
      <w:color w:val="000000"/>
      <w:sz w:val="24"/>
      <w:szCs w:val="24"/>
      <w:u w:val="none"/>
    </w:rPr>
  </w:style>
  <w:style w:type="character" w:customStyle="1" w:styleId="195">
    <w:name w:val="font71"/>
    <w:basedOn w:val="3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2.png"/><Relationship Id="rId27" Type="http://schemas.openxmlformats.org/officeDocument/2006/relationships/image" Target="media/image1.emf"/><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68</Pages>
  <Words>3009</Words>
  <Characters>3566</Characters>
  <Lines>27</Lines>
  <Paragraphs>52</Paragraphs>
  <TotalTime>146</TotalTime>
  <ScaleCrop>false</ScaleCrop>
  <LinksUpToDate>false</LinksUpToDate>
  <CharactersWithSpaces>3732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2021-05-10T08:06:00Z</dcterms:created>
  <dc:creator>业务管理系统</dc:creator>
  <cp:lastModifiedBy>不吃香菜</cp:lastModifiedBy>
  <cp:lastPrinted>2023-06-27T05:16:00Z</cp:lastPrinted>
  <dcterms:modified xsi:type="dcterms:W3CDTF">2025-06-04T05:49:33Z</dcterms:modified>
  <dc:title>桐庐县疾病预防控制中心</dc:title>
  <cp:revision>515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A1C4D9A6C30443EE8A685268976E3F30_13</vt:lpwstr>
  </property>
  <property fmtid="{D5CDD505-2E9C-101B-9397-08002B2CF9AE}" pid="4" name="KSOTemplateDocerSaveRecord">
    <vt:lpwstr>eyJoZGlkIjoiMjI1NDM1OGZjNTMxZjEyN2EwMGQyMDFmZTBkZGVlZDciLCJ1c2VySWQiOiIxNTUxNDY5MjUwIn0=</vt:lpwstr>
  </property>
</Properties>
</file>