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ascii="仿宋" w:hAnsi="仿宋" w:eastAsia="仿宋" w:cs="仿宋"/>
          <w:b/>
          <w:sz w:val="24"/>
        </w:rPr>
      </w:pPr>
    </w:p>
    <w:p w14:paraId="5E0AEBA2">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24"/>
        </w:rPr>
      </w:pPr>
    </w:p>
    <w:p w14:paraId="2502FDCC">
      <w:pPr>
        <w:adjustRightInd/>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杭州市临平区中医院纯水系统年度维保项目</w:t>
      </w:r>
    </w:p>
    <w:p w14:paraId="0A5B265E">
      <w:pPr>
        <w:pStyle w:val="3"/>
      </w:pPr>
    </w:p>
    <w:p w14:paraId="56A14574"/>
    <w:p w14:paraId="47A0F41C">
      <w:pPr>
        <w:adjustRightInd/>
        <w:spacing w:line="360" w:lineRule="auto"/>
        <w:jc w:val="center"/>
        <w:rPr>
          <w:rFonts w:hint="eastAsia" w:ascii="宋体" w:hAnsi="宋体" w:cs="宋体"/>
          <w:b/>
          <w:bCs/>
          <w:sz w:val="84"/>
          <w:szCs w:val="84"/>
        </w:rPr>
      </w:pPr>
    </w:p>
    <w:p w14:paraId="3C981E59">
      <w:pPr>
        <w:adjustRightInd/>
        <w:spacing w:line="360" w:lineRule="auto"/>
        <w:jc w:val="center"/>
        <w:rPr>
          <w:rFonts w:ascii="宋体" w:hAnsi="宋体" w:cs="宋体"/>
          <w:b/>
          <w:bCs/>
          <w:sz w:val="56"/>
          <w:szCs w:val="56"/>
        </w:rPr>
      </w:pPr>
      <w:r>
        <w:rPr>
          <w:rFonts w:hint="eastAsia" w:ascii="宋体" w:hAnsi="宋体" w:cs="宋体"/>
          <w:b/>
          <w:bCs/>
          <w:sz w:val="84"/>
          <w:szCs w:val="84"/>
        </w:rPr>
        <w:t>招 标 文 件</w:t>
      </w:r>
    </w:p>
    <w:p w14:paraId="47AF6562">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064B00A4">
      <w:pPr>
        <w:adjustRightInd/>
        <w:spacing w:line="360" w:lineRule="auto"/>
        <w:jc w:val="center"/>
        <w:rPr>
          <w:rFonts w:ascii="宋体" w:hAnsi="宋体" w:cs="宋体"/>
          <w:b/>
          <w:sz w:val="44"/>
          <w:szCs w:val="44"/>
        </w:rPr>
      </w:pPr>
      <w:r>
        <w:rPr>
          <w:rFonts w:hint="eastAsia" w:ascii="宋体" w:hAnsi="宋体" w:cs="宋体"/>
          <w:b/>
          <w:sz w:val="44"/>
          <w:szCs w:val="44"/>
        </w:rPr>
        <w:t>（</w:t>
      </w:r>
      <w:r>
        <w:rPr>
          <w:rFonts w:hint="eastAsia" w:ascii="宋体" w:hAnsi="宋体" w:cs="宋体"/>
          <w:b/>
          <w:sz w:val="44"/>
          <w:szCs w:val="44"/>
          <w:lang w:val="en-US" w:eastAsia="zh-CN"/>
        </w:rPr>
        <w:t>临采云电子</w:t>
      </w:r>
      <w:r>
        <w:rPr>
          <w:rFonts w:hint="eastAsia" w:ascii="宋体" w:hAnsi="宋体" w:cs="宋体"/>
          <w:b/>
          <w:sz w:val="44"/>
          <w:szCs w:val="44"/>
        </w:rPr>
        <w:t>招投标）</w:t>
      </w:r>
    </w:p>
    <w:p w14:paraId="530581CE">
      <w:pPr>
        <w:pStyle w:val="25"/>
        <w:ind w:firstLine="482"/>
        <w:rPr>
          <w:rFonts w:cs="宋体"/>
          <w:b/>
          <w:bCs/>
        </w:rPr>
      </w:pPr>
      <w:r>
        <w:rPr>
          <w:rFonts w:hint="eastAsia" w:cs="宋体"/>
          <w:b/>
          <w:bCs/>
        </w:rPr>
        <w:t xml:space="preserve"> </w:t>
      </w:r>
    </w:p>
    <w:p w14:paraId="43256BDA">
      <w:pPr>
        <w:snapToGrid w:val="0"/>
        <w:spacing w:line="360" w:lineRule="auto"/>
        <w:ind w:firstLine="2570" w:firstLineChars="800"/>
        <w:jc w:val="both"/>
        <w:rPr>
          <w:rFonts w:hint="eastAsia" w:ascii="宋体" w:hAnsi="宋体" w:eastAsia="宋体" w:cs="宋体"/>
          <w:b/>
          <w:bCs/>
          <w:sz w:val="32"/>
          <w:szCs w:val="32"/>
          <w:highlight w:val="none"/>
          <w:lang w:val="en-US" w:eastAsia="zh-CN"/>
        </w:rPr>
      </w:pPr>
      <w:r>
        <w:rPr>
          <w:rFonts w:hint="eastAsia" w:ascii="宋体" w:hAnsi="宋体" w:cs="宋体"/>
          <w:b/>
          <w:bCs/>
          <w:sz w:val="32"/>
          <w:szCs w:val="32"/>
        </w:rPr>
        <w:t>项目编号:</w:t>
      </w:r>
      <w:r>
        <w:rPr>
          <w:rFonts w:hint="eastAsia" w:ascii="宋体" w:hAnsi="宋体" w:cs="宋体"/>
          <w:b/>
          <w:bCs/>
          <w:sz w:val="32"/>
          <w:szCs w:val="32"/>
          <w:lang w:eastAsia="zh-CN"/>
        </w:rPr>
        <w:t>2025051200002</w:t>
      </w:r>
    </w:p>
    <w:p w14:paraId="601649BC">
      <w:pPr>
        <w:snapToGrid w:val="0"/>
        <w:spacing w:line="360" w:lineRule="auto"/>
        <w:rPr>
          <w:rFonts w:ascii="宋体" w:hAnsi="宋体" w:cs="宋体"/>
          <w:b/>
          <w:bCs/>
          <w:sz w:val="30"/>
          <w:szCs w:val="30"/>
        </w:rPr>
      </w:pPr>
    </w:p>
    <w:p w14:paraId="05615E4E">
      <w:pPr>
        <w:spacing w:line="360" w:lineRule="auto"/>
        <w:jc w:val="both"/>
        <w:rPr>
          <w:rFonts w:ascii="宋体" w:hAnsi="宋体" w:cs="宋体"/>
          <w:b/>
          <w:bCs/>
          <w:sz w:val="24"/>
        </w:rPr>
      </w:pPr>
    </w:p>
    <w:p w14:paraId="2A927438">
      <w:pPr>
        <w:pStyle w:val="3"/>
        <w:rPr>
          <w:rFonts w:ascii="宋体" w:hAnsi="宋体" w:cs="宋体"/>
          <w:b/>
          <w:bCs/>
          <w:sz w:val="24"/>
        </w:rPr>
      </w:pPr>
    </w:p>
    <w:p w14:paraId="41F17CD2">
      <w:pPr>
        <w:rPr>
          <w:rFonts w:ascii="宋体" w:hAnsi="宋体" w:cs="宋体"/>
          <w:b/>
          <w:bCs/>
          <w:sz w:val="24"/>
        </w:rPr>
      </w:pPr>
    </w:p>
    <w:p w14:paraId="7A999A81">
      <w:pPr>
        <w:pStyle w:val="61"/>
        <w:rPr>
          <w:rFonts w:ascii="宋体" w:hAnsi="宋体" w:cs="宋体"/>
          <w:b/>
          <w:bCs/>
          <w:sz w:val="24"/>
        </w:rPr>
      </w:pPr>
    </w:p>
    <w:p w14:paraId="0972FFDD">
      <w:pPr>
        <w:pStyle w:val="61"/>
        <w:rPr>
          <w:rFonts w:ascii="宋体" w:hAnsi="宋体" w:cs="宋体"/>
          <w:b/>
          <w:bCs/>
          <w:sz w:val="24"/>
        </w:rPr>
      </w:pPr>
    </w:p>
    <w:p w14:paraId="35184618">
      <w:pPr>
        <w:pStyle w:val="61"/>
        <w:rPr>
          <w:rFonts w:ascii="宋体" w:hAnsi="宋体" w:cs="宋体"/>
          <w:b/>
          <w:bCs/>
          <w:sz w:val="24"/>
        </w:rPr>
      </w:pPr>
    </w:p>
    <w:p w14:paraId="66F7ADC8"/>
    <w:p w14:paraId="3326EFF6">
      <w:pPr>
        <w:shd w:val="clear"/>
        <w:adjustRightInd/>
        <w:snapToGrid/>
        <w:spacing w:line="360" w:lineRule="auto"/>
        <w:ind w:firstLine="0"/>
        <w:jc w:val="center"/>
        <w:textAlignment w:val="auto"/>
        <w:rPr>
          <w:rFonts w:hint="eastAsia" w:ascii="宋体" w:hAnsi="宋体" w:cs="宋体"/>
          <w:b/>
          <w:bCs w:val="0"/>
          <w:sz w:val="36"/>
          <w:szCs w:val="36"/>
        </w:rPr>
      </w:pPr>
      <w:r>
        <w:rPr>
          <w:rFonts w:hint="eastAsia" w:ascii="宋体" w:hAnsi="宋体" w:cs="宋体"/>
          <w:b/>
          <w:bCs w:val="0"/>
          <w:sz w:val="36"/>
          <w:szCs w:val="36"/>
          <w:lang w:eastAsia="zh-CN"/>
        </w:rPr>
        <w:t>招标</w:t>
      </w:r>
      <w:r>
        <w:rPr>
          <w:rFonts w:hint="eastAsia" w:ascii="宋体" w:hAnsi="宋体" w:cs="宋体"/>
          <w:b/>
          <w:bCs w:val="0"/>
          <w:sz w:val="36"/>
          <w:szCs w:val="36"/>
        </w:rPr>
        <w:t>人：</w:t>
      </w:r>
      <w:r>
        <w:rPr>
          <w:rFonts w:hint="eastAsia" w:ascii="宋体" w:hAnsi="宋体" w:cs="宋体"/>
          <w:b/>
          <w:bCs w:val="0"/>
          <w:sz w:val="36"/>
          <w:szCs w:val="36"/>
          <w:lang w:eastAsia="zh-CN"/>
        </w:rPr>
        <w:t>杭州市临平区中医院</w:t>
      </w:r>
      <w:r>
        <w:rPr>
          <w:rFonts w:hint="eastAsia" w:ascii="宋体" w:hAnsi="宋体" w:cs="宋体"/>
          <w:b/>
          <w:bCs w:val="0"/>
          <w:sz w:val="36"/>
          <w:szCs w:val="36"/>
        </w:rPr>
        <w:t xml:space="preserve">  </w:t>
      </w:r>
    </w:p>
    <w:p w14:paraId="5D1675C4">
      <w:pPr>
        <w:shd w:val="clear"/>
        <w:adjustRightInd/>
        <w:snapToGrid/>
        <w:spacing w:line="360" w:lineRule="auto"/>
        <w:jc w:val="center"/>
        <w:textAlignment w:val="auto"/>
        <w:rPr>
          <w:rFonts w:hint="eastAsia" w:ascii="宋体" w:hAnsi="宋体" w:cs="宋体"/>
          <w:b/>
          <w:bCs w:val="0"/>
          <w:sz w:val="36"/>
          <w:szCs w:val="36"/>
        </w:rPr>
      </w:pPr>
      <w:r>
        <w:rPr>
          <w:rFonts w:hint="eastAsia" w:ascii="宋体" w:hAnsi="宋体" w:cs="宋体"/>
          <w:b/>
          <w:bCs w:val="0"/>
          <w:sz w:val="36"/>
          <w:szCs w:val="36"/>
          <w:lang w:eastAsia="zh-CN"/>
        </w:rPr>
        <w:t>委托</w:t>
      </w:r>
      <w:r>
        <w:rPr>
          <w:rFonts w:hint="eastAsia" w:ascii="宋体" w:hAnsi="宋体" w:cs="宋体"/>
          <w:b/>
          <w:bCs w:val="0"/>
          <w:sz w:val="36"/>
          <w:szCs w:val="36"/>
        </w:rPr>
        <w:t>代理机构：耀华建设管理有限公司</w:t>
      </w:r>
    </w:p>
    <w:p w14:paraId="695C81B3">
      <w:pPr>
        <w:shd w:val="clear"/>
        <w:adjustRightInd/>
        <w:snapToGrid/>
        <w:spacing w:line="360" w:lineRule="auto"/>
        <w:jc w:val="center"/>
        <w:textAlignment w:val="auto"/>
        <w:rPr>
          <w:rFonts w:hint="eastAsia" w:ascii="宋体" w:hAnsi="宋体" w:cs="宋体"/>
          <w:b/>
          <w:bCs w:val="0"/>
          <w:sz w:val="36"/>
          <w:szCs w:val="36"/>
        </w:rPr>
      </w:pPr>
      <w:r>
        <w:rPr>
          <w:rFonts w:hint="eastAsia" w:ascii="宋体" w:hAnsi="宋体" w:cs="宋体"/>
          <w:b/>
          <w:bCs w:val="0"/>
          <w:sz w:val="36"/>
          <w:szCs w:val="36"/>
        </w:rPr>
        <w:t>二〇二</w:t>
      </w:r>
      <w:r>
        <w:rPr>
          <w:rFonts w:hint="eastAsia" w:ascii="宋体" w:hAnsi="宋体" w:cs="宋体"/>
          <w:b/>
          <w:bCs w:val="0"/>
          <w:sz w:val="36"/>
          <w:szCs w:val="36"/>
          <w:lang w:val="en-US" w:eastAsia="zh-CN"/>
        </w:rPr>
        <w:t>五</w:t>
      </w:r>
      <w:r>
        <w:rPr>
          <w:rFonts w:hint="eastAsia" w:ascii="宋体" w:hAnsi="宋体" w:cs="宋体"/>
          <w:b/>
          <w:bCs w:val="0"/>
          <w:sz w:val="36"/>
          <w:szCs w:val="36"/>
        </w:rPr>
        <w:t>年</w:t>
      </w:r>
      <w:r>
        <w:rPr>
          <w:rFonts w:hint="eastAsia" w:ascii="宋体" w:hAnsi="宋体" w:cs="宋体"/>
          <w:b/>
          <w:bCs w:val="0"/>
          <w:sz w:val="36"/>
          <w:szCs w:val="36"/>
          <w:lang w:val="en-US" w:eastAsia="zh-CN"/>
        </w:rPr>
        <w:t>六</w:t>
      </w:r>
      <w:r>
        <w:rPr>
          <w:rFonts w:hint="eastAsia" w:ascii="宋体" w:hAnsi="宋体" w:cs="宋体"/>
          <w:b/>
          <w:bCs w:val="0"/>
          <w:sz w:val="36"/>
          <w:szCs w:val="36"/>
        </w:rPr>
        <w:t>月</w:t>
      </w:r>
      <w:r>
        <w:rPr>
          <w:rFonts w:hint="eastAsia" w:ascii="宋体" w:hAnsi="宋体" w:cs="宋体"/>
          <w:b/>
          <w:bCs w:val="0"/>
          <w:sz w:val="36"/>
          <w:szCs w:val="36"/>
          <w:lang w:val="en-US" w:eastAsia="zh-CN"/>
        </w:rPr>
        <w:t>二十五</w:t>
      </w:r>
      <w:r>
        <w:rPr>
          <w:rFonts w:hint="eastAsia" w:ascii="宋体" w:hAnsi="宋体" w:cs="宋体"/>
          <w:b/>
          <w:bCs w:val="0"/>
          <w:sz w:val="36"/>
          <w:szCs w:val="36"/>
        </w:rPr>
        <w:t>日</w:t>
      </w:r>
    </w:p>
    <w:p w14:paraId="6DEB3683">
      <w:pPr>
        <w:spacing w:line="360" w:lineRule="auto"/>
        <w:jc w:val="center"/>
        <w:rPr>
          <w:rFonts w:ascii="宋体" w:hAnsi="宋体" w:cs="宋体"/>
          <w:sz w:val="24"/>
        </w:rPr>
      </w:pPr>
      <w:bookmarkStart w:id="0" w:name="_Hlt67893495"/>
      <w:bookmarkEnd w:id="0"/>
    </w:p>
    <w:p w14:paraId="0A4C0EE3">
      <w:pPr>
        <w:spacing w:line="360" w:lineRule="auto"/>
        <w:jc w:val="center"/>
        <w:rPr>
          <w:rFonts w:ascii="宋体" w:hAnsi="宋体" w:cs="宋体"/>
          <w:sz w:val="24"/>
        </w:rPr>
      </w:pPr>
    </w:p>
    <w:p w14:paraId="6921542D">
      <w:pPr>
        <w:spacing w:line="360" w:lineRule="auto"/>
        <w:jc w:val="center"/>
        <w:rPr>
          <w:rFonts w:hint="eastAsia" w:ascii="宋体" w:hAnsi="宋体" w:cs="宋体"/>
          <w:b/>
          <w:sz w:val="48"/>
          <w:szCs w:val="48"/>
        </w:rPr>
      </w:pPr>
    </w:p>
    <w:p w14:paraId="1CCF4E2C">
      <w:pPr>
        <w:spacing w:line="360" w:lineRule="auto"/>
        <w:jc w:val="center"/>
        <w:rPr>
          <w:rFonts w:hint="eastAsia" w:ascii="宋体" w:hAnsi="宋体" w:cs="宋体"/>
          <w:b/>
          <w:sz w:val="48"/>
          <w:szCs w:val="48"/>
        </w:rPr>
      </w:pPr>
    </w:p>
    <w:p w14:paraId="3254181C">
      <w:pPr>
        <w:spacing w:line="360" w:lineRule="auto"/>
        <w:jc w:val="center"/>
        <w:rPr>
          <w:rFonts w:ascii="宋体" w:hAnsi="宋体" w:cs="宋体"/>
          <w:b/>
          <w:sz w:val="48"/>
          <w:szCs w:val="48"/>
        </w:rPr>
      </w:pPr>
      <w:r>
        <w:rPr>
          <w:rFonts w:hint="eastAsia" w:ascii="宋体" w:hAnsi="宋体" w:cs="宋体"/>
          <w:b/>
          <w:sz w:val="48"/>
          <w:szCs w:val="48"/>
        </w:rPr>
        <w:t>目 录</w:t>
      </w:r>
    </w:p>
    <w:p w14:paraId="022975C1">
      <w:pPr>
        <w:spacing w:line="360" w:lineRule="auto"/>
        <w:rPr>
          <w:rFonts w:ascii="宋体" w:hAnsi="宋体" w:cs="宋体"/>
          <w:sz w:val="32"/>
          <w:szCs w:val="32"/>
        </w:rPr>
      </w:pPr>
    </w:p>
    <w:p w14:paraId="5ADA6592">
      <w:pPr>
        <w:spacing w:line="360" w:lineRule="auto"/>
        <w:rPr>
          <w:rFonts w:ascii="宋体" w:hAnsi="宋体" w:cs="宋体"/>
          <w:sz w:val="32"/>
          <w:szCs w:val="32"/>
        </w:rPr>
      </w:pPr>
    </w:p>
    <w:p w14:paraId="5623007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7F4CA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B091B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3E179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270CB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B98056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CBE6976">
      <w:pPr>
        <w:spacing w:line="360" w:lineRule="auto"/>
        <w:ind w:firstLine="549" w:firstLineChars="229"/>
        <w:rPr>
          <w:rFonts w:ascii="宋体" w:hAnsi="宋体" w:cs="宋体"/>
          <w:sz w:val="24"/>
        </w:rPr>
      </w:pPr>
      <w:bookmarkStart w:id="1" w:name="_Hlt91233176"/>
      <w:bookmarkEnd w:id="1"/>
      <w:bookmarkStart w:id="2" w:name="_Toc91899869"/>
    </w:p>
    <w:p w14:paraId="4D547BCB">
      <w:pPr>
        <w:spacing w:line="360" w:lineRule="auto"/>
        <w:ind w:firstLine="549" w:firstLineChars="229"/>
        <w:rPr>
          <w:rFonts w:ascii="宋体" w:hAnsi="宋体" w:cs="宋体"/>
          <w:sz w:val="24"/>
        </w:rPr>
      </w:pPr>
    </w:p>
    <w:p w14:paraId="512D47A1">
      <w:pPr>
        <w:spacing w:line="360" w:lineRule="auto"/>
        <w:ind w:firstLine="549" w:firstLineChars="229"/>
        <w:rPr>
          <w:rFonts w:ascii="宋体" w:hAnsi="宋体" w:cs="宋体"/>
          <w:sz w:val="24"/>
        </w:rPr>
      </w:pPr>
    </w:p>
    <w:p w14:paraId="74AAA14D">
      <w:pPr>
        <w:spacing w:line="360" w:lineRule="auto"/>
        <w:ind w:firstLine="549" w:firstLineChars="229"/>
        <w:rPr>
          <w:rFonts w:ascii="宋体" w:hAnsi="宋体" w:cs="宋体"/>
          <w:sz w:val="24"/>
        </w:rPr>
      </w:pPr>
    </w:p>
    <w:p w14:paraId="0C0B8697">
      <w:pPr>
        <w:spacing w:line="360" w:lineRule="auto"/>
        <w:ind w:firstLine="549" w:firstLineChars="229"/>
        <w:rPr>
          <w:rFonts w:ascii="宋体" w:hAnsi="宋体" w:cs="宋体"/>
          <w:sz w:val="24"/>
        </w:rPr>
      </w:pPr>
    </w:p>
    <w:p w14:paraId="70B37BA8">
      <w:pPr>
        <w:spacing w:line="360" w:lineRule="auto"/>
        <w:ind w:firstLine="549" w:firstLineChars="229"/>
        <w:rPr>
          <w:rFonts w:ascii="宋体" w:hAnsi="宋体" w:cs="宋体"/>
          <w:sz w:val="24"/>
        </w:rPr>
      </w:pPr>
    </w:p>
    <w:p w14:paraId="7D2E21CE">
      <w:pPr>
        <w:spacing w:line="360" w:lineRule="auto"/>
        <w:ind w:firstLine="549" w:firstLineChars="229"/>
        <w:rPr>
          <w:rFonts w:ascii="宋体" w:hAnsi="宋体" w:cs="宋体"/>
          <w:sz w:val="24"/>
        </w:rPr>
      </w:pPr>
    </w:p>
    <w:p w14:paraId="3BABA2EF">
      <w:pPr>
        <w:spacing w:line="360" w:lineRule="auto"/>
        <w:ind w:firstLine="549" w:firstLineChars="229"/>
        <w:rPr>
          <w:rFonts w:ascii="宋体" w:hAnsi="宋体" w:cs="宋体"/>
          <w:sz w:val="24"/>
        </w:rPr>
      </w:pPr>
    </w:p>
    <w:p w14:paraId="050FC329">
      <w:pPr>
        <w:spacing w:line="360" w:lineRule="auto"/>
        <w:ind w:firstLine="549" w:firstLineChars="229"/>
        <w:rPr>
          <w:rFonts w:ascii="宋体" w:hAnsi="宋体" w:cs="宋体"/>
          <w:sz w:val="24"/>
        </w:rPr>
      </w:pPr>
    </w:p>
    <w:p w14:paraId="141C1252">
      <w:pPr>
        <w:spacing w:line="360" w:lineRule="auto"/>
        <w:ind w:firstLine="549" w:firstLineChars="229"/>
        <w:rPr>
          <w:rFonts w:ascii="宋体" w:hAnsi="宋体" w:cs="宋体"/>
          <w:sz w:val="24"/>
        </w:rPr>
      </w:pPr>
    </w:p>
    <w:p w14:paraId="3234DC8F">
      <w:pPr>
        <w:spacing w:line="360" w:lineRule="auto"/>
        <w:ind w:firstLine="549" w:firstLineChars="229"/>
        <w:rPr>
          <w:rFonts w:ascii="宋体" w:hAnsi="宋体" w:cs="宋体"/>
          <w:sz w:val="24"/>
        </w:rPr>
      </w:pPr>
    </w:p>
    <w:p w14:paraId="6AF22AC9">
      <w:pPr>
        <w:spacing w:line="360" w:lineRule="auto"/>
        <w:ind w:firstLine="549" w:firstLineChars="229"/>
        <w:rPr>
          <w:rFonts w:ascii="宋体" w:hAnsi="宋体" w:cs="宋体"/>
          <w:sz w:val="24"/>
        </w:rPr>
      </w:pPr>
    </w:p>
    <w:p w14:paraId="16FA1C7F">
      <w:pPr>
        <w:spacing w:line="360" w:lineRule="auto"/>
        <w:ind w:firstLine="549" w:firstLineChars="229"/>
        <w:rPr>
          <w:rFonts w:ascii="宋体" w:hAnsi="宋体" w:cs="宋体"/>
          <w:sz w:val="24"/>
        </w:rPr>
      </w:pPr>
    </w:p>
    <w:p w14:paraId="4A028226">
      <w:pPr>
        <w:spacing w:line="360" w:lineRule="auto"/>
        <w:rPr>
          <w:rFonts w:ascii="宋体" w:hAnsi="宋体" w:cs="宋体"/>
          <w:sz w:val="24"/>
        </w:rPr>
      </w:pPr>
    </w:p>
    <w:p w14:paraId="332145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项目概况</w:t>
      </w:r>
      <w:r>
        <w:rPr>
          <w:rFonts w:hint="eastAsia" w:ascii="宋体" w:hAnsi="宋体" w:cs="宋体"/>
          <w:sz w:val="24"/>
          <w:lang w:eastAsia="zh-CN"/>
        </w:rPr>
        <w:t>：</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w:t>
      </w:r>
      <w:r>
        <w:rPr>
          <w:rFonts w:hint="eastAsia" w:ascii="宋体" w:hAnsi="宋体" w:cs="宋体"/>
          <w:bCs/>
          <w:sz w:val="24"/>
          <w:u w:val="single"/>
          <w:lang w:eastAsia="zh-CN"/>
        </w:rPr>
        <w:t>杭州市临平区中医院纯水系统年度维保项目</w:t>
      </w:r>
      <w:r>
        <w:rPr>
          <w:rFonts w:hint="eastAsia" w:ascii="宋体" w:hAnsi="宋体" w:cs="宋体"/>
          <w:sz w:val="24"/>
          <w:u w:val="single"/>
        </w:rPr>
        <w:t>）</w:t>
      </w:r>
      <w:r>
        <w:rPr>
          <w:rFonts w:hint="eastAsia" w:ascii="宋体" w:hAnsi="宋体" w:cs="宋体"/>
          <w:sz w:val="24"/>
        </w:rPr>
        <w:t>招标项目的潜在投标人应在临采云平台（lpnbsc.lecai</w:t>
      </w:r>
      <w:r>
        <w:rPr>
          <w:rFonts w:hint="eastAsia" w:ascii="宋体" w:hAnsi="宋体" w:cs="宋体"/>
          <w:sz w:val="24"/>
          <w:highlight w:val="none"/>
        </w:rPr>
        <w:t>yun.com）</w:t>
      </w:r>
      <w:r>
        <w:rPr>
          <w:rFonts w:hint="eastAsia" w:ascii="宋体" w:hAnsi="宋体" w:cs="宋体"/>
          <w:bCs/>
          <w:sz w:val="24"/>
          <w:highlight w:val="none"/>
        </w:rPr>
        <w:t>（北京时间）</w:t>
      </w:r>
      <w:r>
        <w:rPr>
          <w:rFonts w:hint="eastAsia" w:ascii="宋体" w:hAnsi="宋体" w:cs="宋体"/>
          <w:b w:val="0"/>
          <w:bCs/>
          <w:sz w:val="24"/>
          <w:highlight w:val="none"/>
        </w:rPr>
        <w:t>2025年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日</w:t>
      </w:r>
      <w:r>
        <w:rPr>
          <w:rFonts w:hint="eastAsia" w:ascii="宋体" w:hAnsi="宋体" w:cs="宋体"/>
          <w:bCs/>
          <w:sz w:val="24"/>
          <w:highlight w:val="none"/>
        </w:rPr>
        <w:t>前</w:t>
      </w:r>
      <w:r>
        <w:rPr>
          <w:rFonts w:hint="eastAsia" w:ascii="宋体" w:hAnsi="宋体" w:cs="宋体"/>
          <w:sz w:val="24"/>
          <w:highlight w:val="none"/>
        </w:rPr>
        <w:t>递交（上传）投标文件。</w:t>
      </w:r>
    </w:p>
    <w:p w14:paraId="39C585C3">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574084D">
      <w:pPr>
        <w:spacing w:line="360" w:lineRule="auto"/>
        <w:ind w:firstLine="0"/>
        <w:rPr>
          <w:rFonts w:hint="eastAsia" w:ascii="宋体" w:hAnsi="宋体" w:eastAsia="宋体" w:cs="宋体"/>
          <w:b/>
          <w:sz w:val="24"/>
          <w:highlight w:val="yellow"/>
          <w:lang w:val="en-US" w:eastAsia="zh-CN"/>
        </w:rPr>
      </w:pPr>
      <w:r>
        <w:rPr>
          <w:rFonts w:hint="eastAsia" w:ascii="宋体" w:hAnsi="宋体" w:cs="宋体"/>
          <w:b/>
          <w:sz w:val="24"/>
          <w:lang w:val="en-US" w:eastAsia="zh-CN"/>
        </w:rPr>
        <w:t xml:space="preserve">   </w:t>
      </w:r>
      <w:r>
        <w:rPr>
          <w:rFonts w:hint="eastAsia" w:ascii="宋体" w:hAnsi="宋体" w:cs="宋体"/>
          <w:b/>
          <w:sz w:val="24"/>
          <w:highlight w:val="none"/>
          <w:lang w:val="en-US" w:eastAsia="zh-CN"/>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2025051200002</w:t>
      </w:r>
    </w:p>
    <w:p w14:paraId="28B16605">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bCs/>
          <w:sz w:val="24"/>
          <w:lang w:eastAsia="zh-CN"/>
        </w:rPr>
        <w:t>杭州市临平区中医院纯水系统年度维保项目</w:t>
      </w:r>
    </w:p>
    <w:p w14:paraId="0A385E0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250000元</w:t>
      </w:r>
      <w:r>
        <w:rPr>
          <w:rFonts w:hint="eastAsia" w:ascii="宋体" w:hAnsi="宋体" w:cs="宋体"/>
          <w:b/>
          <w:color w:val="000000" w:themeColor="text1"/>
          <w:sz w:val="24"/>
          <w:highlight w:val="none"/>
          <w14:textFill>
            <w14:solidFill>
              <w14:schemeClr w14:val="tx1"/>
            </w14:solidFill>
          </w14:textFill>
        </w:rPr>
        <w:t>；</w:t>
      </w:r>
    </w:p>
    <w:p w14:paraId="2912A896">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color w:val="000000" w:themeColor="text1"/>
          <w:sz w:val="24"/>
          <w:highlight w:val="none"/>
          <w:lang w:val="en-US" w:eastAsia="zh-CN"/>
          <w14:textFill>
            <w14:solidFill>
              <w14:schemeClr w14:val="tx1"/>
            </w14:solidFill>
          </w14:textFill>
        </w:rPr>
        <w:t>250000元</w:t>
      </w:r>
      <w:r>
        <w:rPr>
          <w:rFonts w:hint="eastAsia" w:ascii="宋体" w:hAnsi="宋体" w:cs="宋体"/>
          <w:b/>
          <w:sz w:val="24"/>
          <w:highlight w:val="none"/>
        </w:rPr>
        <w:t>；</w:t>
      </w:r>
    </w:p>
    <w:p w14:paraId="33CB85FA">
      <w:pPr>
        <w:pStyle w:val="5"/>
        <w:snapToGrid/>
        <w:spacing w:line="360" w:lineRule="auto"/>
        <w:ind w:firstLine="480"/>
        <w:rPr>
          <w:rFonts w:hAnsi="宋体" w:cs="宋体"/>
          <w:b/>
          <w:color w:val="auto"/>
          <w:kern w:val="2"/>
          <w:sz w:val="24"/>
          <w:szCs w:val="24"/>
        </w:rPr>
      </w:pPr>
      <w:r>
        <w:rPr>
          <w:rFonts w:hint="eastAsia" w:hAnsi="宋体" w:cs="宋体"/>
          <w:b/>
          <w:color w:val="auto"/>
          <w:sz w:val="24"/>
          <w:highlight w:val="none"/>
        </w:rPr>
        <w:t>采购需求：</w:t>
      </w:r>
      <w:r>
        <w:rPr>
          <w:rFonts w:hint="eastAsia" w:hAnsi="宋体" w:cs="宋体"/>
          <w:bCs/>
          <w:sz w:val="24"/>
          <w:lang w:eastAsia="zh-CN"/>
        </w:rPr>
        <w:t>杭州市临平区中医院纯水系统年度维保项目</w:t>
      </w:r>
      <w:r>
        <w:rPr>
          <w:rFonts w:hint="eastAsia" w:hAnsi="宋体" w:cs="宋体"/>
          <w:bCs/>
          <w:color w:val="auto"/>
          <w:kern w:val="2"/>
          <w:sz w:val="24"/>
          <w:szCs w:val="24"/>
        </w:rPr>
        <w:t>，</w:t>
      </w:r>
      <w:r>
        <w:rPr>
          <w:rFonts w:hint="eastAsia" w:ascii="宋体" w:hAnsi="宋体" w:cs="宋体"/>
          <w:bCs/>
          <w:color w:val="auto"/>
          <w:kern w:val="2"/>
          <w:sz w:val="24"/>
          <w:szCs w:val="24"/>
          <w:highlight w:val="none"/>
          <w:u w:val="none"/>
        </w:rPr>
        <w:t>本项目</w:t>
      </w:r>
      <w:r>
        <w:rPr>
          <w:rFonts w:hint="eastAsia" w:hAnsi="宋体" w:cs="宋体"/>
          <w:bCs/>
          <w:color w:val="auto"/>
          <w:kern w:val="2"/>
          <w:sz w:val="24"/>
          <w:szCs w:val="24"/>
          <w:highlight w:val="none"/>
          <w:u w:val="none"/>
          <w:lang w:val="en-US" w:eastAsia="zh-CN"/>
        </w:rPr>
        <w:t>预算250000元</w:t>
      </w:r>
      <w:r>
        <w:rPr>
          <w:rFonts w:hint="eastAsia" w:ascii="宋体" w:hAnsi="宋体" w:cs="宋体"/>
          <w:bCs/>
          <w:color w:val="auto"/>
          <w:kern w:val="2"/>
          <w:sz w:val="24"/>
          <w:szCs w:val="24"/>
          <w:highlight w:val="none"/>
          <w:u w:val="none"/>
          <w:lang w:eastAsia="zh-CN"/>
        </w:rPr>
        <w:t>，</w:t>
      </w:r>
      <w:r>
        <w:rPr>
          <w:rFonts w:hint="eastAsia" w:hAnsi="宋体" w:cs="宋体"/>
          <w:b/>
          <w:color w:val="auto"/>
          <w:kern w:val="2"/>
          <w:sz w:val="24"/>
          <w:szCs w:val="24"/>
        </w:rPr>
        <w:t>具体内容和相关要求详见招标文件“第三部分 采购需求”。</w:t>
      </w:r>
    </w:p>
    <w:p w14:paraId="474EE4CC">
      <w:pPr>
        <w:pStyle w:val="5"/>
        <w:ind w:firstLine="480"/>
        <w:rPr>
          <w:rFonts w:hAnsi="宋体" w:cs="宋体"/>
          <w:b/>
          <w:snapToGrid/>
          <w:sz w:val="24"/>
          <w:szCs w:val="20"/>
        </w:rPr>
      </w:pPr>
      <w:r>
        <w:rPr>
          <w:rFonts w:hint="eastAsia" w:hAnsi="宋体" w:cs="宋体"/>
          <w:b/>
          <w:snapToGrid/>
          <w:sz w:val="24"/>
          <w:szCs w:val="20"/>
          <w:lang w:eastAsia="zh-CN"/>
        </w:rPr>
        <w:t>服务期限</w:t>
      </w:r>
      <w:r>
        <w:rPr>
          <w:rFonts w:hint="eastAsia" w:hAnsi="宋体" w:cs="宋体"/>
          <w:b/>
          <w:snapToGrid/>
          <w:sz w:val="24"/>
          <w:szCs w:val="20"/>
        </w:rPr>
        <w:t>：</w:t>
      </w:r>
      <w:r>
        <w:rPr>
          <w:rFonts w:hint="eastAsia" w:hAnsi="宋体" w:cs="宋体"/>
          <w:b/>
          <w:color w:val="auto"/>
          <w:kern w:val="2"/>
          <w:sz w:val="24"/>
          <w:szCs w:val="24"/>
        </w:rPr>
        <w:t>具体内容和相关要求详见招标文件“第三部分 采购需求”。</w:t>
      </w:r>
    </w:p>
    <w:p w14:paraId="47549F95">
      <w:pPr>
        <w:spacing w:line="360" w:lineRule="auto"/>
        <w:rPr>
          <w:rFonts w:ascii="宋体" w:hAnsi="宋体" w:cs="宋体"/>
          <w:b/>
          <w:sz w:val="24"/>
          <w:szCs w:val="20"/>
        </w:rPr>
      </w:pPr>
      <w:r>
        <w:rPr>
          <w:rFonts w:hint="eastAsia" w:ascii="宋体" w:hAnsi="宋体" w:cs="宋体"/>
          <w:b/>
          <w:sz w:val="24"/>
          <w:szCs w:val="20"/>
        </w:rPr>
        <w:t>二、申请人的资格要求：</w:t>
      </w:r>
    </w:p>
    <w:p w14:paraId="2DC6B701">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lang w:val="en-US" w:eastAsia="zh-CN"/>
        </w:rPr>
        <w:t>1、</w:t>
      </w:r>
      <w:r>
        <w:rPr>
          <w:rFonts w:hint="eastAsia" w:ascii="宋体" w:hAnsi="宋体" w:cs="宋体"/>
          <w:snapToGrid w:val="0"/>
          <w:kern w:val="28"/>
          <w:sz w:val="24"/>
          <w:szCs w:val="20"/>
        </w:rPr>
        <w:t>企业采购选择的供应商应当具备下列条件：</w:t>
      </w:r>
    </w:p>
    <w:p w14:paraId="4E655E77">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（一）具备独立承担民事责任能力、良好商业信誉；</w:t>
      </w:r>
    </w:p>
    <w:p w14:paraId="7B8F362A">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（二）具有履行合同所必需的设备和专业技术、售后保障等能力；</w:t>
      </w:r>
    </w:p>
    <w:p w14:paraId="1E69B983">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（三）近三年内在政府采购、招投标等活动中没有违法违规行为的；</w:t>
      </w:r>
    </w:p>
    <w:p w14:paraId="6D9D54B1">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（四）法律法规规定的其他条件。</w:t>
      </w:r>
    </w:p>
    <w:p w14:paraId="53D87139">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未被“信用中国”（www.creditchina.gov.cn)、中国政府采购网（www.ccgp.gov.cn）列入失信被执行人、重大税收违法案件当事人名单、政府采购严重违法失信行为记录名单；</w:t>
      </w:r>
    </w:p>
    <w:p w14:paraId="0DDDC8E3">
      <w:pPr>
        <w:numPr>
          <w:ilvl w:val="0"/>
          <w:numId w:val="2"/>
        </w:numPr>
        <w:snapToGrid w:val="0"/>
        <w:spacing w:line="360" w:lineRule="auto"/>
        <w:ind w:firstLine="480" w:firstLineChars="200"/>
        <w:rPr>
          <w:rFonts w:hint="eastAsia" w:ascii="宋体" w:hAnsi="宋体" w:cs="宋体"/>
          <w:sz w:val="24"/>
        </w:rPr>
      </w:pPr>
      <w:r>
        <w:rPr>
          <w:rFonts w:hint="eastAsia" w:ascii="宋体" w:hAnsi="宋体" w:cs="宋体"/>
          <w:sz w:val="24"/>
        </w:rPr>
        <w:t>单位负责人为同一人或者存在直接控股、管理关系的不同供应商，不得参加同一合同项下的采购活动；</w:t>
      </w:r>
    </w:p>
    <w:p w14:paraId="4E9D8AF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4、本项目不接受联合体投标。</w:t>
      </w:r>
    </w:p>
    <w:p w14:paraId="1FD3EF5C">
      <w:pPr>
        <w:spacing w:line="360" w:lineRule="auto"/>
        <w:rPr>
          <w:rFonts w:ascii="宋体" w:hAnsi="宋体" w:cs="宋体"/>
          <w:b/>
          <w:sz w:val="24"/>
        </w:rPr>
      </w:pPr>
      <w:r>
        <w:rPr>
          <w:rFonts w:hint="eastAsia" w:ascii="宋体" w:hAnsi="宋体" w:cs="宋体"/>
          <w:b/>
          <w:sz w:val="24"/>
        </w:rPr>
        <w:t xml:space="preserve">三、获取招标文件 </w:t>
      </w:r>
    </w:p>
    <w:p w14:paraId="7097F107">
      <w:pPr>
        <w:spacing w:line="360" w:lineRule="auto"/>
        <w:ind w:firstLine="482" w:firstLineChars="200"/>
        <w:rPr>
          <w:rFonts w:hint="eastAsia" w:ascii="宋体" w:hAnsi="宋体" w:cs="宋体"/>
          <w:b w:val="0"/>
          <w:bCs/>
          <w:sz w:val="24"/>
        </w:rPr>
      </w:pPr>
      <w:r>
        <w:rPr>
          <w:rFonts w:hint="eastAsia" w:ascii="宋体" w:hAnsi="宋体" w:cs="宋体"/>
          <w:b/>
          <w:sz w:val="24"/>
        </w:rPr>
        <w:t>1.时间：</w:t>
      </w:r>
      <w:r>
        <w:rPr>
          <w:rFonts w:hint="eastAsia" w:ascii="宋体" w:hAnsi="宋体" w:cs="宋体"/>
          <w:b w:val="0"/>
          <w:bCs/>
          <w:sz w:val="24"/>
        </w:rPr>
        <w:t>自公告发布之日起至 2025年</w:t>
      </w:r>
      <w:r>
        <w:rPr>
          <w:rFonts w:hint="eastAsia" w:ascii="宋体" w:hAnsi="宋体" w:cs="宋体"/>
          <w:b w:val="0"/>
          <w:bCs/>
          <w:sz w:val="24"/>
          <w:lang w:val="en-US" w:eastAsia="zh-CN"/>
        </w:rPr>
        <w:t>07</w:t>
      </w:r>
      <w:r>
        <w:rPr>
          <w:rFonts w:hint="eastAsia" w:ascii="宋体" w:hAnsi="宋体" w:cs="宋体"/>
          <w:b w:val="0"/>
          <w:bCs/>
          <w:sz w:val="24"/>
        </w:rPr>
        <w:t>月</w:t>
      </w:r>
      <w:r>
        <w:rPr>
          <w:rFonts w:hint="eastAsia" w:ascii="宋体" w:hAnsi="宋体" w:cs="宋体"/>
          <w:b w:val="0"/>
          <w:bCs/>
          <w:sz w:val="24"/>
          <w:lang w:val="en-US" w:eastAsia="zh-CN"/>
        </w:rPr>
        <w:t>07</w:t>
      </w:r>
      <w:r>
        <w:rPr>
          <w:rFonts w:hint="eastAsia" w:ascii="宋体" w:hAnsi="宋体" w:cs="宋体"/>
          <w:b w:val="0"/>
          <w:bCs/>
          <w:sz w:val="24"/>
        </w:rPr>
        <w:t>日，每天上午 00:00至12:00 ，下午 12:00至23:59 （北京时间，线上获取法定节假日均可）</w:t>
      </w:r>
      <w:r>
        <w:rPr>
          <w:rFonts w:hint="eastAsia" w:ascii="宋体" w:hAnsi="宋体" w:cs="宋体"/>
          <w:b w:val="0"/>
          <w:bCs/>
          <w:sz w:val="24"/>
          <w:lang w:val="en-US" w:eastAsia="zh-CN"/>
        </w:rPr>
        <w:t>；</w:t>
      </w:r>
    </w:p>
    <w:p w14:paraId="5B5BF5A5">
      <w:pPr>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2.地点（网址）：</w:t>
      </w:r>
      <w:r>
        <w:rPr>
          <w:rFonts w:hint="eastAsia" w:ascii="宋体" w:hAnsi="宋体" w:cs="宋体"/>
          <w:b w:val="0"/>
          <w:bCs/>
          <w:sz w:val="24"/>
        </w:rPr>
        <w:t>临采云平台（lpnbsc.lecaiyun.com）</w:t>
      </w:r>
      <w:r>
        <w:rPr>
          <w:rFonts w:hint="eastAsia" w:ascii="宋体" w:hAnsi="宋体" w:cs="宋体"/>
          <w:b w:val="0"/>
          <w:bCs/>
          <w:sz w:val="24"/>
          <w:lang w:val="en-US" w:eastAsia="zh-CN"/>
        </w:rPr>
        <w:t>；</w:t>
      </w:r>
    </w:p>
    <w:p w14:paraId="17D4FF8B">
      <w:pPr>
        <w:spacing w:line="360" w:lineRule="auto"/>
        <w:ind w:firstLine="482" w:firstLineChars="200"/>
        <w:rPr>
          <w:rFonts w:hint="eastAsia" w:ascii="宋体" w:hAnsi="宋体" w:cs="宋体"/>
          <w:b w:val="0"/>
          <w:bCs/>
          <w:sz w:val="24"/>
        </w:rPr>
      </w:pPr>
      <w:r>
        <w:rPr>
          <w:rFonts w:hint="eastAsia" w:ascii="宋体" w:hAnsi="宋体" w:cs="宋体"/>
          <w:b/>
          <w:sz w:val="24"/>
        </w:rPr>
        <w:t>3.方式：</w:t>
      </w:r>
      <w:r>
        <w:rPr>
          <w:rFonts w:hint="eastAsia" w:ascii="宋体" w:hAnsi="宋体" w:cs="宋体"/>
          <w:b w:val="0"/>
          <w:bCs/>
          <w:sz w:val="24"/>
        </w:rPr>
        <w:t>线上获取（供应商注册成为乐采云平台供应商后，登录平台-“项目采购”在获取采购文件菜单中选择项目，申请获取采购文件）</w:t>
      </w:r>
      <w:r>
        <w:rPr>
          <w:rFonts w:hint="eastAsia" w:ascii="宋体" w:hAnsi="宋体" w:cs="宋体"/>
          <w:b w:val="0"/>
          <w:bCs/>
          <w:sz w:val="24"/>
          <w:lang w:val="en-US" w:eastAsia="zh-CN"/>
        </w:rPr>
        <w:t>；</w:t>
      </w:r>
    </w:p>
    <w:p w14:paraId="6FB78EE9">
      <w:pPr>
        <w:spacing w:line="360" w:lineRule="auto"/>
        <w:ind w:firstLine="482" w:firstLineChars="200"/>
        <w:rPr>
          <w:rFonts w:hint="eastAsia" w:ascii="宋体" w:hAnsi="宋体" w:cs="宋体"/>
          <w:b w:val="0"/>
          <w:bCs/>
          <w:sz w:val="24"/>
        </w:rPr>
      </w:pPr>
      <w:r>
        <w:rPr>
          <w:rFonts w:hint="eastAsia" w:ascii="宋体" w:hAnsi="宋体" w:cs="宋体"/>
          <w:b/>
          <w:sz w:val="24"/>
        </w:rPr>
        <w:t>4.售价：</w:t>
      </w:r>
      <w:r>
        <w:rPr>
          <w:rFonts w:hint="eastAsia" w:ascii="宋体" w:hAnsi="宋体" w:cs="宋体"/>
          <w:b w:val="0"/>
          <w:bCs/>
          <w:sz w:val="24"/>
        </w:rPr>
        <w:t>免费。</w:t>
      </w:r>
    </w:p>
    <w:p w14:paraId="3863B6D3">
      <w:pPr>
        <w:spacing w:line="360" w:lineRule="auto"/>
        <w:ind w:firstLine="482" w:firstLineChars="200"/>
        <w:rPr>
          <w:rFonts w:hint="eastAsia" w:ascii="宋体" w:hAnsi="宋体" w:cs="宋体"/>
          <w:b/>
          <w:sz w:val="24"/>
        </w:rPr>
      </w:pPr>
      <w:r>
        <w:rPr>
          <w:rFonts w:hint="eastAsia" w:ascii="宋体" w:hAnsi="宋体" w:cs="宋体"/>
          <w:b/>
          <w:sz w:val="24"/>
        </w:rPr>
        <w:t>5.供应商获取采购文件时须提交的文件资料：</w:t>
      </w:r>
      <w:r>
        <w:rPr>
          <w:rFonts w:hint="eastAsia" w:ascii="宋体" w:hAnsi="宋体" w:cs="宋体"/>
          <w:b w:val="0"/>
          <w:bCs/>
          <w:sz w:val="24"/>
        </w:rPr>
        <w:t>无。</w:t>
      </w:r>
    </w:p>
    <w:p w14:paraId="578B7F00">
      <w:pPr>
        <w:spacing w:line="360" w:lineRule="auto"/>
        <w:ind w:firstLine="480" w:firstLineChars="200"/>
        <w:rPr>
          <w:rFonts w:hint="eastAsia" w:ascii="宋体" w:hAnsi="宋体" w:cs="宋体"/>
          <w:b w:val="0"/>
          <w:bCs/>
          <w:sz w:val="24"/>
        </w:rPr>
      </w:pPr>
      <w:r>
        <w:rPr>
          <w:rFonts w:hint="eastAsia" w:ascii="宋体" w:hAnsi="宋体" w:cs="宋体"/>
          <w:b w:val="0"/>
          <w:bCs/>
          <w:sz w:val="24"/>
        </w:rPr>
        <w:t>6.提示：</w:t>
      </w:r>
    </w:p>
    <w:p w14:paraId="174A31FA">
      <w:pPr>
        <w:spacing w:line="360" w:lineRule="auto"/>
        <w:ind w:firstLine="480" w:firstLineChars="200"/>
        <w:rPr>
          <w:rFonts w:hint="eastAsia" w:ascii="宋体" w:hAnsi="宋体" w:cs="宋体"/>
          <w:b w:val="0"/>
          <w:bCs/>
          <w:sz w:val="24"/>
        </w:rPr>
      </w:pPr>
      <w:r>
        <w:rPr>
          <w:rFonts w:hint="eastAsia" w:ascii="宋体" w:hAnsi="宋体" w:cs="宋体"/>
          <w:b w:val="0"/>
          <w:bCs/>
          <w:sz w:val="24"/>
        </w:rPr>
        <w:t>（1）采购人、采购代理机构依托临采云平台完成本项目的电子交易活动，平台不接受未按上述方式获取采购文件的供应商进行投标活动；</w:t>
      </w:r>
    </w:p>
    <w:p w14:paraId="0EEE2578">
      <w:pPr>
        <w:spacing w:line="360" w:lineRule="auto"/>
        <w:ind w:firstLine="480" w:firstLineChars="200"/>
        <w:rPr>
          <w:rFonts w:hint="eastAsia" w:ascii="宋体" w:hAnsi="宋体" w:cs="宋体"/>
          <w:b w:val="0"/>
          <w:bCs/>
          <w:sz w:val="24"/>
        </w:rPr>
      </w:pPr>
      <w:r>
        <w:rPr>
          <w:rFonts w:hint="eastAsia" w:ascii="宋体" w:hAnsi="宋体" w:cs="宋体"/>
          <w:b w:val="0"/>
          <w:bCs/>
          <w:sz w:val="24"/>
        </w:rPr>
        <w:t>（2）对未按上述方式获取采购文件的供应商对该文件提出的质疑，采购人或采购代理机构将不予处理；</w:t>
      </w:r>
    </w:p>
    <w:p w14:paraId="39611CB4">
      <w:pPr>
        <w:spacing w:line="360" w:lineRule="auto"/>
        <w:ind w:firstLine="480" w:firstLineChars="200"/>
        <w:rPr>
          <w:rFonts w:hint="eastAsia" w:ascii="宋体" w:hAnsi="宋体" w:cs="宋体"/>
          <w:b w:val="0"/>
          <w:bCs/>
          <w:sz w:val="24"/>
        </w:rPr>
      </w:pPr>
      <w:r>
        <w:rPr>
          <w:rFonts w:hint="eastAsia" w:ascii="宋体" w:hAnsi="宋体" w:cs="宋体"/>
          <w:b w:val="0"/>
          <w:bCs/>
          <w:sz w:val="24"/>
        </w:rPr>
        <w:t>（3）采购人或者采购代理机构对已发出的采购文件等进行必要的澄清或者修改的，采购人或者采购代理机构将无法通过乐采云平台通知未按上述方式获取采购文件的供应商；</w:t>
      </w:r>
    </w:p>
    <w:p w14:paraId="63A3DBEC">
      <w:pPr>
        <w:spacing w:line="360" w:lineRule="auto"/>
        <w:ind w:firstLine="480" w:firstLineChars="200"/>
        <w:rPr>
          <w:rFonts w:hint="eastAsia" w:ascii="宋体" w:hAnsi="宋体" w:cs="宋体"/>
          <w:b w:val="0"/>
          <w:bCs/>
          <w:sz w:val="24"/>
        </w:rPr>
      </w:pPr>
      <w:r>
        <w:rPr>
          <w:rFonts w:hint="eastAsia" w:ascii="宋体" w:hAnsi="宋体" w:cs="宋体"/>
          <w:b w:val="0"/>
          <w:bCs/>
          <w:sz w:val="24"/>
        </w:rPr>
        <w:t>（4）供应商只有在“临采云平台”完成获取采购文件申请并下载了采购文件后才被视为合法获取了采购文件，否则投标将被拒绝。（供应商获取采购文件时间以供应商完成获取采购文件申请后下载采购文件的时间为准）。</w:t>
      </w:r>
    </w:p>
    <w:p w14:paraId="02BEAC44">
      <w:pPr>
        <w:spacing w:line="360" w:lineRule="auto"/>
        <w:ind w:firstLine="480" w:firstLineChars="200"/>
        <w:rPr>
          <w:rFonts w:hint="eastAsia" w:ascii="宋体" w:hAnsi="宋体" w:cs="宋体"/>
          <w:b w:val="0"/>
          <w:bCs/>
          <w:sz w:val="24"/>
        </w:rPr>
      </w:pPr>
      <w:r>
        <w:rPr>
          <w:rFonts w:hint="eastAsia" w:ascii="宋体" w:hAnsi="宋体" w:cs="宋体"/>
          <w:b w:val="0"/>
          <w:bCs/>
          <w:sz w:val="24"/>
        </w:rPr>
        <w:t>注：请供应商按上述要求获取采购文件，如未在“临采云”系统内完成相关流程，引起的投标无效责任自负。</w:t>
      </w:r>
    </w:p>
    <w:p w14:paraId="16C9E478">
      <w:pPr>
        <w:spacing w:line="360" w:lineRule="auto"/>
        <w:ind w:firstLine="480" w:firstLineChars="200"/>
        <w:rPr>
          <w:rFonts w:hint="eastAsia" w:ascii="宋体" w:hAnsi="宋体" w:cs="宋体"/>
          <w:b w:val="0"/>
          <w:bCs/>
          <w:sz w:val="24"/>
        </w:rPr>
      </w:pPr>
      <w:r>
        <w:rPr>
          <w:rFonts w:hint="eastAsia" w:ascii="宋体" w:hAnsi="宋体" w:cs="宋体"/>
          <w:b w:val="0"/>
          <w:bCs/>
          <w:sz w:val="24"/>
        </w:rPr>
        <w:t>（5）不提供采购文件纸质版；</w:t>
      </w:r>
    </w:p>
    <w:p w14:paraId="630FC591">
      <w:pPr>
        <w:spacing w:line="360" w:lineRule="auto"/>
        <w:ind w:firstLine="480" w:firstLineChars="200"/>
        <w:rPr>
          <w:rFonts w:hint="eastAsia" w:ascii="宋体" w:hAnsi="宋体" w:cs="宋体"/>
          <w:b w:val="0"/>
          <w:bCs/>
          <w:sz w:val="24"/>
        </w:rPr>
      </w:pPr>
      <w:r>
        <w:rPr>
          <w:rFonts w:hint="eastAsia" w:ascii="宋体" w:hAnsi="宋体" w:cs="宋体"/>
          <w:b w:val="0"/>
          <w:bCs/>
          <w:sz w:val="24"/>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5F5D2F71">
      <w:pPr>
        <w:spacing w:line="360" w:lineRule="auto"/>
        <w:rPr>
          <w:rFonts w:ascii="宋体" w:hAnsi="宋体" w:cs="宋体"/>
          <w:b/>
          <w:sz w:val="24"/>
          <w:highlight w:val="none"/>
        </w:rPr>
      </w:pPr>
      <w:r>
        <w:rPr>
          <w:rFonts w:hint="eastAsia" w:ascii="宋体" w:hAnsi="宋体" w:cs="宋体"/>
          <w:b/>
          <w:sz w:val="24"/>
        </w:rPr>
        <w:t>四、提交投标文件截止时间</w:t>
      </w:r>
      <w:r>
        <w:rPr>
          <w:rFonts w:hint="eastAsia" w:ascii="宋体" w:hAnsi="宋体" w:cs="宋体"/>
          <w:b/>
          <w:sz w:val="24"/>
          <w:lang w:eastAsia="zh-CN"/>
        </w:rPr>
        <w:t>、</w:t>
      </w:r>
      <w:r>
        <w:rPr>
          <w:rFonts w:hint="eastAsia" w:ascii="宋体" w:hAnsi="宋体" w:cs="宋体"/>
          <w:b/>
          <w:sz w:val="24"/>
          <w:lang w:val="en-US" w:eastAsia="zh-CN"/>
        </w:rPr>
        <w:t>地点：</w:t>
      </w:r>
    </w:p>
    <w:p w14:paraId="64371DC4">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提交投标文件截止时间：202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07日10时00分</w:t>
      </w:r>
      <w:r>
        <w:rPr>
          <w:rFonts w:hint="eastAsia" w:ascii="宋体" w:hAnsi="宋体" w:cs="宋体"/>
          <w:b w:val="0"/>
          <w:bCs/>
          <w:sz w:val="24"/>
          <w:highlight w:val="none"/>
        </w:rPr>
        <w:t>（北京时间）；</w:t>
      </w:r>
    </w:p>
    <w:p w14:paraId="25E23B89">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4CDF399C">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投标地点（网址）：本项目采用全流程电子化交易（临平区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w:t>
      </w:r>
      <w:r>
        <w:rPr>
          <w:rFonts w:hint="eastAsia" w:ascii="宋体" w:hAnsi="宋体" w:cs="宋体"/>
          <w:b w:val="0"/>
          <w:bCs/>
          <w:sz w:val="24"/>
          <w:highlight w:val="none"/>
          <w:lang w:val="en-US" w:eastAsia="zh-CN"/>
        </w:rPr>
        <w:t>线上投标</w:t>
      </w:r>
      <w:r>
        <w:rPr>
          <w:rFonts w:hint="eastAsia" w:ascii="宋体" w:hAnsi="宋体" w:cs="宋体"/>
          <w:b w:val="0"/>
          <w:bCs/>
          <w:sz w:val="24"/>
          <w:highlight w:val="none"/>
        </w:rPr>
        <w:t>），无须参加现场开标会。</w:t>
      </w:r>
    </w:p>
    <w:p w14:paraId="2392BB4F">
      <w:pPr>
        <w:spacing w:line="360" w:lineRule="auto"/>
        <w:ind w:firstLine="0" w:firstLineChars="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、开标时间与地点：</w:t>
      </w:r>
    </w:p>
    <w:p w14:paraId="2F133AFD">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07日10时00分</w:t>
      </w:r>
      <w:r>
        <w:rPr>
          <w:rFonts w:hint="eastAsia" w:ascii="宋体" w:hAnsi="宋体" w:cs="宋体"/>
          <w:b w:val="0"/>
          <w:bCs/>
          <w:sz w:val="24"/>
          <w:highlight w:val="none"/>
        </w:rPr>
        <w:t>（北京时间）；</w:t>
      </w:r>
    </w:p>
    <w:p w14:paraId="4C32CC5A">
      <w:pPr>
        <w:spacing w:line="360" w:lineRule="auto"/>
        <w:ind w:firstLine="480" w:firstLineChars="200"/>
        <w:rPr>
          <w:rFonts w:hint="default" w:ascii="宋体" w:hAnsi="宋体" w:eastAsia="宋体" w:cs="宋体"/>
          <w:b w:val="0"/>
          <w:bCs/>
          <w:sz w:val="24"/>
          <w:highlight w:val="none"/>
          <w:lang w:val="en-US" w:eastAsia="zh-CN"/>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开标地点（网址）：</w:t>
      </w:r>
      <w:r>
        <w:rPr>
          <w:rFonts w:hint="eastAsia" w:ascii="宋体" w:hAnsi="宋体" w:cs="宋体"/>
          <w:b w:val="0"/>
          <w:bCs/>
          <w:sz w:val="24"/>
          <w:highlight w:val="none"/>
          <w:lang w:val="en-US"/>
        </w:rPr>
        <w:t>登录</w:t>
      </w:r>
      <w:r>
        <w:rPr>
          <w:rFonts w:hint="eastAsia" w:ascii="宋体" w:hAnsi="宋体" w:cs="宋体"/>
          <w:b w:val="0"/>
          <w:bCs/>
          <w:sz w:val="24"/>
          <w:highlight w:val="none"/>
        </w:rPr>
        <w:t>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平台（lpnbsc.lecaiyun.com）开标大厅等候</w:t>
      </w:r>
      <w:r>
        <w:rPr>
          <w:rFonts w:hint="eastAsia" w:ascii="宋体" w:hAnsi="宋体" w:cs="宋体"/>
          <w:b w:val="0"/>
          <w:bCs/>
          <w:sz w:val="24"/>
          <w:highlight w:val="none"/>
          <w:lang w:val="en-US" w:eastAsia="zh-CN"/>
        </w:rPr>
        <w:t>开标</w:t>
      </w:r>
      <w:r>
        <w:rPr>
          <w:rFonts w:hint="eastAsia" w:ascii="宋体" w:hAnsi="宋体" w:cs="宋体"/>
          <w:b w:val="0"/>
          <w:bCs/>
          <w:sz w:val="24"/>
          <w:highlight w:val="none"/>
        </w:rPr>
        <w:t>解密</w:t>
      </w:r>
      <w:r>
        <w:rPr>
          <w:rFonts w:hint="eastAsia" w:ascii="宋体" w:hAnsi="宋体" w:cs="宋体"/>
          <w:b w:val="0"/>
          <w:bCs/>
          <w:sz w:val="24"/>
          <w:highlight w:val="none"/>
          <w:lang w:eastAsia="zh-CN"/>
        </w:rPr>
        <w:t>。线下地点：临平</w:t>
      </w:r>
      <w:r>
        <w:rPr>
          <w:rFonts w:hint="eastAsia" w:ascii="宋体" w:hAnsi="宋体" w:cs="宋体"/>
          <w:b w:val="0"/>
          <w:bCs/>
          <w:sz w:val="24"/>
          <w:highlight w:val="none"/>
          <w:lang w:val="en-US" w:eastAsia="zh-CN"/>
        </w:rPr>
        <w:t>区玩月街92号邮政管理局开标室（原林水局3楼）。</w:t>
      </w:r>
    </w:p>
    <w:p w14:paraId="36EC6AA7">
      <w:pPr>
        <w:spacing w:line="360" w:lineRule="auto"/>
        <w:rPr>
          <w:rFonts w:ascii="宋体" w:hAnsi="宋体" w:cs="宋体"/>
          <w:sz w:val="24"/>
        </w:rPr>
      </w:pPr>
      <w:r>
        <w:rPr>
          <w:rFonts w:hint="eastAsia" w:ascii="宋体" w:hAnsi="宋体" w:cs="宋体"/>
          <w:b/>
          <w:sz w:val="24"/>
          <w:lang w:val="en-US" w:eastAsia="zh-CN"/>
        </w:rPr>
        <w:t>六</w:t>
      </w:r>
      <w:r>
        <w:rPr>
          <w:rFonts w:hint="eastAsia" w:ascii="宋体" w:hAnsi="宋体" w:cs="宋体"/>
          <w:b/>
          <w:sz w:val="24"/>
        </w:rPr>
        <w:t>、公告期限</w:t>
      </w:r>
      <w:r>
        <w:rPr>
          <w:rFonts w:hint="eastAsia" w:ascii="宋体" w:hAnsi="宋体" w:cs="宋体"/>
          <w:b/>
          <w:sz w:val="24"/>
          <w:lang w:val="en-US" w:eastAsia="zh-CN"/>
        </w:rPr>
        <w:t>及说明</w:t>
      </w:r>
      <w:r>
        <w:rPr>
          <w:rFonts w:hint="eastAsia" w:ascii="宋体" w:hAnsi="宋体" w:cs="宋体"/>
          <w:b/>
          <w:sz w:val="24"/>
        </w:rPr>
        <w:t xml:space="preserve"> </w:t>
      </w:r>
    </w:p>
    <w:p w14:paraId="556F0B7C">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自本公告发布之日起5个工作日。</w:t>
      </w:r>
    </w:p>
    <w:p w14:paraId="67236889">
      <w:pPr>
        <w:widowControl/>
        <w:spacing w:before="0" w:line="312" w:lineRule="auto"/>
        <w:ind w:firstLine="480" w:firstLineChars="200"/>
        <w:jc w:val="left"/>
        <w:rPr>
          <w:rFonts w:hint="eastAsia" w:ascii="新宋体" w:hAnsi="新宋体" w:eastAsia="新宋体" w:cs="新宋体"/>
          <w:bCs/>
          <w:kern w:val="0"/>
          <w:sz w:val="24"/>
          <w:szCs w:val="24"/>
        </w:rPr>
      </w:pPr>
      <w:r>
        <w:rPr>
          <w:rFonts w:hint="eastAsia" w:ascii="宋体" w:hAnsi="宋体" w:cs="宋体"/>
          <w:sz w:val="24"/>
          <w:lang w:val="en-US" w:eastAsia="zh-CN"/>
        </w:rPr>
        <w:t>2、</w:t>
      </w:r>
      <w:r>
        <w:rPr>
          <w:rFonts w:hint="eastAsia" w:ascii="宋体" w:hAnsi="宋体" w:cs="宋体"/>
          <w:sz w:val="24"/>
        </w:rPr>
        <w:t>本项</w:t>
      </w:r>
      <w:r>
        <w:rPr>
          <w:rFonts w:hint="eastAsia" w:ascii="新宋体" w:hAnsi="新宋体" w:eastAsia="新宋体" w:cs="新宋体"/>
          <w:sz w:val="24"/>
        </w:rPr>
        <w:t>目无需报名。</w:t>
      </w:r>
      <w:r>
        <w:rPr>
          <w:rFonts w:hint="eastAsia" w:ascii="新宋体" w:hAnsi="新宋体" w:eastAsia="新宋体" w:cs="新宋体"/>
          <w:sz w:val="24"/>
          <w:lang w:eastAsia="zh-CN"/>
        </w:rPr>
        <w:t>采用临采云电子招投标方式进行招投标。</w:t>
      </w:r>
      <w:r>
        <w:rPr>
          <w:rFonts w:hint="eastAsia" w:ascii="新宋体" w:hAnsi="新宋体" w:eastAsia="新宋体" w:cs="新宋体"/>
          <w:bCs/>
          <w:kern w:val="0"/>
          <w:sz w:val="24"/>
          <w:szCs w:val="24"/>
        </w:rPr>
        <w:t>（1）电子招投标的说明：①电子招投标：本项目以数据电文形式，依托“临采云平台（lpnbsc.lecaiyun.com）”进行招投标活动，不接受纸质投标文件；②投标准备：注册账号--点击“”</w:t>
      </w:r>
      <w:r>
        <w:rPr>
          <w:rFonts w:hint="eastAsia" w:ascii="新宋体" w:hAnsi="新宋体" w:eastAsia="新宋体" w:cs="新宋体"/>
          <w:bCs/>
          <w:kern w:val="0"/>
          <w:sz w:val="24"/>
          <w:szCs w:val="24"/>
          <w:lang w:val="en-US" w:eastAsia="zh-CN"/>
        </w:rPr>
        <w:t>商家中心-商家注册（https://middle-lcy.lecaiyun.com/settle-front/#/enter/newsettle?entranceType=150&amp;settleCategory=1）</w:t>
      </w:r>
      <w:r>
        <w:rPr>
          <w:rFonts w:hint="eastAsia" w:ascii="新宋体" w:hAnsi="新宋体" w:eastAsia="新宋体" w:cs="新宋体"/>
          <w:bCs/>
          <w:kern w:val="0"/>
          <w:sz w:val="24"/>
          <w:szCs w:val="24"/>
        </w:rPr>
        <w:t>，进行供应商资料填写；申领CA数字证书---申领流程详见“</w:t>
      </w:r>
      <w:r>
        <w:rPr>
          <w:rFonts w:hint="eastAsia" w:ascii="新宋体" w:hAnsi="新宋体" w:eastAsia="新宋体" w:cs="新宋体"/>
          <w:bCs/>
          <w:kern w:val="0"/>
          <w:sz w:val="24"/>
          <w:szCs w:val="24"/>
          <w:lang w:val="en-US" w:eastAsia="zh-CN"/>
        </w:rPr>
        <w:t>乐采云平台</w:t>
      </w:r>
      <w:r>
        <w:rPr>
          <w:rFonts w:hint="eastAsia" w:ascii="新宋体" w:hAnsi="新宋体" w:eastAsia="新宋体" w:cs="新宋体"/>
          <w:bCs/>
          <w:kern w:val="0"/>
          <w:sz w:val="24"/>
          <w:szCs w:val="24"/>
        </w:rPr>
        <w:t>-</w:t>
      </w:r>
      <w:r>
        <w:rPr>
          <w:rFonts w:hint="eastAsia" w:ascii="新宋体" w:hAnsi="新宋体" w:eastAsia="新宋体" w:cs="新宋体"/>
          <w:bCs/>
          <w:kern w:val="0"/>
          <w:sz w:val="24"/>
          <w:szCs w:val="24"/>
          <w:lang w:val="en-US" w:eastAsia="zh-CN"/>
        </w:rPr>
        <w:t>帮助文档-申请CA证书（https://lecaiyun.com/</w:t>
      </w:r>
      <w:r>
        <w:rPr>
          <w:rFonts w:hint="eastAsia" w:ascii="新宋体" w:hAnsi="新宋体" w:eastAsia="新宋体" w:cs="新宋体"/>
          <w:bCs/>
          <w:kern w:val="0"/>
          <w:sz w:val="24"/>
          <w:szCs w:val="24"/>
          <w:highlight w:val="none"/>
          <w:lang w:val="en-US" w:eastAsia="zh-CN"/>
        </w:rPr>
        <w:t>helpcenter/document#/document/detail?siteCode=lecaiyun&amp;topicId=12851&amp;manualId=2185）</w:t>
      </w:r>
      <w:r>
        <w:rPr>
          <w:rFonts w:hint="eastAsia" w:ascii="新宋体" w:hAnsi="新宋体" w:eastAsia="新宋体" w:cs="新宋体"/>
          <w:bCs/>
          <w:kern w:val="0"/>
          <w:sz w:val="24"/>
          <w:szCs w:val="24"/>
          <w:highlight w:val="none"/>
        </w:rPr>
        <w:t>”；</w:t>
      </w:r>
      <w:r>
        <w:rPr>
          <w:rFonts w:hint="eastAsia" w:ascii="新宋体" w:hAnsi="新宋体" w:eastAsia="新宋体" w:cs="新宋体"/>
          <w:color w:val="000000"/>
          <w:sz w:val="24"/>
          <w:szCs w:val="24"/>
          <w:highlight w:val="none"/>
        </w:rPr>
        <w:t>安装“</w:t>
      </w:r>
      <w:r>
        <w:rPr>
          <w:rFonts w:hint="eastAsia" w:ascii="新宋体" w:hAnsi="新宋体" w:eastAsia="新宋体" w:cs="新宋体"/>
          <w:color w:val="000000"/>
          <w:sz w:val="24"/>
          <w:szCs w:val="24"/>
          <w:highlight w:val="none"/>
          <w:lang w:val="en-US" w:eastAsia="zh-CN"/>
        </w:rPr>
        <w:t>乐采云</w:t>
      </w:r>
      <w:r>
        <w:rPr>
          <w:rFonts w:hint="eastAsia" w:ascii="新宋体" w:hAnsi="新宋体" w:eastAsia="新宋体" w:cs="新宋体"/>
          <w:color w:val="000000"/>
          <w:sz w:val="24"/>
          <w:szCs w:val="24"/>
          <w:highlight w:val="none"/>
        </w:rPr>
        <w:t>电子交易客户端”----投标人通过</w:t>
      </w:r>
      <w:r>
        <w:rPr>
          <w:rFonts w:hint="eastAsia" w:ascii="新宋体" w:hAnsi="新宋体" w:eastAsia="新宋体" w:cs="新宋体"/>
          <w:color w:val="000000"/>
          <w:sz w:val="24"/>
          <w:szCs w:val="24"/>
          <w:highlight w:val="none"/>
          <w:lang w:eastAsia="zh-CN"/>
        </w:rPr>
        <w:t>乐采云平台</w:t>
      </w:r>
      <w:r>
        <w:rPr>
          <w:rFonts w:hint="eastAsia" w:ascii="新宋体" w:hAnsi="新宋体" w:eastAsia="新宋体" w:cs="新宋体"/>
          <w:color w:val="000000"/>
          <w:sz w:val="24"/>
          <w:szCs w:val="24"/>
          <w:highlight w:val="none"/>
        </w:rPr>
        <w:t>电子投标工具制作投标文件，前往“</w:t>
      </w:r>
      <w:r>
        <w:rPr>
          <w:rFonts w:hint="eastAsia" w:ascii="新宋体" w:hAnsi="新宋体" w:eastAsia="新宋体" w:cs="新宋体"/>
          <w:color w:val="000000"/>
          <w:sz w:val="24"/>
          <w:szCs w:val="24"/>
          <w:highlight w:val="none"/>
          <w:lang w:val="en-US" w:eastAsia="zh-CN"/>
        </w:rPr>
        <w:t>乐采云平台</w:t>
      </w:r>
      <w:r>
        <w:rPr>
          <w:rFonts w:hint="eastAsia" w:ascii="新宋体" w:hAnsi="新宋体" w:eastAsia="新宋体" w:cs="新宋体"/>
          <w:color w:val="000000"/>
          <w:sz w:val="24"/>
          <w:szCs w:val="24"/>
          <w:highlight w:val="none"/>
        </w:rPr>
        <w:t>-</w:t>
      </w:r>
      <w:r>
        <w:rPr>
          <w:rFonts w:hint="eastAsia" w:ascii="新宋体" w:hAnsi="新宋体" w:eastAsia="新宋体" w:cs="新宋体"/>
          <w:color w:val="000000"/>
          <w:sz w:val="24"/>
          <w:szCs w:val="24"/>
          <w:highlight w:val="none"/>
          <w:lang w:val="en-US" w:eastAsia="zh-CN"/>
        </w:rPr>
        <w:t>服务中心</w:t>
      </w:r>
      <w:r>
        <w:rPr>
          <w:rFonts w:hint="eastAsia" w:ascii="新宋体" w:hAnsi="新宋体" w:eastAsia="新宋体" w:cs="新宋体"/>
          <w:color w:val="000000"/>
          <w:sz w:val="24"/>
          <w:szCs w:val="24"/>
          <w:highlight w:val="none"/>
        </w:rPr>
        <w:t>-电子交易客户端”进行下载并安装。</w:t>
      </w:r>
      <w:r>
        <w:rPr>
          <w:rFonts w:hint="eastAsia" w:ascii="新宋体" w:hAnsi="新宋体" w:eastAsia="新宋体" w:cs="新宋体"/>
          <w:color w:val="000000"/>
          <w:sz w:val="24"/>
          <w:szCs w:val="24"/>
          <w:highlight w:val="none"/>
          <w:lang w:val="en-US" w:eastAsia="zh-CN"/>
        </w:rPr>
        <w:t>乐采云</w:t>
      </w:r>
      <w:r>
        <w:rPr>
          <w:rFonts w:hint="eastAsia" w:ascii="新宋体" w:hAnsi="新宋体" w:eastAsia="新宋体" w:cs="新宋体"/>
          <w:color w:val="000000"/>
          <w:sz w:val="24"/>
          <w:szCs w:val="24"/>
          <w:highlight w:val="none"/>
        </w:rPr>
        <w:t>电子交易客户端：</w:t>
      </w:r>
      <w:r>
        <w:rPr>
          <w:rFonts w:hint="eastAsia" w:ascii="新宋体" w:hAnsi="新宋体" w:eastAsia="新宋体" w:cs="新宋体"/>
          <w:sz w:val="24"/>
          <w:szCs w:val="24"/>
          <w:highlight w:val="none"/>
        </w:rPr>
        <w:t>https://sitecdn.zcycdn.com/zcy-client/bidding-client-new/official/lcy/LeCaiYunSetup.latest.exe</w:t>
      </w:r>
      <w:r>
        <w:rPr>
          <w:rFonts w:hint="eastAsia" w:ascii="新宋体" w:hAnsi="新宋体" w:eastAsia="新宋体" w:cs="新宋体"/>
          <w:bCs/>
          <w:kern w:val="0"/>
          <w:sz w:val="24"/>
          <w:szCs w:val="24"/>
          <w:highlight w:val="none"/>
        </w:rPr>
        <w:t>；③招标文件的获取：使用账号登录或者使用CA登录</w:t>
      </w:r>
      <w:r>
        <w:rPr>
          <w:rFonts w:hint="eastAsia" w:ascii="新宋体" w:hAnsi="新宋体" w:eastAsia="新宋体" w:cs="新宋体"/>
          <w:bCs/>
          <w:kern w:val="0"/>
          <w:sz w:val="24"/>
          <w:szCs w:val="24"/>
          <w:highlight w:val="none"/>
          <w:lang w:val="en-US" w:eastAsia="zh-CN"/>
        </w:rPr>
        <w:t>乐采云</w:t>
      </w:r>
      <w:r>
        <w:rPr>
          <w:rFonts w:hint="eastAsia" w:ascii="新宋体" w:hAnsi="新宋体" w:eastAsia="新宋体" w:cs="新宋体"/>
          <w:bCs/>
          <w:kern w:val="0"/>
          <w:sz w:val="24"/>
          <w:szCs w:val="24"/>
          <w:highlight w:val="none"/>
        </w:rPr>
        <w:t>平台；进入“项目采购”应用，在获取采购文件</w:t>
      </w:r>
      <w:r>
        <w:rPr>
          <w:rFonts w:hint="eastAsia" w:ascii="新宋体" w:hAnsi="新宋体" w:eastAsia="新宋体" w:cs="新宋体"/>
          <w:bCs/>
          <w:kern w:val="0"/>
          <w:sz w:val="24"/>
          <w:szCs w:val="24"/>
        </w:rPr>
        <w:t>菜单中选择项目，获取招标文件；④投标文件的制作：在“</w:t>
      </w:r>
      <w:r>
        <w:rPr>
          <w:rFonts w:hint="eastAsia" w:ascii="新宋体" w:hAnsi="新宋体" w:eastAsia="新宋体" w:cs="新宋体"/>
          <w:bCs/>
          <w:kern w:val="0"/>
          <w:sz w:val="24"/>
          <w:szCs w:val="24"/>
          <w:lang w:eastAsia="zh-CN"/>
        </w:rPr>
        <w:t>；</w:t>
      </w:r>
      <w:r>
        <w:rPr>
          <w:rFonts w:hint="eastAsia" w:ascii="新宋体" w:hAnsi="新宋体" w:eastAsia="新宋体" w:cs="新宋体"/>
          <w:bCs/>
          <w:kern w:val="0"/>
          <w:sz w:val="24"/>
          <w:szCs w:val="24"/>
          <w:lang w:val="en-US" w:eastAsia="zh-CN"/>
        </w:rPr>
        <w:t>乐</w:t>
      </w:r>
      <w:r>
        <w:rPr>
          <w:rFonts w:hint="eastAsia" w:ascii="新宋体" w:hAnsi="新宋体" w:eastAsia="新宋体" w:cs="新宋体"/>
          <w:bCs/>
          <w:kern w:val="0"/>
          <w:sz w:val="24"/>
          <w:szCs w:val="24"/>
        </w:rPr>
        <w:t>采云电子交易客户端”中完成“填写基本信息”、“导入投标文件”、“标书关联”、“标书检查”、“电子签名”、“生成电子标书”等操作；⑤采购人、采购代理机构将依托</w:t>
      </w:r>
      <w:r>
        <w:rPr>
          <w:rFonts w:hint="eastAsia" w:ascii="新宋体" w:hAnsi="新宋体" w:eastAsia="新宋体" w:cs="新宋体"/>
          <w:bCs/>
          <w:kern w:val="0"/>
          <w:sz w:val="24"/>
          <w:szCs w:val="24"/>
          <w:lang w:val="en-US" w:eastAsia="zh-CN"/>
        </w:rPr>
        <w:t>乐采云</w:t>
      </w:r>
      <w:r>
        <w:rPr>
          <w:rFonts w:hint="eastAsia" w:ascii="新宋体" w:hAnsi="新宋体" w:eastAsia="新宋体" w:cs="新宋体"/>
          <w:bCs/>
          <w:kern w:val="0"/>
          <w:sz w:val="24"/>
          <w:szCs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新宋体" w:hAnsi="新宋体" w:eastAsia="新宋体" w:cs="新宋体"/>
          <w:bCs/>
          <w:kern w:val="0"/>
          <w:sz w:val="24"/>
          <w:szCs w:val="24"/>
          <w:lang w:val="en-US" w:eastAsia="zh-CN"/>
        </w:rPr>
        <w:t>乐采</w:t>
      </w:r>
      <w:r>
        <w:rPr>
          <w:rFonts w:hint="eastAsia" w:ascii="新宋体" w:hAnsi="新宋体" w:eastAsia="新宋体" w:cs="新宋体"/>
          <w:bCs/>
          <w:kern w:val="0"/>
          <w:sz w:val="24"/>
          <w:szCs w:val="24"/>
        </w:rPr>
        <w:t>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新宋体" w:hAnsi="新宋体" w:eastAsia="新宋体" w:cs="新宋体"/>
          <w:bCs/>
          <w:kern w:val="0"/>
          <w:sz w:val="24"/>
          <w:szCs w:val="24"/>
          <w:lang w:val="en-US" w:eastAsia="zh-CN"/>
        </w:rPr>
        <w:t>乐采</w:t>
      </w:r>
      <w:r>
        <w:rPr>
          <w:rFonts w:hint="eastAsia" w:ascii="新宋体" w:hAnsi="新宋体" w:eastAsia="新宋体" w:cs="新宋体"/>
          <w:bCs/>
          <w:kern w:val="0"/>
          <w:sz w:val="24"/>
          <w:szCs w:val="24"/>
        </w:rPr>
        <w:t>云平台”上传递交的投标文件无法按时解密，投标供应商递交了备份投标文件的，以备份投标文件为依据，否则视为投标文件撤回。通过“</w:t>
      </w:r>
      <w:r>
        <w:rPr>
          <w:rFonts w:hint="eastAsia" w:ascii="新宋体" w:hAnsi="新宋体" w:eastAsia="新宋体" w:cs="新宋体"/>
          <w:bCs/>
          <w:kern w:val="0"/>
          <w:sz w:val="24"/>
          <w:szCs w:val="24"/>
          <w:lang w:val="en-US" w:eastAsia="zh-CN"/>
        </w:rPr>
        <w:t>乐采</w:t>
      </w:r>
      <w:r>
        <w:rPr>
          <w:rFonts w:hint="eastAsia" w:ascii="新宋体" w:hAnsi="新宋体" w:eastAsia="新宋体" w:cs="新宋体"/>
          <w:bCs/>
          <w:kern w:val="0"/>
          <w:sz w:val="24"/>
          <w:szCs w:val="24"/>
        </w:rPr>
        <w:t>云平台”上传递交的投标文件已按时解密的，备份投标文件自动失效。投标人仅提交备份投标文件，未在电子交易平台传输递交投标文件的，投标无效；⑩具体操作指南：详见</w:t>
      </w:r>
      <w:r>
        <w:rPr>
          <w:rFonts w:hint="eastAsia" w:ascii="新宋体" w:hAnsi="新宋体" w:eastAsia="新宋体" w:cs="新宋体"/>
          <w:bCs/>
          <w:kern w:val="0"/>
          <w:sz w:val="24"/>
          <w:szCs w:val="24"/>
          <w:lang w:val="en-US" w:eastAsia="zh-CN"/>
        </w:rPr>
        <w:t>乐采云</w:t>
      </w:r>
      <w:r>
        <w:rPr>
          <w:rFonts w:hint="eastAsia" w:ascii="新宋体" w:hAnsi="新宋体" w:eastAsia="新宋体" w:cs="新宋体"/>
          <w:bCs/>
          <w:kern w:val="0"/>
          <w:sz w:val="24"/>
          <w:szCs w:val="24"/>
        </w:rPr>
        <w:t>云平台“服务中心-帮助文档-项目采购-操作流程-电子招投标。</w:t>
      </w:r>
    </w:p>
    <w:p w14:paraId="1EA321EC">
      <w:pPr>
        <w:widowControl/>
        <w:spacing w:before="0" w:line="312" w:lineRule="auto"/>
        <w:ind w:firstLine="480" w:firstLineChars="200"/>
        <w:jc w:val="left"/>
        <w:rPr>
          <w:rFonts w:hint="eastAsia" w:ascii="新宋体" w:hAnsi="新宋体" w:eastAsia="新宋体" w:cs="新宋体"/>
          <w:bCs/>
          <w:kern w:val="0"/>
          <w:sz w:val="24"/>
          <w:szCs w:val="24"/>
        </w:rPr>
      </w:pPr>
      <w:r>
        <w:rPr>
          <w:rFonts w:hint="eastAsia" w:ascii="新宋体" w:hAnsi="新宋体" w:eastAsia="新宋体" w:cs="新宋体"/>
          <w:bCs/>
          <w:kern w:val="0"/>
          <w:sz w:val="24"/>
          <w:szCs w:val="24"/>
        </w:rPr>
        <w:t>（</w:t>
      </w:r>
      <w:r>
        <w:rPr>
          <w:rFonts w:hint="eastAsia" w:ascii="新宋体" w:hAnsi="新宋体" w:eastAsia="新宋体" w:cs="新宋体"/>
          <w:bCs/>
          <w:kern w:val="0"/>
          <w:sz w:val="24"/>
          <w:szCs w:val="24"/>
          <w:lang w:eastAsia="zh-CN"/>
        </w:rPr>
        <w:t>2</w:t>
      </w:r>
      <w:r>
        <w:rPr>
          <w:rFonts w:hint="eastAsia" w:ascii="新宋体" w:hAnsi="新宋体" w:eastAsia="新宋体" w:cs="新宋体"/>
          <w:bCs/>
          <w:kern w:val="0"/>
          <w:sz w:val="24"/>
          <w:szCs w:val="24"/>
        </w:rPr>
        <w:t>）招标文件公告期限与招标公告的公告期限一致。</w:t>
      </w:r>
    </w:p>
    <w:p w14:paraId="22DC9135">
      <w:pPr>
        <w:spacing w:line="360" w:lineRule="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、其他补充事宜</w:t>
      </w:r>
    </w:p>
    <w:p w14:paraId="4662CEC5">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w:t>
      </w:r>
      <w:r>
        <w:rPr>
          <w:rFonts w:hint="eastAsia" w:ascii="宋体" w:hAnsi="宋体" w:cs="宋体"/>
          <w:sz w:val="24"/>
          <w:lang w:val="en-US" w:eastAsia="zh-CN"/>
        </w:rPr>
        <w:t>五</w:t>
      </w:r>
      <w:r>
        <w:rPr>
          <w:rFonts w:hint="eastAsia" w:ascii="宋体" w:hAnsi="宋体" w:cs="宋体"/>
          <w:sz w:val="24"/>
        </w:rPr>
        <w:t>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sz w:val="24"/>
          <w:lang w:val="en-US" w:eastAsia="zh-CN"/>
        </w:rPr>
        <w:t>七</w:t>
      </w:r>
      <w:r>
        <w:rPr>
          <w:rFonts w:hint="eastAsia" w:ascii="宋体" w:hAnsi="宋体" w:cs="宋体"/>
          <w:sz w:val="24"/>
        </w:rPr>
        <w:t>个工作日内向</w:t>
      </w:r>
      <w:r>
        <w:rPr>
          <w:rFonts w:hint="eastAsia" w:ascii="宋体" w:hAnsi="宋体" w:cs="宋体"/>
          <w:sz w:val="24"/>
          <w:lang w:val="en-US" w:eastAsia="zh-CN"/>
        </w:rPr>
        <w:t>采购单位</w:t>
      </w:r>
      <w:r>
        <w:rPr>
          <w:rFonts w:hint="eastAsia" w:ascii="宋体" w:hAnsi="宋体" w:cs="宋体"/>
          <w:sz w:val="24"/>
        </w:rPr>
        <w:t>投诉。质疑函范本、投诉书范本</w:t>
      </w:r>
      <w:r>
        <w:rPr>
          <w:rFonts w:hint="eastAsia" w:ascii="宋体" w:hAnsi="宋体" w:cs="宋体"/>
          <w:sz w:val="24"/>
          <w:lang w:val="en-US" w:eastAsia="zh-CN"/>
        </w:rPr>
        <w:t>可参照</w:t>
      </w:r>
      <w:r>
        <w:rPr>
          <w:rFonts w:hint="eastAsia" w:ascii="宋体" w:hAnsi="宋体" w:cs="宋体"/>
          <w:sz w:val="24"/>
        </w:rPr>
        <w:t>浙江政府采购网下载专区下载</w:t>
      </w:r>
      <w:r>
        <w:rPr>
          <w:rFonts w:hint="eastAsia" w:ascii="宋体" w:hAnsi="宋体" w:cs="宋体"/>
          <w:sz w:val="24"/>
          <w:lang w:val="en-US" w:eastAsia="zh-CN"/>
        </w:rPr>
        <w:t>提起</w:t>
      </w:r>
      <w:r>
        <w:rPr>
          <w:rFonts w:hint="eastAsia" w:ascii="宋体" w:hAnsi="宋体" w:cs="宋体"/>
          <w:sz w:val="24"/>
        </w:rPr>
        <w:t>。</w:t>
      </w:r>
    </w:p>
    <w:p w14:paraId="713FFDD2">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、对本次采购提出询问、质疑，请按以下方式联系</w:t>
      </w:r>
    </w:p>
    <w:p w14:paraId="3FE5242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Cs/>
          <w:color w:val="000000"/>
          <w:sz w:val="24"/>
          <w:szCs w:val="24"/>
          <w:lang w:eastAsia="zh-CN"/>
        </w:rPr>
      </w:pPr>
      <w:r>
        <w:rPr>
          <w:rFonts w:hint="eastAsia" w:ascii="宋体" w:hAnsi="宋体" w:cs="宋体"/>
          <w:b/>
          <w:color w:val="000000"/>
          <w:sz w:val="24"/>
          <w:szCs w:val="24"/>
        </w:rPr>
        <w:t>1、</w:t>
      </w:r>
      <w:r>
        <w:rPr>
          <w:rFonts w:hint="eastAsia" w:ascii="宋体" w:hAnsi="宋体" w:cs="宋体"/>
          <w:b/>
          <w:color w:val="000000"/>
          <w:sz w:val="24"/>
          <w:szCs w:val="24"/>
          <w:lang w:eastAsia="zh-CN"/>
        </w:rPr>
        <w:t>采购人</w:t>
      </w:r>
      <w:r>
        <w:rPr>
          <w:rFonts w:hint="eastAsia" w:ascii="宋体" w:hAnsi="宋体" w:cs="宋体"/>
          <w:bCs/>
          <w:color w:val="000000"/>
          <w:sz w:val="24"/>
          <w:szCs w:val="24"/>
        </w:rPr>
        <w:t>：</w:t>
      </w:r>
      <w:r>
        <w:rPr>
          <w:rFonts w:hint="eastAsia" w:ascii="宋体" w:hAnsi="宋体" w:cs="宋体"/>
          <w:bCs/>
          <w:color w:val="000000"/>
          <w:sz w:val="24"/>
          <w:szCs w:val="24"/>
          <w:lang w:eastAsia="zh-CN"/>
        </w:rPr>
        <w:t>杭州市临平区中医院</w:t>
      </w:r>
    </w:p>
    <w:p w14:paraId="6368FBA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eastAsia="zh-CN"/>
        </w:rPr>
        <w:t>：周晓峰</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联系电话：18072995728</w:t>
      </w:r>
      <w:r>
        <w:rPr>
          <w:rFonts w:hint="eastAsia" w:ascii="宋体" w:hAnsi="宋体" w:cs="宋体"/>
          <w:color w:val="000000"/>
          <w:sz w:val="24"/>
          <w:szCs w:val="24"/>
          <w:highlight w:val="none"/>
          <w:lang w:val="en-US" w:eastAsia="zh-CN"/>
        </w:rPr>
        <w:t xml:space="preserve"> </w:t>
      </w:r>
    </w:p>
    <w:p w14:paraId="6F152E5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b/>
          <w:color w:val="000000"/>
          <w:sz w:val="24"/>
          <w:szCs w:val="24"/>
        </w:rPr>
      </w:pPr>
      <w:r>
        <w:rPr>
          <w:rFonts w:hint="eastAsia" w:ascii="宋体" w:hAnsi="宋体" w:cs="宋体"/>
          <w:color w:val="000000"/>
          <w:sz w:val="24"/>
          <w:szCs w:val="24"/>
          <w:highlight w:val="none"/>
        </w:rPr>
        <w:t>地址：</w:t>
      </w:r>
      <w:r>
        <w:rPr>
          <w:rFonts w:hint="eastAsia" w:ascii="宋体" w:hAnsi="宋体" w:cs="宋体"/>
          <w:sz w:val="24"/>
          <w:szCs w:val="24"/>
          <w:highlight w:val="none"/>
          <w:lang w:val="en-US" w:eastAsia="zh-CN"/>
        </w:rPr>
        <w:t>杭州市临平区塘栖镇运城街101号。</w:t>
      </w:r>
    </w:p>
    <w:p w14:paraId="1ACD6E8A">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cs="宋体"/>
          <w:bCs/>
          <w:color w:val="000000"/>
          <w:sz w:val="24"/>
          <w:szCs w:val="24"/>
        </w:rPr>
      </w:pPr>
      <w:r>
        <w:rPr>
          <w:rFonts w:hint="eastAsia" w:ascii="宋体" w:hAnsi="宋体" w:cs="宋体"/>
          <w:b/>
          <w:color w:val="000000"/>
          <w:sz w:val="24"/>
          <w:szCs w:val="24"/>
        </w:rPr>
        <w:t>2、委托代理：</w:t>
      </w:r>
      <w:r>
        <w:rPr>
          <w:rFonts w:hint="eastAsia" w:ascii="宋体" w:hAnsi="宋体" w:cs="宋体"/>
          <w:bCs/>
          <w:color w:val="000000"/>
          <w:sz w:val="24"/>
          <w:szCs w:val="24"/>
        </w:rPr>
        <w:t>耀华建设管理有限公司</w:t>
      </w:r>
    </w:p>
    <w:p w14:paraId="76CA89D0">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rPr>
        <w:t>联系人：</w:t>
      </w:r>
      <w:r>
        <w:rPr>
          <w:rFonts w:hint="eastAsia" w:ascii="宋体" w:hAnsi="宋体" w:cs="宋体"/>
          <w:color w:val="000000"/>
          <w:sz w:val="24"/>
          <w:szCs w:val="24"/>
          <w:lang w:eastAsia="zh-CN"/>
        </w:rPr>
        <w:t>袁乐成</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联系电话：0571-86320706</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18757559020</w:t>
      </w:r>
    </w:p>
    <w:p w14:paraId="0A376619">
      <w:pPr>
        <w:spacing w:line="360" w:lineRule="auto"/>
        <w:ind w:firstLine="480" w:firstLineChars="200"/>
        <w:rPr>
          <w:rFonts w:hint="eastAsia" w:ascii="宋体" w:hAnsi="宋体" w:cs="宋体"/>
          <w:sz w:val="24"/>
        </w:rPr>
      </w:pPr>
      <w:r>
        <w:rPr>
          <w:rFonts w:hint="eastAsia" w:ascii="宋体" w:hAnsi="宋体" w:cs="宋体"/>
          <w:sz w:val="24"/>
          <w:szCs w:val="24"/>
        </w:rPr>
        <w:t>地址：杭州市临平区南苑街道华元欢乐城华元大厦20层。</w:t>
      </w:r>
    </w:p>
    <w:p w14:paraId="6BDCBDB2">
      <w:pPr>
        <w:adjustRightInd/>
        <w:spacing w:line="360" w:lineRule="auto"/>
        <w:ind w:firstLine="480" w:firstLineChars="200"/>
        <w:jc w:val="left"/>
        <w:outlineLvl w:val="9"/>
        <w:rPr>
          <w:rFonts w:hint="eastAsia" w:ascii="宋体" w:hAnsi="宋体" w:eastAsia="宋体" w:cs="宋体"/>
          <w:b w:val="0"/>
          <w:sz w:val="24"/>
          <w:szCs w:val="24"/>
        </w:rPr>
      </w:pPr>
      <w:r>
        <w:rPr>
          <w:rFonts w:hint="eastAsia" w:ascii="宋体" w:hAnsi="宋体" w:eastAsia="宋体" w:cs="宋体"/>
          <w:b w:val="0"/>
          <w:sz w:val="24"/>
          <w:szCs w:val="24"/>
        </w:rPr>
        <w:t>若对项目采购电子交易系统操作有疑问，可登录乐采云（https://www.lecaiyun.com/），点击右侧咨询小采，获取采小蜜智能服务管家帮助，或拨打服务热线95763获取热线服务帮助。</w:t>
      </w:r>
    </w:p>
    <w:p w14:paraId="1B954F60">
      <w:pPr>
        <w:adjustRightInd/>
        <w:spacing w:line="360" w:lineRule="auto"/>
        <w:ind w:firstLine="480" w:firstLineChars="200"/>
        <w:jc w:val="center"/>
        <w:outlineLvl w:val="9"/>
        <w:rPr>
          <w:rFonts w:ascii="宋体" w:hAnsi="宋体" w:cs="宋体"/>
          <w:b/>
          <w:sz w:val="36"/>
          <w:szCs w:val="20"/>
        </w:rPr>
      </w:pPr>
      <w:r>
        <w:rPr>
          <w:rFonts w:hint="eastAsia" w:ascii="宋体" w:hAnsi="宋体" w:eastAsia="宋体" w:cs="宋体"/>
          <w:b w:val="0"/>
          <w:sz w:val="24"/>
          <w:szCs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08403A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83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69"/>
        <w:gridCol w:w="1904"/>
        <w:gridCol w:w="6065"/>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rPr>
        <w:tc>
          <w:tcPr>
            <w:tcW w:w="869" w:type="dxa"/>
            <w:tcBorders>
              <w:top w:val="single" w:color="auto" w:sz="4" w:space="0"/>
              <w:left w:val="single" w:color="auto" w:sz="4" w:space="0"/>
              <w:bottom w:val="single" w:color="auto" w:sz="4" w:space="0"/>
              <w:right w:val="single" w:color="auto" w:sz="4" w:space="0"/>
            </w:tcBorders>
            <w:vAlign w:val="center"/>
          </w:tcPr>
          <w:p w14:paraId="35026091">
            <w:pPr>
              <w:snapToGrid w:val="0"/>
              <w:spacing w:line="360" w:lineRule="auto"/>
              <w:jc w:val="center"/>
              <w:rPr>
                <w:rFonts w:ascii="宋体" w:hAnsi="宋体" w:cs="宋体"/>
                <w:b/>
                <w:sz w:val="24"/>
              </w:rPr>
            </w:pPr>
            <w:r>
              <w:rPr>
                <w:rFonts w:hint="eastAsia" w:ascii="宋体" w:hAnsi="宋体" w:cs="宋体"/>
                <w:b/>
                <w:sz w:val="24"/>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ascii="宋体" w:hAnsi="宋体" w:cs="宋体"/>
                <w:b/>
                <w:sz w:val="24"/>
              </w:rPr>
            </w:pPr>
            <w:r>
              <w:rPr>
                <w:rFonts w:hint="eastAsia" w:ascii="宋体" w:hAnsi="宋体" w:cs="宋体"/>
                <w:b/>
                <w:sz w:val="24"/>
              </w:rPr>
              <w:t>事项</w:t>
            </w:r>
          </w:p>
        </w:tc>
        <w:tc>
          <w:tcPr>
            <w:tcW w:w="6065"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986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869" w:type="dxa"/>
            <w:tcBorders>
              <w:top w:val="single" w:color="auto" w:sz="4" w:space="0"/>
              <w:left w:val="single" w:color="auto" w:sz="4" w:space="0"/>
              <w:bottom w:val="single" w:color="auto" w:sz="4" w:space="0"/>
              <w:right w:val="single" w:color="auto" w:sz="4" w:space="0"/>
            </w:tcBorders>
            <w:vAlign w:val="center"/>
          </w:tcPr>
          <w:p w14:paraId="5C939AE6">
            <w:pPr>
              <w:snapToGrid w:val="0"/>
              <w:spacing w:line="360" w:lineRule="auto"/>
              <w:jc w:val="center"/>
              <w:rPr>
                <w:rFonts w:ascii="宋体" w:hAnsi="宋体" w:cs="宋体"/>
                <w:sz w:val="24"/>
              </w:rPr>
            </w:pPr>
            <w:r>
              <w:rPr>
                <w:rFonts w:hint="eastAsia" w:ascii="宋体" w:hAnsi="宋体" w:cs="宋体"/>
                <w:sz w:val="24"/>
              </w:rPr>
              <w:t>1</w:t>
            </w:r>
          </w:p>
        </w:tc>
        <w:tc>
          <w:tcPr>
            <w:tcW w:w="1904" w:type="dxa"/>
            <w:tcBorders>
              <w:top w:val="single" w:color="000000" w:sz="8" w:space="0"/>
              <w:left w:val="single" w:color="auto" w:sz="4" w:space="0"/>
              <w:bottom w:val="single" w:color="000000" w:sz="8" w:space="0"/>
              <w:right w:val="single" w:color="000000" w:sz="8" w:space="0"/>
            </w:tcBorders>
            <w:vAlign w:val="center"/>
          </w:tcPr>
          <w:p w14:paraId="126AD107">
            <w:pPr>
              <w:snapToGrid w:val="0"/>
              <w:spacing w:line="360" w:lineRule="auto"/>
              <w:jc w:val="center"/>
              <w:rPr>
                <w:rFonts w:ascii="宋体" w:hAnsi="宋体" w:cs="宋体"/>
                <w:b/>
                <w:sz w:val="24"/>
              </w:rPr>
            </w:pPr>
            <w:r>
              <w:rPr>
                <w:rFonts w:hint="eastAsia" w:ascii="宋体" w:hAnsi="宋体" w:cs="宋体"/>
                <w:b/>
                <w:sz w:val="24"/>
              </w:rPr>
              <w:t>项目属性</w:t>
            </w:r>
          </w:p>
        </w:tc>
        <w:tc>
          <w:tcPr>
            <w:tcW w:w="6065" w:type="dxa"/>
            <w:tcBorders>
              <w:top w:val="single" w:color="000000" w:sz="8" w:space="0"/>
              <w:left w:val="single" w:color="000000" w:sz="2" w:space="0"/>
              <w:bottom w:val="single" w:color="000000" w:sz="8" w:space="0"/>
              <w:right w:val="single" w:color="000000" w:sz="8" w:space="0"/>
            </w:tcBorders>
            <w:vAlign w:val="center"/>
          </w:tcPr>
          <w:p w14:paraId="3A211C68">
            <w:pPr>
              <w:pStyle w:val="25"/>
              <w:snapToGrid/>
              <w:spacing w:line="600" w:lineRule="exact"/>
              <w:ind w:firstLine="240" w:firstLineChars="100"/>
              <w:jc w:val="both"/>
              <w:rPr>
                <w:rFonts w:hint="default" w:ascii="宋体" w:hAnsi="宋体" w:eastAsia="宋体" w:cs="宋体"/>
                <w:b/>
                <w:kern w:val="0"/>
                <w:sz w:val="24"/>
                <w:lang w:val="en-US" w:eastAsia="zh-CN"/>
              </w:rPr>
            </w:pPr>
            <w:r>
              <w:rPr>
                <w:rFonts w:hint="eastAsia" w:cs="宋体"/>
                <w:sz w:val="24"/>
                <w:lang w:val="en-US" w:eastAsia="zh-CN"/>
              </w:rPr>
              <w:t>服务类</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8" w:hRule="atLeast"/>
          <w:tblHeader/>
        </w:trPr>
        <w:tc>
          <w:tcPr>
            <w:tcW w:w="869"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ascii="宋体" w:hAnsi="宋体" w:cs="宋体"/>
                <w:sz w:val="24"/>
              </w:rPr>
            </w:pPr>
            <w:r>
              <w:rPr>
                <w:rFonts w:hint="eastAsia" w:ascii="宋体" w:hAnsi="宋体" w:cs="宋体"/>
                <w:sz w:val="24"/>
              </w:rPr>
              <w:t>2</w:t>
            </w:r>
          </w:p>
        </w:tc>
        <w:tc>
          <w:tcPr>
            <w:tcW w:w="1904"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65" w:type="dxa"/>
            <w:tcBorders>
              <w:top w:val="single" w:color="000000" w:sz="8" w:space="0"/>
              <w:left w:val="single" w:color="000000" w:sz="2" w:space="0"/>
              <w:bottom w:val="single" w:color="000000" w:sz="8" w:space="0"/>
              <w:right w:val="single" w:color="000000" w:sz="8" w:space="0"/>
            </w:tcBorders>
            <w:vAlign w:val="center"/>
          </w:tcPr>
          <w:p w14:paraId="71E98383">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0AB826F3">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03340CE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rPr>
              <w:t>1.1</w:t>
            </w:r>
            <w:r>
              <w:rPr>
                <w:rFonts w:hint="eastAsia" w:ascii="宋体" w:hAnsi="宋体" w:cs="宋体"/>
                <w:b/>
                <w:color w:val="000000" w:themeColor="text1"/>
                <w:kern w:val="0"/>
                <w:sz w:val="24"/>
                <w:highlight w:val="none"/>
                <w:lang w:val="zh-CN"/>
                <w14:textFill>
                  <w14:solidFill>
                    <w14:schemeClr w14:val="tx1"/>
                  </w14:solidFill>
                </w14:textFill>
              </w:rPr>
              <w:t>最高限价：</w:t>
            </w:r>
            <w:r>
              <w:rPr>
                <w:rFonts w:hint="eastAsia" w:ascii="宋体" w:hAnsi="宋体" w:cs="宋体"/>
                <w:b/>
                <w:color w:val="000000" w:themeColor="text1"/>
                <w:sz w:val="24"/>
                <w:highlight w:val="none"/>
                <w:lang w:val="en-US" w:eastAsia="zh-CN"/>
                <w14:textFill>
                  <w14:solidFill>
                    <w14:schemeClr w14:val="tx1"/>
                  </w14:solidFill>
                </w14:textFill>
              </w:rPr>
              <w:t>250000元</w:t>
            </w:r>
            <w:r>
              <w:rPr>
                <w:rFonts w:hint="eastAsia" w:ascii="宋体" w:hAnsi="宋体" w:cs="宋体"/>
                <w:b/>
                <w:kern w:val="0"/>
                <w:sz w:val="24"/>
                <w:highlight w:val="none"/>
              </w:rPr>
              <w:t>，</w:t>
            </w: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最高限价</w:t>
            </w:r>
            <w:r>
              <w:rPr>
                <w:rFonts w:hint="eastAsia" w:ascii="宋体" w:hAnsi="宋体" w:cs="宋体"/>
                <w:b/>
                <w:kern w:val="0"/>
                <w:sz w:val="24"/>
                <w:highlight w:val="none"/>
                <w:lang w:val="zh-CN"/>
              </w:rPr>
              <w:t>金额，否则其投标无效。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6C36A385">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1" w:hRule="atLeast"/>
          <w:tblHeader/>
        </w:trPr>
        <w:tc>
          <w:tcPr>
            <w:tcW w:w="869"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ascii="宋体" w:hAnsi="宋体" w:cs="宋体"/>
                <w:sz w:val="24"/>
              </w:rPr>
            </w:pPr>
            <w:r>
              <w:rPr>
                <w:rFonts w:hint="eastAsia" w:ascii="宋体" w:hAnsi="宋体" w:cs="宋体"/>
                <w:sz w:val="24"/>
              </w:rPr>
              <w:t>3</w:t>
            </w:r>
          </w:p>
        </w:tc>
        <w:tc>
          <w:tcPr>
            <w:tcW w:w="1904"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65"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14:paraId="2E66740B">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7" w:hRule="atLeast"/>
          <w:tblHeader/>
        </w:trPr>
        <w:tc>
          <w:tcPr>
            <w:tcW w:w="869" w:type="dxa"/>
            <w:vMerge w:val="restart"/>
            <w:tcBorders>
              <w:top w:val="single" w:color="auto" w:sz="4" w:space="0"/>
              <w:left w:val="single" w:color="auto" w:sz="4" w:space="0"/>
              <w:right w:val="single" w:color="auto" w:sz="4" w:space="0"/>
            </w:tcBorders>
          </w:tcPr>
          <w:p w14:paraId="7E941753">
            <w:pPr>
              <w:snapToGrid w:val="0"/>
              <w:spacing w:line="360" w:lineRule="auto"/>
              <w:jc w:val="center"/>
              <w:rPr>
                <w:rFonts w:ascii="宋体" w:hAnsi="宋体" w:cs="宋体"/>
                <w:sz w:val="24"/>
              </w:rPr>
            </w:pPr>
          </w:p>
          <w:p w14:paraId="68FAEA9C">
            <w:pPr>
              <w:snapToGrid w:val="0"/>
              <w:spacing w:line="360" w:lineRule="auto"/>
              <w:jc w:val="center"/>
              <w:rPr>
                <w:rFonts w:ascii="宋体" w:hAnsi="宋体" w:cs="宋体"/>
                <w:sz w:val="24"/>
              </w:rPr>
            </w:pPr>
          </w:p>
          <w:p w14:paraId="27A16A8A">
            <w:pPr>
              <w:snapToGrid w:val="0"/>
              <w:spacing w:line="360" w:lineRule="auto"/>
              <w:jc w:val="center"/>
              <w:rPr>
                <w:rFonts w:ascii="宋体" w:hAnsi="宋体" w:cs="宋体"/>
                <w:sz w:val="24"/>
              </w:rPr>
            </w:pPr>
            <w:r>
              <w:rPr>
                <w:rFonts w:hint="eastAsia" w:ascii="宋体" w:hAnsi="宋体" w:cs="宋体"/>
                <w:sz w:val="24"/>
              </w:rPr>
              <w:t>4</w:t>
            </w:r>
          </w:p>
        </w:tc>
        <w:tc>
          <w:tcPr>
            <w:tcW w:w="1904"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65"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ascii="宋体" w:hAnsi="宋体" w:cs="宋体"/>
                <w:sz w:val="24"/>
              </w:rPr>
            </w:pPr>
            <w:r>
              <w:rPr>
                <w:rFonts w:hint="eastAsia" w:ascii="宋体" w:hAnsi="宋体" w:cs="宋体"/>
                <w:sz w:val="24"/>
              </w:rPr>
              <w:t>（1）资格证明文件：见招标文件第二部分11.1。</w:t>
            </w:r>
          </w:p>
          <w:p w14:paraId="5C7416F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869"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ascii="宋体" w:hAnsi="宋体" w:cs="宋体"/>
                <w:sz w:val="24"/>
              </w:rPr>
            </w:pPr>
          </w:p>
        </w:tc>
        <w:tc>
          <w:tcPr>
            <w:tcW w:w="1904"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ascii="宋体" w:hAnsi="宋体" w:cs="宋体"/>
                <w:b/>
                <w:sz w:val="24"/>
              </w:rPr>
            </w:pPr>
          </w:p>
        </w:tc>
        <w:tc>
          <w:tcPr>
            <w:tcW w:w="6065"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7" w:hRule="atLeast"/>
          <w:tblHeader/>
        </w:trPr>
        <w:tc>
          <w:tcPr>
            <w:tcW w:w="869"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ascii="宋体" w:hAnsi="宋体" w:cs="宋体"/>
                <w:sz w:val="24"/>
              </w:rPr>
            </w:pPr>
            <w:r>
              <w:rPr>
                <w:rFonts w:hint="eastAsia" w:ascii="宋体" w:hAnsi="宋体" w:cs="宋体"/>
                <w:sz w:val="24"/>
              </w:rPr>
              <w:t>5</w:t>
            </w:r>
          </w:p>
        </w:tc>
        <w:tc>
          <w:tcPr>
            <w:tcW w:w="1904"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65"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不组织；自行踏勘，安全责任自负。</w:t>
            </w:r>
          </w:p>
          <w:p w14:paraId="47C467CA">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szCs w:val="20"/>
              </w:rPr>
              <w:t>。</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5" w:hRule="atLeast"/>
          <w:tblHeader/>
        </w:trPr>
        <w:tc>
          <w:tcPr>
            <w:tcW w:w="869"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ascii="宋体" w:hAnsi="宋体" w:cs="宋体"/>
                <w:sz w:val="24"/>
              </w:rPr>
            </w:pPr>
            <w:r>
              <w:rPr>
                <w:rFonts w:hint="eastAsia" w:ascii="宋体" w:hAnsi="宋体" w:cs="宋体"/>
                <w:sz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ascii="宋体" w:hAnsi="宋体" w:cs="宋体"/>
                <w:b/>
                <w:sz w:val="24"/>
              </w:rPr>
            </w:pPr>
            <w:r>
              <w:rPr>
                <w:rFonts w:hint="eastAsia" w:ascii="宋体" w:hAnsi="宋体" w:cs="宋体"/>
                <w:b/>
                <w:sz w:val="24"/>
              </w:rPr>
              <w:t>样品提供</w:t>
            </w:r>
          </w:p>
        </w:tc>
        <w:tc>
          <w:tcPr>
            <w:tcW w:w="6065"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0407B3D">
            <w:pPr>
              <w:spacing w:line="360" w:lineRule="auto"/>
              <w:rPr>
                <w:rFonts w:ascii="宋体" w:hAnsi="宋体" w:cs="宋体"/>
                <w:b/>
                <w:bCs/>
                <w:kern w:val="0"/>
                <w:sz w:val="24"/>
              </w:rPr>
            </w:pPr>
            <w:r>
              <w:rPr>
                <w:rFonts w:hint="eastAsia" w:ascii="宋体" w:hAnsi="宋体" w:cs="宋体"/>
                <w:kern w:val="0"/>
                <w:sz w:val="24"/>
              </w:rPr>
              <w:sym w:font="Wingdings" w:char="00A8"/>
            </w:r>
            <w:r>
              <w:rPr>
                <w:rFonts w:hint="eastAsia" w:ascii="宋体" w:hAnsi="宋体" w:cs="宋体"/>
                <w:kern w:val="0"/>
                <w:sz w:val="24"/>
              </w:rPr>
              <w:t>B</w:t>
            </w:r>
            <w:r>
              <w:rPr>
                <w:rFonts w:hint="eastAsia" w:ascii="宋体" w:hAnsi="宋体" w:cs="宋体"/>
                <w:b/>
                <w:bCs/>
                <w:kern w:val="0"/>
                <w:sz w:val="24"/>
              </w:rPr>
              <w:t>要求提供见本表下附：</w:t>
            </w:r>
          </w:p>
          <w:p w14:paraId="1BA0F86A">
            <w:pPr>
              <w:spacing w:line="360" w:lineRule="auto"/>
              <w:rPr>
                <w:rFonts w:ascii="宋体" w:hAnsi="宋体" w:cs="宋体"/>
                <w:kern w:val="0"/>
                <w:sz w:val="24"/>
              </w:rPr>
            </w:pPr>
            <w:r>
              <w:rPr>
                <w:rFonts w:hint="eastAsia" w:ascii="宋体" w:hAnsi="宋体" w:cs="宋体"/>
                <w:kern w:val="0"/>
                <w:sz w:val="24"/>
              </w:rPr>
              <w:t>（1）样品：</w:t>
            </w:r>
          </w:p>
          <w:p w14:paraId="72C0DE38">
            <w:pPr>
              <w:spacing w:line="360" w:lineRule="auto"/>
              <w:rPr>
                <w:rFonts w:ascii="宋体" w:hAnsi="宋体" w:cs="宋体"/>
                <w:kern w:val="0"/>
                <w:sz w:val="24"/>
              </w:rPr>
            </w:pPr>
            <w:r>
              <w:rPr>
                <w:rFonts w:hint="eastAsia" w:ascii="宋体" w:hAnsi="宋体" w:cs="宋体"/>
                <w:kern w:val="0"/>
                <w:sz w:val="24"/>
              </w:rPr>
              <w:t>（2）样品制作的标准和要求：详见招标文件第三部分；</w:t>
            </w:r>
          </w:p>
          <w:p w14:paraId="000FF805">
            <w:pPr>
              <w:spacing w:line="360" w:lineRule="auto"/>
              <w:rPr>
                <w:rFonts w:ascii="宋体" w:hAnsi="宋体" w:cs="宋体"/>
                <w:kern w:val="0"/>
                <w:sz w:val="24"/>
              </w:rPr>
            </w:pPr>
            <w:r>
              <w:rPr>
                <w:rFonts w:hint="eastAsia" w:ascii="宋体" w:hAnsi="宋体" w:cs="宋体"/>
                <w:kern w:val="0"/>
                <w:sz w:val="24"/>
              </w:rPr>
              <w:t>（3）样品的评审方法以及评审标准：详见评标办法；</w:t>
            </w:r>
          </w:p>
          <w:p w14:paraId="6880FBFA">
            <w:pPr>
              <w:spacing w:line="360" w:lineRule="auto"/>
              <w:rPr>
                <w:rFonts w:ascii="宋体" w:hAnsi="宋体" w:cs="宋体"/>
                <w:b/>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w:t>
            </w:r>
            <w:r>
              <w:rPr>
                <w:rFonts w:hint="eastAsia" w:ascii="宋体" w:hAnsi="宋体" w:cs="宋体"/>
                <w:kern w:val="0"/>
                <w:sz w:val="24"/>
              </w:rPr>
              <w:sym w:font="Wingdings" w:char="F0A8"/>
            </w:r>
            <w:r>
              <w:rPr>
                <w:rFonts w:hint="eastAsia" w:ascii="宋体" w:hAnsi="宋体" w:cs="宋体"/>
                <w:kern w:val="0"/>
                <w:sz w:val="24"/>
              </w:rPr>
              <w:t>是，检测机构的要求：/；检测内容：/。</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97" w:hRule="atLeast"/>
          <w:tblHeader/>
        </w:trPr>
        <w:tc>
          <w:tcPr>
            <w:tcW w:w="869"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ascii="宋体" w:hAnsi="宋体" w:cs="宋体"/>
                <w:sz w:val="24"/>
              </w:rPr>
            </w:pPr>
            <w:r>
              <w:rPr>
                <w:rFonts w:hint="eastAsia" w:ascii="宋体" w:hAnsi="宋体" w:cs="宋体"/>
                <w:sz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065"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6A0B498C">
            <w:pPr>
              <w:spacing w:line="360" w:lineRule="auto"/>
              <w:rPr>
                <w:rFonts w:hint="eastAsia" w:ascii="宋体" w:hAnsi="宋体" w:cs="宋体"/>
                <w:bCs/>
                <w:kern w:val="0"/>
                <w:sz w:val="24"/>
                <w:highlight w:val="none"/>
                <w:lang w:val="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p w14:paraId="070D18C3">
            <w:pPr>
              <w:pStyle w:val="3"/>
              <w:numPr>
                <w:ilvl w:val="0"/>
                <w:numId w:val="3"/>
              </w:numPr>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时间：投标单位须在</w:t>
            </w:r>
            <w:r>
              <w:rPr>
                <w:rFonts w:hint="eastAsia" w:ascii="宋体" w:hAnsi="宋体" w:eastAsia="宋体" w:cs="宋体"/>
                <w:b w:val="0"/>
                <w:bCs w:val="0"/>
                <w:kern w:val="0"/>
                <w:sz w:val="24"/>
                <w:szCs w:val="24"/>
                <w:highlight w:val="none"/>
                <w:u w:val="none"/>
                <w:lang w:val="en-US" w:eastAsia="zh-CN"/>
              </w:rPr>
              <w:t xml:space="preserve">202  </w:t>
            </w:r>
            <w:r>
              <w:rPr>
                <w:rFonts w:hint="eastAsia" w:ascii="宋体" w:hAnsi="宋体" w:eastAsia="宋体" w:cs="宋体"/>
                <w:b w:val="0"/>
                <w:bCs w:val="0"/>
                <w:kern w:val="0"/>
                <w:sz w:val="24"/>
                <w:szCs w:val="24"/>
                <w:highlight w:val="none"/>
                <w:u w:val="none"/>
                <w:lang w:val="en-US"/>
              </w:rPr>
              <w:t>年</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月</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日</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时</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分</w:t>
            </w:r>
            <w:r>
              <w:rPr>
                <w:rFonts w:hint="eastAsia" w:ascii="宋体" w:hAnsi="宋体" w:eastAsia="宋体" w:cs="宋体"/>
                <w:b w:val="0"/>
                <w:bCs w:val="0"/>
                <w:kern w:val="0"/>
                <w:sz w:val="24"/>
                <w:szCs w:val="24"/>
                <w:highlight w:val="none"/>
                <w:u w:val="none"/>
                <w:lang w:val="en-US" w:eastAsia="zh-CN"/>
              </w:rPr>
              <w:t>前将演示设备设施送达到演示地点</w:t>
            </w:r>
            <w:r>
              <w:rPr>
                <w:rFonts w:hint="eastAsia" w:ascii="宋体" w:hAnsi="宋体" w:eastAsia="宋体" w:cs="宋体"/>
                <w:b w:val="0"/>
                <w:bCs w:val="0"/>
                <w:kern w:val="0"/>
                <w:sz w:val="24"/>
                <w:szCs w:val="24"/>
                <w:highlight w:val="none"/>
                <w:lang w:val="en-US"/>
              </w:rPr>
              <w:t>；</w:t>
            </w:r>
          </w:p>
          <w:p w14:paraId="52F5FE34">
            <w:pPr>
              <w:pStyle w:val="3"/>
              <w:numPr>
                <w:ilvl w:val="-1"/>
                <w:numId w:val="0"/>
              </w:numPr>
              <w:tabs>
                <w:tab w:val="left" w:pos="706"/>
                <w:tab w:val="clear" w:pos="432"/>
              </w:tabs>
              <w:snapToGrid w:val="0"/>
              <w:spacing w:line="360" w:lineRule="auto"/>
              <w:ind w:left="0" w:firstLine="0" w:firstLine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演示</w:t>
            </w:r>
            <w:r>
              <w:rPr>
                <w:rFonts w:hint="eastAsia" w:ascii="宋体" w:hAnsi="宋体" w:eastAsia="宋体" w:cs="宋体"/>
                <w:b/>
                <w:bCs/>
                <w:kern w:val="0"/>
                <w:sz w:val="24"/>
                <w:szCs w:val="24"/>
                <w:highlight w:val="none"/>
                <w:lang w:val="en-US"/>
              </w:rPr>
              <w:t>地点：</w:t>
            </w:r>
            <w:r>
              <w:rPr>
                <w:rFonts w:hint="eastAsia" w:ascii="宋体" w:hAnsi="宋体" w:eastAsia="宋体" w:cs="宋体"/>
                <w:b/>
                <w:bCs/>
                <w:kern w:val="0"/>
                <w:sz w:val="24"/>
                <w:szCs w:val="24"/>
                <w:highlight w:val="none"/>
                <w:lang w:val="en-US" w:eastAsia="zh-CN"/>
              </w:rPr>
              <w:t xml:space="preserve">    。</w:t>
            </w:r>
          </w:p>
          <w:p w14:paraId="5AB52234">
            <w:pPr>
              <w:pStyle w:val="3"/>
              <w:numPr>
                <w:ilvl w:val="-1"/>
                <w:numId w:val="0"/>
              </w:numPr>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rPr>
            </w:pPr>
            <w:r>
              <w:rPr>
                <w:rFonts w:hint="eastAsia" w:ascii="宋体" w:hAnsi="宋体" w:eastAsia="宋体" w:cs="宋体"/>
                <w:b w:val="0"/>
                <w:bCs w:val="0"/>
                <w:kern w:val="0"/>
                <w:sz w:val="24"/>
                <w:szCs w:val="24"/>
                <w:highlight w:val="none"/>
                <w:u w:val="none"/>
                <w:lang w:val="en-US" w:eastAsia="zh-CN"/>
              </w:rPr>
              <w:t>现场招标人</w:t>
            </w:r>
            <w:r>
              <w:rPr>
                <w:rFonts w:hint="eastAsia" w:ascii="宋体" w:hAnsi="宋体" w:eastAsia="宋体" w:cs="宋体"/>
                <w:b w:val="0"/>
                <w:bCs w:val="0"/>
                <w:kern w:val="0"/>
                <w:sz w:val="24"/>
                <w:szCs w:val="24"/>
                <w:highlight w:val="none"/>
                <w:lang w:val="en-US"/>
              </w:rPr>
              <w:t>联系人</w:t>
            </w:r>
            <w:r>
              <w:rPr>
                <w:rFonts w:hint="eastAsia" w:ascii="宋体" w:hAnsi="宋体" w:eastAsia="宋体" w:cs="宋体"/>
                <w:b w:val="0"/>
                <w:bCs w:val="0"/>
                <w:kern w:val="0"/>
                <w:sz w:val="24"/>
                <w:szCs w:val="24"/>
                <w:highlight w:val="none"/>
                <w:u w:val="none"/>
                <w:lang w:val="en-US"/>
              </w:rPr>
              <w:t>：</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，联系电话：</w:t>
            </w:r>
            <w:r>
              <w:rPr>
                <w:rFonts w:hint="eastAsia" w:ascii="宋体" w:hAnsi="宋体" w:eastAsia="宋体" w:cs="宋体"/>
                <w:b w:val="0"/>
                <w:bCs w:val="0"/>
                <w:kern w:val="0"/>
                <w:sz w:val="24"/>
                <w:szCs w:val="24"/>
                <w:highlight w:val="none"/>
                <w:u w:val="none"/>
                <w:lang w:val="en-US" w:eastAsia="zh-CN"/>
              </w:rPr>
              <w:t xml:space="preserve"> </w:t>
            </w:r>
          </w:p>
          <w:p w14:paraId="5C562050">
            <w:pPr>
              <w:pStyle w:val="3"/>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eastAsia="zh-CN"/>
              </w:rPr>
            </w:pPr>
            <w:r>
              <w:rPr>
                <w:rFonts w:hint="eastAsia" w:ascii="宋体" w:hAnsi="宋体" w:eastAsia="宋体" w:cs="宋体"/>
                <w:b w:val="0"/>
                <w:bCs w:val="0"/>
                <w:kern w:val="0"/>
                <w:sz w:val="24"/>
                <w:szCs w:val="24"/>
                <w:highlight w:val="none"/>
                <w:lang w:val="en-US" w:eastAsia="zh-CN"/>
              </w:rPr>
              <w:t>招标代理机构联系人：</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lang w:val="en-US" w:eastAsia="zh-CN"/>
              </w:rPr>
              <w:t>，联系电话：</w:t>
            </w:r>
            <w:r>
              <w:rPr>
                <w:rFonts w:hint="eastAsia" w:ascii="宋体" w:hAnsi="宋体" w:eastAsia="宋体" w:cs="宋体"/>
                <w:b w:val="0"/>
                <w:bCs w:val="0"/>
                <w:kern w:val="0"/>
                <w:sz w:val="24"/>
                <w:szCs w:val="24"/>
                <w:highlight w:val="none"/>
                <w:u w:val="none"/>
                <w:lang w:val="en-US" w:eastAsia="zh-CN"/>
              </w:rPr>
              <w:t xml:space="preserve"> </w:t>
            </w:r>
          </w:p>
          <w:p w14:paraId="316B0263">
            <w:pPr>
              <w:pStyle w:val="3"/>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u w:val="none"/>
                <w:lang w:val="en-US" w:eastAsia="zh-CN"/>
              </w:rPr>
              <w:t>投标</w:t>
            </w:r>
            <w:r>
              <w:rPr>
                <w:rFonts w:hint="eastAsia" w:ascii="宋体" w:hAnsi="宋体" w:eastAsia="宋体" w:cs="宋体"/>
                <w:b w:val="0"/>
                <w:bCs w:val="0"/>
                <w:kern w:val="0"/>
                <w:sz w:val="24"/>
                <w:szCs w:val="24"/>
                <w:highlight w:val="none"/>
                <w:lang w:val="en-US"/>
              </w:rPr>
              <w:t>截止时间</w:t>
            </w:r>
            <w:r>
              <w:rPr>
                <w:rFonts w:hint="eastAsia" w:ascii="宋体" w:hAnsi="宋体" w:eastAsia="宋体" w:cs="宋体"/>
                <w:b w:val="0"/>
                <w:bCs w:val="0"/>
                <w:kern w:val="0"/>
                <w:sz w:val="24"/>
                <w:szCs w:val="24"/>
                <w:highlight w:val="none"/>
                <w:lang w:val="en-US" w:eastAsia="zh-CN"/>
              </w:rPr>
              <w:t>后不接受未送达到现场的演示设备</w:t>
            </w:r>
            <w:r>
              <w:rPr>
                <w:rFonts w:hint="eastAsia" w:ascii="宋体" w:hAnsi="宋体" w:eastAsia="宋体" w:cs="宋体"/>
                <w:b w:val="0"/>
                <w:bCs w:val="0"/>
                <w:kern w:val="0"/>
                <w:sz w:val="24"/>
                <w:szCs w:val="24"/>
                <w:highlight w:val="none"/>
                <w:lang w:val="en-US"/>
              </w:rPr>
              <w:t>。</w:t>
            </w:r>
          </w:p>
          <w:p w14:paraId="294ED99F">
            <w:pPr>
              <w:pStyle w:val="62"/>
              <w:rPr>
                <w:rFonts w:hint="eastAsia" w:cs="宋体"/>
                <w:kern w:val="0"/>
                <w:sz w:val="24"/>
                <w:highlight w:val="none"/>
                <w:lang w:val="en-US"/>
              </w:rPr>
            </w:pPr>
            <w:r>
              <w:rPr>
                <w:rFonts w:hint="eastAsia" w:cs="宋体"/>
                <w:kern w:val="0"/>
                <w:sz w:val="24"/>
                <w:highlight w:val="none"/>
                <w:lang w:val="en-US"/>
              </w:rPr>
              <w:t>（</w:t>
            </w:r>
            <w:r>
              <w:rPr>
                <w:rFonts w:hint="eastAsia" w:cs="宋体"/>
                <w:kern w:val="0"/>
                <w:sz w:val="24"/>
                <w:highlight w:val="none"/>
                <w:lang w:val="en-US" w:eastAsia="zh-CN"/>
              </w:rPr>
              <w:t>2</w:t>
            </w:r>
            <w:r>
              <w:rPr>
                <w:rFonts w:hint="eastAsia" w:cs="宋体"/>
                <w:kern w:val="0"/>
                <w:sz w:val="24"/>
                <w:highlight w:val="none"/>
                <w:lang w:val="en-US"/>
              </w:rPr>
              <w:t>）</w:t>
            </w:r>
            <w:r>
              <w:rPr>
                <w:rFonts w:hint="eastAsia" w:cs="宋体"/>
                <w:kern w:val="0"/>
                <w:sz w:val="24"/>
                <w:highlight w:val="none"/>
                <w:lang w:val="en-US" w:eastAsia="zh-CN"/>
              </w:rPr>
              <w:t>演示要求：</w:t>
            </w:r>
          </w:p>
          <w:p w14:paraId="45398807">
            <w:pPr>
              <w:snapToGri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2.1</w:t>
            </w:r>
            <w:r>
              <w:rPr>
                <w:rFonts w:hint="eastAsia" w:ascii="宋体" w:hAnsi="宋体" w:eastAsia="宋体" w:cs="宋体"/>
                <w:kern w:val="0"/>
                <w:sz w:val="24"/>
                <w:highlight w:val="none"/>
              </w:rPr>
              <w:t>在评标时安排每个投标人进行方案讲解演示。每个投标人时间不超过20分钟，讲解</w:t>
            </w:r>
            <w:r>
              <w:rPr>
                <w:rFonts w:hint="eastAsia" w:ascii="宋体" w:hAnsi="宋体" w:eastAsia="宋体" w:cs="宋体"/>
                <w:kern w:val="0"/>
                <w:sz w:val="24"/>
                <w:highlight w:val="none"/>
                <w:lang w:val="en-US" w:eastAsia="zh-CN"/>
              </w:rPr>
              <w:t>演示</w:t>
            </w:r>
            <w:r>
              <w:rPr>
                <w:rFonts w:hint="eastAsia" w:ascii="宋体" w:hAnsi="宋体" w:eastAsia="宋体" w:cs="宋体"/>
                <w:kern w:val="0"/>
                <w:sz w:val="24"/>
                <w:highlight w:val="none"/>
              </w:rPr>
              <w:t>次序以投标文件解密时间先后次序为准，讲解演示人员不超过</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同时演示人员携带</w:t>
            </w:r>
            <w:r>
              <w:rPr>
                <w:rFonts w:hint="eastAsia" w:ascii="宋体" w:hAnsi="宋体" w:cs="宋体"/>
                <w:b/>
                <w:bCs/>
                <w:kern w:val="0"/>
                <w:sz w:val="24"/>
                <w:highlight w:val="none"/>
                <w:lang w:val="en-US" w:eastAsia="zh-CN"/>
              </w:rPr>
              <w:t>投标人授权委托书</w:t>
            </w:r>
            <w:r>
              <w:rPr>
                <w:rFonts w:hint="eastAsia" w:ascii="宋体" w:hAnsi="宋体" w:cs="宋体"/>
                <w:kern w:val="0"/>
                <w:sz w:val="24"/>
                <w:highlight w:val="none"/>
                <w:lang w:val="en-US" w:eastAsia="zh-CN"/>
              </w:rPr>
              <w:t>。</w:t>
            </w:r>
            <w:r>
              <w:rPr>
                <w:rFonts w:hint="eastAsia" w:ascii="宋体" w:hAnsi="宋体" w:eastAsia="宋体" w:cs="宋体"/>
                <w:kern w:val="0"/>
                <w:sz w:val="24"/>
                <w:highlight w:val="none"/>
              </w:rPr>
              <w:t>讲解演示结束后按要求解答评标委员会提问</w:t>
            </w:r>
            <w:r>
              <w:rPr>
                <w:rFonts w:hint="eastAsia" w:ascii="宋体" w:hAnsi="宋体" w:eastAsia="宋体" w:cs="宋体"/>
                <w:kern w:val="0"/>
                <w:sz w:val="24"/>
                <w:highlight w:val="none"/>
                <w:lang w:eastAsia="zh-CN"/>
              </w:rPr>
              <w:t>（如有）</w:t>
            </w:r>
            <w:r>
              <w:rPr>
                <w:rFonts w:hint="eastAsia" w:ascii="宋体" w:hAnsi="宋体" w:eastAsia="宋体" w:cs="宋体"/>
                <w:kern w:val="0"/>
                <w:sz w:val="24"/>
                <w:highlight w:val="none"/>
              </w:rPr>
              <w:t>。</w:t>
            </w:r>
          </w:p>
          <w:p w14:paraId="40C16F9C">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方案讲解演示可</w:t>
            </w:r>
            <w:r>
              <w:rPr>
                <w:rFonts w:hint="eastAsia" w:ascii="宋体" w:hAnsi="宋体" w:eastAsia="宋体" w:cs="宋体"/>
                <w:kern w:val="0"/>
                <w:sz w:val="24"/>
                <w:highlight w:val="none"/>
                <w:lang w:eastAsia="zh-CN"/>
              </w:rPr>
              <w:t>按</w:t>
            </w:r>
            <w:r>
              <w:rPr>
                <w:rFonts w:hint="eastAsia" w:ascii="宋体" w:hAnsi="宋体" w:eastAsia="宋体" w:cs="宋体"/>
                <w:kern w:val="0"/>
                <w:sz w:val="24"/>
                <w:highlight w:val="none"/>
              </w:rPr>
              <w:t>以下方式</w:t>
            </w:r>
            <w:r>
              <w:rPr>
                <w:rFonts w:hint="eastAsia" w:ascii="宋体" w:hAnsi="宋体" w:eastAsia="宋体" w:cs="宋体"/>
                <w:kern w:val="0"/>
                <w:sz w:val="24"/>
                <w:highlight w:val="none"/>
                <w:lang w:eastAsia="zh-CN"/>
              </w:rPr>
              <w:t>进行</w:t>
            </w:r>
            <w:r>
              <w:rPr>
                <w:rFonts w:hint="eastAsia" w:ascii="宋体" w:hAnsi="宋体" w:eastAsia="宋体" w:cs="宋体"/>
                <w:kern w:val="0"/>
                <w:sz w:val="24"/>
                <w:highlight w:val="none"/>
              </w:rPr>
              <w:t>：</w:t>
            </w:r>
          </w:p>
          <w:p w14:paraId="3A31561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投标单位派人员</w:t>
            </w:r>
            <w:r>
              <w:rPr>
                <w:rFonts w:hint="eastAsia" w:ascii="宋体" w:hAnsi="宋体" w:eastAsia="宋体" w:cs="宋体"/>
                <w:kern w:val="0"/>
                <w:sz w:val="24"/>
                <w:highlight w:val="none"/>
              </w:rPr>
              <w:t>现场演示时间在</w:t>
            </w: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rPr>
              <w:t>分钟内，演示顺序按照解密顺序进行）各投标人应在演示前自行备好演示所需的计算机、系统等相关工具或物品。投标人未提供演示的、演示产品与所投产品不一致的，演示分得0分</w:t>
            </w:r>
            <w:r>
              <w:rPr>
                <w:rFonts w:hint="eastAsia" w:ascii="宋体" w:hAnsi="宋体" w:eastAsia="宋体" w:cs="宋体"/>
                <w:kern w:val="0"/>
                <w:sz w:val="24"/>
                <w:highlight w:val="none"/>
                <w:lang w:eastAsia="zh-CN"/>
              </w:rPr>
              <w:t>。</w:t>
            </w:r>
          </w:p>
          <w:p w14:paraId="21E3AFEA">
            <w:pPr>
              <w:pStyle w:val="3"/>
              <w:rPr>
                <w:rFonts w:hint="eastAsia"/>
                <w:highlight w:val="none"/>
                <w:lang w:val="en-US" w:eastAsia="zh-CN"/>
              </w:rPr>
            </w:pPr>
            <w:r>
              <w:rPr>
                <w:rFonts w:hint="eastAsia" w:ascii="仿宋_GB2312" w:hAnsi="仿宋" w:eastAsia="仿宋_GB2312"/>
                <w:kern w:val="0"/>
                <w:sz w:val="24"/>
                <w:highlight w:val="none"/>
              </w:rPr>
              <w:t>注：因投标人自身原因导致无法演示或者演示效果不理想的，责任自负。</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869"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904"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65"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ascii="宋体" w:hAnsi="宋体" w:cs="宋体"/>
                <w:kern w:val="28"/>
                <w:sz w:val="24"/>
              </w:rPr>
            </w:pPr>
            <w:r>
              <w:rPr>
                <w:rFonts w:hint="eastAsia" w:ascii="宋体" w:hAnsi="宋体" w:cs="宋体"/>
                <w:kern w:val="28"/>
                <w:sz w:val="24"/>
              </w:rPr>
              <w:t>备份投标文件送达地点：</w:t>
            </w:r>
            <w:r>
              <w:rPr>
                <w:rFonts w:hint="eastAsia" w:ascii="宋体" w:hAnsi="宋体" w:cs="宋体"/>
                <w:sz w:val="24"/>
              </w:rPr>
              <w:t>密封包装后（建议顺丰邮寄形式）投标截止时间前递交、一份（邮寄地址：</w:t>
            </w:r>
            <w:r>
              <w:rPr>
                <w:rFonts w:hint="eastAsia" w:ascii="宋体" w:hAnsi="宋体" w:cs="宋体"/>
                <w:sz w:val="24"/>
                <w:szCs w:val="24"/>
              </w:rPr>
              <w:t>杭州市临平区南苑街道华元欢乐城华元大厦20层2022办公室</w:t>
            </w:r>
            <w:r>
              <w:rPr>
                <w:rFonts w:hint="eastAsia" w:ascii="宋体" w:hAnsi="宋体" w:cs="宋体"/>
                <w:kern w:val="28"/>
                <w:sz w:val="24"/>
              </w:rPr>
              <w:t>；备份投标文件签收人员联系电话：</w:t>
            </w:r>
            <w:r>
              <w:rPr>
                <w:rFonts w:hint="eastAsia" w:ascii="宋体" w:hAnsi="宋体" w:cs="宋体"/>
                <w:sz w:val="24"/>
                <w:u w:val="single"/>
                <w:lang w:val="en-US" w:eastAsia="zh-CN"/>
              </w:rPr>
              <w:t>18757559020袁乐成</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sz w:val="24"/>
              </w:rPr>
              <w:t>采购人、采购机构不强制或变相强制投标人提交备份投标文件。</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7" w:hRule="atLeast"/>
          <w:tblHeader/>
        </w:trPr>
        <w:tc>
          <w:tcPr>
            <w:tcW w:w="869"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9</w:t>
            </w:r>
          </w:p>
        </w:tc>
        <w:tc>
          <w:tcPr>
            <w:tcW w:w="1904"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ascii="宋体" w:hAnsi="宋体" w:cs="宋体"/>
                <w:b/>
                <w:bCs/>
                <w:color w:val="000000"/>
                <w:sz w:val="24"/>
              </w:rPr>
            </w:pPr>
            <w:r>
              <w:rPr>
                <w:rFonts w:hint="eastAsia" w:ascii="宋体" w:hAnsi="宋体" w:cs="宋体"/>
                <w:b/>
                <w:bCs/>
                <w:sz w:val="24"/>
              </w:rPr>
              <w:t>特别说明</w:t>
            </w:r>
          </w:p>
        </w:tc>
        <w:tc>
          <w:tcPr>
            <w:tcW w:w="6065"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ascii="宋体" w:hAnsi="宋体" w:cs="宋体"/>
                <w:sz w:val="24"/>
              </w:rPr>
            </w:pPr>
            <w:r>
              <w:rPr>
                <w:rFonts w:hint="eastAsia" w:ascii="宋体" w:hAnsi="宋体" w:cs="宋体"/>
                <w:sz w:val="24"/>
              </w:rPr>
              <w:t>中标单位需在领取中标通知书时，提供本项目纸质投标文件（资格文件”、“报价文件”和“商务技术文件”）四份（正本一份，副本三份）。</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7" w:hRule="atLeast"/>
          <w:tblHeader/>
        </w:trPr>
        <w:tc>
          <w:tcPr>
            <w:tcW w:w="869" w:type="dxa"/>
            <w:vMerge w:val="continue"/>
            <w:tcBorders>
              <w:left w:val="single" w:color="000000" w:sz="8" w:space="0"/>
              <w:right w:val="single" w:color="000000" w:sz="2" w:space="0"/>
            </w:tcBorders>
            <w:vAlign w:val="center"/>
          </w:tcPr>
          <w:p w14:paraId="1B128CD5">
            <w:pPr>
              <w:spacing w:line="360" w:lineRule="auto"/>
              <w:rPr>
                <w:rFonts w:ascii="宋体" w:hAnsi="宋体" w:cs="宋体"/>
                <w:b/>
                <w:bCs/>
              </w:rPr>
            </w:pPr>
          </w:p>
        </w:tc>
        <w:tc>
          <w:tcPr>
            <w:tcW w:w="1904" w:type="dxa"/>
            <w:vMerge w:val="continue"/>
            <w:tcBorders>
              <w:left w:val="single" w:color="000000" w:sz="2" w:space="0"/>
              <w:bottom w:val="single" w:color="000000" w:sz="8" w:space="0"/>
              <w:right w:val="single" w:color="000000" w:sz="8" w:space="0"/>
            </w:tcBorders>
            <w:vAlign w:val="center"/>
          </w:tcPr>
          <w:p w14:paraId="46C610D3">
            <w:pPr>
              <w:spacing w:line="360" w:lineRule="auto"/>
              <w:rPr>
                <w:rFonts w:ascii="宋体" w:hAnsi="宋体" w:cs="宋体"/>
                <w:b/>
                <w:bCs/>
              </w:rPr>
            </w:pPr>
          </w:p>
        </w:tc>
        <w:tc>
          <w:tcPr>
            <w:tcW w:w="6065" w:type="dxa"/>
            <w:tcBorders>
              <w:top w:val="single" w:color="000000" w:sz="8" w:space="0"/>
              <w:left w:val="single" w:color="000000" w:sz="2" w:space="0"/>
              <w:bottom w:val="single" w:color="000000" w:sz="8" w:space="0"/>
              <w:right w:val="single" w:color="000000" w:sz="8" w:space="0"/>
            </w:tcBorders>
            <w:vAlign w:val="center"/>
          </w:tcPr>
          <w:p w14:paraId="73914F17">
            <w:pPr>
              <w:spacing w:line="360" w:lineRule="auto"/>
              <w:rPr>
                <w:rFonts w:ascii="宋体" w:hAnsi="宋体" w:cs="宋体"/>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0" w:hRule="atLeast"/>
          <w:tblHeader/>
        </w:trPr>
        <w:tc>
          <w:tcPr>
            <w:tcW w:w="869" w:type="dxa"/>
            <w:vMerge w:val="continue"/>
            <w:tcBorders>
              <w:left w:val="single" w:color="000000" w:sz="8" w:space="0"/>
              <w:right w:val="single" w:color="000000" w:sz="2" w:space="0"/>
            </w:tcBorders>
            <w:vAlign w:val="center"/>
          </w:tcPr>
          <w:p w14:paraId="40D6ADCF">
            <w:pPr>
              <w:spacing w:line="360" w:lineRule="auto"/>
              <w:rPr>
                <w:rFonts w:ascii="宋体" w:hAnsi="宋体" w:cs="宋体"/>
                <w:b/>
                <w:bCs/>
              </w:rPr>
            </w:pPr>
          </w:p>
        </w:tc>
        <w:tc>
          <w:tcPr>
            <w:tcW w:w="1904" w:type="dxa"/>
            <w:vMerge w:val="continue"/>
            <w:tcBorders>
              <w:left w:val="single" w:color="000000" w:sz="2" w:space="0"/>
              <w:bottom w:val="single" w:color="000000" w:sz="8" w:space="0"/>
              <w:right w:val="single" w:color="000000" w:sz="8" w:space="0"/>
            </w:tcBorders>
            <w:vAlign w:val="center"/>
          </w:tcPr>
          <w:p w14:paraId="66A7F283">
            <w:pPr>
              <w:spacing w:line="360" w:lineRule="auto"/>
              <w:rPr>
                <w:rFonts w:ascii="宋体" w:hAnsi="宋体" w:cs="宋体"/>
                <w:b/>
                <w:bCs/>
              </w:rPr>
            </w:pPr>
          </w:p>
        </w:tc>
        <w:tc>
          <w:tcPr>
            <w:tcW w:w="6065"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DCF2446">
            <w:pPr>
              <w:spacing w:line="360" w:lineRule="auto"/>
              <w:rPr>
                <w:rFonts w:ascii="宋体" w:hAnsi="宋体" w:cs="宋体"/>
                <w:sz w:val="24"/>
              </w:rPr>
            </w:pPr>
            <w:sdt>
              <w:sdtPr>
                <w:rPr>
                  <w:rFonts w:hint="eastAsia" w:ascii="宋体" w:hAnsi="宋体" w:cs="宋体"/>
                  <w:kern w:val="0"/>
                  <w:sz w:val="24"/>
                </w:rPr>
                <w:id w:val="-2323118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lang w:eastAsia="zh-CN"/>
              </w:rPr>
              <w:t>联合</w:t>
            </w:r>
            <w:r>
              <w:rPr>
                <w:rFonts w:hint="eastAsia" w:ascii="宋体" w:hAnsi="宋体" w:cs="宋体"/>
                <w:snapToGrid w:val="0"/>
                <w:kern w:val="28"/>
                <w:sz w:val="24"/>
              </w:rPr>
              <w:t>体标的，联合体中有一方或者联合体成员根据分工按招标文件第四部分评标标准要求提供资信证明文件的，视为符合了相关要求。</w:t>
            </w:r>
          </w:p>
        </w:tc>
      </w:tr>
      <w:tr w14:paraId="6FD9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2" w:hRule="atLeast"/>
          <w:tblHeader/>
        </w:trPr>
        <w:tc>
          <w:tcPr>
            <w:tcW w:w="869" w:type="dxa"/>
            <w:tcBorders>
              <w:top w:val="single" w:color="auto" w:sz="4" w:space="0"/>
              <w:left w:val="single" w:color="000000" w:sz="8" w:space="0"/>
              <w:bottom w:val="single" w:color="auto" w:sz="4" w:space="0"/>
              <w:right w:val="single" w:color="000000" w:sz="2" w:space="0"/>
            </w:tcBorders>
            <w:vAlign w:val="center"/>
          </w:tcPr>
          <w:p w14:paraId="7568B532">
            <w:pPr>
              <w:snapToGrid w:val="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10</w:t>
            </w:r>
          </w:p>
        </w:tc>
        <w:tc>
          <w:tcPr>
            <w:tcW w:w="1904" w:type="dxa"/>
            <w:tcBorders>
              <w:top w:val="single" w:color="000000" w:sz="8" w:space="0"/>
              <w:left w:val="single" w:color="000000" w:sz="2" w:space="0"/>
              <w:bottom w:val="single" w:color="000000" w:sz="8" w:space="0"/>
              <w:right w:val="single" w:color="000000" w:sz="8" w:space="0"/>
            </w:tcBorders>
            <w:vAlign w:val="center"/>
          </w:tcPr>
          <w:p w14:paraId="78EB0A7B">
            <w:pPr>
              <w:widowControl/>
              <w:snapToGrid w:val="0"/>
              <w:spacing w:line="360" w:lineRule="auto"/>
              <w:jc w:val="center"/>
              <w:textAlignment w:val="center"/>
              <w:rPr>
                <w:rFonts w:ascii="宋体" w:hAnsi="宋体" w:cs="宋体"/>
                <w:b/>
                <w:bCs/>
                <w:sz w:val="24"/>
                <w:highlight w:val="none"/>
              </w:rPr>
            </w:pPr>
            <w:r>
              <w:rPr>
                <w:rFonts w:hint="eastAsia" w:ascii="宋体" w:hAnsi="宋体" w:cs="宋体"/>
                <w:b/>
                <w:bCs/>
                <w:color w:val="000000"/>
                <w:sz w:val="24"/>
                <w:highlight w:val="none"/>
              </w:rPr>
              <w:t>招标服务费</w:t>
            </w:r>
          </w:p>
        </w:tc>
        <w:tc>
          <w:tcPr>
            <w:tcW w:w="6065" w:type="dxa"/>
            <w:tcBorders>
              <w:top w:val="single" w:color="000000" w:sz="8" w:space="0"/>
              <w:left w:val="single" w:color="000000" w:sz="2" w:space="0"/>
              <w:bottom w:val="single" w:color="000000" w:sz="8" w:space="0"/>
              <w:right w:val="single" w:color="000000" w:sz="8" w:space="0"/>
            </w:tcBorders>
            <w:vAlign w:val="center"/>
          </w:tcPr>
          <w:p w14:paraId="374DC4BB">
            <w:pPr>
              <w:adjustRightInd/>
              <w:jc w:val="left"/>
              <w:rPr>
                <w:rFonts w:hint="eastAsia" w:eastAsia="宋体"/>
                <w:sz w:val="24"/>
                <w:szCs w:val="24"/>
                <w:highlight w:val="none"/>
                <w:lang w:eastAsia="zh-CN"/>
              </w:rPr>
            </w:pPr>
            <w:r>
              <w:rPr>
                <w:rFonts w:hint="eastAsia" w:ascii="宋体" w:hAnsi="宋体" w:cs="宋体"/>
                <w:b w:val="0"/>
                <w:bCs w:val="0"/>
                <w:kern w:val="1"/>
                <w:sz w:val="24"/>
                <w:highlight w:val="none"/>
              </w:rPr>
              <w:t>招标代理费用由中标单位支付，投标人在报价时应综合考虑该笔费用，但不单列进投标总价。</w:t>
            </w:r>
          </w:p>
        </w:tc>
      </w:tr>
      <w:bookmarkEnd w:id="10"/>
    </w:tbl>
    <w:p w14:paraId="01CDD50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br w:type="page"/>
      </w:r>
      <w:bookmarkStart w:id="13" w:name="_Toc91899903"/>
      <w:r>
        <w:rPr>
          <w:rFonts w:hint="eastAsia" w:ascii="宋体" w:hAnsi="宋体" w:cs="宋体"/>
          <w:b/>
          <w:sz w:val="32"/>
          <w:szCs w:val="20"/>
        </w:rPr>
        <w:t>一、总则</w:t>
      </w:r>
    </w:p>
    <w:p w14:paraId="27F6947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3B9800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F2222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03C6D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1A41A6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D681C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8D987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w:t>
      </w:r>
      <w:r>
        <w:rPr>
          <w:rFonts w:hint="eastAsia" w:ascii="宋体" w:hAnsi="宋体" w:cs="宋体"/>
          <w:sz w:val="24"/>
          <w:lang w:eastAsia="zh-CN"/>
        </w:rPr>
        <w:t>临平区临采云平台</w:t>
      </w:r>
      <w:r>
        <w:rPr>
          <w:rFonts w:hint="eastAsia" w:ascii="宋体" w:hAnsi="宋体" w:cs="宋体"/>
          <w:sz w:val="24"/>
        </w:rPr>
        <w:t>（</w:t>
      </w:r>
      <w:r>
        <w:rPr>
          <w:rFonts w:hint="eastAsia" w:ascii="宋体" w:hAnsi="宋体" w:cs="宋体"/>
          <w:sz w:val="24"/>
          <w:lang w:eastAsia="zh-CN"/>
        </w:rPr>
        <w:t>lpnbsc.lecaiyun.com</w:t>
      </w:r>
      <w:r>
        <w:rPr>
          <w:rFonts w:hint="eastAsia" w:ascii="宋体" w:hAnsi="宋体" w:cs="宋体"/>
          <w:sz w:val="24"/>
        </w:rPr>
        <w:t>）。</w:t>
      </w:r>
    </w:p>
    <w:p w14:paraId="489C0DC6">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2" w:char="0052"/>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123D878D">
      <w:pPr>
        <w:spacing w:line="360" w:lineRule="auto"/>
        <w:ind w:firstLine="241" w:firstLineChars="100"/>
        <w:rPr>
          <w:rFonts w:hint="eastAsia" w:ascii="宋体" w:hAnsi="宋体" w:eastAsia="宋体" w:cs="宋体"/>
          <w:sz w:val="24"/>
          <w:lang w:val="en-US" w:eastAsia="zh-CN"/>
        </w:rPr>
      </w:pPr>
      <w:r>
        <w:rPr>
          <w:rFonts w:hint="eastAsia" w:ascii="宋体" w:hAnsi="宋体" w:cs="宋体"/>
          <w:b/>
          <w:bCs/>
          <w:sz w:val="24"/>
          <w:lang w:val="en-US" w:eastAsia="zh-CN"/>
        </w:rPr>
        <w:t>3.</w:t>
      </w:r>
      <w:r>
        <w:rPr>
          <w:rFonts w:hint="eastAsia" w:ascii="宋体" w:hAnsi="宋体" w:cs="宋体"/>
          <w:sz w:val="24"/>
          <w:lang w:val="en-US" w:eastAsia="zh-CN"/>
        </w:rPr>
        <w:t>招标方式：公开招标</w:t>
      </w:r>
    </w:p>
    <w:p w14:paraId="5A213243">
      <w:pPr>
        <w:spacing w:line="360" w:lineRule="auto"/>
        <w:ind w:firstLine="241" w:firstLineChars="100"/>
        <w:rPr>
          <w:rFonts w:ascii="宋体" w:hAnsi="宋体" w:cs="宋体"/>
          <w:b/>
          <w:sz w:val="24"/>
        </w:rPr>
      </w:pPr>
      <w:r>
        <w:rPr>
          <w:rFonts w:hint="eastAsia" w:ascii="宋体" w:hAnsi="宋体" w:cs="宋体"/>
          <w:b/>
          <w:sz w:val="24"/>
        </w:rPr>
        <w:t>4. 询问、质疑、投诉</w:t>
      </w:r>
    </w:p>
    <w:p w14:paraId="7E26A2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4.1在线询问、质疑、投诉。鼓励供应商</w:t>
      </w:r>
      <w:r>
        <w:rPr>
          <w:rFonts w:hint="eastAsia" w:ascii="宋体" w:hAnsi="宋体" w:cs="宋体"/>
          <w:kern w:val="0"/>
          <w:sz w:val="24"/>
          <w:lang w:val="en-US" w:eastAsia="zh-CN"/>
        </w:rPr>
        <w:t>书面形式</w:t>
      </w:r>
      <w:r>
        <w:rPr>
          <w:rFonts w:hint="eastAsia" w:ascii="宋体" w:hAnsi="宋体" w:cs="宋体"/>
          <w:kern w:val="0"/>
          <w:sz w:val="24"/>
          <w:lang w:val="zh-CN"/>
        </w:rPr>
        <w:t>提起询问。</w:t>
      </w:r>
    </w:p>
    <w:p w14:paraId="36A7FF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0ED5A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4003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156C0B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6175E29">
      <w:pPr>
        <w:spacing w:line="360" w:lineRule="auto"/>
        <w:ind w:firstLine="480" w:firstLineChars="200"/>
        <w:rPr>
          <w:rFonts w:hint="eastAsia" w:ascii="宋体" w:hAnsi="宋体" w:cs="宋体"/>
          <w:sz w:val="24"/>
        </w:rPr>
      </w:pPr>
      <w:r>
        <w:rPr>
          <w:rFonts w:hint="eastAsia" w:ascii="宋体" w:hAnsi="宋体" w:cs="宋体"/>
          <w:sz w:val="24"/>
          <w:lang w:val="zh-CN"/>
        </w:rPr>
        <w:t>4.3.2</w:t>
      </w:r>
      <w:r>
        <w:rPr>
          <w:rFonts w:hint="eastAsia" w:ascii="宋体" w:hAnsi="宋体" w:cs="宋体"/>
          <w:sz w:val="24"/>
        </w:rPr>
        <w:t>供应商认为</w:t>
      </w:r>
      <w:r>
        <w:rPr>
          <w:rFonts w:hint="eastAsia" w:ascii="宋体" w:hAnsi="宋体" w:cs="宋体"/>
          <w:sz w:val="24"/>
          <w:lang w:val="en-US" w:eastAsia="zh-CN"/>
        </w:rPr>
        <w:t>采购文件</w:t>
      </w:r>
      <w:r>
        <w:rPr>
          <w:rFonts w:hint="eastAsia" w:ascii="宋体" w:hAnsi="宋体" w:cs="宋体"/>
          <w:sz w:val="24"/>
        </w:rPr>
        <w:t>使自己的权益受到损害的，可以</w:t>
      </w:r>
      <w:r>
        <w:rPr>
          <w:rFonts w:hint="eastAsia" w:ascii="宋体" w:hAnsi="宋体" w:cs="宋体"/>
          <w:sz w:val="24"/>
          <w:lang w:val="en-US" w:eastAsia="zh-CN"/>
        </w:rPr>
        <w:t>获取招标文件</w:t>
      </w:r>
      <w:r>
        <w:rPr>
          <w:rFonts w:hint="eastAsia" w:ascii="宋体" w:hAnsi="宋体" w:cs="宋体"/>
          <w:sz w:val="24"/>
        </w:rPr>
        <w:t>之日起或者招标文件公告期限届满之日（公告期限届满后获取招标文件的，以公告期限届满之日为准）起</w:t>
      </w:r>
      <w:r>
        <w:rPr>
          <w:rFonts w:hint="eastAsia" w:ascii="宋体" w:hAnsi="宋体" w:cs="宋体"/>
          <w:sz w:val="24"/>
          <w:lang w:val="en-US" w:eastAsia="zh-CN"/>
        </w:rPr>
        <w:t>五</w:t>
      </w:r>
      <w:r>
        <w:rPr>
          <w:rFonts w:hint="eastAsia" w:ascii="宋体" w:hAnsi="宋体" w:cs="宋体"/>
          <w:sz w:val="24"/>
        </w:rPr>
        <w:t>个工作日内，以书面形式实名向采购人或采购代理机构反映，提出质疑。</w:t>
      </w:r>
    </w:p>
    <w:p w14:paraId="55E64CF5">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w:t>
      </w:r>
      <w:r>
        <w:rPr>
          <w:rFonts w:hint="eastAsia" w:ascii="宋体" w:hAnsi="宋体" w:cs="宋体"/>
          <w:sz w:val="24"/>
          <w:lang w:val="en-US" w:eastAsia="zh-CN"/>
        </w:rPr>
        <w:t>5</w:t>
      </w:r>
      <w:r>
        <w:rPr>
          <w:rFonts w:hint="eastAsia" w:ascii="宋体" w:hAnsi="宋体" w:cs="宋体"/>
          <w:sz w:val="24"/>
        </w:rPr>
        <w:t>个工作日内作出书面答复。</w:t>
      </w:r>
    </w:p>
    <w:p w14:paraId="2A2C8484">
      <w:pPr>
        <w:pStyle w:val="33"/>
        <w:spacing w:line="360" w:lineRule="auto"/>
        <w:ind w:firstLine="480" w:firstLineChars="200"/>
        <w:rPr>
          <w:rFonts w:hint="eastAsia" w:hAnsi="宋体" w:cs="宋体"/>
          <w:sz w:val="24"/>
        </w:rPr>
      </w:pPr>
      <w:r>
        <w:rPr>
          <w:rFonts w:hint="eastAsia" w:hAnsi="宋体" w:cs="宋体"/>
          <w:kern w:val="0"/>
          <w:sz w:val="24"/>
          <w:lang w:val="zh-CN"/>
        </w:rPr>
        <w:t>4.3.2.</w:t>
      </w:r>
      <w:r>
        <w:rPr>
          <w:rFonts w:hint="eastAsia" w:hAnsi="宋体" w:cs="宋体"/>
          <w:kern w:val="0"/>
          <w:sz w:val="24"/>
          <w:lang w:val="en-US" w:eastAsia="zh-CN"/>
        </w:rPr>
        <w:t>1</w:t>
      </w:r>
      <w:r>
        <w:rPr>
          <w:rFonts w:hint="eastAsia" w:hAnsi="宋体" w:cs="宋体"/>
          <w:sz w:val="24"/>
        </w:rPr>
        <w:t>本办法规定的供应商应知其权益受到损害之日，是指：</w:t>
      </w:r>
    </w:p>
    <w:p w14:paraId="0DAFA838">
      <w:pPr>
        <w:pStyle w:val="33"/>
        <w:spacing w:line="360" w:lineRule="auto"/>
        <w:ind w:firstLine="480" w:firstLineChars="200"/>
        <w:rPr>
          <w:rFonts w:hint="eastAsia" w:hAnsi="宋体" w:cs="宋体"/>
          <w:sz w:val="24"/>
        </w:rPr>
      </w:pPr>
      <w:r>
        <w:rPr>
          <w:rFonts w:hint="eastAsia" w:hAnsi="宋体" w:cs="宋体"/>
          <w:sz w:val="24"/>
        </w:rPr>
        <w:t>1．对可以质疑的采购文件提出质疑的，为收到采购文件之日或者采购文件发售时间届满之日；</w:t>
      </w:r>
    </w:p>
    <w:p w14:paraId="351E7BDE">
      <w:pPr>
        <w:pStyle w:val="33"/>
        <w:spacing w:line="360" w:lineRule="auto"/>
        <w:ind w:firstLine="480" w:firstLineChars="200"/>
        <w:rPr>
          <w:rFonts w:hint="eastAsia" w:hAnsi="宋体" w:cs="宋体"/>
          <w:sz w:val="24"/>
        </w:rPr>
      </w:pPr>
      <w:r>
        <w:rPr>
          <w:rFonts w:hint="eastAsia" w:hAnsi="宋体" w:cs="宋体"/>
          <w:sz w:val="24"/>
        </w:rPr>
        <w:t>2．对采购过程提出质疑的，为各采购程序环节结束之日；</w:t>
      </w:r>
    </w:p>
    <w:p w14:paraId="74B266DF">
      <w:pPr>
        <w:pStyle w:val="33"/>
        <w:spacing w:line="360" w:lineRule="auto"/>
        <w:ind w:firstLine="480" w:firstLineChars="200"/>
        <w:rPr>
          <w:rFonts w:hint="eastAsia" w:hAnsi="宋体" w:cs="宋体"/>
          <w:sz w:val="24"/>
        </w:rPr>
      </w:pPr>
      <w:r>
        <w:rPr>
          <w:rFonts w:hint="eastAsia" w:hAnsi="宋体" w:cs="宋体"/>
          <w:sz w:val="24"/>
        </w:rPr>
        <w:t>3．对中标或者成交结果提出质疑的，为中标或者成交结果公告发布之日。</w:t>
      </w:r>
    </w:p>
    <w:p w14:paraId="55826C1C">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w:t>
      </w:r>
      <w:r>
        <w:rPr>
          <w:rFonts w:hint="eastAsia" w:ascii="宋体" w:hAnsi="宋体" w:cs="宋体"/>
          <w:sz w:val="24"/>
          <w:lang w:val="en-US" w:eastAsia="zh-CN"/>
        </w:rPr>
        <w:t>单位</w:t>
      </w:r>
      <w:r>
        <w:rPr>
          <w:rFonts w:hint="eastAsia" w:ascii="宋体" w:hAnsi="宋体" w:cs="宋体"/>
          <w:sz w:val="24"/>
        </w:rPr>
        <w:t>投诉。</w:t>
      </w:r>
    </w:p>
    <w:p w14:paraId="762E4A50">
      <w:pPr>
        <w:pStyle w:val="592"/>
        <w:shd w:val="clear" w:color="auto" w:fill="FFFFFF"/>
        <w:snapToGrid w:val="0"/>
        <w:spacing w:after="240" w:afterAutospacing="0" w:line="360" w:lineRule="auto"/>
        <w:ind w:firstLine="400"/>
        <w:contextualSpacing/>
        <w:rPr>
          <w:rFonts w:hint="eastAsia"/>
        </w:rPr>
      </w:pPr>
      <w:r>
        <w:rPr>
          <w:rFonts w:hint="eastAsia"/>
        </w:rPr>
        <w:t>投诉人提交投诉件时，应当提供相关证据、依据和其他有关材料。</w:t>
      </w:r>
    </w:p>
    <w:p w14:paraId="4A6846A6">
      <w:pPr>
        <w:pStyle w:val="592"/>
        <w:shd w:val="clear" w:color="auto" w:fill="FFFFFF"/>
        <w:snapToGrid w:val="0"/>
        <w:spacing w:after="240" w:afterAutospacing="0" w:line="360" w:lineRule="auto"/>
        <w:ind w:firstLine="400"/>
        <w:contextualSpacing/>
      </w:pPr>
      <w:r>
        <w:rPr>
          <w:rFonts w:hint="eastAsia"/>
        </w:rPr>
        <w:t>询问或者质疑事项可能影响采购结果的，采购人应当暂停签订合同，已经签订合同的，应当中止履行合同。</w:t>
      </w:r>
    </w:p>
    <w:p w14:paraId="53ED695B">
      <w:pPr>
        <w:pStyle w:val="592"/>
        <w:shd w:val="clear" w:color="auto" w:fill="FFFFFF"/>
        <w:snapToGrid w:val="0"/>
        <w:spacing w:after="240" w:afterAutospacing="0" w:line="360" w:lineRule="auto"/>
        <w:ind w:firstLine="400"/>
        <w:contextualSpacing/>
      </w:pPr>
      <w:r>
        <w:rPr>
          <w:rFonts w:hint="eastAsia"/>
        </w:rPr>
        <w:t>供应商投诉的事项不得超出已质疑事项的范围，基于质疑答复内容提出的投诉事项除外。</w:t>
      </w:r>
    </w:p>
    <w:p w14:paraId="539468E0">
      <w:pPr>
        <w:pStyle w:val="592"/>
        <w:shd w:val="clear" w:color="auto" w:fill="FFFFFF"/>
        <w:snapToGrid w:val="0"/>
        <w:spacing w:after="240" w:afterAutospacing="0" w:line="360" w:lineRule="auto"/>
        <w:ind w:firstLine="400"/>
        <w:contextualSpacing/>
      </w:pPr>
      <w:r>
        <w:rPr>
          <w:rFonts w:hint="eastAsia"/>
        </w:rPr>
        <w:t>以联合体形式参加采购活动的，其投诉应当由组成联合体的所有供应商共同提出。</w:t>
      </w:r>
    </w:p>
    <w:p w14:paraId="11EA4304">
      <w:pPr>
        <w:pStyle w:val="592"/>
        <w:shd w:val="clear" w:color="auto" w:fill="FFFFFF"/>
        <w:snapToGrid w:val="0"/>
        <w:spacing w:after="240" w:afterAutospacing="0" w:line="360" w:lineRule="auto"/>
        <w:ind w:firstLine="400"/>
        <w:contextualSpacing/>
      </w:pPr>
      <w:r>
        <w:rPr>
          <w:rFonts w:hint="eastAsia"/>
        </w:rPr>
        <w:t>投诉书范本及制作说明详见附件。</w:t>
      </w:r>
    </w:p>
    <w:p w14:paraId="7E60431E">
      <w:pPr>
        <w:pStyle w:val="114"/>
        <w:snapToGrid w:val="0"/>
        <w:spacing w:before="0"/>
        <w:ind w:firstLine="360"/>
        <w:rPr>
          <w:rFonts w:ascii="宋体" w:hAnsi="宋体" w:cs="宋体"/>
          <w:sz w:val="18"/>
          <w:szCs w:val="18"/>
        </w:rPr>
      </w:pPr>
    </w:p>
    <w:p w14:paraId="2DF4D8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F4CD211">
      <w:pPr>
        <w:pStyle w:val="33"/>
        <w:spacing w:line="360" w:lineRule="auto"/>
        <w:rPr>
          <w:rFonts w:hAnsi="宋体" w:cs="宋体"/>
          <w:b/>
          <w:sz w:val="24"/>
          <w:szCs w:val="24"/>
        </w:rPr>
      </w:pPr>
      <w:r>
        <w:rPr>
          <w:rFonts w:hint="eastAsia" w:hAnsi="宋体" w:cs="宋体"/>
          <w:b/>
          <w:sz w:val="24"/>
          <w:szCs w:val="24"/>
        </w:rPr>
        <w:t>5．招标文件的构成</w:t>
      </w:r>
    </w:p>
    <w:p w14:paraId="1A4BD99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5CF83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630356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2FF09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9EDB8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27C5FD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AFD95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017FD6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0FD5BD">
      <w:pPr>
        <w:pStyle w:val="33"/>
        <w:spacing w:line="360" w:lineRule="auto"/>
        <w:rPr>
          <w:rFonts w:hAnsi="宋体" w:cs="宋体"/>
          <w:b/>
          <w:sz w:val="24"/>
          <w:szCs w:val="24"/>
        </w:rPr>
      </w:pPr>
      <w:r>
        <w:rPr>
          <w:rFonts w:hint="eastAsia" w:hAnsi="宋体" w:cs="宋体"/>
          <w:b/>
          <w:sz w:val="24"/>
          <w:szCs w:val="24"/>
        </w:rPr>
        <w:t>6. 招标文件的澄清、修改</w:t>
      </w:r>
    </w:p>
    <w:p w14:paraId="398A7C65">
      <w:pPr>
        <w:pStyle w:val="11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2D7053E">
      <w:pPr>
        <w:pStyle w:val="114"/>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Ansi="宋体" w:cs="宋体"/>
          <w:sz w:val="18"/>
          <w:szCs w:val="18"/>
          <w:lang w:val="en-US"/>
        </w:rPr>
      </w:pPr>
      <w:r>
        <w:rPr>
          <w:rFonts w:hint="eastAsia" w:hAnsi="宋体" w:cs="宋体"/>
          <w:szCs w:val="24"/>
          <w:lang w:val="en-US"/>
        </w:rPr>
        <w:t xml:space="preserve">    </w:t>
      </w:r>
    </w:p>
    <w:p w14:paraId="6EC2D1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990BE2">
      <w:pPr>
        <w:pStyle w:val="33"/>
        <w:spacing w:line="360" w:lineRule="auto"/>
        <w:rPr>
          <w:rFonts w:hAnsi="宋体" w:cs="宋体"/>
          <w:b/>
          <w:sz w:val="24"/>
          <w:szCs w:val="24"/>
        </w:rPr>
      </w:pPr>
      <w:r>
        <w:rPr>
          <w:rFonts w:hint="eastAsia" w:hAnsi="宋体" w:cs="宋体"/>
          <w:b/>
          <w:sz w:val="24"/>
          <w:szCs w:val="24"/>
        </w:rPr>
        <w:t>7. 招标文件的获取</w:t>
      </w:r>
    </w:p>
    <w:p w14:paraId="466193D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469B49">
      <w:pPr>
        <w:pStyle w:val="33"/>
        <w:numPr>
          <w:ilvl w:val="0"/>
          <w:numId w:val="4"/>
        </w:numPr>
        <w:spacing w:line="360" w:lineRule="auto"/>
        <w:rPr>
          <w:rFonts w:hAnsi="宋体" w:cs="宋体"/>
          <w:b/>
          <w:sz w:val="24"/>
          <w:szCs w:val="24"/>
        </w:rPr>
      </w:pPr>
      <w:r>
        <w:rPr>
          <w:rFonts w:hint="eastAsia" w:hAnsi="宋体" w:cs="宋体"/>
          <w:b/>
          <w:sz w:val="24"/>
          <w:szCs w:val="24"/>
        </w:rPr>
        <w:t>开标前答疑会或现场考察</w:t>
      </w:r>
    </w:p>
    <w:p w14:paraId="47F1D8E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9A191D">
      <w:pPr>
        <w:pStyle w:val="33"/>
        <w:numPr>
          <w:ilvl w:val="0"/>
          <w:numId w:val="4"/>
        </w:numPr>
        <w:spacing w:line="360" w:lineRule="auto"/>
        <w:rPr>
          <w:rFonts w:hint="eastAsia" w:hAnsi="宋体" w:cs="宋体"/>
          <w:b/>
          <w:sz w:val="24"/>
          <w:szCs w:val="24"/>
        </w:rPr>
      </w:pPr>
      <w:r>
        <w:rPr>
          <w:rFonts w:hint="eastAsia" w:hAnsi="宋体" w:cs="宋体"/>
          <w:b/>
          <w:sz w:val="24"/>
          <w:szCs w:val="24"/>
        </w:rPr>
        <w:t>投标保证金</w:t>
      </w:r>
    </w:p>
    <w:p w14:paraId="45FE44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9A68B3">
      <w:pPr>
        <w:pStyle w:val="33"/>
        <w:spacing w:line="360" w:lineRule="auto"/>
        <w:rPr>
          <w:rFonts w:hAnsi="宋体" w:cs="宋体"/>
          <w:b/>
          <w:sz w:val="24"/>
          <w:szCs w:val="24"/>
        </w:rPr>
      </w:pPr>
      <w:r>
        <w:rPr>
          <w:rFonts w:hint="eastAsia" w:hAnsi="宋体" w:cs="宋体"/>
          <w:b/>
          <w:sz w:val="24"/>
          <w:szCs w:val="24"/>
        </w:rPr>
        <w:t>10. 投标文件的语言</w:t>
      </w:r>
    </w:p>
    <w:p w14:paraId="2748F4A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B0CF73F">
      <w:pPr>
        <w:pStyle w:val="33"/>
        <w:spacing w:line="360" w:lineRule="auto"/>
        <w:rPr>
          <w:rFonts w:hAnsi="宋体" w:cs="宋体"/>
          <w:b/>
          <w:sz w:val="24"/>
          <w:szCs w:val="24"/>
        </w:rPr>
      </w:pPr>
      <w:r>
        <w:rPr>
          <w:rFonts w:hint="eastAsia" w:hAnsi="宋体" w:cs="宋体"/>
          <w:b/>
          <w:sz w:val="24"/>
          <w:szCs w:val="24"/>
        </w:rPr>
        <w:t>11. 投标文件的组成</w:t>
      </w:r>
    </w:p>
    <w:p w14:paraId="27F5CC5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11.1资格文件（包括不限于）：</w:t>
      </w:r>
    </w:p>
    <w:p w14:paraId="2844A31A">
      <w:pPr>
        <w:snapToGrid w:val="0"/>
        <w:spacing w:line="360" w:lineRule="auto"/>
        <w:ind w:firstLine="480" w:firstLineChars="200"/>
        <w:rPr>
          <w:rFonts w:ascii="宋体" w:hAnsi="宋体" w:cs="宋体"/>
          <w:sz w:val="24"/>
        </w:rPr>
      </w:pPr>
      <w:r>
        <w:rPr>
          <w:rFonts w:hint="eastAsia" w:ascii="宋体" w:hAnsi="宋体" w:cs="宋体"/>
          <w:sz w:val="24"/>
        </w:rPr>
        <w:t>▲11.1.1符合参加采购活动应当具备的一般条件的承诺函；</w:t>
      </w:r>
    </w:p>
    <w:p w14:paraId="3303F615">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sz w:val="24"/>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58354654">
      <w:pPr>
        <w:snapToGrid w:val="0"/>
        <w:spacing w:line="360" w:lineRule="auto"/>
        <w:ind w:left="105" w:leftChars="50" w:firstLine="480" w:firstLineChars="200"/>
        <w:rPr>
          <w:rFonts w:hint="eastAsia"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D25FF3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napToGrid w:val="0"/>
          <w:kern w:val="28"/>
          <w:sz w:val="24"/>
        </w:rPr>
        <w:t>联合协议（</w:t>
      </w:r>
      <w:r>
        <w:rPr>
          <w:rFonts w:hint="eastAsia" w:ascii="宋体" w:hAnsi="宋体" w:cs="宋体"/>
          <w:snapToGrid w:val="0"/>
          <w:kern w:val="28"/>
          <w:sz w:val="24"/>
          <w:lang w:val="en-US" w:eastAsia="zh-CN"/>
        </w:rPr>
        <w:t>不接受联合体，无须提供</w:t>
      </w:r>
      <w:r>
        <w:rPr>
          <w:rFonts w:hint="eastAsia" w:ascii="宋体" w:hAnsi="宋体" w:cs="宋体"/>
          <w:snapToGrid w:val="0"/>
          <w:kern w:val="28"/>
          <w:sz w:val="24"/>
        </w:rPr>
        <w:t>)；</w:t>
      </w:r>
    </w:p>
    <w:p w14:paraId="13430DFC">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落实采购政策需满足的资格要求</w:t>
      </w:r>
      <w:r>
        <w:rPr>
          <w:rFonts w:hint="eastAsia" w:ascii="宋体" w:hAnsi="宋体" w:cs="宋体"/>
          <w:snapToGrid w:val="0"/>
          <w:kern w:val="28"/>
          <w:sz w:val="24"/>
        </w:rPr>
        <w:t>：</w:t>
      </w:r>
      <w:r>
        <w:rPr>
          <w:rFonts w:hint="eastAsia" w:ascii="宋体" w:hAnsi="宋体" w:cs="宋体"/>
          <w:snapToGrid w:val="0"/>
          <w:kern w:val="28"/>
          <w:sz w:val="24"/>
          <w:lang w:val="en-US" w:eastAsia="zh-CN"/>
        </w:rPr>
        <w:t>无。</w:t>
      </w:r>
    </w:p>
    <w:p w14:paraId="59E758FA">
      <w:pPr>
        <w:snapToGrid w:val="0"/>
        <w:spacing w:line="360" w:lineRule="auto"/>
        <w:ind w:firstLine="723" w:firstLineChars="300"/>
        <w:rPr>
          <w:rFonts w:ascii="宋体" w:hAnsi="宋体" w:cs="宋体"/>
          <w:sz w:val="24"/>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14:paraId="156FE5FE">
      <w:pPr>
        <w:snapToGrid w:val="0"/>
        <w:spacing w:line="360" w:lineRule="auto"/>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p>
    <w:p w14:paraId="23012DDF">
      <w:pPr>
        <w:snapToGrid w:val="0"/>
        <w:spacing w:line="360" w:lineRule="auto"/>
        <w:ind w:firstLine="480" w:firstLineChars="200"/>
        <w:rPr>
          <w:rFonts w:ascii="宋体" w:hAnsi="宋体" w:cs="宋体"/>
          <w:sz w:val="24"/>
        </w:rPr>
      </w:pPr>
      <w:r>
        <w:rPr>
          <w:rFonts w:hint="eastAsia" w:ascii="宋体" w:hAnsi="宋体" w:cs="宋体"/>
          <w:sz w:val="24"/>
        </w:rPr>
        <w:t>11.2.1商务技术文件封面；</w:t>
      </w:r>
    </w:p>
    <w:p w14:paraId="4D9053F6">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11.2.2投标函；</w:t>
      </w:r>
      <w:r>
        <w:rPr>
          <w:rFonts w:hint="eastAsia" w:ascii="宋体" w:hAnsi="宋体" w:cs="宋体"/>
          <w:b/>
          <w:bCs/>
          <w:sz w:val="24"/>
        </w:rPr>
        <w:t>（格式内容见“第六部分  应提交的有关格式范例”）</w:t>
      </w:r>
    </w:p>
    <w:p w14:paraId="4A976914">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11.2.3授权委托书或法定代表人（单位负责人、自然人本人）身份证明；</w:t>
      </w:r>
      <w:r>
        <w:rPr>
          <w:rFonts w:hint="eastAsia" w:ascii="宋体" w:hAnsi="宋体" w:cs="宋体"/>
          <w:b/>
          <w:bCs/>
          <w:sz w:val="24"/>
        </w:rPr>
        <w:t>（格式内容见“第六部分  应提交的有关格式范例”）</w:t>
      </w:r>
    </w:p>
    <w:p w14:paraId="47320445">
      <w:pPr>
        <w:snapToGrid w:val="0"/>
        <w:spacing w:line="360" w:lineRule="auto"/>
        <w:ind w:firstLine="480" w:firstLineChars="200"/>
        <w:rPr>
          <w:rFonts w:hint="eastAsia"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w:t>
      </w:r>
      <w:r>
        <w:rPr>
          <w:rFonts w:hint="eastAsia" w:ascii="宋体" w:hAnsi="宋体" w:cs="宋体"/>
          <w:sz w:val="24"/>
          <w:lang w:val="en-US" w:eastAsia="zh-CN"/>
        </w:rPr>
        <w:t>准</w:t>
      </w:r>
      <w:r>
        <w:rPr>
          <w:rFonts w:hint="eastAsia" w:ascii="宋体" w:hAnsi="宋体" w:cs="宋体"/>
          <w:sz w:val="24"/>
        </w:rPr>
        <w:t>相应的商务技术资料；</w:t>
      </w:r>
    </w:p>
    <w:p w14:paraId="03AB327A">
      <w:pPr>
        <w:tabs>
          <w:tab w:val="left" w:pos="217"/>
        </w:tabs>
        <w:adjustRightInd/>
        <w:snapToGrid w:val="0"/>
        <w:spacing w:line="360" w:lineRule="auto"/>
        <w:ind w:firstLine="241" w:firstLineChars="100"/>
        <w:rPr>
          <w:rFonts w:ascii="宋体" w:hAnsi="宋体" w:cs="宋体"/>
          <w:color w:val="000000"/>
          <w:kern w:val="0"/>
          <w:sz w:val="24"/>
          <w:highlight w:val="none"/>
        </w:rPr>
      </w:pPr>
      <w:r>
        <w:rPr>
          <w:rFonts w:hint="eastAsia" w:ascii="宋体" w:hAnsi="宋体" w:cs="宋体"/>
          <w:b/>
          <w:sz w:val="24"/>
        </w:rPr>
        <w:t>▲</w:t>
      </w:r>
      <w:r>
        <w:rPr>
          <w:rFonts w:hint="eastAsia" w:ascii="宋体" w:hAnsi="宋体" w:cs="宋体"/>
          <w:color w:val="000000"/>
          <w:kern w:val="0"/>
          <w:sz w:val="24"/>
          <w:highlight w:val="none"/>
        </w:rPr>
        <w:t>11.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商务技偏离表</w:t>
      </w:r>
      <w:r>
        <w:rPr>
          <w:rFonts w:hint="eastAsia" w:ascii="宋体" w:hAnsi="宋体" w:cs="宋体"/>
          <w:sz w:val="24"/>
          <w:highlight w:val="none"/>
        </w:rPr>
        <w:t>；</w:t>
      </w:r>
    </w:p>
    <w:p w14:paraId="6A939F47">
      <w:pPr>
        <w:snapToGrid w:val="0"/>
        <w:spacing w:line="360" w:lineRule="auto"/>
        <w:ind w:firstLine="241" w:firstLineChars="100"/>
        <w:rPr>
          <w:rFonts w:hint="eastAsia" w:ascii="宋体" w:hAnsi="宋体"/>
          <w:b/>
          <w:sz w:val="24"/>
        </w:rPr>
      </w:pPr>
      <w:r>
        <w:rPr>
          <w:rFonts w:hint="eastAsia" w:ascii="宋体" w:hAnsi="宋体" w:cs="宋体"/>
          <w:b/>
          <w:sz w:val="24"/>
        </w:rPr>
        <w:t>▲</w:t>
      </w:r>
      <w:r>
        <w:rPr>
          <w:rFonts w:hint="eastAsia" w:ascii="宋体" w:hAnsi="宋体" w:cs="宋体"/>
          <w:color w:val="000000"/>
          <w:kern w:val="0"/>
          <w:sz w:val="24"/>
        </w:rPr>
        <w:t>11.2.</w:t>
      </w:r>
      <w:r>
        <w:rPr>
          <w:rFonts w:hint="eastAsia" w:ascii="宋体" w:hAnsi="宋体" w:cs="宋体"/>
          <w:color w:val="000000"/>
          <w:kern w:val="0"/>
          <w:sz w:val="24"/>
          <w:lang w:val="en-US" w:eastAsia="zh-CN"/>
        </w:rPr>
        <w:t>6采购需求实质性内容响应表</w:t>
      </w:r>
      <w:r>
        <w:rPr>
          <w:rFonts w:hint="eastAsia" w:ascii="宋体" w:hAnsi="宋体"/>
          <w:b/>
          <w:sz w:val="24"/>
        </w:rPr>
        <w:t>；</w:t>
      </w:r>
    </w:p>
    <w:p w14:paraId="2C574BE1">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b/>
          <w:sz w:val="24"/>
          <w:lang w:val="en-US" w:eastAsia="zh-CN"/>
        </w:rPr>
        <w:t>11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采购供应商廉洁自律承诺书；</w:t>
      </w:r>
      <w:r>
        <w:rPr>
          <w:rFonts w:hint="eastAsia" w:ascii="宋体" w:hAnsi="宋体" w:cs="宋体"/>
          <w:b/>
          <w:bCs/>
          <w:sz w:val="24"/>
        </w:rPr>
        <w:t>（格式内容见“第六部分  应提交的有关格式范例”）</w:t>
      </w:r>
    </w:p>
    <w:p w14:paraId="01014A23">
      <w:pPr>
        <w:snapToGrid w:val="0"/>
        <w:spacing w:line="360" w:lineRule="auto"/>
        <w:ind w:firstLine="480" w:firstLineChars="200"/>
        <w:rPr>
          <w:rFonts w:ascii="宋体" w:hAnsi="宋体" w:cs="宋体"/>
          <w:bCs/>
          <w:sz w:val="24"/>
        </w:rPr>
      </w:pPr>
      <w:r>
        <w:rPr>
          <w:rFonts w:hint="eastAsia" w:ascii="宋体" w:hAnsi="宋体" w:cs="宋体"/>
          <w:bCs/>
          <w:sz w:val="24"/>
        </w:rPr>
        <w:t>11.2.</w:t>
      </w:r>
      <w:r>
        <w:rPr>
          <w:rFonts w:hint="eastAsia" w:ascii="宋体" w:hAnsi="宋体" w:cs="宋体"/>
          <w:bCs/>
          <w:sz w:val="24"/>
          <w:lang w:val="en-US" w:eastAsia="zh-CN"/>
        </w:rPr>
        <w:t>8</w:t>
      </w:r>
      <w:r>
        <w:rPr>
          <w:rFonts w:hint="eastAsia" w:ascii="宋体" w:hAnsi="宋体" w:cs="宋体"/>
          <w:bCs/>
          <w:sz w:val="24"/>
        </w:rPr>
        <w:t>投标人签署的《采购活动现场确认声明书》，</w:t>
      </w:r>
      <w:r>
        <w:rPr>
          <w:rFonts w:hint="eastAsia" w:ascii="宋体" w:hAnsi="宋体" w:cs="宋体"/>
          <w:b/>
          <w:bCs/>
          <w:sz w:val="24"/>
        </w:rPr>
        <w:t>（格式内容见“第六部分  应提交的有关格式范例”）</w:t>
      </w:r>
    </w:p>
    <w:p w14:paraId="0520D546">
      <w:pPr>
        <w:snapToGrid w:val="0"/>
        <w:spacing w:line="360" w:lineRule="auto"/>
        <w:ind w:firstLine="480" w:firstLineChars="200"/>
        <w:rPr>
          <w:rFonts w:ascii="宋体" w:hAnsi="宋体" w:cs="宋体"/>
          <w:bCs/>
          <w:sz w:val="24"/>
        </w:rPr>
      </w:pPr>
      <w:r>
        <w:rPr>
          <w:rFonts w:hint="eastAsia" w:ascii="宋体" w:hAnsi="宋体" w:cs="宋体"/>
          <w:bCs/>
          <w:sz w:val="24"/>
        </w:rPr>
        <w:t>11.2.</w:t>
      </w:r>
      <w:r>
        <w:rPr>
          <w:rFonts w:hint="eastAsia" w:ascii="宋体" w:hAnsi="宋体" w:cs="宋体"/>
          <w:bCs/>
          <w:sz w:val="24"/>
          <w:lang w:val="en-US" w:eastAsia="zh-CN"/>
        </w:rPr>
        <w:t>9</w:t>
      </w:r>
      <w:r>
        <w:rPr>
          <w:rFonts w:hint="eastAsia" w:ascii="宋体" w:hAnsi="宋体" w:cs="宋体"/>
          <w:bCs/>
          <w:sz w:val="24"/>
        </w:rPr>
        <w:t>关于对招标文件中有关条款的拒绝声明</w:t>
      </w:r>
      <w:r>
        <w:rPr>
          <w:rFonts w:hint="eastAsia" w:ascii="宋体" w:hAnsi="宋体" w:cs="宋体"/>
          <w:b/>
          <w:bCs/>
          <w:sz w:val="24"/>
        </w:rPr>
        <w:t>（如果有）</w:t>
      </w:r>
      <w:r>
        <w:rPr>
          <w:rFonts w:hint="eastAsia" w:ascii="宋体" w:hAnsi="宋体" w:cs="宋体"/>
          <w:bCs/>
          <w:sz w:val="24"/>
        </w:rPr>
        <w:t>；</w:t>
      </w:r>
    </w:p>
    <w:p w14:paraId="11195A8E">
      <w:pPr>
        <w:snapToGrid w:val="0"/>
        <w:spacing w:line="360" w:lineRule="auto"/>
        <w:ind w:firstLine="480" w:firstLineChars="200"/>
        <w:rPr>
          <w:rFonts w:ascii="宋体" w:hAnsi="宋体" w:cs="宋体"/>
          <w:bCs/>
          <w:sz w:val="24"/>
        </w:rPr>
      </w:pPr>
      <w:r>
        <w:rPr>
          <w:rFonts w:hint="eastAsia" w:ascii="宋体" w:hAnsi="宋体" w:cs="宋体"/>
          <w:bCs/>
          <w:sz w:val="24"/>
        </w:rPr>
        <w:t>11.2.</w:t>
      </w:r>
      <w:r>
        <w:rPr>
          <w:rFonts w:hint="eastAsia" w:ascii="宋体" w:hAnsi="宋体" w:cs="宋体"/>
          <w:bCs/>
          <w:sz w:val="24"/>
          <w:lang w:val="en-US" w:eastAsia="zh-CN"/>
        </w:rPr>
        <w:t>10</w:t>
      </w:r>
      <w:r>
        <w:rPr>
          <w:rFonts w:hint="eastAsia" w:ascii="宋体" w:hAnsi="宋体" w:cs="宋体"/>
          <w:bCs/>
          <w:sz w:val="24"/>
        </w:rPr>
        <w:t>投标人认为需要提供的与本项目有关的其他文件和说明。</w:t>
      </w:r>
    </w:p>
    <w:p w14:paraId="716B0E28">
      <w:pPr>
        <w:snapToGrid w:val="0"/>
        <w:spacing w:line="360" w:lineRule="auto"/>
        <w:ind w:firstLine="482" w:firstLineChars="200"/>
        <w:rPr>
          <w:rFonts w:ascii="宋体" w:hAnsi="宋体" w:cs="宋体"/>
          <w:sz w:val="24"/>
        </w:rPr>
      </w:pPr>
      <w:r>
        <w:rPr>
          <w:rFonts w:hint="eastAsia" w:ascii="宋体" w:hAnsi="宋体" w:cs="宋体"/>
          <w:b/>
          <w:bCs/>
          <w:color w:val="000000"/>
          <w:sz w:val="24"/>
        </w:rPr>
        <w:t>上述内容部分格式及内容详见“</w:t>
      </w:r>
      <w:r>
        <w:rPr>
          <w:rFonts w:hint="eastAsia" w:ascii="宋体" w:hAnsi="宋体" w:cs="宋体"/>
          <w:sz w:val="24"/>
        </w:rPr>
        <w:t>第六部分  应提交的有关格式范例”。</w:t>
      </w:r>
    </w:p>
    <w:p w14:paraId="0FDEB573">
      <w:pPr>
        <w:snapToGrid w:val="0"/>
        <w:spacing w:line="360" w:lineRule="auto"/>
        <w:rPr>
          <w:rFonts w:ascii="宋体" w:hAnsi="宋体" w:cs="宋体"/>
          <w:b/>
          <w:bCs/>
          <w:sz w:val="24"/>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69AC6F73">
      <w:pPr>
        <w:snapToGrid w:val="0"/>
        <w:spacing w:line="360" w:lineRule="auto"/>
        <w:ind w:firstLine="480" w:firstLineChars="200"/>
        <w:rPr>
          <w:rFonts w:ascii="宋体" w:hAnsi="宋体" w:cs="宋体"/>
          <w:sz w:val="24"/>
        </w:rPr>
      </w:pPr>
      <w:r>
        <w:rPr>
          <w:rFonts w:hint="eastAsia" w:ascii="宋体" w:hAnsi="宋体" w:cs="宋体"/>
          <w:sz w:val="24"/>
        </w:rPr>
        <w:t>11.3.1报价文件封面；</w:t>
      </w:r>
    </w:p>
    <w:p w14:paraId="65DFE8BD">
      <w:pPr>
        <w:snapToGrid w:val="0"/>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b/>
          <w:sz w:val="24"/>
        </w:rPr>
        <w:t>▲</w:t>
      </w:r>
      <w:r>
        <w:rPr>
          <w:rFonts w:hint="eastAsia" w:ascii="宋体" w:hAnsi="宋体" w:cs="宋体"/>
          <w:sz w:val="24"/>
        </w:rPr>
        <w:t>11.3.2开标一览表（报价表）；</w:t>
      </w:r>
    </w:p>
    <w:p w14:paraId="75FB67D3">
      <w:pPr>
        <w:snapToGrid w:val="0"/>
        <w:spacing w:line="360" w:lineRule="auto"/>
        <w:ind w:firstLine="482" w:firstLineChars="200"/>
        <w:rPr>
          <w:rFonts w:ascii="宋体" w:hAnsi="宋体" w:cs="宋体"/>
          <w:sz w:val="24"/>
        </w:rPr>
      </w:pPr>
      <w:r>
        <w:rPr>
          <w:rFonts w:hint="eastAsia" w:ascii="宋体" w:hAnsi="宋体" w:cs="宋体"/>
          <w:b/>
          <w:bCs/>
          <w:color w:val="000000"/>
          <w:sz w:val="24"/>
        </w:rPr>
        <w:t>格式及内容详见“</w:t>
      </w:r>
      <w:r>
        <w:rPr>
          <w:rFonts w:hint="eastAsia" w:ascii="宋体" w:hAnsi="宋体" w:cs="宋体"/>
          <w:sz w:val="24"/>
        </w:rPr>
        <w:t>第六部分  应提交的有关格式范例”。</w:t>
      </w:r>
    </w:p>
    <w:p w14:paraId="790763D8">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14:paraId="668429C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CF5029B">
      <w:pPr>
        <w:pStyle w:val="11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E86A2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78E6E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12.2投标人进行电子投标应安装客户端软件—“临采云电子交易客户端”，并按照招标文件和电子交易平台的要求编制并加密投标文件。投标人未按规定加密的投标文件，电子交易平台将拒收并提示。</w:t>
      </w:r>
    </w:p>
    <w:p w14:paraId="72BB1C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w:t>
      </w:r>
      <w:r>
        <w:rPr>
          <w:rFonts w:hint="eastAsia" w:ascii="宋体" w:hAnsi="宋体" w:cs="宋体"/>
          <w:kern w:val="0"/>
          <w:sz w:val="24"/>
          <w:lang w:val="en-US" w:eastAsia="zh-CN"/>
        </w:rPr>
        <w:t>乐采云-政企采购开放平台https://www.lecaiyun.com/</w:t>
      </w:r>
      <w:r>
        <w:rPr>
          <w:rFonts w:hint="eastAsia" w:ascii="宋体" w:hAnsi="宋体" w:cs="宋体"/>
          <w:kern w:val="0"/>
          <w:sz w:val="24"/>
          <w:lang w:val="zh-CN"/>
        </w:rPr>
        <w:t>电子交易客户端”需要提前申领CA数字证书，申领流程请自行前往“浙江政府采购网-下载专区-电子交易客户端（LeCaiYunSetup.latest.exe）-CA驱动和申领流程”进行查阅。</w:t>
      </w:r>
    </w:p>
    <w:p w14:paraId="18A3A159">
      <w:pPr>
        <w:numPr>
          <w:ilvl w:val="0"/>
          <w:numId w:val="5"/>
        </w:numPr>
        <w:snapToGrid w:val="0"/>
        <w:spacing w:line="360" w:lineRule="auto"/>
        <w:rPr>
          <w:rFonts w:ascii="宋体" w:hAnsi="宋体" w:cs="宋体"/>
          <w:b/>
          <w:sz w:val="24"/>
        </w:rPr>
      </w:pPr>
      <w:r>
        <w:rPr>
          <w:rFonts w:hint="eastAsia" w:ascii="宋体" w:hAnsi="宋体" w:cs="宋体"/>
          <w:b/>
          <w:sz w:val="24"/>
        </w:rPr>
        <w:t>投标文件的签署、盖章</w:t>
      </w:r>
    </w:p>
    <w:p w14:paraId="2172D41B">
      <w:pPr>
        <w:pStyle w:val="11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6DA68C">
      <w:pPr>
        <w:pStyle w:val="11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kern w:val="0"/>
          <w:sz w:val="24"/>
          <w:lang w:val="zh-CN"/>
        </w:rPr>
        <w:t>“</w:t>
      </w:r>
      <w:r>
        <w:rPr>
          <w:rFonts w:hint="eastAsia" w:ascii="宋体" w:hAnsi="宋体" w:cs="宋体"/>
          <w:kern w:val="0"/>
          <w:sz w:val="24"/>
          <w:lang w:val="en-US" w:eastAsia="zh-CN"/>
        </w:rPr>
        <w:t>乐采云-政企采购开放平台https://www.lecaiyun.com/</w:t>
      </w:r>
      <w:r>
        <w:rPr>
          <w:rFonts w:hint="eastAsia" w:ascii="宋体" w:hAnsi="宋体" w:cs="宋体"/>
        </w:rPr>
        <w:t>”的身份认证，确保在电子投标过程中能够对相关数据电文进行加密和使用电子签名。</w:t>
      </w:r>
    </w:p>
    <w:p w14:paraId="5FDEBB21">
      <w:pPr>
        <w:pStyle w:val="11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F5E846E">
      <w:pPr>
        <w:pStyle w:val="11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0EEECCB">
      <w:pPr>
        <w:pStyle w:val="11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1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14"/>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AE23BE">
      <w:pPr>
        <w:pStyle w:val="33"/>
        <w:spacing w:line="360" w:lineRule="auto"/>
        <w:rPr>
          <w:rFonts w:hAnsi="宋体" w:cs="宋体"/>
          <w:b/>
          <w:sz w:val="24"/>
          <w:szCs w:val="24"/>
        </w:rPr>
      </w:pPr>
      <w:r>
        <w:rPr>
          <w:rFonts w:hint="eastAsia" w:hAnsi="宋体" w:cs="宋体"/>
          <w:b/>
          <w:sz w:val="24"/>
          <w:szCs w:val="24"/>
        </w:rPr>
        <w:t>15.备份投标文件</w:t>
      </w:r>
    </w:p>
    <w:p w14:paraId="6FF3FE16">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F30FE9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8C2F0">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C823811">
      <w:pPr>
        <w:pStyle w:val="33"/>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28155B4">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4D9AF63">
      <w:pPr>
        <w:pStyle w:val="114"/>
        <w:spacing w:before="0"/>
        <w:ind w:firstLine="0" w:firstLineChars="0"/>
        <w:rPr>
          <w:rFonts w:ascii="宋体" w:hAnsi="宋体" w:cs="宋体"/>
          <w:b/>
          <w:szCs w:val="24"/>
        </w:rPr>
      </w:pPr>
      <w:r>
        <w:rPr>
          <w:rFonts w:hint="eastAsia" w:ascii="宋体" w:hAnsi="宋体" w:cs="宋体"/>
          <w:b/>
          <w:szCs w:val="24"/>
        </w:rPr>
        <w:t>16. 投标文件的无效处理</w:t>
      </w:r>
    </w:p>
    <w:p w14:paraId="2F2A6EEA">
      <w:pPr>
        <w:pStyle w:val="25"/>
        <w:spacing w:line="360" w:lineRule="auto"/>
        <w:ind w:firstLine="360" w:firstLineChars="150"/>
        <w:rPr>
          <w:rFonts w:cs="宋体"/>
          <w:szCs w:val="21"/>
        </w:rPr>
      </w:pPr>
      <w:r>
        <w:rPr>
          <w:rFonts w:hint="eastAsia" w:cs="宋体"/>
          <w:szCs w:val="21"/>
        </w:rPr>
        <w:t>有招标文件第四部分规定的情形之一的，投标无效。</w:t>
      </w:r>
    </w:p>
    <w:p w14:paraId="7DFD942F">
      <w:pPr>
        <w:pStyle w:val="114"/>
        <w:spacing w:before="0"/>
        <w:ind w:firstLine="0" w:firstLineChars="0"/>
        <w:rPr>
          <w:rFonts w:ascii="宋体" w:hAnsi="宋体" w:cs="宋体"/>
          <w:b/>
          <w:szCs w:val="24"/>
        </w:rPr>
      </w:pPr>
      <w:r>
        <w:rPr>
          <w:rFonts w:hint="eastAsia" w:ascii="宋体" w:hAnsi="宋体" w:cs="宋体"/>
          <w:b/>
          <w:szCs w:val="24"/>
        </w:rPr>
        <w:t>17.投标有效期</w:t>
      </w:r>
    </w:p>
    <w:p w14:paraId="0EFFCE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8E35C7D">
      <w:pPr>
        <w:pStyle w:val="114"/>
        <w:spacing w:before="0"/>
        <w:ind w:firstLine="480"/>
        <w:rPr>
          <w:rFonts w:ascii="宋体" w:hAnsi="宋体" w:cs="宋体"/>
        </w:rPr>
      </w:pPr>
      <w:r>
        <w:rPr>
          <w:rFonts w:hint="eastAsia" w:ascii="宋体" w:hAnsi="宋体" w:cs="宋体"/>
        </w:rPr>
        <w:t>17.2投标文件合格投递后，自投标截止日期起，在投标有效期内有效。</w:t>
      </w:r>
    </w:p>
    <w:p w14:paraId="76C18018">
      <w:pPr>
        <w:pStyle w:val="114"/>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ACD2D2C">
      <w:pPr>
        <w:pStyle w:val="114"/>
        <w:spacing w:before="0"/>
        <w:ind w:firstLine="643"/>
        <w:rPr>
          <w:rFonts w:ascii="宋体" w:hAnsi="宋体" w:cs="宋体"/>
          <w:b/>
          <w:sz w:val="32"/>
        </w:rPr>
      </w:pPr>
    </w:p>
    <w:p w14:paraId="0564D7BD">
      <w:pPr>
        <w:pStyle w:val="11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998293A">
      <w:pPr>
        <w:pStyle w:val="266"/>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00E52DF7">
      <w:pPr>
        <w:pStyle w:val="26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72506C5">
      <w:pPr>
        <w:pStyle w:val="26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5E0A362">
      <w:pPr>
        <w:pStyle w:val="26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04092C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 资格审查</w:t>
      </w:r>
    </w:p>
    <w:p w14:paraId="0E17CE2A">
      <w:pPr>
        <w:pStyle w:val="114"/>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A5F3DE2">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37ED9BA">
      <w:pPr>
        <w:pStyle w:val="114"/>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F3A7D1B">
      <w:pPr>
        <w:pStyle w:val="114"/>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970B35D">
      <w:pPr>
        <w:pStyle w:val="114"/>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9A57240">
      <w:pPr>
        <w:pStyle w:val="114"/>
        <w:spacing w:before="0"/>
        <w:ind w:firstLine="0" w:firstLineChars="0"/>
        <w:rPr>
          <w:rFonts w:ascii="宋体" w:hAnsi="宋体" w:cs="宋体"/>
          <w:b/>
          <w:szCs w:val="24"/>
        </w:rPr>
      </w:pPr>
      <w:r>
        <w:rPr>
          <w:rFonts w:hint="eastAsia" w:ascii="宋体" w:hAnsi="宋体" w:cs="宋体"/>
          <w:b/>
          <w:szCs w:val="24"/>
        </w:rPr>
        <w:t>20. 信用信息查询</w:t>
      </w:r>
    </w:p>
    <w:p w14:paraId="0E10B20E">
      <w:pPr>
        <w:pStyle w:val="11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711E9C9">
      <w:pPr>
        <w:pStyle w:val="11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99CF935">
      <w:pPr>
        <w:pStyle w:val="11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EC9D5">
      <w:pPr>
        <w:pStyle w:val="11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F1436A8">
      <w:pPr>
        <w:pStyle w:val="114"/>
        <w:spacing w:before="0"/>
        <w:ind w:firstLine="0" w:firstLineChars="0"/>
        <w:rPr>
          <w:rFonts w:ascii="宋体" w:hAnsi="宋体" w:cs="宋体"/>
          <w:kern w:val="0"/>
          <w:szCs w:val="24"/>
        </w:rPr>
      </w:pPr>
    </w:p>
    <w:p w14:paraId="7F036A3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1979320">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ECE74D">
      <w:pPr>
        <w:spacing w:line="360" w:lineRule="auto"/>
        <w:rPr>
          <w:rFonts w:ascii="宋体" w:hAnsi="宋体" w:cs="宋体"/>
          <w:b/>
          <w:sz w:val="24"/>
        </w:rPr>
      </w:pPr>
    </w:p>
    <w:p w14:paraId="321CB9A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D7F62DB">
      <w:pPr>
        <w:pStyle w:val="25"/>
        <w:spacing w:line="360" w:lineRule="auto"/>
        <w:ind w:left="479" w:hanging="479" w:hangingChars="199"/>
        <w:rPr>
          <w:rFonts w:cs="宋体"/>
          <w:b/>
        </w:rPr>
      </w:pPr>
      <w:r>
        <w:rPr>
          <w:rFonts w:hint="eastAsia" w:cs="宋体"/>
          <w:b/>
        </w:rPr>
        <w:t>22. 确定中标供应商</w:t>
      </w:r>
    </w:p>
    <w:p w14:paraId="679572FE">
      <w:pPr>
        <w:pStyle w:val="114"/>
        <w:snapToGrid w:val="0"/>
        <w:spacing w:before="0"/>
        <w:ind w:firstLine="480"/>
        <w:rPr>
          <w:rFonts w:ascii="宋体" w:hAnsi="宋体" w:cs="宋体"/>
          <w:b/>
          <w:szCs w:val="24"/>
        </w:rPr>
      </w:pPr>
      <w:r>
        <w:rPr>
          <w:rFonts w:hint="eastAsia" w:ascii="宋体" w:hAnsi="宋体" w:cs="宋体"/>
          <w:szCs w:val="24"/>
          <w:lang w:eastAsia="zh-CN"/>
        </w:rPr>
        <w:t>本</w:t>
      </w: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79AF46">
      <w:pPr>
        <w:pStyle w:val="11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734B6F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w:t>
      </w:r>
    </w:p>
    <w:p w14:paraId="0CF6676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23.2中标结果公示内容包括采购人及其委托的采购机构的名称、地址、联系方式，项目名称和项目编号，中标人名称、地址和中标金额，主要中标标的的名称、数量、金额、服务要求等</w:t>
      </w:r>
    </w:p>
    <w:p w14:paraId="59C49E4D">
      <w:pPr>
        <w:widowControl/>
        <w:shd w:val="clear" w:color="auto" w:fill="FFFFFF"/>
        <w:snapToGrid/>
        <w:spacing w:line="360" w:lineRule="auto"/>
        <w:ind w:left="0" w:leftChars="0" w:firstLine="480" w:firstLineChars="0"/>
        <w:jc w:val="left"/>
        <w:rPr>
          <w:rFonts w:ascii="宋体" w:hAnsi="宋体" w:cs="宋体"/>
          <w:b/>
          <w:sz w:val="32"/>
        </w:rPr>
      </w:pPr>
      <w:r>
        <w:rPr>
          <w:rFonts w:hint="eastAsia" w:ascii="宋体" w:hAnsi="宋体" w:cs="宋体"/>
          <w:sz w:val="24"/>
        </w:rPr>
        <w:t>23.3中标结果公示期限为3个工作日，公示无异议后发布中标结果公告。</w:t>
      </w:r>
    </w:p>
    <w:p w14:paraId="64AB60B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2D8095">
      <w:pPr>
        <w:pStyle w:val="25"/>
        <w:spacing w:line="360" w:lineRule="auto"/>
        <w:ind w:left="479" w:hanging="479" w:hangingChars="199"/>
        <w:rPr>
          <w:rFonts w:cs="宋体"/>
          <w:b/>
        </w:rPr>
      </w:pPr>
      <w:r>
        <w:rPr>
          <w:rFonts w:hint="eastAsia" w:cs="宋体"/>
          <w:b/>
        </w:rPr>
        <w:t>24. 合同主要条款详见第五部分拟签订的合同文本。</w:t>
      </w:r>
    </w:p>
    <w:p w14:paraId="478FF4FC">
      <w:pPr>
        <w:pStyle w:val="25"/>
        <w:spacing w:line="360" w:lineRule="auto"/>
        <w:ind w:left="479" w:hanging="479" w:hangingChars="199"/>
        <w:rPr>
          <w:rFonts w:cs="宋体"/>
          <w:b/>
        </w:rPr>
      </w:pPr>
      <w:r>
        <w:rPr>
          <w:rFonts w:hint="eastAsia" w:cs="宋体"/>
          <w:b/>
        </w:rPr>
        <w:t>25. 合同的签订</w:t>
      </w:r>
    </w:p>
    <w:p w14:paraId="28DDDA0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lang w:eastAsia="zh-CN"/>
        </w:rPr>
        <w:t>临采云</w:t>
      </w:r>
      <w:r>
        <w:rPr>
          <w:rFonts w:hint="eastAsia" w:ascii="宋体" w:hAnsi="宋体" w:cs="宋体"/>
          <w:kern w:val="0"/>
          <w:sz w:val="24"/>
        </w:rPr>
        <w:t>网上公告。鼓励有条件的采购人视情缩减采购合同签订时限，提高采购效率</w:t>
      </w:r>
      <w:r>
        <w:rPr>
          <w:rFonts w:hint="eastAsia" w:ascii="宋体" w:hAnsi="宋体" w:cs="宋体"/>
          <w:kern w:val="0"/>
          <w:sz w:val="24"/>
          <w:lang w:eastAsia="zh-CN"/>
        </w:rPr>
        <w:t>，</w:t>
      </w:r>
      <w:r>
        <w:rPr>
          <w:rFonts w:hint="eastAsia" w:ascii="宋体" w:hAnsi="宋体" w:cs="宋体"/>
          <w:kern w:val="0"/>
          <w:sz w:val="24"/>
        </w:rPr>
        <w:t>除不可抗力等特殊情况外，原则上应当在中标通知书发出之日起1</w:t>
      </w:r>
      <w:r>
        <w:rPr>
          <w:rFonts w:hint="eastAsia" w:ascii="宋体" w:hAnsi="宋体" w:cs="宋体"/>
          <w:kern w:val="0"/>
          <w:sz w:val="24"/>
          <w:lang w:val="en-US" w:eastAsia="zh-CN"/>
        </w:rPr>
        <w:t>5</w:t>
      </w:r>
      <w:r>
        <w:rPr>
          <w:rFonts w:hint="eastAsia" w:ascii="宋体" w:hAnsi="宋体" w:cs="宋体"/>
          <w:kern w:val="0"/>
          <w:sz w:val="24"/>
        </w:rPr>
        <w:t>个工作日内，与中标供应商按照采购文件确定的事项签订采购合同。</w:t>
      </w:r>
    </w:p>
    <w:p w14:paraId="154B8A3C">
      <w:pPr>
        <w:pStyle w:val="11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90A965">
      <w:pPr>
        <w:pStyle w:val="11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FFE7B36">
      <w:pPr>
        <w:pStyle w:val="11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1FA8B1CA">
      <w:pPr>
        <w:pStyle w:val="11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25.5采购合同由采购人与中标供应商根据招标文件、投标文件等内容通过采购电子交易平台在线签订，自动备案。</w:t>
      </w:r>
    </w:p>
    <w:p w14:paraId="6ED93829">
      <w:pPr>
        <w:pStyle w:val="25"/>
        <w:spacing w:line="360" w:lineRule="auto"/>
        <w:ind w:left="479" w:hanging="479" w:hangingChars="199"/>
        <w:rPr>
          <w:rFonts w:cs="宋体"/>
          <w:b/>
        </w:rPr>
      </w:pPr>
      <w:r>
        <w:rPr>
          <w:rFonts w:hint="eastAsia" w:cs="宋体"/>
          <w:b/>
        </w:rPr>
        <w:t>26. 履约保证金</w:t>
      </w:r>
    </w:p>
    <w:p w14:paraId="2A05855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bookmarkEnd w:id="13"/>
    <w:p w14:paraId="289B1DD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D50C570">
      <w:pPr>
        <w:pStyle w:val="11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80C91E7">
      <w:pPr>
        <w:pStyle w:val="114"/>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C0736EC">
      <w:pPr>
        <w:pStyle w:val="11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86C2E3C">
      <w:pPr>
        <w:pStyle w:val="114"/>
        <w:snapToGrid w:val="0"/>
        <w:spacing w:before="0"/>
        <w:ind w:firstLine="480"/>
        <w:rPr>
          <w:rFonts w:ascii="宋体" w:hAnsi="宋体" w:cs="宋体"/>
        </w:rPr>
      </w:pPr>
      <w:r>
        <w:rPr>
          <w:rFonts w:hint="eastAsia" w:ascii="宋体" w:hAnsi="宋体" w:cs="宋体"/>
        </w:rPr>
        <w:t>27.3电子交易平台发现严重安全漏洞，有潜在泄密危险的；</w:t>
      </w:r>
    </w:p>
    <w:p w14:paraId="4BC58E7A">
      <w:pPr>
        <w:pStyle w:val="114"/>
        <w:snapToGrid w:val="0"/>
        <w:spacing w:before="0"/>
        <w:ind w:firstLine="480"/>
        <w:rPr>
          <w:rFonts w:ascii="宋体" w:hAnsi="宋体" w:cs="宋体"/>
        </w:rPr>
      </w:pPr>
      <w:r>
        <w:rPr>
          <w:rFonts w:hint="eastAsia" w:ascii="宋体" w:hAnsi="宋体" w:cs="宋体"/>
        </w:rPr>
        <w:t xml:space="preserve">27.4病毒发作导致不能进行正常操作的； </w:t>
      </w:r>
    </w:p>
    <w:p w14:paraId="17A25527">
      <w:pPr>
        <w:pStyle w:val="114"/>
        <w:snapToGrid w:val="0"/>
        <w:spacing w:before="0"/>
        <w:ind w:firstLine="480"/>
        <w:rPr>
          <w:rFonts w:ascii="宋体" w:hAnsi="宋体" w:cs="宋体"/>
        </w:rPr>
      </w:pPr>
      <w:r>
        <w:rPr>
          <w:rFonts w:hint="eastAsia" w:ascii="宋体" w:hAnsi="宋体" w:cs="宋体"/>
        </w:rPr>
        <w:t>27.5其他无法保证电子交易的公平、公正和安全的情况。</w:t>
      </w:r>
    </w:p>
    <w:p w14:paraId="750D0DBF">
      <w:pPr>
        <w:pStyle w:val="114"/>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ascii="宋体" w:hAnsi="宋体" w:cs="宋体"/>
          <w:sz w:val="24"/>
        </w:rPr>
      </w:pPr>
    </w:p>
    <w:p w14:paraId="01408D41">
      <w:pPr>
        <w:jc w:val="left"/>
        <w:rPr>
          <w:rFonts w:ascii="宋体" w:hAnsi="宋体" w:cs="宋体"/>
          <w:b/>
          <w:sz w:val="32"/>
        </w:rPr>
      </w:pPr>
      <w:r>
        <w:rPr>
          <w:rFonts w:hint="eastAsia" w:ascii="宋体" w:hAnsi="宋体" w:cs="宋体"/>
          <w:b/>
          <w:sz w:val="32"/>
        </w:rPr>
        <w:t xml:space="preserve">                      九、验收</w:t>
      </w:r>
    </w:p>
    <w:p w14:paraId="208EA0AA">
      <w:pPr>
        <w:pStyle w:val="25"/>
        <w:spacing w:line="360" w:lineRule="auto"/>
        <w:ind w:firstLine="0" w:firstLineChars="0"/>
        <w:rPr>
          <w:rFonts w:cs="宋体"/>
          <w:b/>
        </w:rPr>
      </w:pPr>
      <w:r>
        <w:rPr>
          <w:rFonts w:hint="eastAsia" w:cs="宋体"/>
          <w:b/>
        </w:rPr>
        <w:t>29.验收</w:t>
      </w:r>
    </w:p>
    <w:p w14:paraId="2F09AB16">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5082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lang w:eastAsia="zh-CN"/>
        </w:rPr>
        <w:t>监管</w:t>
      </w:r>
      <w:r>
        <w:rPr>
          <w:rFonts w:hint="eastAsia" w:ascii="宋体" w:hAnsi="宋体" w:cs="宋体"/>
          <w:kern w:val="0"/>
          <w:sz w:val="24"/>
        </w:rPr>
        <w:t>部门。</w:t>
      </w:r>
    </w:p>
    <w:p w14:paraId="15816F15">
      <w:pPr>
        <w:pStyle w:val="62"/>
      </w:pPr>
    </w:p>
    <w:p w14:paraId="75CDDE5D"/>
    <w:p w14:paraId="29080415">
      <w:pPr>
        <w:pStyle w:val="5"/>
      </w:pPr>
    </w:p>
    <w:p w14:paraId="4738145D"/>
    <w:p w14:paraId="404262C8">
      <w:pPr>
        <w:pStyle w:val="5"/>
      </w:pPr>
    </w:p>
    <w:p w14:paraId="5EF57057"/>
    <w:p w14:paraId="79B1E314"/>
    <w:p w14:paraId="0085E2B8"/>
    <w:p w14:paraId="0058C981"/>
    <w:p w14:paraId="52859B99"/>
    <w:p w14:paraId="44FBBCFD"/>
    <w:p w14:paraId="6D3D4D03"/>
    <w:p w14:paraId="277AB5CD"/>
    <w:p w14:paraId="5F94C861">
      <w:pPr>
        <w:pStyle w:val="61"/>
      </w:pPr>
    </w:p>
    <w:p w14:paraId="6D4D2003">
      <w:pPr>
        <w:pStyle w:val="61"/>
      </w:pPr>
    </w:p>
    <w:p w14:paraId="048DB519">
      <w:pPr>
        <w:pStyle w:val="61"/>
      </w:pPr>
    </w:p>
    <w:p w14:paraId="481A7E8D">
      <w:pPr>
        <w:pStyle w:val="61"/>
      </w:pPr>
    </w:p>
    <w:p w14:paraId="47B3BADA">
      <w:pPr>
        <w:pStyle w:val="61"/>
      </w:pPr>
    </w:p>
    <w:p w14:paraId="64DEE934">
      <w:pPr>
        <w:pStyle w:val="61"/>
      </w:pPr>
    </w:p>
    <w:p w14:paraId="6CB48D1E">
      <w:pPr>
        <w:pStyle w:val="61"/>
      </w:pPr>
    </w:p>
    <w:p w14:paraId="4CC0971B">
      <w:pPr>
        <w:pStyle w:val="61"/>
      </w:pPr>
    </w:p>
    <w:p w14:paraId="6A4B2B70">
      <w:pPr>
        <w:pStyle w:val="61"/>
      </w:pPr>
    </w:p>
    <w:p w14:paraId="081C2DF9">
      <w:pPr>
        <w:pStyle w:val="61"/>
      </w:pPr>
    </w:p>
    <w:p w14:paraId="47903811"/>
    <w:p w14:paraId="32C09F39">
      <w:pPr>
        <w:rPr>
          <w:rFonts w:hint="eastAsia" w:eastAsia="宋体"/>
          <w:lang w:eastAsia="zh-CN"/>
        </w:rPr>
      </w:pPr>
    </w:p>
    <w:p w14:paraId="3C838883">
      <w:pPr>
        <w:pStyle w:val="61"/>
        <w:rPr>
          <w:rFonts w:hint="eastAsia" w:eastAsia="宋体"/>
          <w:lang w:eastAsia="zh-CN"/>
        </w:rPr>
      </w:pPr>
    </w:p>
    <w:p w14:paraId="5002AAAE">
      <w:pPr>
        <w:pStyle w:val="61"/>
        <w:rPr>
          <w:rFonts w:hint="eastAsia" w:eastAsia="宋体"/>
          <w:lang w:eastAsia="zh-CN"/>
        </w:rPr>
      </w:pPr>
    </w:p>
    <w:p w14:paraId="30EE9093">
      <w:pPr>
        <w:pStyle w:val="61"/>
        <w:rPr>
          <w:rFonts w:hint="eastAsia" w:eastAsia="宋体"/>
          <w:lang w:eastAsia="zh-CN"/>
        </w:rPr>
      </w:pPr>
    </w:p>
    <w:p w14:paraId="68DF0261">
      <w:pPr>
        <w:numPr>
          <w:ilvl w:val="0"/>
          <w:numId w:val="6"/>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60FF9B31">
      <w:pPr>
        <w:pStyle w:val="5"/>
        <w:rPr>
          <w:rFonts w:hint="eastAsia" w:ascii="宋体" w:hAnsi="宋体" w:eastAsia="宋体" w:cs="宋体"/>
          <w:b/>
          <w:sz w:val="24"/>
          <w:szCs w:val="24"/>
        </w:rPr>
      </w:pPr>
    </w:p>
    <w:p w14:paraId="043DE1CE">
      <w:pPr>
        <w:spacing w:line="360" w:lineRule="auto"/>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一、项目</w:t>
      </w:r>
      <w:r>
        <w:rPr>
          <w:rFonts w:hint="eastAsia" w:ascii="宋体" w:hAnsi="宋体" w:cs="宋体"/>
          <w:b/>
          <w:bCs/>
          <w:color w:val="000000"/>
          <w:kern w:val="0"/>
          <w:sz w:val="24"/>
          <w:szCs w:val="24"/>
          <w:lang w:val="en-US" w:eastAsia="zh-CN"/>
        </w:rPr>
        <w:t>概况</w:t>
      </w:r>
    </w:p>
    <w:p w14:paraId="2255E402">
      <w:pPr>
        <w:snapToGrid w:val="0"/>
        <w:spacing w:line="500" w:lineRule="exact"/>
        <w:ind w:left="0" w:leftChars="0" w:firstLine="472" w:firstLineChars="197"/>
        <w:rPr>
          <w:rFonts w:hint="eastAsia"/>
          <w:sz w:val="24"/>
          <w:szCs w:val="24"/>
          <w:lang w:val="en-US" w:eastAsia="zh-CN"/>
        </w:rPr>
      </w:pPr>
      <w:r>
        <w:rPr>
          <w:rFonts w:hint="eastAsia" w:ascii="宋体" w:hAnsi="宋体" w:cs="宋体"/>
          <w:color w:val="000000"/>
          <w:kern w:val="0"/>
          <w:sz w:val="24"/>
          <w:szCs w:val="24"/>
        </w:rPr>
        <w:t>杭州市临平区中医院整体院区纯水系统及设备的维护保养</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耗材更换。</w:t>
      </w:r>
      <w:r>
        <w:rPr>
          <w:rFonts w:hint="eastAsia" w:ascii="宋体" w:hAnsi="宋体"/>
          <w:bCs/>
          <w:sz w:val="24"/>
        </w:rPr>
        <w:t>本项目为“交钥匙”项目，采购内容包括</w:t>
      </w:r>
      <w:r>
        <w:rPr>
          <w:rFonts w:hint="eastAsia" w:ascii="宋体" w:hAnsi="宋体" w:cs="宋体"/>
          <w:color w:val="000000"/>
          <w:kern w:val="0"/>
          <w:sz w:val="24"/>
          <w:szCs w:val="24"/>
        </w:rPr>
        <w:t>中医院整体院区纯水系统</w:t>
      </w:r>
      <w:r>
        <w:rPr>
          <w:rFonts w:hint="eastAsia" w:ascii="宋体" w:hAnsi="宋体" w:cs="宋体"/>
          <w:color w:val="000000"/>
          <w:kern w:val="0"/>
          <w:sz w:val="24"/>
          <w:szCs w:val="24"/>
          <w:lang w:val="en-US" w:eastAsia="zh-CN"/>
        </w:rPr>
        <w:t>中各个设备的故障维修、设备维护更换（管道、阀门、水泵、控制系统软硬件等均包含在内）和</w:t>
      </w:r>
      <w:r>
        <w:rPr>
          <w:rFonts w:hint="eastAsia" w:ascii="宋体" w:hAnsi="宋体"/>
          <w:bCs/>
          <w:sz w:val="24"/>
        </w:rPr>
        <w:t>采购清单中耗材</w:t>
      </w:r>
      <w:r>
        <w:rPr>
          <w:rFonts w:hint="eastAsia" w:ascii="宋体" w:hAnsi="宋体"/>
          <w:bCs/>
          <w:sz w:val="24"/>
          <w:szCs w:val="24"/>
          <w:lang w:val="en-US" w:eastAsia="zh-CN"/>
        </w:rPr>
        <w:t>更换（耗材更换清单中的更换数量仅为最小数量，因水质及标准的变化需增加频次也包含在内）等</w:t>
      </w:r>
      <w:r>
        <w:rPr>
          <w:rFonts w:hint="eastAsia" w:ascii="宋体" w:hAnsi="宋体"/>
          <w:bCs/>
          <w:sz w:val="24"/>
          <w:lang w:val="en-US" w:eastAsia="zh-CN"/>
        </w:rPr>
        <w:t>内容。</w:t>
      </w:r>
      <w:r>
        <w:rPr>
          <w:rFonts w:hint="eastAsia"/>
          <w:sz w:val="24"/>
          <w:szCs w:val="24"/>
          <w:lang w:val="en-US" w:eastAsia="zh-CN"/>
        </w:rPr>
        <w:t>维保期一年，服务形式：全包型。</w:t>
      </w:r>
    </w:p>
    <w:p w14:paraId="0668A1A9">
      <w:pPr>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二、耗材</w:t>
      </w:r>
      <w:r>
        <w:rPr>
          <w:rFonts w:hint="eastAsia" w:ascii="宋体" w:hAnsi="宋体" w:cs="宋体"/>
          <w:b/>
          <w:bCs/>
          <w:color w:val="000000"/>
          <w:kern w:val="0"/>
          <w:sz w:val="24"/>
          <w:szCs w:val="24"/>
          <w:lang w:val="en-US" w:eastAsia="zh-CN"/>
        </w:rPr>
        <w:t>更换</w:t>
      </w:r>
      <w:r>
        <w:rPr>
          <w:rFonts w:hint="eastAsia" w:ascii="宋体" w:hAnsi="宋体" w:cs="宋体"/>
          <w:b/>
          <w:bCs/>
          <w:color w:val="000000"/>
          <w:kern w:val="0"/>
          <w:sz w:val="24"/>
          <w:szCs w:val="24"/>
        </w:rPr>
        <w:t>清单：</w:t>
      </w:r>
    </w:p>
    <w:p w14:paraId="563E48BD">
      <w:pPr>
        <w:spacing w:line="360" w:lineRule="auto"/>
        <w:ind w:firstLine="482" w:firstLineChars="200"/>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本服务周期内根据原纯水设备产品:杭州天创，型号:TCHJ-20T对下述耗材进行更换更换数量至少为以下数量，若应实际情况需要耗材，增加部分均已含在本预算内。</w:t>
      </w:r>
    </w:p>
    <w:tbl>
      <w:tblPr>
        <w:tblStyle w:val="63"/>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3271"/>
        <w:gridCol w:w="2118"/>
        <w:gridCol w:w="1993"/>
      </w:tblGrid>
      <w:tr w14:paraId="5CD8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0C9FD929">
            <w:pPr>
              <w:widowControl/>
              <w:jc w:val="center"/>
              <w:rPr>
                <w:rFonts w:ascii="宋体" w:hAnsi="宋体" w:cs="Arial"/>
                <w:b/>
                <w:bCs/>
                <w:kern w:val="0"/>
                <w:szCs w:val="21"/>
              </w:rPr>
            </w:pPr>
            <w:r>
              <w:rPr>
                <w:rFonts w:hint="eastAsia" w:ascii="宋体" w:hAnsi="宋体" w:cs="Arial"/>
                <w:b/>
                <w:bCs/>
                <w:kern w:val="0"/>
                <w:szCs w:val="21"/>
              </w:rPr>
              <w:t>序号</w:t>
            </w:r>
          </w:p>
        </w:tc>
        <w:tc>
          <w:tcPr>
            <w:tcW w:w="3271" w:type="dxa"/>
            <w:noWrap w:val="0"/>
            <w:vAlign w:val="center"/>
          </w:tcPr>
          <w:p w14:paraId="42D64C67">
            <w:pPr>
              <w:widowControl/>
              <w:jc w:val="center"/>
              <w:rPr>
                <w:rFonts w:hint="eastAsia" w:ascii="宋体" w:hAnsi="宋体" w:cs="Arial"/>
                <w:b/>
                <w:bCs/>
                <w:kern w:val="0"/>
                <w:szCs w:val="21"/>
              </w:rPr>
            </w:pPr>
            <w:r>
              <w:rPr>
                <w:rFonts w:hint="eastAsia" w:ascii="宋体" w:hAnsi="宋体" w:cs="Arial"/>
                <w:b/>
                <w:bCs/>
                <w:kern w:val="0"/>
                <w:szCs w:val="21"/>
              </w:rPr>
              <w:t>品名</w:t>
            </w:r>
          </w:p>
        </w:tc>
        <w:tc>
          <w:tcPr>
            <w:tcW w:w="2118" w:type="dxa"/>
            <w:noWrap w:val="0"/>
            <w:vAlign w:val="center"/>
          </w:tcPr>
          <w:p w14:paraId="17ED0949">
            <w:pPr>
              <w:widowControl/>
              <w:jc w:val="center"/>
              <w:rPr>
                <w:rFonts w:hint="eastAsia" w:ascii="宋体" w:hAnsi="宋体" w:cs="Arial"/>
                <w:b/>
                <w:bCs/>
                <w:kern w:val="0"/>
                <w:szCs w:val="21"/>
              </w:rPr>
            </w:pPr>
            <w:r>
              <w:rPr>
                <w:rFonts w:hint="eastAsia" w:ascii="宋体" w:hAnsi="宋体" w:cs="Arial"/>
                <w:b/>
                <w:bCs/>
                <w:kern w:val="0"/>
                <w:szCs w:val="21"/>
              </w:rPr>
              <w:t>规格型号</w:t>
            </w:r>
          </w:p>
        </w:tc>
        <w:tc>
          <w:tcPr>
            <w:tcW w:w="1993" w:type="dxa"/>
            <w:noWrap w:val="0"/>
            <w:vAlign w:val="center"/>
          </w:tcPr>
          <w:p w14:paraId="5AE07EA7">
            <w:pPr>
              <w:widowControl/>
              <w:jc w:val="center"/>
              <w:rPr>
                <w:rFonts w:hint="eastAsia" w:ascii="宋体" w:hAnsi="宋体" w:cs="Arial"/>
                <w:b/>
                <w:bCs/>
                <w:kern w:val="0"/>
                <w:szCs w:val="21"/>
              </w:rPr>
            </w:pPr>
            <w:r>
              <w:rPr>
                <w:rFonts w:hint="eastAsia" w:ascii="宋体" w:hAnsi="宋体" w:cs="Arial"/>
                <w:b/>
                <w:bCs/>
                <w:kern w:val="0"/>
                <w:szCs w:val="21"/>
                <w:lang w:val="en-US" w:eastAsia="zh-CN"/>
              </w:rPr>
              <w:t>更换</w:t>
            </w:r>
            <w:r>
              <w:rPr>
                <w:rFonts w:hint="eastAsia" w:ascii="宋体" w:hAnsi="宋体" w:cs="Arial"/>
                <w:b/>
                <w:bCs/>
                <w:kern w:val="0"/>
                <w:szCs w:val="21"/>
              </w:rPr>
              <w:t>数量及单位</w:t>
            </w:r>
          </w:p>
        </w:tc>
      </w:tr>
      <w:tr w14:paraId="11CD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2" w:type="dxa"/>
            <w:noWrap w:val="0"/>
            <w:vAlign w:val="center"/>
          </w:tcPr>
          <w:p w14:paraId="70E460BD">
            <w:pPr>
              <w:widowControl/>
              <w:jc w:val="center"/>
              <w:rPr>
                <w:rFonts w:hint="eastAsia" w:ascii="宋体" w:hAnsi="宋体" w:cs="Arial"/>
                <w:kern w:val="0"/>
                <w:szCs w:val="21"/>
              </w:rPr>
            </w:pPr>
            <w:r>
              <w:rPr>
                <w:rFonts w:hint="eastAsia" w:ascii="宋体" w:hAnsi="宋体" w:cs="Arial"/>
                <w:kern w:val="0"/>
                <w:szCs w:val="21"/>
              </w:rPr>
              <w:t>1</w:t>
            </w:r>
          </w:p>
        </w:tc>
        <w:tc>
          <w:tcPr>
            <w:tcW w:w="3271" w:type="dxa"/>
            <w:noWrap w:val="0"/>
            <w:vAlign w:val="center"/>
          </w:tcPr>
          <w:p w14:paraId="5D36762C">
            <w:pPr>
              <w:widowControl/>
              <w:jc w:val="center"/>
              <w:rPr>
                <w:rFonts w:hint="eastAsia" w:ascii="宋体" w:hAnsi="宋体" w:cs="Arial"/>
                <w:kern w:val="0"/>
                <w:szCs w:val="21"/>
              </w:rPr>
            </w:pPr>
            <w:r>
              <w:rPr>
                <w:rFonts w:hint="eastAsia" w:ascii="宋体" w:hAnsi="宋体" w:cs="Arial"/>
                <w:kern w:val="0"/>
                <w:szCs w:val="21"/>
              </w:rPr>
              <w:t>石英砂</w:t>
            </w:r>
          </w:p>
        </w:tc>
        <w:tc>
          <w:tcPr>
            <w:tcW w:w="2118" w:type="dxa"/>
            <w:noWrap w:val="0"/>
            <w:vAlign w:val="center"/>
          </w:tcPr>
          <w:p w14:paraId="59C4D2DB">
            <w:pPr>
              <w:widowControl/>
              <w:jc w:val="center"/>
              <w:rPr>
                <w:rFonts w:hint="eastAsia" w:ascii="宋体" w:hAnsi="宋体" w:cs="Arial"/>
                <w:kern w:val="0"/>
                <w:szCs w:val="21"/>
              </w:rPr>
            </w:pPr>
            <w:r>
              <w:rPr>
                <w:rFonts w:hint="eastAsia" w:ascii="宋体" w:hAnsi="宋体" w:cs="Arial"/>
                <w:kern w:val="0"/>
                <w:szCs w:val="21"/>
              </w:rPr>
              <w:t>精制石英砂</w:t>
            </w:r>
          </w:p>
        </w:tc>
        <w:tc>
          <w:tcPr>
            <w:tcW w:w="1993" w:type="dxa"/>
            <w:noWrap w:val="0"/>
            <w:vAlign w:val="center"/>
          </w:tcPr>
          <w:p w14:paraId="1102B579">
            <w:pPr>
              <w:widowControl/>
              <w:jc w:val="center"/>
              <w:rPr>
                <w:rFonts w:hint="eastAsia" w:ascii="宋体" w:hAnsi="宋体" w:cs="Arial"/>
                <w:kern w:val="0"/>
                <w:szCs w:val="21"/>
              </w:rPr>
            </w:pPr>
            <w:r>
              <w:rPr>
                <w:rFonts w:hint="eastAsia" w:ascii="宋体" w:hAnsi="宋体" w:cs="Arial"/>
                <w:kern w:val="0"/>
                <w:szCs w:val="21"/>
              </w:rPr>
              <w:t>2组</w:t>
            </w:r>
          </w:p>
        </w:tc>
      </w:tr>
      <w:tr w14:paraId="3E56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40AF46D8">
            <w:pPr>
              <w:widowControl/>
              <w:jc w:val="center"/>
              <w:rPr>
                <w:rFonts w:hint="eastAsia" w:ascii="宋体" w:hAnsi="宋体" w:cs="Arial"/>
                <w:kern w:val="0"/>
                <w:szCs w:val="21"/>
              </w:rPr>
            </w:pPr>
            <w:r>
              <w:rPr>
                <w:rFonts w:hint="eastAsia" w:ascii="宋体" w:hAnsi="宋体" w:cs="Arial"/>
                <w:kern w:val="0"/>
                <w:szCs w:val="21"/>
              </w:rPr>
              <w:t>2</w:t>
            </w:r>
          </w:p>
        </w:tc>
        <w:tc>
          <w:tcPr>
            <w:tcW w:w="3271" w:type="dxa"/>
            <w:noWrap w:val="0"/>
            <w:vAlign w:val="center"/>
          </w:tcPr>
          <w:p w14:paraId="2268C712">
            <w:pPr>
              <w:widowControl/>
              <w:jc w:val="center"/>
              <w:rPr>
                <w:rFonts w:hint="eastAsia" w:ascii="宋体" w:hAnsi="宋体" w:cs="Arial"/>
                <w:kern w:val="0"/>
                <w:szCs w:val="21"/>
              </w:rPr>
            </w:pPr>
            <w:r>
              <w:rPr>
                <w:rFonts w:hint="eastAsia" w:ascii="宋体" w:hAnsi="宋体" w:cs="Arial"/>
                <w:kern w:val="0"/>
                <w:szCs w:val="21"/>
              </w:rPr>
              <w:t>阳树脂</w:t>
            </w:r>
          </w:p>
        </w:tc>
        <w:tc>
          <w:tcPr>
            <w:tcW w:w="2118" w:type="dxa"/>
            <w:noWrap w:val="0"/>
            <w:vAlign w:val="center"/>
          </w:tcPr>
          <w:p w14:paraId="1EECB8D3">
            <w:pPr>
              <w:widowControl/>
              <w:jc w:val="center"/>
              <w:rPr>
                <w:rFonts w:hint="eastAsia" w:ascii="宋体" w:hAnsi="宋体" w:cs="Arial"/>
                <w:kern w:val="0"/>
                <w:szCs w:val="21"/>
              </w:rPr>
            </w:pPr>
            <w:r>
              <w:rPr>
                <w:rFonts w:hint="eastAsia" w:ascii="宋体" w:hAnsi="宋体" w:cs="Arial"/>
                <w:kern w:val="0"/>
                <w:szCs w:val="21"/>
              </w:rPr>
              <w:t>001*7</w:t>
            </w:r>
          </w:p>
        </w:tc>
        <w:tc>
          <w:tcPr>
            <w:tcW w:w="1993" w:type="dxa"/>
            <w:noWrap w:val="0"/>
            <w:vAlign w:val="center"/>
          </w:tcPr>
          <w:p w14:paraId="2C03A581">
            <w:pPr>
              <w:widowControl/>
              <w:jc w:val="center"/>
              <w:rPr>
                <w:rFonts w:hint="eastAsia" w:ascii="宋体" w:hAnsi="宋体" w:cs="Arial"/>
                <w:kern w:val="0"/>
                <w:szCs w:val="21"/>
              </w:rPr>
            </w:pPr>
            <w:r>
              <w:rPr>
                <w:rFonts w:hint="eastAsia" w:ascii="宋体" w:hAnsi="宋体" w:cs="Arial"/>
                <w:kern w:val="0"/>
                <w:szCs w:val="21"/>
              </w:rPr>
              <w:t>2组</w:t>
            </w:r>
          </w:p>
        </w:tc>
      </w:tr>
      <w:tr w14:paraId="322E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2" w:type="dxa"/>
            <w:noWrap w:val="0"/>
            <w:vAlign w:val="center"/>
          </w:tcPr>
          <w:p w14:paraId="4C8D7DBC">
            <w:pPr>
              <w:widowControl/>
              <w:jc w:val="center"/>
              <w:rPr>
                <w:rFonts w:hint="eastAsia" w:ascii="宋体" w:hAnsi="宋体" w:cs="Arial"/>
                <w:kern w:val="0"/>
                <w:szCs w:val="21"/>
              </w:rPr>
            </w:pPr>
            <w:r>
              <w:rPr>
                <w:rFonts w:hint="eastAsia" w:ascii="宋体" w:hAnsi="宋体" w:cs="Arial"/>
                <w:kern w:val="0"/>
                <w:szCs w:val="21"/>
              </w:rPr>
              <w:t>3</w:t>
            </w:r>
          </w:p>
        </w:tc>
        <w:tc>
          <w:tcPr>
            <w:tcW w:w="3271" w:type="dxa"/>
            <w:noWrap w:val="0"/>
            <w:vAlign w:val="center"/>
          </w:tcPr>
          <w:p w14:paraId="005EB547">
            <w:pPr>
              <w:widowControl/>
              <w:jc w:val="center"/>
              <w:rPr>
                <w:rFonts w:hint="eastAsia" w:ascii="宋体" w:hAnsi="宋体" w:cs="Arial"/>
                <w:kern w:val="0"/>
                <w:szCs w:val="21"/>
              </w:rPr>
            </w:pPr>
            <w:r>
              <w:rPr>
                <w:rFonts w:hint="eastAsia" w:ascii="宋体" w:hAnsi="宋体" w:cs="Arial"/>
                <w:kern w:val="0"/>
                <w:szCs w:val="21"/>
              </w:rPr>
              <w:t>活性炭</w:t>
            </w:r>
          </w:p>
        </w:tc>
        <w:tc>
          <w:tcPr>
            <w:tcW w:w="2118" w:type="dxa"/>
            <w:noWrap w:val="0"/>
            <w:vAlign w:val="center"/>
          </w:tcPr>
          <w:p w14:paraId="19C551AE">
            <w:pPr>
              <w:widowControl/>
              <w:jc w:val="center"/>
              <w:rPr>
                <w:rFonts w:hint="eastAsia" w:ascii="宋体" w:hAnsi="宋体" w:cs="Arial"/>
                <w:kern w:val="0"/>
                <w:szCs w:val="21"/>
              </w:rPr>
            </w:pPr>
            <w:r>
              <w:rPr>
                <w:rFonts w:hint="eastAsia" w:ascii="宋体" w:hAnsi="宋体" w:cs="Arial"/>
                <w:kern w:val="0"/>
                <w:szCs w:val="21"/>
              </w:rPr>
              <w:t>椰壳型</w:t>
            </w:r>
          </w:p>
        </w:tc>
        <w:tc>
          <w:tcPr>
            <w:tcW w:w="1993" w:type="dxa"/>
            <w:noWrap w:val="0"/>
            <w:vAlign w:val="center"/>
          </w:tcPr>
          <w:p w14:paraId="420E473E">
            <w:pPr>
              <w:widowControl/>
              <w:jc w:val="center"/>
              <w:rPr>
                <w:rFonts w:hint="eastAsia" w:ascii="宋体" w:hAnsi="宋体" w:cs="Arial"/>
                <w:kern w:val="0"/>
                <w:szCs w:val="21"/>
              </w:rPr>
            </w:pPr>
            <w:r>
              <w:rPr>
                <w:rFonts w:hint="eastAsia" w:ascii="宋体" w:hAnsi="宋体" w:cs="Arial"/>
                <w:kern w:val="0"/>
                <w:szCs w:val="21"/>
              </w:rPr>
              <w:t>2组</w:t>
            </w:r>
          </w:p>
        </w:tc>
      </w:tr>
      <w:tr w14:paraId="0C92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19D53F1B">
            <w:pPr>
              <w:widowControl/>
              <w:jc w:val="center"/>
              <w:rPr>
                <w:rFonts w:hint="eastAsia" w:ascii="宋体" w:hAnsi="宋体" w:cs="Arial"/>
                <w:kern w:val="0"/>
                <w:szCs w:val="21"/>
              </w:rPr>
            </w:pPr>
            <w:r>
              <w:rPr>
                <w:rFonts w:hint="eastAsia" w:ascii="宋体" w:hAnsi="宋体" w:cs="Arial"/>
                <w:kern w:val="0"/>
                <w:szCs w:val="21"/>
              </w:rPr>
              <w:t>4</w:t>
            </w:r>
          </w:p>
        </w:tc>
        <w:tc>
          <w:tcPr>
            <w:tcW w:w="3271" w:type="dxa"/>
            <w:noWrap w:val="0"/>
            <w:vAlign w:val="center"/>
          </w:tcPr>
          <w:p w14:paraId="334E3F08">
            <w:pPr>
              <w:widowControl/>
              <w:jc w:val="center"/>
              <w:rPr>
                <w:rFonts w:hint="eastAsia" w:ascii="宋体" w:hAnsi="宋体" w:cs="Arial"/>
                <w:kern w:val="0"/>
                <w:szCs w:val="21"/>
              </w:rPr>
            </w:pPr>
            <w:r>
              <w:rPr>
                <w:rFonts w:hint="eastAsia" w:ascii="宋体" w:hAnsi="宋体" w:cs="Arial"/>
                <w:kern w:val="0"/>
                <w:szCs w:val="21"/>
              </w:rPr>
              <w:t>反渗透膜</w:t>
            </w:r>
          </w:p>
        </w:tc>
        <w:tc>
          <w:tcPr>
            <w:tcW w:w="2118" w:type="dxa"/>
            <w:noWrap w:val="0"/>
            <w:vAlign w:val="center"/>
          </w:tcPr>
          <w:p w14:paraId="4E680EBA">
            <w:pPr>
              <w:widowControl/>
              <w:jc w:val="center"/>
              <w:rPr>
                <w:rFonts w:hint="eastAsia" w:ascii="宋体" w:hAnsi="宋体" w:cs="Arial"/>
                <w:kern w:val="0"/>
                <w:szCs w:val="21"/>
              </w:rPr>
            </w:pPr>
            <w:r>
              <w:rPr>
                <w:rFonts w:hint="eastAsia" w:ascii="宋体" w:hAnsi="宋体" w:cs="Arial"/>
                <w:kern w:val="0"/>
                <w:szCs w:val="21"/>
              </w:rPr>
              <w:t>8040</w:t>
            </w:r>
          </w:p>
        </w:tc>
        <w:tc>
          <w:tcPr>
            <w:tcW w:w="1993" w:type="dxa"/>
            <w:noWrap w:val="0"/>
            <w:vAlign w:val="center"/>
          </w:tcPr>
          <w:p w14:paraId="6F5A7BDC">
            <w:pPr>
              <w:widowControl/>
              <w:jc w:val="center"/>
              <w:rPr>
                <w:rFonts w:hint="eastAsia" w:ascii="宋体" w:hAnsi="宋体" w:cs="Arial"/>
                <w:kern w:val="0"/>
                <w:szCs w:val="21"/>
              </w:rPr>
            </w:pPr>
            <w:r>
              <w:rPr>
                <w:rFonts w:hint="eastAsia" w:ascii="宋体" w:hAnsi="宋体" w:cs="Arial"/>
                <w:kern w:val="0"/>
                <w:szCs w:val="21"/>
              </w:rPr>
              <w:t>16支</w:t>
            </w:r>
          </w:p>
        </w:tc>
      </w:tr>
      <w:tr w14:paraId="69C3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10D3E629">
            <w:pPr>
              <w:widowControl/>
              <w:jc w:val="center"/>
              <w:rPr>
                <w:rFonts w:hint="eastAsia" w:ascii="宋体" w:hAnsi="宋体" w:cs="Arial"/>
                <w:kern w:val="0"/>
                <w:szCs w:val="21"/>
              </w:rPr>
            </w:pPr>
            <w:r>
              <w:rPr>
                <w:rFonts w:hint="eastAsia" w:ascii="宋体" w:hAnsi="宋体" w:cs="Arial"/>
                <w:kern w:val="0"/>
                <w:szCs w:val="21"/>
              </w:rPr>
              <w:t>5</w:t>
            </w:r>
          </w:p>
        </w:tc>
        <w:tc>
          <w:tcPr>
            <w:tcW w:w="3271" w:type="dxa"/>
            <w:noWrap w:val="0"/>
            <w:vAlign w:val="center"/>
          </w:tcPr>
          <w:p w14:paraId="5B6A13BA">
            <w:pPr>
              <w:widowControl/>
              <w:jc w:val="center"/>
              <w:rPr>
                <w:rFonts w:hint="eastAsia" w:ascii="宋体" w:hAnsi="宋体" w:cs="Arial"/>
                <w:kern w:val="0"/>
                <w:szCs w:val="21"/>
              </w:rPr>
            </w:pPr>
            <w:r>
              <w:rPr>
                <w:rFonts w:hint="eastAsia" w:ascii="宋体" w:hAnsi="宋体" w:cs="Arial"/>
                <w:kern w:val="0"/>
                <w:szCs w:val="21"/>
              </w:rPr>
              <w:t>EDI模块</w:t>
            </w:r>
          </w:p>
        </w:tc>
        <w:tc>
          <w:tcPr>
            <w:tcW w:w="2118" w:type="dxa"/>
            <w:noWrap w:val="0"/>
            <w:vAlign w:val="center"/>
          </w:tcPr>
          <w:p w14:paraId="0DE16D32">
            <w:pPr>
              <w:widowControl/>
              <w:jc w:val="center"/>
              <w:rPr>
                <w:rFonts w:hint="eastAsia" w:ascii="宋体" w:hAnsi="宋体" w:cs="Arial"/>
                <w:kern w:val="0"/>
                <w:szCs w:val="21"/>
              </w:rPr>
            </w:pPr>
            <w:r>
              <w:rPr>
                <w:rFonts w:hint="eastAsia" w:ascii="宋体" w:hAnsi="宋体" w:cs="Arial"/>
                <w:kern w:val="0"/>
                <w:szCs w:val="21"/>
              </w:rPr>
              <w:t>3000L/H</w:t>
            </w:r>
          </w:p>
        </w:tc>
        <w:tc>
          <w:tcPr>
            <w:tcW w:w="1993" w:type="dxa"/>
            <w:noWrap w:val="0"/>
            <w:vAlign w:val="center"/>
          </w:tcPr>
          <w:p w14:paraId="7429CB4D">
            <w:pPr>
              <w:widowControl/>
              <w:jc w:val="center"/>
              <w:rPr>
                <w:rFonts w:hint="eastAsia" w:ascii="宋体" w:hAnsi="宋体" w:cs="Arial"/>
                <w:kern w:val="0"/>
                <w:szCs w:val="21"/>
              </w:rPr>
            </w:pPr>
            <w:r>
              <w:rPr>
                <w:rFonts w:hint="eastAsia" w:ascii="宋体" w:hAnsi="宋体" w:cs="Arial"/>
                <w:kern w:val="0"/>
                <w:szCs w:val="21"/>
              </w:rPr>
              <w:t>1台</w:t>
            </w:r>
          </w:p>
        </w:tc>
      </w:tr>
      <w:tr w14:paraId="230D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2F760907">
            <w:pPr>
              <w:widowControl/>
              <w:jc w:val="center"/>
              <w:rPr>
                <w:rFonts w:hint="eastAsia" w:ascii="宋体" w:hAnsi="宋体" w:cs="Arial"/>
                <w:kern w:val="0"/>
                <w:szCs w:val="21"/>
              </w:rPr>
            </w:pPr>
            <w:r>
              <w:rPr>
                <w:rFonts w:hint="eastAsia" w:ascii="宋体" w:hAnsi="宋体" w:cs="Arial"/>
                <w:kern w:val="0"/>
                <w:szCs w:val="21"/>
              </w:rPr>
              <w:t>6</w:t>
            </w:r>
          </w:p>
        </w:tc>
        <w:tc>
          <w:tcPr>
            <w:tcW w:w="3271" w:type="dxa"/>
            <w:noWrap w:val="0"/>
            <w:vAlign w:val="center"/>
          </w:tcPr>
          <w:p w14:paraId="6BE33FBC">
            <w:pPr>
              <w:widowControl/>
              <w:jc w:val="center"/>
              <w:rPr>
                <w:rFonts w:hint="eastAsia" w:ascii="宋体" w:hAnsi="宋体" w:cs="Arial"/>
                <w:kern w:val="0"/>
                <w:szCs w:val="21"/>
              </w:rPr>
            </w:pPr>
            <w:r>
              <w:rPr>
                <w:rFonts w:hint="eastAsia" w:ascii="宋体" w:hAnsi="宋体" w:cs="Arial"/>
                <w:kern w:val="0"/>
                <w:szCs w:val="21"/>
              </w:rPr>
              <w:t>精密滤芯</w:t>
            </w:r>
          </w:p>
        </w:tc>
        <w:tc>
          <w:tcPr>
            <w:tcW w:w="2118" w:type="dxa"/>
            <w:noWrap w:val="0"/>
            <w:vAlign w:val="center"/>
          </w:tcPr>
          <w:p w14:paraId="13A7A42C">
            <w:pPr>
              <w:widowControl/>
              <w:jc w:val="center"/>
              <w:rPr>
                <w:rFonts w:hint="eastAsia" w:ascii="宋体" w:hAnsi="宋体" w:cs="Arial"/>
                <w:kern w:val="0"/>
                <w:szCs w:val="21"/>
              </w:rPr>
            </w:pPr>
            <w:r>
              <w:rPr>
                <w:rFonts w:hint="eastAsia" w:ascii="宋体" w:hAnsi="宋体" w:cs="Arial"/>
                <w:kern w:val="0"/>
                <w:szCs w:val="21"/>
              </w:rPr>
              <w:t>30"5μm</w:t>
            </w:r>
          </w:p>
        </w:tc>
        <w:tc>
          <w:tcPr>
            <w:tcW w:w="1993" w:type="dxa"/>
            <w:noWrap w:val="0"/>
            <w:vAlign w:val="center"/>
          </w:tcPr>
          <w:p w14:paraId="4B2CC6FF">
            <w:pPr>
              <w:widowControl/>
              <w:jc w:val="center"/>
              <w:rPr>
                <w:rFonts w:hint="eastAsia" w:ascii="宋体" w:hAnsi="宋体" w:cs="Arial"/>
                <w:kern w:val="0"/>
                <w:szCs w:val="21"/>
              </w:rPr>
            </w:pPr>
            <w:r>
              <w:rPr>
                <w:rFonts w:hint="eastAsia" w:ascii="宋体" w:hAnsi="宋体" w:cs="Arial"/>
                <w:kern w:val="0"/>
                <w:szCs w:val="21"/>
              </w:rPr>
              <w:t>20支</w:t>
            </w:r>
          </w:p>
        </w:tc>
      </w:tr>
      <w:tr w14:paraId="3701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463B53E9">
            <w:pPr>
              <w:widowControl/>
              <w:jc w:val="center"/>
              <w:rPr>
                <w:rFonts w:hint="eastAsia" w:ascii="宋体" w:hAnsi="宋体" w:cs="Arial"/>
                <w:kern w:val="0"/>
                <w:szCs w:val="21"/>
              </w:rPr>
            </w:pPr>
            <w:r>
              <w:rPr>
                <w:rFonts w:hint="eastAsia" w:ascii="宋体" w:hAnsi="宋体" w:cs="Arial"/>
                <w:kern w:val="0"/>
                <w:szCs w:val="21"/>
              </w:rPr>
              <w:t>7</w:t>
            </w:r>
          </w:p>
        </w:tc>
        <w:tc>
          <w:tcPr>
            <w:tcW w:w="3271" w:type="dxa"/>
            <w:noWrap w:val="0"/>
            <w:vAlign w:val="center"/>
          </w:tcPr>
          <w:p w14:paraId="3101AA8C">
            <w:pPr>
              <w:widowControl/>
              <w:jc w:val="center"/>
              <w:rPr>
                <w:rFonts w:hint="eastAsia" w:ascii="宋体" w:hAnsi="宋体" w:cs="Arial"/>
                <w:kern w:val="0"/>
                <w:szCs w:val="21"/>
              </w:rPr>
            </w:pPr>
            <w:r>
              <w:rPr>
                <w:rFonts w:hint="eastAsia" w:ascii="宋体" w:hAnsi="宋体" w:cs="Arial"/>
                <w:kern w:val="0"/>
                <w:szCs w:val="21"/>
              </w:rPr>
              <w:t>微孔过滤芯</w:t>
            </w:r>
          </w:p>
        </w:tc>
        <w:tc>
          <w:tcPr>
            <w:tcW w:w="2118" w:type="dxa"/>
            <w:noWrap w:val="0"/>
            <w:vAlign w:val="center"/>
          </w:tcPr>
          <w:p w14:paraId="35660460">
            <w:pPr>
              <w:widowControl/>
              <w:jc w:val="center"/>
              <w:rPr>
                <w:rFonts w:hint="eastAsia" w:ascii="宋体" w:hAnsi="宋体" w:cs="Arial"/>
                <w:kern w:val="0"/>
                <w:szCs w:val="21"/>
              </w:rPr>
            </w:pPr>
            <w:r>
              <w:rPr>
                <w:rFonts w:hint="eastAsia" w:ascii="宋体" w:hAnsi="宋体" w:cs="Arial"/>
                <w:kern w:val="0"/>
                <w:szCs w:val="21"/>
              </w:rPr>
              <w:t>20"0.22μm</w:t>
            </w:r>
          </w:p>
        </w:tc>
        <w:tc>
          <w:tcPr>
            <w:tcW w:w="1993" w:type="dxa"/>
            <w:noWrap w:val="0"/>
            <w:vAlign w:val="center"/>
          </w:tcPr>
          <w:p w14:paraId="19D54A97">
            <w:pPr>
              <w:widowControl/>
              <w:jc w:val="center"/>
              <w:rPr>
                <w:rFonts w:hint="eastAsia" w:ascii="宋体" w:hAnsi="宋体" w:cs="Arial"/>
                <w:kern w:val="0"/>
                <w:szCs w:val="21"/>
              </w:rPr>
            </w:pPr>
            <w:r>
              <w:rPr>
                <w:rFonts w:hint="eastAsia" w:ascii="宋体" w:hAnsi="宋体" w:cs="Arial"/>
                <w:kern w:val="0"/>
                <w:szCs w:val="21"/>
              </w:rPr>
              <w:t>25支</w:t>
            </w:r>
          </w:p>
        </w:tc>
      </w:tr>
      <w:tr w14:paraId="593C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6A114E72">
            <w:pPr>
              <w:widowControl/>
              <w:jc w:val="center"/>
              <w:rPr>
                <w:rFonts w:hint="eastAsia" w:ascii="宋体" w:hAnsi="宋体" w:cs="Arial"/>
                <w:kern w:val="0"/>
                <w:szCs w:val="21"/>
              </w:rPr>
            </w:pPr>
            <w:r>
              <w:rPr>
                <w:rFonts w:hint="eastAsia" w:ascii="宋体" w:hAnsi="宋体" w:cs="Arial"/>
                <w:kern w:val="0"/>
                <w:szCs w:val="21"/>
              </w:rPr>
              <w:t>8</w:t>
            </w:r>
          </w:p>
        </w:tc>
        <w:tc>
          <w:tcPr>
            <w:tcW w:w="3271" w:type="dxa"/>
            <w:noWrap w:val="0"/>
            <w:vAlign w:val="center"/>
          </w:tcPr>
          <w:p w14:paraId="1E5694C8">
            <w:pPr>
              <w:widowControl/>
              <w:jc w:val="center"/>
              <w:rPr>
                <w:rFonts w:hint="eastAsia" w:ascii="宋体" w:hAnsi="宋体" w:cs="Arial"/>
                <w:kern w:val="0"/>
                <w:szCs w:val="21"/>
              </w:rPr>
            </w:pPr>
            <w:r>
              <w:rPr>
                <w:rFonts w:hint="eastAsia" w:ascii="宋体" w:hAnsi="宋体" w:cs="Arial"/>
                <w:kern w:val="0"/>
                <w:szCs w:val="21"/>
              </w:rPr>
              <w:t>微孔过滤芯</w:t>
            </w:r>
          </w:p>
        </w:tc>
        <w:tc>
          <w:tcPr>
            <w:tcW w:w="2118" w:type="dxa"/>
            <w:noWrap w:val="0"/>
            <w:vAlign w:val="center"/>
          </w:tcPr>
          <w:p w14:paraId="560342F5">
            <w:pPr>
              <w:widowControl/>
              <w:jc w:val="center"/>
              <w:rPr>
                <w:rFonts w:hint="eastAsia" w:ascii="宋体" w:hAnsi="宋体" w:cs="Arial"/>
                <w:kern w:val="0"/>
                <w:szCs w:val="21"/>
              </w:rPr>
            </w:pPr>
            <w:r>
              <w:rPr>
                <w:rFonts w:hint="eastAsia" w:ascii="宋体" w:hAnsi="宋体" w:cs="Arial"/>
                <w:kern w:val="0"/>
                <w:szCs w:val="21"/>
              </w:rPr>
              <w:t>20"0.22m(2MPA)</w:t>
            </w:r>
          </w:p>
        </w:tc>
        <w:tc>
          <w:tcPr>
            <w:tcW w:w="1993" w:type="dxa"/>
            <w:noWrap w:val="0"/>
            <w:vAlign w:val="center"/>
          </w:tcPr>
          <w:p w14:paraId="460CD013">
            <w:pPr>
              <w:widowControl/>
              <w:jc w:val="center"/>
              <w:rPr>
                <w:rFonts w:hint="eastAsia" w:ascii="宋体" w:hAnsi="宋体" w:cs="Arial"/>
                <w:kern w:val="0"/>
                <w:szCs w:val="21"/>
              </w:rPr>
            </w:pPr>
            <w:r>
              <w:rPr>
                <w:rFonts w:hint="eastAsia" w:ascii="宋体" w:hAnsi="宋体" w:cs="Arial"/>
                <w:kern w:val="0"/>
                <w:szCs w:val="21"/>
              </w:rPr>
              <w:t>5支</w:t>
            </w:r>
          </w:p>
        </w:tc>
      </w:tr>
      <w:tr w14:paraId="498F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1C62EED3">
            <w:pPr>
              <w:widowControl/>
              <w:jc w:val="center"/>
              <w:rPr>
                <w:rFonts w:hint="eastAsia" w:ascii="宋体" w:hAnsi="宋体" w:cs="Arial"/>
                <w:kern w:val="0"/>
                <w:szCs w:val="21"/>
              </w:rPr>
            </w:pPr>
            <w:r>
              <w:rPr>
                <w:rFonts w:hint="eastAsia" w:ascii="宋体" w:hAnsi="宋体" w:cs="Arial"/>
                <w:kern w:val="0"/>
                <w:szCs w:val="21"/>
              </w:rPr>
              <w:t>9</w:t>
            </w:r>
          </w:p>
        </w:tc>
        <w:tc>
          <w:tcPr>
            <w:tcW w:w="3271" w:type="dxa"/>
            <w:noWrap w:val="0"/>
            <w:vAlign w:val="center"/>
          </w:tcPr>
          <w:p w14:paraId="2FB84E56">
            <w:pPr>
              <w:widowControl/>
              <w:jc w:val="center"/>
              <w:rPr>
                <w:rFonts w:hint="eastAsia" w:ascii="宋体" w:hAnsi="宋体" w:cs="Arial"/>
                <w:kern w:val="0"/>
                <w:szCs w:val="21"/>
              </w:rPr>
            </w:pPr>
            <w:r>
              <w:rPr>
                <w:rFonts w:hint="eastAsia" w:ascii="宋体" w:hAnsi="宋体" w:cs="Arial"/>
                <w:kern w:val="0"/>
                <w:szCs w:val="21"/>
              </w:rPr>
              <w:t>微孔过滤芯</w:t>
            </w:r>
          </w:p>
        </w:tc>
        <w:tc>
          <w:tcPr>
            <w:tcW w:w="2118" w:type="dxa"/>
            <w:noWrap w:val="0"/>
            <w:vAlign w:val="center"/>
          </w:tcPr>
          <w:p w14:paraId="4B6A5F64">
            <w:pPr>
              <w:widowControl/>
              <w:jc w:val="center"/>
              <w:rPr>
                <w:rFonts w:hint="eastAsia" w:ascii="宋体" w:hAnsi="宋体" w:cs="Arial"/>
                <w:kern w:val="0"/>
                <w:szCs w:val="21"/>
              </w:rPr>
            </w:pPr>
            <w:r>
              <w:rPr>
                <w:rFonts w:hint="eastAsia" w:ascii="宋体" w:hAnsi="宋体" w:cs="Arial"/>
                <w:kern w:val="0"/>
                <w:szCs w:val="21"/>
              </w:rPr>
              <w:t>30"0.22μm</w:t>
            </w:r>
          </w:p>
        </w:tc>
        <w:tc>
          <w:tcPr>
            <w:tcW w:w="1993" w:type="dxa"/>
            <w:noWrap w:val="0"/>
            <w:vAlign w:val="center"/>
          </w:tcPr>
          <w:p w14:paraId="7F550FD7">
            <w:pPr>
              <w:widowControl/>
              <w:jc w:val="center"/>
              <w:rPr>
                <w:rFonts w:hint="eastAsia" w:ascii="宋体" w:hAnsi="宋体" w:cs="Arial"/>
                <w:kern w:val="0"/>
                <w:szCs w:val="21"/>
              </w:rPr>
            </w:pPr>
            <w:r>
              <w:rPr>
                <w:rFonts w:hint="eastAsia" w:ascii="宋体" w:hAnsi="宋体" w:cs="Arial"/>
                <w:kern w:val="0"/>
                <w:szCs w:val="21"/>
              </w:rPr>
              <w:t>5支</w:t>
            </w:r>
          </w:p>
        </w:tc>
      </w:tr>
      <w:tr w14:paraId="7980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6C4E5809">
            <w:pPr>
              <w:widowControl/>
              <w:jc w:val="center"/>
              <w:rPr>
                <w:rFonts w:hint="eastAsia" w:ascii="宋体" w:hAnsi="宋体" w:cs="Arial"/>
                <w:kern w:val="0"/>
                <w:szCs w:val="21"/>
              </w:rPr>
            </w:pPr>
            <w:r>
              <w:rPr>
                <w:rFonts w:hint="eastAsia" w:ascii="宋体" w:hAnsi="宋体" w:cs="Arial"/>
                <w:kern w:val="0"/>
                <w:szCs w:val="21"/>
              </w:rPr>
              <w:t>10</w:t>
            </w:r>
          </w:p>
        </w:tc>
        <w:tc>
          <w:tcPr>
            <w:tcW w:w="3271" w:type="dxa"/>
            <w:noWrap w:val="0"/>
            <w:vAlign w:val="center"/>
          </w:tcPr>
          <w:p w14:paraId="0ED81F96">
            <w:pPr>
              <w:widowControl/>
              <w:jc w:val="center"/>
              <w:rPr>
                <w:rFonts w:hint="eastAsia" w:ascii="宋体" w:hAnsi="宋体" w:cs="Arial"/>
                <w:kern w:val="0"/>
                <w:szCs w:val="21"/>
              </w:rPr>
            </w:pPr>
            <w:r>
              <w:rPr>
                <w:rFonts w:hint="eastAsia" w:ascii="宋体" w:hAnsi="宋体" w:cs="Arial"/>
                <w:kern w:val="0"/>
                <w:szCs w:val="21"/>
              </w:rPr>
              <w:t>空气呼吸滤芯</w:t>
            </w:r>
          </w:p>
        </w:tc>
        <w:tc>
          <w:tcPr>
            <w:tcW w:w="2118" w:type="dxa"/>
            <w:noWrap w:val="0"/>
            <w:vAlign w:val="center"/>
          </w:tcPr>
          <w:p w14:paraId="347F7E92">
            <w:pPr>
              <w:widowControl/>
              <w:jc w:val="center"/>
              <w:rPr>
                <w:rFonts w:hint="eastAsia" w:ascii="宋体" w:hAnsi="宋体" w:cs="Arial"/>
                <w:kern w:val="0"/>
                <w:szCs w:val="21"/>
              </w:rPr>
            </w:pPr>
            <w:r>
              <w:rPr>
                <w:rFonts w:hint="eastAsia" w:ascii="宋体" w:hAnsi="宋体" w:cs="Arial"/>
                <w:kern w:val="0"/>
                <w:szCs w:val="21"/>
              </w:rPr>
              <w:t>5"0.22μm</w:t>
            </w:r>
          </w:p>
        </w:tc>
        <w:tc>
          <w:tcPr>
            <w:tcW w:w="1993" w:type="dxa"/>
            <w:noWrap w:val="0"/>
            <w:vAlign w:val="center"/>
          </w:tcPr>
          <w:p w14:paraId="5CCA23F7">
            <w:pPr>
              <w:widowControl/>
              <w:jc w:val="center"/>
              <w:rPr>
                <w:rFonts w:hint="eastAsia" w:ascii="宋体" w:hAnsi="宋体" w:cs="Arial"/>
                <w:kern w:val="0"/>
                <w:szCs w:val="21"/>
              </w:rPr>
            </w:pPr>
            <w:r>
              <w:rPr>
                <w:rFonts w:hint="eastAsia" w:ascii="宋体" w:hAnsi="宋体" w:cs="Arial"/>
                <w:kern w:val="0"/>
                <w:szCs w:val="21"/>
              </w:rPr>
              <w:t>6支</w:t>
            </w:r>
          </w:p>
        </w:tc>
      </w:tr>
      <w:tr w14:paraId="08CC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210FF5AB">
            <w:pPr>
              <w:widowControl/>
              <w:jc w:val="center"/>
              <w:rPr>
                <w:rFonts w:hint="eastAsia" w:ascii="宋体" w:hAnsi="宋体" w:cs="Arial"/>
                <w:kern w:val="0"/>
                <w:szCs w:val="21"/>
              </w:rPr>
            </w:pPr>
            <w:r>
              <w:rPr>
                <w:rFonts w:hint="eastAsia" w:ascii="宋体" w:hAnsi="宋体" w:cs="Arial"/>
                <w:kern w:val="0"/>
                <w:szCs w:val="21"/>
              </w:rPr>
              <w:t>11</w:t>
            </w:r>
          </w:p>
        </w:tc>
        <w:tc>
          <w:tcPr>
            <w:tcW w:w="3271" w:type="dxa"/>
            <w:noWrap w:val="0"/>
            <w:vAlign w:val="center"/>
          </w:tcPr>
          <w:p w14:paraId="2515B1F7">
            <w:pPr>
              <w:widowControl/>
              <w:jc w:val="center"/>
              <w:rPr>
                <w:rFonts w:hint="eastAsia" w:ascii="宋体" w:hAnsi="宋体" w:cs="Arial"/>
                <w:kern w:val="0"/>
                <w:szCs w:val="21"/>
              </w:rPr>
            </w:pPr>
            <w:r>
              <w:rPr>
                <w:rFonts w:hint="eastAsia" w:ascii="宋体" w:hAnsi="宋体" w:cs="Arial"/>
                <w:kern w:val="0"/>
                <w:szCs w:val="21"/>
              </w:rPr>
              <w:t>过流式紫外线灯管</w:t>
            </w:r>
          </w:p>
        </w:tc>
        <w:tc>
          <w:tcPr>
            <w:tcW w:w="2118" w:type="dxa"/>
            <w:noWrap w:val="0"/>
            <w:vAlign w:val="center"/>
          </w:tcPr>
          <w:p w14:paraId="6B57D343">
            <w:pPr>
              <w:widowControl/>
              <w:jc w:val="center"/>
              <w:rPr>
                <w:rFonts w:hint="eastAsia" w:ascii="宋体" w:hAnsi="宋体" w:cs="Arial"/>
                <w:kern w:val="0"/>
                <w:szCs w:val="21"/>
              </w:rPr>
            </w:pPr>
            <w:r>
              <w:rPr>
                <w:rFonts w:hint="eastAsia" w:ascii="宋体" w:hAnsi="宋体" w:cs="Arial"/>
                <w:kern w:val="0"/>
                <w:szCs w:val="21"/>
              </w:rPr>
              <w:t>55W</w:t>
            </w:r>
          </w:p>
        </w:tc>
        <w:tc>
          <w:tcPr>
            <w:tcW w:w="1993" w:type="dxa"/>
            <w:noWrap w:val="0"/>
            <w:vAlign w:val="center"/>
          </w:tcPr>
          <w:p w14:paraId="0B1528E3">
            <w:pPr>
              <w:widowControl/>
              <w:jc w:val="center"/>
              <w:rPr>
                <w:rFonts w:hint="eastAsia" w:ascii="宋体" w:hAnsi="宋体" w:cs="Arial"/>
                <w:kern w:val="0"/>
                <w:szCs w:val="21"/>
              </w:rPr>
            </w:pPr>
            <w:r>
              <w:rPr>
                <w:rFonts w:hint="eastAsia" w:ascii="宋体" w:hAnsi="宋体" w:cs="Arial"/>
                <w:kern w:val="0"/>
                <w:szCs w:val="21"/>
              </w:rPr>
              <w:t>10支</w:t>
            </w:r>
          </w:p>
        </w:tc>
      </w:tr>
      <w:tr w14:paraId="128B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41863D12">
            <w:pPr>
              <w:widowControl/>
              <w:jc w:val="center"/>
              <w:rPr>
                <w:rFonts w:hint="eastAsia" w:ascii="宋体" w:hAnsi="宋体" w:cs="Arial"/>
                <w:kern w:val="0"/>
                <w:szCs w:val="21"/>
              </w:rPr>
            </w:pPr>
            <w:r>
              <w:rPr>
                <w:rFonts w:hint="eastAsia" w:ascii="宋体" w:hAnsi="宋体" w:cs="Arial"/>
                <w:kern w:val="0"/>
                <w:szCs w:val="21"/>
              </w:rPr>
              <w:t>12</w:t>
            </w:r>
          </w:p>
        </w:tc>
        <w:tc>
          <w:tcPr>
            <w:tcW w:w="3271" w:type="dxa"/>
            <w:noWrap w:val="0"/>
            <w:vAlign w:val="center"/>
          </w:tcPr>
          <w:p w14:paraId="30877C60">
            <w:pPr>
              <w:widowControl/>
              <w:jc w:val="center"/>
              <w:rPr>
                <w:rFonts w:hint="eastAsia" w:ascii="宋体" w:hAnsi="宋体" w:cs="Arial"/>
                <w:kern w:val="0"/>
                <w:szCs w:val="21"/>
              </w:rPr>
            </w:pPr>
            <w:r>
              <w:rPr>
                <w:rFonts w:hint="eastAsia" w:ascii="宋体" w:hAnsi="宋体" w:cs="Arial"/>
                <w:kern w:val="0"/>
                <w:szCs w:val="21"/>
              </w:rPr>
              <w:t>过流式紫外线灯管</w:t>
            </w:r>
          </w:p>
        </w:tc>
        <w:tc>
          <w:tcPr>
            <w:tcW w:w="2118" w:type="dxa"/>
            <w:noWrap w:val="0"/>
            <w:vAlign w:val="center"/>
          </w:tcPr>
          <w:p w14:paraId="36D73BAF">
            <w:pPr>
              <w:widowControl/>
              <w:jc w:val="center"/>
              <w:rPr>
                <w:rFonts w:hint="eastAsia" w:ascii="宋体" w:hAnsi="宋体" w:cs="Arial"/>
                <w:kern w:val="0"/>
                <w:szCs w:val="21"/>
              </w:rPr>
            </w:pPr>
            <w:r>
              <w:rPr>
                <w:rFonts w:hint="eastAsia" w:ascii="宋体" w:hAnsi="宋体" w:cs="Arial"/>
                <w:kern w:val="0"/>
                <w:szCs w:val="21"/>
              </w:rPr>
              <w:t>65W</w:t>
            </w:r>
          </w:p>
        </w:tc>
        <w:tc>
          <w:tcPr>
            <w:tcW w:w="1993" w:type="dxa"/>
            <w:noWrap w:val="0"/>
            <w:vAlign w:val="center"/>
          </w:tcPr>
          <w:p w14:paraId="64EE0E8B">
            <w:pPr>
              <w:widowControl/>
              <w:jc w:val="center"/>
              <w:rPr>
                <w:rFonts w:hint="eastAsia" w:ascii="宋体" w:hAnsi="宋体" w:cs="Arial"/>
                <w:kern w:val="0"/>
                <w:szCs w:val="21"/>
              </w:rPr>
            </w:pPr>
            <w:r>
              <w:rPr>
                <w:rFonts w:hint="eastAsia" w:ascii="宋体" w:hAnsi="宋体" w:cs="Arial"/>
                <w:kern w:val="0"/>
                <w:szCs w:val="21"/>
              </w:rPr>
              <w:t>6支</w:t>
            </w:r>
          </w:p>
        </w:tc>
      </w:tr>
      <w:tr w14:paraId="5EF2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6BE1124D">
            <w:pPr>
              <w:widowControl/>
              <w:jc w:val="center"/>
              <w:rPr>
                <w:rFonts w:hint="eastAsia" w:ascii="宋体" w:hAnsi="宋体" w:cs="Arial"/>
                <w:kern w:val="0"/>
                <w:szCs w:val="21"/>
              </w:rPr>
            </w:pPr>
            <w:r>
              <w:rPr>
                <w:rFonts w:hint="eastAsia" w:ascii="宋体" w:hAnsi="宋体" w:cs="Arial"/>
                <w:kern w:val="0"/>
                <w:szCs w:val="21"/>
              </w:rPr>
              <w:t>13</w:t>
            </w:r>
          </w:p>
        </w:tc>
        <w:tc>
          <w:tcPr>
            <w:tcW w:w="3271" w:type="dxa"/>
            <w:noWrap w:val="0"/>
            <w:vAlign w:val="center"/>
          </w:tcPr>
          <w:p w14:paraId="7B7DF70E">
            <w:pPr>
              <w:widowControl/>
              <w:jc w:val="center"/>
              <w:rPr>
                <w:rFonts w:hint="eastAsia" w:ascii="宋体" w:hAnsi="宋体" w:cs="Arial"/>
                <w:kern w:val="0"/>
                <w:szCs w:val="21"/>
              </w:rPr>
            </w:pPr>
            <w:r>
              <w:rPr>
                <w:rFonts w:hint="eastAsia" w:ascii="宋体" w:hAnsi="宋体" w:cs="Arial"/>
                <w:kern w:val="0"/>
                <w:szCs w:val="21"/>
              </w:rPr>
              <w:t>过流式紫外线灯管</w:t>
            </w:r>
          </w:p>
        </w:tc>
        <w:tc>
          <w:tcPr>
            <w:tcW w:w="2118" w:type="dxa"/>
            <w:noWrap w:val="0"/>
            <w:vAlign w:val="center"/>
          </w:tcPr>
          <w:p w14:paraId="6A339C9F">
            <w:pPr>
              <w:widowControl/>
              <w:jc w:val="center"/>
              <w:rPr>
                <w:rFonts w:hint="eastAsia" w:ascii="宋体" w:hAnsi="宋体" w:cs="Arial"/>
                <w:kern w:val="0"/>
                <w:szCs w:val="21"/>
              </w:rPr>
            </w:pPr>
            <w:r>
              <w:rPr>
                <w:rFonts w:hint="eastAsia" w:ascii="宋体" w:hAnsi="宋体" w:cs="Arial"/>
                <w:kern w:val="0"/>
                <w:szCs w:val="21"/>
              </w:rPr>
              <w:t>29W</w:t>
            </w:r>
          </w:p>
        </w:tc>
        <w:tc>
          <w:tcPr>
            <w:tcW w:w="1993" w:type="dxa"/>
            <w:noWrap w:val="0"/>
            <w:vAlign w:val="center"/>
          </w:tcPr>
          <w:p w14:paraId="3D8A2793">
            <w:pPr>
              <w:widowControl/>
              <w:jc w:val="center"/>
              <w:rPr>
                <w:rFonts w:hint="eastAsia" w:ascii="宋体" w:hAnsi="宋体" w:cs="Arial"/>
                <w:kern w:val="0"/>
                <w:szCs w:val="21"/>
              </w:rPr>
            </w:pPr>
            <w:r>
              <w:rPr>
                <w:rFonts w:hint="eastAsia" w:ascii="宋体" w:hAnsi="宋体" w:cs="Arial"/>
                <w:kern w:val="0"/>
                <w:szCs w:val="21"/>
              </w:rPr>
              <w:t>2支</w:t>
            </w:r>
          </w:p>
        </w:tc>
      </w:tr>
      <w:tr w14:paraId="15D7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72" w:type="dxa"/>
            <w:noWrap w:val="0"/>
            <w:vAlign w:val="center"/>
          </w:tcPr>
          <w:p w14:paraId="7D51F7E4">
            <w:pPr>
              <w:widowControl/>
              <w:jc w:val="center"/>
              <w:rPr>
                <w:rFonts w:hint="eastAsia" w:ascii="宋体" w:hAnsi="宋体" w:cs="Arial"/>
                <w:kern w:val="0"/>
                <w:szCs w:val="21"/>
              </w:rPr>
            </w:pPr>
            <w:r>
              <w:rPr>
                <w:rFonts w:hint="eastAsia" w:ascii="宋体" w:hAnsi="宋体" w:cs="Arial"/>
                <w:kern w:val="0"/>
                <w:szCs w:val="21"/>
              </w:rPr>
              <w:t>14</w:t>
            </w:r>
          </w:p>
        </w:tc>
        <w:tc>
          <w:tcPr>
            <w:tcW w:w="3271" w:type="dxa"/>
            <w:noWrap w:val="0"/>
            <w:vAlign w:val="center"/>
          </w:tcPr>
          <w:p w14:paraId="0F072A21">
            <w:pPr>
              <w:widowControl/>
              <w:jc w:val="center"/>
              <w:rPr>
                <w:rFonts w:hint="eastAsia" w:ascii="宋体" w:hAnsi="宋体" w:cs="Arial"/>
                <w:kern w:val="0"/>
                <w:szCs w:val="21"/>
              </w:rPr>
            </w:pPr>
            <w:r>
              <w:rPr>
                <w:rFonts w:hint="eastAsia" w:ascii="宋体" w:hAnsi="宋体" w:cs="Arial"/>
                <w:kern w:val="0"/>
                <w:szCs w:val="21"/>
              </w:rPr>
              <w:t>过流式紫外线灯管</w:t>
            </w:r>
          </w:p>
        </w:tc>
        <w:tc>
          <w:tcPr>
            <w:tcW w:w="2118" w:type="dxa"/>
            <w:noWrap w:val="0"/>
            <w:vAlign w:val="center"/>
          </w:tcPr>
          <w:p w14:paraId="6F9F8398">
            <w:pPr>
              <w:widowControl/>
              <w:jc w:val="center"/>
              <w:rPr>
                <w:rFonts w:hint="eastAsia" w:ascii="宋体" w:hAnsi="宋体" w:cs="Arial"/>
                <w:kern w:val="0"/>
                <w:szCs w:val="21"/>
              </w:rPr>
            </w:pPr>
            <w:r>
              <w:rPr>
                <w:rFonts w:hint="eastAsia" w:ascii="宋体" w:hAnsi="宋体" w:cs="Arial"/>
                <w:kern w:val="0"/>
                <w:szCs w:val="21"/>
              </w:rPr>
              <w:t>40W</w:t>
            </w:r>
          </w:p>
        </w:tc>
        <w:tc>
          <w:tcPr>
            <w:tcW w:w="1993" w:type="dxa"/>
            <w:noWrap w:val="0"/>
            <w:vAlign w:val="center"/>
          </w:tcPr>
          <w:p w14:paraId="4D3530CB">
            <w:pPr>
              <w:widowControl/>
              <w:jc w:val="center"/>
              <w:rPr>
                <w:rFonts w:hint="eastAsia" w:ascii="宋体" w:hAnsi="宋体" w:cs="Arial"/>
                <w:kern w:val="0"/>
                <w:szCs w:val="21"/>
              </w:rPr>
            </w:pPr>
            <w:r>
              <w:rPr>
                <w:rFonts w:hint="eastAsia" w:ascii="宋体" w:hAnsi="宋体" w:cs="Arial"/>
                <w:kern w:val="0"/>
                <w:szCs w:val="21"/>
              </w:rPr>
              <w:t>4支</w:t>
            </w:r>
          </w:p>
        </w:tc>
      </w:tr>
      <w:tr w14:paraId="010B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2" w:type="dxa"/>
            <w:noWrap w:val="0"/>
            <w:vAlign w:val="center"/>
          </w:tcPr>
          <w:p w14:paraId="2ADFB8C4">
            <w:pPr>
              <w:widowControl/>
              <w:jc w:val="center"/>
              <w:rPr>
                <w:rFonts w:hint="eastAsia" w:ascii="宋体" w:hAnsi="宋体" w:cs="Arial"/>
                <w:kern w:val="0"/>
                <w:szCs w:val="21"/>
              </w:rPr>
            </w:pPr>
            <w:r>
              <w:rPr>
                <w:rFonts w:hint="eastAsia" w:ascii="宋体" w:hAnsi="宋体" w:cs="Arial"/>
                <w:kern w:val="0"/>
                <w:szCs w:val="21"/>
              </w:rPr>
              <w:t>15</w:t>
            </w:r>
          </w:p>
        </w:tc>
        <w:tc>
          <w:tcPr>
            <w:tcW w:w="3271" w:type="dxa"/>
            <w:noWrap w:val="0"/>
            <w:vAlign w:val="center"/>
          </w:tcPr>
          <w:p w14:paraId="746ED3B4">
            <w:pPr>
              <w:widowControl/>
              <w:jc w:val="center"/>
              <w:rPr>
                <w:rFonts w:hint="eastAsia" w:ascii="宋体" w:hAnsi="宋体" w:cs="Arial"/>
                <w:kern w:val="0"/>
                <w:szCs w:val="21"/>
              </w:rPr>
            </w:pPr>
            <w:r>
              <w:rPr>
                <w:rFonts w:hint="eastAsia" w:ascii="宋体" w:hAnsi="宋体" w:cs="Arial"/>
                <w:kern w:val="0"/>
                <w:szCs w:val="21"/>
              </w:rPr>
              <w:t>浸没式紫外线灯管</w:t>
            </w:r>
          </w:p>
        </w:tc>
        <w:tc>
          <w:tcPr>
            <w:tcW w:w="2118" w:type="dxa"/>
            <w:noWrap w:val="0"/>
            <w:vAlign w:val="center"/>
          </w:tcPr>
          <w:p w14:paraId="09B02DC7">
            <w:pPr>
              <w:widowControl/>
              <w:jc w:val="center"/>
              <w:rPr>
                <w:rFonts w:hint="eastAsia" w:ascii="宋体" w:hAnsi="宋体" w:cs="Arial"/>
                <w:kern w:val="0"/>
                <w:szCs w:val="21"/>
              </w:rPr>
            </w:pPr>
            <w:r>
              <w:rPr>
                <w:rFonts w:hint="eastAsia" w:ascii="宋体" w:hAnsi="宋体" w:cs="Arial"/>
                <w:kern w:val="0"/>
                <w:szCs w:val="21"/>
              </w:rPr>
              <w:t>40W</w:t>
            </w:r>
          </w:p>
        </w:tc>
        <w:tc>
          <w:tcPr>
            <w:tcW w:w="1993" w:type="dxa"/>
            <w:noWrap w:val="0"/>
            <w:vAlign w:val="center"/>
          </w:tcPr>
          <w:p w14:paraId="435C9BF8">
            <w:pPr>
              <w:widowControl/>
              <w:jc w:val="center"/>
              <w:rPr>
                <w:rFonts w:hint="eastAsia"/>
              </w:rPr>
            </w:pPr>
            <w:r>
              <w:rPr>
                <w:rFonts w:hint="eastAsia" w:ascii="宋体" w:hAnsi="宋体" w:cs="Arial"/>
                <w:kern w:val="0"/>
                <w:szCs w:val="21"/>
              </w:rPr>
              <w:t>6支</w:t>
            </w:r>
          </w:p>
        </w:tc>
      </w:tr>
      <w:tr w14:paraId="60CB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72" w:type="dxa"/>
            <w:noWrap w:val="0"/>
            <w:vAlign w:val="center"/>
          </w:tcPr>
          <w:p w14:paraId="06F82A41">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16</w:t>
            </w:r>
          </w:p>
        </w:tc>
        <w:tc>
          <w:tcPr>
            <w:tcW w:w="3271" w:type="dxa"/>
            <w:noWrap w:val="0"/>
            <w:vAlign w:val="center"/>
          </w:tcPr>
          <w:p w14:paraId="2CE1FADA">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供应室混床系统</w:t>
            </w:r>
          </w:p>
        </w:tc>
        <w:tc>
          <w:tcPr>
            <w:tcW w:w="2118" w:type="dxa"/>
            <w:noWrap w:val="0"/>
            <w:vAlign w:val="center"/>
          </w:tcPr>
          <w:p w14:paraId="273965D8">
            <w:pPr>
              <w:widowControl/>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混床系统</w:t>
            </w:r>
          </w:p>
        </w:tc>
        <w:tc>
          <w:tcPr>
            <w:tcW w:w="1993" w:type="dxa"/>
            <w:noWrap w:val="0"/>
            <w:vAlign w:val="center"/>
          </w:tcPr>
          <w:p w14:paraId="4FE1C130">
            <w:pPr>
              <w:widowControl/>
              <w:jc w:val="center"/>
              <w:rPr>
                <w:rFonts w:hint="eastAsia" w:eastAsia="宋体"/>
                <w:lang w:val="en-US" w:eastAsia="zh-CN"/>
              </w:rPr>
            </w:pPr>
            <w:r>
              <w:rPr>
                <w:rFonts w:hint="eastAsia" w:ascii="宋体" w:hAnsi="宋体" w:cs="Arial"/>
                <w:kern w:val="0"/>
                <w:szCs w:val="21"/>
                <w:lang w:val="en-US" w:eastAsia="zh-CN"/>
              </w:rPr>
              <w:t>1套</w:t>
            </w:r>
          </w:p>
        </w:tc>
      </w:tr>
      <w:tr w14:paraId="2484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72" w:type="dxa"/>
            <w:noWrap w:val="0"/>
            <w:vAlign w:val="center"/>
          </w:tcPr>
          <w:p w14:paraId="59728E79">
            <w:pPr>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17</w:t>
            </w:r>
          </w:p>
        </w:tc>
        <w:tc>
          <w:tcPr>
            <w:tcW w:w="3271" w:type="dxa"/>
            <w:noWrap w:val="0"/>
            <w:vAlign w:val="center"/>
          </w:tcPr>
          <w:p w14:paraId="3586E5BD">
            <w:pPr>
              <w:jc w:val="center"/>
              <w:rPr>
                <w:rFonts w:hint="eastAsia" w:ascii="宋体" w:hAnsi="宋体" w:cs="Arial"/>
                <w:kern w:val="0"/>
                <w:szCs w:val="21"/>
              </w:rPr>
            </w:pPr>
            <w:r>
              <w:rPr>
                <w:rFonts w:hint="eastAsia" w:ascii="宋体" w:hAnsi="宋体" w:cs="宋体"/>
                <w:color w:val="000000"/>
                <w:kern w:val="0"/>
                <w:szCs w:val="21"/>
              </w:rPr>
              <w:t>系统维护保养服务</w:t>
            </w:r>
          </w:p>
        </w:tc>
        <w:tc>
          <w:tcPr>
            <w:tcW w:w="2118" w:type="dxa"/>
            <w:noWrap w:val="0"/>
            <w:vAlign w:val="center"/>
          </w:tcPr>
          <w:p w14:paraId="1057432B">
            <w:pPr>
              <w:jc w:val="center"/>
              <w:rPr>
                <w:rFonts w:hint="eastAsia" w:ascii="宋体" w:hAnsi="宋体" w:cs="Arial"/>
                <w:kern w:val="0"/>
                <w:szCs w:val="21"/>
              </w:rPr>
            </w:pPr>
            <w:r>
              <w:rPr>
                <w:rFonts w:hint="eastAsia" w:ascii="宋体" w:hAnsi="宋体" w:cs="Arial"/>
                <w:kern w:val="0"/>
                <w:szCs w:val="21"/>
              </w:rPr>
              <w:t>包含水箱和管路消毒</w:t>
            </w:r>
          </w:p>
        </w:tc>
        <w:tc>
          <w:tcPr>
            <w:tcW w:w="1993" w:type="dxa"/>
            <w:noWrap w:val="0"/>
            <w:vAlign w:val="center"/>
          </w:tcPr>
          <w:p w14:paraId="70CE3F09">
            <w:pPr>
              <w:jc w:val="center"/>
              <w:rPr>
                <w:rFonts w:hint="eastAsia" w:ascii="宋体" w:hAnsi="宋体" w:cs="Arial"/>
                <w:kern w:val="0"/>
                <w:szCs w:val="21"/>
              </w:rPr>
            </w:pPr>
            <w:r>
              <w:rPr>
                <w:rFonts w:ascii="宋体" w:hAnsi="宋体" w:cs="Arial"/>
                <w:kern w:val="0"/>
                <w:szCs w:val="21"/>
              </w:rPr>
              <w:t>1</w:t>
            </w:r>
            <w:r>
              <w:rPr>
                <w:rFonts w:hint="eastAsia" w:ascii="宋体" w:hAnsi="宋体" w:cs="Arial"/>
                <w:kern w:val="0"/>
                <w:szCs w:val="21"/>
              </w:rPr>
              <w:t>年</w:t>
            </w:r>
          </w:p>
        </w:tc>
      </w:tr>
    </w:tbl>
    <w:p w14:paraId="6AAD2832">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注：耗材的规格型号等技术要求不能偏离</w:t>
      </w:r>
      <w:r>
        <w:rPr>
          <w:rFonts w:hint="eastAsia" w:ascii="宋体" w:hAnsi="宋体" w:cs="宋体"/>
          <w:color w:val="auto"/>
          <w:kern w:val="0"/>
          <w:sz w:val="24"/>
          <w:szCs w:val="24"/>
          <w:lang w:eastAsia="zh-CN"/>
        </w:rPr>
        <w:t>且与原</w:t>
      </w:r>
      <w:r>
        <w:rPr>
          <w:rFonts w:hint="eastAsia" w:ascii="宋体" w:hAnsi="宋体" w:cs="宋体"/>
          <w:color w:val="auto"/>
          <w:kern w:val="0"/>
          <w:sz w:val="24"/>
          <w:szCs w:val="24"/>
        </w:rPr>
        <w:t>耗材的规格型号</w:t>
      </w:r>
      <w:r>
        <w:rPr>
          <w:rFonts w:hint="eastAsia" w:ascii="宋体" w:hAnsi="宋体" w:cs="宋体"/>
          <w:color w:val="auto"/>
          <w:kern w:val="0"/>
          <w:sz w:val="24"/>
          <w:szCs w:val="24"/>
          <w:lang w:eastAsia="zh-CN"/>
        </w:rPr>
        <w:t>一致。</w:t>
      </w:r>
    </w:p>
    <w:p w14:paraId="66A8D3AD">
      <w:pPr>
        <w:spacing w:line="360" w:lineRule="auto"/>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三、服务要求</w:t>
      </w:r>
    </w:p>
    <w:p w14:paraId="44FAB153">
      <w:pPr>
        <w:adjustRightInd w:val="0"/>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(一）设备</w:t>
      </w:r>
      <w:r>
        <w:rPr>
          <w:rFonts w:hint="eastAsia" w:ascii="宋体" w:hAnsi="宋体" w:cs="宋体"/>
          <w:color w:val="000000"/>
          <w:kern w:val="0"/>
          <w:sz w:val="24"/>
          <w:szCs w:val="24"/>
          <w:lang w:val="en-US" w:eastAsia="zh-CN"/>
        </w:rPr>
        <w:t>日常</w:t>
      </w:r>
      <w:r>
        <w:rPr>
          <w:rFonts w:hint="eastAsia" w:ascii="宋体" w:hAnsi="宋体" w:cs="宋体"/>
          <w:color w:val="000000"/>
          <w:kern w:val="0"/>
          <w:sz w:val="24"/>
          <w:szCs w:val="24"/>
        </w:rPr>
        <w:t xml:space="preserve">巡检维护  </w:t>
      </w:r>
    </w:p>
    <w:p w14:paraId="21AC1E8A">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 xml:space="preserve">   每</w:t>
      </w:r>
      <w:r>
        <w:rPr>
          <w:rFonts w:hint="eastAsia" w:ascii="宋体" w:hAnsi="宋体" w:cs="宋体"/>
          <w:color w:val="000000"/>
          <w:kern w:val="0"/>
          <w:sz w:val="24"/>
          <w:szCs w:val="24"/>
          <w:lang w:val="en-US" w:eastAsia="zh-CN"/>
        </w:rPr>
        <w:t>周</w:t>
      </w:r>
      <w:r>
        <w:rPr>
          <w:rFonts w:hint="eastAsia" w:ascii="宋体" w:hAnsi="宋体" w:cs="宋体"/>
          <w:color w:val="000000"/>
          <w:kern w:val="0"/>
          <w:sz w:val="24"/>
          <w:szCs w:val="24"/>
        </w:rPr>
        <w:t>巡检维护应做到针对设备的各个单元，记录设备仪表上的数据，并通过这些数据，可以对设备进行自检。</w:t>
      </w:r>
    </w:p>
    <w:p w14:paraId="34C25BBC">
      <w:pPr>
        <w:adjustRightInd w:val="0"/>
        <w:snapToGrid w:val="0"/>
        <w:spacing w:line="500" w:lineRule="exac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 xml:space="preserve">   设备巡检中，对砂滤罐、碳滤罐、软化罐、反渗透系统及后处理系统维护记录，确保设备的正常运行。到使用科室了解用水情况，供水量是否正常。</w:t>
      </w:r>
      <w:r>
        <w:rPr>
          <w:rFonts w:hint="eastAsia" w:ascii="宋体" w:hAnsi="宋体" w:cs="宋体"/>
          <w:color w:val="000000"/>
          <w:kern w:val="0"/>
          <w:sz w:val="24"/>
          <w:szCs w:val="24"/>
          <w:lang w:val="en-US" w:eastAsia="zh-CN"/>
        </w:rPr>
        <w:t>各项检查需出具每周维保单据。</w:t>
      </w:r>
    </w:p>
    <w:p w14:paraId="0A140A77">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（二）设备管网维护</w:t>
      </w:r>
    </w:p>
    <w:p w14:paraId="4D8B8D8E">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按耗材更换清单要求对纯水系统耗材进行更换，</w:t>
      </w:r>
      <w:r>
        <w:rPr>
          <w:rFonts w:hint="eastAsia" w:ascii="宋体" w:hAnsi="宋体"/>
          <w:bCs/>
          <w:sz w:val="24"/>
          <w:szCs w:val="24"/>
          <w:lang w:val="en-US" w:eastAsia="zh-CN"/>
        </w:rPr>
        <w:t>耗材更换清单中的更换数量仅为最小数量，因水质及标准的变化需增加频次也包含在内</w:t>
      </w:r>
      <w:r>
        <w:rPr>
          <w:rFonts w:hint="eastAsia" w:ascii="宋体" w:hAnsi="宋体" w:cs="宋体"/>
          <w:color w:val="000000"/>
          <w:kern w:val="0"/>
          <w:sz w:val="24"/>
          <w:szCs w:val="24"/>
          <w:lang w:val="en-US" w:eastAsia="zh-CN"/>
        </w:rPr>
        <w:t>，需按实际水质要求进行更换。</w:t>
      </w:r>
      <w:r>
        <w:rPr>
          <w:rFonts w:hint="eastAsia" w:ascii="宋体" w:hAnsi="宋体" w:cs="宋体"/>
          <w:color w:val="000000"/>
          <w:kern w:val="0"/>
          <w:sz w:val="24"/>
          <w:szCs w:val="24"/>
        </w:rPr>
        <w:t>每季度巡查项目：每6个月利用晚上或周末，对管网进行化学消毒；每年抽取一次水样，送第三方进行检验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检验结果需符合我院各纯水使用科室规范要求</w:t>
      </w:r>
      <w:r>
        <w:rPr>
          <w:rFonts w:hint="eastAsia" w:ascii="宋体" w:hAnsi="宋体" w:cs="宋体"/>
          <w:color w:val="000000"/>
          <w:kern w:val="0"/>
          <w:sz w:val="24"/>
          <w:szCs w:val="24"/>
        </w:rPr>
        <w:t>。</w:t>
      </w:r>
    </w:p>
    <w:p w14:paraId="1A16DDA9">
      <w:pPr>
        <w:pStyle w:val="5"/>
        <w:numPr>
          <w:ilvl w:val="0"/>
          <w:numId w:val="7"/>
        </w:numPr>
        <w:ind w:firstLine="0"/>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升级服务</w:t>
      </w:r>
    </w:p>
    <w:p w14:paraId="7C296DAE">
      <w:pPr>
        <w:pStyle w:val="5"/>
        <w:numPr>
          <w:ilvl w:val="-1"/>
          <w:numId w:val="0"/>
        </w:numPr>
        <w:ind w:firstLine="480" w:firstLineChars="200"/>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供应室高温灭菌用水需在原有纯水点位上增加一套混床系统，出水水质应到达供应室高温灭菌炉最新规范要求。</w:t>
      </w:r>
    </w:p>
    <w:p w14:paraId="26C6AAA6">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rPr>
        <w:t>）维修响应</w:t>
      </w:r>
    </w:p>
    <w:p w14:paraId="445E091A">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 xml:space="preserve">     在维保期内提供24小时应急服务,设备发生故障时，维修人员在接到用户故障通知1小时内响应，8小时内赶到故障现场对设备进行抢修；并在12小时内完成修复工作,如需更换小部件，会在接到故障通知8小时内更换修理完毕；如需更换笨重大部件，会在接到故障通知24小时内更换修理完毕。</w:t>
      </w:r>
    </w:p>
    <w:p w14:paraId="6681E186">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五</w:t>
      </w:r>
      <w:r>
        <w:rPr>
          <w:rFonts w:hint="eastAsia" w:ascii="宋体" w:hAnsi="宋体" w:cs="宋体"/>
          <w:color w:val="000000"/>
          <w:kern w:val="0"/>
          <w:sz w:val="24"/>
          <w:szCs w:val="24"/>
        </w:rPr>
        <w:t>）质量保证</w:t>
      </w:r>
    </w:p>
    <w:p w14:paraId="7AC86808">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 xml:space="preserve">     1.  在本方案确认签订合同起，安排专业人员1次/</w:t>
      </w:r>
      <w:r>
        <w:rPr>
          <w:rFonts w:hint="eastAsia" w:ascii="宋体" w:hAnsi="宋体" w:cs="宋体"/>
          <w:color w:val="000000"/>
          <w:kern w:val="0"/>
          <w:sz w:val="24"/>
          <w:szCs w:val="24"/>
          <w:lang w:val="en-US" w:eastAsia="zh-CN"/>
        </w:rPr>
        <w:t>周</w:t>
      </w:r>
      <w:r>
        <w:rPr>
          <w:rFonts w:hint="eastAsia" w:ascii="宋体" w:hAnsi="宋体" w:cs="宋体"/>
          <w:color w:val="000000"/>
          <w:kern w:val="0"/>
          <w:sz w:val="24"/>
          <w:szCs w:val="24"/>
        </w:rPr>
        <w:t>机房免费现场巡查，并做水质在线检测记录，交与业主方一份备案。</w:t>
      </w:r>
    </w:p>
    <w:p w14:paraId="1F99E76B">
      <w:pPr>
        <w:adjustRightInd w:val="0"/>
        <w:snapToGrid w:val="0"/>
        <w:spacing w:line="500" w:lineRule="exact"/>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 xml:space="preserve">     2.  签订合同和方案实施后每年提供</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rPr>
        <w:t>份水质检测报告（送第三方检测的检测报告）。</w:t>
      </w:r>
      <w:r>
        <w:rPr>
          <w:rFonts w:hint="eastAsia" w:ascii="宋体" w:hAnsi="宋体" w:cs="宋体"/>
          <w:color w:val="000000"/>
          <w:kern w:val="0"/>
          <w:sz w:val="24"/>
          <w:szCs w:val="24"/>
          <w:lang w:val="en-US" w:eastAsia="zh-CN"/>
        </w:rPr>
        <w:t>检验用水、清洗用水、生活用水、血透用水、高温灭菌器。</w:t>
      </w:r>
    </w:p>
    <w:p w14:paraId="562DE112">
      <w:pPr>
        <w:adjustRightInd w:val="0"/>
        <w:snapToGrid w:val="0"/>
        <w:spacing w:line="500" w:lineRule="exact"/>
        <w:rPr>
          <w:rFonts w:hint="eastAsia" w:ascii="宋体" w:hAnsi="宋体" w:cs="宋体"/>
          <w:color w:val="000000"/>
          <w:kern w:val="0"/>
          <w:sz w:val="24"/>
          <w:szCs w:val="24"/>
          <w:lang w:eastAsia="zh-CN"/>
        </w:rPr>
      </w:pPr>
      <w:r>
        <w:rPr>
          <w:rFonts w:hint="eastAsia" w:ascii="宋体" w:hAnsi="宋体" w:cs="宋体"/>
          <w:color w:val="000000"/>
          <w:kern w:val="0"/>
          <w:sz w:val="24"/>
          <w:szCs w:val="24"/>
        </w:rPr>
        <w:t xml:space="preserve">     3.在维保期间，系统发生任何故障（由于产品设计、</w:t>
      </w:r>
      <w:r>
        <w:rPr>
          <w:rFonts w:hint="eastAsia" w:ascii="宋体" w:hAnsi="宋体" w:cs="宋体"/>
          <w:color w:val="595959"/>
          <w:kern w:val="0"/>
          <w:sz w:val="24"/>
          <w:szCs w:val="24"/>
        </w:rPr>
        <w:t>工</w:t>
      </w:r>
      <w:r>
        <w:rPr>
          <w:rFonts w:hint="eastAsia" w:ascii="宋体" w:hAnsi="宋体" w:cs="宋体"/>
          <w:color w:val="000000"/>
          <w:kern w:val="0"/>
          <w:sz w:val="24"/>
          <w:szCs w:val="24"/>
        </w:rPr>
        <w:t>艺、材质、配套件的缺陷而造成的任何产品质量问题）供方无偿地承担故障维修和维修保养的义务</w:t>
      </w:r>
      <w:r>
        <w:rPr>
          <w:rFonts w:hint="eastAsia" w:ascii="宋体" w:hAnsi="宋体" w:cs="宋体"/>
          <w:color w:val="000000"/>
          <w:kern w:val="0"/>
          <w:sz w:val="24"/>
          <w:szCs w:val="24"/>
          <w:lang w:eastAsia="zh-CN"/>
        </w:rPr>
        <w:t>。</w:t>
      </w:r>
    </w:p>
    <w:p w14:paraId="3F276093">
      <w:pPr>
        <w:adjustRightInd w:val="0"/>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六</w:t>
      </w:r>
      <w:r>
        <w:rPr>
          <w:rFonts w:hint="eastAsia" w:ascii="宋体" w:hAnsi="宋体" w:cs="宋体"/>
          <w:color w:val="000000"/>
          <w:kern w:val="0"/>
          <w:sz w:val="24"/>
          <w:szCs w:val="24"/>
        </w:rPr>
        <w:t>）提供免费技术咨询服务</w:t>
      </w:r>
    </w:p>
    <w:p w14:paraId="18C0238F">
      <w:pPr>
        <w:snapToGrid w:val="0"/>
        <w:spacing w:line="500" w:lineRule="exact"/>
        <w:ind w:firstLine="480" w:firstLineChars="200"/>
        <w:rPr>
          <w:rFonts w:hint="eastAsia" w:ascii="宋体" w:hAnsi="宋体" w:cs="宋体"/>
          <w:b/>
          <w:sz w:val="24"/>
          <w:szCs w:val="24"/>
        </w:rPr>
      </w:pPr>
      <w:r>
        <w:rPr>
          <w:rFonts w:hint="eastAsia" w:ascii="宋体" w:hAnsi="宋体" w:cs="宋体"/>
          <w:color w:val="000000"/>
          <w:kern w:val="0"/>
          <w:sz w:val="24"/>
          <w:szCs w:val="24"/>
        </w:rPr>
        <w:t>公司总部应有专门的技术支持工程师,负责客户的技术问题咨询，及时给予答复，并保证与用户保持长期、良好的技术交流和协作关系。</w:t>
      </w:r>
    </w:p>
    <w:p w14:paraId="37EED788">
      <w:pPr>
        <w:adjustRightInd w:val="0"/>
        <w:snapToGrid w:val="0"/>
        <w:spacing w:line="500" w:lineRule="exact"/>
        <w:ind w:firstLine="482" w:firstLineChars="200"/>
        <w:rPr>
          <w:rFonts w:hint="eastAsia" w:ascii="宋体" w:hAnsi="宋体"/>
          <w:b/>
          <w:bCs/>
          <w:sz w:val="24"/>
        </w:rPr>
      </w:pPr>
      <w:r>
        <w:rPr>
          <w:rFonts w:hint="eastAsia" w:ascii="宋体" w:hAnsi="宋体"/>
          <w:b/>
          <w:color w:val="000000"/>
          <w:sz w:val="24"/>
        </w:rPr>
        <w:t>四、</w:t>
      </w:r>
      <w:r>
        <w:rPr>
          <w:rFonts w:hint="eastAsia" w:ascii="宋体" w:hAnsi="宋体"/>
          <w:b/>
          <w:bCs/>
          <w:sz w:val="24"/>
        </w:rPr>
        <w:t>培训要求：</w:t>
      </w:r>
    </w:p>
    <w:p w14:paraId="628FCB32">
      <w:pPr>
        <w:adjustRightInd w:val="0"/>
        <w:snapToGrid w:val="0"/>
        <w:spacing w:line="500" w:lineRule="exact"/>
        <w:ind w:firstLine="480" w:firstLineChars="200"/>
        <w:rPr>
          <w:rFonts w:hint="eastAsia" w:ascii="宋体" w:hAnsi="宋体"/>
          <w:b/>
          <w:sz w:val="24"/>
        </w:rPr>
      </w:pPr>
      <w:r>
        <w:rPr>
          <w:rFonts w:hint="eastAsia" w:ascii="宋体" w:hAnsi="宋体"/>
          <w:sz w:val="24"/>
        </w:rPr>
        <w:t>（</w:t>
      </w:r>
      <w:r>
        <w:rPr>
          <w:rFonts w:ascii="宋体" w:hAnsi="宋体"/>
          <w:sz w:val="24"/>
        </w:rPr>
        <w:t>1</w:t>
      </w:r>
      <w:r>
        <w:rPr>
          <w:rFonts w:hint="eastAsia" w:ascii="宋体" w:hAnsi="宋体"/>
          <w:sz w:val="24"/>
        </w:rPr>
        <w:t xml:space="preserve">）投标人应对采购人工作人员在项目现场无偿提供操作及维修培训。  </w:t>
      </w:r>
    </w:p>
    <w:p w14:paraId="5AFE0EB6">
      <w:pPr>
        <w:snapToGrid w:val="0"/>
        <w:spacing w:line="440" w:lineRule="exact"/>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）培训费用计入投标总价中。</w:t>
      </w:r>
    </w:p>
    <w:p w14:paraId="5965892D">
      <w:pPr>
        <w:snapToGrid w:val="0"/>
        <w:spacing w:line="440" w:lineRule="exact"/>
        <w:ind w:firstLine="482" w:firstLineChars="200"/>
        <w:rPr>
          <w:rFonts w:hint="eastAsia" w:ascii="宋体" w:hAnsi="宋体"/>
          <w:b/>
          <w:bCs/>
          <w:sz w:val="24"/>
        </w:rPr>
      </w:pPr>
      <w:r>
        <w:rPr>
          <w:rFonts w:hint="eastAsia" w:ascii="宋体" w:hAnsi="宋体"/>
          <w:b/>
          <w:bCs/>
          <w:sz w:val="24"/>
        </w:rPr>
        <w:t>五、服务期要求：</w:t>
      </w:r>
    </w:p>
    <w:p w14:paraId="63839082">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自签订合同后</w:t>
      </w:r>
      <w:r>
        <w:rPr>
          <w:rFonts w:ascii="宋体" w:hAnsi="宋体"/>
          <w:color w:val="000000"/>
          <w:sz w:val="24"/>
          <w:szCs w:val="24"/>
        </w:rPr>
        <w:t>1</w:t>
      </w:r>
      <w:r>
        <w:rPr>
          <w:rFonts w:hint="eastAsia" w:ascii="宋体" w:hAnsi="宋体"/>
          <w:color w:val="000000"/>
          <w:sz w:val="24"/>
          <w:szCs w:val="24"/>
        </w:rPr>
        <w:t>年</w:t>
      </w:r>
      <w:r>
        <w:rPr>
          <w:rFonts w:hint="eastAsia" w:ascii="宋体" w:hAnsi="宋体"/>
          <w:color w:val="000000"/>
          <w:sz w:val="24"/>
          <w:szCs w:val="24"/>
          <w:lang w:eastAsia="zh-CN"/>
        </w:rPr>
        <w:t>，即</w:t>
      </w:r>
      <w:r>
        <w:rPr>
          <w:rFonts w:hint="eastAsia" w:ascii="宋体" w:hAnsi="宋体"/>
          <w:color w:val="000000"/>
          <w:sz w:val="24"/>
          <w:szCs w:val="24"/>
          <w:lang w:val="en-US" w:eastAsia="zh-CN"/>
        </w:rPr>
        <w:t>12个月</w:t>
      </w:r>
      <w:r>
        <w:rPr>
          <w:rFonts w:hint="eastAsia" w:ascii="宋体" w:hAnsi="宋体"/>
          <w:color w:val="000000"/>
          <w:sz w:val="24"/>
          <w:szCs w:val="24"/>
        </w:rPr>
        <w:t>。</w:t>
      </w:r>
    </w:p>
    <w:p w14:paraId="7D71964C">
      <w:pPr>
        <w:snapToGrid w:val="0"/>
        <w:spacing w:line="440" w:lineRule="exact"/>
        <w:ind w:firstLine="482" w:firstLineChars="200"/>
        <w:rPr>
          <w:rFonts w:hint="eastAsia" w:ascii="宋体" w:hAnsi="宋体"/>
          <w:color w:val="000000"/>
          <w:sz w:val="24"/>
          <w:szCs w:val="24"/>
        </w:rPr>
      </w:pPr>
      <w:r>
        <w:rPr>
          <w:rFonts w:hint="eastAsia" w:ascii="宋体" w:hAnsi="宋体"/>
          <w:b/>
          <w:color w:val="000000"/>
          <w:sz w:val="24"/>
          <w:szCs w:val="24"/>
        </w:rPr>
        <w:t>六、</w:t>
      </w:r>
      <w:r>
        <w:rPr>
          <w:rFonts w:hint="eastAsia" w:ascii="宋体" w:hAnsi="宋体"/>
          <w:b/>
          <w:bCs/>
          <w:color w:val="000000"/>
          <w:sz w:val="24"/>
          <w:szCs w:val="24"/>
        </w:rPr>
        <w:t>支付要求：</w:t>
      </w:r>
    </w:p>
    <w:p w14:paraId="43556724">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费用分两期支付，合同签订后2个月内，向中标单位支付项目款的50%，</w:t>
      </w:r>
      <w:r>
        <w:rPr>
          <w:rFonts w:hint="eastAsia" w:ascii="宋体" w:hAnsi="宋体"/>
          <w:color w:val="000000"/>
          <w:sz w:val="24"/>
          <w:szCs w:val="24"/>
          <w:lang w:val="en-US" w:eastAsia="zh-CN"/>
        </w:rPr>
        <w:t>合同结束后</w:t>
      </w:r>
      <w:r>
        <w:rPr>
          <w:rFonts w:hint="eastAsia" w:ascii="宋体" w:hAnsi="宋体"/>
          <w:color w:val="000000"/>
          <w:sz w:val="24"/>
          <w:szCs w:val="24"/>
        </w:rPr>
        <w:t xml:space="preserve">经采购人审核通过后1个月内向中标人支付剩余全部费用。 </w:t>
      </w:r>
    </w:p>
    <w:bookmarkEnd w:id="11"/>
    <w:bookmarkEnd w:id="12"/>
    <w:p w14:paraId="50245D18">
      <w:pPr>
        <w:jc w:val="both"/>
        <w:rPr>
          <w:rFonts w:hint="eastAsia" w:ascii="宋体" w:hAnsi="宋体" w:cs="宋体"/>
          <w:b/>
          <w:sz w:val="36"/>
          <w:szCs w:val="36"/>
        </w:rPr>
      </w:pPr>
      <w:bookmarkStart w:id="14" w:name="第四部分"/>
    </w:p>
    <w:p w14:paraId="70674106">
      <w:pPr>
        <w:jc w:val="center"/>
        <w:rPr>
          <w:rFonts w:hint="eastAsia" w:ascii="宋体" w:hAnsi="宋体" w:cs="宋体"/>
          <w:b/>
          <w:sz w:val="36"/>
          <w:szCs w:val="36"/>
        </w:rPr>
      </w:pPr>
    </w:p>
    <w:p w14:paraId="391436BD">
      <w:pPr>
        <w:pStyle w:val="5"/>
        <w:rPr>
          <w:rFonts w:hint="eastAsia" w:ascii="宋体" w:hAnsi="宋体" w:cs="宋体"/>
          <w:b/>
          <w:sz w:val="36"/>
          <w:szCs w:val="36"/>
        </w:rPr>
      </w:pPr>
    </w:p>
    <w:p w14:paraId="3D56D32C">
      <w:pPr>
        <w:rPr>
          <w:rFonts w:hint="eastAsia"/>
        </w:rPr>
      </w:pPr>
    </w:p>
    <w:p w14:paraId="585A862C">
      <w:pPr>
        <w:pStyle w:val="5"/>
        <w:rPr>
          <w:rFonts w:hint="eastAsia"/>
        </w:rPr>
      </w:pPr>
    </w:p>
    <w:p w14:paraId="7E7129BF">
      <w:pPr>
        <w:rPr>
          <w:rFonts w:hint="eastAsia"/>
        </w:rPr>
      </w:pPr>
    </w:p>
    <w:p w14:paraId="08C38C36">
      <w:pPr>
        <w:pStyle w:val="5"/>
        <w:rPr>
          <w:rFonts w:hint="eastAsia"/>
        </w:rPr>
      </w:pPr>
    </w:p>
    <w:p w14:paraId="4AD09007">
      <w:pPr>
        <w:rPr>
          <w:rFonts w:hint="eastAsia"/>
        </w:rPr>
      </w:pPr>
    </w:p>
    <w:p w14:paraId="5ACEFD85">
      <w:pPr>
        <w:pStyle w:val="5"/>
        <w:rPr>
          <w:rFonts w:hint="eastAsia"/>
        </w:rPr>
      </w:pPr>
    </w:p>
    <w:p w14:paraId="65AFAC0F">
      <w:pPr>
        <w:rPr>
          <w:rFonts w:hint="eastAsia"/>
        </w:rPr>
      </w:pPr>
    </w:p>
    <w:p w14:paraId="6C2664EE">
      <w:pPr>
        <w:pStyle w:val="5"/>
        <w:rPr>
          <w:rFonts w:hint="eastAsia"/>
        </w:rPr>
      </w:pPr>
    </w:p>
    <w:p w14:paraId="0F8DCB9A">
      <w:pPr>
        <w:rPr>
          <w:rFonts w:hint="eastAsia"/>
        </w:rPr>
      </w:pPr>
    </w:p>
    <w:p w14:paraId="18A60964">
      <w:pPr>
        <w:pStyle w:val="5"/>
        <w:rPr>
          <w:rFonts w:hint="eastAsia"/>
        </w:rPr>
      </w:pPr>
    </w:p>
    <w:p w14:paraId="5BD19436">
      <w:pPr>
        <w:rPr>
          <w:rFonts w:hint="eastAsia"/>
        </w:rPr>
      </w:pPr>
    </w:p>
    <w:p w14:paraId="1EA7D0FB">
      <w:pPr>
        <w:pStyle w:val="5"/>
        <w:rPr>
          <w:rFonts w:hint="eastAsia"/>
        </w:rPr>
      </w:pPr>
    </w:p>
    <w:p w14:paraId="11C5A927">
      <w:pPr>
        <w:rPr>
          <w:rFonts w:hint="eastAsia"/>
        </w:rPr>
      </w:pPr>
    </w:p>
    <w:p w14:paraId="38EC73D8">
      <w:pPr>
        <w:pStyle w:val="5"/>
        <w:rPr>
          <w:rFonts w:hint="eastAsia"/>
        </w:rPr>
      </w:pPr>
    </w:p>
    <w:p w14:paraId="18DCCB14">
      <w:pPr>
        <w:rPr>
          <w:rFonts w:hint="eastAsia"/>
        </w:rPr>
      </w:pPr>
    </w:p>
    <w:p w14:paraId="4DB44A6F">
      <w:pPr>
        <w:pStyle w:val="5"/>
        <w:rPr>
          <w:rFonts w:hint="eastAsia"/>
        </w:rPr>
      </w:pPr>
    </w:p>
    <w:p w14:paraId="698B6457">
      <w:pPr>
        <w:rPr>
          <w:rFonts w:hint="eastAsia"/>
        </w:rPr>
      </w:pPr>
    </w:p>
    <w:p w14:paraId="4A7E8049">
      <w:pPr>
        <w:pStyle w:val="5"/>
        <w:rPr>
          <w:rFonts w:hint="eastAsia"/>
        </w:rPr>
      </w:pPr>
    </w:p>
    <w:p w14:paraId="56335906">
      <w:pPr>
        <w:rPr>
          <w:rFonts w:hint="eastAsia"/>
        </w:rPr>
      </w:pPr>
    </w:p>
    <w:p w14:paraId="7601C3CF">
      <w:pPr>
        <w:pStyle w:val="5"/>
        <w:rPr>
          <w:rFonts w:hint="eastAsia"/>
        </w:rPr>
      </w:pPr>
    </w:p>
    <w:p w14:paraId="4402C47F">
      <w:pPr>
        <w:rPr>
          <w:rFonts w:hint="eastAsia"/>
        </w:rPr>
      </w:pPr>
    </w:p>
    <w:p w14:paraId="1563194D">
      <w:pPr>
        <w:pStyle w:val="5"/>
        <w:rPr>
          <w:rFonts w:hint="eastAsia"/>
        </w:rPr>
      </w:pPr>
    </w:p>
    <w:p w14:paraId="7B2C1E66">
      <w:pPr>
        <w:rPr>
          <w:rFonts w:hint="eastAsia"/>
        </w:rPr>
      </w:pPr>
    </w:p>
    <w:p w14:paraId="7590E6F3">
      <w:pPr>
        <w:pStyle w:val="5"/>
        <w:rPr>
          <w:rFonts w:hint="eastAsia"/>
        </w:rPr>
      </w:pPr>
    </w:p>
    <w:p w14:paraId="0954CFD5">
      <w:pPr>
        <w:rPr>
          <w:rFonts w:hint="eastAsia"/>
        </w:rPr>
      </w:pPr>
    </w:p>
    <w:p w14:paraId="7BBF431E">
      <w:pPr>
        <w:rPr>
          <w:rFonts w:hint="eastAsia"/>
        </w:rPr>
      </w:pPr>
    </w:p>
    <w:p w14:paraId="157F34F1">
      <w:pPr>
        <w:rPr>
          <w:rFonts w:hint="eastAsia"/>
        </w:rPr>
      </w:pPr>
    </w:p>
    <w:p w14:paraId="5FAC6F35">
      <w:pPr>
        <w:rPr>
          <w:rFonts w:hint="eastAsia"/>
        </w:rPr>
      </w:pPr>
    </w:p>
    <w:p w14:paraId="439D39D8">
      <w:pPr>
        <w:jc w:val="center"/>
        <w:rPr>
          <w:rFonts w:ascii="宋体" w:hAnsi="宋体" w:cs="宋体"/>
          <w:b/>
          <w:sz w:val="36"/>
          <w:szCs w:val="36"/>
        </w:rPr>
      </w:pPr>
      <w:r>
        <w:rPr>
          <w:rFonts w:hint="eastAsia" w:ascii="宋体" w:hAnsi="宋体" w:cs="宋体"/>
          <w:b/>
          <w:sz w:val="36"/>
          <w:szCs w:val="36"/>
        </w:rPr>
        <w:t xml:space="preserve">第四部分   </w:t>
      </w:r>
      <w:bookmarkStart w:id="15" w:name="_Toc184313281"/>
      <w:bookmarkEnd w:id="15"/>
      <w:bookmarkStart w:id="16" w:name="_Toc184308059"/>
      <w:bookmarkEnd w:id="16"/>
      <w:bookmarkStart w:id="17" w:name="_Toc184314461"/>
      <w:bookmarkEnd w:id="17"/>
      <w:bookmarkStart w:id="18" w:name="_Toc184310289"/>
      <w:bookmarkEnd w:id="18"/>
      <w:bookmarkStart w:id="19" w:name="_Toc184314465"/>
      <w:bookmarkEnd w:id="19"/>
      <w:bookmarkStart w:id="20" w:name="_Toc184308067"/>
      <w:bookmarkEnd w:id="20"/>
      <w:bookmarkStart w:id="21" w:name="_Toc184314439"/>
      <w:bookmarkEnd w:id="21"/>
      <w:bookmarkStart w:id="22" w:name="_Toc184313249"/>
      <w:bookmarkEnd w:id="22"/>
      <w:bookmarkStart w:id="23" w:name="_Toc184310303"/>
      <w:bookmarkEnd w:id="23"/>
      <w:bookmarkStart w:id="24" w:name="_Toc184314422"/>
      <w:bookmarkEnd w:id="24"/>
      <w:bookmarkStart w:id="25" w:name="_Toc184310315"/>
      <w:bookmarkEnd w:id="25"/>
      <w:bookmarkStart w:id="26" w:name="_Toc184313282"/>
      <w:bookmarkEnd w:id="26"/>
      <w:bookmarkStart w:id="27" w:name="_Toc184308088"/>
      <w:bookmarkEnd w:id="27"/>
      <w:bookmarkStart w:id="28" w:name="_Toc184308077"/>
      <w:bookmarkEnd w:id="28"/>
      <w:bookmarkStart w:id="29" w:name="_Toc184313243"/>
      <w:bookmarkEnd w:id="29"/>
      <w:bookmarkStart w:id="30" w:name="_Toc184308106"/>
      <w:bookmarkEnd w:id="30"/>
      <w:bookmarkStart w:id="31" w:name="_Toc184313245"/>
      <w:bookmarkEnd w:id="31"/>
      <w:bookmarkStart w:id="32" w:name="_Toc184310290"/>
      <w:bookmarkEnd w:id="32"/>
      <w:bookmarkStart w:id="33" w:name="_Toc184312095"/>
      <w:bookmarkEnd w:id="33"/>
      <w:bookmarkStart w:id="34" w:name="_Toc184312104"/>
      <w:bookmarkEnd w:id="34"/>
      <w:bookmarkStart w:id="35" w:name="_Toc184312073"/>
      <w:bookmarkEnd w:id="35"/>
      <w:bookmarkStart w:id="36" w:name="_Toc184308056"/>
      <w:bookmarkEnd w:id="36"/>
      <w:bookmarkStart w:id="37" w:name="_Toc184310291"/>
      <w:bookmarkEnd w:id="37"/>
      <w:bookmarkStart w:id="38" w:name="_Toc184308084"/>
      <w:bookmarkEnd w:id="38"/>
      <w:bookmarkStart w:id="39" w:name="_Toc184313248"/>
      <w:bookmarkEnd w:id="39"/>
      <w:bookmarkStart w:id="40" w:name="_Toc184314412"/>
      <w:bookmarkEnd w:id="40"/>
      <w:bookmarkStart w:id="41" w:name="_Toc184310281"/>
      <w:bookmarkEnd w:id="41"/>
      <w:bookmarkStart w:id="42" w:name="_Toc184314424"/>
      <w:bookmarkEnd w:id="42"/>
      <w:bookmarkStart w:id="43" w:name="_Toc184314451"/>
      <w:bookmarkEnd w:id="43"/>
      <w:bookmarkStart w:id="44" w:name="_Toc184310288"/>
      <w:bookmarkEnd w:id="44"/>
      <w:bookmarkStart w:id="45" w:name="_Toc184313298"/>
      <w:bookmarkEnd w:id="45"/>
      <w:bookmarkStart w:id="46" w:name="_Toc184313240"/>
      <w:bookmarkEnd w:id="46"/>
      <w:bookmarkStart w:id="47" w:name="_Toc184312127"/>
      <w:bookmarkEnd w:id="47"/>
      <w:bookmarkStart w:id="48" w:name="_Toc184314456"/>
      <w:bookmarkEnd w:id="48"/>
      <w:bookmarkStart w:id="49" w:name="_Toc184308072"/>
      <w:bookmarkEnd w:id="49"/>
      <w:bookmarkStart w:id="50" w:name="_Toc184312128"/>
      <w:bookmarkEnd w:id="50"/>
      <w:bookmarkStart w:id="51" w:name="_Toc184314454"/>
      <w:bookmarkEnd w:id="51"/>
      <w:bookmarkStart w:id="52" w:name="_Toc184308096"/>
      <w:bookmarkEnd w:id="52"/>
      <w:bookmarkStart w:id="53" w:name="_Toc184312111"/>
      <w:bookmarkEnd w:id="53"/>
      <w:bookmarkStart w:id="54" w:name="_Toc184308036"/>
      <w:bookmarkEnd w:id="54"/>
      <w:bookmarkStart w:id="55" w:name="_Toc184308105"/>
      <w:bookmarkEnd w:id="55"/>
      <w:bookmarkStart w:id="56" w:name="_Toc184308043"/>
      <w:bookmarkEnd w:id="56"/>
      <w:bookmarkStart w:id="57" w:name="_Toc184313239"/>
      <w:bookmarkEnd w:id="57"/>
      <w:bookmarkStart w:id="58" w:name="_Toc184314471"/>
      <w:bookmarkEnd w:id="58"/>
      <w:bookmarkStart w:id="59" w:name="_Toc184312124"/>
      <w:bookmarkEnd w:id="59"/>
      <w:bookmarkStart w:id="60" w:name="_Toc184314432"/>
      <w:bookmarkEnd w:id="60"/>
      <w:bookmarkStart w:id="61" w:name="_Toc184313309"/>
      <w:bookmarkEnd w:id="61"/>
      <w:bookmarkStart w:id="62" w:name="_Toc184312116"/>
      <w:bookmarkEnd w:id="62"/>
      <w:bookmarkStart w:id="63" w:name="_Toc184313255"/>
      <w:bookmarkEnd w:id="63"/>
      <w:bookmarkStart w:id="64" w:name="_Toc184312110"/>
      <w:bookmarkEnd w:id="64"/>
      <w:bookmarkStart w:id="65" w:name="_Toc184308089"/>
      <w:bookmarkEnd w:id="65"/>
      <w:bookmarkStart w:id="66" w:name="_Toc184312131"/>
      <w:bookmarkEnd w:id="66"/>
      <w:bookmarkStart w:id="67" w:name="_Toc184310282"/>
      <w:bookmarkEnd w:id="67"/>
      <w:bookmarkStart w:id="68" w:name="_Toc184313301"/>
      <w:bookmarkEnd w:id="68"/>
      <w:bookmarkStart w:id="69" w:name="_Toc184308102"/>
      <w:bookmarkEnd w:id="69"/>
      <w:bookmarkStart w:id="70" w:name="_Toc184313276"/>
      <w:bookmarkEnd w:id="70"/>
      <w:bookmarkStart w:id="71" w:name="_Toc184308074"/>
      <w:bookmarkEnd w:id="71"/>
      <w:bookmarkStart w:id="72" w:name="_Toc184310297"/>
      <w:bookmarkEnd w:id="72"/>
      <w:bookmarkStart w:id="73" w:name="_Toc184313285"/>
      <w:bookmarkEnd w:id="73"/>
      <w:bookmarkStart w:id="74" w:name="_Toc184308053"/>
      <w:bookmarkEnd w:id="74"/>
      <w:bookmarkStart w:id="75" w:name="_Toc184314426"/>
      <w:bookmarkEnd w:id="75"/>
      <w:bookmarkStart w:id="76" w:name="_Toc184312105"/>
      <w:bookmarkEnd w:id="76"/>
      <w:bookmarkStart w:id="77" w:name="_Toc184310308"/>
      <w:bookmarkEnd w:id="77"/>
      <w:bookmarkStart w:id="78" w:name="_Toc184308064"/>
      <w:bookmarkEnd w:id="78"/>
      <w:bookmarkStart w:id="79" w:name="_Toc184313266"/>
      <w:bookmarkEnd w:id="79"/>
      <w:bookmarkStart w:id="80" w:name="_Toc184310307"/>
      <w:bookmarkEnd w:id="80"/>
      <w:bookmarkStart w:id="81" w:name="_Toc184314464"/>
      <w:bookmarkEnd w:id="81"/>
      <w:bookmarkStart w:id="82" w:name="_Toc184310309"/>
      <w:bookmarkEnd w:id="82"/>
      <w:bookmarkStart w:id="83" w:name="_Toc184312114"/>
      <w:bookmarkEnd w:id="83"/>
      <w:bookmarkStart w:id="84" w:name="_Toc184310341"/>
      <w:bookmarkEnd w:id="84"/>
      <w:bookmarkStart w:id="85" w:name="_Toc184313269"/>
      <w:bookmarkEnd w:id="85"/>
      <w:bookmarkStart w:id="86" w:name="_Toc184312068"/>
      <w:bookmarkEnd w:id="86"/>
      <w:bookmarkStart w:id="87" w:name="_Toc184308101"/>
      <w:bookmarkEnd w:id="87"/>
      <w:bookmarkStart w:id="88" w:name="_Toc184312084"/>
      <w:bookmarkEnd w:id="88"/>
      <w:bookmarkStart w:id="89" w:name="_Toc184312108"/>
      <w:bookmarkEnd w:id="89"/>
      <w:bookmarkStart w:id="90" w:name="_Toc184310310"/>
      <w:bookmarkEnd w:id="90"/>
      <w:bookmarkStart w:id="91" w:name="_Toc184313308"/>
      <w:bookmarkEnd w:id="91"/>
      <w:bookmarkStart w:id="92" w:name="_Toc184313277"/>
      <w:bookmarkEnd w:id="92"/>
      <w:bookmarkStart w:id="93" w:name="_Toc184312093"/>
      <w:bookmarkEnd w:id="93"/>
      <w:bookmarkStart w:id="94" w:name="_Toc184312117"/>
      <w:bookmarkEnd w:id="94"/>
      <w:bookmarkStart w:id="95" w:name="_Toc184313252"/>
      <w:bookmarkEnd w:id="95"/>
      <w:bookmarkStart w:id="96" w:name="_Toc184308085"/>
      <w:bookmarkEnd w:id="96"/>
      <w:bookmarkStart w:id="97" w:name="_Toc184310317"/>
      <w:bookmarkEnd w:id="97"/>
      <w:bookmarkStart w:id="98" w:name="_Toc184308046"/>
      <w:bookmarkEnd w:id="98"/>
      <w:bookmarkStart w:id="99" w:name="_Toc184308047"/>
      <w:bookmarkEnd w:id="99"/>
      <w:bookmarkStart w:id="100" w:name="_Toc184312138"/>
      <w:bookmarkEnd w:id="100"/>
      <w:bookmarkStart w:id="101" w:name="_Toc184308061"/>
      <w:bookmarkEnd w:id="101"/>
      <w:bookmarkStart w:id="102" w:name="_Toc184308068"/>
      <w:bookmarkEnd w:id="102"/>
      <w:bookmarkStart w:id="103" w:name="_Toc184314479"/>
      <w:bookmarkEnd w:id="103"/>
      <w:bookmarkStart w:id="104" w:name="_Toc184314478"/>
      <w:bookmarkEnd w:id="104"/>
      <w:bookmarkStart w:id="105" w:name="_Toc184312126"/>
      <w:bookmarkEnd w:id="105"/>
      <w:bookmarkStart w:id="106" w:name="_Toc184308083"/>
      <w:bookmarkEnd w:id="106"/>
      <w:bookmarkStart w:id="107" w:name="_Toc184313271"/>
      <w:bookmarkEnd w:id="107"/>
      <w:bookmarkStart w:id="108" w:name="_Toc184308070"/>
      <w:bookmarkEnd w:id="108"/>
      <w:bookmarkStart w:id="109" w:name="_Toc184310333"/>
      <w:bookmarkEnd w:id="109"/>
      <w:bookmarkStart w:id="110" w:name="_Toc184310332"/>
      <w:bookmarkEnd w:id="110"/>
      <w:bookmarkStart w:id="111" w:name="_Toc184314428"/>
      <w:bookmarkEnd w:id="111"/>
      <w:bookmarkStart w:id="112" w:name="_Toc184313279"/>
      <w:bookmarkEnd w:id="112"/>
      <w:bookmarkStart w:id="113" w:name="_Toc184314435"/>
      <w:bookmarkEnd w:id="113"/>
      <w:bookmarkStart w:id="114" w:name="_Toc184310274"/>
      <w:bookmarkEnd w:id="114"/>
      <w:bookmarkStart w:id="115" w:name="_Toc184312134"/>
      <w:bookmarkEnd w:id="115"/>
      <w:bookmarkStart w:id="116" w:name="_Toc184313242"/>
      <w:bookmarkEnd w:id="116"/>
      <w:bookmarkStart w:id="117" w:name="_Toc184312071"/>
      <w:bookmarkEnd w:id="117"/>
      <w:bookmarkStart w:id="118" w:name="_Toc184314446"/>
      <w:bookmarkEnd w:id="118"/>
      <w:bookmarkStart w:id="119" w:name="_Toc184313258"/>
      <w:bookmarkEnd w:id="119"/>
      <w:bookmarkStart w:id="120" w:name="_Toc184314438"/>
      <w:bookmarkEnd w:id="120"/>
      <w:bookmarkStart w:id="121" w:name="_Toc184308090"/>
      <w:bookmarkEnd w:id="121"/>
      <w:bookmarkStart w:id="122" w:name="_Toc184308055"/>
      <w:bookmarkEnd w:id="122"/>
      <w:bookmarkStart w:id="123" w:name="_Toc184312069"/>
      <w:bookmarkEnd w:id="123"/>
      <w:bookmarkStart w:id="124" w:name="_Toc184310330"/>
      <w:bookmarkEnd w:id="124"/>
      <w:bookmarkStart w:id="125" w:name="_Toc184312078"/>
      <w:bookmarkEnd w:id="125"/>
      <w:bookmarkStart w:id="126" w:name="_Toc184314418"/>
      <w:bookmarkEnd w:id="126"/>
      <w:bookmarkStart w:id="127" w:name="_Toc184308037"/>
      <w:bookmarkEnd w:id="127"/>
      <w:bookmarkStart w:id="128" w:name="_Toc184313297"/>
      <w:bookmarkEnd w:id="128"/>
      <w:bookmarkStart w:id="129" w:name="_Toc184308040"/>
      <w:bookmarkEnd w:id="129"/>
      <w:bookmarkStart w:id="130" w:name="_Toc184308094"/>
      <w:bookmarkEnd w:id="130"/>
      <w:bookmarkStart w:id="131" w:name="_Toc184314442"/>
      <w:bookmarkEnd w:id="131"/>
      <w:bookmarkStart w:id="132" w:name="_Toc184308060"/>
      <w:bookmarkEnd w:id="132"/>
      <w:bookmarkStart w:id="133" w:name="_Toc184313241"/>
      <w:bookmarkEnd w:id="133"/>
      <w:bookmarkStart w:id="134" w:name="_Toc184312070"/>
      <w:bookmarkEnd w:id="134"/>
      <w:bookmarkStart w:id="135" w:name="_Toc184310339"/>
      <w:bookmarkEnd w:id="135"/>
      <w:bookmarkStart w:id="136" w:name="_Toc184313246"/>
      <w:bookmarkEnd w:id="136"/>
      <w:bookmarkStart w:id="137" w:name="_Toc184308039"/>
      <w:bookmarkEnd w:id="137"/>
      <w:bookmarkStart w:id="138" w:name="_Toc184313268"/>
      <w:bookmarkEnd w:id="138"/>
      <w:bookmarkStart w:id="139" w:name="_Toc184310302"/>
      <w:bookmarkEnd w:id="139"/>
      <w:bookmarkStart w:id="140" w:name="_Toc184313256"/>
      <w:bookmarkEnd w:id="140"/>
      <w:bookmarkStart w:id="141" w:name="_Toc184308063"/>
      <w:bookmarkEnd w:id="141"/>
      <w:bookmarkStart w:id="142" w:name="_Toc184314467"/>
      <w:bookmarkEnd w:id="142"/>
      <w:bookmarkStart w:id="143" w:name="_Toc184312088"/>
      <w:bookmarkEnd w:id="143"/>
      <w:bookmarkStart w:id="144" w:name="_Toc184312087"/>
      <w:bookmarkEnd w:id="144"/>
      <w:bookmarkStart w:id="145" w:name="_Toc184313307"/>
      <w:bookmarkEnd w:id="145"/>
      <w:bookmarkStart w:id="146" w:name="_Toc184313283"/>
      <w:bookmarkEnd w:id="146"/>
      <w:bookmarkStart w:id="147" w:name="_Toc184314477"/>
      <w:bookmarkEnd w:id="147"/>
      <w:bookmarkStart w:id="148" w:name="_Toc184310343"/>
      <w:bookmarkEnd w:id="148"/>
      <w:bookmarkStart w:id="149" w:name="_Toc184313305"/>
      <w:bookmarkEnd w:id="149"/>
      <w:bookmarkStart w:id="150" w:name="_Toc184313250"/>
      <w:bookmarkEnd w:id="150"/>
      <w:bookmarkStart w:id="151" w:name="_Toc184314470"/>
      <w:bookmarkEnd w:id="151"/>
      <w:bookmarkStart w:id="152" w:name="_Toc184312103"/>
      <w:bookmarkEnd w:id="152"/>
      <w:bookmarkStart w:id="153" w:name="_Toc184310320"/>
      <w:bookmarkEnd w:id="153"/>
      <w:bookmarkStart w:id="154" w:name="_Toc184312125"/>
      <w:bookmarkEnd w:id="154"/>
      <w:bookmarkStart w:id="155" w:name="_Toc184312074"/>
      <w:bookmarkEnd w:id="155"/>
      <w:bookmarkStart w:id="156" w:name="_Toc184310311"/>
      <w:bookmarkEnd w:id="156"/>
      <w:bookmarkStart w:id="157" w:name="_Toc184312092"/>
      <w:bookmarkEnd w:id="157"/>
      <w:bookmarkStart w:id="158" w:name="_Toc184313293"/>
      <w:bookmarkEnd w:id="158"/>
      <w:bookmarkStart w:id="159" w:name="_Toc184308062"/>
      <w:bookmarkEnd w:id="159"/>
      <w:bookmarkStart w:id="160" w:name="_Toc184310334"/>
      <w:bookmarkEnd w:id="160"/>
      <w:bookmarkStart w:id="161" w:name="_Toc184308044"/>
      <w:bookmarkEnd w:id="161"/>
      <w:bookmarkStart w:id="162" w:name="_Toc184310283"/>
      <w:bookmarkEnd w:id="162"/>
      <w:bookmarkStart w:id="163" w:name="_Toc184314444"/>
      <w:bookmarkEnd w:id="163"/>
      <w:bookmarkStart w:id="164" w:name="_Toc184312115"/>
      <w:bookmarkEnd w:id="164"/>
      <w:bookmarkStart w:id="165" w:name="_Toc184314448"/>
      <w:bookmarkEnd w:id="165"/>
      <w:bookmarkStart w:id="166" w:name="_Toc184310342"/>
      <w:bookmarkEnd w:id="166"/>
      <w:bookmarkStart w:id="167" w:name="_Toc184310328"/>
      <w:bookmarkEnd w:id="167"/>
      <w:bookmarkStart w:id="168" w:name="_Toc184308045"/>
      <w:bookmarkEnd w:id="168"/>
      <w:bookmarkStart w:id="169" w:name="_Toc184313306"/>
      <w:bookmarkEnd w:id="169"/>
      <w:bookmarkStart w:id="170" w:name="_Toc184312139"/>
      <w:bookmarkEnd w:id="170"/>
      <w:bookmarkStart w:id="171" w:name="_Toc184313273"/>
      <w:bookmarkEnd w:id="171"/>
      <w:bookmarkStart w:id="172" w:name="_Toc184313274"/>
      <w:bookmarkEnd w:id="172"/>
      <w:bookmarkStart w:id="173" w:name="_Toc184308104"/>
      <w:bookmarkEnd w:id="173"/>
      <w:bookmarkStart w:id="174" w:name="_Toc184310312"/>
      <w:bookmarkEnd w:id="174"/>
      <w:bookmarkStart w:id="175" w:name="_Toc184314468"/>
      <w:bookmarkEnd w:id="175"/>
      <w:bookmarkStart w:id="176" w:name="_Toc184312081"/>
      <w:bookmarkEnd w:id="176"/>
      <w:bookmarkStart w:id="177" w:name="_Toc184312137"/>
      <w:bookmarkEnd w:id="177"/>
      <w:bookmarkStart w:id="178" w:name="_Toc184313300"/>
      <w:bookmarkEnd w:id="178"/>
      <w:bookmarkStart w:id="179" w:name="_Toc184314443"/>
      <w:bookmarkEnd w:id="179"/>
      <w:bookmarkStart w:id="180" w:name="_Toc184314413"/>
      <w:bookmarkEnd w:id="180"/>
      <w:bookmarkStart w:id="181" w:name="_Toc184312096"/>
      <w:bookmarkEnd w:id="181"/>
      <w:bookmarkStart w:id="182" w:name="_Toc184314429"/>
      <w:bookmarkEnd w:id="182"/>
      <w:bookmarkStart w:id="183" w:name="_Toc184310278"/>
      <w:bookmarkEnd w:id="183"/>
      <w:bookmarkStart w:id="184" w:name="_Toc184314459"/>
      <w:bookmarkEnd w:id="184"/>
      <w:bookmarkStart w:id="185" w:name="_Toc184314480"/>
      <w:bookmarkEnd w:id="185"/>
      <w:bookmarkStart w:id="186" w:name="_Toc184313286"/>
      <w:bookmarkEnd w:id="186"/>
      <w:bookmarkStart w:id="187" w:name="_Toc184310322"/>
      <w:bookmarkEnd w:id="187"/>
      <w:bookmarkStart w:id="188" w:name="_Toc184312135"/>
      <w:bookmarkEnd w:id="188"/>
      <w:bookmarkStart w:id="189" w:name="_Toc184313275"/>
      <w:bookmarkEnd w:id="189"/>
      <w:bookmarkStart w:id="190" w:name="_Toc184310292"/>
      <w:bookmarkEnd w:id="190"/>
      <w:bookmarkStart w:id="191" w:name="_Toc184308048"/>
      <w:bookmarkEnd w:id="191"/>
      <w:bookmarkStart w:id="192" w:name="_Toc184314458"/>
      <w:bookmarkEnd w:id="192"/>
      <w:bookmarkStart w:id="193" w:name="_Toc184314430"/>
      <w:bookmarkEnd w:id="193"/>
      <w:bookmarkStart w:id="194" w:name="_Toc184308041"/>
      <w:bookmarkEnd w:id="194"/>
      <w:bookmarkStart w:id="195" w:name="_Toc184308052"/>
      <w:bookmarkEnd w:id="195"/>
      <w:bookmarkStart w:id="196" w:name="_Toc184312107"/>
      <w:bookmarkEnd w:id="196"/>
      <w:bookmarkStart w:id="197" w:name="_Toc184314427"/>
      <w:bookmarkEnd w:id="197"/>
      <w:bookmarkStart w:id="198" w:name="_Toc184312102"/>
      <w:bookmarkEnd w:id="198"/>
      <w:bookmarkStart w:id="199" w:name="_Toc184312076"/>
      <w:bookmarkEnd w:id="199"/>
      <w:bookmarkStart w:id="200" w:name="_Toc184312120"/>
      <w:bookmarkEnd w:id="200"/>
      <w:bookmarkStart w:id="201" w:name="_Toc184314450"/>
      <w:bookmarkEnd w:id="201"/>
      <w:bookmarkStart w:id="202" w:name="_Toc184310280"/>
      <w:bookmarkEnd w:id="202"/>
      <w:bookmarkStart w:id="203" w:name="_Toc184313238"/>
      <w:bookmarkEnd w:id="203"/>
      <w:bookmarkStart w:id="204" w:name="_Toc184313270"/>
      <w:bookmarkEnd w:id="204"/>
      <w:bookmarkStart w:id="205" w:name="_Toc184310327"/>
      <w:bookmarkEnd w:id="205"/>
      <w:bookmarkStart w:id="206" w:name="_Toc184314453"/>
      <w:bookmarkEnd w:id="206"/>
      <w:bookmarkStart w:id="207" w:name="_Toc184312090"/>
      <w:bookmarkEnd w:id="207"/>
      <w:bookmarkStart w:id="208" w:name="_Toc184314425"/>
      <w:bookmarkEnd w:id="208"/>
      <w:bookmarkStart w:id="209" w:name="_Toc184308065"/>
      <w:bookmarkEnd w:id="209"/>
      <w:bookmarkStart w:id="210" w:name="_Toc184310279"/>
      <w:bookmarkEnd w:id="210"/>
      <w:bookmarkStart w:id="211" w:name="_Toc184310329"/>
      <w:bookmarkEnd w:id="211"/>
      <w:bookmarkStart w:id="212" w:name="_Toc184308049"/>
      <w:bookmarkEnd w:id="212"/>
      <w:bookmarkStart w:id="213" w:name="_Toc184312085"/>
      <w:bookmarkEnd w:id="213"/>
      <w:bookmarkStart w:id="214" w:name="_Toc184312112"/>
      <w:bookmarkEnd w:id="214"/>
      <w:bookmarkStart w:id="215" w:name="_Toc184313296"/>
      <w:bookmarkEnd w:id="215"/>
      <w:bookmarkStart w:id="216" w:name="_Toc184314482"/>
      <w:bookmarkEnd w:id="216"/>
      <w:bookmarkStart w:id="217" w:name="_Toc184308080"/>
      <w:bookmarkEnd w:id="217"/>
      <w:bookmarkStart w:id="218" w:name="_Toc184314414"/>
      <w:bookmarkEnd w:id="218"/>
      <w:bookmarkStart w:id="219" w:name="_Toc184313291"/>
      <w:bookmarkEnd w:id="219"/>
      <w:bookmarkStart w:id="220" w:name="_Toc184314410"/>
      <w:bookmarkEnd w:id="220"/>
      <w:bookmarkStart w:id="221" w:name="_Toc184308099"/>
      <w:bookmarkEnd w:id="221"/>
      <w:bookmarkStart w:id="222" w:name="_Toc184310321"/>
      <w:bookmarkEnd w:id="222"/>
      <w:bookmarkStart w:id="223" w:name="_Toc184314457"/>
      <w:bookmarkEnd w:id="223"/>
      <w:bookmarkStart w:id="224" w:name="_Toc184312098"/>
      <w:bookmarkEnd w:id="224"/>
      <w:bookmarkStart w:id="225" w:name="_Toc184313244"/>
      <w:bookmarkEnd w:id="225"/>
      <w:bookmarkStart w:id="226" w:name="_Toc184312075"/>
      <w:bookmarkEnd w:id="226"/>
      <w:bookmarkStart w:id="227" w:name="_Toc184308075"/>
      <w:bookmarkEnd w:id="227"/>
      <w:bookmarkStart w:id="228" w:name="_Toc184312083"/>
      <w:bookmarkEnd w:id="228"/>
      <w:bookmarkStart w:id="229" w:name="_Toc184308093"/>
      <w:bookmarkEnd w:id="229"/>
      <w:bookmarkStart w:id="230" w:name="_Toc184313289"/>
      <w:bookmarkEnd w:id="230"/>
      <w:bookmarkStart w:id="231" w:name="_Toc184313253"/>
      <w:bookmarkEnd w:id="231"/>
      <w:bookmarkStart w:id="232" w:name="_Toc184313302"/>
      <w:bookmarkEnd w:id="232"/>
      <w:bookmarkStart w:id="233" w:name="_Toc184314416"/>
      <w:bookmarkEnd w:id="233"/>
      <w:bookmarkStart w:id="234" w:name="_Toc184313310"/>
      <w:bookmarkEnd w:id="234"/>
      <w:bookmarkStart w:id="235" w:name="_Toc184313288"/>
      <w:bookmarkEnd w:id="235"/>
      <w:bookmarkStart w:id="236" w:name="_Toc184314434"/>
      <w:bookmarkEnd w:id="236"/>
      <w:bookmarkStart w:id="237" w:name="_Toc184308081"/>
      <w:bookmarkEnd w:id="237"/>
      <w:bookmarkStart w:id="238" w:name="_Toc184310306"/>
      <w:bookmarkEnd w:id="238"/>
      <w:bookmarkStart w:id="239" w:name="_Toc184312130"/>
      <w:bookmarkEnd w:id="239"/>
      <w:bookmarkStart w:id="240" w:name="_Toc184310295"/>
      <w:bookmarkEnd w:id="240"/>
      <w:bookmarkStart w:id="241" w:name="_Toc184308054"/>
      <w:bookmarkEnd w:id="241"/>
      <w:bookmarkStart w:id="242" w:name="_Toc184308058"/>
      <w:bookmarkEnd w:id="242"/>
      <w:bookmarkStart w:id="243" w:name="_Toc184313247"/>
      <w:bookmarkEnd w:id="243"/>
      <w:bookmarkStart w:id="244" w:name="_Toc184308091"/>
      <w:bookmarkEnd w:id="244"/>
      <w:bookmarkStart w:id="245" w:name="_Toc184314445"/>
      <w:bookmarkEnd w:id="245"/>
      <w:bookmarkStart w:id="246" w:name="_Toc184314462"/>
      <w:bookmarkEnd w:id="246"/>
      <w:bookmarkStart w:id="247" w:name="_Toc184313265"/>
      <w:bookmarkEnd w:id="247"/>
      <w:bookmarkStart w:id="248" w:name="_Toc184310285"/>
      <w:bookmarkEnd w:id="248"/>
      <w:bookmarkStart w:id="249" w:name="_Toc184310336"/>
      <w:bookmarkEnd w:id="249"/>
      <w:bookmarkStart w:id="250" w:name="_Toc184314417"/>
      <w:bookmarkEnd w:id="250"/>
      <w:bookmarkStart w:id="251" w:name="_Toc184312123"/>
      <w:bookmarkEnd w:id="251"/>
      <w:bookmarkStart w:id="252" w:name="_Toc184310325"/>
      <w:bookmarkEnd w:id="252"/>
      <w:bookmarkStart w:id="253" w:name="_Toc184312067"/>
      <w:bookmarkEnd w:id="253"/>
      <w:bookmarkStart w:id="254" w:name="_Toc184312091"/>
      <w:bookmarkEnd w:id="254"/>
      <w:bookmarkStart w:id="255" w:name="_Toc184313290"/>
      <w:bookmarkEnd w:id="255"/>
      <w:bookmarkStart w:id="256" w:name="_Toc184310286"/>
      <w:bookmarkEnd w:id="256"/>
      <w:bookmarkStart w:id="257" w:name="_Toc184314463"/>
      <w:bookmarkEnd w:id="257"/>
      <w:bookmarkStart w:id="258" w:name="_Toc184310326"/>
      <w:bookmarkEnd w:id="258"/>
      <w:bookmarkStart w:id="259" w:name="_Toc184310337"/>
      <w:bookmarkEnd w:id="259"/>
      <w:bookmarkStart w:id="260" w:name="_Toc184310287"/>
      <w:bookmarkEnd w:id="260"/>
      <w:bookmarkStart w:id="261" w:name="_Toc184308108"/>
      <w:bookmarkEnd w:id="261"/>
      <w:bookmarkStart w:id="262" w:name="_Toc184313263"/>
      <w:bookmarkEnd w:id="262"/>
      <w:bookmarkStart w:id="263" w:name="_Toc184308038"/>
      <w:bookmarkEnd w:id="263"/>
      <w:bookmarkStart w:id="264" w:name="_Toc184314481"/>
      <w:bookmarkEnd w:id="264"/>
      <w:bookmarkStart w:id="265" w:name="_Toc184313299"/>
      <w:bookmarkEnd w:id="265"/>
      <w:bookmarkStart w:id="266" w:name="_Toc184308095"/>
      <w:bookmarkEnd w:id="266"/>
      <w:bookmarkStart w:id="267" w:name="_Toc184313292"/>
      <w:bookmarkEnd w:id="267"/>
      <w:bookmarkStart w:id="268" w:name="_Toc184312082"/>
      <w:bookmarkEnd w:id="268"/>
      <w:bookmarkStart w:id="269" w:name="_Toc184310304"/>
      <w:bookmarkEnd w:id="269"/>
      <w:bookmarkStart w:id="270" w:name="_Toc184308082"/>
      <w:bookmarkEnd w:id="270"/>
      <w:bookmarkStart w:id="271" w:name="_Toc184308097"/>
      <w:bookmarkEnd w:id="271"/>
      <w:bookmarkStart w:id="272" w:name="_Toc184310300"/>
      <w:bookmarkEnd w:id="272"/>
      <w:bookmarkStart w:id="273" w:name="_Toc184314473"/>
      <w:bookmarkEnd w:id="273"/>
      <w:bookmarkStart w:id="274" w:name="_Toc184314474"/>
      <w:bookmarkEnd w:id="274"/>
      <w:bookmarkStart w:id="275" w:name="_Toc184314449"/>
      <w:bookmarkEnd w:id="275"/>
      <w:bookmarkStart w:id="276" w:name="_Toc184310296"/>
      <w:bookmarkEnd w:id="276"/>
      <w:bookmarkStart w:id="277" w:name="_Toc184310318"/>
      <w:bookmarkEnd w:id="277"/>
      <w:bookmarkStart w:id="278" w:name="_Toc184310273"/>
      <w:bookmarkEnd w:id="278"/>
      <w:bookmarkStart w:id="279" w:name="_Toc184314421"/>
      <w:bookmarkEnd w:id="279"/>
      <w:bookmarkStart w:id="280" w:name="_Toc184313303"/>
      <w:bookmarkEnd w:id="280"/>
      <w:bookmarkStart w:id="281" w:name="_Toc184314436"/>
      <w:bookmarkEnd w:id="281"/>
      <w:bookmarkStart w:id="282" w:name="_Toc184314411"/>
      <w:bookmarkEnd w:id="282"/>
      <w:bookmarkStart w:id="283" w:name="_Toc184308051"/>
      <w:bookmarkEnd w:id="283"/>
      <w:bookmarkStart w:id="284" w:name="_Toc184314423"/>
      <w:bookmarkEnd w:id="284"/>
      <w:bookmarkStart w:id="285" w:name="_Toc184310335"/>
      <w:bookmarkEnd w:id="285"/>
      <w:bookmarkStart w:id="286" w:name="_Toc184313280"/>
      <w:bookmarkEnd w:id="286"/>
      <w:bookmarkStart w:id="287" w:name="_Toc184310293"/>
      <w:bookmarkEnd w:id="287"/>
      <w:bookmarkStart w:id="288" w:name="_Toc184308073"/>
      <w:bookmarkEnd w:id="288"/>
      <w:bookmarkStart w:id="289" w:name="_Toc184310276"/>
      <w:bookmarkEnd w:id="289"/>
      <w:bookmarkStart w:id="290" w:name="_Toc184308050"/>
      <w:bookmarkEnd w:id="290"/>
      <w:bookmarkStart w:id="291" w:name="_Toc184312121"/>
      <w:bookmarkEnd w:id="291"/>
      <w:bookmarkStart w:id="292" w:name="_Toc184310294"/>
      <w:bookmarkEnd w:id="292"/>
      <w:bookmarkStart w:id="293" w:name="_Toc184314469"/>
      <w:bookmarkEnd w:id="293"/>
      <w:bookmarkStart w:id="294" w:name="_Toc184313261"/>
      <w:bookmarkEnd w:id="294"/>
      <w:bookmarkStart w:id="295" w:name="_Toc184314415"/>
      <w:bookmarkEnd w:id="295"/>
      <w:bookmarkStart w:id="296" w:name="_Toc184308086"/>
      <w:bookmarkEnd w:id="296"/>
      <w:bookmarkStart w:id="297" w:name="_Toc184313267"/>
      <w:bookmarkEnd w:id="297"/>
      <w:bookmarkStart w:id="298" w:name="_Toc184314466"/>
      <w:bookmarkEnd w:id="298"/>
      <w:bookmarkStart w:id="299" w:name="_Toc184308076"/>
      <w:bookmarkEnd w:id="299"/>
      <w:bookmarkStart w:id="300" w:name="_Toc184310298"/>
      <w:bookmarkEnd w:id="300"/>
      <w:bookmarkStart w:id="301" w:name="_Toc184312113"/>
      <w:bookmarkEnd w:id="301"/>
      <w:bookmarkStart w:id="302" w:name="_Toc184308098"/>
      <w:bookmarkEnd w:id="302"/>
      <w:bookmarkStart w:id="303" w:name="_Toc184313284"/>
      <w:bookmarkEnd w:id="303"/>
      <w:bookmarkStart w:id="304" w:name="_Toc184310331"/>
      <w:bookmarkEnd w:id="304"/>
      <w:bookmarkStart w:id="305" w:name="_Toc184312118"/>
      <w:bookmarkEnd w:id="305"/>
      <w:bookmarkStart w:id="306" w:name="_Toc184312109"/>
      <w:bookmarkEnd w:id="306"/>
      <w:bookmarkStart w:id="307" w:name="_Toc184313262"/>
      <w:bookmarkEnd w:id="307"/>
      <w:bookmarkStart w:id="308" w:name="_Toc184310272"/>
      <w:bookmarkEnd w:id="308"/>
      <w:bookmarkStart w:id="309" w:name="_Toc184310344"/>
      <w:bookmarkEnd w:id="309"/>
      <w:bookmarkStart w:id="310" w:name="_Toc184308057"/>
      <w:bookmarkEnd w:id="310"/>
      <w:bookmarkStart w:id="311" w:name="_Toc184310277"/>
      <w:bookmarkEnd w:id="311"/>
      <w:bookmarkStart w:id="312" w:name="_Toc184308069"/>
      <w:bookmarkEnd w:id="312"/>
      <w:bookmarkStart w:id="313" w:name="_Toc184314472"/>
      <w:bookmarkEnd w:id="313"/>
      <w:bookmarkStart w:id="314" w:name="_Toc184310275"/>
      <w:bookmarkEnd w:id="314"/>
      <w:bookmarkStart w:id="315" w:name="_Toc184314420"/>
      <w:bookmarkEnd w:id="315"/>
      <w:bookmarkStart w:id="316" w:name="_Toc184312129"/>
      <w:bookmarkEnd w:id="316"/>
      <w:bookmarkStart w:id="317" w:name="_Toc184313278"/>
      <w:bookmarkEnd w:id="317"/>
      <w:bookmarkStart w:id="318" w:name="_Toc184314433"/>
      <w:bookmarkEnd w:id="318"/>
      <w:bookmarkStart w:id="319" w:name="_Toc184313257"/>
      <w:bookmarkEnd w:id="319"/>
      <w:bookmarkStart w:id="320" w:name="_Toc184310338"/>
      <w:bookmarkEnd w:id="320"/>
      <w:bookmarkStart w:id="321" w:name="_Toc184314455"/>
      <w:bookmarkEnd w:id="321"/>
      <w:bookmarkStart w:id="322" w:name="_Toc184310319"/>
      <w:bookmarkEnd w:id="322"/>
      <w:bookmarkStart w:id="323" w:name="_Toc184310316"/>
      <w:bookmarkEnd w:id="323"/>
      <w:bookmarkStart w:id="324" w:name="_Toc184310314"/>
      <w:bookmarkEnd w:id="324"/>
      <w:bookmarkStart w:id="325" w:name="_Toc184310305"/>
      <w:bookmarkEnd w:id="325"/>
      <w:bookmarkStart w:id="326" w:name="_Toc184314440"/>
      <w:bookmarkEnd w:id="326"/>
      <w:bookmarkStart w:id="327" w:name="_Toc184312136"/>
      <w:bookmarkEnd w:id="327"/>
      <w:bookmarkStart w:id="328" w:name="_Toc184310313"/>
      <w:bookmarkEnd w:id="328"/>
      <w:bookmarkStart w:id="329" w:name="_Toc184308087"/>
      <w:bookmarkEnd w:id="329"/>
      <w:bookmarkStart w:id="330" w:name="_Toc184313254"/>
      <w:bookmarkEnd w:id="330"/>
      <w:bookmarkStart w:id="331" w:name="_Toc184310340"/>
      <w:bookmarkEnd w:id="331"/>
      <w:bookmarkStart w:id="332" w:name="_Toc184313260"/>
      <w:bookmarkEnd w:id="332"/>
      <w:bookmarkStart w:id="333" w:name="_Toc184314476"/>
      <w:bookmarkEnd w:id="333"/>
      <w:bookmarkStart w:id="334" w:name="_Toc184314452"/>
      <w:bookmarkEnd w:id="334"/>
      <w:bookmarkStart w:id="335" w:name="_Toc184308042"/>
      <w:bookmarkEnd w:id="335"/>
      <w:bookmarkStart w:id="336" w:name="_Toc184310284"/>
      <w:bookmarkEnd w:id="336"/>
      <w:bookmarkStart w:id="337" w:name="_Toc184314437"/>
      <w:bookmarkEnd w:id="337"/>
      <w:bookmarkStart w:id="338" w:name="_Toc184308071"/>
      <w:bookmarkEnd w:id="338"/>
      <w:bookmarkStart w:id="339" w:name="_Toc184312097"/>
      <w:bookmarkEnd w:id="339"/>
      <w:bookmarkStart w:id="340" w:name="_Toc184313272"/>
      <w:bookmarkEnd w:id="340"/>
      <w:bookmarkStart w:id="341" w:name="_Toc184308100"/>
      <w:bookmarkEnd w:id="341"/>
      <w:bookmarkStart w:id="342" w:name="_Toc184312094"/>
      <w:bookmarkEnd w:id="342"/>
      <w:bookmarkStart w:id="343" w:name="_Toc184314460"/>
      <w:bookmarkEnd w:id="343"/>
      <w:bookmarkStart w:id="344" w:name="_Toc184313304"/>
      <w:bookmarkEnd w:id="344"/>
      <w:bookmarkStart w:id="345" w:name="_Toc184314431"/>
      <w:bookmarkEnd w:id="345"/>
      <w:bookmarkStart w:id="346" w:name="_Toc184313295"/>
      <w:bookmarkEnd w:id="346"/>
      <w:bookmarkStart w:id="347" w:name="_Toc184314441"/>
      <w:bookmarkEnd w:id="347"/>
      <w:bookmarkStart w:id="348" w:name="_Toc184313264"/>
      <w:bookmarkEnd w:id="348"/>
      <w:bookmarkStart w:id="349" w:name="_Toc184312079"/>
      <w:bookmarkEnd w:id="349"/>
      <w:bookmarkStart w:id="350" w:name="_Toc184312101"/>
      <w:bookmarkEnd w:id="350"/>
      <w:bookmarkStart w:id="351" w:name="_Toc184312122"/>
      <w:bookmarkEnd w:id="351"/>
      <w:bookmarkStart w:id="352" w:name="_Toc184314419"/>
      <w:bookmarkEnd w:id="352"/>
      <w:bookmarkStart w:id="353" w:name="_Toc184312133"/>
      <w:bookmarkEnd w:id="353"/>
      <w:bookmarkStart w:id="354" w:name="_Toc184312119"/>
      <w:bookmarkEnd w:id="354"/>
      <w:bookmarkStart w:id="355" w:name="_Toc184312099"/>
      <w:bookmarkEnd w:id="355"/>
      <w:bookmarkStart w:id="356" w:name="_Toc184308107"/>
      <w:bookmarkEnd w:id="356"/>
      <w:bookmarkStart w:id="357" w:name="_Toc184312089"/>
      <w:bookmarkEnd w:id="357"/>
      <w:bookmarkStart w:id="358" w:name="_Toc184312072"/>
      <w:bookmarkEnd w:id="358"/>
      <w:bookmarkStart w:id="359" w:name="_Toc184314475"/>
      <w:bookmarkEnd w:id="359"/>
      <w:bookmarkStart w:id="360" w:name="_Toc184312080"/>
      <w:bookmarkEnd w:id="360"/>
      <w:bookmarkStart w:id="361" w:name="_Toc184313294"/>
      <w:bookmarkEnd w:id="361"/>
      <w:bookmarkStart w:id="362" w:name="_Toc184308079"/>
      <w:bookmarkEnd w:id="362"/>
      <w:bookmarkStart w:id="363" w:name="_Toc184308103"/>
      <w:bookmarkEnd w:id="363"/>
      <w:bookmarkStart w:id="364" w:name="_Toc184312132"/>
      <w:bookmarkEnd w:id="364"/>
      <w:bookmarkStart w:id="365" w:name="_Toc184313259"/>
      <w:bookmarkEnd w:id="365"/>
      <w:bookmarkStart w:id="366" w:name="_Toc184312077"/>
      <w:bookmarkEnd w:id="366"/>
      <w:bookmarkStart w:id="367" w:name="_Toc184310323"/>
      <w:bookmarkEnd w:id="367"/>
      <w:bookmarkStart w:id="368" w:name="_Toc184310301"/>
      <w:bookmarkEnd w:id="368"/>
      <w:bookmarkStart w:id="369" w:name="_Toc184310299"/>
      <w:bookmarkEnd w:id="369"/>
      <w:bookmarkStart w:id="370" w:name="_Toc184313251"/>
      <w:bookmarkEnd w:id="370"/>
      <w:bookmarkStart w:id="371" w:name="_Toc184312086"/>
      <w:bookmarkEnd w:id="371"/>
      <w:bookmarkStart w:id="372" w:name="_Toc184312100"/>
      <w:bookmarkEnd w:id="372"/>
      <w:bookmarkStart w:id="373" w:name="_Toc184314447"/>
      <w:bookmarkEnd w:id="373"/>
      <w:bookmarkStart w:id="374" w:name="_Toc184313287"/>
      <w:bookmarkEnd w:id="374"/>
      <w:bookmarkStart w:id="375" w:name="_Toc184308066"/>
      <w:bookmarkEnd w:id="375"/>
      <w:bookmarkStart w:id="376" w:name="_Toc184308092"/>
      <w:bookmarkEnd w:id="376"/>
      <w:bookmarkStart w:id="377" w:name="_Toc184312106"/>
      <w:bookmarkEnd w:id="377"/>
      <w:bookmarkStart w:id="378" w:name="_Toc184308078"/>
      <w:bookmarkEnd w:id="378"/>
      <w:bookmarkStart w:id="379" w:name="_Toc184310324"/>
      <w:bookmarkEnd w:id="379"/>
      <w:r>
        <w:rPr>
          <w:rFonts w:hint="eastAsia" w:ascii="宋体" w:hAnsi="宋体" w:cs="宋体"/>
          <w:b/>
          <w:sz w:val="36"/>
          <w:szCs w:val="36"/>
        </w:rPr>
        <w:t>评标办法</w:t>
      </w:r>
    </w:p>
    <w:p w14:paraId="3AC7BAA0">
      <w:pPr>
        <w:rPr>
          <w:rFonts w:ascii="宋体" w:hAnsi="宋体" w:cs="宋体"/>
        </w:rPr>
      </w:pPr>
    </w:p>
    <w:p w14:paraId="0379109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7B771A2D">
      <w:pPr>
        <w:pStyle w:val="114"/>
        <w:ind w:firstLine="482"/>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F4B8641">
      <w:pPr>
        <w:pStyle w:val="114"/>
        <w:spacing w:before="0"/>
        <w:ind w:left="0" w:leftChars="0" w:firstLine="482" w:firstLineChars="200"/>
        <w:rPr>
          <w:rFonts w:hint="eastAsia" w:ascii="宋体" w:hAnsi="宋体" w:cs="宋体"/>
          <w:b/>
          <w:color w:val="000000"/>
          <w:szCs w:val="24"/>
        </w:rPr>
      </w:pPr>
      <w:r>
        <w:rPr>
          <w:rFonts w:hint="eastAsia" w:ascii="宋体" w:hAnsi="宋体" w:cs="宋体"/>
          <w:b/>
          <w:color w:val="000000"/>
          <w:szCs w:val="24"/>
        </w:rPr>
        <w:t>各投标人的综合得分为：商务技术得分+投标价格得分之和，总分为100分，其中：商务技术得分</w:t>
      </w:r>
      <w:r>
        <w:rPr>
          <w:rFonts w:hint="eastAsia" w:ascii="宋体" w:hAnsi="宋体" w:cs="宋体"/>
          <w:b/>
          <w:color w:val="000000"/>
          <w:szCs w:val="24"/>
          <w:lang w:val="en-US" w:eastAsia="zh-CN"/>
        </w:rPr>
        <w:t>80</w:t>
      </w:r>
      <w:r>
        <w:rPr>
          <w:rFonts w:hint="eastAsia" w:ascii="宋体" w:hAnsi="宋体" w:cs="宋体"/>
          <w:b/>
          <w:color w:val="000000"/>
          <w:szCs w:val="24"/>
        </w:rPr>
        <w:t>分，投标价格得分</w:t>
      </w:r>
      <w:r>
        <w:rPr>
          <w:rFonts w:hint="eastAsia" w:ascii="宋体" w:hAnsi="宋体" w:cs="宋体"/>
          <w:b/>
          <w:color w:val="000000"/>
          <w:szCs w:val="24"/>
          <w:lang w:val="en-US" w:eastAsia="zh-CN"/>
        </w:rPr>
        <w:t>20</w:t>
      </w:r>
      <w:r>
        <w:rPr>
          <w:rFonts w:hint="eastAsia" w:ascii="宋体" w:hAnsi="宋体" w:cs="宋体"/>
          <w:b/>
          <w:color w:val="000000"/>
          <w:szCs w:val="24"/>
        </w:rPr>
        <w:t>分。</w:t>
      </w:r>
    </w:p>
    <w:p w14:paraId="1DEB8A38">
      <w:pPr>
        <w:numPr>
          <w:ilvl w:val="0"/>
          <w:numId w:val="8"/>
        </w:num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评标标准见下表：</w:t>
      </w:r>
    </w:p>
    <w:tbl>
      <w:tblPr>
        <w:tblStyle w:val="63"/>
        <w:tblW w:w="90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0"/>
        <w:gridCol w:w="1662"/>
        <w:gridCol w:w="5626"/>
        <w:gridCol w:w="921"/>
      </w:tblGrid>
      <w:tr w14:paraId="2D14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00" w:type="dxa"/>
            <w:tcBorders>
              <w:top w:val="single" w:color="auto" w:sz="6" w:space="0"/>
              <w:left w:val="single" w:color="auto" w:sz="6" w:space="0"/>
              <w:bottom w:val="single" w:color="auto" w:sz="6" w:space="0"/>
              <w:right w:val="single" w:color="auto" w:sz="6" w:space="0"/>
            </w:tcBorders>
            <w:vAlign w:val="center"/>
          </w:tcPr>
          <w:p w14:paraId="12D765E3">
            <w:pPr>
              <w:spacing w:line="360" w:lineRule="auto"/>
              <w:jc w:val="center"/>
              <w:rPr>
                <w:rFonts w:hint="eastAsia" w:ascii="宋体" w:hAnsi="宋体" w:eastAsia="宋体" w:cs="宋体"/>
                <w:b/>
                <w:bCs/>
                <w:sz w:val="24"/>
              </w:rPr>
            </w:pPr>
            <w:bookmarkStart w:id="380" w:name="_Hlk11059194"/>
            <w:r>
              <w:rPr>
                <w:rFonts w:hint="eastAsia" w:ascii="宋体" w:hAnsi="宋体" w:eastAsia="宋体" w:cs="宋体"/>
                <w:b/>
                <w:bCs/>
                <w:sz w:val="24"/>
              </w:rPr>
              <w:t>类别</w:t>
            </w:r>
          </w:p>
        </w:tc>
        <w:tc>
          <w:tcPr>
            <w:tcW w:w="1662" w:type="dxa"/>
            <w:tcBorders>
              <w:top w:val="single" w:color="auto" w:sz="6" w:space="0"/>
              <w:left w:val="single" w:color="auto" w:sz="6" w:space="0"/>
              <w:bottom w:val="single" w:color="auto" w:sz="6" w:space="0"/>
              <w:right w:val="single" w:color="auto" w:sz="6" w:space="0"/>
            </w:tcBorders>
            <w:vAlign w:val="center"/>
          </w:tcPr>
          <w:p w14:paraId="2EC6A89C">
            <w:pPr>
              <w:spacing w:line="360" w:lineRule="auto"/>
              <w:jc w:val="center"/>
              <w:rPr>
                <w:rFonts w:hint="eastAsia" w:ascii="宋体" w:hAnsi="宋体" w:eastAsia="宋体" w:cs="宋体"/>
                <w:b/>
                <w:bCs/>
                <w:sz w:val="24"/>
              </w:rPr>
            </w:pPr>
            <w:r>
              <w:rPr>
                <w:rFonts w:hint="eastAsia" w:ascii="宋体" w:hAnsi="宋体" w:eastAsia="宋体" w:cs="宋体"/>
                <w:b/>
                <w:bCs/>
                <w:sz w:val="24"/>
              </w:rPr>
              <w:t>评分因素分项</w:t>
            </w:r>
          </w:p>
        </w:tc>
        <w:tc>
          <w:tcPr>
            <w:tcW w:w="5626" w:type="dxa"/>
            <w:tcBorders>
              <w:top w:val="single" w:color="auto" w:sz="6" w:space="0"/>
              <w:left w:val="single" w:color="auto" w:sz="6" w:space="0"/>
              <w:bottom w:val="single" w:color="auto" w:sz="6" w:space="0"/>
              <w:right w:val="single" w:color="auto" w:sz="6" w:space="0"/>
            </w:tcBorders>
            <w:vAlign w:val="center"/>
          </w:tcPr>
          <w:p w14:paraId="55F84725">
            <w:pPr>
              <w:spacing w:line="360" w:lineRule="auto"/>
              <w:jc w:val="center"/>
              <w:rPr>
                <w:rFonts w:hint="eastAsia" w:ascii="宋体" w:hAnsi="宋体" w:eastAsia="宋体" w:cs="宋体"/>
                <w:b/>
                <w:bCs/>
                <w:sz w:val="24"/>
              </w:rPr>
            </w:pPr>
            <w:r>
              <w:rPr>
                <w:rFonts w:hint="eastAsia" w:ascii="宋体" w:hAnsi="宋体" w:eastAsia="宋体" w:cs="宋体"/>
                <w:b/>
                <w:bCs/>
                <w:sz w:val="24"/>
              </w:rPr>
              <w:t>评分标准</w:t>
            </w:r>
          </w:p>
        </w:tc>
        <w:tc>
          <w:tcPr>
            <w:tcW w:w="921" w:type="dxa"/>
            <w:tcBorders>
              <w:top w:val="single" w:color="auto" w:sz="6" w:space="0"/>
              <w:left w:val="single" w:color="auto" w:sz="6" w:space="0"/>
              <w:bottom w:val="single" w:color="auto" w:sz="6" w:space="0"/>
              <w:right w:val="single" w:color="auto" w:sz="6" w:space="0"/>
            </w:tcBorders>
            <w:vAlign w:val="center"/>
          </w:tcPr>
          <w:p w14:paraId="7403DF1D">
            <w:pPr>
              <w:spacing w:line="360" w:lineRule="auto"/>
              <w:jc w:val="center"/>
              <w:rPr>
                <w:rFonts w:hint="eastAsia" w:ascii="宋体" w:hAnsi="宋体" w:eastAsia="宋体" w:cs="宋体"/>
                <w:b/>
                <w:bCs/>
                <w:sz w:val="24"/>
              </w:rPr>
            </w:pPr>
            <w:r>
              <w:rPr>
                <w:rFonts w:hint="eastAsia" w:ascii="宋体" w:hAnsi="宋体" w:eastAsia="宋体" w:cs="宋体"/>
                <w:b/>
                <w:bCs/>
                <w:sz w:val="24"/>
              </w:rPr>
              <w:t>分值</w:t>
            </w:r>
          </w:p>
        </w:tc>
      </w:tr>
      <w:bookmarkEnd w:id="380"/>
      <w:tr w14:paraId="30952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1B4575E3">
            <w:pPr>
              <w:spacing w:line="360" w:lineRule="auto"/>
              <w:jc w:val="center"/>
              <w:rPr>
                <w:rFonts w:hint="eastAsia" w:ascii="宋体" w:hAnsi="宋体" w:eastAsia="宋体" w:cs="宋体"/>
                <w:b/>
                <w:bCs/>
                <w:sz w:val="24"/>
              </w:rPr>
            </w:pPr>
          </w:p>
        </w:tc>
        <w:tc>
          <w:tcPr>
            <w:tcW w:w="1662" w:type="dxa"/>
            <w:tcBorders>
              <w:top w:val="single" w:color="auto" w:sz="6" w:space="0"/>
              <w:left w:val="single" w:color="auto" w:sz="6" w:space="0"/>
              <w:bottom w:val="single" w:color="auto" w:sz="6" w:space="0"/>
              <w:right w:val="single" w:color="auto" w:sz="6" w:space="0"/>
            </w:tcBorders>
            <w:shd w:val="clear" w:color="auto" w:fill="auto"/>
            <w:vAlign w:val="center"/>
          </w:tcPr>
          <w:p w14:paraId="46DA50D6">
            <w:pPr>
              <w:spacing w:line="360" w:lineRule="auto"/>
              <w:jc w:val="center"/>
              <w:rPr>
                <w:rFonts w:hint="eastAsia" w:ascii="宋体" w:hAnsi="宋体" w:eastAsia="宋体" w:cs="宋体"/>
                <w:b/>
                <w:bCs/>
                <w:sz w:val="24"/>
              </w:rPr>
            </w:pPr>
            <w:r>
              <w:rPr>
                <w:rFonts w:hint="eastAsia" w:ascii="宋体" w:hAnsi="宋体" w:cs="宋体"/>
                <w:b/>
                <w:bCs/>
                <w:sz w:val="24"/>
                <w:lang w:val="en-US" w:eastAsia="zh-CN"/>
              </w:rPr>
              <w:t>1</w:t>
            </w:r>
            <w:r>
              <w:rPr>
                <w:rFonts w:hint="eastAsia" w:ascii="宋体" w:hAnsi="宋体" w:eastAsia="宋体" w:cs="宋体"/>
                <w:b/>
                <w:bCs/>
                <w:sz w:val="24"/>
                <w:lang w:val="en-US" w:eastAsia="zh-CN"/>
              </w:rPr>
              <w:t>、</w:t>
            </w:r>
            <w:r>
              <w:rPr>
                <w:rFonts w:hint="eastAsia" w:ascii="宋体" w:hAnsi="宋体" w:eastAsia="宋体" w:cs="宋体"/>
                <w:b/>
                <w:bCs/>
                <w:sz w:val="24"/>
              </w:rPr>
              <w:t>类似业绩</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7498FCB8">
            <w:pPr>
              <w:spacing w:line="360" w:lineRule="auto"/>
              <w:rPr>
                <w:rFonts w:hint="eastAsia" w:ascii="宋体" w:hAnsi="宋体" w:eastAsia="宋体" w:cs="宋体"/>
                <w:sz w:val="24"/>
              </w:rPr>
            </w:pPr>
            <w:r>
              <w:rPr>
                <w:rFonts w:hint="eastAsia" w:ascii="宋体" w:hAnsi="宋体" w:eastAsia="宋体" w:cs="宋体"/>
                <w:sz w:val="24"/>
              </w:rPr>
              <w:t>投标人自202</w:t>
            </w:r>
            <w:r>
              <w:rPr>
                <w:rFonts w:hint="eastAsia" w:ascii="宋体" w:hAnsi="宋体" w:eastAsia="宋体" w:cs="宋体"/>
                <w:sz w:val="24"/>
                <w:lang w:val="en-US" w:eastAsia="zh-CN"/>
              </w:rPr>
              <w:t>2</w:t>
            </w:r>
            <w:r>
              <w:rPr>
                <w:rFonts w:hint="eastAsia" w:ascii="宋体" w:hAnsi="宋体" w:eastAsia="宋体" w:cs="宋体"/>
                <w:sz w:val="24"/>
              </w:rPr>
              <w:t>年1月1日（时间以合同签订时间为准）以来承担过类似</w:t>
            </w:r>
            <w:r>
              <w:rPr>
                <w:rFonts w:hint="eastAsia" w:ascii="宋体" w:hAnsi="宋体" w:eastAsia="宋体" w:cs="宋体"/>
                <w:sz w:val="24"/>
                <w:lang w:eastAsia="zh-CN"/>
              </w:rPr>
              <w:t>业绩</w:t>
            </w:r>
            <w:r>
              <w:rPr>
                <w:rFonts w:hint="eastAsia" w:ascii="宋体" w:hAnsi="宋体" w:eastAsia="宋体" w:cs="宋体"/>
                <w:sz w:val="24"/>
              </w:rPr>
              <w:t>，每个得</w:t>
            </w:r>
            <w:r>
              <w:rPr>
                <w:rFonts w:hint="eastAsia" w:ascii="宋体" w:hAnsi="宋体" w:eastAsia="宋体" w:cs="宋体"/>
                <w:sz w:val="24"/>
                <w:lang w:eastAsia="zh-CN"/>
              </w:rPr>
              <w:t>1</w:t>
            </w:r>
            <w:r>
              <w:rPr>
                <w:rFonts w:hint="eastAsia" w:ascii="宋体" w:hAnsi="宋体" w:eastAsia="宋体" w:cs="宋体"/>
                <w:sz w:val="24"/>
              </w:rPr>
              <w:t>分，此项最高得</w:t>
            </w:r>
            <w:r>
              <w:rPr>
                <w:rFonts w:hint="eastAsia" w:ascii="宋体" w:hAnsi="宋体" w:eastAsia="宋体" w:cs="宋体"/>
                <w:sz w:val="24"/>
                <w:lang w:eastAsia="zh-CN"/>
              </w:rPr>
              <w:t>2</w:t>
            </w:r>
            <w:r>
              <w:rPr>
                <w:rFonts w:hint="eastAsia" w:ascii="宋体" w:hAnsi="宋体" w:eastAsia="宋体" w:cs="宋体"/>
                <w:sz w:val="24"/>
              </w:rPr>
              <w:t>分。</w:t>
            </w:r>
          </w:p>
          <w:p w14:paraId="46F27DD8">
            <w:pPr>
              <w:spacing w:line="360" w:lineRule="auto"/>
              <w:rPr>
                <w:rFonts w:hint="eastAsia" w:ascii="宋体" w:hAnsi="宋体" w:eastAsia="宋体" w:cs="宋体"/>
                <w:sz w:val="24"/>
              </w:rPr>
            </w:pPr>
            <w:r>
              <w:rPr>
                <w:rFonts w:hint="eastAsia" w:ascii="宋体" w:hAnsi="宋体" w:eastAsia="宋体" w:cs="宋体"/>
                <w:b/>
                <w:bCs/>
                <w:sz w:val="24"/>
              </w:rPr>
              <w:t>证明材料：须提供合同及中标通知书</w:t>
            </w:r>
            <w:r>
              <w:rPr>
                <w:rFonts w:hint="eastAsia" w:ascii="宋体" w:hAnsi="宋体" w:cs="宋体"/>
                <w:b/>
                <w:bCs/>
                <w:sz w:val="24"/>
                <w:lang w:eastAsia="zh-CN"/>
              </w:rPr>
              <w:t>的</w:t>
            </w:r>
            <w:r>
              <w:rPr>
                <w:rFonts w:hint="eastAsia" w:ascii="宋体" w:hAnsi="宋体" w:cs="宋体"/>
                <w:b/>
                <w:bCs/>
                <w:sz w:val="24"/>
                <w:lang w:val="en-US" w:eastAsia="zh-CN"/>
              </w:rPr>
              <w:t>复印件或扫描件加盖投标人公章</w:t>
            </w:r>
            <w:r>
              <w:rPr>
                <w:rFonts w:hint="eastAsia" w:ascii="宋体" w:hAnsi="宋体" w:eastAsia="宋体" w:cs="宋体"/>
                <w:b/>
                <w:bCs/>
                <w:sz w:val="24"/>
              </w:rPr>
              <w:t>，否则不得分。</w:t>
            </w:r>
          </w:p>
        </w:tc>
        <w:tc>
          <w:tcPr>
            <w:tcW w:w="921" w:type="dxa"/>
            <w:tcBorders>
              <w:top w:val="single" w:color="auto" w:sz="6" w:space="0"/>
              <w:left w:val="single" w:color="auto" w:sz="6" w:space="0"/>
              <w:bottom w:val="single" w:color="auto" w:sz="6" w:space="0"/>
              <w:right w:val="single" w:color="auto" w:sz="6" w:space="0"/>
            </w:tcBorders>
            <w:shd w:val="clear" w:color="auto" w:fill="auto"/>
            <w:vAlign w:val="center"/>
          </w:tcPr>
          <w:p w14:paraId="2ADA32CD">
            <w:pPr>
              <w:spacing w:line="360" w:lineRule="auto"/>
              <w:jc w:val="center"/>
              <w:rPr>
                <w:rFonts w:hint="eastAsia" w:ascii="宋体" w:hAnsi="宋体" w:eastAsia="宋体" w:cs="宋体"/>
                <w:sz w:val="24"/>
              </w:rPr>
            </w:pPr>
            <w:r>
              <w:rPr>
                <w:rFonts w:hint="eastAsia" w:ascii="宋体" w:hAnsi="宋体" w:eastAsia="宋体" w:cs="宋体"/>
                <w:sz w:val="24"/>
                <w:lang w:eastAsia="zh-CN"/>
              </w:rPr>
              <w:t>2</w:t>
            </w:r>
            <w:r>
              <w:rPr>
                <w:rFonts w:hint="eastAsia" w:ascii="宋体" w:hAnsi="宋体" w:eastAsia="宋体" w:cs="宋体"/>
                <w:sz w:val="24"/>
              </w:rPr>
              <w:t>分</w:t>
            </w:r>
          </w:p>
        </w:tc>
      </w:tr>
      <w:tr w14:paraId="31B09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38" w:hRule="atLeast"/>
          <w:jc w:val="center"/>
        </w:trPr>
        <w:tc>
          <w:tcPr>
            <w:tcW w:w="800" w:type="dxa"/>
            <w:vMerge w:val="continue"/>
            <w:tcBorders>
              <w:left w:val="single" w:color="auto" w:sz="6" w:space="0"/>
              <w:right w:val="single" w:color="auto" w:sz="6" w:space="0"/>
            </w:tcBorders>
            <w:vAlign w:val="center"/>
          </w:tcPr>
          <w:p w14:paraId="76018CE1">
            <w:pPr>
              <w:spacing w:line="360" w:lineRule="auto"/>
              <w:jc w:val="center"/>
              <w:rPr>
                <w:rFonts w:hint="eastAsia" w:ascii="宋体" w:hAnsi="宋体" w:eastAsia="宋体" w:cs="宋体"/>
                <w:b/>
                <w:bCs/>
                <w:sz w:val="24"/>
              </w:rPr>
            </w:pPr>
          </w:p>
        </w:tc>
        <w:tc>
          <w:tcPr>
            <w:tcW w:w="1662" w:type="dxa"/>
            <w:tcBorders>
              <w:top w:val="single" w:color="auto" w:sz="6" w:space="0"/>
              <w:left w:val="single" w:color="auto" w:sz="6" w:space="0"/>
              <w:right w:val="single" w:color="auto" w:sz="6" w:space="0"/>
            </w:tcBorders>
            <w:vAlign w:val="center"/>
          </w:tcPr>
          <w:p w14:paraId="160CA14B">
            <w:pPr>
              <w:spacing w:line="360" w:lineRule="auto"/>
              <w:jc w:val="center"/>
              <w:rPr>
                <w:rFonts w:hint="eastAsia" w:ascii="宋体" w:hAnsi="宋体" w:eastAsia="宋体" w:cs="宋体"/>
                <w:b/>
                <w:bCs/>
                <w:sz w:val="24"/>
              </w:rPr>
            </w:pPr>
            <w:r>
              <w:rPr>
                <w:rFonts w:hint="eastAsia" w:ascii="宋体" w:hAnsi="宋体" w:cs="宋体"/>
                <w:b/>
                <w:bCs/>
                <w:sz w:val="24"/>
                <w:lang w:val="en-US" w:eastAsia="zh-CN"/>
              </w:rPr>
              <w:t>2</w:t>
            </w:r>
            <w:r>
              <w:rPr>
                <w:rFonts w:hint="eastAsia" w:ascii="宋体" w:hAnsi="宋体" w:eastAsia="宋体" w:cs="宋体"/>
                <w:b/>
                <w:bCs/>
                <w:sz w:val="24"/>
                <w:lang w:val="en-US" w:eastAsia="zh-CN"/>
              </w:rPr>
              <w:t>、</w:t>
            </w:r>
            <w:r>
              <w:rPr>
                <w:rFonts w:hint="eastAsia" w:ascii="宋体" w:hAnsi="宋体" w:eastAsia="宋体" w:cs="宋体"/>
                <w:b/>
                <w:bCs/>
                <w:sz w:val="24"/>
              </w:rPr>
              <w:t>项目团队</w:t>
            </w:r>
          </w:p>
        </w:tc>
        <w:tc>
          <w:tcPr>
            <w:tcW w:w="5626" w:type="dxa"/>
            <w:tcBorders>
              <w:top w:val="single" w:color="auto" w:sz="6" w:space="0"/>
              <w:left w:val="single" w:color="auto" w:sz="6" w:space="0"/>
              <w:bottom w:val="single" w:color="auto" w:sz="6" w:space="0"/>
              <w:right w:val="single" w:color="auto" w:sz="6" w:space="0"/>
            </w:tcBorders>
            <w:vAlign w:val="center"/>
          </w:tcPr>
          <w:p w14:paraId="06C5F4DC">
            <w:pPr>
              <w:pStyle w:val="115"/>
              <w:spacing w:line="360" w:lineRule="auto"/>
              <w:jc w:val="both"/>
              <w:rPr>
                <w:rFonts w:hint="eastAsia" w:ascii="宋体" w:hAnsi="宋体" w:eastAsia="宋体" w:cs="宋体"/>
                <w:bCs/>
                <w:kern w:val="2"/>
                <w:sz w:val="24"/>
                <w:szCs w:val="24"/>
                <w:lang w:eastAsia="zh-CN"/>
              </w:rPr>
            </w:pPr>
            <w:r>
              <w:rPr>
                <w:rFonts w:hint="eastAsia" w:ascii="宋体" w:hAnsi="宋体" w:eastAsia="宋体" w:cs="宋体"/>
                <w:kern w:val="2"/>
                <w:sz w:val="24"/>
                <w:szCs w:val="24"/>
                <w:lang w:eastAsia="zh-CN"/>
              </w:rPr>
              <w:t>拟派项目人员具有医用纯水系统维护维修的经验，每提供</w:t>
            </w:r>
            <w:r>
              <w:rPr>
                <w:rFonts w:hint="eastAsia" w:ascii="宋体" w:hAnsi="宋体" w:cs="宋体"/>
                <w:kern w:val="2"/>
                <w:sz w:val="24"/>
                <w:szCs w:val="24"/>
                <w:lang w:val="en-US" w:eastAsia="zh-CN"/>
              </w:rPr>
              <w:t>1</w:t>
            </w:r>
            <w:r>
              <w:rPr>
                <w:rFonts w:hint="eastAsia" w:ascii="宋体" w:hAnsi="宋体" w:eastAsia="宋体" w:cs="宋体"/>
                <w:kern w:val="2"/>
                <w:sz w:val="24"/>
                <w:szCs w:val="24"/>
                <w:lang w:eastAsia="zh-CN"/>
              </w:rPr>
              <w:t>人得</w:t>
            </w:r>
            <w:r>
              <w:rPr>
                <w:rFonts w:hint="eastAsia" w:ascii="宋体" w:hAnsi="宋体" w:eastAsia="宋体" w:cs="宋体"/>
                <w:kern w:val="2"/>
                <w:sz w:val="24"/>
                <w:szCs w:val="24"/>
                <w:lang w:val="en-US" w:eastAsia="zh-CN"/>
              </w:rPr>
              <w:t>2分，最高得10分。</w:t>
            </w:r>
            <w:r>
              <w:rPr>
                <w:rFonts w:hint="eastAsia" w:ascii="宋体" w:hAnsi="宋体" w:eastAsia="宋体" w:cs="宋体"/>
                <w:bCs/>
                <w:kern w:val="2"/>
                <w:sz w:val="24"/>
                <w:szCs w:val="24"/>
                <w:lang w:eastAsia="zh-CN"/>
              </w:rPr>
              <w:t xml:space="preserve">  </w:t>
            </w:r>
          </w:p>
          <w:p w14:paraId="60F3173C">
            <w:pPr>
              <w:spacing w:line="360" w:lineRule="auto"/>
              <w:rPr>
                <w:rFonts w:hint="eastAsia" w:ascii="宋体" w:hAnsi="宋体" w:eastAsia="宋体" w:cs="宋体"/>
                <w:sz w:val="24"/>
              </w:rPr>
            </w:pPr>
            <w:r>
              <w:rPr>
                <w:rFonts w:hint="eastAsia" w:ascii="宋体" w:hAnsi="宋体" w:eastAsia="宋体" w:cs="宋体"/>
                <w:b/>
                <w:sz w:val="24"/>
                <w:szCs w:val="24"/>
              </w:rPr>
              <w:t>证明材料：须提供有效的人员合同及在职缴纳的近3个月的社保证明</w:t>
            </w:r>
            <w:r>
              <w:rPr>
                <w:rFonts w:hint="eastAsia" w:ascii="宋体" w:hAnsi="宋体" w:cs="宋体"/>
                <w:b/>
                <w:sz w:val="24"/>
                <w:szCs w:val="24"/>
                <w:lang w:eastAsia="zh-CN"/>
              </w:rPr>
              <w:t>的</w:t>
            </w:r>
            <w:r>
              <w:rPr>
                <w:rFonts w:hint="eastAsia" w:ascii="宋体" w:hAnsi="宋体" w:cs="宋体"/>
                <w:b/>
                <w:bCs/>
                <w:sz w:val="24"/>
                <w:lang w:val="en-US" w:eastAsia="zh-CN"/>
              </w:rPr>
              <w:t>复印件或扫描件加盖投标人公章</w:t>
            </w:r>
            <w:r>
              <w:rPr>
                <w:rFonts w:hint="eastAsia" w:ascii="宋体" w:hAnsi="宋体" w:eastAsia="宋体" w:cs="宋体"/>
                <w:b/>
                <w:sz w:val="24"/>
                <w:szCs w:val="24"/>
              </w:rPr>
              <w:t>，同时提供</w:t>
            </w:r>
            <w:r>
              <w:rPr>
                <w:rFonts w:hint="eastAsia" w:ascii="宋体" w:hAnsi="宋体" w:eastAsia="宋体" w:cs="宋体"/>
                <w:b/>
                <w:sz w:val="24"/>
                <w:szCs w:val="24"/>
                <w:lang w:eastAsia="zh-CN"/>
              </w:rPr>
              <w:t>相关证明材料</w:t>
            </w:r>
            <w:r>
              <w:rPr>
                <w:rFonts w:hint="eastAsia" w:ascii="宋体" w:hAnsi="宋体" w:eastAsia="宋体" w:cs="宋体"/>
                <w:b/>
                <w:sz w:val="24"/>
                <w:szCs w:val="24"/>
              </w:rPr>
              <w:t>，不提供不得分。</w:t>
            </w:r>
          </w:p>
        </w:tc>
        <w:tc>
          <w:tcPr>
            <w:tcW w:w="921" w:type="dxa"/>
            <w:tcBorders>
              <w:top w:val="single" w:color="auto" w:sz="6" w:space="0"/>
              <w:left w:val="single" w:color="auto" w:sz="6" w:space="0"/>
              <w:bottom w:val="single" w:color="auto" w:sz="6" w:space="0"/>
              <w:right w:val="single" w:color="auto" w:sz="6" w:space="0"/>
            </w:tcBorders>
            <w:vAlign w:val="center"/>
          </w:tcPr>
          <w:p w14:paraId="51872ECA">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分</w:t>
            </w:r>
          </w:p>
        </w:tc>
      </w:tr>
      <w:tr w14:paraId="72A37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38" w:hRule="atLeast"/>
          <w:jc w:val="center"/>
        </w:trPr>
        <w:tc>
          <w:tcPr>
            <w:tcW w:w="800" w:type="dxa"/>
            <w:vMerge w:val="continue"/>
            <w:tcBorders>
              <w:left w:val="single" w:color="auto" w:sz="6" w:space="0"/>
              <w:right w:val="single" w:color="auto" w:sz="6" w:space="0"/>
            </w:tcBorders>
            <w:vAlign w:val="center"/>
          </w:tcPr>
          <w:p w14:paraId="4EAAB953">
            <w:pPr>
              <w:spacing w:line="360" w:lineRule="auto"/>
              <w:jc w:val="center"/>
              <w:rPr>
                <w:rFonts w:hint="eastAsia" w:ascii="宋体" w:hAnsi="宋体" w:eastAsia="宋体" w:cs="宋体"/>
                <w:b/>
                <w:bCs/>
                <w:color w:val="auto"/>
                <w:sz w:val="24"/>
              </w:rPr>
            </w:pPr>
          </w:p>
        </w:tc>
        <w:tc>
          <w:tcPr>
            <w:tcW w:w="1662" w:type="dxa"/>
            <w:tcBorders>
              <w:top w:val="single" w:color="auto" w:sz="6" w:space="0"/>
              <w:left w:val="single" w:color="auto" w:sz="6" w:space="0"/>
              <w:right w:val="single" w:color="auto" w:sz="6" w:space="0"/>
            </w:tcBorders>
            <w:vAlign w:val="center"/>
          </w:tcPr>
          <w:p w14:paraId="111B92C7">
            <w:pPr>
              <w:spacing w:line="360" w:lineRule="auto"/>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3</w:t>
            </w:r>
            <w:r>
              <w:rPr>
                <w:rFonts w:hint="eastAsia" w:ascii="宋体" w:hAnsi="宋体" w:eastAsia="宋体" w:cs="宋体"/>
                <w:b/>
                <w:bCs/>
                <w:color w:val="auto"/>
                <w:sz w:val="24"/>
                <w:lang w:val="en-US" w:eastAsia="zh-CN"/>
              </w:rPr>
              <w:t>、应急车辆</w:t>
            </w:r>
          </w:p>
        </w:tc>
        <w:tc>
          <w:tcPr>
            <w:tcW w:w="5626" w:type="dxa"/>
            <w:tcBorders>
              <w:top w:val="single" w:color="auto" w:sz="6" w:space="0"/>
              <w:left w:val="single" w:color="auto" w:sz="6" w:space="0"/>
              <w:bottom w:val="single" w:color="auto" w:sz="6" w:space="0"/>
              <w:right w:val="single" w:color="auto" w:sz="6" w:space="0"/>
            </w:tcBorders>
            <w:vAlign w:val="center"/>
          </w:tcPr>
          <w:p w14:paraId="781ED529">
            <w:pPr>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投标人是否配备</w:t>
            </w:r>
            <w:r>
              <w:rPr>
                <w:rFonts w:hint="eastAsia" w:ascii="宋体" w:hAnsi="宋体" w:eastAsia="宋体" w:cs="宋体"/>
                <w:b/>
                <w:color w:val="auto"/>
                <w:sz w:val="24"/>
                <w:szCs w:val="24"/>
              </w:rPr>
              <w:t>应急服务维修车辆</w:t>
            </w:r>
            <w:r>
              <w:rPr>
                <w:rFonts w:hint="eastAsia" w:ascii="宋体" w:hAnsi="宋体" w:eastAsia="宋体" w:cs="宋体"/>
                <w:b/>
                <w:color w:val="auto"/>
                <w:sz w:val="24"/>
                <w:szCs w:val="24"/>
                <w:lang w:eastAsia="zh-CN"/>
              </w:rPr>
              <w:t>，配备应急服务维修车辆的得</w:t>
            </w:r>
            <w:r>
              <w:rPr>
                <w:rFonts w:hint="eastAsia" w:ascii="宋体" w:hAnsi="宋体" w:eastAsia="宋体" w:cs="宋体"/>
                <w:b/>
                <w:color w:val="auto"/>
                <w:sz w:val="24"/>
                <w:szCs w:val="24"/>
                <w:lang w:val="en-US" w:eastAsia="zh-CN"/>
              </w:rPr>
              <w:t>3分。</w:t>
            </w:r>
          </w:p>
          <w:p w14:paraId="1AEE75D9">
            <w:pPr>
              <w:spacing w:line="360" w:lineRule="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证明材料：须提供有效的车辆行驶证等相关证明复印件</w:t>
            </w:r>
            <w:r>
              <w:rPr>
                <w:rFonts w:hint="eastAsia" w:ascii="宋体" w:hAnsi="宋体" w:eastAsia="宋体" w:cs="宋体"/>
                <w:b/>
                <w:color w:val="auto"/>
                <w:sz w:val="24"/>
                <w:szCs w:val="24"/>
                <w:lang w:eastAsia="zh-CN"/>
              </w:rPr>
              <w:t>并加盖公章</w:t>
            </w:r>
            <w:r>
              <w:rPr>
                <w:rFonts w:hint="eastAsia" w:ascii="宋体" w:hAnsi="宋体" w:eastAsia="宋体" w:cs="宋体"/>
                <w:b/>
                <w:color w:val="auto"/>
                <w:sz w:val="24"/>
                <w:szCs w:val="24"/>
              </w:rPr>
              <w:t>，不提供不得分。</w:t>
            </w:r>
          </w:p>
        </w:tc>
        <w:tc>
          <w:tcPr>
            <w:tcW w:w="921" w:type="dxa"/>
            <w:tcBorders>
              <w:top w:val="single" w:color="auto" w:sz="6" w:space="0"/>
              <w:left w:val="single" w:color="auto" w:sz="6" w:space="0"/>
              <w:bottom w:val="single" w:color="auto" w:sz="6" w:space="0"/>
              <w:right w:val="single" w:color="auto" w:sz="6" w:space="0"/>
            </w:tcBorders>
            <w:vAlign w:val="center"/>
          </w:tcPr>
          <w:p w14:paraId="28EFB896">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3分</w:t>
            </w:r>
          </w:p>
        </w:tc>
      </w:tr>
      <w:tr w14:paraId="280DF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60660423">
            <w:pPr>
              <w:spacing w:line="360" w:lineRule="auto"/>
              <w:jc w:val="center"/>
              <w:rPr>
                <w:rFonts w:hint="eastAsia" w:ascii="宋体" w:hAnsi="宋体" w:eastAsia="宋体" w:cs="宋体"/>
                <w:sz w:val="24"/>
              </w:rPr>
            </w:pPr>
          </w:p>
        </w:tc>
        <w:tc>
          <w:tcPr>
            <w:tcW w:w="1662" w:type="dxa"/>
            <w:tcBorders>
              <w:top w:val="single" w:color="auto" w:sz="6" w:space="0"/>
              <w:left w:val="single" w:color="auto" w:sz="6" w:space="0"/>
              <w:bottom w:val="single" w:color="auto" w:sz="6" w:space="0"/>
              <w:right w:val="single" w:color="auto" w:sz="6" w:space="0"/>
            </w:tcBorders>
            <w:vAlign w:val="center"/>
          </w:tcPr>
          <w:p w14:paraId="7327DD2B">
            <w:pPr>
              <w:spacing w:line="360" w:lineRule="auto"/>
              <w:jc w:val="center"/>
              <w:rPr>
                <w:rFonts w:hint="eastAsia" w:ascii="宋体" w:hAnsi="宋体" w:eastAsia="宋体" w:cs="宋体"/>
                <w:b/>
                <w:bCs/>
                <w:sz w:val="24"/>
              </w:rPr>
            </w:pPr>
            <w:r>
              <w:rPr>
                <w:rFonts w:hint="eastAsia" w:ascii="宋体" w:hAnsi="宋体" w:cs="宋体"/>
                <w:b/>
                <w:bCs/>
                <w:sz w:val="24"/>
                <w:lang w:val="en-US" w:eastAsia="zh-CN"/>
              </w:rPr>
              <w:t>4</w:t>
            </w:r>
            <w:r>
              <w:rPr>
                <w:rFonts w:hint="eastAsia" w:ascii="宋体" w:hAnsi="宋体" w:eastAsia="宋体" w:cs="宋体"/>
                <w:b/>
                <w:bCs/>
                <w:sz w:val="24"/>
                <w:lang w:val="en-US" w:eastAsia="zh-CN"/>
              </w:rPr>
              <w:t>、</w:t>
            </w:r>
            <w:r>
              <w:rPr>
                <w:rFonts w:hint="eastAsia" w:ascii="宋体" w:hAnsi="宋体" w:eastAsia="宋体" w:cs="宋体"/>
                <w:b/>
                <w:bCs/>
                <w:sz w:val="24"/>
              </w:rPr>
              <w:t>项目实施方案</w:t>
            </w:r>
          </w:p>
        </w:tc>
        <w:tc>
          <w:tcPr>
            <w:tcW w:w="5626" w:type="dxa"/>
            <w:tcBorders>
              <w:top w:val="single" w:color="auto" w:sz="6" w:space="0"/>
              <w:left w:val="single" w:color="auto" w:sz="6" w:space="0"/>
              <w:bottom w:val="single" w:color="auto" w:sz="6" w:space="0"/>
              <w:right w:val="single" w:color="auto" w:sz="6" w:space="0"/>
            </w:tcBorders>
            <w:vAlign w:val="center"/>
          </w:tcPr>
          <w:p w14:paraId="53098BF1">
            <w:pPr>
              <w:spacing w:line="360" w:lineRule="auto"/>
              <w:rPr>
                <w:rFonts w:hint="eastAsia" w:ascii="宋体" w:hAnsi="宋体" w:eastAsia="宋体" w:cs="宋体"/>
                <w:sz w:val="24"/>
              </w:rPr>
            </w:pPr>
            <w:r>
              <w:rPr>
                <w:rFonts w:hint="eastAsia" w:ascii="宋体" w:hAnsi="宋体" w:eastAsia="宋体" w:cs="宋体"/>
                <w:sz w:val="24"/>
              </w:rPr>
              <w:t>根据本项目</w:t>
            </w:r>
            <w:r>
              <w:rPr>
                <w:rFonts w:hint="eastAsia" w:ascii="宋体" w:hAnsi="宋体" w:eastAsia="宋体" w:cs="宋体"/>
                <w:sz w:val="24"/>
                <w:lang w:val="zh-CN"/>
              </w:rPr>
              <w:t>制订项目实施</w:t>
            </w:r>
            <w:r>
              <w:rPr>
                <w:rFonts w:hint="eastAsia" w:ascii="宋体" w:hAnsi="宋体" w:eastAsia="宋体" w:cs="宋体"/>
                <w:sz w:val="24"/>
              </w:rPr>
              <w:t>方案，包括系统平台维保、组织机构、工作时间进度表、工作程序和步骤、管理和协调方法、关键步骤的思路和要点等。</w:t>
            </w:r>
            <w:r>
              <w:rPr>
                <w:rFonts w:hint="eastAsia" w:ascii="宋体" w:hAnsi="宋体" w:eastAsia="宋体" w:cs="宋体"/>
                <w:sz w:val="24"/>
                <w:lang w:val="en-US" w:eastAsia="zh-CN"/>
              </w:rPr>
              <w:t>内容</w:t>
            </w:r>
            <w:r>
              <w:rPr>
                <w:rFonts w:hint="eastAsia" w:ascii="宋体" w:hAnsi="宋体" w:eastAsia="宋体" w:cs="宋体"/>
                <w:kern w:val="2"/>
                <w:sz w:val="24"/>
                <w:szCs w:val="24"/>
                <w:lang w:eastAsia="zh-CN"/>
              </w:rPr>
              <w:t>切合实际且可行，合理的得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分；基本合理的得</w:t>
            </w:r>
            <w:r>
              <w:rPr>
                <w:rFonts w:hint="eastAsia" w:ascii="宋体" w:hAnsi="宋体" w:cs="宋体"/>
                <w:kern w:val="2"/>
                <w:sz w:val="24"/>
                <w:szCs w:val="24"/>
                <w:lang w:val="en-US" w:eastAsia="zh-CN"/>
              </w:rPr>
              <w:t>4</w:t>
            </w:r>
            <w:r>
              <w:rPr>
                <w:rFonts w:hint="eastAsia" w:ascii="宋体" w:hAnsi="宋体" w:eastAsia="宋体" w:cs="宋体"/>
                <w:kern w:val="2"/>
                <w:sz w:val="24"/>
                <w:szCs w:val="24"/>
                <w:lang w:eastAsia="zh-CN"/>
              </w:rPr>
              <w:t>分；合理性较差的最高得</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w:t>
            </w:r>
            <w:r>
              <w:rPr>
                <w:rFonts w:hint="eastAsia" w:ascii="宋体" w:hAnsi="宋体" w:eastAsia="宋体" w:cs="宋体"/>
                <w:sz w:val="24"/>
                <w:szCs w:val="24"/>
                <w:lang w:val="en-US" w:eastAsia="zh-CN"/>
              </w:rPr>
              <w:t>不提供的不得分。</w:t>
            </w:r>
          </w:p>
        </w:tc>
        <w:tc>
          <w:tcPr>
            <w:tcW w:w="921" w:type="dxa"/>
            <w:tcBorders>
              <w:top w:val="single" w:color="auto" w:sz="6" w:space="0"/>
              <w:left w:val="single" w:color="auto" w:sz="6" w:space="0"/>
              <w:bottom w:val="single" w:color="auto" w:sz="6" w:space="0"/>
              <w:right w:val="single" w:color="auto" w:sz="6" w:space="0"/>
            </w:tcBorders>
            <w:vAlign w:val="center"/>
          </w:tcPr>
          <w:p w14:paraId="1FFA8813">
            <w:pPr>
              <w:spacing w:line="360"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31247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671C0428">
            <w:pPr>
              <w:spacing w:line="360" w:lineRule="auto"/>
              <w:jc w:val="center"/>
              <w:rPr>
                <w:rFonts w:hint="eastAsia" w:ascii="宋体" w:hAnsi="宋体" w:eastAsia="宋体" w:cs="宋体"/>
                <w:sz w:val="24"/>
              </w:rPr>
            </w:pPr>
          </w:p>
        </w:tc>
        <w:tc>
          <w:tcPr>
            <w:tcW w:w="1662" w:type="dxa"/>
            <w:tcBorders>
              <w:top w:val="single" w:color="auto" w:sz="6" w:space="0"/>
              <w:left w:val="single" w:color="auto" w:sz="6" w:space="0"/>
              <w:bottom w:val="single" w:color="auto" w:sz="6" w:space="0"/>
              <w:right w:val="single" w:color="auto" w:sz="6" w:space="0"/>
            </w:tcBorders>
            <w:vAlign w:val="center"/>
          </w:tcPr>
          <w:p w14:paraId="6AF99119">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5</w:t>
            </w:r>
            <w:r>
              <w:rPr>
                <w:rFonts w:hint="eastAsia" w:ascii="宋体" w:hAnsi="宋体" w:eastAsia="宋体" w:cs="宋体"/>
                <w:b/>
                <w:bCs/>
                <w:sz w:val="24"/>
                <w:lang w:val="en-US" w:eastAsia="zh-CN"/>
              </w:rPr>
              <w:t>、维护保养方案</w:t>
            </w:r>
          </w:p>
        </w:tc>
        <w:tc>
          <w:tcPr>
            <w:tcW w:w="5626" w:type="dxa"/>
            <w:tcBorders>
              <w:top w:val="single" w:color="auto" w:sz="6" w:space="0"/>
              <w:left w:val="single" w:color="auto" w:sz="6" w:space="0"/>
              <w:bottom w:val="single" w:color="auto" w:sz="6" w:space="0"/>
              <w:right w:val="single" w:color="auto" w:sz="6" w:space="0"/>
            </w:tcBorders>
            <w:vAlign w:val="center"/>
          </w:tcPr>
          <w:p w14:paraId="2124AE2B">
            <w:pPr>
              <w:pStyle w:val="19"/>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投标人提供</w:t>
            </w:r>
            <w:r>
              <w:rPr>
                <w:rFonts w:hint="eastAsia" w:ascii="宋体" w:hAnsi="宋体" w:eastAsia="宋体" w:cs="宋体"/>
                <w:b w:val="0"/>
                <w:bCs/>
                <w:color w:val="auto"/>
                <w:sz w:val="24"/>
                <w:szCs w:val="24"/>
                <w:highlight w:val="none"/>
              </w:rPr>
              <w:t>完善的日常维护保养</w:t>
            </w:r>
            <w:r>
              <w:rPr>
                <w:rFonts w:hint="eastAsia" w:ascii="宋体" w:hAnsi="宋体" w:eastAsia="宋体" w:cs="宋体"/>
                <w:b w:val="0"/>
                <w:bCs/>
                <w:color w:val="auto"/>
                <w:sz w:val="24"/>
                <w:szCs w:val="24"/>
                <w:highlight w:val="none"/>
                <w:lang w:eastAsia="zh-CN"/>
              </w:rPr>
              <w:t>方案，方案针对纯水系统及</w:t>
            </w:r>
            <w:r>
              <w:rPr>
                <w:rFonts w:hint="eastAsia" w:ascii="宋体" w:hAnsi="宋体"/>
                <w:b w:val="0"/>
                <w:bCs w:val="0"/>
                <w:color w:val="auto"/>
                <w:sz w:val="24"/>
                <w:highlight w:val="none"/>
              </w:rPr>
              <w:t>设备维修维保清单</w:t>
            </w:r>
            <w:r>
              <w:rPr>
                <w:rFonts w:hint="eastAsia" w:ascii="宋体" w:hAnsi="宋体"/>
                <w:b w:val="0"/>
                <w:bCs w:val="0"/>
                <w:color w:val="auto"/>
                <w:sz w:val="24"/>
                <w:highlight w:val="none"/>
                <w:lang w:eastAsia="zh-CN"/>
              </w:rPr>
              <w:t>所列的设备的特点，分类提出</w:t>
            </w:r>
            <w:r>
              <w:rPr>
                <w:rFonts w:hint="eastAsia" w:ascii="宋体" w:hAnsi="宋体" w:eastAsia="宋体" w:cs="宋体"/>
                <w:b w:val="0"/>
                <w:bCs/>
                <w:color w:val="auto"/>
                <w:sz w:val="24"/>
                <w:szCs w:val="24"/>
                <w:highlight w:val="none"/>
              </w:rPr>
              <w:t>措施和故障预防诊断措施及管理制度</w:t>
            </w:r>
            <w:r>
              <w:rPr>
                <w:rFonts w:hint="eastAsia" w:ascii="宋体" w:hAnsi="宋体" w:eastAsia="宋体" w:cs="宋体"/>
                <w:b w:val="0"/>
                <w:bCs/>
                <w:color w:val="auto"/>
                <w:sz w:val="24"/>
                <w:szCs w:val="24"/>
                <w:highlight w:val="none"/>
                <w:lang w:eastAsia="zh-CN"/>
              </w:rPr>
              <w:t>，对方案内容的全面性、科学性、合理性、可行性进行评分。</w:t>
            </w:r>
          </w:p>
          <w:p w14:paraId="5FEE791F">
            <w:pPr>
              <w:spacing w:line="360" w:lineRule="auto"/>
              <w:rPr>
                <w:rFonts w:hint="eastAsia" w:ascii="宋体" w:hAnsi="宋体" w:eastAsia="宋体" w:cs="宋体"/>
                <w:sz w:val="24"/>
              </w:rPr>
            </w:pPr>
            <w:r>
              <w:rPr>
                <w:rFonts w:hint="eastAsia" w:ascii="宋体" w:hAnsi="宋体" w:eastAsia="宋体" w:cs="宋体"/>
                <w:b w:val="0"/>
                <w:bCs/>
                <w:color w:val="auto"/>
                <w:sz w:val="24"/>
                <w:szCs w:val="24"/>
                <w:highlight w:val="none"/>
                <w:lang w:eastAsia="zh-CN"/>
              </w:rPr>
              <w:t>方案内容全面科学、合理可行的评</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分，方案内容基本基本全面、合理可行、满足要求的评</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分，方案内容有缺漏、描述简略的评2分。未提供不得分。</w:t>
            </w:r>
          </w:p>
        </w:tc>
        <w:tc>
          <w:tcPr>
            <w:tcW w:w="921" w:type="dxa"/>
            <w:tcBorders>
              <w:top w:val="single" w:color="auto" w:sz="6" w:space="0"/>
              <w:left w:val="single" w:color="auto" w:sz="6" w:space="0"/>
              <w:bottom w:val="single" w:color="auto" w:sz="6" w:space="0"/>
              <w:right w:val="single" w:color="auto" w:sz="6" w:space="0"/>
            </w:tcBorders>
            <w:vAlign w:val="center"/>
          </w:tcPr>
          <w:p w14:paraId="09717714">
            <w:pPr>
              <w:spacing w:line="360" w:lineRule="auto"/>
              <w:jc w:val="center"/>
              <w:rPr>
                <w:rFonts w:hint="default" w:ascii="宋体" w:hAnsi="宋体" w:cs="宋体"/>
                <w:sz w:val="24"/>
                <w:lang w:val="en-US" w:eastAsia="zh-CN"/>
              </w:rPr>
            </w:pPr>
            <w:r>
              <w:rPr>
                <w:rFonts w:hint="eastAsia" w:ascii="宋体" w:hAnsi="宋体" w:cs="宋体"/>
                <w:sz w:val="24"/>
                <w:lang w:val="en-US" w:eastAsia="zh-CN"/>
              </w:rPr>
              <w:t>6分</w:t>
            </w:r>
          </w:p>
        </w:tc>
      </w:tr>
      <w:tr w14:paraId="6247B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65582C1C">
            <w:pPr>
              <w:spacing w:line="360" w:lineRule="auto"/>
              <w:jc w:val="center"/>
              <w:rPr>
                <w:rFonts w:hint="eastAsia" w:ascii="宋体" w:hAnsi="宋体" w:eastAsia="宋体" w:cs="宋体"/>
                <w:sz w:val="24"/>
              </w:rPr>
            </w:pPr>
          </w:p>
        </w:tc>
        <w:tc>
          <w:tcPr>
            <w:tcW w:w="1662" w:type="dxa"/>
            <w:vMerge w:val="restart"/>
            <w:tcBorders>
              <w:top w:val="single" w:color="auto" w:sz="6" w:space="0"/>
              <w:left w:val="single" w:color="auto" w:sz="6" w:space="0"/>
              <w:right w:val="single" w:color="auto" w:sz="6" w:space="0"/>
            </w:tcBorders>
            <w:vAlign w:val="center"/>
          </w:tcPr>
          <w:p w14:paraId="158C48D1">
            <w:pPr>
              <w:spacing w:line="360" w:lineRule="auto"/>
              <w:jc w:val="center"/>
              <w:rPr>
                <w:rFonts w:hint="eastAsia" w:ascii="宋体" w:hAnsi="宋体" w:eastAsia="宋体" w:cs="宋体"/>
                <w:b/>
                <w:bCs/>
                <w:sz w:val="24"/>
              </w:rPr>
            </w:pPr>
            <w:r>
              <w:rPr>
                <w:rFonts w:hint="eastAsia" w:ascii="宋体" w:hAnsi="宋体" w:cs="宋体"/>
                <w:b/>
                <w:bCs/>
                <w:sz w:val="24"/>
                <w:lang w:val="en-US" w:eastAsia="zh-CN"/>
              </w:rPr>
              <w:t>6</w:t>
            </w:r>
            <w:r>
              <w:rPr>
                <w:rFonts w:hint="eastAsia" w:ascii="宋体" w:hAnsi="宋体" w:eastAsia="宋体" w:cs="宋体"/>
                <w:b/>
                <w:bCs/>
                <w:sz w:val="24"/>
                <w:lang w:val="en-US" w:eastAsia="zh-CN"/>
              </w:rPr>
              <w:t>、</w:t>
            </w:r>
            <w:r>
              <w:rPr>
                <w:rFonts w:hint="eastAsia" w:ascii="宋体" w:hAnsi="宋体" w:eastAsia="宋体" w:cs="宋体"/>
                <w:b/>
                <w:bCs/>
                <w:sz w:val="24"/>
              </w:rPr>
              <w:t>服务响应</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0320E78E">
            <w:pPr>
              <w:pStyle w:val="115"/>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根据投标人对本项目的服务响应时间、服务时限保证措施的合理性、有针对性进行打分；投标人对项目的响应时间切合实际且可行，合理的得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分；基本合理的得</w:t>
            </w:r>
            <w:r>
              <w:rPr>
                <w:rFonts w:hint="eastAsia" w:ascii="宋体" w:hAnsi="宋体" w:cs="宋体"/>
                <w:kern w:val="2"/>
                <w:sz w:val="24"/>
                <w:szCs w:val="24"/>
                <w:lang w:val="en-US" w:eastAsia="zh-CN"/>
              </w:rPr>
              <w:t>4</w:t>
            </w:r>
            <w:r>
              <w:rPr>
                <w:rFonts w:hint="eastAsia" w:ascii="宋体" w:hAnsi="宋体" w:eastAsia="宋体" w:cs="宋体"/>
                <w:kern w:val="2"/>
                <w:sz w:val="24"/>
                <w:szCs w:val="24"/>
                <w:lang w:eastAsia="zh-CN"/>
              </w:rPr>
              <w:t>分；合理性较差的最高得</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w:t>
            </w:r>
            <w:r>
              <w:rPr>
                <w:rFonts w:hint="eastAsia" w:ascii="宋体" w:hAnsi="宋体" w:eastAsia="宋体" w:cs="宋体"/>
                <w:sz w:val="24"/>
                <w:szCs w:val="24"/>
                <w:lang w:val="en-US" w:eastAsia="zh-CN"/>
              </w:rPr>
              <w:t>不提供的不得分。</w:t>
            </w:r>
          </w:p>
        </w:tc>
        <w:tc>
          <w:tcPr>
            <w:tcW w:w="921" w:type="dxa"/>
            <w:tcBorders>
              <w:top w:val="single" w:color="auto" w:sz="6" w:space="0"/>
              <w:left w:val="single" w:color="auto" w:sz="6" w:space="0"/>
              <w:bottom w:val="single" w:color="auto" w:sz="6" w:space="0"/>
              <w:right w:val="single" w:color="auto" w:sz="6" w:space="0"/>
            </w:tcBorders>
            <w:vAlign w:val="center"/>
          </w:tcPr>
          <w:p w14:paraId="5D0EE23A">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分</w:t>
            </w:r>
          </w:p>
        </w:tc>
      </w:tr>
      <w:tr w14:paraId="7DC1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11AD86A5">
            <w:pPr>
              <w:spacing w:line="360" w:lineRule="auto"/>
              <w:jc w:val="center"/>
              <w:rPr>
                <w:rFonts w:hint="eastAsia" w:ascii="宋体" w:hAnsi="宋体" w:eastAsia="宋体" w:cs="宋体"/>
                <w:sz w:val="24"/>
              </w:rPr>
            </w:pPr>
          </w:p>
        </w:tc>
        <w:tc>
          <w:tcPr>
            <w:tcW w:w="1662" w:type="dxa"/>
            <w:vMerge w:val="continue"/>
            <w:tcBorders>
              <w:left w:val="single" w:color="auto" w:sz="6" w:space="0"/>
              <w:right w:val="single" w:color="auto" w:sz="6" w:space="0"/>
            </w:tcBorders>
            <w:vAlign w:val="center"/>
          </w:tcPr>
          <w:p w14:paraId="302FF8D2">
            <w:pPr>
              <w:spacing w:line="360" w:lineRule="auto"/>
              <w:jc w:val="center"/>
              <w:rPr>
                <w:rFonts w:hint="eastAsia" w:ascii="宋体" w:hAnsi="宋体" w:eastAsia="宋体" w:cs="宋体"/>
                <w:sz w:val="24"/>
              </w:rPr>
            </w:pP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64E00BF3">
            <w:pPr>
              <w:pStyle w:val="115"/>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服务响应方案，提供7×24小时</w:t>
            </w:r>
            <w:r>
              <w:rPr>
                <w:rFonts w:hint="eastAsia" w:ascii="宋体" w:hAnsi="宋体"/>
                <w:sz w:val="24"/>
                <w:szCs w:val="24"/>
              </w:rPr>
              <w:t>的电话咨询、远程连接支持等各类技术支持服务</w:t>
            </w:r>
            <w:r>
              <w:rPr>
                <w:rFonts w:hint="eastAsia" w:ascii="宋体" w:hAnsi="宋体"/>
                <w:sz w:val="24"/>
                <w:szCs w:val="24"/>
                <w:lang w:eastAsia="zh-CN"/>
              </w:rPr>
              <w:t>，根据投标人制定的服务响应进行打分，</w:t>
            </w:r>
            <w:r>
              <w:rPr>
                <w:rFonts w:hint="eastAsia" w:ascii="宋体" w:hAnsi="宋体" w:eastAsia="宋体" w:cs="宋体"/>
                <w:kern w:val="2"/>
                <w:sz w:val="24"/>
                <w:szCs w:val="24"/>
                <w:lang w:eastAsia="zh-CN"/>
              </w:rPr>
              <w:t>合理的得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分；基本合理的得</w:t>
            </w:r>
            <w:r>
              <w:rPr>
                <w:rFonts w:hint="eastAsia" w:ascii="宋体" w:hAnsi="宋体" w:cs="宋体"/>
                <w:kern w:val="2"/>
                <w:sz w:val="24"/>
                <w:szCs w:val="24"/>
                <w:lang w:val="en-US" w:eastAsia="zh-CN"/>
              </w:rPr>
              <w:t>4</w:t>
            </w:r>
            <w:r>
              <w:rPr>
                <w:rFonts w:hint="eastAsia" w:ascii="宋体" w:hAnsi="宋体" w:eastAsia="宋体" w:cs="宋体"/>
                <w:kern w:val="2"/>
                <w:sz w:val="24"/>
                <w:szCs w:val="24"/>
                <w:lang w:eastAsia="zh-CN"/>
              </w:rPr>
              <w:t>分；合理性较差的最高得</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w:t>
            </w:r>
            <w:r>
              <w:rPr>
                <w:rFonts w:hint="eastAsia" w:ascii="宋体" w:hAnsi="宋体" w:eastAsia="宋体" w:cs="宋体"/>
                <w:sz w:val="24"/>
                <w:szCs w:val="24"/>
                <w:lang w:val="en-US" w:eastAsia="zh-CN"/>
              </w:rPr>
              <w:t>不提供的不得分。</w:t>
            </w:r>
          </w:p>
        </w:tc>
        <w:tc>
          <w:tcPr>
            <w:tcW w:w="921" w:type="dxa"/>
            <w:tcBorders>
              <w:top w:val="single" w:color="auto" w:sz="6" w:space="0"/>
              <w:left w:val="single" w:color="auto" w:sz="6" w:space="0"/>
              <w:bottom w:val="single" w:color="auto" w:sz="6" w:space="0"/>
              <w:right w:val="single" w:color="auto" w:sz="6" w:space="0"/>
            </w:tcBorders>
            <w:vAlign w:val="center"/>
          </w:tcPr>
          <w:p w14:paraId="7A6E92C9">
            <w:pPr>
              <w:spacing w:line="360"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2683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25ADBB37">
            <w:pPr>
              <w:spacing w:line="360" w:lineRule="auto"/>
              <w:jc w:val="center"/>
              <w:rPr>
                <w:rFonts w:hint="eastAsia" w:ascii="宋体" w:hAnsi="宋体" w:eastAsia="宋体" w:cs="宋体"/>
                <w:sz w:val="24"/>
              </w:rPr>
            </w:pPr>
          </w:p>
        </w:tc>
        <w:tc>
          <w:tcPr>
            <w:tcW w:w="1662" w:type="dxa"/>
            <w:vMerge w:val="continue"/>
            <w:tcBorders>
              <w:left w:val="single" w:color="auto" w:sz="6" w:space="0"/>
              <w:right w:val="single" w:color="auto" w:sz="6" w:space="0"/>
            </w:tcBorders>
            <w:vAlign w:val="center"/>
          </w:tcPr>
          <w:p w14:paraId="27A916DB">
            <w:pPr>
              <w:spacing w:line="360" w:lineRule="auto"/>
              <w:jc w:val="center"/>
              <w:rPr>
                <w:rFonts w:hint="eastAsia" w:ascii="宋体" w:hAnsi="宋体" w:eastAsia="宋体" w:cs="宋体"/>
                <w:sz w:val="24"/>
              </w:rPr>
            </w:pP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0A738CE9">
            <w:pPr>
              <w:pStyle w:val="115"/>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服务响应方案，提供现场服务，1小时内抵达现场服务，承诺得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-2小时内抵达现场，承诺得</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分</w:t>
            </w:r>
            <w:r>
              <w:rPr>
                <w:rFonts w:hint="eastAsia" w:ascii="宋体" w:hAnsi="宋体" w:cs="宋体"/>
                <w:kern w:val="2"/>
                <w:sz w:val="24"/>
                <w:szCs w:val="24"/>
                <w:lang w:eastAsia="zh-CN"/>
              </w:rPr>
              <w:t>。</w:t>
            </w:r>
            <w:r>
              <w:rPr>
                <w:rFonts w:hint="eastAsia" w:ascii="宋体" w:hAnsi="宋体" w:cs="宋体"/>
                <w:kern w:val="2"/>
                <w:sz w:val="24"/>
                <w:szCs w:val="24"/>
                <w:lang w:val="en-US" w:eastAsia="zh-CN"/>
              </w:rPr>
              <w:t>2-4小时内抵达现场，承诺得2分。提供</w:t>
            </w:r>
            <w:r>
              <w:rPr>
                <w:rFonts w:hint="eastAsia" w:ascii="宋体" w:hAnsi="宋体" w:eastAsia="宋体" w:cs="宋体"/>
                <w:kern w:val="2"/>
                <w:sz w:val="24"/>
                <w:szCs w:val="24"/>
                <w:lang w:eastAsia="zh-CN"/>
              </w:rPr>
              <w:t>承诺</w:t>
            </w:r>
            <w:r>
              <w:rPr>
                <w:rFonts w:hint="eastAsia" w:ascii="宋体" w:hAnsi="宋体" w:cs="宋体"/>
                <w:kern w:val="2"/>
                <w:sz w:val="24"/>
                <w:szCs w:val="24"/>
                <w:lang w:val="en-US" w:eastAsia="zh-CN"/>
              </w:rPr>
              <w:t>函加盖投标人公章，</w:t>
            </w:r>
            <w:r>
              <w:rPr>
                <w:rFonts w:hint="eastAsia" w:ascii="宋体" w:hAnsi="宋体" w:eastAsia="宋体" w:cs="宋体"/>
                <w:kern w:val="2"/>
                <w:sz w:val="24"/>
                <w:szCs w:val="24"/>
                <w:lang w:eastAsia="zh-CN"/>
              </w:rPr>
              <w:t>否则不得分。</w:t>
            </w:r>
          </w:p>
        </w:tc>
        <w:tc>
          <w:tcPr>
            <w:tcW w:w="921" w:type="dxa"/>
            <w:tcBorders>
              <w:top w:val="single" w:color="auto" w:sz="6" w:space="0"/>
              <w:left w:val="single" w:color="auto" w:sz="6" w:space="0"/>
              <w:bottom w:val="single" w:color="auto" w:sz="6" w:space="0"/>
              <w:right w:val="single" w:color="auto" w:sz="6" w:space="0"/>
            </w:tcBorders>
            <w:vAlign w:val="center"/>
          </w:tcPr>
          <w:p w14:paraId="3E4CB7BC">
            <w:pPr>
              <w:spacing w:line="360"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6B4A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2B66E40A">
            <w:pPr>
              <w:spacing w:line="360" w:lineRule="auto"/>
              <w:jc w:val="center"/>
              <w:rPr>
                <w:rFonts w:hint="eastAsia" w:ascii="宋体" w:hAnsi="宋体" w:eastAsia="宋体" w:cs="宋体"/>
                <w:sz w:val="24"/>
              </w:rPr>
            </w:pPr>
          </w:p>
        </w:tc>
        <w:tc>
          <w:tcPr>
            <w:tcW w:w="1662" w:type="dxa"/>
            <w:tcBorders>
              <w:left w:val="single" w:color="auto" w:sz="6" w:space="0"/>
              <w:right w:val="single" w:color="auto" w:sz="6" w:space="0"/>
            </w:tcBorders>
            <w:vAlign w:val="center"/>
          </w:tcPr>
          <w:p w14:paraId="0EBB423E">
            <w:pPr>
              <w:adjustRightInd/>
              <w:spacing w:line="360" w:lineRule="auto"/>
              <w:jc w:val="center"/>
              <w:rPr>
                <w:rFonts w:hint="eastAsia" w:ascii="宋体" w:hAnsi="宋体" w:eastAsia="宋体" w:cs="宋体"/>
                <w:sz w:val="24"/>
              </w:rPr>
            </w:pPr>
            <w:r>
              <w:rPr>
                <w:rFonts w:hint="eastAsia" w:ascii="宋体" w:hAnsi="宋体" w:cs="宋体"/>
                <w:b/>
                <w:sz w:val="24"/>
                <w:lang w:val="en-US" w:eastAsia="zh-CN"/>
              </w:rPr>
              <w:t>7</w:t>
            </w:r>
            <w:r>
              <w:rPr>
                <w:rFonts w:hint="eastAsia" w:ascii="宋体" w:hAnsi="宋体" w:eastAsia="宋体" w:cs="宋体"/>
                <w:b/>
                <w:sz w:val="24"/>
                <w:lang w:val="en-US" w:eastAsia="zh-CN"/>
              </w:rPr>
              <w:t>、质量</w:t>
            </w:r>
            <w:r>
              <w:rPr>
                <w:rFonts w:hint="eastAsia" w:ascii="宋体" w:hAnsi="宋体" w:eastAsia="宋体" w:cs="宋体"/>
                <w:b/>
                <w:sz w:val="24"/>
              </w:rPr>
              <w:t>服务保障</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686F478E">
            <w:pPr>
              <w:pStyle w:val="115"/>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根据投标人对本项目质量服务保障的合理性等进行打分。方案完善可执行性强的得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分；方案基本完整具备一定可操作性的得</w:t>
            </w:r>
            <w:r>
              <w:rPr>
                <w:rFonts w:hint="eastAsia" w:ascii="宋体" w:hAnsi="宋体" w:cs="宋体"/>
                <w:kern w:val="2"/>
                <w:sz w:val="24"/>
                <w:szCs w:val="24"/>
                <w:lang w:val="en-US" w:eastAsia="zh-CN"/>
              </w:rPr>
              <w:t>4</w:t>
            </w:r>
            <w:r>
              <w:rPr>
                <w:rFonts w:hint="eastAsia" w:ascii="宋体" w:hAnsi="宋体" w:eastAsia="宋体" w:cs="宋体"/>
                <w:kern w:val="2"/>
                <w:sz w:val="24"/>
                <w:szCs w:val="24"/>
                <w:lang w:eastAsia="zh-CN"/>
              </w:rPr>
              <w:t>分；方案内容有欠缺的得</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分；不提供的不得分。</w:t>
            </w:r>
          </w:p>
        </w:tc>
        <w:tc>
          <w:tcPr>
            <w:tcW w:w="921" w:type="dxa"/>
            <w:tcBorders>
              <w:top w:val="single" w:color="auto" w:sz="6" w:space="0"/>
              <w:left w:val="single" w:color="auto" w:sz="6" w:space="0"/>
              <w:bottom w:val="single" w:color="auto" w:sz="6" w:space="0"/>
              <w:right w:val="single" w:color="auto" w:sz="6" w:space="0"/>
            </w:tcBorders>
            <w:shd w:val="clear" w:color="auto" w:fill="auto"/>
            <w:vAlign w:val="center"/>
          </w:tcPr>
          <w:p w14:paraId="4A8AE5C3">
            <w:pPr>
              <w:pStyle w:val="115"/>
              <w:spacing w:line="360" w:lineRule="auto"/>
              <w:jc w:val="center"/>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w:t>
            </w:r>
          </w:p>
        </w:tc>
      </w:tr>
      <w:tr w14:paraId="768F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3D2F1AFD">
            <w:pPr>
              <w:spacing w:line="360" w:lineRule="auto"/>
              <w:jc w:val="center"/>
              <w:rPr>
                <w:rFonts w:hint="eastAsia" w:ascii="宋体" w:hAnsi="宋体" w:eastAsia="宋体" w:cs="宋体"/>
                <w:sz w:val="24"/>
              </w:rPr>
            </w:pPr>
          </w:p>
        </w:tc>
        <w:tc>
          <w:tcPr>
            <w:tcW w:w="1662" w:type="dxa"/>
            <w:tcBorders>
              <w:left w:val="single" w:color="auto" w:sz="6" w:space="0"/>
              <w:right w:val="single" w:color="auto" w:sz="6" w:space="0"/>
            </w:tcBorders>
            <w:shd w:val="clear" w:color="auto" w:fill="auto"/>
            <w:vAlign w:val="center"/>
          </w:tcPr>
          <w:p w14:paraId="1D477AEE">
            <w:pPr>
              <w:pStyle w:val="33"/>
              <w:snapToGrid w:val="0"/>
              <w:spacing w:line="360" w:lineRule="auto"/>
              <w:jc w:val="center"/>
              <w:rPr>
                <w:rFonts w:hint="eastAsia" w:ascii="宋体" w:hAnsi="宋体" w:eastAsia="宋体" w:cs="宋体"/>
                <w:b/>
                <w:sz w:val="24"/>
              </w:rPr>
            </w:pPr>
            <w:r>
              <w:rPr>
                <w:rFonts w:hint="eastAsia" w:ascii="宋体" w:hAnsi="宋体" w:eastAsia="宋体" w:cs="Times New Roman"/>
                <w:b/>
                <w:bCs w:val="0"/>
                <w:sz w:val="24"/>
                <w:szCs w:val="24"/>
                <w:highlight w:val="none"/>
                <w:lang w:val="en-US" w:eastAsia="zh-CN"/>
              </w:rPr>
              <w:t>8、</w:t>
            </w:r>
            <w:r>
              <w:rPr>
                <w:rFonts w:hint="eastAsia" w:ascii="宋体" w:hAnsi="宋体" w:eastAsia="宋体" w:cs="Times New Roman"/>
                <w:b/>
                <w:bCs w:val="0"/>
                <w:sz w:val="24"/>
                <w:szCs w:val="24"/>
                <w:highlight w:val="none"/>
              </w:rPr>
              <w:t>内部管理制度</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6A50C677">
            <w:pPr>
              <w:pStyle w:val="33"/>
              <w:snapToGrid w:val="0"/>
              <w:spacing w:line="360" w:lineRule="auto"/>
              <w:jc w:val="left"/>
              <w:rPr>
                <w:rFonts w:hint="eastAsia" w:ascii="宋体" w:hAnsi="宋体" w:eastAsia="宋体" w:cs="宋体"/>
                <w:b w:val="0"/>
                <w:bCs/>
                <w:kern w:val="2"/>
                <w:sz w:val="24"/>
                <w:szCs w:val="24"/>
                <w:lang w:eastAsia="zh-CN"/>
              </w:rPr>
            </w:pPr>
            <w:r>
              <w:rPr>
                <w:rFonts w:hint="eastAsia" w:hAnsi="宋体" w:cs="Times New Roman"/>
                <w:b w:val="0"/>
                <w:bCs/>
                <w:sz w:val="24"/>
                <w:szCs w:val="24"/>
                <w:highlight w:val="none"/>
                <w:lang w:eastAsia="zh-CN"/>
              </w:rPr>
              <w:t>根据投标人提</w:t>
            </w:r>
            <w:r>
              <w:rPr>
                <w:rFonts w:hint="eastAsia" w:ascii="宋体" w:hAnsi="宋体" w:eastAsia="宋体" w:cs="Times New Roman"/>
                <w:b w:val="0"/>
                <w:bCs/>
                <w:sz w:val="24"/>
                <w:szCs w:val="24"/>
                <w:highlight w:val="none"/>
              </w:rPr>
              <w:t>供</w:t>
            </w:r>
            <w:r>
              <w:rPr>
                <w:rFonts w:hint="eastAsia" w:hAnsi="宋体" w:cs="Times New Roman"/>
                <w:b w:val="0"/>
                <w:bCs/>
                <w:sz w:val="24"/>
                <w:szCs w:val="24"/>
                <w:highlight w:val="none"/>
                <w:lang w:eastAsia="zh-CN"/>
              </w:rPr>
              <w:t>的</w:t>
            </w:r>
            <w:r>
              <w:rPr>
                <w:rFonts w:hint="eastAsia" w:ascii="宋体" w:hAnsi="宋体" w:eastAsia="宋体" w:cs="Times New Roman"/>
                <w:b w:val="0"/>
                <w:bCs/>
                <w:sz w:val="24"/>
                <w:szCs w:val="24"/>
                <w:highlight w:val="none"/>
              </w:rPr>
              <w:t>内部管理制度</w:t>
            </w:r>
            <w:r>
              <w:rPr>
                <w:rFonts w:hint="eastAsia" w:hAnsi="宋体" w:cs="Times New Roman"/>
                <w:b w:val="0"/>
                <w:bCs/>
                <w:sz w:val="24"/>
                <w:szCs w:val="24"/>
                <w:highlight w:val="none"/>
                <w:lang w:eastAsia="zh-CN"/>
              </w:rPr>
              <w:t>方案进行打分，方案</w:t>
            </w:r>
            <w:r>
              <w:rPr>
                <w:rFonts w:hint="eastAsia" w:ascii="宋体" w:hAnsi="宋体" w:eastAsia="宋体" w:cs="Times New Roman"/>
                <w:b w:val="0"/>
                <w:bCs/>
                <w:sz w:val="24"/>
                <w:szCs w:val="24"/>
                <w:highlight w:val="none"/>
                <w:lang w:val="en-US" w:eastAsia="zh-CN"/>
              </w:rPr>
              <w:t>全面、合理的得6分，</w:t>
            </w:r>
            <w:r>
              <w:rPr>
                <w:rFonts w:hint="eastAsia" w:hAnsi="宋体" w:cs="Times New Roman"/>
                <w:b w:val="0"/>
                <w:bCs/>
                <w:sz w:val="24"/>
                <w:szCs w:val="24"/>
                <w:highlight w:val="none"/>
                <w:lang w:val="en-US" w:eastAsia="zh-CN"/>
              </w:rPr>
              <w:t>方案</w:t>
            </w:r>
            <w:r>
              <w:rPr>
                <w:rFonts w:hint="eastAsia" w:ascii="宋体" w:hAnsi="宋体" w:eastAsia="宋体" w:cs="Times New Roman"/>
                <w:b w:val="0"/>
                <w:bCs/>
                <w:sz w:val="24"/>
                <w:szCs w:val="24"/>
                <w:highlight w:val="none"/>
                <w:lang w:val="en-US" w:eastAsia="zh-CN"/>
              </w:rPr>
              <w:t>较全面、较合理的得4分，</w:t>
            </w:r>
            <w:r>
              <w:rPr>
                <w:rFonts w:hint="eastAsia" w:hAnsi="宋体" w:cs="Times New Roman"/>
                <w:b w:val="0"/>
                <w:bCs/>
                <w:sz w:val="24"/>
                <w:szCs w:val="24"/>
                <w:highlight w:val="none"/>
                <w:lang w:val="en-US" w:eastAsia="zh-CN"/>
              </w:rPr>
              <w:t>方案</w:t>
            </w:r>
            <w:r>
              <w:rPr>
                <w:rFonts w:hint="eastAsia" w:ascii="宋体" w:hAnsi="宋体" w:eastAsia="宋体" w:cs="Times New Roman"/>
                <w:b w:val="0"/>
                <w:bCs/>
                <w:sz w:val="24"/>
                <w:szCs w:val="24"/>
                <w:highlight w:val="none"/>
                <w:lang w:val="en-US" w:eastAsia="zh-CN"/>
              </w:rPr>
              <w:t>不全面，合理性一般的得2分，</w:t>
            </w:r>
            <w:r>
              <w:rPr>
                <w:rFonts w:hint="eastAsia" w:ascii="宋体" w:hAnsi="宋体" w:eastAsia="宋体" w:cs="Times New Roman"/>
                <w:b w:val="0"/>
                <w:bCs/>
                <w:sz w:val="24"/>
                <w:szCs w:val="24"/>
                <w:highlight w:val="none"/>
              </w:rPr>
              <w:t>未</w:t>
            </w:r>
            <w:r>
              <w:rPr>
                <w:rFonts w:hint="eastAsia" w:ascii="宋体" w:hAnsi="宋体" w:eastAsia="宋体" w:cs="Times New Roman"/>
                <w:b w:val="0"/>
                <w:bCs/>
                <w:sz w:val="24"/>
                <w:szCs w:val="24"/>
                <w:highlight w:val="none"/>
                <w:lang w:eastAsia="zh-CN"/>
              </w:rPr>
              <w:t>提供的</w:t>
            </w:r>
            <w:r>
              <w:rPr>
                <w:rFonts w:hint="eastAsia" w:ascii="宋体" w:hAnsi="宋体" w:eastAsia="宋体" w:cs="Times New Roman"/>
                <w:b w:val="0"/>
                <w:bCs/>
                <w:sz w:val="24"/>
                <w:szCs w:val="24"/>
                <w:highlight w:val="none"/>
              </w:rPr>
              <w:t>不得分。</w:t>
            </w:r>
          </w:p>
        </w:tc>
        <w:tc>
          <w:tcPr>
            <w:tcW w:w="921" w:type="dxa"/>
            <w:tcBorders>
              <w:top w:val="single" w:color="auto" w:sz="6" w:space="0"/>
              <w:left w:val="single" w:color="auto" w:sz="6" w:space="0"/>
              <w:bottom w:val="single" w:color="auto" w:sz="6" w:space="0"/>
              <w:right w:val="single" w:color="auto" w:sz="6" w:space="0"/>
            </w:tcBorders>
            <w:shd w:val="clear" w:color="auto" w:fill="auto"/>
            <w:vAlign w:val="center"/>
          </w:tcPr>
          <w:p w14:paraId="27FAE733">
            <w:pPr>
              <w:jc w:val="center"/>
              <w:rPr>
                <w:rFonts w:hint="eastAsia" w:ascii="宋体" w:hAnsi="宋体" w:eastAsia="宋体" w:cs="宋体"/>
                <w:b w:val="0"/>
                <w:bCs/>
                <w:color w:val="000000"/>
                <w:kern w:val="0"/>
                <w:sz w:val="24"/>
                <w:lang w:bidi="ar"/>
              </w:rPr>
            </w:pPr>
            <w:r>
              <w:rPr>
                <w:rFonts w:hint="eastAsia" w:ascii="宋体" w:hAnsi="宋体" w:cs="宋体"/>
                <w:b w:val="0"/>
                <w:bCs/>
                <w:sz w:val="24"/>
                <w:highlight w:val="none"/>
                <w:lang w:val="en-US" w:eastAsia="zh-CN"/>
              </w:rPr>
              <w:t>6分</w:t>
            </w:r>
          </w:p>
        </w:tc>
      </w:tr>
      <w:tr w14:paraId="2E2F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3C923CC9">
            <w:pPr>
              <w:spacing w:line="360" w:lineRule="auto"/>
              <w:jc w:val="center"/>
              <w:rPr>
                <w:rFonts w:hint="eastAsia" w:ascii="宋体" w:hAnsi="宋体" w:eastAsia="宋体" w:cs="宋体"/>
                <w:sz w:val="24"/>
              </w:rPr>
            </w:pPr>
          </w:p>
        </w:tc>
        <w:tc>
          <w:tcPr>
            <w:tcW w:w="1662" w:type="dxa"/>
            <w:tcBorders>
              <w:left w:val="single" w:color="auto" w:sz="6" w:space="0"/>
              <w:right w:val="single" w:color="auto" w:sz="6" w:space="0"/>
            </w:tcBorders>
            <w:shd w:val="clear" w:color="auto" w:fill="auto"/>
            <w:vAlign w:val="center"/>
          </w:tcPr>
          <w:p w14:paraId="2EC67740">
            <w:pPr>
              <w:pStyle w:val="107"/>
              <w:spacing w:line="360" w:lineRule="auto"/>
              <w:ind w:firstLine="0" w:firstLineChars="0"/>
              <w:jc w:val="center"/>
              <w:rPr>
                <w:rFonts w:hint="eastAsia" w:ascii="宋体" w:hAnsi="宋体" w:eastAsia="宋体" w:cs="宋体"/>
                <w:b/>
              </w:rPr>
            </w:pPr>
            <w:r>
              <w:rPr>
                <w:rFonts w:hint="eastAsia" w:cs="宋体"/>
                <w:b/>
                <w:lang w:val="en-US" w:eastAsia="zh-CN"/>
              </w:rPr>
              <w:t>9</w:t>
            </w:r>
            <w:r>
              <w:rPr>
                <w:rFonts w:hint="eastAsia" w:ascii="宋体" w:hAnsi="宋体" w:eastAsia="宋体" w:cs="宋体"/>
                <w:b/>
                <w:lang w:val="en-US" w:eastAsia="zh-CN"/>
              </w:rPr>
              <w:t>、</w:t>
            </w:r>
            <w:r>
              <w:rPr>
                <w:rFonts w:hint="eastAsia" w:ascii="宋体" w:hAnsi="宋体" w:eastAsia="宋体" w:cs="宋体"/>
                <w:b/>
              </w:rPr>
              <w:t>安全措施方案</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68A96556">
            <w:pPr>
              <w:pStyle w:val="115"/>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根据投标人所提供的安全措施方案内容进行打分。方案完善合理、内容科学先进的得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分；方案基本完善合理的得</w:t>
            </w:r>
            <w:r>
              <w:rPr>
                <w:rFonts w:hint="eastAsia" w:ascii="宋体" w:hAnsi="宋体" w:cs="宋体"/>
                <w:kern w:val="2"/>
                <w:sz w:val="24"/>
                <w:szCs w:val="24"/>
                <w:lang w:val="en-US" w:eastAsia="zh-CN"/>
              </w:rPr>
              <w:t>4</w:t>
            </w:r>
            <w:r>
              <w:rPr>
                <w:rFonts w:hint="eastAsia" w:ascii="宋体" w:hAnsi="宋体" w:eastAsia="宋体" w:cs="宋体"/>
                <w:kern w:val="2"/>
                <w:sz w:val="24"/>
                <w:szCs w:val="24"/>
                <w:lang w:eastAsia="zh-CN"/>
              </w:rPr>
              <w:t>分；方案有欠缺，不够科学合理的最多得</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分；不提供的不得分。</w:t>
            </w:r>
          </w:p>
        </w:tc>
        <w:tc>
          <w:tcPr>
            <w:tcW w:w="921" w:type="dxa"/>
            <w:tcBorders>
              <w:top w:val="single" w:color="auto" w:sz="6" w:space="0"/>
              <w:left w:val="single" w:color="auto" w:sz="6" w:space="0"/>
              <w:bottom w:val="single" w:color="auto" w:sz="6" w:space="0"/>
              <w:right w:val="single" w:color="auto" w:sz="6" w:space="0"/>
            </w:tcBorders>
            <w:shd w:val="clear" w:color="auto" w:fill="auto"/>
            <w:vAlign w:val="center"/>
          </w:tcPr>
          <w:p w14:paraId="3409E1C7">
            <w:pPr>
              <w:pStyle w:val="107"/>
              <w:spacing w:line="360" w:lineRule="auto"/>
              <w:ind w:firstLine="0" w:firstLineChars="0"/>
              <w:jc w:val="center"/>
              <w:rPr>
                <w:rFonts w:hint="eastAsia" w:ascii="宋体" w:hAnsi="宋体" w:eastAsia="宋体" w:cs="宋体"/>
                <w:bCs/>
              </w:rPr>
            </w:pPr>
            <w:r>
              <w:rPr>
                <w:rFonts w:hint="eastAsia" w:cs="宋体"/>
                <w:bCs/>
                <w:lang w:val="en-US" w:eastAsia="zh-CN"/>
              </w:rPr>
              <w:t>6</w:t>
            </w:r>
            <w:r>
              <w:rPr>
                <w:rFonts w:hint="eastAsia" w:ascii="宋体" w:hAnsi="宋体" w:eastAsia="宋体" w:cs="宋体"/>
                <w:bCs/>
              </w:rPr>
              <w:t>分</w:t>
            </w:r>
          </w:p>
        </w:tc>
      </w:tr>
      <w:tr w14:paraId="7BBF6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13F58708">
            <w:pPr>
              <w:spacing w:line="360" w:lineRule="auto"/>
              <w:jc w:val="center"/>
              <w:rPr>
                <w:rFonts w:hint="eastAsia" w:ascii="宋体" w:hAnsi="宋体" w:eastAsia="宋体" w:cs="宋体"/>
                <w:sz w:val="24"/>
              </w:rPr>
            </w:pPr>
          </w:p>
        </w:tc>
        <w:tc>
          <w:tcPr>
            <w:tcW w:w="1662" w:type="dxa"/>
            <w:tcBorders>
              <w:left w:val="single" w:color="auto" w:sz="6" w:space="0"/>
              <w:right w:val="single" w:color="auto" w:sz="6" w:space="0"/>
            </w:tcBorders>
            <w:shd w:val="clear" w:color="auto" w:fill="auto"/>
            <w:vAlign w:val="center"/>
          </w:tcPr>
          <w:p w14:paraId="712D85DC">
            <w:pPr>
              <w:pStyle w:val="107"/>
              <w:spacing w:line="360" w:lineRule="auto"/>
              <w:ind w:firstLine="0" w:firstLineChars="0"/>
              <w:jc w:val="center"/>
              <w:rPr>
                <w:rFonts w:hint="eastAsia" w:ascii="宋体" w:hAnsi="宋体" w:eastAsia="宋体" w:cs="宋体"/>
                <w:b/>
                <w:bCs/>
                <w:lang w:val="en-US" w:eastAsia="zh-CN"/>
              </w:rPr>
            </w:pPr>
            <w:r>
              <w:rPr>
                <w:rFonts w:hint="eastAsia" w:ascii="宋体" w:hAnsi="宋体" w:eastAsia="宋体" w:cs="宋体"/>
                <w:b/>
                <w:bCs/>
                <w:szCs w:val="24"/>
                <w:lang w:val="en-US" w:eastAsia="zh-CN"/>
              </w:rPr>
              <w:t>1</w:t>
            </w:r>
            <w:r>
              <w:rPr>
                <w:rFonts w:hint="eastAsia" w:cs="宋体"/>
                <w:b/>
                <w:bCs/>
                <w:szCs w:val="24"/>
                <w:lang w:val="en-US" w:eastAsia="zh-CN"/>
              </w:rPr>
              <w:t>0</w:t>
            </w:r>
            <w:r>
              <w:rPr>
                <w:rFonts w:hint="eastAsia" w:ascii="宋体" w:hAnsi="宋体" w:eastAsia="宋体" w:cs="宋体"/>
                <w:b/>
                <w:bCs/>
                <w:szCs w:val="24"/>
                <w:lang w:val="en-US" w:eastAsia="zh-CN"/>
              </w:rPr>
              <w:t>、</w:t>
            </w:r>
            <w:r>
              <w:rPr>
                <w:rFonts w:hint="eastAsia" w:ascii="宋体" w:hAnsi="宋体" w:eastAsia="宋体" w:cs="宋体"/>
                <w:b/>
                <w:bCs/>
                <w:szCs w:val="24"/>
              </w:rPr>
              <w:t>定期巡检制度</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7129C512">
            <w:pPr>
              <w:pStyle w:val="115"/>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根据投标人所提供的</w:t>
            </w:r>
            <w:r>
              <w:rPr>
                <w:rFonts w:hint="eastAsia" w:ascii="宋体" w:hAnsi="宋体" w:eastAsia="宋体" w:cs="宋体"/>
                <w:kern w:val="2"/>
                <w:sz w:val="24"/>
                <w:szCs w:val="24"/>
              </w:rPr>
              <w:t>定期巡检制度</w:t>
            </w:r>
            <w:r>
              <w:rPr>
                <w:rFonts w:hint="eastAsia" w:ascii="宋体" w:hAnsi="宋体" w:eastAsia="宋体" w:cs="宋体"/>
                <w:kern w:val="2"/>
                <w:sz w:val="24"/>
                <w:szCs w:val="24"/>
                <w:lang w:eastAsia="zh-CN"/>
              </w:rPr>
              <w:t>方案内容进行打分。方案完善合理、内容科学先进的得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分；方案基本完善合理的得</w:t>
            </w:r>
            <w:r>
              <w:rPr>
                <w:rFonts w:hint="eastAsia" w:ascii="宋体" w:hAnsi="宋体" w:cs="宋体"/>
                <w:kern w:val="2"/>
                <w:sz w:val="24"/>
                <w:szCs w:val="24"/>
                <w:lang w:val="en-US" w:eastAsia="zh-CN"/>
              </w:rPr>
              <w:t>4</w:t>
            </w:r>
            <w:r>
              <w:rPr>
                <w:rFonts w:hint="eastAsia" w:ascii="宋体" w:hAnsi="宋体" w:eastAsia="宋体" w:cs="宋体"/>
                <w:kern w:val="2"/>
                <w:sz w:val="24"/>
                <w:szCs w:val="24"/>
                <w:lang w:eastAsia="zh-CN"/>
              </w:rPr>
              <w:t>分；方案有欠缺，不够科学合理的最多得</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分；不提供的不得分。</w:t>
            </w:r>
          </w:p>
        </w:tc>
        <w:tc>
          <w:tcPr>
            <w:tcW w:w="921" w:type="dxa"/>
            <w:tcBorders>
              <w:top w:val="single" w:color="auto" w:sz="6" w:space="0"/>
              <w:left w:val="single" w:color="auto" w:sz="6" w:space="0"/>
              <w:bottom w:val="single" w:color="auto" w:sz="6" w:space="0"/>
              <w:right w:val="single" w:color="auto" w:sz="6" w:space="0"/>
            </w:tcBorders>
            <w:shd w:val="clear" w:color="auto" w:fill="auto"/>
            <w:vAlign w:val="center"/>
          </w:tcPr>
          <w:p w14:paraId="5799E7C4">
            <w:pPr>
              <w:pStyle w:val="107"/>
              <w:spacing w:line="360" w:lineRule="auto"/>
              <w:ind w:firstLine="0" w:firstLineChars="0"/>
              <w:jc w:val="center"/>
              <w:rPr>
                <w:rFonts w:hint="eastAsia" w:cs="宋体"/>
                <w:bCs/>
                <w:lang w:val="en-US" w:eastAsia="zh-CN"/>
              </w:rPr>
            </w:pPr>
            <w:r>
              <w:rPr>
                <w:rFonts w:hint="eastAsia" w:cs="宋体"/>
                <w:bCs/>
                <w:lang w:val="en-US" w:eastAsia="zh-CN"/>
              </w:rPr>
              <w:t>6</w:t>
            </w:r>
            <w:r>
              <w:rPr>
                <w:rFonts w:hint="eastAsia" w:ascii="宋体" w:hAnsi="宋体" w:eastAsia="宋体" w:cs="宋体"/>
                <w:bCs/>
              </w:rPr>
              <w:t>分</w:t>
            </w:r>
          </w:p>
        </w:tc>
      </w:tr>
      <w:tr w14:paraId="6E9D9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20ED944F">
            <w:pPr>
              <w:spacing w:line="360" w:lineRule="auto"/>
              <w:jc w:val="center"/>
              <w:rPr>
                <w:rFonts w:hint="eastAsia" w:ascii="宋体" w:hAnsi="宋体" w:eastAsia="宋体" w:cs="宋体"/>
                <w:sz w:val="24"/>
              </w:rPr>
            </w:pPr>
          </w:p>
        </w:tc>
        <w:tc>
          <w:tcPr>
            <w:tcW w:w="1662" w:type="dxa"/>
            <w:tcBorders>
              <w:left w:val="single" w:color="auto" w:sz="6" w:space="0"/>
              <w:right w:val="single" w:color="auto" w:sz="6" w:space="0"/>
            </w:tcBorders>
            <w:shd w:val="clear" w:color="auto" w:fill="auto"/>
            <w:vAlign w:val="center"/>
          </w:tcPr>
          <w:p w14:paraId="649AD7A3">
            <w:pPr>
              <w:pStyle w:val="107"/>
              <w:spacing w:line="360" w:lineRule="auto"/>
              <w:ind w:firstLine="0" w:firstLineChars="0"/>
              <w:jc w:val="both"/>
              <w:rPr>
                <w:rFonts w:hint="eastAsia" w:ascii="宋体" w:hAnsi="宋体" w:eastAsia="宋体" w:cs="宋体"/>
                <w:b/>
                <w:bCs/>
                <w:szCs w:val="24"/>
                <w:lang w:eastAsia="zh-CN"/>
              </w:rPr>
            </w:pPr>
            <w:r>
              <w:rPr>
                <w:rFonts w:hint="eastAsia" w:ascii="宋体" w:hAnsi="宋体" w:eastAsia="宋体" w:cs="宋体"/>
                <w:b/>
                <w:bCs/>
                <w:szCs w:val="24"/>
                <w:lang w:val="en-US" w:eastAsia="zh-CN"/>
              </w:rPr>
              <w:t>1</w:t>
            </w:r>
            <w:r>
              <w:rPr>
                <w:rFonts w:hint="eastAsia" w:cs="宋体"/>
                <w:b/>
                <w:bCs/>
                <w:szCs w:val="24"/>
                <w:lang w:val="en-US" w:eastAsia="zh-CN"/>
              </w:rPr>
              <w:t>1</w:t>
            </w:r>
            <w:r>
              <w:rPr>
                <w:rFonts w:hint="eastAsia" w:ascii="宋体" w:hAnsi="宋体" w:eastAsia="宋体" w:cs="宋体"/>
                <w:b/>
                <w:bCs/>
                <w:szCs w:val="24"/>
                <w:lang w:val="en-US" w:eastAsia="zh-CN"/>
              </w:rPr>
              <w:t>、</w:t>
            </w:r>
            <w:r>
              <w:rPr>
                <w:rFonts w:hint="eastAsia" w:ascii="宋体" w:hAnsi="宋体" w:eastAsia="宋体" w:cs="宋体"/>
                <w:b/>
                <w:bCs/>
                <w:szCs w:val="24"/>
              </w:rPr>
              <w:t>设备运行情况</w:t>
            </w:r>
            <w:r>
              <w:rPr>
                <w:rFonts w:hint="eastAsia" w:ascii="宋体" w:hAnsi="宋体" w:eastAsia="宋体" w:cs="宋体"/>
                <w:b/>
                <w:bCs/>
                <w:szCs w:val="24"/>
                <w:lang w:eastAsia="zh-CN"/>
              </w:rPr>
              <w:t>制度</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66826A6F">
            <w:pPr>
              <w:pStyle w:val="115"/>
              <w:spacing w:line="360" w:lineRule="auto"/>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根据投标人所提供的设备运行情况制度方案内容进行打分。方案完善合理、内容科学先进的得</w:t>
            </w:r>
            <w:r>
              <w:rPr>
                <w:rFonts w:hint="eastAsia" w:ascii="宋体" w:hAnsi="宋体" w:cs="宋体"/>
                <w:kern w:val="2"/>
                <w:sz w:val="24"/>
                <w:szCs w:val="24"/>
                <w:lang w:val="en-US" w:eastAsia="zh-CN"/>
              </w:rPr>
              <w:t>6</w:t>
            </w:r>
            <w:r>
              <w:rPr>
                <w:rFonts w:hint="eastAsia" w:ascii="宋体" w:hAnsi="宋体" w:eastAsia="宋体" w:cs="宋体"/>
                <w:kern w:val="2"/>
                <w:sz w:val="24"/>
                <w:szCs w:val="24"/>
                <w:lang w:eastAsia="zh-CN"/>
              </w:rPr>
              <w:t>分；方案基本完善合理的得</w:t>
            </w:r>
            <w:r>
              <w:rPr>
                <w:rFonts w:hint="eastAsia" w:ascii="宋体" w:hAnsi="宋体" w:cs="宋体"/>
                <w:kern w:val="2"/>
                <w:sz w:val="24"/>
                <w:szCs w:val="24"/>
                <w:lang w:val="en-US" w:eastAsia="zh-CN"/>
              </w:rPr>
              <w:t>4</w:t>
            </w:r>
            <w:r>
              <w:rPr>
                <w:rFonts w:hint="eastAsia" w:ascii="宋体" w:hAnsi="宋体" w:eastAsia="宋体" w:cs="宋体"/>
                <w:kern w:val="2"/>
                <w:sz w:val="24"/>
                <w:szCs w:val="24"/>
                <w:lang w:eastAsia="zh-CN"/>
              </w:rPr>
              <w:t>分；方案有欠缺，不够科学合理的最多得</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分；不提供的不得分。</w:t>
            </w:r>
          </w:p>
        </w:tc>
        <w:tc>
          <w:tcPr>
            <w:tcW w:w="921" w:type="dxa"/>
            <w:tcBorders>
              <w:top w:val="single" w:color="auto" w:sz="6" w:space="0"/>
              <w:left w:val="single" w:color="auto" w:sz="6" w:space="0"/>
              <w:bottom w:val="single" w:color="auto" w:sz="6" w:space="0"/>
              <w:right w:val="single" w:color="auto" w:sz="6" w:space="0"/>
            </w:tcBorders>
            <w:shd w:val="clear" w:color="auto" w:fill="auto"/>
            <w:vAlign w:val="center"/>
          </w:tcPr>
          <w:p w14:paraId="6F18CE42">
            <w:pPr>
              <w:pStyle w:val="107"/>
              <w:spacing w:line="360" w:lineRule="auto"/>
              <w:ind w:firstLine="0" w:firstLineChars="0"/>
              <w:jc w:val="center"/>
              <w:rPr>
                <w:rFonts w:hint="eastAsia" w:cs="宋体"/>
                <w:bCs/>
                <w:lang w:val="en-US" w:eastAsia="zh-CN"/>
              </w:rPr>
            </w:pPr>
            <w:r>
              <w:rPr>
                <w:rFonts w:hint="eastAsia" w:cs="宋体"/>
                <w:bCs/>
                <w:lang w:val="en-US" w:eastAsia="zh-CN"/>
              </w:rPr>
              <w:t>6</w:t>
            </w:r>
            <w:r>
              <w:rPr>
                <w:rFonts w:hint="eastAsia" w:ascii="宋体" w:hAnsi="宋体" w:eastAsia="宋体" w:cs="宋体"/>
                <w:bCs/>
              </w:rPr>
              <w:t>分</w:t>
            </w:r>
          </w:p>
        </w:tc>
      </w:tr>
      <w:tr w14:paraId="5664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9" w:hRule="atLeast"/>
          <w:jc w:val="center"/>
        </w:trPr>
        <w:tc>
          <w:tcPr>
            <w:tcW w:w="800" w:type="dxa"/>
            <w:vMerge w:val="continue"/>
            <w:tcBorders>
              <w:left w:val="single" w:color="auto" w:sz="6" w:space="0"/>
              <w:right w:val="single" w:color="auto" w:sz="6" w:space="0"/>
            </w:tcBorders>
            <w:vAlign w:val="center"/>
          </w:tcPr>
          <w:p w14:paraId="3043BC84">
            <w:pPr>
              <w:spacing w:line="360" w:lineRule="auto"/>
              <w:jc w:val="center"/>
              <w:rPr>
                <w:rFonts w:hint="eastAsia" w:ascii="宋体" w:hAnsi="宋体" w:eastAsia="宋体" w:cs="宋体"/>
                <w:sz w:val="24"/>
              </w:rPr>
            </w:pPr>
          </w:p>
        </w:tc>
        <w:tc>
          <w:tcPr>
            <w:tcW w:w="1662" w:type="dxa"/>
            <w:tcBorders>
              <w:left w:val="single" w:color="auto" w:sz="6" w:space="0"/>
              <w:right w:val="single" w:color="auto" w:sz="6" w:space="0"/>
            </w:tcBorders>
            <w:shd w:val="clear" w:color="auto" w:fill="auto"/>
            <w:vAlign w:val="center"/>
          </w:tcPr>
          <w:p w14:paraId="792771FA">
            <w:pPr>
              <w:pStyle w:val="107"/>
              <w:spacing w:line="360" w:lineRule="auto"/>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lang w:val="en-US" w:eastAsia="zh-CN"/>
              </w:rPr>
              <w:t>1</w:t>
            </w:r>
            <w:r>
              <w:rPr>
                <w:rFonts w:hint="eastAsia" w:cs="宋体"/>
                <w:b/>
                <w:lang w:val="en-US" w:eastAsia="zh-CN"/>
              </w:rPr>
              <w:t>2</w:t>
            </w:r>
            <w:r>
              <w:rPr>
                <w:rFonts w:hint="eastAsia" w:ascii="宋体" w:hAnsi="宋体" w:eastAsia="宋体" w:cs="宋体"/>
                <w:b/>
                <w:lang w:val="en-US" w:eastAsia="zh-CN"/>
              </w:rPr>
              <w:t>、</w:t>
            </w:r>
            <w:r>
              <w:rPr>
                <w:rFonts w:hint="eastAsia" w:ascii="宋体" w:hAnsi="宋体" w:eastAsia="宋体" w:cs="宋体"/>
                <w:b/>
              </w:rPr>
              <w:t>合理化建议</w:t>
            </w:r>
          </w:p>
        </w:tc>
        <w:tc>
          <w:tcPr>
            <w:tcW w:w="5626" w:type="dxa"/>
            <w:tcBorders>
              <w:top w:val="single" w:color="auto" w:sz="6" w:space="0"/>
              <w:left w:val="single" w:color="auto" w:sz="6" w:space="0"/>
              <w:bottom w:val="single" w:color="auto" w:sz="6" w:space="0"/>
              <w:right w:val="single" w:color="auto" w:sz="6" w:space="0"/>
            </w:tcBorders>
            <w:shd w:val="clear" w:color="auto" w:fill="auto"/>
            <w:vAlign w:val="center"/>
          </w:tcPr>
          <w:p w14:paraId="448BBE7D">
            <w:pPr>
              <w:widowControl/>
              <w:spacing w:line="360" w:lineRule="auto"/>
              <w:jc w:val="left"/>
              <w:textAlignment w:val="center"/>
              <w:rPr>
                <w:rFonts w:hint="eastAsia" w:ascii="宋体" w:hAnsi="宋体" w:eastAsia="宋体" w:cs="宋体"/>
                <w:bCs/>
                <w:kern w:val="2"/>
                <w:sz w:val="24"/>
                <w:szCs w:val="24"/>
                <w:lang w:val="en-US" w:eastAsia="zh-CN" w:bidi="ar-SA"/>
              </w:rPr>
            </w:pPr>
            <w:r>
              <w:rPr>
                <w:rFonts w:hint="eastAsia" w:ascii="宋体" w:hAnsi="宋体" w:eastAsia="宋体" w:cs="宋体"/>
                <w:sz w:val="24"/>
              </w:rPr>
              <w:t>根据投标人针对本项目提出的合理化建议进行评审，具有针对性、利于项目实施的得</w:t>
            </w:r>
            <w:r>
              <w:rPr>
                <w:rFonts w:hint="eastAsia" w:ascii="宋体" w:hAnsi="宋体" w:cs="宋体"/>
                <w:sz w:val="24"/>
                <w:lang w:val="en-US" w:eastAsia="zh-CN"/>
              </w:rPr>
              <w:t>5</w:t>
            </w:r>
            <w:r>
              <w:rPr>
                <w:rFonts w:hint="eastAsia" w:ascii="宋体" w:hAnsi="宋体" w:eastAsia="宋体" w:cs="宋体"/>
                <w:sz w:val="24"/>
              </w:rPr>
              <w:t>分；针对性较弱，满足项目实施需要得</w:t>
            </w:r>
            <w:r>
              <w:rPr>
                <w:rFonts w:hint="eastAsia" w:ascii="宋体" w:hAnsi="宋体" w:cs="宋体"/>
                <w:sz w:val="24"/>
                <w:lang w:val="en-US" w:eastAsia="zh-CN"/>
              </w:rPr>
              <w:t>3</w:t>
            </w:r>
            <w:r>
              <w:rPr>
                <w:rFonts w:hint="eastAsia" w:ascii="宋体" w:hAnsi="宋体" w:eastAsia="宋体" w:cs="宋体"/>
                <w:sz w:val="24"/>
              </w:rPr>
              <w:t>分；内容较为简单、存在缺漏的得</w:t>
            </w:r>
            <w:r>
              <w:rPr>
                <w:rFonts w:hint="eastAsia" w:ascii="宋体" w:hAnsi="宋体" w:cs="宋体"/>
                <w:sz w:val="24"/>
                <w:lang w:val="en-US" w:eastAsia="zh-CN"/>
              </w:rPr>
              <w:t>1</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szCs w:val="24"/>
                <w:lang w:val="en-US" w:eastAsia="zh-CN"/>
              </w:rPr>
              <w:t>不提供的不得分。</w:t>
            </w:r>
          </w:p>
        </w:tc>
        <w:tc>
          <w:tcPr>
            <w:tcW w:w="921" w:type="dxa"/>
            <w:tcBorders>
              <w:top w:val="single" w:color="auto" w:sz="6" w:space="0"/>
              <w:left w:val="single" w:color="auto" w:sz="6" w:space="0"/>
              <w:right w:val="single" w:color="auto" w:sz="6" w:space="0"/>
            </w:tcBorders>
            <w:shd w:val="clear" w:color="auto" w:fill="auto"/>
            <w:vAlign w:val="center"/>
          </w:tcPr>
          <w:p w14:paraId="144CAA0D">
            <w:pPr>
              <w:widowControl/>
              <w:spacing w:line="360" w:lineRule="auto"/>
              <w:jc w:val="center"/>
              <w:textAlignment w:val="center"/>
              <w:rPr>
                <w:rFonts w:hint="eastAsia" w:ascii="宋体" w:hAnsi="宋体" w:eastAsia="宋体" w:cs="宋体"/>
                <w:bCs/>
                <w:kern w:val="2"/>
                <w:sz w:val="24"/>
                <w:szCs w:val="24"/>
                <w:lang w:val="en-US" w:eastAsia="zh-CN" w:bidi="ar-SA"/>
              </w:rPr>
            </w:pPr>
            <w:r>
              <w:rPr>
                <w:rFonts w:hint="eastAsia" w:ascii="宋体" w:hAnsi="宋体" w:cs="宋体"/>
                <w:color w:val="000000"/>
                <w:kern w:val="0"/>
                <w:sz w:val="24"/>
                <w:lang w:val="en-US" w:eastAsia="zh-CN" w:bidi="ar"/>
              </w:rPr>
              <w:t>5</w:t>
            </w:r>
            <w:r>
              <w:rPr>
                <w:rFonts w:hint="eastAsia" w:ascii="宋体" w:hAnsi="宋体" w:eastAsia="宋体" w:cs="宋体"/>
                <w:color w:val="000000"/>
                <w:kern w:val="0"/>
                <w:sz w:val="24"/>
                <w:lang w:bidi="ar"/>
              </w:rPr>
              <w:t>分</w:t>
            </w:r>
          </w:p>
        </w:tc>
      </w:tr>
    </w:tbl>
    <w:p w14:paraId="1BA88CDA">
      <w:pPr>
        <w:pStyle w:val="114"/>
        <w:spacing w:before="0"/>
        <w:ind w:firstLine="482" w:firstLineChars="200"/>
        <w:rPr>
          <w:rFonts w:ascii="宋体" w:hAnsi="宋体" w:cs="宋体"/>
          <w:b/>
          <w:bCs/>
          <w:color w:val="000000" w:themeColor="text1"/>
          <w:kern w:val="0"/>
          <w:szCs w:val="24"/>
          <w14:textFill>
            <w14:solidFill>
              <w14:schemeClr w14:val="tx1"/>
            </w14:solidFill>
          </w14:textFill>
        </w:rPr>
      </w:pPr>
      <w:r>
        <w:rPr>
          <w:rFonts w:hint="eastAsia" w:ascii="宋体" w:hAnsi="宋体" w:cs="宋体"/>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2E0178F8">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2、技术分+商务分=评标委员会所有成员评分合计数/评标委员会组成人员数（精确到小数点后二位）；</w:t>
      </w:r>
    </w:p>
    <w:p w14:paraId="3BE892D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3、价格分（</w:t>
      </w:r>
      <w:r>
        <w:rPr>
          <w:rFonts w:hint="eastAsia" w:ascii="宋体" w:hAnsi="宋体" w:cs="宋体"/>
          <w:b/>
          <w:bCs/>
          <w:color w:val="000000" w:themeColor="text1"/>
          <w:sz w:val="24"/>
          <w:lang w:val="en-US" w:eastAsia="zh-CN"/>
          <w14:textFill>
            <w14:solidFill>
              <w14:schemeClr w14:val="tx1"/>
            </w14:solidFill>
          </w14:textFill>
        </w:rPr>
        <w:t>20</w:t>
      </w:r>
      <w:r>
        <w:rPr>
          <w:rFonts w:hint="eastAsia" w:ascii="宋体" w:hAnsi="宋体" w:cs="宋体"/>
          <w:b/>
          <w:bCs/>
          <w:color w:val="000000" w:themeColor="text1"/>
          <w:sz w:val="24"/>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采用低价优先法计算，即满足招标文件要求且投标</w:t>
      </w:r>
      <w:r>
        <w:rPr>
          <w:rFonts w:hint="eastAsia" w:ascii="宋体" w:hAnsi="宋体" w:cs="宋体"/>
          <w:color w:val="000000" w:themeColor="text1"/>
          <w:sz w:val="24"/>
          <w:lang w:val="en-US" w:eastAsia="zh-CN"/>
          <w14:textFill>
            <w14:solidFill>
              <w14:schemeClr w14:val="tx1"/>
            </w14:solidFill>
          </w14:textFill>
        </w:rPr>
        <w:t>单价</w:t>
      </w:r>
      <w:r>
        <w:rPr>
          <w:rFonts w:hint="eastAsia" w:ascii="宋体" w:hAnsi="宋体" w:cs="宋体"/>
          <w:color w:val="000000" w:themeColor="text1"/>
          <w:sz w:val="24"/>
          <w14:textFill>
            <w14:solidFill>
              <w14:schemeClr w14:val="tx1"/>
            </w14:solidFill>
          </w14:textFill>
        </w:rPr>
        <w:t>最低的投标报价为评标基准价，其他投标人的价格分按照下列公式计算：价格分=（评标基准价/投标报价）×</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%×100（精确到小数点后二位）；</w:t>
      </w:r>
    </w:p>
    <w:p w14:paraId="7D223A5F">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报价是中标的一个重要因素，但最低报价不是中标的唯一依据。</w:t>
      </w:r>
    </w:p>
    <w:p w14:paraId="6066D952">
      <w:pPr>
        <w:pStyle w:val="5"/>
      </w:pPr>
    </w:p>
    <w:bookmarkEnd w:id="14"/>
    <w:p w14:paraId="21D94CEA">
      <w:pPr>
        <w:snapToGrid w:val="0"/>
        <w:spacing w:line="360" w:lineRule="auto"/>
        <w:rPr>
          <w:rFonts w:ascii="宋体" w:hAnsi="宋体" w:cs="宋体"/>
          <w:b/>
          <w:sz w:val="28"/>
          <w:szCs w:val="28"/>
        </w:rPr>
      </w:pPr>
      <w:bookmarkStart w:id="381" w:name="第五部分"/>
      <w:bookmarkStart w:id="382" w:name="_Toc86217003"/>
      <w:r>
        <w:rPr>
          <w:rFonts w:hint="eastAsia" w:ascii="宋体" w:hAnsi="宋体" w:cs="宋体"/>
          <w:b/>
          <w:sz w:val="32"/>
        </w:rPr>
        <w:t>一、评标方法</w:t>
      </w:r>
    </w:p>
    <w:p w14:paraId="2669FA1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1B2EFC9">
      <w:pPr>
        <w:adjustRightInd/>
        <w:spacing w:line="360" w:lineRule="auto"/>
        <w:rPr>
          <w:rFonts w:ascii="宋体" w:hAnsi="宋体" w:cs="宋体"/>
          <w:kern w:val="0"/>
          <w:sz w:val="24"/>
        </w:rPr>
      </w:pPr>
      <w:r>
        <w:rPr>
          <w:rFonts w:hint="eastAsia" w:ascii="宋体" w:hAnsi="宋体" w:cs="宋体"/>
          <w:b/>
          <w:sz w:val="32"/>
        </w:rPr>
        <w:t>二、评标标准</w:t>
      </w:r>
    </w:p>
    <w:p w14:paraId="5A09D68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C32ADE">
      <w:pPr>
        <w:adjustRightInd/>
        <w:spacing w:line="360" w:lineRule="auto"/>
        <w:rPr>
          <w:rFonts w:ascii="宋体" w:hAnsi="宋体" w:cs="宋体"/>
          <w:b/>
          <w:sz w:val="32"/>
        </w:rPr>
      </w:pPr>
      <w:r>
        <w:rPr>
          <w:rFonts w:hint="eastAsia" w:ascii="宋体" w:hAnsi="宋体" w:cs="宋体"/>
          <w:b/>
          <w:sz w:val="32"/>
        </w:rPr>
        <w:t>三、评标程序</w:t>
      </w:r>
    </w:p>
    <w:p w14:paraId="1C5AF96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1F499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038E6F">
      <w:pPr>
        <w:pStyle w:val="114"/>
        <w:spacing w:before="0" w:after="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BD5E37">
      <w:pPr>
        <w:pStyle w:val="114"/>
        <w:spacing w:before="0" w:after="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CD23E4">
      <w:pPr>
        <w:pStyle w:val="114"/>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3C2C5A1">
      <w:pPr>
        <w:pStyle w:val="114"/>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D0678D">
      <w:pPr>
        <w:pStyle w:val="114"/>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A066FC">
      <w:pPr>
        <w:pStyle w:val="114"/>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667466D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320321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3ACAFA3">
      <w:pPr>
        <w:pStyle w:val="114"/>
        <w:spacing w:before="0" w:after="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41232C">
      <w:pPr>
        <w:pStyle w:val="114"/>
        <w:spacing w:before="0"/>
        <w:ind w:firstLine="480"/>
        <w:rPr>
          <w:rFonts w:hint="default" w:ascii="宋体" w:hAnsi="宋体" w:eastAsia="宋体" w:cs="宋体"/>
          <w:color w:val="FF0000"/>
          <w:kern w:val="0"/>
          <w:szCs w:val="24"/>
          <w:highlight w:val="none"/>
          <w:lang w:val="en-US" w:eastAsia="zh-CN"/>
        </w:rPr>
      </w:pPr>
      <w:r>
        <w:rPr>
          <w:rFonts w:hint="eastAsia" w:ascii="宋体" w:hAnsi="宋体" w:cs="宋体"/>
          <w:kern w:val="0"/>
          <w:szCs w:val="24"/>
          <w:highlight w:val="none"/>
        </w:rPr>
        <w:t>3.4.5</w:t>
      </w:r>
      <w:r>
        <w:rPr>
          <w:rFonts w:hint="eastAsia" w:ascii="宋体" w:hAnsi="宋体" w:eastAsia="宋体" w:cs="宋体"/>
          <w:color w:val="FF0000"/>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FF0000"/>
          <w:kern w:val="0"/>
          <w:szCs w:val="24"/>
          <w:highlight w:val="none"/>
          <w:lang w:val="en-US" w:eastAsia="zh-CN"/>
        </w:rPr>
        <w:t>2</w:t>
      </w:r>
      <w:r>
        <w:rPr>
          <w:rFonts w:hint="eastAsia" w:ascii="宋体" w:hAnsi="宋体" w:eastAsia="宋体" w:cs="宋体"/>
          <w:color w:val="FF0000"/>
          <w:kern w:val="0"/>
          <w:szCs w:val="24"/>
          <w:highlight w:val="none"/>
        </w:rPr>
        <w:t>0%的扣除，用扣除后的价格参与评审。对于专门面向中小企业的项目，对小型或微型企业的投标报价不予扣除评审。</w:t>
      </w:r>
      <w:r>
        <w:rPr>
          <w:rFonts w:hint="eastAsia" w:ascii="宋体" w:hAnsi="宋体" w:cs="宋体"/>
          <w:color w:val="FF0000"/>
          <w:kern w:val="0"/>
          <w:szCs w:val="24"/>
          <w:highlight w:val="none"/>
          <w:lang w:eastAsia="zh-CN"/>
        </w:rPr>
        <w:t>（</w:t>
      </w:r>
      <w:r>
        <w:rPr>
          <w:rFonts w:hint="eastAsia" w:ascii="宋体" w:hAnsi="宋体" w:cs="宋体"/>
          <w:color w:val="FF0000"/>
          <w:kern w:val="0"/>
          <w:szCs w:val="24"/>
          <w:highlight w:val="none"/>
          <w:lang w:val="en-US" w:eastAsia="zh-CN"/>
        </w:rPr>
        <w:t>不采用）</w:t>
      </w:r>
    </w:p>
    <w:p w14:paraId="5D4DFD1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ascii="宋体" w:hAnsi="宋体" w:cs="宋体"/>
          <w:b/>
          <w:sz w:val="32"/>
        </w:rPr>
      </w:pPr>
      <w:r>
        <w:rPr>
          <w:rFonts w:hint="eastAsia" w:ascii="宋体" w:hAnsi="宋体" w:cs="宋体"/>
          <w:b/>
          <w:sz w:val="32"/>
        </w:rPr>
        <w:t>四、评标中的其他事项</w:t>
      </w:r>
    </w:p>
    <w:p w14:paraId="05E42A83">
      <w:pPr>
        <w:pStyle w:val="114"/>
        <w:spacing w:before="0" w:after="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5"/>
        <w:spacing w:line="360" w:lineRule="auto"/>
        <w:ind w:left="504" w:leftChars="209" w:hanging="65" w:hangingChars="27"/>
        <w:rPr>
          <w:rFonts w:cs="宋体"/>
          <w:szCs w:val="21"/>
        </w:rPr>
      </w:pPr>
      <w:r>
        <w:rPr>
          <w:rFonts w:hint="eastAsia" w:cs="宋体"/>
          <w:b/>
          <w:kern w:val="0"/>
        </w:rPr>
        <w:t>4.2投标无效。</w:t>
      </w:r>
      <w:r>
        <w:rPr>
          <w:rFonts w:hint="eastAsia" w:cs="宋体"/>
          <w:szCs w:val="21"/>
        </w:rPr>
        <w:t>有下列情形之一的，投标无效：</w:t>
      </w:r>
    </w:p>
    <w:p w14:paraId="6288FED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007B1F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27E0CA67">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46468F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3A2EC58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641820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1068C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70907EBA">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60499EE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11</w:t>
      </w:r>
      <w:r>
        <w:rPr>
          <w:rFonts w:hint="eastAsia" w:ascii="宋体" w:hAnsi="宋体" w:cs="宋体"/>
          <w:kern w:val="0"/>
          <w:sz w:val="24"/>
        </w:rPr>
        <w:t>投标人仅提交备份投标文件，未在电子交易平台传输递交投标文件的，投标无效；</w:t>
      </w:r>
    </w:p>
    <w:p w14:paraId="27B040BC">
      <w:pPr>
        <w:pStyle w:val="3"/>
        <w:ind w:left="0" w:leftChars="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0ECCAEA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56B9E732">
      <w:pPr>
        <w:pStyle w:val="25"/>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627DD364">
      <w:pPr>
        <w:pStyle w:val="25"/>
        <w:snapToGrid w:val="0"/>
        <w:spacing w:line="360" w:lineRule="auto"/>
        <w:rPr>
          <w:rFonts w:cs="宋体"/>
        </w:rPr>
      </w:pPr>
      <w:r>
        <w:rPr>
          <w:rFonts w:hint="eastAsia" w:cs="宋体"/>
        </w:rPr>
        <w:t>5.1符合专业条件的供应商或者对招标文件作实质响应的供应商不足3家的；</w:t>
      </w:r>
    </w:p>
    <w:p w14:paraId="272DC986">
      <w:pPr>
        <w:pStyle w:val="25"/>
        <w:snapToGrid w:val="0"/>
        <w:spacing w:line="360" w:lineRule="auto"/>
        <w:rPr>
          <w:rFonts w:cs="宋体"/>
        </w:rPr>
      </w:pPr>
      <w:r>
        <w:rPr>
          <w:rFonts w:hint="eastAsia" w:cs="宋体"/>
        </w:rPr>
        <w:t>5.2出现影响采购公正的违法、违规行为的；</w:t>
      </w:r>
    </w:p>
    <w:p w14:paraId="76A67E27">
      <w:pPr>
        <w:pStyle w:val="25"/>
        <w:snapToGrid w:val="0"/>
        <w:spacing w:line="360" w:lineRule="auto"/>
        <w:rPr>
          <w:rFonts w:cs="宋体"/>
        </w:rPr>
      </w:pPr>
      <w:r>
        <w:rPr>
          <w:rFonts w:hint="eastAsia" w:cs="宋体"/>
        </w:rPr>
        <w:t>5.3投标人的报价均超过了采购预算，采购人不能支付的；</w:t>
      </w:r>
    </w:p>
    <w:p w14:paraId="4BD5BF26">
      <w:pPr>
        <w:pStyle w:val="25"/>
        <w:snapToGrid w:val="0"/>
        <w:spacing w:line="360" w:lineRule="auto"/>
        <w:rPr>
          <w:rFonts w:cs="宋体"/>
        </w:rPr>
      </w:pPr>
      <w:r>
        <w:rPr>
          <w:rFonts w:hint="eastAsia" w:cs="宋体"/>
        </w:rPr>
        <w:t>5.4因重大变故，采购任务取消的。</w:t>
      </w:r>
    </w:p>
    <w:p w14:paraId="274ADECE">
      <w:pPr>
        <w:pStyle w:val="25"/>
        <w:snapToGrid w:val="0"/>
        <w:spacing w:line="360" w:lineRule="auto"/>
        <w:rPr>
          <w:rFonts w:cs="宋体"/>
        </w:rPr>
      </w:pPr>
      <w:r>
        <w:rPr>
          <w:rFonts w:hint="eastAsia" w:cs="宋体"/>
        </w:rPr>
        <w:t>废标后，采购机构应当将废标理由通知所有投标人。</w:t>
      </w:r>
    </w:p>
    <w:p w14:paraId="78340825">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E5841E">
      <w:pPr>
        <w:pStyle w:val="25"/>
        <w:snapToGrid w:val="0"/>
        <w:spacing w:line="360" w:lineRule="auto"/>
        <w:ind w:firstLine="482"/>
        <w:rPr>
          <w:rFonts w:cs="宋体"/>
        </w:rPr>
      </w:pPr>
      <w:r>
        <w:rPr>
          <w:rFonts w:hint="eastAsia" w:cs="宋体"/>
          <w:b/>
          <w:kern w:val="0"/>
        </w:rPr>
        <w:t>7.重新开展采购。</w:t>
      </w:r>
      <w:r>
        <w:rPr>
          <w:rFonts w:hint="eastAsia" w:cs="宋体"/>
        </w:rPr>
        <w:t>有违法行为之一，影响或者可能影响中标结果的，依照下列规定处理：</w:t>
      </w:r>
    </w:p>
    <w:p w14:paraId="2D71BF1A">
      <w:pPr>
        <w:pStyle w:val="25"/>
        <w:snapToGrid w:val="0"/>
        <w:spacing w:line="360" w:lineRule="auto"/>
        <w:rPr>
          <w:rFonts w:cs="宋体"/>
        </w:rPr>
      </w:pPr>
      <w:r>
        <w:rPr>
          <w:rFonts w:hint="eastAsia" w:cs="宋体"/>
        </w:rPr>
        <w:t>7.1未确定中标供应商的，终止本次采购活动，重新开展采购活动。</w:t>
      </w:r>
    </w:p>
    <w:p w14:paraId="268AFD42">
      <w:pPr>
        <w:pStyle w:val="25"/>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5D96BE03">
      <w:pPr>
        <w:pStyle w:val="25"/>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1D061C4">
      <w:pPr>
        <w:pStyle w:val="25"/>
        <w:snapToGrid w:val="0"/>
        <w:spacing w:line="360" w:lineRule="auto"/>
        <w:rPr>
          <w:rFonts w:cs="宋体"/>
        </w:rPr>
      </w:pPr>
      <w:r>
        <w:rPr>
          <w:rFonts w:hint="eastAsia" w:cs="宋体"/>
        </w:rPr>
        <w:t>7.4采购合同已经履行，给采购人、供应商造成损失的，由责任人承担赔偿责任。</w:t>
      </w:r>
    </w:p>
    <w:p w14:paraId="6F5B4E96">
      <w:pPr>
        <w:pStyle w:val="25"/>
        <w:snapToGrid w:val="0"/>
        <w:spacing w:line="360" w:lineRule="auto"/>
        <w:rPr>
          <w:rFonts w:cs="宋体"/>
        </w:rPr>
      </w:pPr>
      <w:r>
        <w:rPr>
          <w:rFonts w:hint="eastAsia" w:cs="宋体"/>
        </w:rPr>
        <w:t>7.5采购当事人有其他违反采购法或者法实施条例等法律法规规定的行为，经改正后仍然影响或者可能影响中标结果或者依法被认定为中标无效的，依照7.1-7.4规定处理。</w:t>
      </w:r>
    </w:p>
    <w:p w14:paraId="08819B41">
      <w:pPr>
        <w:spacing w:line="360" w:lineRule="auto"/>
        <w:rPr>
          <w:rFonts w:ascii="宋体" w:hAnsi="宋体" w:cs="宋体"/>
          <w:b/>
          <w:sz w:val="36"/>
          <w:szCs w:val="36"/>
        </w:rPr>
      </w:pPr>
    </w:p>
    <w:p w14:paraId="5EF41108">
      <w:pPr>
        <w:pStyle w:val="25"/>
        <w:rPr>
          <w:rFonts w:ascii="宋体" w:hAnsi="宋体" w:cs="宋体"/>
          <w:b/>
          <w:sz w:val="36"/>
          <w:szCs w:val="36"/>
        </w:rPr>
      </w:pPr>
    </w:p>
    <w:p w14:paraId="57F488F4">
      <w:pPr>
        <w:jc w:val="center"/>
        <w:rPr>
          <w:rFonts w:hint="eastAsia" w:ascii="宋体" w:hAnsi="宋体" w:cs="宋体"/>
          <w:b/>
          <w:sz w:val="36"/>
          <w:szCs w:val="36"/>
        </w:rPr>
      </w:pPr>
    </w:p>
    <w:p w14:paraId="01E5F4D4">
      <w:pPr>
        <w:jc w:val="center"/>
        <w:rPr>
          <w:rFonts w:hint="eastAsia" w:ascii="宋体" w:hAnsi="宋体" w:cs="宋体"/>
          <w:b/>
          <w:sz w:val="36"/>
          <w:szCs w:val="36"/>
        </w:rPr>
      </w:pPr>
    </w:p>
    <w:p w14:paraId="63E5B9DD">
      <w:pPr>
        <w:jc w:val="center"/>
        <w:rPr>
          <w:rFonts w:hint="eastAsia" w:ascii="宋体" w:hAnsi="宋体" w:cs="宋体"/>
          <w:b/>
          <w:sz w:val="36"/>
          <w:szCs w:val="36"/>
        </w:rPr>
      </w:pPr>
    </w:p>
    <w:p w14:paraId="164E2336">
      <w:pPr>
        <w:jc w:val="center"/>
        <w:rPr>
          <w:rFonts w:hint="eastAsia" w:ascii="宋体" w:hAnsi="宋体" w:cs="宋体"/>
          <w:b/>
          <w:sz w:val="36"/>
          <w:szCs w:val="36"/>
        </w:rPr>
      </w:pPr>
    </w:p>
    <w:p w14:paraId="78909ED8">
      <w:pPr>
        <w:jc w:val="center"/>
        <w:rPr>
          <w:rFonts w:hint="eastAsia" w:ascii="宋体" w:hAnsi="宋体" w:cs="宋体"/>
          <w:b/>
          <w:sz w:val="36"/>
          <w:szCs w:val="36"/>
        </w:rPr>
      </w:pPr>
    </w:p>
    <w:p w14:paraId="140A2CD6">
      <w:pPr>
        <w:jc w:val="center"/>
        <w:rPr>
          <w:rFonts w:ascii="宋体" w:hAnsi="宋体" w:cs="宋体"/>
          <w:b/>
          <w:sz w:val="36"/>
          <w:szCs w:val="36"/>
        </w:rPr>
      </w:pPr>
      <w:r>
        <w:rPr>
          <w:rFonts w:hint="eastAsia" w:ascii="宋体" w:hAnsi="宋体" w:cs="宋体"/>
          <w:b/>
          <w:sz w:val="36"/>
          <w:szCs w:val="36"/>
        </w:rPr>
        <w:t>第五部分   拟签订的合同文本</w:t>
      </w:r>
    </w:p>
    <w:p w14:paraId="17B99640">
      <w:pPr>
        <w:ind w:firstLine="6240" w:firstLineChars="2600"/>
        <w:rPr>
          <w:rFonts w:ascii="宋体" w:hAnsi="宋体" w:cs="宋体"/>
          <w:sz w:val="24"/>
        </w:rPr>
      </w:pPr>
    </w:p>
    <w:p w14:paraId="413F20EC">
      <w:pPr>
        <w:pStyle w:val="102"/>
        <w:rPr>
          <w:rFonts w:hint="eastAsia"/>
          <w:color w:val="auto"/>
        </w:rPr>
      </w:pPr>
    </w:p>
    <w:p w14:paraId="1A5BC5C7">
      <w:pPr>
        <w:pStyle w:val="59"/>
        <w:keepNext w:val="0"/>
        <w:keepLines w:val="0"/>
        <w:pageBreakBefore w:val="0"/>
        <w:kinsoku/>
        <w:topLinePunct w:val="0"/>
        <w:bidi w:val="0"/>
        <w:snapToGrid w:val="0"/>
        <w:spacing w:line="360" w:lineRule="auto"/>
        <w:ind w:left="0" w:leftChars="0" w:firstLine="569" w:firstLineChars="177"/>
        <w:rPr>
          <w:rFonts w:hint="eastAsia" w:ascii="宋体" w:hAnsi="宋体" w:eastAsia="宋体" w:cs="宋体"/>
          <w:color w:val="000000"/>
          <w:sz w:val="36"/>
          <w:szCs w:val="36"/>
          <w:lang w:val="en-US" w:eastAsia="zh-CN"/>
        </w:rPr>
      </w:pPr>
      <w:r>
        <w:rPr>
          <w:rFonts w:hint="eastAsia" w:ascii="宋体" w:hAnsi="宋体" w:eastAsia="宋体" w:cs="宋体"/>
          <w:b/>
          <w:color w:val="000000"/>
          <w:sz w:val="32"/>
          <w:szCs w:val="32"/>
          <w:highlight w:val="none"/>
        </w:rPr>
        <w:t xml:space="preserve"> </w:t>
      </w:r>
      <w:bookmarkStart w:id="383" w:name="_Toc462142896"/>
      <w:bookmarkStart w:id="384" w:name="OLE_LINK1"/>
      <w:bookmarkStart w:id="385" w:name="OLE_LINK2"/>
    </w:p>
    <w:bookmarkEnd w:id="383"/>
    <w:p w14:paraId="222E20E3">
      <w:pPr>
        <w:pStyle w:val="33"/>
        <w:keepNext w:val="0"/>
        <w:keepLines w:val="0"/>
        <w:pageBreakBefore w:val="0"/>
        <w:kinsoku/>
        <w:wordWrap w:val="0"/>
        <w:topLinePunct w:val="0"/>
        <w:bidi w:val="0"/>
        <w:snapToGrid w:val="0"/>
        <w:spacing w:line="360" w:lineRule="auto"/>
        <w:ind w:left="0" w:leftChars="0" w:firstLine="0" w:firstLineChars="0"/>
        <w:jc w:val="right"/>
        <w:rPr>
          <w:rFonts w:hAnsi="宋体"/>
          <w:b/>
          <w:color w:val="000000"/>
          <w:sz w:val="28"/>
          <w:szCs w:val="28"/>
        </w:rPr>
      </w:pPr>
      <w:r>
        <w:rPr>
          <w:rFonts w:hint="eastAsia" w:hAnsi="宋体"/>
          <w:color w:val="000000"/>
          <w:sz w:val="24"/>
          <w:szCs w:val="24"/>
        </w:rPr>
        <w:t xml:space="preserve">      </w:t>
      </w:r>
    </w:p>
    <w:bookmarkEnd w:id="384"/>
    <w:bookmarkEnd w:id="385"/>
    <w:p w14:paraId="4BDFB875">
      <w:pPr>
        <w:pStyle w:val="33"/>
        <w:keepNext w:val="0"/>
        <w:keepLines w:val="0"/>
        <w:pageBreakBefore w:val="0"/>
        <w:kinsoku/>
        <w:topLinePunct w:val="0"/>
        <w:bidi w:val="0"/>
        <w:snapToGrid w:val="0"/>
        <w:spacing w:line="360" w:lineRule="auto"/>
        <w:ind w:left="0" w:leftChars="0" w:firstLine="0" w:firstLineChars="0"/>
        <w:rPr>
          <w:rFonts w:hint="eastAsia" w:hAnsi="宋体"/>
          <w:color w:val="000000"/>
          <w:sz w:val="24"/>
          <w:szCs w:val="24"/>
        </w:rPr>
      </w:pPr>
      <w:r>
        <w:rPr>
          <w:rFonts w:hint="eastAsia" w:hAnsi="宋体"/>
          <w:color w:val="000000"/>
          <w:sz w:val="24"/>
          <w:szCs w:val="24"/>
        </w:rPr>
        <w:t>甲方：</w:t>
      </w:r>
      <w:r>
        <w:rPr>
          <w:rFonts w:hint="eastAsia" w:hAnsi="宋体"/>
          <w:color w:val="000000"/>
          <w:sz w:val="24"/>
          <w:szCs w:val="24"/>
          <w:lang w:eastAsia="zh-CN"/>
        </w:rPr>
        <w:t>杭州市</w:t>
      </w:r>
      <w:r>
        <w:rPr>
          <w:rFonts w:hint="eastAsia" w:hAnsi="宋体"/>
          <w:color w:val="000000"/>
          <w:sz w:val="24"/>
          <w:szCs w:val="24"/>
          <w:lang w:val="en-US" w:eastAsia="zh-CN"/>
        </w:rPr>
        <w:t>临平区中</w:t>
      </w:r>
      <w:r>
        <w:rPr>
          <w:rFonts w:hint="eastAsia" w:hAnsi="宋体"/>
          <w:color w:val="000000"/>
          <w:sz w:val="24"/>
          <w:szCs w:val="24"/>
          <w:lang w:eastAsia="zh-CN"/>
        </w:rPr>
        <w:t>医院</w:t>
      </w:r>
    </w:p>
    <w:p w14:paraId="47767F7F">
      <w:pPr>
        <w:pStyle w:val="33"/>
        <w:keepNext w:val="0"/>
        <w:keepLines w:val="0"/>
        <w:pageBreakBefore w:val="0"/>
        <w:kinsoku/>
        <w:topLinePunct w:val="0"/>
        <w:bidi w:val="0"/>
        <w:snapToGrid w:val="0"/>
        <w:spacing w:line="360" w:lineRule="auto"/>
        <w:ind w:left="0" w:leftChars="0" w:firstLine="0" w:firstLineChars="0"/>
        <w:rPr>
          <w:rFonts w:hint="default" w:hAnsi="宋体"/>
          <w:b/>
          <w:color w:val="000000"/>
          <w:sz w:val="24"/>
          <w:szCs w:val="24"/>
          <w:lang w:val="en-US" w:eastAsia="zh-CN"/>
        </w:rPr>
      </w:pPr>
      <w:r>
        <w:rPr>
          <w:rFonts w:hint="eastAsia" w:hAnsi="宋体"/>
          <w:color w:val="000000"/>
          <w:sz w:val="24"/>
          <w:szCs w:val="24"/>
        </w:rPr>
        <w:t>乙方：</w:t>
      </w:r>
      <w:r>
        <w:rPr>
          <w:rFonts w:hint="eastAsia" w:hAnsi="宋体"/>
          <w:color w:val="000000"/>
          <w:sz w:val="24"/>
          <w:szCs w:val="24"/>
          <w:lang w:val="en-US" w:eastAsia="zh-CN"/>
        </w:rPr>
        <w:t xml:space="preserve">  </w:t>
      </w:r>
    </w:p>
    <w:p w14:paraId="60F59443">
      <w:pPr>
        <w:pStyle w:val="33"/>
        <w:keepNext w:val="0"/>
        <w:keepLines w:val="0"/>
        <w:pageBreakBefore w:val="0"/>
        <w:kinsoku/>
        <w:topLinePunct w:val="0"/>
        <w:bidi w:val="0"/>
        <w:snapToGrid w:val="0"/>
        <w:spacing w:line="360" w:lineRule="auto"/>
        <w:ind w:left="0" w:leftChars="0" w:firstLine="424" w:firstLineChars="177"/>
        <w:rPr>
          <w:rFonts w:hint="eastAsia" w:hAnsi="宋体"/>
          <w:b/>
          <w:color w:val="000000"/>
          <w:sz w:val="24"/>
          <w:szCs w:val="24"/>
        </w:rPr>
      </w:pPr>
      <w:r>
        <w:rPr>
          <w:rFonts w:hint="eastAsia" w:hAnsi="宋体"/>
          <w:color w:val="000000"/>
          <w:sz w:val="24"/>
          <w:szCs w:val="24"/>
        </w:rPr>
        <w:t>甲、乙双方根据</w:t>
      </w:r>
      <w:r>
        <w:rPr>
          <w:rFonts w:hint="eastAsia" w:hAnsi="宋体"/>
          <w:color w:val="000000"/>
          <w:sz w:val="24"/>
          <w:szCs w:val="24"/>
          <w:lang w:eastAsia="zh-CN"/>
        </w:rPr>
        <w:t>杭州市</w:t>
      </w:r>
      <w:r>
        <w:rPr>
          <w:rFonts w:hint="eastAsia" w:hAnsi="宋体"/>
          <w:color w:val="000000"/>
          <w:sz w:val="24"/>
          <w:szCs w:val="24"/>
          <w:lang w:val="en-US" w:eastAsia="zh-CN"/>
        </w:rPr>
        <w:t>临平区中医院</w:t>
      </w:r>
      <w:r>
        <w:rPr>
          <w:rFonts w:hint="eastAsia" w:hAnsi="宋体"/>
          <w:color w:val="000000"/>
          <w:sz w:val="24"/>
          <w:szCs w:val="24"/>
          <w:u w:val="single"/>
        </w:rPr>
        <w:t xml:space="preserve">  </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r>
        <w:rPr>
          <w:rFonts w:hint="eastAsia" w:hAnsi="宋体"/>
          <w:color w:val="000000"/>
          <w:sz w:val="24"/>
          <w:szCs w:val="24"/>
        </w:rPr>
        <w:t>项目</w:t>
      </w:r>
      <w:r>
        <w:rPr>
          <w:rFonts w:hint="eastAsia" w:hAnsi="宋体"/>
          <w:color w:val="000000"/>
          <w:sz w:val="24"/>
          <w:szCs w:val="24"/>
          <w:lang w:val="en-US" w:eastAsia="zh-CN"/>
        </w:rPr>
        <w:t>招标</w:t>
      </w:r>
      <w:r>
        <w:rPr>
          <w:rFonts w:hint="eastAsia" w:hAnsi="宋体"/>
          <w:color w:val="000000"/>
          <w:sz w:val="24"/>
          <w:szCs w:val="24"/>
          <w:lang w:eastAsia="zh-CN"/>
        </w:rPr>
        <w:t>（项目编号：</w:t>
      </w:r>
      <w:r>
        <w:rPr>
          <w:rFonts w:hint="eastAsia" w:hAnsi="宋体"/>
          <w:color w:val="000000"/>
          <w:sz w:val="24"/>
          <w:szCs w:val="24"/>
          <w:lang w:val="en-US" w:eastAsia="zh-CN"/>
        </w:rPr>
        <w:t xml:space="preserve">        </w:t>
      </w:r>
      <w:r>
        <w:rPr>
          <w:rFonts w:hint="eastAsia" w:hAnsi="宋体"/>
          <w:color w:val="000000"/>
          <w:sz w:val="24"/>
          <w:szCs w:val="24"/>
          <w:lang w:eastAsia="zh-CN"/>
        </w:rPr>
        <w:t>）</w:t>
      </w:r>
      <w:r>
        <w:rPr>
          <w:rFonts w:hint="eastAsia" w:hAnsi="宋体"/>
          <w:color w:val="000000"/>
          <w:sz w:val="24"/>
          <w:szCs w:val="24"/>
          <w:lang w:val="en-US" w:eastAsia="zh-CN"/>
        </w:rPr>
        <w:t>结</w:t>
      </w:r>
      <w:r>
        <w:rPr>
          <w:rFonts w:hint="eastAsia" w:hAnsi="宋体"/>
          <w:color w:val="000000"/>
          <w:sz w:val="24"/>
          <w:szCs w:val="24"/>
        </w:rPr>
        <w:t>果，</w:t>
      </w:r>
      <w:r>
        <w:rPr>
          <w:rFonts w:hint="eastAsia"/>
          <w:sz w:val="24"/>
          <w:szCs w:val="24"/>
        </w:rPr>
        <w:t>及《中华人民共和国民法典》等相关法律法规，</w:t>
      </w:r>
      <w:r>
        <w:rPr>
          <w:rFonts w:hint="eastAsia" w:hAnsi="宋体"/>
          <w:color w:val="000000"/>
          <w:sz w:val="24"/>
          <w:szCs w:val="24"/>
        </w:rPr>
        <w:t>签署本合同</w:t>
      </w:r>
      <w:r>
        <w:rPr>
          <w:rFonts w:hint="eastAsia" w:hAnsi="宋体"/>
          <w:color w:val="000000"/>
          <w:sz w:val="24"/>
          <w:szCs w:val="24"/>
          <w:lang w:eastAsia="zh-CN"/>
        </w:rPr>
        <w:t>，双方共同遵守</w:t>
      </w:r>
      <w:r>
        <w:rPr>
          <w:rFonts w:hint="eastAsia" w:hAnsi="宋体"/>
          <w:color w:val="000000"/>
          <w:sz w:val="24"/>
          <w:szCs w:val="24"/>
        </w:rPr>
        <w:t>。</w:t>
      </w:r>
    </w:p>
    <w:p w14:paraId="739EA521">
      <w:pPr>
        <w:pStyle w:val="3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rPr>
        <w:t>一、</w:t>
      </w:r>
      <w:r>
        <w:rPr>
          <w:rFonts w:hint="eastAsia" w:hAnsi="宋体"/>
          <w:b/>
          <w:color w:val="000000"/>
          <w:sz w:val="24"/>
          <w:szCs w:val="24"/>
          <w:lang w:eastAsia="zh-CN"/>
        </w:rPr>
        <w:t>项目内容</w:t>
      </w:r>
    </w:p>
    <w:p w14:paraId="0ED46BAC">
      <w:pPr>
        <w:spacing w:line="460" w:lineRule="exact"/>
        <w:ind w:firstLine="480" w:firstLineChars="200"/>
        <w:rPr>
          <w:rFonts w:ascii="宋体" w:hAnsi="宋体" w:eastAsia="宋体"/>
          <w:sz w:val="24"/>
          <w:szCs w:val="24"/>
        </w:rPr>
      </w:pPr>
      <w:r>
        <w:rPr>
          <w:rFonts w:hint="eastAsia" w:ascii="宋体" w:hAnsi="宋体" w:eastAsia="宋体"/>
          <w:sz w:val="24"/>
          <w:szCs w:val="24"/>
        </w:rPr>
        <w:t>1、甲乙双方约定，由乙方为下表所列甲方的设备/设施/系统提供维护保养和急修服务，</w:t>
      </w:r>
      <w:r>
        <w:rPr>
          <w:rFonts w:hint="eastAsia" w:ascii="宋体" w:hAnsi="宋体" w:eastAsia="宋体"/>
          <w:sz w:val="24"/>
          <w:szCs w:val="24"/>
          <w:highlight w:val="none"/>
        </w:rPr>
        <w:t>维保频次至少每</w:t>
      </w:r>
      <w:r>
        <w:rPr>
          <w:rFonts w:hint="eastAsia" w:ascii="宋体" w:hAnsi="宋体" w:eastAsia="宋体"/>
          <w:sz w:val="24"/>
          <w:szCs w:val="24"/>
          <w:highlight w:val="none"/>
          <w:lang w:val="en-US" w:eastAsia="zh-CN"/>
        </w:rPr>
        <w:t>_____</w:t>
      </w:r>
      <w:r>
        <w:rPr>
          <w:rFonts w:hint="eastAsia" w:ascii="宋体" w:hAnsi="宋体" w:eastAsia="宋体"/>
          <w:sz w:val="24"/>
          <w:szCs w:val="24"/>
          <w:highlight w:val="none"/>
        </w:rPr>
        <w:t>天一次。</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2156"/>
        <w:gridCol w:w="1432"/>
        <w:gridCol w:w="1358"/>
        <w:gridCol w:w="1526"/>
      </w:tblGrid>
      <w:tr w14:paraId="7A6C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noWrap w:val="0"/>
            <w:vAlign w:val="top"/>
          </w:tcPr>
          <w:p w14:paraId="2BBB88E8">
            <w:pPr>
              <w:spacing w:line="460" w:lineRule="exact"/>
              <w:jc w:val="center"/>
              <w:rPr>
                <w:rFonts w:ascii="宋体" w:hAnsi="宋体" w:eastAsia="宋体"/>
                <w:sz w:val="24"/>
                <w:szCs w:val="24"/>
              </w:rPr>
            </w:pPr>
            <w:r>
              <w:rPr>
                <w:rFonts w:hint="eastAsia" w:ascii="宋体" w:hAnsi="宋体" w:eastAsia="宋体"/>
                <w:sz w:val="24"/>
                <w:szCs w:val="24"/>
              </w:rPr>
              <w:t>项目名称</w:t>
            </w:r>
          </w:p>
        </w:tc>
        <w:tc>
          <w:tcPr>
            <w:tcW w:w="2156" w:type="dxa"/>
            <w:noWrap w:val="0"/>
            <w:vAlign w:val="top"/>
          </w:tcPr>
          <w:p w14:paraId="50350018">
            <w:pPr>
              <w:spacing w:line="460" w:lineRule="exact"/>
              <w:jc w:val="center"/>
              <w:rPr>
                <w:rFonts w:ascii="宋体" w:hAnsi="宋体" w:eastAsia="宋体"/>
                <w:sz w:val="24"/>
                <w:szCs w:val="24"/>
              </w:rPr>
            </w:pPr>
            <w:r>
              <w:rPr>
                <w:rFonts w:hint="eastAsia" w:ascii="宋体" w:hAnsi="宋体" w:eastAsia="宋体"/>
                <w:sz w:val="24"/>
                <w:szCs w:val="24"/>
              </w:rPr>
              <w:t>维护内容</w:t>
            </w:r>
          </w:p>
        </w:tc>
        <w:tc>
          <w:tcPr>
            <w:tcW w:w="1432" w:type="dxa"/>
            <w:noWrap w:val="0"/>
            <w:vAlign w:val="top"/>
          </w:tcPr>
          <w:p w14:paraId="0EEC3B32">
            <w:pPr>
              <w:spacing w:line="460" w:lineRule="exact"/>
              <w:jc w:val="center"/>
              <w:rPr>
                <w:rFonts w:ascii="宋体" w:hAnsi="宋体" w:eastAsia="宋体"/>
                <w:sz w:val="24"/>
                <w:szCs w:val="24"/>
              </w:rPr>
            </w:pPr>
            <w:r>
              <w:rPr>
                <w:rFonts w:hint="eastAsia" w:ascii="宋体" w:hAnsi="宋体" w:eastAsia="宋体"/>
                <w:sz w:val="24"/>
                <w:szCs w:val="24"/>
              </w:rPr>
              <w:t>服务期限</w:t>
            </w:r>
          </w:p>
        </w:tc>
        <w:tc>
          <w:tcPr>
            <w:tcW w:w="1358" w:type="dxa"/>
            <w:noWrap w:val="0"/>
            <w:vAlign w:val="top"/>
          </w:tcPr>
          <w:p w14:paraId="300766EF">
            <w:pPr>
              <w:spacing w:line="46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合同</w:t>
            </w:r>
            <w:r>
              <w:rPr>
                <w:rFonts w:hint="eastAsia" w:ascii="宋体" w:hAnsi="宋体" w:eastAsia="宋体"/>
                <w:sz w:val="24"/>
                <w:szCs w:val="24"/>
              </w:rPr>
              <w:t>价款</w:t>
            </w:r>
            <w:r>
              <w:rPr>
                <w:rFonts w:hint="eastAsia" w:ascii="宋体" w:hAnsi="宋体" w:eastAsia="宋体"/>
                <w:sz w:val="24"/>
                <w:szCs w:val="24"/>
                <w:lang w:val="en-US" w:eastAsia="zh-CN"/>
              </w:rPr>
              <w:t>(元）</w:t>
            </w:r>
          </w:p>
        </w:tc>
        <w:tc>
          <w:tcPr>
            <w:tcW w:w="1526" w:type="dxa"/>
            <w:noWrap w:val="0"/>
            <w:vAlign w:val="top"/>
          </w:tcPr>
          <w:p w14:paraId="0325CF69">
            <w:pPr>
              <w:spacing w:line="460" w:lineRule="exact"/>
              <w:jc w:val="center"/>
              <w:rPr>
                <w:rFonts w:hint="eastAsia" w:ascii="宋体" w:hAnsi="宋体" w:eastAsia="宋体"/>
                <w:sz w:val="24"/>
                <w:szCs w:val="24"/>
              </w:rPr>
            </w:pPr>
            <w:r>
              <w:rPr>
                <w:rFonts w:hint="eastAsia" w:ascii="宋体" w:hAnsi="宋体" w:eastAsia="宋体"/>
                <w:sz w:val="24"/>
                <w:szCs w:val="24"/>
              </w:rPr>
              <w:t>单位</w:t>
            </w:r>
          </w:p>
          <w:p w14:paraId="7841E341">
            <w:pPr>
              <w:spacing w:line="460" w:lineRule="exact"/>
              <w:jc w:val="center"/>
              <w:rPr>
                <w:rFonts w:ascii="宋体" w:hAnsi="宋体" w:eastAsia="宋体"/>
                <w:sz w:val="24"/>
                <w:szCs w:val="24"/>
              </w:rPr>
            </w:pPr>
            <w:r>
              <w:rPr>
                <w:rFonts w:hint="eastAsia" w:ascii="宋体" w:hAnsi="宋体" w:eastAsia="宋体"/>
                <w:sz w:val="24"/>
                <w:szCs w:val="24"/>
              </w:rPr>
              <w:t>（月</w:t>
            </w:r>
            <w:r>
              <w:rPr>
                <w:rFonts w:hint="eastAsia" w:ascii="宋体" w:hAnsi="宋体" w:eastAsia="宋体"/>
                <w:sz w:val="24"/>
                <w:szCs w:val="24"/>
                <w:lang w:eastAsia="zh-CN"/>
              </w:rPr>
              <w:t>或</w:t>
            </w:r>
            <w:r>
              <w:rPr>
                <w:rFonts w:hint="eastAsia" w:ascii="宋体" w:hAnsi="宋体" w:eastAsia="宋体"/>
                <w:sz w:val="24"/>
                <w:szCs w:val="24"/>
                <w:lang w:val="en-US" w:eastAsia="zh-CN"/>
              </w:rPr>
              <w:t>年</w:t>
            </w:r>
            <w:r>
              <w:rPr>
                <w:rFonts w:hint="eastAsia" w:ascii="宋体" w:hAnsi="宋体" w:eastAsia="宋体"/>
                <w:sz w:val="24"/>
                <w:szCs w:val="24"/>
              </w:rPr>
              <w:t>）</w:t>
            </w:r>
          </w:p>
        </w:tc>
      </w:tr>
      <w:tr w14:paraId="3BF5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noWrap w:val="0"/>
            <w:vAlign w:val="top"/>
          </w:tcPr>
          <w:p w14:paraId="679EFB0E">
            <w:pPr>
              <w:spacing w:line="460" w:lineRule="exact"/>
              <w:rPr>
                <w:rFonts w:ascii="宋体" w:hAnsi="宋体" w:eastAsia="宋体"/>
                <w:sz w:val="24"/>
                <w:szCs w:val="24"/>
              </w:rPr>
            </w:pPr>
          </w:p>
        </w:tc>
        <w:tc>
          <w:tcPr>
            <w:tcW w:w="2156" w:type="dxa"/>
            <w:noWrap w:val="0"/>
            <w:vAlign w:val="top"/>
          </w:tcPr>
          <w:p w14:paraId="17765C26">
            <w:pPr>
              <w:spacing w:line="460" w:lineRule="exact"/>
              <w:rPr>
                <w:rFonts w:ascii="宋体" w:hAnsi="宋体" w:eastAsia="宋体"/>
                <w:sz w:val="24"/>
                <w:szCs w:val="24"/>
              </w:rPr>
            </w:pPr>
            <w:r>
              <w:rPr>
                <w:rFonts w:hint="eastAsia" w:ascii="宋体" w:hAnsi="宋体" w:eastAsia="宋体"/>
                <w:sz w:val="24"/>
                <w:szCs w:val="24"/>
                <w:highlight w:val="none"/>
              </w:rPr>
              <w:t>详见维护清单（含维护具体内容及要求细则）</w:t>
            </w:r>
          </w:p>
        </w:tc>
        <w:tc>
          <w:tcPr>
            <w:tcW w:w="1432" w:type="dxa"/>
            <w:noWrap w:val="0"/>
            <w:vAlign w:val="top"/>
          </w:tcPr>
          <w:p w14:paraId="13A49787">
            <w:pPr>
              <w:spacing w:line="46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见合同期限</w:t>
            </w:r>
          </w:p>
        </w:tc>
        <w:tc>
          <w:tcPr>
            <w:tcW w:w="1358" w:type="dxa"/>
            <w:noWrap w:val="0"/>
            <w:vAlign w:val="top"/>
          </w:tcPr>
          <w:p w14:paraId="4F6F3591">
            <w:pPr>
              <w:spacing w:line="460" w:lineRule="exact"/>
              <w:rPr>
                <w:rFonts w:ascii="宋体" w:hAnsi="宋体" w:eastAsia="宋体"/>
                <w:sz w:val="24"/>
                <w:szCs w:val="24"/>
              </w:rPr>
            </w:pPr>
          </w:p>
        </w:tc>
        <w:tc>
          <w:tcPr>
            <w:tcW w:w="1526" w:type="dxa"/>
            <w:noWrap w:val="0"/>
            <w:vAlign w:val="top"/>
          </w:tcPr>
          <w:p w14:paraId="38D20ED8">
            <w:pPr>
              <w:spacing w:line="460" w:lineRule="exact"/>
              <w:rPr>
                <w:rFonts w:ascii="宋体" w:hAnsi="宋体" w:eastAsia="宋体"/>
                <w:sz w:val="24"/>
                <w:szCs w:val="24"/>
              </w:rPr>
            </w:pPr>
          </w:p>
        </w:tc>
      </w:tr>
      <w:tr w14:paraId="2082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50" w:type="dxa"/>
            <w:noWrap w:val="0"/>
            <w:vAlign w:val="top"/>
          </w:tcPr>
          <w:p w14:paraId="075A8F38">
            <w:pPr>
              <w:spacing w:line="460" w:lineRule="exact"/>
              <w:rPr>
                <w:rFonts w:ascii="宋体" w:hAnsi="宋体" w:eastAsia="宋体"/>
                <w:sz w:val="24"/>
                <w:szCs w:val="24"/>
              </w:rPr>
            </w:pPr>
          </w:p>
        </w:tc>
        <w:tc>
          <w:tcPr>
            <w:tcW w:w="2156" w:type="dxa"/>
            <w:noWrap w:val="0"/>
            <w:vAlign w:val="top"/>
          </w:tcPr>
          <w:p w14:paraId="774F56B7">
            <w:pPr>
              <w:spacing w:line="460" w:lineRule="exact"/>
              <w:rPr>
                <w:rFonts w:ascii="宋体" w:hAnsi="宋体" w:eastAsia="宋体"/>
                <w:sz w:val="24"/>
                <w:szCs w:val="24"/>
              </w:rPr>
            </w:pPr>
          </w:p>
        </w:tc>
        <w:tc>
          <w:tcPr>
            <w:tcW w:w="1432" w:type="dxa"/>
            <w:noWrap w:val="0"/>
            <w:vAlign w:val="top"/>
          </w:tcPr>
          <w:p w14:paraId="225DDEA2">
            <w:pPr>
              <w:spacing w:line="460" w:lineRule="exact"/>
              <w:rPr>
                <w:rFonts w:ascii="宋体" w:hAnsi="宋体" w:eastAsia="宋体"/>
                <w:sz w:val="24"/>
                <w:szCs w:val="24"/>
              </w:rPr>
            </w:pPr>
          </w:p>
        </w:tc>
        <w:tc>
          <w:tcPr>
            <w:tcW w:w="1358" w:type="dxa"/>
            <w:noWrap w:val="0"/>
            <w:vAlign w:val="top"/>
          </w:tcPr>
          <w:p w14:paraId="3B89E68F">
            <w:pPr>
              <w:spacing w:line="460" w:lineRule="exact"/>
              <w:rPr>
                <w:rFonts w:ascii="宋体" w:hAnsi="宋体" w:eastAsia="宋体"/>
                <w:sz w:val="24"/>
                <w:szCs w:val="24"/>
              </w:rPr>
            </w:pPr>
          </w:p>
        </w:tc>
        <w:tc>
          <w:tcPr>
            <w:tcW w:w="1526" w:type="dxa"/>
            <w:noWrap w:val="0"/>
            <w:vAlign w:val="top"/>
          </w:tcPr>
          <w:p w14:paraId="30B67EB7">
            <w:pPr>
              <w:spacing w:line="460" w:lineRule="exact"/>
              <w:rPr>
                <w:rFonts w:ascii="宋体" w:hAnsi="宋体" w:eastAsia="宋体"/>
                <w:sz w:val="24"/>
                <w:szCs w:val="24"/>
              </w:rPr>
            </w:pPr>
          </w:p>
        </w:tc>
      </w:tr>
      <w:tr w14:paraId="5BA2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gridSpan w:val="2"/>
            <w:noWrap w:val="0"/>
            <w:vAlign w:val="top"/>
          </w:tcPr>
          <w:p w14:paraId="20BBC525">
            <w:pPr>
              <w:spacing w:line="460" w:lineRule="exact"/>
              <w:jc w:val="center"/>
              <w:rPr>
                <w:rFonts w:ascii="宋体" w:hAnsi="宋体" w:eastAsia="宋体"/>
                <w:sz w:val="24"/>
                <w:szCs w:val="24"/>
              </w:rPr>
            </w:pPr>
            <w:r>
              <w:rPr>
                <w:rFonts w:hint="eastAsia" w:ascii="宋体" w:hAnsi="宋体" w:eastAsia="宋体"/>
                <w:sz w:val="24"/>
                <w:szCs w:val="24"/>
              </w:rPr>
              <w:t xml:space="preserve">合 </w:t>
            </w:r>
            <w:r>
              <w:rPr>
                <w:rFonts w:ascii="宋体" w:hAnsi="宋体" w:eastAsia="宋体"/>
                <w:sz w:val="24"/>
                <w:szCs w:val="24"/>
              </w:rPr>
              <w:t xml:space="preserve">     </w:t>
            </w:r>
            <w:r>
              <w:rPr>
                <w:rFonts w:hint="eastAsia" w:ascii="宋体" w:hAnsi="宋体" w:eastAsia="宋体"/>
                <w:sz w:val="24"/>
                <w:szCs w:val="24"/>
              </w:rPr>
              <w:t>计</w:t>
            </w:r>
          </w:p>
        </w:tc>
        <w:tc>
          <w:tcPr>
            <w:tcW w:w="4316" w:type="dxa"/>
            <w:gridSpan w:val="3"/>
            <w:noWrap w:val="0"/>
            <w:vAlign w:val="top"/>
          </w:tcPr>
          <w:p w14:paraId="6EBF25F0">
            <w:pPr>
              <w:spacing w:line="460" w:lineRule="exact"/>
              <w:rPr>
                <w:rFonts w:ascii="宋体" w:hAnsi="宋体" w:eastAsia="宋体"/>
                <w:sz w:val="24"/>
                <w:szCs w:val="24"/>
              </w:rPr>
            </w:pPr>
            <w:r>
              <w:rPr>
                <w:rFonts w:hint="eastAsia" w:ascii="宋体" w:hAnsi="宋体" w:eastAsia="宋体"/>
                <w:sz w:val="24"/>
                <w:szCs w:val="24"/>
              </w:rPr>
              <w:t>大写：</w:t>
            </w:r>
          </w:p>
        </w:tc>
      </w:tr>
      <w:tr w14:paraId="033E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04E80802">
            <w:pPr>
              <w:spacing w:line="460" w:lineRule="exact"/>
              <w:rPr>
                <w:rFonts w:ascii="宋体" w:hAnsi="宋体" w:eastAsia="宋体"/>
                <w:sz w:val="24"/>
                <w:szCs w:val="24"/>
              </w:rPr>
            </w:pPr>
            <w:r>
              <w:rPr>
                <w:rFonts w:hint="eastAsia" w:ascii="宋体" w:hAnsi="宋体" w:eastAsia="宋体"/>
                <w:sz w:val="24"/>
                <w:szCs w:val="24"/>
              </w:rPr>
              <w:t>备注：</w:t>
            </w:r>
          </w:p>
        </w:tc>
      </w:tr>
    </w:tbl>
    <w:p w14:paraId="41A90CE4">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p>
    <w:p w14:paraId="606147DD">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______________________________________________________________________</w:t>
      </w:r>
    </w:p>
    <w:p w14:paraId="59BBD4DA">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_______________________________________________________________________</w:t>
      </w:r>
    </w:p>
    <w:p w14:paraId="38A27E02">
      <w:pPr>
        <w:pStyle w:val="33"/>
        <w:keepNext w:val="0"/>
        <w:keepLines w:val="0"/>
        <w:pageBreakBefore w:val="0"/>
        <w:kinsoku/>
        <w:topLinePunct w:val="0"/>
        <w:bidi w:val="0"/>
        <w:snapToGrid w:val="0"/>
        <w:spacing w:line="360" w:lineRule="auto"/>
        <w:ind w:left="0" w:leftChars="0" w:firstLine="424" w:firstLineChars="177"/>
        <w:rPr>
          <w:rFonts w:hint="default" w:hAnsi="宋体" w:eastAsia="宋体"/>
          <w:color w:val="000000"/>
          <w:sz w:val="24"/>
          <w:szCs w:val="24"/>
          <w:lang w:val="en-US" w:eastAsia="zh-CN"/>
        </w:rPr>
      </w:pPr>
      <w:r>
        <w:rPr>
          <w:rFonts w:hint="eastAsia" w:hAnsi="宋体"/>
          <w:color w:val="000000"/>
          <w:sz w:val="24"/>
          <w:szCs w:val="24"/>
          <w:lang w:val="en-US" w:eastAsia="zh-CN"/>
        </w:rPr>
        <w:t>____________________________________________________________________</w:t>
      </w:r>
    </w:p>
    <w:p w14:paraId="7D909F3A">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rPr>
        <w:t>（合同价款包括</w:t>
      </w:r>
      <w:r>
        <w:rPr>
          <w:rFonts w:hint="eastAsia" w:hAnsi="宋体"/>
          <w:bCs/>
          <w:color w:val="000000"/>
          <w:sz w:val="24"/>
          <w:szCs w:val="24"/>
        </w:rPr>
        <w:t>含</w:t>
      </w:r>
      <w:r>
        <w:rPr>
          <w:rFonts w:hint="eastAsia" w:hAnsi="宋体"/>
          <w:bCs/>
          <w:color w:val="000000"/>
          <w:sz w:val="24"/>
          <w:szCs w:val="24"/>
          <w:lang w:eastAsia="zh-CN"/>
        </w:rPr>
        <w:t>服务中所含材料费、人工费</w:t>
      </w:r>
      <w:r>
        <w:rPr>
          <w:rFonts w:hint="eastAsia" w:hAnsi="宋体"/>
          <w:bCs/>
          <w:color w:val="000000"/>
          <w:sz w:val="24"/>
          <w:szCs w:val="24"/>
        </w:rPr>
        <w:t>、安装、调试费</w:t>
      </w:r>
      <w:r>
        <w:rPr>
          <w:rFonts w:hint="eastAsia" w:hAnsi="宋体"/>
          <w:bCs/>
          <w:color w:val="000000"/>
          <w:sz w:val="24"/>
          <w:szCs w:val="24"/>
          <w:lang w:eastAsia="zh-CN"/>
        </w:rPr>
        <w:t>、相关税费及其他涉及费用），如服务中列明需要收取的材料费，以附件形式提供目录清单。</w:t>
      </w:r>
    </w:p>
    <w:p w14:paraId="5BB6A6EA">
      <w:pPr>
        <w:pStyle w:val="3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lang w:eastAsia="zh-CN"/>
        </w:rPr>
        <w:t>二</w:t>
      </w:r>
      <w:r>
        <w:rPr>
          <w:rFonts w:hint="eastAsia" w:hAnsi="宋体"/>
          <w:b/>
          <w:color w:val="000000"/>
          <w:sz w:val="24"/>
          <w:szCs w:val="24"/>
        </w:rPr>
        <w:t>、</w:t>
      </w:r>
      <w:r>
        <w:rPr>
          <w:rFonts w:hint="eastAsia" w:hAnsi="宋体"/>
          <w:b/>
          <w:color w:val="000000"/>
          <w:sz w:val="24"/>
          <w:szCs w:val="24"/>
          <w:lang w:val="en-US" w:eastAsia="zh-CN"/>
        </w:rPr>
        <w:t>合同金额及</w:t>
      </w:r>
      <w:r>
        <w:rPr>
          <w:rFonts w:hint="eastAsia" w:hAnsi="宋体"/>
          <w:b/>
          <w:color w:val="000000"/>
          <w:sz w:val="24"/>
          <w:szCs w:val="24"/>
          <w:lang w:eastAsia="zh-CN"/>
        </w:rPr>
        <w:t>付款方式</w:t>
      </w:r>
    </w:p>
    <w:p w14:paraId="25AF4349">
      <w:pPr>
        <w:pStyle w:val="33"/>
        <w:keepNext w:val="0"/>
        <w:keepLines w:val="0"/>
        <w:pageBreakBefore w:val="0"/>
        <w:kinsoku/>
        <w:topLinePunct w:val="0"/>
        <w:bidi w:val="0"/>
        <w:snapToGrid w:val="0"/>
        <w:spacing w:line="360" w:lineRule="auto"/>
        <w:ind w:left="239" w:leftChars="114" w:firstLine="182" w:firstLineChars="76"/>
        <w:rPr>
          <w:rFonts w:hint="eastAsia" w:hAnsi="宋体"/>
          <w:bCs/>
          <w:color w:val="auto"/>
          <w:sz w:val="24"/>
          <w:szCs w:val="24"/>
          <w:lang w:eastAsia="zh-CN"/>
        </w:rPr>
      </w:pPr>
      <w:r>
        <w:rPr>
          <w:rFonts w:hint="eastAsia" w:hAnsi="宋体"/>
          <w:bCs/>
          <w:color w:val="auto"/>
          <w:sz w:val="24"/>
          <w:szCs w:val="24"/>
          <w:lang w:val="en-US" w:eastAsia="zh-CN"/>
        </w:rPr>
        <w:t>1、</w:t>
      </w:r>
      <w:r>
        <w:rPr>
          <w:rFonts w:hint="eastAsia" w:ascii="宋体" w:hAnsi="宋体" w:eastAsia="宋体"/>
          <w:sz w:val="24"/>
          <w:szCs w:val="24"/>
        </w:rPr>
        <w:t>合同签订后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30</w:t>
      </w:r>
      <w:r>
        <w:rPr>
          <w:rFonts w:ascii="宋体" w:hAnsi="宋体" w:eastAsia="宋体"/>
          <w:sz w:val="24"/>
          <w:szCs w:val="24"/>
          <w:u w:val="single"/>
        </w:rPr>
        <w:t xml:space="preserve">  </w:t>
      </w:r>
      <w:r>
        <w:rPr>
          <w:rFonts w:hint="eastAsia" w:ascii="宋体" w:hAnsi="宋体" w:eastAsia="宋体"/>
          <w:sz w:val="24"/>
          <w:szCs w:val="24"/>
        </w:rPr>
        <w:t>个工作日内支付合同款的</w:t>
      </w:r>
      <w:r>
        <w:rPr>
          <w:rFonts w:hint="eastAsia" w:ascii="宋体" w:hAnsi="宋体" w:eastAsia="宋体"/>
          <w:sz w:val="24"/>
          <w:szCs w:val="24"/>
          <w:u w:val="single"/>
        </w:rPr>
        <w:t xml:space="preserve"> 50%</w:t>
      </w:r>
      <w:r>
        <w:rPr>
          <w:rFonts w:ascii="宋体" w:hAnsi="宋体" w:eastAsia="宋体"/>
          <w:sz w:val="24"/>
          <w:szCs w:val="24"/>
          <w:u w:val="single"/>
        </w:rPr>
        <w:t xml:space="preserve">  </w:t>
      </w:r>
      <w:r>
        <w:rPr>
          <w:rFonts w:hint="eastAsia" w:ascii="宋体" w:hAnsi="宋体" w:eastAsia="宋体"/>
          <w:sz w:val="24"/>
          <w:szCs w:val="24"/>
        </w:rPr>
        <w:t>；维保期满</w:t>
      </w:r>
      <w:r>
        <w:rPr>
          <w:rFonts w:hint="eastAsia" w:hAnsi="宋体" w:eastAsia="宋体"/>
          <w:sz w:val="24"/>
          <w:szCs w:val="24"/>
          <w:lang w:eastAsia="zh-CN"/>
        </w:rPr>
        <w:t>经甲方</w:t>
      </w:r>
      <w:r>
        <w:rPr>
          <w:rFonts w:hint="eastAsia" w:ascii="宋体" w:hAnsi="宋体" w:eastAsia="宋体"/>
          <w:sz w:val="24"/>
          <w:szCs w:val="24"/>
        </w:rPr>
        <w:t>考核</w:t>
      </w:r>
      <w:r>
        <w:rPr>
          <w:rFonts w:hint="eastAsia" w:hAnsi="宋体" w:eastAsia="宋体"/>
          <w:sz w:val="24"/>
          <w:szCs w:val="24"/>
          <w:lang w:eastAsia="zh-CN"/>
        </w:rPr>
        <w:t>合格</w:t>
      </w:r>
      <w:r>
        <w:rPr>
          <w:rFonts w:hint="eastAsia" w:ascii="宋体" w:hAnsi="宋体" w:eastAsia="宋体"/>
          <w:sz w:val="24"/>
          <w:szCs w:val="24"/>
        </w:rPr>
        <w:t>达到甲方认可标准</w:t>
      </w:r>
      <w:r>
        <w:rPr>
          <w:rFonts w:hint="eastAsia" w:hAnsi="宋体" w:eastAsia="宋体"/>
          <w:sz w:val="24"/>
          <w:szCs w:val="24"/>
          <w:lang w:eastAsia="zh-CN"/>
        </w:rPr>
        <w:t>，并</w:t>
      </w:r>
      <w:r>
        <w:rPr>
          <w:rFonts w:hint="eastAsia" w:hAnsi="宋体"/>
          <w:bCs/>
          <w:color w:val="auto"/>
          <w:sz w:val="24"/>
          <w:szCs w:val="24"/>
          <w:lang w:eastAsia="zh-CN"/>
        </w:rPr>
        <w:t>收到乙方发票后</w:t>
      </w:r>
      <w:r>
        <w:rPr>
          <w:rFonts w:hint="eastAsia" w:hAnsi="宋体"/>
          <w:bCs/>
          <w:color w:val="auto"/>
          <w:sz w:val="24"/>
          <w:szCs w:val="24"/>
          <w:lang w:val="en-US" w:eastAsia="zh-CN"/>
        </w:rPr>
        <w:t>7个工作日</w:t>
      </w:r>
      <w:r>
        <w:rPr>
          <w:rFonts w:hint="eastAsia" w:hAnsi="宋体"/>
          <w:bCs/>
          <w:color w:val="auto"/>
          <w:sz w:val="24"/>
          <w:szCs w:val="24"/>
          <w:lang w:eastAsia="zh-CN"/>
        </w:rPr>
        <w:t>内支付尾款。</w:t>
      </w:r>
    </w:p>
    <w:p w14:paraId="1E8EB534">
      <w:pPr>
        <w:pStyle w:val="33"/>
        <w:keepNext w:val="0"/>
        <w:keepLines w:val="0"/>
        <w:pageBreakBefore w:val="0"/>
        <w:kinsoku/>
        <w:topLinePunct w:val="0"/>
        <w:bidi w:val="0"/>
        <w:snapToGrid w:val="0"/>
        <w:spacing w:line="360" w:lineRule="auto"/>
        <w:ind w:left="0" w:leftChars="0" w:firstLine="424" w:firstLineChars="177"/>
        <w:rPr>
          <w:sz w:val="24"/>
          <w:szCs w:val="24"/>
        </w:rPr>
      </w:pPr>
      <w:r>
        <w:rPr>
          <w:rFonts w:hint="eastAsia"/>
          <w:sz w:val="24"/>
          <w:szCs w:val="24"/>
          <w:lang w:eastAsia="zh-CN"/>
        </w:rPr>
        <w:t>乙方</w:t>
      </w:r>
      <w:r>
        <w:rPr>
          <w:rFonts w:hint="eastAsia"/>
          <w:sz w:val="24"/>
          <w:szCs w:val="24"/>
        </w:rPr>
        <w:t>户名：</w:t>
      </w:r>
      <w:r>
        <w:rPr>
          <w:rFonts w:hint="eastAsia" w:hAnsi="宋体"/>
          <w:color w:val="000000"/>
          <w:sz w:val="24"/>
          <w:szCs w:val="24"/>
          <w:lang w:val="en-US" w:eastAsia="zh-CN"/>
        </w:rPr>
        <w:t>_________________________</w:t>
      </w:r>
    </w:p>
    <w:p w14:paraId="76EFA69B">
      <w:pPr>
        <w:spacing w:line="460" w:lineRule="exact"/>
        <w:ind w:left="0" w:leftChars="0" w:firstLine="420" w:firstLineChars="175"/>
        <w:rPr>
          <w:sz w:val="24"/>
          <w:szCs w:val="24"/>
        </w:rPr>
      </w:pPr>
      <w:r>
        <w:rPr>
          <w:rFonts w:hint="eastAsia"/>
          <w:sz w:val="24"/>
          <w:szCs w:val="24"/>
        </w:rPr>
        <w:t>开户</w:t>
      </w:r>
      <w:r>
        <w:rPr>
          <w:rFonts w:hint="eastAsia"/>
          <w:sz w:val="24"/>
          <w:szCs w:val="24"/>
          <w:lang w:eastAsia="zh-CN"/>
        </w:rPr>
        <w:t>银</w:t>
      </w:r>
      <w:r>
        <w:rPr>
          <w:rFonts w:hint="eastAsia"/>
          <w:sz w:val="24"/>
          <w:szCs w:val="24"/>
        </w:rPr>
        <w:t>行：</w:t>
      </w:r>
      <w:r>
        <w:rPr>
          <w:rFonts w:hint="eastAsia" w:hAnsi="宋体"/>
          <w:color w:val="000000"/>
          <w:sz w:val="24"/>
          <w:szCs w:val="24"/>
          <w:lang w:val="en-US" w:eastAsia="zh-CN"/>
        </w:rPr>
        <w:t>_________________________</w:t>
      </w:r>
    </w:p>
    <w:p w14:paraId="7116B3F5">
      <w:pPr>
        <w:spacing w:line="460" w:lineRule="exact"/>
        <w:ind w:left="0" w:leftChars="0" w:firstLine="420" w:firstLineChars="175"/>
        <w:rPr>
          <w:sz w:val="24"/>
          <w:szCs w:val="24"/>
        </w:rPr>
      </w:pPr>
      <w:r>
        <w:rPr>
          <w:rFonts w:hint="eastAsia"/>
          <w:sz w:val="24"/>
          <w:szCs w:val="24"/>
          <w:lang w:eastAsia="zh-CN"/>
        </w:rPr>
        <w:t>银行</w:t>
      </w:r>
      <w:r>
        <w:rPr>
          <w:rFonts w:hint="eastAsia"/>
          <w:sz w:val="24"/>
          <w:szCs w:val="24"/>
        </w:rPr>
        <w:t>账号：</w:t>
      </w:r>
      <w:r>
        <w:rPr>
          <w:rFonts w:hint="eastAsia" w:hAnsi="宋体"/>
          <w:color w:val="000000"/>
          <w:sz w:val="24"/>
          <w:szCs w:val="24"/>
          <w:lang w:val="en-US" w:eastAsia="zh-CN"/>
        </w:rPr>
        <w:t>_________________________</w:t>
      </w:r>
    </w:p>
    <w:p w14:paraId="113DC48C">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2、如在考核中发现乙方未达甲方标准之处，甲方有权在合同尾款内予以扣除。</w:t>
      </w:r>
    </w:p>
    <w:p w14:paraId="5A735BC5">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3、甲方付款前，乙方应向甲方开具等额有效的增值税发票，甲方未收到发票的，有权不予支付相应款项直至乙方提供合格发票，且甲方不承担延迟付款责任。发票认证通过是付款的必要前提之一。</w:t>
      </w:r>
    </w:p>
    <w:p w14:paraId="63DE4153">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auto"/>
          <w:sz w:val="24"/>
          <w:szCs w:val="24"/>
          <w:lang w:val="en-US" w:eastAsia="zh-CN"/>
        </w:rPr>
        <w:t>4、</w:t>
      </w:r>
      <w:r>
        <w:rPr>
          <w:rFonts w:hint="eastAsia" w:hAnsi="宋体"/>
          <w:color w:val="000000"/>
          <w:sz w:val="24"/>
          <w:szCs w:val="24"/>
        </w:rPr>
        <w:t>本合同执行中</w:t>
      </w:r>
      <w:r>
        <w:rPr>
          <w:rFonts w:hint="eastAsia" w:hAnsi="宋体"/>
          <w:color w:val="000000"/>
          <w:sz w:val="24"/>
          <w:szCs w:val="24"/>
          <w:lang w:eastAsia="zh-CN"/>
        </w:rPr>
        <w:t>产生</w:t>
      </w:r>
      <w:r>
        <w:rPr>
          <w:rFonts w:hint="eastAsia" w:hAnsi="宋体"/>
          <w:color w:val="000000"/>
          <w:sz w:val="24"/>
          <w:szCs w:val="24"/>
        </w:rPr>
        <w:t>的一切税费均由乙方负担。</w:t>
      </w:r>
    </w:p>
    <w:p w14:paraId="701F9CF5">
      <w:pPr>
        <w:pStyle w:val="33"/>
        <w:keepNext w:val="0"/>
        <w:keepLines w:val="0"/>
        <w:pageBreakBefore w:val="0"/>
        <w:kinsoku/>
        <w:topLinePunct w:val="0"/>
        <w:bidi w:val="0"/>
        <w:snapToGrid w:val="0"/>
        <w:spacing w:line="360" w:lineRule="auto"/>
        <w:ind w:left="0" w:leftChars="0" w:firstLine="426" w:firstLineChars="177"/>
        <w:rPr>
          <w:rFonts w:hint="eastAsia" w:hAnsi="宋体"/>
          <w:color w:val="000000"/>
          <w:sz w:val="24"/>
          <w:szCs w:val="24"/>
          <w:lang w:eastAsia="zh-CN"/>
        </w:rPr>
      </w:pPr>
      <w:r>
        <w:rPr>
          <w:rFonts w:hint="eastAsia" w:hAnsi="宋体"/>
          <w:b/>
          <w:color w:val="000000"/>
          <w:sz w:val="24"/>
          <w:szCs w:val="24"/>
          <w:lang w:eastAsia="zh-CN"/>
        </w:rPr>
        <w:t>三</w:t>
      </w:r>
      <w:r>
        <w:rPr>
          <w:rFonts w:hint="eastAsia" w:hAnsi="宋体"/>
          <w:b/>
          <w:color w:val="000000"/>
          <w:sz w:val="24"/>
          <w:szCs w:val="24"/>
        </w:rPr>
        <w:t>、</w:t>
      </w:r>
      <w:r>
        <w:rPr>
          <w:rFonts w:hint="eastAsia" w:hAnsi="宋体"/>
          <w:b/>
          <w:color w:val="000000"/>
          <w:sz w:val="24"/>
          <w:szCs w:val="24"/>
          <w:lang w:eastAsia="zh-CN"/>
        </w:rPr>
        <w:t>合同期限</w:t>
      </w:r>
    </w:p>
    <w:p w14:paraId="35DA3EBF">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1、</w:t>
      </w:r>
      <w:r>
        <w:rPr>
          <w:rFonts w:hint="eastAsia" w:ascii="宋体" w:hAnsi="宋体" w:eastAsia="宋体"/>
          <w:sz w:val="24"/>
          <w:szCs w:val="24"/>
        </w:rPr>
        <w:t>本合同约定维护保养期限自_______年____月____日起至_______年____月____日止共</w:t>
      </w:r>
      <w:r>
        <w:rPr>
          <w:rFonts w:hint="eastAsia" w:ascii="宋体" w:hAnsi="宋体" w:eastAsia="宋体"/>
          <w:sz w:val="24"/>
          <w:szCs w:val="24"/>
          <w:u w:val="single"/>
        </w:rPr>
        <w:t xml:space="preserve"> </w:t>
      </w:r>
      <w:r>
        <w:rPr>
          <w:rFonts w:hint="eastAsia"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hAnsi="宋体"/>
          <w:color w:val="000000"/>
          <w:sz w:val="24"/>
          <w:szCs w:val="24"/>
          <w:lang w:eastAsia="zh-CN"/>
        </w:rPr>
        <w:t>服务</w:t>
      </w:r>
      <w:r>
        <w:rPr>
          <w:rFonts w:hint="eastAsia" w:hAnsi="宋体"/>
          <w:color w:val="000000"/>
          <w:sz w:val="24"/>
          <w:szCs w:val="24"/>
        </w:rPr>
        <w:t>期内</w:t>
      </w:r>
      <w:r>
        <w:rPr>
          <w:rFonts w:hint="eastAsia" w:hAnsi="宋体"/>
          <w:color w:val="000000"/>
          <w:sz w:val="24"/>
          <w:szCs w:val="24"/>
          <w:lang w:eastAsia="zh-CN"/>
        </w:rPr>
        <w:t>乙方应按招投标文件要求提供服务。</w:t>
      </w:r>
      <w:r>
        <w:rPr>
          <w:rFonts w:hint="eastAsia" w:hAnsi="宋体"/>
          <w:color w:val="000000"/>
          <w:sz w:val="24"/>
          <w:szCs w:val="24"/>
        </w:rPr>
        <w:t>超过</w:t>
      </w:r>
      <w:r>
        <w:rPr>
          <w:rFonts w:hint="eastAsia" w:hAnsi="宋体"/>
          <w:color w:val="000000"/>
          <w:sz w:val="24"/>
          <w:szCs w:val="24"/>
          <w:lang w:eastAsia="zh-CN"/>
        </w:rPr>
        <w:t>服务期限的，乙方应协助甲方并提供技术支持</w:t>
      </w:r>
      <w:r>
        <w:rPr>
          <w:rFonts w:hint="eastAsia" w:hAnsi="宋体"/>
          <w:color w:val="000000"/>
          <w:sz w:val="24"/>
          <w:szCs w:val="24"/>
        </w:rPr>
        <w:t>。</w:t>
      </w:r>
    </w:p>
    <w:p w14:paraId="3F54AF32">
      <w:pPr>
        <w:pStyle w:val="3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lang w:eastAsia="zh-CN"/>
        </w:rPr>
        <w:t>四</w:t>
      </w:r>
      <w:r>
        <w:rPr>
          <w:rFonts w:hint="eastAsia" w:hAnsi="宋体"/>
          <w:b/>
          <w:color w:val="000000"/>
          <w:sz w:val="24"/>
          <w:szCs w:val="24"/>
        </w:rPr>
        <w:t>、</w:t>
      </w:r>
      <w:r>
        <w:rPr>
          <w:rFonts w:hint="eastAsia" w:hAnsi="宋体"/>
          <w:b/>
          <w:color w:val="000000"/>
          <w:sz w:val="24"/>
          <w:szCs w:val="24"/>
          <w:lang w:eastAsia="zh-CN"/>
        </w:rPr>
        <w:t>服务要求</w:t>
      </w:r>
    </w:p>
    <w:p w14:paraId="67928E27">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eastAsia="zh-CN"/>
        </w:rPr>
        <w:t>1、甲方与乙方签订服务合同后，乙方将提供优良的技术服务和快捷的维修响应工作，以减少机器故障，使甲方的设备始终处于良好的工作状态，提高使用质量和工作效率； </w:t>
      </w:r>
    </w:p>
    <w:p w14:paraId="27AF0754">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2</w:t>
      </w:r>
      <w:r>
        <w:rPr>
          <w:rFonts w:hint="eastAsia" w:hAnsi="宋体"/>
          <w:bCs/>
          <w:color w:val="000000"/>
          <w:sz w:val="24"/>
          <w:szCs w:val="24"/>
          <w:lang w:eastAsia="zh-CN"/>
        </w:rPr>
        <w:t>、乙方应提供____名现场驻点人员。</w:t>
      </w:r>
    </w:p>
    <w:p w14:paraId="6D7AC7EE">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3</w:t>
      </w:r>
      <w:r>
        <w:rPr>
          <w:rFonts w:hint="eastAsia" w:hAnsi="宋体"/>
          <w:bCs/>
          <w:color w:val="000000"/>
          <w:sz w:val="24"/>
          <w:szCs w:val="24"/>
          <w:lang w:eastAsia="zh-CN"/>
        </w:rPr>
        <w:t>、乙方针对甲方要求每位技术人员在出动维修前都必须做好细致、充分的准备，以保证快捷有效地解决设备所出现的故障，全面有效的保障甲方设备能够正常使用。</w:t>
      </w:r>
    </w:p>
    <w:p w14:paraId="7E62716F">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4</w:t>
      </w:r>
      <w:r>
        <w:rPr>
          <w:rFonts w:hint="eastAsia" w:hAnsi="宋体"/>
          <w:bCs/>
          <w:color w:val="000000"/>
          <w:sz w:val="24"/>
          <w:szCs w:val="24"/>
          <w:lang w:eastAsia="zh-CN"/>
        </w:rPr>
        <w:t>、建立设备巡检手续，服务期限内日常巡检不低于____次，每次巡检完毕向甲方提交本次设备巡检报告以及设备维修报告、设备维修后配件费用表。 </w:t>
      </w:r>
    </w:p>
    <w:p w14:paraId="1050DE0B">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5</w:t>
      </w:r>
      <w:r>
        <w:rPr>
          <w:rFonts w:hint="eastAsia" w:hAnsi="宋体"/>
          <w:bCs/>
          <w:color w:val="000000"/>
          <w:sz w:val="24"/>
          <w:szCs w:val="24"/>
          <w:lang w:eastAsia="zh-CN"/>
        </w:rPr>
        <w:t>、报修处理： </w:t>
      </w:r>
    </w:p>
    <w:p w14:paraId="745F3BD2">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eastAsia="zh-CN"/>
        </w:rPr>
        <w:t>（1）乙方技术人员接到报修通知后</w:t>
      </w:r>
      <w:r>
        <w:rPr>
          <w:rFonts w:hint="eastAsia" w:hAnsi="宋体"/>
          <w:bCs/>
          <w:color w:val="000000"/>
          <w:sz w:val="24"/>
          <w:szCs w:val="24"/>
          <w:lang w:val="en-US" w:eastAsia="zh-CN"/>
        </w:rPr>
        <w:t>____</w:t>
      </w:r>
      <w:r>
        <w:rPr>
          <w:rFonts w:hint="eastAsia" w:hAnsi="宋体"/>
          <w:bCs/>
          <w:color w:val="000000"/>
          <w:sz w:val="24"/>
          <w:szCs w:val="24"/>
          <w:lang w:eastAsia="zh-CN"/>
        </w:rPr>
        <w:t>小时响应，</w:t>
      </w:r>
      <w:r>
        <w:rPr>
          <w:rFonts w:hint="eastAsia" w:hAnsi="宋体"/>
          <w:bCs/>
          <w:color w:val="000000"/>
          <w:sz w:val="24"/>
          <w:szCs w:val="24"/>
          <w:lang w:val="en-US" w:eastAsia="zh-CN"/>
        </w:rPr>
        <w:t>_____</w:t>
      </w:r>
      <w:r>
        <w:rPr>
          <w:rFonts w:hint="eastAsia" w:hAnsi="宋体"/>
          <w:bCs/>
          <w:color w:val="000000"/>
          <w:sz w:val="24"/>
          <w:szCs w:val="24"/>
          <w:lang w:eastAsia="zh-CN"/>
        </w:rPr>
        <w:t>小时内到达现场，</w:t>
      </w:r>
      <w:r>
        <w:rPr>
          <w:rFonts w:hint="eastAsia" w:hAnsi="宋体"/>
          <w:bCs/>
          <w:color w:val="000000"/>
          <w:sz w:val="24"/>
          <w:szCs w:val="24"/>
          <w:lang w:val="en-US" w:eastAsia="zh-CN"/>
        </w:rPr>
        <w:t>_____</w:t>
      </w:r>
      <w:r>
        <w:rPr>
          <w:rFonts w:hint="eastAsia" w:hAnsi="宋体"/>
          <w:bCs/>
          <w:color w:val="000000"/>
          <w:sz w:val="24"/>
          <w:szCs w:val="24"/>
          <w:lang w:eastAsia="zh-CN"/>
        </w:rPr>
        <w:t>小时内解决问题，严重故障无法现场处理的要马上向甲方说明</w:t>
      </w:r>
      <w:r>
        <w:rPr>
          <w:rFonts w:hint="eastAsia" w:hAnsi="宋体"/>
          <w:color w:val="000000"/>
          <w:sz w:val="24"/>
          <w:szCs w:val="24"/>
          <w:lang w:eastAsia="zh-CN"/>
        </w:rPr>
        <w:t>相关原因，</w:t>
      </w:r>
      <w:r>
        <w:rPr>
          <w:rFonts w:hint="eastAsia" w:hAnsi="宋体"/>
          <w:bCs/>
          <w:color w:val="000000"/>
          <w:sz w:val="24"/>
          <w:szCs w:val="24"/>
          <w:lang w:eastAsia="zh-CN"/>
        </w:rPr>
        <w:t>并根据甲方要求安排维修； </w:t>
      </w:r>
    </w:p>
    <w:p w14:paraId="2B265C6B">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eastAsia="zh-CN"/>
        </w:rPr>
        <w:t>（</w:t>
      </w:r>
      <w:r>
        <w:rPr>
          <w:rFonts w:hint="eastAsia" w:hAnsi="宋体"/>
          <w:bCs/>
          <w:color w:val="000000"/>
          <w:sz w:val="24"/>
          <w:szCs w:val="24"/>
          <w:lang w:val="en-US" w:eastAsia="zh-CN"/>
        </w:rPr>
        <w:t>2</w:t>
      </w:r>
      <w:r>
        <w:rPr>
          <w:rFonts w:hint="eastAsia" w:hAnsi="宋体"/>
          <w:bCs/>
          <w:color w:val="000000"/>
          <w:sz w:val="24"/>
          <w:szCs w:val="24"/>
          <w:lang w:eastAsia="zh-CN"/>
        </w:rPr>
        <w:t>）乙方技术人员进入甲方现场，当场处理完的应第一时间报告甲方相应科室。</w:t>
      </w:r>
    </w:p>
    <w:p w14:paraId="1AC3B1CE">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w:t>
      </w:r>
      <w:r>
        <w:rPr>
          <w:rFonts w:hint="eastAsia" w:hAnsi="宋体"/>
          <w:color w:val="000000"/>
          <w:sz w:val="24"/>
          <w:szCs w:val="24"/>
          <w:lang w:val="en-US" w:eastAsia="zh-CN"/>
        </w:rPr>
        <w:t>3</w:t>
      </w:r>
      <w:r>
        <w:rPr>
          <w:rFonts w:hint="eastAsia" w:hAnsi="宋体"/>
          <w:color w:val="000000"/>
          <w:sz w:val="24"/>
          <w:szCs w:val="24"/>
          <w:lang w:eastAsia="zh-CN"/>
        </w:rPr>
        <w:t>）</w:t>
      </w:r>
      <w:r>
        <w:rPr>
          <w:rFonts w:hint="eastAsia" w:hAnsi="宋体"/>
          <w:color w:val="000000"/>
          <w:sz w:val="24"/>
          <w:szCs w:val="24"/>
        </w:rPr>
        <w:t>设备出现严重故障在现场不能解决需拉回乙方维修的设备，乙方</w:t>
      </w:r>
      <w:r>
        <w:rPr>
          <w:rFonts w:hint="eastAsia" w:hAnsi="宋体"/>
          <w:color w:val="000000"/>
          <w:sz w:val="24"/>
          <w:szCs w:val="24"/>
          <w:lang w:eastAsia="zh-CN"/>
        </w:rPr>
        <w:t>须</w:t>
      </w:r>
      <w:r>
        <w:rPr>
          <w:rFonts w:hint="eastAsia" w:hAnsi="宋体"/>
          <w:color w:val="000000"/>
          <w:sz w:val="24"/>
          <w:szCs w:val="24"/>
        </w:rPr>
        <w:t>提供备机并承诺在三个工作日内送回（重大故障送回厂家的除外）</w:t>
      </w:r>
      <w:r>
        <w:rPr>
          <w:rFonts w:hint="eastAsia" w:hAnsi="宋体"/>
          <w:color w:val="000000"/>
          <w:sz w:val="24"/>
          <w:szCs w:val="24"/>
          <w:lang w:eastAsia="zh-CN"/>
        </w:rPr>
        <w:t>，</w:t>
      </w:r>
      <w:r>
        <w:rPr>
          <w:rFonts w:hint="eastAsia" w:hAnsi="宋体"/>
          <w:color w:val="000000"/>
          <w:sz w:val="24"/>
          <w:szCs w:val="24"/>
        </w:rPr>
        <w:t>未完成或验收不合格的且不能提供备用设备的，按</w:t>
      </w:r>
      <w:r>
        <w:rPr>
          <w:rFonts w:hint="eastAsia" w:hAnsi="宋体"/>
          <w:color w:val="000000"/>
          <w:sz w:val="24"/>
          <w:szCs w:val="24"/>
          <w:lang w:eastAsia="zh-CN"/>
        </w:rPr>
        <w:t>违约责任处理</w:t>
      </w:r>
      <w:r>
        <w:rPr>
          <w:rFonts w:hint="eastAsia" w:hAnsi="宋体"/>
          <w:color w:val="000000"/>
          <w:sz w:val="24"/>
          <w:szCs w:val="24"/>
          <w:lang w:val="en-US" w:eastAsia="zh-CN"/>
        </w:rPr>
        <w:t>；</w:t>
      </w:r>
    </w:p>
    <w:p w14:paraId="7EBB8E4C">
      <w:pPr>
        <w:pStyle w:val="3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val="en-US" w:eastAsia="zh-CN"/>
        </w:rPr>
      </w:pPr>
      <w:r>
        <w:rPr>
          <w:rFonts w:hint="eastAsia" w:hAnsi="宋体"/>
          <w:bCs/>
          <w:color w:val="000000"/>
          <w:sz w:val="24"/>
          <w:szCs w:val="24"/>
          <w:lang w:val="en-US" w:eastAsia="zh-CN"/>
        </w:rPr>
        <w:t>6、</w:t>
      </w:r>
      <w:r>
        <w:rPr>
          <w:rFonts w:hint="eastAsia" w:hAnsi="宋体"/>
          <w:color w:val="000000"/>
          <w:sz w:val="24"/>
          <w:szCs w:val="24"/>
          <w:lang w:val="en-US" w:eastAsia="zh-CN"/>
        </w:rPr>
        <w:t>服务期间，乙方驻点或维修技术人员安全由乙方自行负责，与医院无关；同时</w:t>
      </w:r>
      <w:r>
        <w:rPr>
          <w:rFonts w:hint="eastAsia" w:hAnsi="宋体"/>
          <w:bCs/>
          <w:color w:val="000000"/>
          <w:sz w:val="24"/>
          <w:szCs w:val="24"/>
          <w:lang w:val="en-US" w:eastAsia="zh-CN"/>
        </w:rPr>
        <w:t>乙方服务人员须按照医院疫情防控要求做好相关疫情防控管理工作。</w:t>
      </w:r>
    </w:p>
    <w:p w14:paraId="0B1F8EF0">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val="en-US" w:eastAsia="zh-CN"/>
        </w:rPr>
        <w:t>7</w:t>
      </w:r>
      <w:r>
        <w:rPr>
          <w:rFonts w:hint="eastAsia" w:hAnsi="宋体"/>
          <w:color w:val="000000"/>
          <w:sz w:val="24"/>
          <w:szCs w:val="24"/>
        </w:rPr>
        <w:t>、设备维修后应保证设备正常使用的寿命（同一故障质保</w:t>
      </w:r>
      <w:r>
        <w:rPr>
          <w:rFonts w:hint="eastAsia" w:hAnsi="宋体"/>
          <w:color w:val="000000"/>
          <w:sz w:val="24"/>
          <w:szCs w:val="24"/>
          <w:lang w:val="en-US" w:eastAsia="zh-CN"/>
        </w:rPr>
        <w:t xml:space="preserve"> </w:t>
      </w:r>
      <w:r>
        <w:rPr>
          <w:rFonts w:hint="eastAsia" w:hAnsi="宋体"/>
          <w:color w:val="000000"/>
          <w:sz w:val="24"/>
          <w:szCs w:val="24"/>
          <w:u w:val="single"/>
        </w:rPr>
        <w:t>3</w:t>
      </w:r>
      <w:r>
        <w:rPr>
          <w:rFonts w:hint="eastAsia" w:hAnsi="宋体"/>
          <w:color w:val="000000"/>
          <w:sz w:val="24"/>
          <w:szCs w:val="24"/>
          <w:u w:val="single"/>
          <w:lang w:val="en-US" w:eastAsia="zh-CN"/>
        </w:rPr>
        <w:t xml:space="preserve"> </w:t>
      </w:r>
      <w:r>
        <w:rPr>
          <w:rFonts w:hint="eastAsia" w:hAnsi="宋体"/>
          <w:color w:val="000000"/>
          <w:sz w:val="24"/>
          <w:szCs w:val="24"/>
        </w:rPr>
        <w:t>个月），达到相应使用标准，未达到标准或未达到使用寿命按</w:t>
      </w:r>
      <w:r>
        <w:rPr>
          <w:rFonts w:hint="eastAsia" w:hAnsi="宋体"/>
          <w:color w:val="000000"/>
          <w:sz w:val="24"/>
          <w:szCs w:val="24"/>
          <w:lang w:eastAsia="zh-CN"/>
        </w:rPr>
        <w:t>违约</w:t>
      </w:r>
      <w:r>
        <w:rPr>
          <w:rFonts w:hint="eastAsia" w:hAnsi="宋体"/>
          <w:color w:val="000000"/>
          <w:sz w:val="24"/>
          <w:szCs w:val="24"/>
        </w:rPr>
        <w:t>处理；</w:t>
      </w:r>
    </w:p>
    <w:p w14:paraId="6B776BC1">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val="en-US" w:eastAsia="zh-CN"/>
        </w:rPr>
        <w:t>8</w:t>
      </w:r>
      <w:r>
        <w:rPr>
          <w:rFonts w:hint="eastAsia" w:hAnsi="宋体"/>
          <w:color w:val="000000"/>
          <w:sz w:val="24"/>
          <w:szCs w:val="24"/>
        </w:rPr>
        <w:t>、维修设备配件应与甲方</w:t>
      </w:r>
      <w:r>
        <w:rPr>
          <w:rFonts w:hint="eastAsia" w:hAnsi="宋体"/>
          <w:color w:val="000000"/>
          <w:sz w:val="24"/>
          <w:szCs w:val="24"/>
          <w:lang w:eastAsia="zh-CN"/>
        </w:rPr>
        <w:t>要求</w:t>
      </w:r>
      <w:r>
        <w:rPr>
          <w:rFonts w:hint="eastAsia" w:hAnsi="宋体"/>
          <w:color w:val="000000"/>
          <w:sz w:val="24"/>
          <w:szCs w:val="24"/>
        </w:rPr>
        <w:t>的品牌相同； </w:t>
      </w:r>
    </w:p>
    <w:p w14:paraId="5ADFAC60">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val="en-US" w:eastAsia="zh-CN"/>
        </w:rPr>
      </w:pPr>
      <w:r>
        <w:rPr>
          <w:rFonts w:hint="eastAsia" w:hAnsi="宋体"/>
          <w:color w:val="000000"/>
          <w:sz w:val="24"/>
          <w:szCs w:val="24"/>
          <w:lang w:val="en-US" w:eastAsia="zh-CN"/>
        </w:rPr>
        <w:t>9、</w:t>
      </w:r>
      <w:r>
        <w:rPr>
          <w:rFonts w:hint="eastAsia" w:ascii="宋体" w:hAnsi="宋体"/>
          <w:color w:val="000000"/>
          <w:sz w:val="24"/>
          <w:lang w:val="en-US" w:eastAsia="zh-CN"/>
        </w:rPr>
        <w:t>由于乙方安全措施不力造成事故的责任</w:t>
      </w:r>
      <w:r>
        <w:rPr>
          <w:rFonts w:hint="eastAsia" w:hAnsi="宋体"/>
          <w:color w:val="000000"/>
          <w:sz w:val="24"/>
          <w:lang w:val="en-US" w:eastAsia="zh-CN"/>
        </w:rPr>
        <w:t>及</w:t>
      </w:r>
      <w:r>
        <w:rPr>
          <w:rFonts w:hint="eastAsia" w:ascii="宋体" w:hAnsi="宋体"/>
          <w:color w:val="000000"/>
          <w:sz w:val="24"/>
          <w:lang w:val="en-US" w:eastAsia="zh-CN"/>
        </w:rPr>
        <w:t>费用，由乙方承担。</w:t>
      </w:r>
    </w:p>
    <w:p w14:paraId="784119C0">
      <w:pPr>
        <w:pStyle w:val="33"/>
        <w:keepNext w:val="0"/>
        <w:keepLines w:val="0"/>
        <w:pageBreakBefore w:val="0"/>
        <w:kinsoku/>
        <w:topLinePunct w:val="0"/>
        <w:bidi w:val="0"/>
        <w:snapToGrid w:val="0"/>
        <w:spacing w:line="360" w:lineRule="auto"/>
        <w:ind w:left="0" w:leftChars="0" w:firstLine="424" w:firstLineChars="177"/>
        <w:rPr>
          <w:rFonts w:hint="default" w:hAnsi="宋体" w:eastAsia="宋体"/>
          <w:bCs/>
          <w:color w:val="000000"/>
          <w:sz w:val="24"/>
          <w:szCs w:val="24"/>
          <w:lang w:val="en-US" w:eastAsia="zh-CN"/>
        </w:rPr>
      </w:pPr>
      <w:r>
        <w:rPr>
          <w:rFonts w:hint="eastAsia" w:hAnsi="宋体"/>
          <w:bCs/>
          <w:color w:val="000000"/>
          <w:sz w:val="24"/>
          <w:szCs w:val="24"/>
          <w:lang w:val="en-US" w:eastAsia="zh-CN"/>
        </w:rPr>
        <w:t>11、其它_________________________________________________________</w:t>
      </w:r>
    </w:p>
    <w:p w14:paraId="4988E56E">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lang w:eastAsia="zh-CN"/>
        </w:rPr>
        <w:t>五</w:t>
      </w:r>
      <w:r>
        <w:rPr>
          <w:rFonts w:hint="eastAsia" w:ascii="宋体" w:hAnsi="宋体" w:eastAsia="宋体"/>
          <w:b/>
          <w:bCs/>
          <w:sz w:val="24"/>
          <w:szCs w:val="24"/>
        </w:rPr>
        <w:t>、双方权利和义务</w:t>
      </w:r>
    </w:p>
    <w:p w14:paraId="3ADD4189">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rPr>
        <w:t>1、甲方权利与义务：</w:t>
      </w:r>
    </w:p>
    <w:p w14:paraId="766195CF">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（1）有权监督检查乙方依照合同约定及招标文件的内容实施维护保养计划的情况，监督经乙方维护保养后的设备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系统是否符合法律法规、相关技术规范、强制性标准和制造单位安装使用维护说明书要求，监督维护保养后的设备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系统其安全性能是否符合规定要求。</w:t>
      </w:r>
    </w:p>
    <w:p w14:paraId="7CF11CFB">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（2）乙方的维护保养达不到合同约定或招标文件规定的，甲方有权拒绝在维护保养记录上签字，并书面说明情况。</w:t>
      </w:r>
    </w:p>
    <w:p w14:paraId="279CB272">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（3）甲方应按合同约定及时支付合同款项。</w:t>
      </w:r>
    </w:p>
    <w:p w14:paraId="63B42C2E">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）甲方关于本协议所涉设备设施的相关业务人员应当积极配合乙方工作人员的抢修、排除故障等服务工作。</w:t>
      </w:r>
    </w:p>
    <w:p w14:paraId="149FA406">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）如遇设备设施发生故障或异常情况时，甲方应当及时通知乙方。</w:t>
      </w:r>
    </w:p>
    <w:p w14:paraId="694FB561">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）甲方相关职能科室应做好每日的数据备份及日常巡检工作。</w:t>
      </w:r>
    </w:p>
    <w:p w14:paraId="7B065F54">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rPr>
        <w:t>2、乙方权利与义务：</w:t>
      </w:r>
    </w:p>
    <w:p w14:paraId="189F49E2">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1）乙方应当依照合同约定及招标文件的要求实施维护保养计划，经乙方维护保养后的设备/设施/系统应当符合法律法规、相关技术规范、强制性标准和制造单位安装使用维护说明书要求，维护保养后的设备/设施/系统其安全性能应当符合有关规定、标准的要求。</w:t>
      </w:r>
    </w:p>
    <w:p w14:paraId="3B6BE4C0">
      <w:pPr>
        <w:spacing w:line="460" w:lineRule="exact"/>
        <w:ind w:left="0" w:leftChars="0" w:firstLine="420" w:firstLineChars="175"/>
        <w:rPr>
          <w:rFonts w:hint="eastAsia" w:ascii="宋体" w:hAnsi="宋体" w:eastAsia="宋体"/>
          <w:sz w:val="24"/>
          <w:szCs w:val="24"/>
        </w:rPr>
      </w:pPr>
      <w:r>
        <w:rPr>
          <w:rFonts w:hint="eastAsia" w:ascii="宋体" w:hAnsi="宋体" w:eastAsia="宋体"/>
          <w:sz w:val="24"/>
          <w:szCs w:val="24"/>
        </w:rPr>
        <w:t>（2）乙方应安排专业人员负责维护保养工作，确保严格按照相关技术规范进行维护保养，特种设备的维保人员应当具有相应从业证书。</w:t>
      </w:r>
    </w:p>
    <w:p w14:paraId="138AD038">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（3）在进行数据操作时, 要保证甲方业务数据的保密性、有效性和完整性。</w:t>
      </w:r>
    </w:p>
    <w:p w14:paraId="7DE9EA0B">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 对客户所发生的问题，由专业技术工程师进行处理，并需提供必要的便利，让客户可随时追踪问题的处理状态，避免同类问题的重复发生。</w:t>
      </w:r>
    </w:p>
    <w:p w14:paraId="31FDA191">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）如遇甲方有紧急情况必须要乙方到场协助处理的，乙方应当在接到甲方通知后24小时内到达现场协助处理。</w:t>
      </w:r>
    </w:p>
    <w:p w14:paraId="19A947EF">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（6）乙方对其维保的设备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统的性能及安全负责。乙方实施维护保养后的设备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系统应符合安全技术规范、强制性标准和其制造生产单位的技术要求。</w:t>
      </w:r>
    </w:p>
    <w:p w14:paraId="43BB15EA">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）乙方到甲方现场进行服务的，应服从甲方现场的各项管理，保证现场的作业秩序，如需要特殊作业或安全监护作业的，乙方应提前书面告知甲方。</w:t>
      </w:r>
    </w:p>
    <w:p w14:paraId="6794B794">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）发现设备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系统存在安全隐患时，乙方应及时书面告知甲方整改。发现严重事故隐患的，应立即提醒甲方停止使用，并做相应后续处理。</w:t>
      </w:r>
    </w:p>
    <w:p w14:paraId="624FF9F7">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）设备设施需要更换零部件的，乙方应当以书面形式向甲方提出需求。</w:t>
      </w:r>
    </w:p>
    <w:p w14:paraId="3579475A">
      <w:pPr>
        <w:spacing w:line="460" w:lineRule="exact"/>
        <w:ind w:left="0" w:leftChars="0" w:firstLine="420" w:firstLineChars="175"/>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）乙方应当独立完成维护保养工作，不得以任何形式将维保工作分包、转包给第三人。</w:t>
      </w:r>
    </w:p>
    <w:p w14:paraId="427A52A5">
      <w:pPr>
        <w:pStyle w:val="33"/>
        <w:keepNext w:val="0"/>
        <w:keepLines w:val="0"/>
        <w:pageBreakBefore w:val="0"/>
        <w:kinsoku/>
        <w:topLinePunct w:val="0"/>
        <w:bidi w:val="0"/>
        <w:snapToGrid w:val="0"/>
        <w:spacing w:line="360" w:lineRule="auto"/>
        <w:ind w:left="0" w:leftChars="0" w:firstLine="420" w:firstLineChars="175"/>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11</w:t>
      </w:r>
      <w:r>
        <w:rPr>
          <w:rFonts w:hint="eastAsia" w:hAnsi="宋体"/>
          <w:color w:val="000000"/>
          <w:sz w:val="24"/>
          <w:szCs w:val="24"/>
          <w:lang w:eastAsia="zh-CN"/>
        </w:rPr>
        <w:t>）</w:t>
      </w:r>
      <w:r>
        <w:rPr>
          <w:rFonts w:hint="eastAsia" w:hAnsi="宋体"/>
          <w:color w:val="000000"/>
          <w:sz w:val="24"/>
          <w:szCs w:val="24"/>
        </w:rPr>
        <w:t>乙方应保证所提供的</w:t>
      </w:r>
      <w:r>
        <w:rPr>
          <w:rFonts w:hint="eastAsia" w:hAnsi="宋体"/>
          <w:color w:val="000000"/>
          <w:sz w:val="24"/>
          <w:szCs w:val="24"/>
          <w:lang w:eastAsia="zh-CN"/>
        </w:rPr>
        <w:t>服务</w:t>
      </w:r>
      <w:r>
        <w:rPr>
          <w:rFonts w:hint="eastAsia" w:hAnsi="宋体"/>
          <w:color w:val="000000"/>
          <w:sz w:val="24"/>
          <w:szCs w:val="24"/>
        </w:rPr>
        <w:t>或其任何一部分均不会侵犯任何第三方的知识产权。</w:t>
      </w:r>
    </w:p>
    <w:p w14:paraId="1050AB77">
      <w:pPr>
        <w:pStyle w:val="33"/>
        <w:keepNext w:val="0"/>
        <w:keepLines w:val="0"/>
        <w:pageBreakBefore w:val="0"/>
        <w:kinsoku/>
        <w:topLinePunct w:val="0"/>
        <w:bidi w:val="0"/>
        <w:snapToGrid w:val="0"/>
        <w:spacing w:line="360" w:lineRule="auto"/>
        <w:ind w:left="0" w:leftChars="0" w:firstLine="422" w:firstLineChars="175"/>
        <w:rPr>
          <w:rFonts w:hint="eastAsia" w:hAnsi="宋体"/>
          <w:b/>
          <w:color w:val="000000"/>
          <w:sz w:val="24"/>
          <w:szCs w:val="24"/>
        </w:rPr>
      </w:pPr>
      <w:r>
        <w:rPr>
          <w:rFonts w:hint="eastAsia" w:hAnsi="宋体"/>
          <w:b/>
          <w:color w:val="000000"/>
          <w:sz w:val="24"/>
          <w:szCs w:val="24"/>
          <w:lang w:eastAsia="zh-CN"/>
        </w:rPr>
        <w:t>六</w:t>
      </w:r>
      <w:r>
        <w:rPr>
          <w:rFonts w:hint="eastAsia" w:hAnsi="宋体"/>
          <w:b/>
          <w:color w:val="000000"/>
          <w:sz w:val="24"/>
          <w:szCs w:val="24"/>
        </w:rPr>
        <w:t>、转包或分包</w:t>
      </w:r>
    </w:p>
    <w:p w14:paraId="65EA3F35">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1、本合同范围的</w:t>
      </w:r>
      <w:r>
        <w:rPr>
          <w:rFonts w:hint="eastAsia" w:hAnsi="宋体"/>
          <w:color w:val="000000"/>
          <w:sz w:val="24"/>
          <w:szCs w:val="24"/>
          <w:lang w:eastAsia="zh-CN"/>
        </w:rPr>
        <w:t>服务内容</w:t>
      </w:r>
      <w:r>
        <w:rPr>
          <w:rFonts w:hint="eastAsia" w:hAnsi="宋体"/>
          <w:color w:val="000000"/>
          <w:sz w:val="24"/>
          <w:szCs w:val="24"/>
        </w:rPr>
        <w:t>，应由乙方直接</w:t>
      </w:r>
      <w:r>
        <w:rPr>
          <w:rFonts w:hint="eastAsia" w:hAnsi="宋体"/>
          <w:color w:val="000000"/>
          <w:sz w:val="24"/>
          <w:szCs w:val="24"/>
          <w:lang w:eastAsia="zh-CN"/>
        </w:rPr>
        <w:t>提供</w:t>
      </w:r>
      <w:r>
        <w:rPr>
          <w:rFonts w:hint="eastAsia" w:hAnsi="宋体"/>
          <w:color w:val="000000"/>
          <w:sz w:val="24"/>
          <w:szCs w:val="24"/>
        </w:rPr>
        <w:t>，不得转让他人供应；</w:t>
      </w:r>
    </w:p>
    <w:p w14:paraId="7E1842F8">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2、除非得到甲方的书面同意，乙方不得将本合同范围的</w:t>
      </w:r>
      <w:r>
        <w:rPr>
          <w:rFonts w:hint="eastAsia" w:hAnsi="宋体"/>
          <w:color w:val="000000"/>
          <w:sz w:val="24"/>
          <w:szCs w:val="24"/>
          <w:lang w:eastAsia="zh-CN"/>
        </w:rPr>
        <w:t>服务</w:t>
      </w:r>
      <w:r>
        <w:rPr>
          <w:rFonts w:hint="eastAsia" w:hAnsi="宋体"/>
          <w:color w:val="000000"/>
          <w:sz w:val="24"/>
          <w:szCs w:val="24"/>
        </w:rPr>
        <w:t>全部或部分分包给他人供应；</w:t>
      </w:r>
    </w:p>
    <w:p w14:paraId="14FF9137">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3、如有转让和未经甲方同意的分包行为，甲方有权解除合同，并追究乙方的违约责任。</w:t>
      </w:r>
    </w:p>
    <w:p w14:paraId="0BD9C442">
      <w:pPr>
        <w:keepNext w:val="0"/>
        <w:keepLines w:val="0"/>
        <w:pageBreakBefore w:val="0"/>
        <w:widowControl w:val="0"/>
        <w:kinsoku/>
        <w:wordWrap/>
        <w:overflowPunct/>
        <w:topLinePunct w:val="0"/>
        <w:autoSpaceDE/>
        <w:autoSpaceDN/>
        <w:bidi w:val="0"/>
        <w:adjustRightInd/>
        <w:snapToGrid w:val="0"/>
        <w:spacing w:line="360" w:lineRule="auto"/>
        <w:ind w:left="0" w:leftChars="0" w:firstLine="426" w:firstLineChars="177"/>
        <w:textAlignment w:val="auto"/>
        <w:rPr>
          <w:rFonts w:hint="eastAsia" w:ascii="宋体" w:hAnsi="宋体"/>
          <w:b/>
          <w:color w:val="000000"/>
          <w:sz w:val="24"/>
          <w:lang w:eastAsia="zh-CN"/>
        </w:rPr>
      </w:pPr>
      <w:r>
        <w:rPr>
          <w:rFonts w:hint="eastAsia" w:ascii="宋体" w:hAnsi="宋体"/>
          <w:b/>
          <w:color w:val="000000"/>
          <w:sz w:val="24"/>
        </w:rPr>
        <w:t>七、</w:t>
      </w:r>
      <w:r>
        <w:rPr>
          <w:rFonts w:hint="eastAsia" w:ascii="宋体" w:hAnsi="宋体"/>
          <w:b/>
          <w:color w:val="000000"/>
          <w:sz w:val="24"/>
          <w:lang w:eastAsia="zh-CN"/>
        </w:rPr>
        <w:t>履约保证金</w:t>
      </w:r>
    </w:p>
    <w:p w14:paraId="46FEFE13">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textAlignment w:val="auto"/>
        <w:rPr>
          <w:rFonts w:hint="eastAsia" w:ascii="宋体" w:hAnsi="宋体" w:cs="宋体"/>
          <w:bCs/>
          <w:sz w:val="24"/>
        </w:rPr>
      </w:pPr>
      <w:r>
        <w:rPr>
          <w:rFonts w:hint="eastAsia" w:ascii="宋体" w:hAnsi="宋体" w:cs="宋体"/>
          <w:bCs/>
          <w:sz w:val="24"/>
        </w:rPr>
        <w:t>履约保证金按以下第</w:t>
      </w:r>
      <w:r>
        <w:rPr>
          <w:rFonts w:hint="eastAsia" w:ascii="宋体" w:hAnsi="宋体" w:cs="宋体"/>
          <w:bCs/>
          <w:sz w:val="24"/>
          <w:u w:val="single"/>
        </w:rPr>
        <w:t xml:space="preserve">    </w:t>
      </w:r>
      <w:r>
        <w:rPr>
          <w:rFonts w:hint="eastAsia" w:ascii="宋体" w:hAnsi="宋体" w:cs="宋体"/>
          <w:bCs/>
          <w:sz w:val="24"/>
        </w:rPr>
        <w:t>种方式支付：</w:t>
      </w:r>
    </w:p>
    <w:p w14:paraId="0F408361">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textAlignment w:val="auto"/>
        <w:rPr>
          <w:rFonts w:hint="eastAsia" w:ascii="宋体" w:hAnsi="宋体" w:cs="宋体"/>
          <w:bCs/>
          <w:sz w:val="24"/>
        </w:rPr>
      </w:pPr>
      <w:r>
        <w:rPr>
          <w:rFonts w:hint="eastAsia" w:ascii="宋体" w:hAnsi="宋体" w:cs="宋体"/>
          <w:bCs/>
          <w:sz w:val="24"/>
        </w:rPr>
        <w:t>1、无履约保证金。</w:t>
      </w:r>
    </w:p>
    <w:p w14:paraId="2B61FB8F">
      <w:pPr>
        <w:pStyle w:val="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b w:val="0"/>
          <w:bCs/>
          <w:u w:val="single"/>
          <w:lang w:val="en-US" w:eastAsia="zh-CN"/>
        </w:rPr>
      </w:pPr>
      <w:r>
        <w:rPr>
          <w:rFonts w:hint="eastAsia" w:ascii="宋体" w:hAnsi="宋体"/>
          <w:b w:val="0"/>
          <w:bCs/>
          <w:color w:val="000000"/>
          <w:sz w:val="24"/>
          <w:lang w:val="en-US" w:eastAsia="zh-CN"/>
        </w:rPr>
        <w:t>2、</w:t>
      </w:r>
      <w:r>
        <w:rPr>
          <w:rFonts w:hint="eastAsia" w:ascii="宋体" w:hAnsi="宋体"/>
          <w:b w:val="0"/>
          <w:bCs/>
          <w:color w:val="000000"/>
          <w:sz w:val="24"/>
          <w:lang w:eastAsia="zh-CN"/>
        </w:rPr>
        <w:t>本合同签定后</w:t>
      </w:r>
      <w:r>
        <w:rPr>
          <w:rFonts w:hint="eastAsia" w:ascii="宋体" w:hAnsi="宋体"/>
          <w:b w:val="0"/>
          <w:bCs/>
          <w:color w:val="000000"/>
          <w:sz w:val="24"/>
          <w:lang w:val="en-US" w:eastAsia="zh-CN"/>
        </w:rPr>
        <w:t>7天内乙方须向甲方缴纳合同总金额</w:t>
      </w:r>
      <w:r>
        <w:rPr>
          <w:rFonts w:hint="eastAsia" w:ascii="宋体" w:hAnsi="宋体"/>
          <w:b w:val="0"/>
          <w:bCs/>
          <w:color w:val="000000"/>
          <w:sz w:val="24"/>
          <w:u w:val="single"/>
          <w:lang w:val="en-US" w:eastAsia="zh-CN"/>
        </w:rPr>
        <w:t>1%（      元)的</w:t>
      </w:r>
      <w:r>
        <w:rPr>
          <w:rFonts w:hint="eastAsia" w:ascii="宋体" w:hAnsi="宋体"/>
          <w:b w:val="0"/>
          <w:bCs/>
          <w:color w:val="000000"/>
          <w:sz w:val="24"/>
          <w:lang w:val="en-US" w:eastAsia="zh-CN"/>
        </w:rPr>
        <w:t>履约保证金（允许以保函或支票代替），合同期满后乙方无违约情况的，甲方在一个月内全额无息退还保证金。</w:t>
      </w:r>
    </w:p>
    <w:p w14:paraId="03DDFA7E">
      <w:pPr>
        <w:pStyle w:val="3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lang w:eastAsia="zh-CN"/>
        </w:rPr>
        <w:t>八</w:t>
      </w:r>
      <w:r>
        <w:rPr>
          <w:rFonts w:hint="eastAsia" w:hAnsi="宋体"/>
          <w:b/>
          <w:color w:val="000000"/>
          <w:sz w:val="24"/>
          <w:szCs w:val="24"/>
        </w:rPr>
        <w:t>、违约责任</w:t>
      </w:r>
    </w:p>
    <w:p w14:paraId="6CE18036">
      <w:pPr>
        <w:pStyle w:val="58"/>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cs="Times New Roman"/>
          <w:color w:val="000000"/>
          <w:highlight w:val="none"/>
        </w:rPr>
      </w:pPr>
      <w:r>
        <w:rPr>
          <w:rFonts w:hint="eastAsia" w:cs="Times New Roman"/>
          <w:color w:val="000000"/>
        </w:rPr>
        <w:t>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r>
        <w:rPr>
          <w:rFonts w:hint="eastAsia" w:cs="Times New Roman"/>
          <w:color w:val="000000"/>
          <w:lang w:eastAsia="zh-CN"/>
        </w:rPr>
        <w:t>，</w:t>
      </w:r>
      <w:r>
        <w:rPr>
          <w:rFonts w:hint="eastAsia" w:cs="Times New Roman"/>
          <w:color w:val="000000"/>
          <w:highlight w:val="none"/>
          <w:lang w:eastAsia="zh-CN"/>
        </w:rPr>
        <w:t>乙方须</w:t>
      </w:r>
      <w:r>
        <w:rPr>
          <w:rFonts w:hint="eastAsia" w:ascii="宋体" w:hAnsi="宋体" w:eastAsia="宋体"/>
          <w:sz w:val="24"/>
          <w:szCs w:val="24"/>
          <w:highlight w:val="none"/>
        </w:rPr>
        <w:t>向甲方退还剩余维保次数的费用，并支付合同总额1</w:t>
      </w:r>
      <w:r>
        <w:rPr>
          <w:rFonts w:ascii="宋体" w:hAnsi="宋体" w:eastAsia="宋体"/>
          <w:sz w:val="24"/>
          <w:szCs w:val="24"/>
          <w:highlight w:val="none"/>
        </w:rPr>
        <w:t>5</w:t>
      </w:r>
      <w:r>
        <w:rPr>
          <w:rFonts w:hint="eastAsia" w:ascii="宋体" w:hAnsi="宋体" w:eastAsia="宋体"/>
          <w:sz w:val="24"/>
          <w:szCs w:val="24"/>
          <w:highlight w:val="none"/>
        </w:rPr>
        <w:t>%的违约金</w:t>
      </w:r>
      <w:r>
        <w:rPr>
          <w:rFonts w:hint="eastAsia" w:eastAsia="宋体"/>
          <w:sz w:val="24"/>
          <w:szCs w:val="24"/>
          <w:highlight w:val="none"/>
          <w:lang w:eastAsia="zh-CN"/>
        </w:rPr>
        <w:t>，如果</w:t>
      </w:r>
      <w:r>
        <w:rPr>
          <w:rFonts w:hint="eastAsia" w:cs="Times New Roman"/>
          <w:color w:val="000000"/>
          <w:highlight w:val="none"/>
          <w:lang w:eastAsia="zh-CN"/>
        </w:rPr>
        <w:t>造成甲方损失的应</w:t>
      </w:r>
      <w:r>
        <w:rPr>
          <w:rFonts w:hint="eastAsia" w:cs="Times New Roman"/>
          <w:color w:val="000000"/>
          <w:highlight w:val="none"/>
        </w:rPr>
        <w:t>赔偿甲方相应损失</w:t>
      </w:r>
      <w:r>
        <w:rPr>
          <w:rFonts w:hint="eastAsia" w:ascii="宋体" w:hAnsi="宋体" w:eastAsia="宋体"/>
          <w:sz w:val="24"/>
          <w:szCs w:val="24"/>
          <w:highlight w:val="none"/>
        </w:rPr>
        <w:t>；</w:t>
      </w:r>
    </w:p>
    <w:p w14:paraId="4C508A04">
      <w:pPr>
        <w:pStyle w:val="58"/>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ascii="宋体" w:hAnsi="宋体" w:eastAsia="宋体"/>
          <w:sz w:val="24"/>
          <w:szCs w:val="24"/>
          <w:highlight w:val="none"/>
        </w:rPr>
      </w:pPr>
      <w:r>
        <w:rPr>
          <w:rFonts w:hint="eastAsia" w:cs="Times New Roman"/>
          <w:color w:val="000000"/>
          <w:highlight w:val="none"/>
        </w:rPr>
        <w:t>2、</w:t>
      </w:r>
      <w:r>
        <w:rPr>
          <w:rFonts w:hint="eastAsia" w:ascii="宋体" w:hAnsi="宋体" w:eastAsia="宋体"/>
          <w:sz w:val="24"/>
          <w:szCs w:val="24"/>
          <w:highlight w:val="none"/>
        </w:rPr>
        <w:t>乙方维保工作不符合合同约定或招标文件要求的，乙方应当返工，返工期间按照本合同总价款每日</w:t>
      </w:r>
      <w:r>
        <w:rPr>
          <w:rFonts w:hint="eastAsia" w:ascii="宋体" w:hAnsi="宋体" w:eastAsia="宋体"/>
          <w:sz w:val="24"/>
          <w:szCs w:val="24"/>
          <w:highlight w:val="none"/>
          <w:u w:val="single"/>
        </w:rPr>
        <w:t xml:space="preserve"> 千分之五</w:t>
      </w:r>
      <w:r>
        <w:rPr>
          <w:rFonts w:ascii="宋体" w:hAnsi="宋体" w:eastAsia="宋体"/>
          <w:sz w:val="24"/>
          <w:szCs w:val="24"/>
          <w:highlight w:val="none"/>
          <w:u w:val="single"/>
        </w:rPr>
        <w:t xml:space="preserve"> </w:t>
      </w:r>
      <w:r>
        <w:rPr>
          <w:rFonts w:hint="eastAsia" w:ascii="宋体" w:hAnsi="宋体" w:eastAsia="宋体"/>
          <w:sz w:val="24"/>
          <w:szCs w:val="24"/>
          <w:highlight w:val="none"/>
        </w:rPr>
        <w:t>的标准支付违约金，该违约金甲方可以直接在尾款中予以扣除。</w:t>
      </w:r>
    </w:p>
    <w:p w14:paraId="0F1F597D">
      <w:pPr>
        <w:pStyle w:val="58"/>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hint="eastAsia" w:cs="Times New Roman"/>
          <w:color w:val="000000"/>
        </w:rPr>
      </w:pPr>
      <w:r>
        <w:rPr>
          <w:rFonts w:hint="eastAsia" w:eastAsia="宋体"/>
          <w:sz w:val="24"/>
          <w:szCs w:val="24"/>
          <w:lang w:val="en-US" w:eastAsia="zh-CN"/>
        </w:rPr>
        <w:t>3</w:t>
      </w:r>
      <w:r>
        <w:rPr>
          <w:rFonts w:hint="eastAsia" w:ascii="宋体" w:hAnsi="宋体" w:eastAsia="宋体"/>
          <w:sz w:val="24"/>
          <w:szCs w:val="24"/>
        </w:rPr>
        <w:t>、</w:t>
      </w:r>
      <w:r>
        <w:rPr>
          <w:rFonts w:hint="eastAsia" w:cs="Times New Roman"/>
          <w:color w:val="000000"/>
        </w:rPr>
        <w:t>任何一方提前解除本合同的，如对方没有过错，应向对方付违约款为合同总价的_</w:t>
      </w:r>
      <w:r>
        <w:rPr>
          <w:rFonts w:hint="eastAsia" w:cs="Times New Roman"/>
          <w:color w:val="000000"/>
          <w:lang w:val="en-US" w:eastAsia="zh-CN"/>
        </w:rPr>
        <w:t>____</w:t>
      </w:r>
      <w:r>
        <w:rPr>
          <w:rFonts w:hint="eastAsia" w:cs="Times New Roman"/>
          <w:color w:val="000000"/>
        </w:rPr>
        <w:t>%.</w:t>
      </w:r>
    </w:p>
    <w:p w14:paraId="13B633A9">
      <w:pPr>
        <w:spacing w:line="460" w:lineRule="exact"/>
        <w:ind w:left="0" w:leftChars="0" w:firstLine="420" w:firstLineChars="175"/>
        <w:rPr>
          <w:rFonts w:hint="eastAsia" w:ascii="宋体" w:hAnsi="宋体" w:eastAsia="宋体"/>
          <w:sz w:val="24"/>
          <w:szCs w:val="24"/>
          <w:lang w:eastAsia="zh-CN"/>
        </w:rPr>
      </w:pPr>
      <w:r>
        <w:rPr>
          <w:rFonts w:hint="eastAsia" w:ascii="宋体" w:hAnsi="宋体" w:eastAsia="宋体"/>
          <w:sz w:val="24"/>
          <w:szCs w:val="24"/>
          <w:lang w:val="en-US" w:eastAsia="zh-CN"/>
        </w:rPr>
        <w:t>4</w:t>
      </w:r>
      <w:r>
        <w:rPr>
          <w:rFonts w:hint="eastAsia" w:ascii="宋体" w:hAnsi="宋体" w:eastAsia="宋体"/>
          <w:sz w:val="24"/>
          <w:szCs w:val="24"/>
        </w:rPr>
        <w:t>、在维护保养中，</w:t>
      </w:r>
      <w:r>
        <w:rPr>
          <w:rFonts w:hint="eastAsia" w:ascii="宋体" w:hAnsi="宋体" w:eastAsia="宋体"/>
          <w:sz w:val="24"/>
          <w:szCs w:val="24"/>
          <w:lang w:eastAsia="zh-CN"/>
        </w:rPr>
        <w:t>如</w:t>
      </w:r>
      <w:r>
        <w:rPr>
          <w:rFonts w:hint="eastAsia" w:ascii="宋体" w:hAnsi="宋体" w:eastAsia="宋体"/>
          <w:sz w:val="24"/>
          <w:szCs w:val="24"/>
        </w:rPr>
        <w:t>乙方违反约定</w:t>
      </w:r>
      <w:r>
        <w:rPr>
          <w:rFonts w:hint="eastAsia" w:ascii="宋体" w:hAnsi="宋体" w:eastAsia="宋体"/>
          <w:sz w:val="24"/>
          <w:szCs w:val="24"/>
          <w:lang w:val="en-US" w:eastAsia="zh-CN"/>
        </w:rPr>
        <w:t>,</w:t>
      </w:r>
      <w:r>
        <w:rPr>
          <w:rFonts w:hint="eastAsia" w:ascii="宋体" w:hAnsi="宋体" w:eastAsia="宋体"/>
          <w:sz w:val="24"/>
          <w:szCs w:val="24"/>
        </w:rPr>
        <w:t>作业过程中</w:t>
      </w:r>
      <w:r>
        <w:rPr>
          <w:rFonts w:hint="eastAsia" w:ascii="宋体" w:hAnsi="宋体" w:eastAsia="宋体"/>
          <w:sz w:val="24"/>
          <w:szCs w:val="24"/>
          <w:lang w:eastAsia="zh-CN"/>
        </w:rPr>
        <w:t>不</w:t>
      </w:r>
      <w:r>
        <w:rPr>
          <w:rFonts w:hint="eastAsia" w:ascii="宋体" w:hAnsi="宋体" w:eastAsia="宋体"/>
          <w:sz w:val="24"/>
          <w:szCs w:val="24"/>
        </w:rPr>
        <w:t>服从甲方现场管理</w:t>
      </w:r>
      <w:r>
        <w:rPr>
          <w:rFonts w:hint="eastAsia" w:ascii="宋体" w:hAnsi="宋体" w:eastAsia="宋体"/>
          <w:sz w:val="24"/>
          <w:szCs w:val="24"/>
          <w:lang w:eastAsia="zh-CN"/>
        </w:rPr>
        <w:t>或违反操作流程</w:t>
      </w:r>
      <w:r>
        <w:rPr>
          <w:rFonts w:hint="eastAsia" w:ascii="宋体" w:hAnsi="宋体" w:eastAsia="宋体"/>
          <w:sz w:val="24"/>
          <w:szCs w:val="24"/>
        </w:rPr>
        <w:t>的</w:t>
      </w:r>
      <w:r>
        <w:rPr>
          <w:rFonts w:hint="eastAsia" w:ascii="宋体" w:hAnsi="宋体" w:eastAsia="宋体"/>
          <w:sz w:val="24"/>
          <w:szCs w:val="24"/>
          <w:lang w:val="en-US" w:eastAsia="zh-CN"/>
        </w:rPr>
        <w:t>,</w:t>
      </w:r>
      <w:r>
        <w:rPr>
          <w:rFonts w:hint="eastAsia" w:ascii="宋体" w:hAnsi="宋体" w:eastAsia="宋体"/>
          <w:sz w:val="24"/>
          <w:szCs w:val="24"/>
        </w:rPr>
        <w:t>发生人身伤亡、设备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系统损坏或零部件丢失的，因此发生的任何责任事故均由乙方承担全部法律责任</w:t>
      </w:r>
      <w:r>
        <w:rPr>
          <w:rFonts w:hint="eastAsia" w:ascii="宋体" w:hAnsi="宋体" w:eastAsia="宋体"/>
          <w:sz w:val="24"/>
          <w:szCs w:val="24"/>
          <w:lang w:eastAsia="zh-CN"/>
        </w:rPr>
        <w:t>；</w:t>
      </w:r>
    </w:p>
    <w:p w14:paraId="662FEE76">
      <w:pPr>
        <w:spacing w:line="460" w:lineRule="exact"/>
        <w:ind w:left="0" w:leftChars="0" w:firstLine="420" w:firstLineChars="175"/>
        <w:rPr>
          <w:rFonts w:hint="eastAsia" w:ascii="宋体" w:hAnsi="宋体" w:eastAsia="宋体"/>
          <w:sz w:val="24"/>
          <w:szCs w:val="24"/>
        </w:rPr>
      </w:pPr>
      <w:r>
        <w:rPr>
          <w:rFonts w:hint="eastAsia" w:ascii="宋体" w:hAnsi="宋体" w:eastAsia="宋体"/>
          <w:sz w:val="24"/>
          <w:szCs w:val="24"/>
          <w:lang w:eastAsia="zh-CN"/>
        </w:rPr>
        <w:t>如双方有异议的，</w:t>
      </w:r>
      <w:r>
        <w:rPr>
          <w:rFonts w:hint="eastAsia" w:ascii="宋体" w:hAnsi="宋体" w:eastAsia="宋体"/>
          <w:sz w:val="24"/>
          <w:szCs w:val="24"/>
        </w:rPr>
        <w:t>应由相应的职能部门或第三方进行责任认定，最终由</w:t>
      </w:r>
      <w:r>
        <w:rPr>
          <w:rFonts w:hint="eastAsia" w:ascii="宋体" w:hAnsi="宋体" w:eastAsia="宋体"/>
          <w:sz w:val="24"/>
          <w:szCs w:val="24"/>
          <w:lang w:eastAsia="zh-CN"/>
        </w:rPr>
        <w:t>责任方</w:t>
      </w:r>
      <w:r>
        <w:rPr>
          <w:rFonts w:hint="eastAsia" w:ascii="宋体" w:hAnsi="宋体" w:eastAsia="宋体"/>
          <w:sz w:val="24"/>
          <w:szCs w:val="24"/>
        </w:rPr>
        <w:t>（或按比例）承担。</w:t>
      </w:r>
    </w:p>
    <w:p w14:paraId="154CF50D">
      <w:pPr>
        <w:pStyle w:val="5"/>
        <w:numPr>
          <w:ilvl w:val="0"/>
          <w:numId w:val="9"/>
        </w:numPr>
        <w:rPr>
          <w:rFonts w:hint="eastAsia" w:ascii="宋体" w:hAnsi="宋体" w:eastAsia="宋体"/>
          <w:sz w:val="24"/>
          <w:szCs w:val="24"/>
          <w:lang w:val="en-US" w:eastAsia="zh-CN"/>
        </w:rPr>
      </w:pPr>
      <w:r>
        <w:rPr>
          <w:rFonts w:hint="eastAsia" w:ascii="宋体" w:hAnsi="宋体" w:eastAsia="宋体"/>
          <w:sz w:val="24"/>
          <w:szCs w:val="24"/>
          <w:lang w:val="en-US" w:eastAsia="zh-CN"/>
        </w:rPr>
        <w:t>乙方违反医院疫情防控要求发生严重后果的，甲方有权单方面提出解除合同，乙方须承担相应后果。</w:t>
      </w:r>
    </w:p>
    <w:p w14:paraId="10BA0E9E">
      <w:pPr>
        <w:numPr>
          <w:ilvl w:val="0"/>
          <w:numId w:val="0"/>
        </w:numPr>
        <w:rPr>
          <w:rFonts w:hint="default" w:eastAsia="宋体"/>
          <w:lang w:val="en-US" w:eastAsia="zh-CN"/>
        </w:rPr>
      </w:pPr>
      <w:r>
        <w:rPr>
          <w:rFonts w:hint="eastAsia"/>
          <w:lang w:val="en-US" w:eastAsia="zh-CN"/>
        </w:rPr>
        <w:t xml:space="preserve">    6、_______________________________________________________________________</w:t>
      </w:r>
    </w:p>
    <w:p w14:paraId="5007E796">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lang w:eastAsia="zh-CN"/>
        </w:rPr>
        <w:t>九</w:t>
      </w:r>
      <w:r>
        <w:rPr>
          <w:rFonts w:hint="eastAsia" w:ascii="宋体" w:hAnsi="宋体" w:eastAsia="宋体"/>
          <w:b/>
          <w:bCs/>
          <w:sz w:val="24"/>
          <w:szCs w:val="24"/>
        </w:rPr>
        <w:t>、保密条款</w:t>
      </w:r>
    </w:p>
    <w:p w14:paraId="5F819640">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（1）乙方在本合同履行期间所接触的甲方的保密信息，对此承担保密义务，没有得到甲方书面同意，乙方无权复制、传播甲方信息。</w:t>
      </w:r>
    </w:p>
    <w:p w14:paraId="7CC177BD">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2）任何一方在本合同履行的过程中，或为履行本合同的需要，首次从对方所获得的有关对方和属于对方的商业秘密包括但不限于生产管理的方式方法与资料、产品技术资料、培训文档、客户名单、销售渠道、企业战略及其他被认为是商业秘密的信息，未经对方书面同意，不得泄露给任何第三方。</w:t>
      </w:r>
    </w:p>
    <w:p w14:paraId="3A9F39D4">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（3）任何一方为本项目需要，向对方透露有关资料或信息且认为是其商业秘密需要保密时，应事先予以注明。</w:t>
      </w:r>
    </w:p>
    <w:p w14:paraId="71F61CDB">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（4）上述商业秘密信息，该获取方只能将该信息用于服务于本项目，获取对方商业秘密的一方，应当采取适当有效的方式保护所获取的商业秘密。</w:t>
      </w:r>
    </w:p>
    <w:p w14:paraId="6DE89561">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5）如任何一方将在本合同履行期间内获取的另一方商业秘密泄露给第三方的，视为根本违约，守约方有权单方面解除本合同，并有权要求违约方支付本合同价款30%的违约金，如因违约方的泄密行为给守约方造成损失的，违约方还应当赔偿守约方的全部损失，包括但不限于预期利益、维权成本（如律师费、诉讼费、保全费、公证费、鉴定费、差旅费等）等。</w:t>
      </w:r>
    </w:p>
    <w:p w14:paraId="15BF246A">
      <w:pPr>
        <w:pStyle w:val="3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rPr>
        <w:t>十、不可抗力事件处理</w:t>
      </w:r>
    </w:p>
    <w:p w14:paraId="611BEC28">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1、在合同有效期内，任何一方因不可抗力事件导致不能履行合同，则合同履行期可延长，其延长期与不可抗力影响期相同。</w:t>
      </w:r>
    </w:p>
    <w:p w14:paraId="02405176">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2、不可抗力事件发生后，应立即通知对方，并寄送有关权威机构出具的证明。</w:t>
      </w:r>
    </w:p>
    <w:p w14:paraId="5EC462D2">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3、不可抗力事件延续120天以上，双方应通过友好协商，确定是否继续履行合同。</w:t>
      </w:r>
    </w:p>
    <w:p w14:paraId="21BBFE6F">
      <w:pPr>
        <w:pStyle w:val="3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一</w:t>
      </w:r>
      <w:r>
        <w:rPr>
          <w:rFonts w:hint="eastAsia" w:hAnsi="宋体"/>
          <w:b/>
          <w:color w:val="000000"/>
          <w:sz w:val="24"/>
          <w:szCs w:val="24"/>
        </w:rPr>
        <w:t>、诉讼</w:t>
      </w:r>
    </w:p>
    <w:p w14:paraId="47DDC6EF">
      <w:pPr>
        <w:pStyle w:val="3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 xml:space="preserve"> 双方在执行合同中所发生的一切争议，应通过协商解决。如协商不成，向甲方所在地法院起诉。</w:t>
      </w:r>
    </w:p>
    <w:p w14:paraId="289BA67F">
      <w:pPr>
        <w:pStyle w:val="3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二</w:t>
      </w:r>
      <w:r>
        <w:rPr>
          <w:rFonts w:hint="eastAsia" w:hAnsi="宋体"/>
          <w:b/>
          <w:color w:val="000000"/>
          <w:sz w:val="24"/>
          <w:szCs w:val="24"/>
        </w:rPr>
        <w:t>、合同生效及其它</w:t>
      </w:r>
    </w:p>
    <w:p w14:paraId="5FBC4D00">
      <w:pPr>
        <w:pStyle w:val="3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1、招标文件、投标文件、更正公告、中标通知书、承诺函</w:t>
      </w:r>
      <w:r>
        <w:rPr>
          <w:rFonts w:hint="eastAsia" w:hAnsi="宋体"/>
          <w:color w:val="000000"/>
          <w:sz w:val="24"/>
          <w:szCs w:val="24"/>
          <w:lang w:eastAsia="zh-CN"/>
        </w:rPr>
        <w:t>、合同附件</w:t>
      </w:r>
      <w:r>
        <w:rPr>
          <w:rFonts w:hint="eastAsia" w:hAnsi="宋体"/>
          <w:color w:val="000000"/>
          <w:sz w:val="24"/>
          <w:szCs w:val="24"/>
        </w:rPr>
        <w:t>等均作为本合同组成部分，具有同等效力。</w:t>
      </w:r>
      <w:r>
        <w:rPr>
          <w:rFonts w:hint="eastAsia"/>
          <w:sz w:val="24"/>
          <w:szCs w:val="24"/>
        </w:rPr>
        <w:t>如文本存在互相冲突，则以签订在后的文本为准。如正式合同中未提及的内容，以招投标文件内的约定为准。</w:t>
      </w:r>
    </w:p>
    <w:p w14:paraId="4AF37437">
      <w:pPr>
        <w:pStyle w:val="3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2、合同经双方法定代表人或其授权代表签字并加盖单位公章</w:t>
      </w:r>
      <w:r>
        <w:rPr>
          <w:rFonts w:hint="eastAsia" w:hAnsi="宋体"/>
          <w:color w:val="000000"/>
          <w:sz w:val="24"/>
          <w:szCs w:val="24"/>
          <w:lang w:eastAsia="zh-CN"/>
        </w:rPr>
        <w:t>或合同专用章</w:t>
      </w:r>
      <w:r>
        <w:rPr>
          <w:rFonts w:hint="eastAsia" w:hAnsi="宋体"/>
          <w:color w:val="000000"/>
          <w:sz w:val="24"/>
          <w:szCs w:val="24"/>
        </w:rPr>
        <w:t>后方可生效。</w:t>
      </w:r>
    </w:p>
    <w:p w14:paraId="75B9C376">
      <w:pPr>
        <w:pStyle w:val="3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3、合同执行中涉及采购资金和采购内容修改或补充的，</w:t>
      </w:r>
      <w:r>
        <w:rPr>
          <w:rFonts w:hint="eastAsia" w:hAnsi="宋体"/>
          <w:color w:val="000000"/>
          <w:sz w:val="24"/>
          <w:szCs w:val="24"/>
          <w:lang w:eastAsia="zh-CN"/>
        </w:rPr>
        <w:t>签订补充合同</w:t>
      </w:r>
      <w:r>
        <w:rPr>
          <w:rFonts w:hint="eastAsia" w:hAnsi="宋体"/>
          <w:color w:val="000000"/>
          <w:sz w:val="24"/>
          <w:szCs w:val="24"/>
        </w:rPr>
        <w:t>，作为主合同不可分割的一部分。</w:t>
      </w:r>
    </w:p>
    <w:p w14:paraId="5C64E0C0">
      <w:pPr>
        <w:pStyle w:val="3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sz w:val="24"/>
          <w:szCs w:val="24"/>
          <w:lang w:val="en-US" w:eastAsia="zh-CN"/>
        </w:rPr>
        <w:t>4、</w:t>
      </w:r>
      <w:r>
        <w:rPr>
          <w:rFonts w:hint="eastAsia"/>
          <w:sz w:val="24"/>
          <w:szCs w:val="24"/>
        </w:rPr>
        <w:t>如在合同期内，合同执行与法律，法规或政府部门的要求发生抵触，则应按法律，法规或政府部门的要求及规定执行。如上述情况发生，且双方无法根据情况变更协议条款的，甲方有权单方面终止合同且不需承担任何责任。</w:t>
      </w:r>
    </w:p>
    <w:p w14:paraId="107C3AA8">
      <w:pPr>
        <w:pStyle w:val="3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、本合同未尽事宜，遵照《</w:t>
      </w:r>
      <w:r>
        <w:rPr>
          <w:rFonts w:hint="eastAsia"/>
          <w:sz w:val="24"/>
          <w:szCs w:val="24"/>
        </w:rPr>
        <w:t>中华人民共和国民法典</w:t>
      </w:r>
      <w:r>
        <w:rPr>
          <w:rFonts w:hint="eastAsia" w:hAnsi="宋体"/>
          <w:color w:val="000000"/>
          <w:sz w:val="24"/>
          <w:szCs w:val="24"/>
        </w:rPr>
        <w:t>》有关条文执行。</w:t>
      </w:r>
    </w:p>
    <w:p w14:paraId="221CFDE4">
      <w:pPr>
        <w:pStyle w:val="3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lang w:val="en-US" w:eastAsia="zh-CN"/>
        </w:rPr>
        <w:t>6</w:t>
      </w:r>
      <w:r>
        <w:rPr>
          <w:rFonts w:hint="eastAsia" w:hAnsi="宋体"/>
          <w:color w:val="000000"/>
          <w:sz w:val="24"/>
          <w:szCs w:val="24"/>
        </w:rPr>
        <w:t>、本合同一式</w:t>
      </w:r>
      <w:r>
        <w:rPr>
          <w:rFonts w:hint="eastAsia" w:hAnsi="宋体"/>
          <w:color w:val="000000"/>
          <w:sz w:val="24"/>
          <w:szCs w:val="24"/>
          <w:lang w:val="en-US" w:eastAsia="zh-CN"/>
        </w:rPr>
        <w:t>______</w:t>
      </w:r>
      <w:r>
        <w:rPr>
          <w:rFonts w:hint="eastAsia" w:hAnsi="宋体"/>
          <w:color w:val="000000"/>
          <w:sz w:val="24"/>
          <w:szCs w:val="24"/>
        </w:rPr>
        <w:t>份，具有同等法律效力，</w:t>
      </w:r>
      <w:r>
        <w:rPr>
          <w:rFonts w:hint="eastAsia"/>
          <w:sz w:val="24"/>
          <w:szCs w:val="24"/>
        </w:rPr>
        <w:t>甲方</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rPr>
        <w:t>份。</w:t>
      </w:r>
      <w:r>
        <w:rPr>
          <w:rFonts w:hint="eastAsia" w:hAnsi="宋体"/>
          <w:color w:val="000000"/>
          <w:sz w:val="24"/>
          <w:szCs w:val="24"/>
        </w:rPr>
        <w:t xml:space="preserve"> </w:t>
      </w:r>
    </w:p>
    <w:p w14:paraId="6351D215">
      <w:pPr>
        <w:keepNext w:val="0"/>
        <w:keepLines w:val="0"/>
        <w:pageBreakBefore w:val="0"/>
        <w:kinsoku/>
        <w:topLinePunct w:val="0"/>
        <w:bidi w:val="0"/>
        <w:snapToGrid w:val="0"/>
        <w:spacing w:line="360" w:lineRule="auto"/>
        <w:ind w:left="0" w:leftChars="0" w:firstLine="424" w:firstLineChars="177"/>
        <w:rPr>
          <w:rFonts w:hint="eastAsia" w:ascii="宋体" w:hAnsi="宋体"/>
          <w:color w:val="000000"/>
          <w:sz w:val="24"/>
        </w:rPr>
      </w:pPr>
    </w:p>
    <w:p w14:paraId="3553132F">
      <w:pPr>
        <w:pStyle w:val="5"/>
        <w:rPr>
          <w:rFonts w:hint="eastAsia" w:ascii="宋体" w:hAnsi="宋体"/>
          <w:color w:val="000000"/>
          <w:sz w:val="24"/>
        </w:rPr>
      </w:pPr>
    </w:p>
    <w:p w14:paraId="57B0C56D">
      <w:pPr>
        <w:rPr>
          <w:rFonts w:hint="eastAsia"/>
        </w:rPr>
      </w:pPr>
    </w:p>
    <w:p w14:paraId="5D34DF64">
      <w:pPr>
        <w:pStyle w:val="5"/>
        <w:rPr>
          <w:rFonts w:hint="eastAsia"/>
        </w:rPr>
      </w:pPr>
    </w:p>
    <w:p w14:paraId="38027C42">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甲方（盖章）：</w:t>
      </w:r>
      <w:r>
        <w:rPr>
          <w:rFonts w:hint="eastAsia" w:ascii="宋体" w:hAnsi="宋体"/>
          <w:color w:val="000000"/>
          <w:sz w:val="24"/>
          <w:lang w:val="en-US" w:eastAsia="zh-CN"/>
        </w:rPr>
        <w:t>杭州市临平区中医院</w:t>
      </w:r>
      <w:r>
        <w:rPr>
          <w:rFonts w:hint="eastAsia" w:ascii="宋体" w:hAnsi="宋体"/>
          <w:color w:val="000000"/>
          <w:sz w:val="24"/>
        </w:rPr>
        <w:t xml:space="preserve">        乙方（盖章）：                 </w:t>
      </w:r>
    </w:p>
    <w:p w14:paraId="60AADB14">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法定代表人：                           法定代表人：                </w:t>
      </w:r>
    </w:p>
    <w:p w14:paraId="48AB7637">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或授权代表（签字）：                    或授权代表（签字）：           </w:t>
      </w:r>
    </w:p>
    <w:p w14:paraId="1D077DBE">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地址：</w:t>
      </w:r>
      <w:r>
        <w:rPr>
          <w:rFonts w:hint="eastAsia" w:ascii="宋体" w:hAnsi="宋体"/>
          <w:color w:val="000000"/>
          <w:sz w:val="24"/>
          <w:lang w:val="en-US" w:eastAsia="zh-CN"/>
        </w:rPr>
        <w:t>临平区塘栖镇运城街101号</w:t>
      </w:r>
      <w:r>
        <w:rPr>
          <w:rFonts w:hint="eastAsia" w:ascii="宋体" w:hAnsi="宋体"/>
          <w:color w:val="000000"/>
          <w:sz w:val="24"/>
        </w:rPr>
        <w:t xml:space="preserve">         地址：    </w:t>
      </w:r>
    </w:p>
    <w:p w14:paraId="7ABE5B60">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电话：                                 电话：             </w:t>
      </w:r>
    </w:p>
    <w:p w14:paraId="7BE6DEC4">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税号</w:t>
      </w:r>
      <w:r>
        <w:rPr>
          <w:rFonts w:hint="eastAsia" w:ascii="宋体" w:hAnsi="宋体"/>
          <w:color w:val="000000"/>
          <w:sz w:val="24"/>
          <w:lang w:val="en-US" w:eastAsia="zh-CN"/>
        </w:rPr>
        <w:t>:</w:t>
      </w:r>
      <w:r>
        <w:rPr>
          <w:rFonts w:hint="eastAsia" w:ascii="宋体" w:hAnsi="宋体"/>
          <w:color w:val="000000"/>
          <w:sz w:val="24"/>
        </w:rPr>
        <w:t>12330110470390664U.               税号</w:t>
      </w:r>
      <w:r>
        <w:rPr>
          <w:rFonts w:hint="eastAsia" w:ascii="宋体" w:hAnsi="宋体"/>
          <w:color w:val="000000"/>
          <w:sz w:val="24"/>
          <w:lang w:eastAsia="zh-CN"/>
        </w:rPr>
        <w:t>：</w:t>
      </w:r>
      <w:r>
        <w:rPr>
          <w:rFonts w:hint="eastAsia" w:ascii="宋体" w:hAnsi="宋体"/>
          <w:color w:val="000000"/>
          <w:sz w:val="24"/>
        </w:rPr>
        <w:t xml:space="preserve">                   </w:t>
      </w:r>
    </w:p>
    <w:p w14:paraId="3775101F">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开户银行：</w:t>
      </w:r>
      <w:r>
        <w:rPr>
          <w:rFonts w:hint="eastAsia" w:ascii="宋体" w:hAnsi="宋体"/>
          <w:color w:val="000000"/>
          <w:sz w:val="24"/>
          <w:lang w:val="en-US" w:eastAsia="zh-CN"/>
        </w:rPr>
        <w:t xml:space="preserve">建设银行塘栖分行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开户银行：    </w:t>
      </w:r>
    </w:p>
    <w:p w14:paraId="131BD7F7">
      <w:pPr>
        <w:keepNext w:val="0"/>
        <w:keepLines w:val="0"/>
        <w:pageBreakBefore w:val="0"/>
        <w:kinsoku/>
        <w:topLinePunct w:val="0"/>
        <w:bidi w:val="0"/>
        <w:snapToGrid w:val="0"/>
        <w:spacing w:line="360" w:lineRule="auto"/>
        <w:ind w:left="0" w:leftChars="0" w:firstLine="424" w:firstLineChars="177"/>
        <w:jc w:val="left"/>
        <w:rPr>
          <w:rFonts w:hint="eastAsia" w:ascii="宋体" w:hAnsi="宋体"/>
          <w:color w:val="000000"/>
          <w:sz w:val="24"/>
        </w:rPr>
      </w:pPr>
      <w:r>
        <w:rPr>
          <w:rFonts w:hint="eastAsia" w:ascii="宋体" w:hAnsi="宋体"/>
          <w:color w:val="000000"/>
          <w:sz w:val="24"/>
          <w:lang w:val="en-US" w:eastAsia="zh-CN"/>
        </w:rPr>
        <w:t>银行账</w:t>
      </w:r>
      <w:r>
        <w:rPr>
          <w:rFonts w:hint="eastAsia" w:ascii="宋体" w:hAnsi="宋体"/>
          <w:color w:val="000000"/>
          <w:sz w:val="24"/>
        </w:rPr>
        <w:t>号：33001617482050001342</w:t>
      </w:r>
      <w:r>
        <w:rPr>
          <w:rFonts w:hint="eastAsia" w:ascii="宋体" w:hAnsi="宋体"/>
          <w:color w:val="000000"/>
          <w:sz w:val="24"/>
          <w:lang w:val="en-US" w:eastAsia="zh-CN"/>
        </w:rPr>
        <w:t>.</w:t>
      </w:r>
      <w:r>
        <w:rPr>
          <w:rFonts w:hint="eastAsia" w:ascii="宋体" w:hAnsi="宋体"/>
          <w:color w:val="000000"/>
          <w:sz w:val="24"/>
        </w:rPr>
        <w:t xml:space="preserve">        </w:t>
      </w:r>
      <w:r>
        <w:rPr>
          <w:rFonts w:hint="eastAsia" w:ascii="宋体" w:hAnsi="宋体"/>
          <w:color w:val="000000"/>
          <w:sz w:val="24"/>
          <w:lang w:val="en-US" w:eastAsia="zh-CN"/>
        </w:rPr>
        <w:t>银行账</w:t>
      </w:r>
      <w:r>
        <w:rPr>
          <w:rFonts w:hint="eastAsia" w:ascii="宋体" w:hAnsi="宋体"/>
          <w:color w:val="000000"/>
          <w:sz w:val="24"/>
        </w:rPr>
        <w:t>号：</w:t>
      </w:r>
    </w:p>
    <w:p w14:paraId="3FB6E896">
      <w:pPr>
        <w:pStyle w:val="5"/>
        <w:rPr>
          <w:rFonts w:hint="eastAsia"/>
        </w:rPr>
      </w:pPr>
    </w:p>
    <w:p w14:paraId="4E7688EC">
      <w:pPr>
        <w:keepNext w:val="0"/>
        <w:keepLines w:val="0"/>
        <w:pageBreakBefore w:val="0"/>
        <w:kinsoku/>
        <w:topLinePunct w:val="0"/>
        <w:bidi w:val="0"/>
        <w:snapToGrid w:val="0"/>
        <w:spacing w:line="360" w:lineRule="auto"/>
        <w:ind w:left="0" w:leftChars="0" w:firstLine="1620" w:firstLineChars="675"/>
        <w:jc w:val="left"/>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 xml:space="preserve">  日</w:t>
      </w:r>
    </w:p>
    <w:p w14:paraId="7EC46D3E">
      <w:pPr>
        <w:keepNext w:val="0"/>
        <w:keepLines w:val="0"/>
        <w:shd w:val="clear" w:color="auto" w:fill="FFFFFF"/>
        <w:kinsoku/>
        <w:topLinePunct w:val="0"/>
        <w:bidi w:val="0"/>
        <w:snapToGrid w:val="0"/>
        <w:spacing w:line="600" w:lineRule="exact"/>
        <w:ind w:firstLine="5520" w:firstLineChars="2300"/>
        <w:rPr>
          <w:rFonts w:hint="eastAsia" w:ascii="宋体" w:hAnsi="宋体" w:eastAsia="宋体" w:cs="宋体"/>
          <w:color w:val="000000"/>
          <w:sz w:val="24"/>
          <w:highlight w:val="none"/>
        </w:rPr>
      </w:pPr>
    </w:p>
    <w:p w14:paraId="4A99BC3C">
      <w:pPr>
        <w:keepNext w:val="0"/>
        <w:keepLines w:val="0"/>
        <w:kinsoku/>
        <w:wordWrap w:val="0"/>
        <w:topLinePunct w:val="0"/>
        <w:bidi w:val="0"/>
        <w:spacing w:line="600" w:lineRule="exact"/>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6D1D2214">
      <w:pPr>
        <w:pStyle w:val="993"/>
        <w:keepNext w:val="0"/>
        <w:keepLines w:val="0"/>
        <w:kinsoku/>
        <w:topLinePunct w:val="0"/>
        <w:bidi w:val="0"/>
        <w:spacing w:beforeLines="0" w:afterLines="0" w:line="600" w:lineRule="exact"/>
        <w:ind w:firstLine="482"/>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此仅为合同书样本，中标单位需根据实际情况和采购人签订相应的合同！</w:t>
      </w:r>
    </w:p>
    <w:p w14:paraId="63355387">
      <w:pPr>
        <w:spacing w:line="360" w:lineRule="auto"/>
        <w:ind w:left="0" w:firstLine="0" w:firstLineChars="0"/>
        <w:outlineLvl w:val="0"/>
        <w:rPr>
          <w:rFonts w:hint="eastAsia" w:ascii="宋体" w:hAnsi="宋体" w:cs="宋体"/>
          <w:b/>
          <w:sz w:val="36"/>
          <w:szCs w:val="20"/>
        </w:rPr>
      </w:pPr>
    </w:p>
    <w:p w14:paraId="65F07B2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1"/>
      <w:r>
        <w:rPr>
          <w:rFonts w:hint="eastAsia" w:ascii="宋体" w:hAnsi="宋体" w:cs="宋体"/>
          <w:b/>
          <w:sz w:val="36"/>
          <w:szCs w:val="20"/>
        </w:rPr>
        <w:t xml:space="preserve"> </w:t>
      </w:r>
      <w:bookmarkEnd w:id="382"/>
      <w:r>
        <w:rPr>
          <w:rFonts w:hint="eastAsia" w:ascii="宋体" w:hAnsi="宋体" w:cs="宋体"/>
          <w:b/>
          <w:sz w:val="36"/>
          <w:szCs w:val="20"/>
        </w:rPr>
        <w:t>应提交的有关格式范例</w:t>
      </w:r>
    </w:p>
    <w:p w14:paraId="0C812DB0">
      <w:pPr>
        <w:spacing w:line="360" w:lineRule="auto"/>
        <w:jc w:val="center"/>
        <w:outlineLvl w:val="0"/>
        <w:rPr>
          <w:rFonts w:ascii="宋体" w:hAnsi="宋体" w:cs="宋体"/>
          <w:b/>
          <w:kern w:val="0"/>
          <w:sz w:val="36"/>
          <w:szCs w:val="36"/>
        </w:rPr>
      </w:pPr>
    </w:p>
    <w:p w14:paraId="30A5D79C">
      <w:pPr>
        <w:pStyle w:val="3"/>
        <w:rPr>
          <w:rFonts w:ascii="宋体" w:hAnsi="宋体" w:eastAsia="宋体" w:cs="宋体"/>
          <w:kern w:val="0"/>
          <w:sz w:val="36"/>
          <w:szCs w:val="36"/>
        </w:rPr>
      </w:pPr>
    </w:p>
    <w:p w14:paraId="0CEC249B">
      <w:pPr>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14:paraId="3EBB15D2">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14:paraId="1E5BA4C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14:paraId="293743A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14:paraId="7EC3344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14:paraId="584C6FF5">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14:paraId="60538B08">
      <w:pPr>
        <w:spacing w:line="360" w:lineRule="auto"/>
        <w:jc w:val="center"/>
        <w:outlineLvl w:val="0"/>
        <w:rPr>
          <w:rFonts w:ascii="宋体" w:hAnsi="宋体" w:cs="宋体"/>
          <w:b/>
          <w:kern w:val="0"/>
          <w:sz w:val="36"/>
          <w:szCs w:val="36"/>
        </w:rPr>
      </w:pPr>
    </w:p>
    <w:p w14:paraId="1B6881EB">
      <w:pPr>
        <w:rPr>
          <w:rFonts w:ascii="宋体" w:hAnsi="宋体" w:cs="宋体"/>
        </w:rPr>
      </w:pPr>
    </w:p>
    <w:p w14:paraId="465422AD">
      <w:pPr>
        <w:pStyle w:val="3"/>
        <w:rPr>
          <w:rFonts w:ascii="宋体" w:hAnsi="宋体" w:eastAsia="宋体" w:cs="宋体"/>
        </w:rPr>
      </w:pPr>
    </w:p>
    <w:p w14:paraId="20AD7505">
      <w:pPr>
        <w:rPr>
          <w:rFonts w:ascii="宋体" w:hAnsi="宋体" w:cs="宋体"/>
        </w:rPr>
      </w:pPr>
    </w:p>
    <w:p w14:paraId="173DDB03">
      <w:pPr>
        <w:pStyle w:val="3"/>
        <w:rPr>
          <w:rFonts w:ascii="宋体" w:hAnsi="宋体" w:eastAsia="宋体" w:cs="宋体"/>
        </w:rPr>
      </w:pPr>
    </w:p>
    <w:p w14:paraId="0DFFE378">
      <w:pPr>
        <w:rPr>
          <w:rFonts w:ascii="宋体" w:hAnsi="宋体" w:cs="宋体"/>
        </w:rPr>
      </w:pPr>
    </w:p>
    <w:p w14:paraId="2D69651E">
      <w:pPr>
        <w:pStyle w:val="3"/>
        <w:rPr>
          <w:rFonts w:ascii="宋体" w:hAnsi="宋体" w:eastAsia="宋体" w:cs="宋体"/>
        </w:rPr>
      </w:pPr>
    </w:p>
    <w:p w14:paraId="149F969F">
      <w:pPr>
        <w:rPr>
          <w:rFonts w:ascii="宋体" w:hAnsi="宋体" w:cs="宋体"/>
        </w:rPr>
      </w:pPr>
    </w:p>
    <w:p w14:paraId="3C1A317B">
      <w:pPr>
        <w:pStyle w:val="3"/>
        <w:rPr>
          <w:rFonts w:ascii="宋体" w:hAnsi="宋体" w:eastAsia="宋体" w:cs="宋体"/>
        </w:rPr>
      </w:pPr>
    </w:p>
    <w:p w14:paraId="055A48B7">
      <w:pPr>
        <w:rPr>
          <w:rFonts w:ascii="宋体" w:hAnsi="宋体" w:cs="宋体"/>
        </w:rPr>
      </w:pPr>
    </w:p>
    <w:p w14:paraId="47A714AD">
      <w:pPr>
        <w:jc w:val="left"/>
        <w:rPr>
          <w:rFonts w:ascii="宋体" w:hAnsi="宋体" w:cs="宋体"/>
          <w:b/>
          <w:bCs/>
          <w:sz w:val="40"/>
          <w:szCs w:val="48"/>
        </w:rPr>
      </w:pPr>
      <w:bookmarkStart w:id="386" w:name="_Toc12947"/>
      <w:r>
        <w:rPr>
          <w:rFonts w:hint="eastAsia" w:ascii="宋体" w:hAnsi="宋体" w:cs="宋体"/>
          <w:b/>
          <w:bCs/>
          <w:sz w:val="40"/>
          <w:szCs w:val="48"/>
        </w:rPr>
        <w:br w:type="page"/>
      </w:r>
    </w:p>
    <w:p w14:paraId="7906FDEE">
      <w:pPr>
        <w:jc w:val="center"/>
        <w:outlineLvl w:val="0"/>
        <w:rPr>
          <w:rFonts w:ascii="宋体" w:hAnsi="宋体" w:cs="宋体"/>
          <w:b/>
          <w:bCs/>
          <w:sz w:val="40"/>
          <w:szCs w:val="48"/>
        </w:rPr>
      </w:pPr>
    </w:p>
    <w:p w14:paraId="413DED2F">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386"/>
    </w:p>
    <w:p w14:paraId="591EBB83">
      <w:pPr>
        <w:rPr>
          <w:rFonts w:ascii="宋体" w:hAnsi="宋体" w:cs="宋体"/>
          <w:b/>
          <w:bCs/>
          <w:sz w:val="40"/>
          <w:szCs w:val="48"/>
        </w:rPr>
      </w:pPr>
    </w:p>
    <w:p w14:paraId="352F1F67">
      <w:pPr>
        <w:rPr>
          <w:rFonts w:ascii="宋体" w:hAnsi="宋体" w:cs="宋体"/>
          <w:b/>
          <w:bCs/>
          <w:sz w:val="40"/>
          <w:szCs w:val="48"/>
        </w:rPr>
      </w:pPr>
    </w:p>
    <w:p w14:paraId="0C393D7C">
      <w:pPr>
        <w:jc w:val="center"/>
        <w:outlineLvl w:val="0"/>
        <w:rPr>
          <w:rFonts w:ascii="宋体" w:hAnsi="宋体" w:cs="宋体"/>
          <w:b/>
          <w:bCs/>
          <w:sz w:val="40"/>
          <w:szCs w:val="48"/>
        </w:rPr>
      </w:pPr>
      <w:bookmarkStart w:id="387" w:name="_Toc13184"/>
      <w:r>
        <w:rPr>
          <w:rFonts w:hint="eastAsia" w:ascii="宋体" w:hAnsi="宋体" w:cs="宋体"/>
          <w:b/>
          <w:bCs/>
          <w:sz w:val="40"/>
          <w:szCs w:val="48"/>
        </w:rPr>
        <w:t>电子备份投标文件</w:t>
      </w:r>
      <w:bookmarkEnd w:id="387"/>
    </w:p>
    <w:p w14:paraId="2A6C07E4">
      <w:pPr>
        <w:jc w:val="center"/>
        <w:rPr>
          <w:rFonts w:ascii="宋体" w:hAnsi="宋体" w:cs="宋体"/>
          <w:b/>
          <w:bCs/>
          <w:sz w:val="40"/>
          <w:szCs w:val="48"/>
        </w:rPr>
      </w:pPr>
    </w:p>
    <w:p w14:paraId="4F91EB60">
      <w:pPr>
        <w:jc w:val="center"/>
        <w:rPr>
          <w:rFonts w:ascii="宋体" w:hAnsi="宋体" w:cs="宋体"/>
          <w:b/>
          <w:bCs/>
          <w:sz w:val="40"/>
          <w:szCs w:val="48"/>
        </w:rPr>
      </w:pPr>
    </w:p>
    <w:p w14:paraId="18EDAF1E">
      <w:pPr>
        <w:jc w:val="center"/>
        <w:outlineLvl w:val="0"/>
        <w:rPr>
          <w:rFonts w:ascii="宋体" w:hAnsi="宋体" w:cs="宋体"/>
          <w:b/>
          <w:bCs/>
          <w:sz w:val="40"/>
          <w:szCs w:val="48"/>
        </w:rPr>
      </w:pPr>
      <w:bookmarkStart w:id="388" w:name="_Toc18701"/>
      <w:r>
        <w:rPr>
          <w:rFonts w:hint="eastAsia" w:ascii="宋体" w:hAnsi="宋体" w:cs="宋体"/>
          <w:b/>
          <w:bCs/>
          <w:sz w:val="40"/>
          <w:szCs w:val="48"/>
        </w:rPr>
        <w:t>项目名称：</w:t>
      </w:r>
      <w:bookmarkEnd w:id="388"/>
    </w:p>
    <w:p w14:paraId="7FA1D344">
      <w:pPr>
        <w:jc w:val="center"/>
        <w:rPr>
          <w:rFonts w:ascii="宋体" w:hAnsi="宋体" w:cs="宋体"/>
          <w:b/>
          <w:bCs/>
          <w:sz w:val="40"/>
          <w:szCs w:val="48"/>
        </w:rPr>
      </w:pPr>
    </w:p>
    <w:p w14:paraId="1F0C688D">
      <w:pPr>
        <w:jc w:val="center"/>
        <w:outlineLvl w:val="0"/>
        <w:rPr>
          <w:rFonts w:ascii="宋体" w:hAnsi="宋体" w:cs="宋体"/>
          <w:b/>
          <w:bCs/>
          <w:sz w:val="40"/>
          <w:szCs w:val="48"/>
        </w:rPr>
      </w:pPr>
      <w:bookmarkStart w:id="389" w:name="_Toc20693"/>
      <w:r>
        <w:rPr>
          <w:rFonts w:hint="eastAsia" w:ascii="宋体" w:hAnsi="宋体" w:cs="宋体"/>
          <w:b/>
          <w:bCs/>
          <w:sz w:val="40"/>
          <w:szCs w:val="48"/>
        </w:rPr>
        <w:t>项目编号：</w:t>
      </w:r>
      <w:bookmarkEnd w:id="389"/>
    </w:p>
    <w:p w14:paraId="02D80944">
      <w:pPr>
        <w:rPr>
          <w:rFonts w:ascii="宋体" w:hAnsi="宋体" w:cs="宋体"/>
          <w:b/>
          <w:bCs/>
          <w:sz w:val="40"/>
          <w:szCs w:val="48"/>
        </w:rPr>
      </w:pPr>
    </w:p>
    <w:p w14:paraId="74EBA228">
      <w:pPr>
        <w:rPr>
          <w:rFonts w:ascii="宋体" w:hAnsi="宋体" w:cs="宋体"/>
          <w:b/>
          <w:bCs/>
          <w:sz w:val="40"/>
          <w:szCs w:val="48"/>
        </w:rPr>
      </w:pPr>
    </w:p>
    <w:p w14:paraId="298C0E8E">
      <w:pPr>
        <w:rPr>
          <w:rFonts w:ascii="宋体" w:hAnsi="宋体" w:cs="宋体"/>
          <w:b/>
          <w:bCs/>
          <w:sz w:val="40"/>
          <w:szCs w:val="48"/>
        </w:rPr>
      </w:pPr>
    </w:p>
    <w:p w14:paraId="4E1AD763">
      <w:pPr>
        <w:rPr>
          <w:rFonts w:ascii="宋体" w:hAnsi="宋体" w:cs="宋体"/>
          <w:b/>
          <w:bCs/>
          <w:sz w:val="40"/>
          <w:szCs w:val="48"/>
        </w:rPr>
      </w:pPr>
    </w:p>
    <w:p w14:paraId="163CD5AF">
      <w:pPr>
        <w:jc w:val="center"/>
        <w:outlineLvl w:val="0"/>
        <w:rPr>
          <w:rFonts w:ascii="宋体" w:hAnsi="宋体" w:cs="宋体"/>
          <w:b/>
          <w:bCs/>
          <w:sz w:val="40"/>
          <w:szCs w:val="48"/>
        </w:rPr>
      </w:pPr>
      <w:bookmarkStart w:id="390" w:name="_Toc27616"/>
      <w:r>
        <w:rPr>
          <w:rFonts w:hint="eastAsia" w:ascii="宋体" w:hAnsi="宋体" w:cs="宋体"/>
          <w:b/>
          <w:bCs/>
          <w:sz w:val="40"/>
          <w:szCs w:val="48"/>
        </w:rPr>
        <w:t>投标人名称：（盖章）</w:t>
      </w:r>
      <w:bookmarkEnd w:id="390"/>
    </w:p>
    <w:p w14:paraId="14A921F6">
      <w:pPr>
        <w:jc w:val="center"/>
        <w:rPr>
          <w:rFonts w:ascii="宋体" w:hAnsi="宋体" w:cs="宋体"/>
          <w:b/>
          <w:bCs/>
          <w:sz w:val="40"/>
          <w:szCs w:val="48"/>
        </w:rPr>
      </w:pPr>
    </w:p>
    <w:p w14:paraId="003C54C8">
      <w:pPr>
        <w:jc w:val="center"/>
        <w:outlineLvl w:val="0"/>
        <w:rPr>
          <w:rFonts w:ascii="宋体" w:hAnsi="宋体" w:cs="宋体"/>
          <w:b/>
          <w:bCs/>
          <w:sz w:val="40"/>
          <w:szCs w:val="48"/>
        </w:rPr>
      </w:pPr>
      <w:bookmarkStart w:id="391" w:name="_Toc8328"/>
      <w:r>
        <w:rPr>
          <w:rFonts w:hint="eastAsia" w:ascii="宋体" w:hAnsi="宋体" w:cs="宋体"/>
          <w:b/>
          <w:bCs/>
          <w:sz w:val="40"/>
          <w:szCs w:val="48"/>
        </w:rPr>
        <w:t>投标人地址：</w:t>
      </w:r>
      <w:bookmarkEnd w:id="391"/>
    </w:p>
    <w:p w14:paraId="44D4FCB0">
      <w:pPr>
        <w:jc w:val="center"/>
        <w:rPr>
          <w:rFonts w:ascii="宋体" w:hAnsi="宋体" w:cs="宋体"/>
          <w:b/>
          <w:bCs/>
          <w:sz w:val="40"/>
          <w:szCs w:val="48"/>
        </w:rPr>
      </w:pPr>
    </w:p>
    <w:p w14:paraId="39121FBC">
      <w:pPr>
        <w:jc w:val="center"/>
        <w:outlineLvl w:val="0"/>
        <w:rPr>
          <w:rFonts w:ascii="宋体" w:hAnsi="宋体" w:cs="宋体"/>
          <w:b/>
          <w:bCs/>
          <w:sz w:val="40"/>
          <w:szCs w:val="48"/>
        </w:rPr>
      </w:pPr>
      <w:bookmarkStart w:id="392"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392"/>
    </w:p>
    <w:p w14:paraId="55067ECE">
      <w:pPr>
        <w:jc w:val="center"/>
        <w:rPr>
          <w:rFonts w:ascii="宋体" w:hAnsi="宋体" w:cs="宋体"/>
          <w:b/>
          <w:bCs/>
          <w:sz w:val="40"/>
          <w:szCs w:val="48"/>
        </w:rPr>
      </w:pPr>
    </w:p>
    <w:p w14:paraId="204FA60E">
      <w:pPr>
        <w:jc w:val="center"/>
        <w:outlineLvl w:val="0"/>
        <w:rPr>
          <w:rFonts w:ascii="宋体" w:hAnsi="宋体" w:cs="宋体"/>
          <w:b/>
          <w:bCs/>
          <w:sz w:val="40"/>
          <w:szCs w:val="48"/>
        </w:rPr>
      </w:pPr>
      <w:bookmarkStart w:id="393"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393"/>
    </w:p>
    <w:p w14:paraId="7D5EAF14">
      <w:pPr>
        <w:pStyle w:val="3"/>
        <w:rPr>
          <w:rFonts w:ascii="宋体" w:hAnsi="宋体" w:eastAsia="宋体" w:cs="宋体"/>
        </w:rPr>
      </w:pPr>
    </w:p>
    <w:p w14:paraId="395CA981">
      <w:pPr>
        <w:rPr>
          <w:rFonts w:ascii="宋体" w:hAnsi="宋体" w:cs="宋体"/>
        </w:rPr>
      </w:pPr>
    </w:p>
    <w:p w14:paraId="4602E079">
      <w:pPr>
        <w:jc w:val="left"/>
        <w:rPr>
          <w:rFonts w:ascii="宋体" w:hAnsi="宋体" w:cs="宋体"/>
          <w:b/>
          <w:kern w:val="0"/>
          <w:sz w:val="36"/>
          <w:szCs w:val="36"/>
        </w:rPr>
      </w:pPr>
      <w:r>
        <w:rPr>
          <w:rFonts w:hint="eastAsia" w:ascii="宋体" w:hAnsi="宋体" w:cs="宋体"/>
          <w:b/>
          <w:kern w:val="0"/>
          <w:sz w:val="36"/>
          <w:szCs w:val="36"/>
        </w:rPr>
        <w:br w:type="page"/>
      </w:r>
    </w:p>
    <w:p w14:paraId="0CCD061C">
      <w:pPr>
        <w:shd w:val="clear" w:color="auto" w:fill="FFFFFF"/>
        <w:snapToGrid w:val="0"/>
        <w:spacing w:line="360" w:lineRule="auto"/>
        <w:jc w:val="center"/>
        <w:outlineLvl w:val="0"/>
        <w:rPr>
          <w:rFonts w:ascii="宋体" w:hAnsi="宋体" w:cs="宋体"/>
          <w:b/>
          <w:bCs/>
          <w:color w:val="000000"/>
          <w:sz w:val="52"/>
          <w:szCs w:val="52"/>
        </w:rPr>
      </w:pPr>
    </w:p>
    <w:p w14:paraId="7383B7D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14:paraId="70F04860">
      <w:pPr>
        <w:spacing w:line="360" w:lineRule="auto"/>
        <w:jc w:val="center"/>
        <w:outlineLvl w:val="0"/>
        <w:rPr>
          <w:rFonts w:ascii="宋体" w:hAnsi="宋体" w:cs="宋体"/>
          <w:b/>
          <w:kern w:val="0"/>
          <w:sz w:val="36"/>
          <w:szCs w:val="36"/>
        </w:rPr>
      </w:pPr>
    </w:p>
    <w:p w14:paraId="71AE96C7">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（项目名称）</w:t>
      </w:r>
    </w:p>
    <w:p w14:paraId="1486C135">
      <w:pPr>
        <w:shd w:val="clear" w:color="auto" w:fill="FFFFFF"/>
        <w:snapToGrid w:val="0"/>
        <w:spacing w:line="360" w:lineRule="auto"/>
        <w:jc w:val="center"/>
        <w:outlineLvl w:val="0"/>
        <w:rPr>
          <w:rFonts w:ascii="宋体" w:hAnsi="宋体" w:cs="宋体"/>
          <w:b/>
          <w:bCs/>
          <w:color w:val="000000"/>
          <w:sz w:val="52"/>
          <w:szCs w:val="52"/>
        </w:rPr>
      </w:pPr>
    </w:p>
    <w:p w14:paraId="4A195ACF">
      <w:pPr>
        <w:shd w:val="clear" w:color="auto" w:fill="FFFFFF"/>
        <w:snapToGrid w:val="0"/>
        <w:spacing w:line="360" w:lineRule="auto"/>
        <w:jc w:val="center"/>
        <w:outlineLvl w:val="0"/>
        <w:rPr>
          <w:rFonts w:ascii="宋体" w:hAnsi="宋体" w:cs="宋体"/>
          <w:b/>
          <w:bCs/>
          <w:color w:val="000000"/>
          <w:sz w:val="52"/>
          <w:szCs w:val="52"/>
        </w:rPr>
      </w:pPr>
      <w:r>
        <w:rPr>
          <w:rFonts w:hint="eastAsia" w:ascii="宋体" w:hAnsi="宋体" w:cs="宋体"/>
          <w:b/>
          <w:bCs/>
          <w:color w:val="000000"/>
          <w:sz w:val="52"/>
          <w:szCs w:val="52"/>
        </w:rPr>
        <w:t>资  格  文  件</w:t>
      </w:r>
    </w:p>
    <w:p w14:paraId="336986A9">
      <w:pPr>
        <w:widowControl/>
        <w:spacing w:line="360" w:lineRule="auto"/>
        <w:ind w:right="-2"/>
        <w:jc w:val="center"/>
        <w:outlineLvl w:val="1"/>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临采云电子招投标</w:t>
      </w:r>
      <w:r>
        <w:rPr>
          <w:rFonts w:hint="eastAsia" w:ascii="宋体" w:hAnsi="宋体" w:cs="宋体"/>
          <w:b/>
          <w:color w:val="000000"/>
          <w:sz w:val="32"/>
          <w:szCs w:val="32"/>
        </w:rPr>
        <w:t>）</w:t>
      </w:r>
    </w:p>
    <w:p w14:paraId="4A2E439B">
      <w:pPr>
        <w:pStyle w:val="104"/>
        <w:spacing w:line="360" w:lineRule="auto"/>
        <w:rPr>
          <w:rFonts w:cs="宋体"/>
          <w:sz w:val="32"/>
          <w:szCs w:val="32"/>
        </w:rPr>
      </w:pPr>
    </w:p>
    <w:p w14:paraId="0F367AE4">
      <w:pPr>
        <w:shd w:val="clear" w:color="auto" w:fill="FFFFFF"/>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 xml:space="preserve">招标编号： </w:t>
      </w:r>
    </w:p>
    <w:p w14:paraId="22043FC9">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0DB61DAC">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0C829F06">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741F94A1">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01DA3AB2">
      <w:pPr>
        <w:snapToGrid w:val="0"/>
        <w:spacing w:line="360" w:lineRule="auto"/>
        <w:ind w:firstLine="0" w:firstLineChars="0"/>
        <w:rPr>
          <w:rFonts w:ascii="宋体" w:hAnsi="宋体" w:cs="宋体"/>
          <w:color w:val="000000"/>
          <w:sz w:val="32"/>
          <w:szCs w:val="32"/>
        </w:rPr>
      </w:pPr>
    </w:p>
    <w:p w14:paraId="7ECE2D30">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02337A0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5C64D8B6">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04DD071F">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9468E13">
      <w:pPr>
        <w:pStyle w:val="2"/>
        <w:snapToGrid w:val="0"/>
        <w:rPr>
          <w:rFonts w:ascii="宋体" w:hAnsi="宋体" w:cs="宋体"/>
          <w:color w:val="000000"/>
          <w:sz w:val="32"/>
          <w:szCs w:val="32"/>
        </w:rPr>
        <w:sectPr>
          <w:headerReference r:id="rId3" w:type="default"/>
          <w:footerReference r:id="rId4" w:type="default"/>
          <w:pgSz w:w="11906" w:h="16838"/>
          <w:pgMar w:top="993" w:right="1474" w:bottom="1134" w:left="1474" w:header="851" w:footer="641" w:gutter="0"/>
          <w:cols w:space="720" w:num="1"/>
          <w:docGrid w:type="lines" w:linePitch="315" w:charSpace="0"/>
        </w:sectPr>
      </w:pPr>
    </w:p>
    <w:p w14:paraId="71BB55D4">
      <w:pPr>
        <w:spacing w:line="360" w:lineRule="auto"/>
        <w:jc w:val="center"/>
        <w:outlineLvl w:val="0"/>
        <w:rPr>
          <w:rFonts w:ascii="宋体" w:hAnsi="宋体" w:cs="宋体"/>
          <w:b/>
          <w:kern w:val="0"/>
          <w:sz w:val="36"/>
          <w:szCs w:val="36"/>
        </w:rPr>
      </w:pPr>
    </w:p>
    <w:p w14:paraId="3A0684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F8E45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1176EC1">
      <w:pPr>
        <w:spacing w:line="360" w:lineRule="auto"/>
        <w:jc w:val="center"/>
        <w:outlineLvl w:val="0"/>
        <w:rPr>
          <w:rFonts w:ascii="宋体" w:hAnsi="宋体" w:cs="宋体"/>
          <w:b/>
          <w:kern w:val="0"/>
          <w:sz w:val="36"/>
          <w:szCs w:val="36"/>
        </w:rPr>
      </w:pPr>
    </w:p>
    <w:p w14:paraId="17704F8D">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1951DC4">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w:t>
      </w:r>
      <w:r>
        <w:rPr>
          <w:rFonts w:hint="eastAsia" w:ascii="宋体" w:hAnsi="宋体" w:cs="宋体"/>
          <w:snapToGrid w:val="0"/>
          <w:kern w:val="28"/>
          <w:sz w:val="24"/>
          <w:szCs w:val="24"/>
          <w:highlight w:val="none"/>
          <w:lang w:val="en-US" w:eastAsia="zh-CN"/>
        </w:rPr>
        <w:t>2</w:t>
      </w:r>
      <w:r>
        <w:rPr>
          <w:rFonts w:hint="eastAsia" w:ascii="宋体" w:hAnsi="宋体" w:cs="宋体"/>
          <w:snapToGrid w:val="0"/>
          <w:kern w:val="28"/>
          <w:sz w:val="24"/>
          <w:szCs w:val="24"/>
          <w:highlight w:val="none"/>
        </w:rPr>
        <w:t>）法人或者其他组织机构的营业执照</w:t>
      </w:r>
      <w:r>
        <w:rPr>
          <w:rFonts w:hint="eastAsia" w:ascii="宋体" w:hAnsi="宋体" w:cs="宋体"/>
          <w:sz w:val="24"/>
          <w:highlight w:val="none"/>
        </w:rPr>
        <w:t>…………………………………（页码）</w:t>
      </w:r>
    </w:p>
    <w:p w14:paraId="4A50A431">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）落实政府采购政策需满足的资格要求………………………………（页码）</w:t>
      </w:r>
    </w:p>
    <w:p w14:paraId="5FA748E5">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）本项目的特定资格要求………………………………………………（页码）</w:t>
      </w:r>
    </w:p>
    <w:p w14:paraId="4A7BC83A">
      <w:pPr>
        <w:spacing w:line="360" w:lineRule="auto"/>
        <w:ind w:firstLine="480" w:firstLineChars="200"/>
        <w:rPr>
          <w:rFonts w:ascii="宋体" w:hAnsi="宋体" w:cs="宋体"/>
          <w:sz w:val="24"/>
        </w:rPr>
      </w:pPr>
    </w:p>
    <w:p w14:paraId="4785272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4F0518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符合参加采购活动应当具备的一般条件的承诺函</w:t>
      </w:r>
    </w:p>
    <w:p w14:paraId="483E26A6">
      <w:pPr>
        <w:snapToGrid w:val="0"/>
        <w:spacing w:line="360" w:lineRule="auto"/>
        <w:rPr>
          <w:rFonts w:hint="eastAsia" w:ascii="宋体" w:hAnsi="宋体" w:cs="宋体"/>
          <w:color w:val="000000"/>
          <w:sz w:val="24"/>
        </w:rPr>
      </w:pPr>
    </w:p>
    <w:p w14:paraId="122CA600">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5522335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b/>
          <w:bCs/>
          <w:color w:val="000000"/>
          <w:sz w:val="24"/>
        </w:rPr>
        <w:t>（采购编号）</w:t>
      </w:r>
      <w:r>
        <w:rPr>
          <w:rFonts w:hint="eastAsia" w:ascii="宋体" w:hAnsi="宋体" w:cs="宋体"/>
          <w:color w:val="000000"/>
          <w:sz w:val="24"/>
        </w:rPr>
        <w:t>】</w:t>
      </w:r>
      <w:r>
        <w:rPr>
          <w:rFonts w:hint="eastAsia" w:ascii="宋体" w:hAnsi="宋体" w:cs="宋体"/>
          <w:color w:val="000000"/>
          <w:sz w:val="24"/>
          <w:lang w:eastAsia="zh-CN"/>
        </w:rPr>
        <w:t>临采云</w:t>
      </w:r>
      <w:r>
        <w:rPr>
          <w:rFonts w:hint="eastAsia" w:ascii="宋体" w:hAnsi="宋体" w:cs="宋体"/>
          <w:color w:val="000000"/>
          <w:sz w:val="24"/>
        </w:rPr>
        <w:t>采购活动，郑重承诺：</w:t>
      </w:r>
    </w:p>
    <w:p w14:paraId="035D21D9">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08CA00F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具有独立承担民事责任的能力；</w:t>
      </w:r>
    </w:p>
    <w:p w14:paraId="33651CE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 xml:space="preserve">具有良好的商业信誉和健全的财务会计制度； </w:t>
      </w:r>
    </w:p>
    <w:p w14:paraId="11EE4735">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具有履行合同所必需的设备和专业技术能力；</w:t>
      </w:r>
    </w:p>
    <w:p w14:paraId="48A0698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有依法缴纳税收和社会保障资金的良好记录；</w:t>
      </w:r>
    </w:p>
    <w:p w14:paraId="16C98F7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cs="宋体"/>
          <w:color w:val="000000"/>
          <w:sz w:val="24"/>
        </w:rPr>
        <w:t>参加政府采购活动前三年内，在经营活动中没有重大违法记录；</w:t>
      </w:r>
    </w:p>
    <w:p w14:paraId="0D84FF28">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cs="宋体"/>
          <w:color w:val="000000"/>
          <w:sz w:val="24"/>
        </w:rPr>
        <w:t>具有法律、行政法规规定的其他条件。</w:t>
      </w:r>
    </w:p>
    <w:p w14:paraId="4BECCD5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038DD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55B70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941FAD">
      <w:pPr>
        <w:snapToGrid w:val="0"/>
        <w:spacing w:line="360" w:lineRule="auto"/>
        <w:ind w:firstLine="5520" w:firstLineChars="2300"/>
        <w:rPr>
          <w:rFonts w:hint="eastAsia" w:ascii="宋体" w:hAnsi="宋体" w:cs="宋体"/>
          <w:kern w:val="0"/>
          <w:sz w:val="24"/>
          <w:lang w:val="zh-CN"/>
        </w:rPr>
      </w:pPr>
    </w:p>
    <w:p w14:paraId="293EF50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89A49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49129">
      <w:pPr>
        <w:snapToGrid w:val="0"/>
        <w:spacing w:line="360" w:lineRule="auto"/>
        <w:ind w:right="480"/>
        <w:jc w:val="center"/>
        <w:rPr>
          <w:rFonts w:ascii="宋体" w:hAnsi="宋体" w:cs="宋体"/>
          <w:b/>
          <w:kern w:val="0"/>
          <w:sz w:val="32"/>
          <w:szCs w:val="32"/>
        </w:rPr>
      </w:pPr>
    </w:p>
    <w:p w14:paraId="66FBD10C">
      <w:pPr>
        <w:snapToGrid w:val="0"/>
        <w:spacing w:line="360" w:lineRule="auto"/>
        <w:ind w:right="480"/>
        <w:jc w:val="center"/>
        <w:rPr>
          <w:rFonts w:ascii="宋体" w:hAnsi="宋体" w:cs="宋体"/>
          <w:b/>
          <w:kern w:val="0"/>
          <w:sz w:val="32"/>
          <w:szCs w:val="32"/>
        </w:rPr>
      </w:pPr>
    </w:p>
    <w:p w14:paraId="4F0B7183">
      <w:pPr>
        <w:snapToGrid w:val="0"/>
        <w:spacing w:line="360" w:lineRule="auto"/>
        <w:ind w:right="480"/>
        <w:jc w:val="center"/>
        <w:rPr>
          <w:rFonts w:ascii="宋体" w:hAnsi="宋体" w:cs="宋体"/>
          <w:b/>
          <w:kern w:val="0"/>
          <w:sz w:val="32"/>
          <w:szCs w:val="32"/>
        </w:rPr>
      </w:pPr>
    </w:p>
    <w:p w14:paraId="26AD982F">
      <w:pPr>
        <w:rPr>
          <w:rFonts w:ascii="宋体" w:hAnsi="宋体" w:cs="宋体"/>
        </w:rPr>
      </w:pPr>
    </w:p>
    <w:p w14:paraId="4FCAB480">
      <w:pPr>
        <w:snapToGrid w:val="0"/>
        <w:spacing w:line="360" w:lineRule="auto"/>
        <w:ind w:right="480"/>
        <w:jc w:val="center"/>
        <w:rPr>
          <w:rFonts w:ascii="宋体" w:hAnsi="宋体" w:cs="宋体"/>
          <w:b/>
          <w:kern w:val="0"/>
          <w:sz w:val="32"/>
          <w:szCs w:val="32"/>
        </w:rPr>
      </w:pPr>
    </w:p>
    <w:p w14:paraId="618A58B4">
      <w:pPr>
        <w:snapToGrid w:val="0"/>
        <w:spacing w:line="360" w:lineRule="auto"/>
        <w:ind w:right="480"/>
        <w:jc w:val="center"/>
        <w:rPr>
          <w:rFonts w:ascii="宋体" w:hAnsi="宋体" w:cs="宋体"/>
          <w:b/>
          <w:kern w:val="0"/>
          <w:sz w:val="32"/>
          <w:szCs w:val="32"/>
        </w:rPr>
      </w:pPr>
    </w:p>
    <w:p w14:paraId="4CA72FA0">
      <w:pPr>
        <w:snapToGrid w:val="0"/>
        <w:spacing w:before="50" w:after="50" w:line="360" w:lineRule="auto"/>
        <w:rPr>
          <w:rFonts w:ascii="宋体" w:hAnsi="宋体" w:cs="宋体"/>
          <w:b/>
          <w:sz w:val="24"/>
        </w:rPr>
      </w:pPr>
    </w:p>
    <w:p w14:paraId="6B95E0FC">
      <w:pPr>
        <w:numPr>
          <w:ilvl w:val="0"/>
          <w:numId w:val="10"/>
        </w:numPr>
        <w:snapToGrid w:val="0"/>
        <w:spacing w:before="50" w:after="50"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0DAA752F">
      <w:pPr>
        <w:pStyle w:val="62"/>
        <w:numPr>
          <w:ilvl w:val="0"/>
          <w:numId w:val="0"/>
        </w:numPr>
        <w:rPr>
          <w:rFonts w:hint="eastAsia"/>
          <w:lang w:val="zh-CN"/>
        </w:rPr>
      </w:pPr>
    </w:p>
    <w:p w14:paraId="59A05501">
      <w:pPr>
        <w:spacing w:line="360" w:lineRule="auto"/>
        <w:ind w:firstLine="480" w:firstLineChars="200"/>
        <w:rPr>
          <w:rFonts w:ascii="宋体" w:hAnsi="宋体" w:cs="宋体"/>
          <w:sz w:val="24"/>
        </w:rPr>
      </w:pPr>
    </w:p>
    <w:p w14:paraId="5416215E">
      <w:pPr>
        <w:pStyle w:val="59"/>
        <w:rPr>
          <w:rFonts w:ascii="宋体" w:hAnsi="宋体" w:cs="宋体"/>
        </w:rPr>
      </w:pPr>
    </w:p>
    <w:p w14:paraId="49A0D820">
      <w:pPr>
        <w:spacing w:line="240" w:lineRule="auto"/>
        <w:ind w:right="0" w:firstLine="0" w:firstLineChars="0"/>
        <w:rPr>
          <w:rFonts w:hint="eastAsia" w:ascii="宋体" w:hAnsi="宋体" w:cs="宋体"/>
          <w:b/>
          <w:kern w:val="0"/>
          <w:sz w:val="44"/>
          <w:szCs w:val="44"/>
        </w:rPr>
      </w:pPr>
      <w:r>
        <w:rPr>
          <w:rFonts w:hint="eastAsia" w:ascii="宋体" w:hAnsi="宋体" w:cs="宋体"/>
          <w:b/>
          <w:kern w:val="0"/>
          <w:sz w:val="44"/>
          <w:szCs w:val="44"/>
        </w:rPr>
        <w:br w:type="page"/>
      </w:r>
    </w:p>
    <w:p w14:paraId="07223870">
      <w:pPr>
        <w:pStyle w:val="25"/>
        <w:rPr>
          <w:rFonts w:hint="eastAsia" w:ascii="宋体" w:hAnsi="宋体" w:cs="宋体"/>
          <w:b/>
          <w:kern w:val="0"/>
          <w:sz w:val="44"/>
          <w:szCs w:val="44"/>
        </w:rPr>
      </w:pPr>
    </w:p>
    <w:p w14:paraId="3B3BBEE1">
      <w:pPr>
        <w:pStyle w:val="25"/>
        <w:rPr>
          <w:rFonts w:hint="eastAsia" w:ascii="新宋体" w:hAnsi="新宋体" w:eastAsia="新宋体" w:cs="新宋体"/>
          <w:b/>
          <w:kern w:val="0"/>
          <w:sz w:val="28"/>
          <w:szCs w:val="28"/>
          <w:highlight w:val="none"/>
        </w:rPr>
      </w:pPr>
    </w:p>
    <w:p w14:paraId="24613E06">
      <w:pPr>
        <w:pStyle w:val="25"/>
        <w:rPr>
          <w:rFonts w:hint="eastAsia" w:ascii="新宋体" w:hAnsi="新宋体" w:eastAsia="新宋体" w:cs="新宋体"/>
          <w:b/>
          <w:kern w:val="0"/>
          <w:sz w:val="28"/>
          <w:szCs w:val="28"/>
          <w:highlight w:val="none"/>
        </w:rPr>
      </w:pPr>
    </w:p>
    <w:p w14:paraId="32106DAB">
      <w:pPr>
        <w:pStyle w:val="3"/>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lang w:val="en-US"/>
        </w:rPr>
        <w:t>、</w:t>
      </w:r>
      <w:r>
        <w:rPr>
          <w:rFonts w:hint="eastAsia" w:ascii="宋体" w:hAnsi="宋体" w:eastAsia="宋体" w:cs="宋体"/>
          <w:sz w:val="32"/>
          <w:szCs w:val="32"/>
          <w:highlight w:val="none"/>
        </w:rPr>
        <w:t>落实政府采购政策需满足的资格要求</w:t>
      </w:r>
    </w:p>
    <w:p w14:paraId="76D90E98">
      <w:pPr>
        <w:spacing w:line="360" w:lineRule="auto"/>
        <w:jc w:val="center"/>
        <w:rPr>
          <w:rFonts w:ascii="宋体" w:hAnsi="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（根据招标公告落实政府采购政策需满足的资格要求选择提供相应的材料；未要求的，无需供）</w:t>
      </w:r>
    </w:p>
    <w:p w14:paraId="232AA827">
      <w:pPr>
        <w:widowControl/>
        <w:jc w:val="center"/>
        <w:rPr>
          <w:rFonts w:hint="eastAsia" w:ascii="宋体" w:hAnsi="宋体" w:eastAsia="宋体" w:cs="宋体"/>
          <w:b/>
          <w:kern w:val="0"/>
          <w:sz w:val="28"/>
          <w:szCs w:val="28"/>
          <w:highlight w:val="none"/>
        </w:rPr>
      </w:pPr>
    </w:p>
    <w:p w14:paraId="4B9AB5E2">
      <w:pPr>
        <w:widowControl/>
        <w:jc w:val="center"/>
        <w:rPr>
          <w:rFonts w:hint="eastAsia" w:ascii="宋体" w:hAnsi="宋体" w:eastAsia="宋体" w:cs="宋体"/>
          <w:b/>
          <w:kern w:val="0"/>
          <w:sz w:val="28"/>
          <w:szCs w:val="28"/>
          <w:highlight w:val="none"/>
        </w:rPr>
      </w:pPr>
    </w:p>
    <w:p w14:paraId="613DADE5">
      <w:pPr>
        <w:widowControl/>
        <w:jc w:val="center"/>
        <w:rPr>
          <w:rFonts w:hint="eastAsia" w:ascii="宋体" w:hAnsi="宋体" w:eastAsia="宋体" w:cs="宋体"/>
          <w:b/>
          <w:kern w:val="0"/>
          <w:sz w:val="28"/>
          <w:szCs w:val="28"/>
          <w:highlight w:val="none"/>
        </w:rPr>
      </w:pPr>
    </w:p>
    <w:p w14:paraId="21465FC9">
      <w:pPr>
        <w:widowControl/>
        <w:jc w:val="center"/>
        <w:rPr>
          <w:rFonts w:hint="eastAsia" w:ascii="宋体" w:hAnsi="宋体" w:eastAsia="宋体" w:cs="宋体"/>
          <w:b/>
          <w:kern w:val="0"/>
          <w:sz w:val="28"/>
          <w:szCs w:val="28"/>
          <w:highlight w:val="none"/>
        </w:rPr>
      </w:pPr>
    </w:p>
    <w:p w14:paraId="3C61F496">
      <w:pPr>
        <w:widowControl/>
        <w:jc w:val="center"/>
        <w:rPr>
          <w:rFonts w:hint="eastAsia" w:ascii="宋体" w:hAnsi="宋体" w:eastAsia="宋体" w:cs="宋体"/>
          <w:b/>
          <w:kern w:val="0"/>
          <w:sz w:val="28"/>
          <w:szCs w:val="28"/>
          <w:highlight w:val="none"/>
        </w:rPr>
      </w:pPr>
    </w:p>
    <w:p w14:paraId="3938A8DC">
      <w:pPr>
        <w:widowControl/>
        <w:jc w:val="center"/>
        <w:rPr>
          <w:rFonts w:hint="eastAsia" w:ascii="宋体" w:hAnsi="宋体" w:eastAsia="宋体" w:cs="宋体"/>
          <w:b/>
          <w:kern w:val="0"/>
          <w:sz w:val="28"/>
          <w:szCs w:val="28"/>
          <w:highlight w:val="none"/>
        </w:rPr>
      </w:pPr>
    </w:p>
    <w:p w14:paraId="727CA6EB">
      <w:pPr>
        <w:widowControl/>
        <w:jc w:val="center"/>
        <w:rPr>
          <w:rFonts w:hint="eastAsia" w:ascii="宋体" w:hAnsi="宋体" w:eastAsia="宋体" w:cs="宋体"/>
          <w:b/>
          <w:kern w:val="0"/>
          <w:sz w:val="28"/>
          <w:szCs w:val="28"/>
          <w:highlight w:val="none"/>
        </w:rPr>
      </w:pPr>
    </w:p>
    <w:p w14:paraId="373C4FE2">
      <w:pPr>
        <w:widowControl/>
        <w:jc w:val="center"/>
        <w:rPr>
          <w:rFonts w:hint="eastAsia" w:ascii="宋体" w:hAnsi="宋体" w:eastAsia="宋体" w:cs="宋体"/>
          <w:b/>
          <w:kern w:val="0"/>
          <w:sz w:val="28"/>
          <w:szCs w:val="28"/>
          <w:highlight w:val="none"/>
        </w:rPr>
      </w:pPr>
    </w:p>
    <w:p w14:paraId="78E4FADA">
      <w:pPr>
        <w:widowControl/>
        <w:jc w:val="center"/>
        <w:rPr>
          <w:rFonts w:hint="eastAsia" w:ascii="宋体" w:hAnsi="宋体" w:eastAsia="宋体" w:cs="宋体"/>
          <w:b/>
          <w:kern w:val="0"/>
          <w:sz w:val="28"/>
          <w:szCs w:val="28"/>
          <w:highlight w:val="none"/>
        </w:rPr>
      </w:pPr>
    </w:p>
    <w:p w14:paraId="33043D19">
      <w:pPr>
        <w:pStyle w:val="3"/>
        <w:numPr>
          <w:ilvl w:val="0"/>
          <w:numId w:val="0"/>
        </w:numPr>
        <w:ind w:leftChars="0"/>
        <w:jc w:val="center"/>
        <w:rPr>
          <w:rFonts w:hint="eastAsia" w:ascii="宋体" w:hAnsi="宋体" w:eastAsia="宋体" w:cs="宋体"/>
          <w:sz w:val="32"/>
          <w:szCs w:val="32"/>
          <w:highlight w:val="none"/>
          <w:lang w:val="en-US"/>
        </w:rPr>
      </w:pP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lang w:val="en-US"/>
        </w:rPr>
        <w:t>本项目的特定资格要求</w:t>
      </w:r>
    </w:p>
    <w:p w14:paraId="1AD56571">
      <w:pPr>
        <w:numPr>
          <w:ilvl w:val="-1"/>
          <w:numId w:val="0"/>
        </w:numPr>
        <w:rPr>
          <w:rFonts w:hint="eastAsia"/>
          <w:b/>
          <w:bCs/>
          <w:lang w:val="en-US"/>
        </w:rPr>
      </w:pPr>
    </w:p>
    <w:p w14:paraId="768AF800">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w:t>
      </w:r>
      <w:r>
        <w:rPr>
          <w:rFonts w:hint="eastAsia" w:ascii="宋体" w:hAnsi="宋体" w:cs="宋体"/>
          <w:b/>
          <w:bCs/>
          <w:sz w:val="28"/>
          <w:szCs w:val="28"/>
          <w:highlight w:val="none"/>
          <w:lang w:eastAsia="zh-CN"/>
        </w:rPr>
        <w:t>如有格式自拟</w:t>
      </w:r>
      <w:r>
        <w:rPr>
          <w:rFonts w:hint="eastAsia" w:ascii="宋体" w:hAnsi="宋体" w:cs="宋体"/>
          <w:b/>
          <w:bCs/>
          <w:sz w:val="28"/>
          <w:szCs w:val="28"/>
          <w:highlight w:val="none"/>
        </w:rPr>
        <w:t>）</w:t>
      </w:r>
    </w:p>
    <w:p w14:paraId="1454E48A">
      <w:pPr>
        <w:spacing w:line="360" w:lineRule="auto"/>
        <w:jc w:val="center"/>
        <w:rPr>
          <w:rFonts w:hint="eastAsia" w:ascii="宋体" w:hAnsi="宋体" w:eastAsia="宋体" w:cs="宋体"/>
          <w:sz w:val="28"/>
          <w:szCs w:val="28"/>
          <w:highlight w:val="none"/>
        </w:rPr>
      </w:pPr>
    </w:p>
    <w:p w14:paraId="052B5EBE">
      <w:pPr>
        <w:widowControl/>
        <w:adjustRightInd/>
        <w:jc w:val="left"/>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14:paraId="149C81E4">
      <w:pPr>
        <w:widowControl/>
        <w:jc w:val="center"/>
        <w:rPr>
          <w:rFonts w:ascii="宋体" w:hAnsi="宋体" w:cs="宋体"/>
          <w:b/>
          <w:kern w:val="0"/>
          <w:sz w:val="28"/>
          <w:szCs w:val="28"/>
          <w:highlight w:val="none"/>
        </w:rPr>
      </w:pPr>
    </w:p>
    <w:p w14:paraId="5EC343E4">
      <w:pPr>
        <w:pStyle w:val="25"/>
        <w:rPr>
          <w:rFonts w:hint="eastAsia" w:ascii="宋体" w:hAnsi="宋体" w:cs="宋体"/>
          <w:b/>
          <w:kern w:val="0"/>
          <w:sz w:val="44"/>
          <w:szCs w:val="44"/>
        </w:rPr>
      </w:pPr>
    </w:p>
    <w:p w14:paraId="2A8C3A1E">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14:paraId="6BED6B4B">
      <w:pPr>
        <w:spacing w:line="360" w:lineRule="auto"/>
        <w:jc w:val="center"/>
        <w:outlineLvl w:val="0"/>
        <w:rPr>
          <w:rFonts w:ascii="宋体" w:hAnsi="宋体" w:cs="宋体"/>
          <w:b/>
          <w:kern w:val="0"/>
          <w:sz w:val="24"/>
        </w:rPr>
      </w:pPr>
    </w:p>
    <w:p w14:paraId="4C28C1F4">
      <w:pPr>
        <w:shd w:val="clear" w:color="auto" w:fill="FFFFFF"/>
        <w:snapToGrid w:val="0"/>
        <w:spacing w:line="36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（项目名称）</w:t>
      </w:r>
    </w:p>
    <w:p w14:paraId="791BA4E7">
      <w:pPr>
        <w:shd w:val="clear" w:color="auto" w:fill="FFFFFF"/>
        <w:snapToGrid w:val="0"/>
        <w:spacing w:line="360" w:lineRule="auto"/>
        <w:jc w:val="center"/>
        <w:outlineLvl w:val="0"/>
        <w:rPr>
          <w:rFonts w:ascii="宋体" w:hAnsi="宋体" w:cs="宋体"/>
          <w:b/>
          <w:bCs/>
          <w:color w:val="000000"/>
          <w:sz w:val="52"/>
          <w:szCs w:val="52"/>
        </w:rPr>
      </w:pPr>
      <w:bookmarkStart w:id="394" w:name="_Toc17190"/>
      <w:r>
        <w:rPr>
          <w:rFonts w:hint="eastAsia" w:ascii="宋体" w:hAnsi="宋体" w:cs="宋体"/>
          <w:b/>
          <w:bCs/>
          <w:color w:val="000000"/>
          <w:sz w:val="52"/>
          <w:szCs w:val="52"/>
        </w:rPr>
        <w:t>商 务 技 术 文 件</w:t>
      </w:r>
      <w:bookmarkEnd w:id="394"/>
    </w:p>
    <w:p w14:paraId="271DC67E">
      <w:pPr>
        <w:widowControl/>
        <w:spacing w:line="360" w:lineRule="auto"/>
        <w:ind w:right="-2"/>
        <w:jc w:val="center"/>
        <w:outlineLvl w:val="1"/>
        <w:rPr>
          <w:rFonts w:ascii="宋体" w:hAnsi="宋体" w:cs="宋体"/>
          <w:b/>
          <w:color w:val="000000"/>
          <w:sz w:val="36"/>
          <w:szCs w:val="36"/>
        </w:rPr>
      </w:pPr>
      <w:bookmarkStart w:id="395" w:name="_Toc27078"/>
      <w:r>
        <w:rPr>
          <w:rFonts w:hint="eastAsia" w:ascii="宋体" w:hAnsi="宋体" w:cs="宋体"/>
          <w:b/>
          <w:color w:val="000000"/>
          <w:sz w:val="36"/>
          <w:szCs w:val="36"/>
        </w:rPr>
        <w:t>（</w:t>
      </w:r>
      <w:r>
        <w:rPr>
          <w:rFonts w:hint="eastAsia" w:ascii="宋体" w:hAnsi="宋体" w:cs="宋体"/>
          <w:b/>
          <w:color w:val="000000"/>
          <w:sz w:val="36"/>
          <w:szCs w:val="36"/>
          <w:lang w:eastAsia="zh-CN"/>
        </w:rPr>
        <w:t>临采云电子招投标</w:t>
      </w:r>
      <w:r>
        <w:rPr>
          <w:rFonts w:hint="eastAsia" w:ascii="宋体" w:hAnsi="宋体" w:cs="宋体"/>
          <w:b/>
          <w:color w:val="000000"/>
          <w:sz w:val="36"/>
          <w:szCs w:val="36"/>
        </w:rPr>
        <w:t>）</w:t>
      </w:r>
      <w:bookmarkEnd w:id="395"/>
    </w:p>
    <w:p w14:paraId="03F4340A">
      <w:pPr>
        <w:pStyle w:val="104"/>
        <w:spacing w:line="360" w:lineRule="auto"/>
        <w:rPr>
          <w:rFonts w:cs="宋体"/>
          <w:sz w:val="36"/>
          <w:szCs w:val="36"/>
        </w:rPr>
      </w:pPr>
    </w:p>
    <w:p w14:paraId="09564377">
      <w:pPr>
        <w:shd w:val="clear" w:color="auto" w:fill="FFFFFF"/>
        <w:snapToGrid w:val="0"/>
        <w:spacing w:line="360" w:lineRule="auto"/>
        <w:jc w:val="center"/>
        <w:outlineLvl w:val="1"/>
        <w:rPr>
          <w:rFonts w:ascii="宋体" w:hAnsi="宋体" w:cs="宋体"/>
          <w:b/>
          <w:bCs/>
          <w:color w:val="000000"/>
          <w:sz w:val="36"/>
          <w:szCs w:val="36"/>
        </w:rPr>
      </w:pPr>
      <w:bookmarkStart w:id="396" w:name="_Toc28851"/>
      <w:r>
        <w:rPr>
          <w:rFonts w:hint="eastAsia" w:ascii="宋体" w:hAnsi="宋体" w:cs="宋体"/>
          <w:b/>
          <w:bCs/>
          <w:color w:val="000000"/>
          <w:sz w:val="36"/>
          <w:szCs w:val="36"/>
        </w:rPr>
        <w:t xml:space="preserve">  招标编号：</w:t>
      </w:r>
      <w:bookmarkEnd w:id="396"/>
      <w:r>
        <w:rPr>
          <w:rFonts w:hint="eastAsia" w:ascii="宋体" w:hAnsi="宋体" w:cs="宋体"/>
          <w:b/>
          <w:bCs/>
          <w:color w:val="000000"/>
          <w:sz w:val="36"/>
          <w:szCs w:val="36"/>
        </w:rPr>
        <w:t xml:space="preserve">  </w:t>
      </w:r>
    </w:p>
    <w:p w14:paraId="172697B8">
      <w:pPr>
        <w:pStyle w:val="104"/>
        <w:spacing w:line="360" w:lineRule="auto"/>
        <w:rPr>
          <w:rFonts w:cs="宋体"/>
        </w:rPr>
      </w:pPr>
    </w:p>
    <w:p w14:paraId="7B4A746B">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4E7B1D65">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1110A2BF">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18B1E327">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50CAE6B9">
      <w:pPr>
        <w:snapToGrid w:val="0"/>
        <w:spacing w:line="360" w:lineRule="auto"/>
        <w:ind w:firstLine="1920" w:firstLineChars="600"/>
        <w:rPr>
          <w:rFonts w:ascii="宋体" w:hAnsi="宋体" w:cs="宋体"/>
          <w:color w:val="000000"/>
          <w:sz w:val="32"/>
          <w:szCs w:val="32"/>
        </w:rPr>
      </w:pPr>
    </w:p>
    <w:p w14:paraId="795E9896">
      <w:pPr>
        <w:snapToGrid w:val="0"/>
        <w:spacing w:line="360" w:lineRule="auto"/>
        <w:ind w:firstLine="1920" w:firstLineChars="600"/>
        <w:rPr>
          <w:rFonts w:ascii="宋体" w:hAnsi="宋体" w:cs="宋体"/>
          <w:color w:val="000000"/>
          <w:sz w:val="32"/>
          <w:szCs w:val="32"/>
        </w:rPr>
      </w:pPr>
    </w:p>
    <w:p w14:paraId="5573D828">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581B216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375C65DA">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36030F33">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70B4B1D">
      <w:pPr>
        <w:pStyle w:val="2"/>
        <w:snapToGrid w:val="0"/>
        <w:rPr>
          <w:rFonts w:ascii="宋体" w:hAnsi="宋体" w:cs="宋体"/>
          <w:color w:val="000000"/>
          <w:kern w:val="0"/>
          <w:sz w:val="32"/>
          <w:szCs w:val="32"/>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11248C58">
      <w:pPr>
        <w:spacing w:line="360" w:lineRule="auto"/>
        <w:ind w:right="420" w:firstLine="3614" w:firstLineChars="1000"/>
        <w:rPr>
          <w:rFonts w:ascii="宋体" w:hAnsi="宋体" w:cs="宋体"/>
          <w:b/>
          <w:kern w:val="0"/>
          <w:sz w:val="36"/>
          <w:szCs w:val="36"/>
        </w:rPr>
      </w:pPr>
    </w:p>
    <w:p w14:paraId="0EF1F8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FC11088">
      <w:pPr>
        <w:spacing w:line="360" w:lineRule="auto"/>
        <w:jc w:val="center"/>
        <w:outlineLvl w:val="0"/>
        <w:rPr>
          <w:rFonts w:ascii="宋体" w:hAnsi="宋体" w:cs="宋体"/>
          <w:b/>
          <w:kern w:val="0"/>
          <w:sz w:val="24"/>
        </w:rPr>
      </w:pPr>
    </w:p>
    <w:p w14:paraId="4D90D28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177517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B584B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72F32F1">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）商务技术偏离表</w:t>
      </w:r>
      <w:r>
        <w:rPr>
          <w:rFonts w:hint="eastAsia" w:ascii="宋体" w:hAnsi="宋体" w:cs="宋体"/>
        </w:rPr>
        <w:t>………………………………………………………………………（页码）</w:t>
      </w:r>
    </w:p>
    <w:p w14:paraId="0CCF3D70">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采购需求实质性内容响应表</w:t>
      </w:r>
      <w:r>
        <w:rPr>
          <w:rFonts w:hint="eastAsia" w:ascii="宋体" w:hAnsi="宋体" w:cs="宋体"/>
        </w:rPr>
        <w:t>………………………………………………………（页码）</w:t>
      </w:r>
    </w:p>
    <w:p w14:paraId="1EA762B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）采购供应商廉洁自律承诺书</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p>
    <w:p w14:paraId="62FBC2F9">
      <w:pPr>
        <w:snapToGrid w:val="0"/>
        <w:spacing w:line="360" w:lineRule="auto"/>
        <w:ind w:left="479" w:leftChars="228"/>
        <w:rPr>
          <w:rFonts w:ascii="宋体" w:hAnsi="宋体" w:cs="宋体"/>
          <w:lang w:val="zh-CN"/>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）投标人签署的《采购活动现场确认声明书》</w:t>
      </w:r>
      <w:r>
        <w:rPr>
          <w:rFonts w:hint="eastAsia" w:ascii="宋体" w:hAnsi="宋体" w:cs="宋体"/>
          <w:lang w:val="zh-CN"/>
        </w:rPr>
        <w:t>……………………………</w:t>
      </w:r>
      <w:r>
        <w:rPr>
          <w:rFonts w:hint="eastAsia" w:ascii="宋体" w:hAnsi="宋体" w:cs="宋体"/>
        </w:rPr>
        <w:t>…</w:t>
      </w:r>
      <w:r>
        <w:rPr>
          <w:rFonts w:hint="eastAsia" w:ascii="宋体" w:hAnsi="宋体" w:cs="宋体"/>
          <w:lang w:val="en-US" w:eastAsia="zh-CN"/>
        </w:rPr>
        <w:t xml:space="preserve"> </w:t>
      </w:r>
      <w:r>
        <w:rPr>
          <w:rFonts w:hint="eastAsia" w:ascii="宋体" w:hAnsi="宋体" w:cs="宋体"/>
          <w:lang w:val="zh-CN"/>
        </w:rPr>
        <w:t>（页码）</w:t>
      </w:r>
    </w:p>
    <w:p w14:paraId="79B3C016">
      <w:pPr>
        <w:snapToGrid w:val="0"/>
        <w:spacing w:line="360" w:lineRule="auto"/>
        <w:ind w:left="479" w:leftChars="228"/>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）附件</w:t>
      </w:r>
      <w:r>
        <w:rPr>
          <w:rFonts w:hint="eastAsia" w:ascii="宋体" w:hAnsi="宋体" w:cs="宋体"/>
          <w:lang w:val="zh-CN"/>
        </w:rPr>
        <w:t>…………………………………………………………………………………</w:t>
      </w:r>
      <w:r>
        <w:rPr>
          <w:rFonts w:hint="eastAsia" w:ascii="宋体" w:hAnsi="宋体" w:cs="宋体"/>
          <w:lang w:val="en-US" w:eastAsia="zh-CN"/>
        </w:rPr>
        <w:t xml:space="preserve"> </w:t>
      </w:r>
      <w:r>
        <w:rPr>
          <w:rFonts w:hint="eastAsia" w:ascii="宋体" w:hAnsi="宋体" w:cs="宋体"/>
          <w:lang w:val="zh-CN"/>
        </w:rPr>
        <w:t>（页码）</w:t>
      </w:r>
    </w:p>
    <w:p w14:paraId="51D58B1A">
      <w:pPr>
        <w:pStyle w:val="3"/>
        <w:rPr>
          <w:rFonts w:ascii="宋体" w:hAnsi="宋体" w:eastAsia="宋体" w:cs="宋体"/>
          <w:lang w:val="en-US"/>
        </w:rPr>
      </w:pPr>
    </w:p>
    <w:p w14:paraId="2D44D409">
      <w:pPr>
        <w:snapToGrid w:val="0"/>
        <w:spacing w:line="360" w:lineRule="auto"/>
        <w:jc w:val="center"/>
        <w:rPr>
          <w:rFonts w:ascii="宋体" w:hAnsi="宋体" w:cs="宋体"/>
          <w:b/>
          <w:kern w:val="0"/>
          <w:sz w:val="32"/>
          <w:szCs w:val="32"/>
          <w:lang w:val="zh-CN"/>
        </w:rPr>
      </w:pPr>
    </w:p>
    <w:p w14:paraId="74339A8C">
      <w:pPr>
        <w:snapToGrid w:val="0"/>
        <w:spacing w:line="360" w:lineRule="auto"/>
        <w:jc w:val="center"/>
        <w:rPr>
          <w:rFonts w:ascii="宋体" w:hAnsi="宋体" w:cs="宋体"/>
          <w:b/>
          <w:kern w:val="0"/>
          <w:sz w:val="32"/>
          <w:szCs w:val="32"/>
          <w:lang w:val="zh-CN"/>
        </w:rPr>
      </w:pPr>
    </w:p>
    <w:p w14:paraId="2923E624">
      <w:pPr>
        <w:snapToGrid w:val="0"/>
        <w:spacing w:line="360" w:lineRule="auto"/>
        <w:jc w:val="center"/>
        <w:rPr>
          <w:rFonts w:ascii="宋体" w:hAnsi="宋体" w:cs="宋体"/>
          <w:b/>
          <w:kern w:val="0"/>
          <w:sz w:val="32"/>
          <w:szCs w:val="32"/>
          <w:lang w:val="zh-CN"/>
        </w:rPr>
      </w:pPr>
    </w:p>
    <w:p w14:paraId="49914276">
      <w:pPr>
        <w:snapToGrid w:val="0"/>
        <w:spacing w:line="360" w:lineRule="auto"/>
        <w:jc w:val="center"/>
        <w:rPr>
          <w:rFonts w:ascii="宋体" w:hAnsi="宋体" w:cs="宋体"/>
          <w:b/>
          <w:kern w:val="0"/>
          <w:sz w:val="32"/>
          <w:szCs w:val="32"/>
          <w:lang w:val="zh-CN"/>
        </w:rPr>
      </w:pPr>
    </w:p>
    <w:p w14:paraId="131C41B9">
      <w:pPr>
        <w:snapToGrid w:val="0"/>
        <w:spacing w:line="360" w:lineRule="auto"/>
        <w:jc w:val="center"/>
        <w:rPr>
          <w:rFonts w:ascii="宋体" w:hAnsi="宋体" w:cs="宋体"/>
          <w:b/>
          <w:kern w:val="0"/>
          <w:sz w:val="32"/>
          <w:szCs w:val="32"/>
          <w:lang w:val="zh-CN"/>
        </w:rPr>
      </w:pPr>
    </w:p>
    <w:p w14:paraId="00587820">
      <w:pPr>
        <w:snapToGrid w:val="0"/>
        <w:spacing w:line="360" w:lineRule="auto"/>
        <w:jc w:val="center"/>
        <w:rPr>
          <w:rFonts w:ascii="宋体" w:hAnsi="宋体" w:cs="宋体"/>
          <w:b/>
          <w:kern w:val="0"/>
          <w:sz w:val="32"/>
          <w:szCs w:val="32"/>
          <w:lang w:val="zh-CN"/>
        </w:rPr>
      </w:pPr>
    </w:p>
    <w:p w14:paraId="4F99547E">
      <w:pPr>
        <w:snapToGrid w:val="0"/>
        <w:spacing w:line="360" w:lineRule="auto"/>
        <w:jc w:val="center"/>
        <w:rPr>
          <w:rFonts w:ascii="宋体" w:hAnsi="宋体" w:cs="宋体"/>
          <w:b/>
          <w:kern w:val="0"/>
          <w:sz w:val="32"/>
          <w:szCs w:val="32"/>
          <w:lang w:val="zh-CN"/>
        </w:rPr>
      </w:pPr>
    </w:p>
    <w:p w14:paraId="2D4405CF">
      <w:pPr>
        <w:snapToGrid w:val="0"/>
        <w:spacing w:line="360" w:lineRule="auto"/>
        <w:jc w:val="center"/>
        <w:rPr>
          <w:rFonts w:ascii="宋体" w:hAnsi="宋体" w:cs="宋体"/>
          <w:b/>
          <w:kern w:val="0"/>
          <w:sz w:val="32"/>
          <w:szCs w:val="32"/>
          <w:lang w:val="zh-CN"/>
        </w:rPr>
      </w:pPr>
    </w:p>
    <w:p w14:paraId="7443C9B1">
      <w:pPr>
        <w:snapToGrid w:val="0"/>
        <w:spacing w:line="360" w:lineRule="auto"/>
        <w:jc w:val="center"/>
        <w:rPr>
          <w:rFonts w:ascii="宋体" w:hAnsi="宋体" w:cs="宋体"/>
          <w:b/>
          <w:kern w:val="0"/>
          <w:sz w:val="32"/>
          <w:szCs w:val="32"/>
          <w:lang w:val="zh-CN"/>
        </w:rPr>
      </w:pPr>
    </w:p>
    <w:p w14:paraId="0C3A696C">
      <w:pPr>
        <w:snapToGrid w:val="0"/>
        <w:spacing w:line="360" w:lineRule="auto"/>
        <w:jc w:val="center"/>
        <w:rPr>
          <w:rFonts w:ascii="宋体" w:hAnsi="宋体" w:cs="宋体"/>
          <w:b/>
          <w:kern w:val="0"/>
          <w:sz w:val="32"/>
          <w:szCs w:val="32"/>
          <w:lang w:val="zh-CN"/>
        </w:rPr>
      </w:pPr>
    </w:p>
    <w:p w14:paraId="5E17E94A">
      <w:pPr>
        <w:pStyle w:val="98"/>
        <w:ind w:firstLine="623"/>
        <w:rPr>
          <w:rFonts w:ascii="宋体" w:hAnsi="宋体" w:cs="宋体"/>
          <w:b/>
          <w:sz w:val="32"/>
          <w:szCs w:val="32"/>
          <w:lang w:val="zh-CN"/>
        </w:rPr>
      </w:pPr>
    </w:p>
    <w:p w14:paraId="073E0558">
      <w:pPr>
        <w:pStyle w:val="23"/>
        <w:rPr>
          <w:rFonts w:hint="eastAsia" w:eastAsia="宋体"/>
          <w:lang w:val="en-US" w:eastAsia="zh-CN"/>
        </w:rPr>
      </w:pPr>
    </w:p>
    <w:p w14:paraId="16D47AEA">
      <w:pPr>
        <w:pStyle w:val="24"/>
        <w:rPr>
          <w:rFonts w:hint="eastAsia" w:eastAsia="宋体"/>
          <w:lang w:val="en-US" w:eastAsia="zh-CN"/>
        </w:rPr>
      </w:pPr>
    </w:p>
    <w:p w14:paraId="4C5089E3">
      <w:pPr>
        <w:rPr>
          <w:rFonts w:hint="eastAsia"/>
          <w:lang w:val="en-US" w:eastAsia="zh-CN"/>
        </w:rPr>
      </w:pPr>
    </w:p>
    <w:p w14:paraId="58AC677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90451F">
      <w:pPr>
        <w:snapToGrid w:val="0"/>
        <w:spacing w:line="360" w:lineRule="auto"/>
        <w:rPr>
          <w:rFonts w:ascii="宋体" w:hAnsi="宋体" w:cs="宋体"/>
          <w:sz w:val="24"/>
        </w:rPr>
      </w:pPr>
      <w:r>
        <w:rPr>
          <w:rFonts w:hint="eastAsia" w:ascii="宋体" w:hAnsi="宋体" w:cs="宋体"/>
          <w:color w:val="000000"/>
          <w:sz w:val="24"/>
        </w:rPr>
        <w:t>（采购人）、（采购代理机构）：</w:t>
      </w:r>
    </w:p>
    <w:p w14:paraId="0978BD8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b/>
          <w:bCs/>
          <w:sz w:val="24"/>
          <w:u w:val="single"/>
        </w:rPr>
        <w:t>（项目名称）</w:t>
      </w:r>
      <w:r>
        <w:rPr>
          <w:rFonts w:hint="eastAsia" w:ascii="宋体" w:hAnsi="宋体" w:cs="宋体"/>
          <w:b/>
          <w:bCs/>
          <w:sz w:val="24"/>
        </w:rPr>
        <w:t>【招标编号：（采购编号）】</w:t>
      </w:r>
      <w:r>
        <w:rPr>
          <w:rFonts w:hint="eastAsia" w:ascii="宋体" w:hAnsi="宋体" w:cs="宋体"/>
          <w:sz w:val="24"/>
        </w:rPr>
        <w:t>招标的有关活动，并对此项目进行投标。为此：</w:t>
      </w:r>
    </w:p>
    <w:p w14:paraId="6F22178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13883D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949F9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7A4716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BAFF65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7" w:name="_Hlk101257010"/>
      <w:r>
        <w:rPr>
          <w:rFonts w:hint="eastAsia" w:ascii="宋体" w:hAnsi="宋体" w:cs="宋体"/>
          <w:sz w:val="24"/>
        </w:rPr>
        <w:t>（如果有)</w:t>
      </w:r>
      <w:bookmarkEnd w:id="397"/>
      <w:r>
        <w:rPr>
          <w:rFonts w:hint="eastAsia" w:ascii="宋体" w:hAnsi="宋体" w:cs="宋体"/>
          <w:snapToGrid w:val="0"/>
          <w:kern w:val="28"/>
          <w:sz w:val="24"/>
          <w:szCs w:val="20"/>
        </w:rPr>
        <w:t>；</w:t>
      </w:r>
    </w:p>
    <w:p w14:paraId="6357A9D2">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2.1.3落实采购政策需满足的资格要求（如果有）；</w:t>
      </w:r>
    </w:p>
    <w:p w14:paraId="27341282">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42FD59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3E8A97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BCA28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B8530DA">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2504A9F">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4C8A3D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7BF56AEF">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52C4558A">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9E24F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5F12C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C6AD95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2BD3BB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EDEB1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A702F7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472E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B1D59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47268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DD87D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2B6B3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C0BECE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ED034AB">
      <w:pPr>
        <w:spacing w:line="360" w:lineRule="auto"/>
        <w:jc w:val="center"/>
        <w:rPr>
          <w:rFonts w:ascii="宋体" w:hAnsi="宋体" w:cs="宋体"/>
          <w:sz w:val="24"/>
        </w:rPr>
      </w:pPr>
      <w:r>
        <w:rPr>
          <w:rFonts w:hint="eastAsia" w:ascii="宋体" w:hAnsi="宋体" w:cs="宋体"/>
          <w:sz w:val="24"/>
        </w:rPr>
        <w:t xml:space="preserve">     日期：  年   月   日</w:t>
      </w:r>
    </w:p>
    <w:p w14:paraId="3F29AD19">
      <w:pPr>
        <w:snapToGrid w:val="0"/>
        <w:spacing w:line="360" w:lineRule="auto"/>
        <w:ind w:left="420" w:leftChars="200" w:firstLine="4200" w:firstLineChars="1750"/>
        <w:rPr>
          <w:rFonts w:ascii="宋体" w:hAnsi="宋体" w:cs="宋体"/>
          <w:kern w:val="0"/>
          <w:sz w:val="24"/>
          <w:u w:val="single"/>
        </w:rPr>
      </w:pPr>
    </w:p>
    <w:p w14:paraId="0DF124C7">
      <w:pPr>
        <w:spacing w:line="360" w:lineRule="auto"/>
        <w:ind w:right="420"/>
        <w:rPr>
          <w:rFonts w:ascii="宋体" w:hAnsi="宋体" w:cs="宋体"/>
          <w:sz w:val="24"/>
        </w:rPr>
      </w:pPr>
      <w:r>
        <w:rPr>
          <w:rFonts w:hint="eastAsia" w:ascii="宋体" w:hAnsi="宋体" w:cs="宋体"/>
          <w:sz w:val="24"/>
        </w:rPr>
        <w:t>注：按本格式和要求提供。</w:t>
      </w:r>
    </w:p>
    <w:p w14:paraId="70BF20A6">
      <w:pPr>
        <w:snapToGrid w:val="0"/>
        <w:spacing w:line="360" w:lineRule="auto"/>
        <w:jc w:val="center"/>
        <w:rPr>
          <w:rFonts w:ascii="宋体" w:hAnsi="宋体" w:cs="宋体"/>
          <w:b/>
          <w:kern w:val="0"/>
          <w:sz w:val="32"/>
          <w:szCs w:val="32"/>
        </w:rPr>
      </w:pPr>
    </w:p>
    <w:p w14:paraId="4C76515A">
      <w:pPr>
        <w:snapToGrid w:val="0"/>
        <w:spacing w:line="360" w:lineRule="auto"/>
        <w:rPr>
          <w:rFonts w:ascii="宋体" w:hAnsi="宋体" w:cs="宋体"/>
          <w:sz w:val="24"/>
        </w:rPr>
      </w:pPr>
    </w:p>
    <w:p w14:paraId="5C737723">
      <w:pPr>
        <w:jc w:val="center"/>
        <w:rPr>
          <w:rFonts w:ascii="宋体" w:hAnsi="宋体" w:cs="宋体"/>
          <w:b/>
          <w:kern w:val="0"/>
          <w:sz w:val="32"/>
          <w:szCs w:val="32"/>
        </w:rPr>
      </w:pPr>
    </w:p>
    <w:p w14:paraId="22F62257">
      <w:pPr>
        <w:jc w:val="center"/>
        <w:rPr>
          <w:rFonts w:ascii="宋体" w:hAnsi="宋体" w:cs="宋体"/>
          <w:b/>
          <w:kern w:val="0"/>
          <w:sz w:val="32"/>
          <w:szCs w:val="32"/>
        </w:rPr>
      </w:pPr>
    </w:p>
    <w:p w14:paraId="01A4F140">
      <w:pPr>
        <w:jc w:val="center"/>
        <w:rPr>
          <w:rFonts w:ascii="宋体" w:hAnsi="宋体" w:cs="宋体"/>
          <w:b/>
          <w:kern w:val="0"/>
          <w:sz w:val="32"/>
          <w:szCs w:val="32"/>
        </w:rPr>
      </w:pPr>
    </w:p>
    <w:p w14:paraId="4485BE16">
      <w:pPr>
        <w:jc w:val="center"/>
        <w:rPr>
          <w:rFonts w:ascii="宋体" w:hAnsi="宋体" w:cs="宋体"/>
          <w:b/>
          <w:kern w:val="0"/>
          <w:sz w:val="32"/>
          <w:szCs w:val="32"/>
        </w:rPr>
      </w:pPr>
    </w:p>
    <w:p w14:paraId="271AB6DC">
      <w:pPr>
        <w:jc w:val="center"/>
        <w:rPr>
          <w:rFonts w:ascii="宋体" w:hAnsi="宋体" w:cs="宋体"/>
          <w:b/>
          <w:kern w:val="0"/>
          <w:sz w:val="32"/>
          <w:szCs w:val="32"/>
        </w:rPr>
      </w:pPr>
    </w:p>
    <w:p w14:paraId="1DF132AD">
      <w:pPr>
        <w:jc w:val="center"/>
        <w:rPr>
          <w:rFonts w:ascii="宋体" w:hAnsi="宋体" w:cs="宋体"/>
          <w:b/>
          <w:kern w:val="0"/>
          <w:sz w:val="32"/>
          <w:szCs w:val="32"/>
        </w:rPr>
      </w:pPr>
    </w:p>
    <w:p w14:paraId="68CD6813">
      <w:pPr>
        <w:jc w:val="center"/>
        <w:rPr>
          <w:rFonts w:ascii="宋体" w:hAnsi="宋体" w:cs="宋体"/>
          <w:b/>
          <w:kern w:val="0"/>
          <w:sz w:val="32"/>
          <w:szCs w:val="32"/>
        </w:rPr>
      </w:pPr>
    </w:p>
    <w:p w14:paraId="2FFCDDC3">
      <w:pPr>
        <w:jc w:val="center"/>
        <w:rPr>
          <w:rFonts w:ascii="宋体" w:hAnsi="宋体" w:cs="宋体"/>
          <w:b/>
          <w:kern w:val="0"/>
          <w:sz w:val="32"/>
          <w:szCs w:val="32"/>
        </w:rPr>
      </w:pPr>
    </w:p>
    <w:p w14:paraId="04F1A4E9">
      <w:pPr>
        <w:jc w:val="center"/>
        <w:rPr>
          <w:rFonts w:ascii="宋体" w:hAnsi="宋体" w:cs="宋体"/>
          <w:b/>
          <w:kern w:val="0"/>
          <w:sz w:val="32"/>
          <w:szCs w:val="32"/>
        </w:rPr>
      </w:pPr>
    </w:p>
    <w:p w14:paraId="7B740DC0">
      <w:pPr>
        <w:jc w:val="center"/>
        <w:rPr>
          <w:rFonts w:ascii="宋体" w:hAnsi="宋体" w:cs="宋体"/>
          <w:b/>
          <w:kern w:val="0"/>
          <w:sz w:val="32"/>
          <w:szCs w:val="32"/>
        </w:rPr>
      </w:pPr>
    </w:p>
    <w:p w14:paraId="6FF94F46">
      <w:pPr>
        <w:jc w:val="center"/>
        <w:rPr>
          <w:rFonts w:ascii="宋体" w:hAnsi="宋体" w:cs="宋体"/>
          <w:b/>
          <w:kern w:val="0"/>
          <w:sz w:val="32"/>
          <w:szCs w:val="32"/>
        </w:rPr>
      </w:pPr>
    </w:p>
    <w:p w14:paraId="1C7DA820">
      <w:pPr>
        <w:jc w:val="center"/>
        <w:rPr>
          <w:rFonts w:ascii="宋体" w:hAnsi="宋体" w:cs="宋体"/>
          <w:b/>
          <w:kern w:val="0"/>
          <w:sz w:val="32"/>
          <w:szCs w:val="32"/>
        </w:rPr>
      </w:pPr>
    </w:p>
    <w:p w14:paraId="48F452EA">
      <w:pPr>
        <w:jc w:val="center"/>
        <w:rPr>
          <w:rFonts w:ascii="宋体" w:hAnsi="宋体" w:cs="宋体"/>
          <w:b/>
          <w:kern w:val="0"/>
          <w:sz w:val="32"/>
          <w:szCs w:val="32"/>
        </w:rPr>
      </w:pPr>
    </w:p>
    <w:p w14:paraId="4DE6B9D6">
      <w:pPr>
        <w:jc w:val="center"/>
        <w:rPr>
          <w:rFonts w:ascii="宋体" w:hAnsi="宋体" w:cs="宋体"/>
          <w:b/>
          <w:kern w:val="0"/>
          <w:sz w:val="32"/>
          <w:szCs w:val="32"/>
        </w:rPr>
      </w:pPr>
    </w:p>
    <w:p w14:paraId="761EF2DB">
      <w:pPr>
        <w:jc w:val="center"/>
        <w:rPr>
          <w:rFonts w:ascii="宋体" w:hAnsi="宋体" w:cs="宋体"/>
          <w:b/>
          <w:kern w:val="0"/>
          <w:sz w:val="32"/>
          <w:szCs w:val="32"/>
        </w:rPr>
      </w:pPr>
    </w:p>
    <w:p w14:paraId="1411C0F6">
      <w:pPr>
        <w:jc w:val="center"/>
        <w:rPr>
          <w:rFonts w:ascii="宋体" w:hAnsi="宋体" w:cs="宋体"/>
          <w:b/>
          <w:kern w:val="0"/>
          <w:sz w:val="32"/>
          <w:szCs w:val="32"/>
        </w:rPr>
      </w:pPr>
    </w:p>
    <w:p w14:paraId="753D9DB3">
      <w:pPr>
        <w:jc w:val="center"/>
        <w:rPr>
          <w:rFonts w:ascii="宋体" w:hAnsi="宋体" w:cs="宋体"/>
          <w:b/>
          <w:kern w:val="0"/>
          <w:sz w:val="32"/>
          <w:szCs w:val="32"/>
        </w:rPr>
      </w:pPr>
    </w:p>
    <w:p w14:paraId="31C7276B">
      <w:pPr>
        <w:jc w:val="center"/>
        <w:rPr>
          <w:rFonts w:ascii="宋体" w:hAnsi="宋体" w:cs="宋体"/>
          <w:b/>
          <w:kern w:val="0"/>
          <w:sz w:val="32"/>
          <w:szCs w:val="32"/>
        </w:rPr>
      </w:pPr>
    </w:p>
    <w:p w14:paraId="1F58B958">
      <w:pPr>
        <w:jc w:val="center"/>
        <w:rPr>
          <w:rFonts w:ascii="宋体" w:hAnsi="宋体" w:cs="宋体"/>
          <w:b/>
          <w:kern w:val="0"/>
          <w:sz w:val="32"/>
          <w:szCs w:val="32"/>
        </w:rPr>
      </w:pPr>
    </w:p>
    <w:p w14:paraId="7633C51E">
      <w:pPr>
        <w:jc w:val="center"/>
        <w:rPr>
          <w:rFonts w:ascii="宋体" w:hAnsi="宋体" w:cs="宋体"/>
          <w:b/>
          <w:kern w:val="0"/>
          <w:sz w:val="32"/>
          <w:szCs w:val="32"/>
        </w:rPr>
      </w:pPr>
    </w:p>
    <w:p w14:paraId="6AEEDA21">
      <w:pPr>
        <w:pStyle w:val="3"/>
        <w:rPr>
          <w:rFonts w:ascii="宋体" w:hAnsi="宋体" w:eastAsia="宋体" w:cs="宋体"/>
          <w:lang w:val="en-US"/>
        </w:rPr>
      </w:pPr>
    </w:p>
    <w:p w14:paraId="75B03902">
      <w:pPr>
        <w:jc w:val="center"/>
        <w:rPr>
          <w:rFonts w:ascii="宋体" w:hAnsi="宋体" w:cs="宋体"/>
          <w:b/>
          <w:kern w:val="0"/>
          <w:sz w:val="32"/>
          <w:szCs w:val="32"/>
        </w:rPr>
      </w:pPr>
    </w:p>
    <w:p w14:paraId="7BCF70B9">
      <w:pPr>
        <w:jc w:val="center"/>
        <w:rPr>
          <w:rFonts w:ascii="宋体" w:hAnsi="宋体" w:cs="宋体"/>
          <w:b/>
          <w:kern w:val="0"/>
          <w:sz w:val="32"/>
          <w:szCs w:val="32"/>
        </w:rPr>
      </w:pPr>
    </w:p>
    <w:p w14:paraId="79F828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5571A88">
      <w:pPr>
        <w:snapToGrid w:val="0"/>
        <w:spacing w:line="360" w:lineRule="auto"/>
        <w:rPr>
          <w:rFonts w:ascii="宋体" w:hAnsi="宋体" w:cs="宋体"/>
          <w:sz w:val="24"/>
        </w:rPr>
      </w:pPr>
      <w:r>
        <w:rPr>
          <w:rFonts w:hint="eastAsia" w:ascii="宋体" w:hAnsi="宋体" w:cs="宋体"/>
          <w:sz w:val="24"/>
        </w:rPr>
        <w:t xml:space="preserve">                                </w:t>
      </w:r>
    </w:p>
    <w:p w14:paraId="5BB336C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062D913">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D22F1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sz w:val="24"/>
          <w:u w:val="single"/>
        </w:rPr>
        <w:t>（项目名称）  【</w:t>
      </w:r>
      <w:r>
        <w:rPr>
          <w:rFonts w:hint="eastAsia" w:ascii="宋体" w:hAnsi="宋体" w:cs="宋体"/>
          <w:sz w:val="24"/>
        </w:rPr>
        <w:t>招标编号：（采购编号）】</w:t>
      </w:r>
      <w:r>
        <w:rPr>
          <w:rFonts w:hint="eastAsia" w:ascii="宋体" w:hAnsi="宋体" w:cs="宋体"/>
          <w:kern w:val="0"/>
          <w:sz w:val="24"/>
          <w:lang w:val="zh-CN"/>
        </w:rPr>
        <w:t>采购投标的一切事项，其法律后果由我方承担。</w:t>
      </w:r>
    </w:p>
    <w:p w14:paraId="69E91F2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F7212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9E038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37AB8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E14AAB5">
      <w:pPr>
        <w:snapToGrid w:val="0"/>
        <w:spacing w:line="360" w:lineRule="auto"/>
        <w:rPr>
          <w:rFonts w:ascii="宋体" w:hAnsi="宋体" w:cs="宋体"/>
          <w:sz w:val="24"/>
        </w:rPr>
      </w:pPr>
    </w:p>
    <w:p w14:paraId="7F6584A1">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484454B7">
      <w:pPr>
        <w:jc w:val="center"/>
        <w:rPr>
          <w:rFonts w:hint="eastAsia" w:ascii="宋体" w:hAnsi="宋体" w:cs="宋体"/>
          <w:b/>
          <w:kern w:val="0"/>
          <w:sz w:val="32"/>
          <w:szCs w:val="32"/>
          <w:lang w:val="zh-CN"/>
        </w:rPr>
      </w:pPr>
    </w:p>
    <w:p w14:paraId="75403D25">
      <w:pPr>
        <w:jc w:val="center"/>
        <w:rPr>
          <w:rFonts w:hint="eastAsia" w:ascii="宋体" w:hAnsi="宋体" w:cs="宋体"/>
          <w:b/>
          <w:kern w:val="0"/>
          <w:sz w:val="32"/>
          <w:szCs w:val="32"/>
          <w:lang w:val="zh-CN"/>
        </w:rPr>
      </w:pPr>
    </w:p>
    <w:p w14:paraId="5F01DC1F">
      <w:pPr>
        <w:jc w:val="center"/>
        <w:rPr>
          <w:rFonts w:hint="eastAsia" w:ascii="宋体" w:hAnsi="宋体" w:cs="宋体"/>
          <w:b/>
          <w:kern w:val="0"/>
          <w:sz w:val="32"/>
          <w:szCs w:val="32"/>
          <w:lang w:val="zh-CN"/>
        </w:rPr>
      </w:pPr>
    </w:p>
    <w:p w14:paraId="4D73D623">
      <w:pPr>
        <w:jc w:val="center"/>
        <w:rPr>
          <w:rFonts w:hint="eastAsia" w:ascii="宋体" w:hAnsi="宋体" w:cs="宋体"/>
          <w:b/>
          <w:kern w:val="0"/>
          <w:sz w:val="32"/>
          <w:szCs w:val="32"/>
          <w:lang w:val="zh-CN"/>
        </w:rPr>
      </w:pPr>
    </w:p>
    <w:p w14:paraId="6813C663">
      <w:pPr>
        <w:jc w:val="center"/>
        <w:rPr>
          <w:rFonts w:hint="eastAsia" w:ascii="宋体" w:hAnsi="宋体" w:cs="宋体"/>
          <w:b/>
          <w:kern w:val="0"/>
          <w:sz w:val="32"/>
          <w:szCs w:val="32"/>
          <w:lang w:val="zh-CN"/>
        </w:rPr>
      </w:pPr>
    </w:p>
    <w:p w14:paraId="5127AD2A">
      <w:pPr>
        <w:jc w:val="center"/>
        <w:rPr>
          <w:rFonts w:hint="eastAsia" w:ascii="宋体" w:hAnsi="宋体" w:cs="宋体"/>
          <w:b/>
          <w:kern w:val="0"/>
          <w:sz w:val="32"/>
          <w:szCs w:val="32"/>
          <w:lang w:val="zh-CN"/>
        </w:rPr>
      </w:pPr>
    </w:p>
    <w:p w14:paraId="5A873C8F">
      <w:pPr>
        <w:jc w:val="center"/>
        <w:rPr>
          <w:rFonts w:hint="eastAsia" w:ascii="宋体" w:hAnsi="宋体" w:cs="宋体"/>
          <w:b/>
          <w:kern w:val="0"/>
          <w:sz w:val="32"/>
          <w:szCs w:val="32"/>
          <w:lang w:val="zh-CN"/>
        </w:rPr>
      </w:pPr>
    </w:p>
    <w:p w14:paraId="7F61AE57">
      <w:pPr>
        <w:jc w:val="center"/>
        <w:rPr>
          <w:rFonts w:hint="eastAsia" w:ascii="宋体" w:hAnsi="宋体" w:cs="宋体"/>
          <w:b/>
          <w:kern w:val="0"/>
          <w:sz w:val="32"/>
          <w:szCs w:val="32"/>
          <w:lang w:val="zh-CN"/>
        </w:rPr>
      </w:pPr>
    </w:p>
    <w:p w14:paraId="358E8FD0">
      <w:pPr>
        <w:jc w:val="center"/>
        <w:rPr>
          <w:rFonts w:hint="eastAsia" w:ascii="宋体" w:hAnsi="宋体" w:cs="宋体"/>
          <w:b/>
          <w:kern w:val="0"/>
          <w:sz w:val="32"/>
          <w:szCs w:val="32"/>
          <w:lang w:val="zh-CN"/>
        </w:rPr>
      </w:pPr>
    </w:p>
    <w:p w14:paraId="59BD34E4">
      <w:pPr>
        <w:jc w:val="center"/>
        <w:rPr>
          <w:rFonts w:hint="eastAsia" w:ascii="宋体" w:hAnsi="宋体" w:cs="宋体"/>
          <w:b/>
          <w:kern w:val="0"/>
          <w:sz w:val="32"/>
          <w:szCs w:val="32"/>
          <w:lang w:val="zh-CN"/>
        </w:rPr>
      </w:pPr>
    </w:p>
    <w:p w14:paraId="2462821B">
      <w:pPr>
        <w:jc w:val="center"/>
        <w:rPr>
          <w:rFonts w:hint="eastAsia" w:ascii="宋体" w:hAnsi="宋体" w:cs="宋体"/>
          <w:b/>
          <w:kern w:val="0"/>
          <w:sz w:val="32"/>
          <w:szCs w:val="32"/>
          <w:lang w:val="zh-CN"/>
        </w:rPr>
      </w:pPr>
    </w:p>
    <w:p w14:paraId="39DC06E1">
      <w:pPr>
        <w:jc w:val="center"/>
        <w:rPr>
          <w:rFonts w:hint="eastAsia" w:ascii="宋体" w:hAnsi="宋体" w:cs="宋体"/>
          <w:b/>
          <w:kern w:val="0"/>
          <w:sz w:val="32"/>
          <w:szCs w:val="32"/>
          <w:lang w:val="zh-CN"/>
        </w:rPr>
      </w:pPr>
    </w:p>
    <w:p w14:paraId="2E32CD58">
      <w:pPr>
        <w:jc w:val="center"/>
        <w:rPr>
          <w:rFonts w:hint="eastAsia" w:ascii="宋体" w:hAnsi="宋体" w:cs="宋体"/>
          <w:b/>
          <w:kern w:val="0"/>
          <w:sz w:val="32"/>
          <w:szCs w:val="32"/>
          <w:lang w:val="zh-CN"/>
        </w:rPr>
      </w:pPr>
    </w:p>
    <w:p w14:paraId="3D5D8144">
      <w:pPr>
        <w:jc w:val="center"/>
        <w:rPr>
          <w:rFonts w:hint="eastAsia" w:ascii="宋体" w:hAnsi="宋体" w:cs="宋体"/>
          <w:b/>
          <w:kern w:val="0"/>
          <w:sz w:val="32"/>
          <w:szCs w:val="32"/>
          <w:lang w:val="zh-CN"/>
        </w:rPr>
      </w:pPr>
    </w:p>
    <w:p w14:paraId="0F751DDB">
      <w:pPr>
        <w:jc w:val="center"/>
        <w:rPr>
          <w:rFonts w:hint="eastAsia" w:ascii="宋体" w:hAnsi="宋体" w:cs="宋体"/>
          <w:b/>
          <w:kern w:val="0"/>
          <w:sz w:val="32"/>
          <w:szCs w:val="32"/>
          <w:lang w:val="zh-CN"/>
        </w:rPr>
      </w:pPr>
    </w:p>
    <w:p w14:paraId="7B30CFD3">
      <w:pPr>
        <w:jc w:val="center"/>
        <w:rPr>
          <w:rFonts w:hint="eastAsia" w:ascii="宋体" w:hAnsi="宋体" w:cs="宋体"/>
          <w:b/>
          <w:kern w:val="0"/>
          <w:sz w:val="32"/>
          <w:szCs w:val="32"/>
          <w:lang w:val="zh-CN"/>
        </w:rPr>
      </w:pPr>
    </w:p>
    <w:p w14:paraId="04568F82">
      <w:pPr>
        <w:jc w:val="center"/>
        <w:rPr>
          <w:rFonts w:hint="eastAsia" w:ascii="宋体" w:hAnsi="宋体" w:cs="宋体"/>
          <w:b/>
          <w:kern w:val="0"/>
          <w:sz w:val="32"/>
          <w:szCs w:val="32"/>
          <w:lang w:val="zh-CN"/>
        </w:rPr>
      </w:pPr>
    </w:p>
    <w:p w14:paraId="54955C4E">
      <w:pPr>
        <w:jc w:val="center"/>
        <w:rPr>
          <w:rFonts w:hint="eastAsia" w:ascii="宋体" w:hAnsi="宋体" w:cs="宋体"/>
          <w:b/>
          <w:kern w:val="0"/>
          <w:sz w:val="32"/>
          <w:szCs w:val="32"/>
          <w:lang w:val="zh-CN"/>
        </w:rPr>
      </w:pPr>
    </w:p>
    <w:p w14:paraId="40354CE1">
      <w:pPr>
        <w:autoSpaceDE w:val="0"/>
        <w:autoSpaceDN w:val="0"/>
        <w:spacing w:line="360" w:lineRule="auto"/>
        <w:jc w:val="center"/>
        <w:rPr>
          <w:rFonts w:ascii="宋体" w:hAnsi="宋体" w:cs="宋体"/>
          <w:b/>
          <w:kern w:val="0"/>
          <w:sz w:val="32"/>
          <w:szCs w:val="32"/>
          <w:lang w:val="zh-CN"/>
        </w:rPr>
      </w:pPr>
    </w:p>
    <w:p w14:paraId="6F9291F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4358C89">
      <w:pPr>
        <w:pStyle w:val="116"/>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20F2E36">
            <w:pPr>
              <w:pStyle w:val="116"/>
              <w:adjustRightInd w:val="0"/>
              <w:spacing w:line="360" w:lineRule="auto"/>
              <w:rPr>
                <w:rFonts w:hAnsi="宋体" w:cs="宋体"/>
                <w:bCs/>
                <w:sz w:val="24"/>
              </w:rPr>
            </w:pPr>
            <w:r>
              <w:rPr>
                <w:rFonts w:hint="eastAsia" w:hAnsi="宋体" w:cs="宋体"/>
                <w:bCs/>
                <w:sz w:val="24"/>
              </w:rPr>
              <w:t>正面：                                 反面：</w:t>
            </w:r>
          </w:p>
          <w:p w14:paraId="00418346">
            <w:pPr>
              <w:pStyle w:val="116"/>
              <w:adjustRightInd w:val="0"/>
              <w:spacing w:line="360" w:lineRule="auto"/>
              <w:rPr>
                <w:rFonts w:hAnsi="宋体" w:cs="宋体"/>
                <w:bCs/>
                <w:sz w:val="24"/>
              </w:rPr>
            </w:pPr>
          </w:p>
        </w:tc>
      </w:tr>
    </w:tbl>
    <w:p w14:paraId="4AA6684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8081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A8ED7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7F3A719">
      <w:pPr>
        <w:jc w:val="center"/>
        <w:rPr>
          <w:rFonts w:ascii="宋体" w:hAnsi="宋体" w:cs="宋体"/>
          <w:b/>
          <w:kern w:val="0"/>
          <w:sz w:val="32"/>
          <w:szCs w:val="32"/>
        </w:rPr>
      </w:pPr>
    </w:p>
    <w:p w14:paraId="4E7DD4B4">
      <w:pPr>
        <w:jc w:val="center"/>
        <w:rPr>
          <w:rFonts w:ascii="宋体" w:hAnsi="宋体" w:cs="宋体"/>
          <w:b/>
          <w:kern w:val="0"/>
          <w:sz w:val="32"/>
          <w:szCs w:val="32"/>
        </w:rPr>
      </w:pPr>
    </w:p>
    <w:p w14:paraId="796E4D72">
      <w:pPr>
        <w:jc w:val="center"/>
        <w:rPr>
          <w:rFonts w:ascii="宋体" w:hAnsi="宋体" w:cs="宋体"/>
          <w:b/>
          <w:kern w:val="0"/>
          <w:sz w:val="32"/>
          <w:szCs w:val="32"/>
        </w:rPr>
      </w:pPr>
    </w:p>
    <w:p w14:paraId="34888CD4">
      <w:pPr>
        <w:jc w:val="center"/>
        <w:rPr>
          <w:rFonts w:ascii="宋体" w:hAnsi="宋体" w:cs="宋体"/>
          <w:b/>
          <w:kern w:val="0"/>
          <w:sz w:val="32"/>
          <w:szCs w:val="32"/>
        </w:rPr>
      </w:pPr>
    </w:p>
    <w:p w14:paraId="54B8CF46">
      <w:pPr>
        <w:jc w:val="center"/>
        <w:rPr>
          <w:rFonts w:ascii="宋体" w:hAnsi="宋体" w:cs="宋体"/>
          <w:b/>
          <w:kern w:val="0"/>
          <w:sz w:val="32"/>
          <w:szCs w:val="32"/>
        </w:rPr>
      </w:pPr>
    </w:p>
    <w:p w14:paraId="5BBA4A6C">
      <w:pPr>
        <w:jc w:val="center"/>
        <w:rPr>
          <w:rFonts w:ascii="宋体" w:hAnsi="宋体" w:cs="宋体"/>
          <w:b/>
          <w:kern w:val="0"/>
          <w:sz w:val="32"/>
          <w:szCs w:val="32"/>
        </w:rPr>
      </w:pPr>
    </w:p>
    <w:p w14:paraId="45CA11E4">
      <w:pPr>
        <w:jc w:val="center"/>
        <w:rPr>
          <w:rFonts w:ascii="宋体" w:hAnsi="宋体" w:cs="宋体"/>
          <w:b/>
          <w:kern w:val="0"/>
          <w:sz w:val="32"/>
          <w:szCs w:val="32"/>
        </w:rPr>
      </w:pPr>
    </w:p>
    <w:p w14:paraId="087FE5E0">
      <w:pPr>
        <w:jc w:val="center"/>
        <w:rPr>
          <w:rFonts w:ascii="宋体" w:hAnsi="宋体" w:cs="宋体"/>
          <w:b/>
          <w:kern w:val="0"/>
          <w:sz w:val="32"/>
          <w:szCs w:val="32"/>
        </w:rPr>
      </w:pPr>
    </w:p>
    <w:p w14:paraId="2FA2DB01">
      <w:pPr>
        <w:jc w:val="center"/>
        <w:rPr>
          <w:rFonts w:ascii="宋体" w:hAnsi="宋体" w:cs="宋体"/>
          <w:b/>
          <w:kern w:val="0"/>
          <w:sz w:val="32"/>
          <w:szCs w:val="32"/>
        </w:rPr>
      </w:pPr>
    </w:p>
    <w:p w14:paraId="78A5F9E9">
      <w:pPr>
        <w:snapToGrid w:val="0"/>
        <w:spacing w:line="360" w:lineRule="auto"/>
        <w:ind w:right="480"/>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bookmarkStart w:id="401" w:name="_GoBack"/>
      <w:bookmarkEnd w:id="401"/>
    </w:p>
    <w:p w14:paraId="233D7E30">
      <w:pPr>
        <w:snapToGrid w:val="0"/>
        <w:spacing w:line="360" w:lineRule="auto"/>
        <w:rPr>
          <w:rFonts w:ascii="宋体" w:hAnsi="宋体" w:cs="宋体"/>
          <w:kern w:val="0"/>
          <w:sz w:val="24"/>
        </w:rPr>
      </w:pPr>
    </w:p>
    <w:p w14:paraId="5E966CED">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09B3A19B">
      <w:pPr>
        <w:jc w:val="center"/>
        <w:rPr>
          <w:rFonts w:ascii="宋体" w:hAnsi="宋体" w:cs="宋体"/>
          <w:b/>
          <w:kern w:val="0"/>
          <w:sz w:val="32"/>
          <w:szCs w:val="32"/>
        </w:rPr>
      </w:pPr>
    </w:p>
    <w:tbl>
      <w:tblPr>
        <w:tblStyle w:val="63"/>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596"/>
        <w:gridCol w:w="3406"/>
        <w:gridCol w:w="1316"/>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99" w:type="dxa"/>
            <w:vAlign w:val="center"/>
          </w:tcPr>
          <w:p w14:paraId="431B8BC2">
            <w:pPr>
              <w:snapToGrid w:val="0"/>
              <w:spacing w:line="240" w:lineRule="atLeast"/>
              <w:jc w:val="center"/>
              <w:rPr>
                <w:rFonts w:ascii="宋体" w:hAnsi="宋体" w:cs="宋体"/>
                <w:b/>
                <w:sz w:val="24"/>
              </w:rPr>
            </w:pPr>
            <w:r>
              <w:rPr>
                <w:rFonts w:hint="eastAsia" w:ascii="宋体" w:hAnsi="宋体" w:cs="宋体"/>
                <w:b/>
                <w:sz w:val="24"/>
              </w:rPr>
              <w:t>序号</w:t>
            </w:r>
          </w:p>
        </w:tc>
        <w:tc>
          <w:tcPr>
            <w:tcW w:w="3596" w:type="dxa"/>
            <w:vAlign w:val="center"/>
          </w:tcPr>
          <w:p w14:paraId="2B86286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406" w:type="dxa"/>
            <w:vAlign w:val="center"/>
          </w:tcPr>
          <w:p w14:paraId="70050D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316" w:type="dxa"/>
            <w:vAlign w:val="center"/>
          </w:tcPr>
          <w:p w14:paraId="35CF23FE">
            <w:pPr>
              <w:snapToGrid w:val="0"/>
              <w:spacing w:line="240" w:lineRule="atLeast"/>
              <w:jc w:val="center"/>
              <w:rPr>
                <w:rFonts w:ascii="宋体" w:hAnsi="宋体" w:cs="宋体"/>
                <w:b/>
                <w:sz w:val="24"/>
              </w:rPr>
            </w:pPr>
            <w:r>
              <w:rPr>
                <w:rFonts w:hint="eastAsia" w:ascii="宋体" w:hAnsi="宋体" w:cs="宋体"/>
                <w:b/>
                <w:sz w:val="24"/>
              </w:rPr>
              <w:t>投标文件中的</w:t>
            </w:r>
          </w:p>
          <w:p w14:paraId="0692CCA7">
            <w:pPr>
              <w:snapToGrid w:val="0"/>
              <w:spacing w:line="240" w:lineRule="atLeast"/>
              <w:jc w:val="center"/>
              <w:rPr>
                <w:rFonts w:ascii="宋体" w:hAnsi="宋体" w:cs="宋体"/>
                <w:b/>
                <w:sz w:val="24"/>
              </w:rPr>
            </w:pPr>
            <w:r>
              <w:rPr>
                <w:rFonts w:hint="eastAsia" w:ascii="宋体" w:hAnsi="宋体" w:cs="宋体"/>
                <w:b/>
                <w:sz w:val="24"/>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99" w:type="dxa"/>
            <w:vAlign w:val="center"/>
          </w:tcPr>
          <w:p w14:paraId="3E83CA00">
            <w:pPr>
              <w:jc w:val="center"/>
              <w:rPr>
                <w:rFonts w:ascii="宋体" w:hAnsi="宋体" w:cs="宋体"/>
                <w:sz w:val="24"/>
              </w:rPr>
            </w:pPr>
            <w:r>
              <w:rPr>
                <w:rFonts w:hint="eastAsia" w:ascii="宋体" w:hAnsi="宋体" w:cs="宋体"/>
                <w:sz w:val="24"/>
              </w:rPr>
              <w:t>1</w:t>
            </w:r>
          </w:p>
        </w:tc>
        <w:tc>
          <w:tcPr>
            <w:tcW w:w="3596" w:type="dxa"/>
          </w:tcPr>
          <w:p w14:paraId="3CE74EEC">
            <w:pPr>
              <w:spacing w:line="360" w:lineRule="auto"/>
              <w:rPr>
                <w:rFonts w:ascii="宋体" w:hAnsi="宋体" w:cs="宋体"/>
                <w:sz w:val="24"/>
              </w:rPr>
            </w:pPr>
            <w:r>
              <w:rPr>
                <w:rFonts w:hint="eastAsia" w:ascii="宋体" w:hAnsi="宋体" w:cs="宋体"/>
                <w:sz w:val="24"/>
              </w:rPr>
              <w:t>投标文件按照招标文件要求签署、盖章。</w:t>
            </w:r>
          </w:p>
        </w:tc>
        <w:tc>
          <w:tcPr>
            <w:tcW w:w="3406" w:type="dxa"/>
            <w:vAlign w:val="center"/>
          </w:tcPr>
          <w:p w14:paraId="2CD97821">
            <w:pPr>
              <w:rPr>
                <w:rFonts w:hint="eastAsia" w:ascii="宋体" w:hAnsi="宋体" w:eastAsia="宋体" w:cs="宋体"/>
                <w:sz w:val="24"/>
                <w:lang w:val="en-US" w:eastAsia="zh-CN"/>
              </w:rPr>
            </w:pPr>
            <w:r>
              <w:rPr>
                <w:rFonts w:hint="eastAsia" w:ascii="宋体" w:hAnsi="宋体" w:cs="宋体"/>
                <w:sz w:val="24"/>
              </w:rPr>
              <w:t>需要使用电子签名或者签字盖章的投标文件的组成部分</w:t>
            </w:r>
            <w:r>
              <w:rPr>
                <w:rFonts w:hint="eastAsia" w:ascii="宋体" w:hAnsi="宋体" w:cs="宋体"/>
                <w:sz w:val="24"/>
                <w:lang w:val="en-US" w:eastAsia="zh-CN"/>
              </w:rPr>
              <w:t>；</w:t>
            </w:r>
          </w:p>
        </w:tc>
        <w:tc>
          <w:tcPr>
            <w:tcW w:w="1316" w:type="dxa"/>
          </w:tcPr>
          <w:p w14:paraId="7C708F68">
            <w:pPr>
              <w:rPr>
                <w:rFonts w:ascii="宋体" w:hAnsi="宋体" w:cs="宋体"/>
                <w:sz w:val="24"/>
              </w:rPr>
            </w:pPr>
          </w:p>
          <w:p w14:paraId="5374D4A1">
            <w:pPr>
              <w:rPr>
                <w:rFonts w:ascii="宋体" w:hAnsi="宋体" w:cs="宋体"/>
                <w:sz w:val="24"/>
              </w:rPr>
            </w:pPr>
            <w:r>
              <w:rPr>
                <w:rFonts w:hint="eastAsia" w:ascii="宋体" w:hAnsi="宋体" w:cs="宋体"/>
                <w:sz w:val="24"/>
              </w:rPr>
              <w:t>见投标文件</w:t>
            </w:r>
          </w:p>
          <w:p w14:paraId="0B82751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99" w:type="dxa"/>
            <w:vAlign w:val="center"/>
          </w:tcPr>
          <w:p w14:paraId="4FFD2512">
            <w:pPr>
              <w:jc w:val="center"/>
              <w:rPr>
                <w:rFonts w:ascii="宋体" w:hAnsi="宋体" w:cs="宋体"/>
                <w:sz w:val="24"/>
              </w:rPr>
            </w:pPr>
            <w:r>
              <w:rPr>
                <w:rFonts w:hint="eastAsia" w:ascii="宋体" w:hAnsi="宋体" w:cs="宋体"/>
                <w:sz w:val="24"/>
              </w:rPr>
              <w:t>2</w:t>
            </w:r>
          </w:p>
        </w:tc>
        <w:tc>
          <w:tcPr>
            <w:tcW w:w="3596" w:type="dxa"/>
          </w:tcPr>
          <w:p w14:paraId="439510F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406" w:type="dxa"/>
            <w:vAlign w:val="center"/>
          </w:tcPr>
          <w:p w14:paraId="2044D466">
            <w:pPr>
              <w:rPr>
                <w:rFonts w:hint="eastAsia" w:ascii="宋体" w:hAnsi="宋体" w:eastAsia="宋体" w:cs="宋体"/>
                <w:sz w:val="24"/>
                <w:lang w:val="en-US" w:eastAsia="zh-CN"/>
              </w:rPr>
            </w:pPr>
            <w:r>
              <w:rPr>
                <w:rFonts w:hint="eastAsia" w:ascii="宋体" w:hAnsi="宋体" w:cs="宋体"/>
                <w:sz w:val="24"/>
              </w:rPr>
              <w:t>投标函</w:t>
            </w:r>
            <w:r>
              <w:rPr>
                <w:rFonts w:hint="eastAsia" w:ascii="宋体" w:hAnsi="宋体" w:cs="宋体"/>
                <w:sz w:val="24"/>
                <w:lang w:val="en-US" w:eastAsia="zh-CN"/>
              </w:rPr>
              <w:t>；</w:t>
            </w:r>
          </w:p>
        </w:tc>
        <w:tc>
          <w:tcPr>
            <w:tcW w:w="1316" w:type="dxa"/>
          </w:tcPr>
          <w:p w14:paraId="73AB2D8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99" w:type="dxa"/>
            <w:vAlign w:val="center"/>
          </w:tcPr>
          <w:p w14:paraId="70340BCD">
            <w:pPr>
              <w:jc w:val="center"/>
              <w:rPr>
                <w:rFonts w:ascii="宋体" w:hAnsi="宋体" w:cs="宋体"/>
                <w:sz w:val="24"/>
              </w:rPr>
            </w:pPr>
            <w:r>
              <w:rPr>
                <w:rFonts w:hint="eastAsia" w:ascii="宋体" w:hAnsi="宋体" w:cs="宋体"/>
                <w:sz w:val="24"/>
              </w:rPr>
              <w:t>3</w:t>
            </w:r>
          </w:p>
        </w:tc>
        <w:tc>
          <w:tcPr>
            <w:tcW w:w="3596" w:type="dxa"/>
          </w:tcPr>
          <w:p w14:paraId="0C915940">
            <w:pPr>
              <w:spacing w:line="360" w:lineRule="auto"/>
              <w:rPr>
                <w:rFonts w:ascii="宋体" w:hAnsi="宋体" w:cs="宋体"/>
                <w:sz w:val="24"/>
              </w:rPr>
            </w:pPr>
            <w:r>
              <w:rPr>
                <w:rFonts w:hint="eastAsia" w:ascii="宋体" w:hAnsi="宋体" w:cs="宋体"/>
                <w:sz w:val="24"/>
              </w:rPr>
              <w:t>投标文件满足招标文件的其它实质性要求。</w:t>
            </w:r>
          </w:p>
        </w:tc>
        <w:tc>
          <w:tcPr>
            <w:tcW w:w="3406" w:type="dxa"/>
            <w:vAlign w:val="center"/>
          </w:tcPr>
          <w:p w14:paraId="222F8F9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r>
              <w:rPr>
                <w:rFonts w:hint="eastAsia" w:ascii="宋体" w:hAnsi="宋体" w:cs="宋体"/>
                <w:kern w:val="0"/>
                <w:sz w:val="24"/>
                <w:lang w:eastAsia="zh-CN"/>
              </w:rPr>
              <w:t>）</w:t>
            </w:r>
            <w:r>
              <w:rPr>
                <w:rFonts w:hint="eastAsia" w:ascii="宋体" w:hAnsi="宋体" w:cs="宋体"/>
                <w:kern w:val="0"/>
                <w:sz w:val="24"/>
                <w:lang w:val="en-US" w:eastAsia="zh-CN"/>
              </w:rPr>
              <w:t>；</w:t>
            </w:r>
          </w:p>
        </w:tc>
        <w:tc>
          <w:tcPr>
            <w:tcW w:w="1316" w:type="dxa"/>
          </w:tcPr>
          <w:p w14:paraId="39A66BD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80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599" w:type="dxa"/>
            <w:vAlign w:val="center"/>
          </w:tcPr>
          <w:p w14:paraId="30A68129">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3596" w:type="dxa"/>
          </w:tcPr>
          <w:p w14:paraId="42AB9DA8">
            <w:pPr>
              <w:spacing w:line="360" w:lineRule="auto"/>
              <w:rPr>
                <w:rFonts w:hint="eastAsia" w:ascii="宋体" w:hAnsi="宋体" w:cs="宋体"/>
                <w:sz w:val="24"/>
              </w:rPr>
            </w:pPr>
            <w:r>
              <w:rPr>
                <w:rFonts w:hint="eastAsia" w:ascii="宋体" w:hAnsi="宋体" w:eastAsia="宋体" w:cs="宋体"/>
                <w:b/>
                <w:color w:val="auto"/>
                <w:kern w:val="1"/>
                <w:sz w:val="24"/>
                <w:szCs w:val="24"/>
                <w:highlight w:val="none"/>
              </w:rPr>
              <w:t>本项目“第三部分 采购需求”中带“●”条款为实质性内容，投标人必须作出实质性响应，如有任意一条未响应或不满足，将被视为投标无效。</w:t>
            </w:r>
          </w:p>
        </w:tc>
        <w:tc>
          <w:tcPr>
            <w:tcW w:w="3406" w:type="dxa"/>
            <w:vAlign w:val="center"/>
          </w:tcPr>
          <w:p w14:paraId="6FEF568F">
            <w:pPr>
              <w:rPr>
                <w:rFonts w:hint="default" w:ascii="宋体" w:hAnsi="宋体" w:eastAsia="宋体" w:cs="宋体"/>
                <w:kern w:val="0"/>
                <w:sz w:val="24"/>
                <w:lang w:val="en-US" w:eastAsia="zh-CN"/>
              </w:rPr>
            </w:pPr>
            <w:r>
              <w:rPr>
                <w:rFonts w:hint="eastAsia" w:ascii="宋体" w:hAnsi="宋体" w:cs="宋体"/>
                <w:kern w:val="0"/>
                <w:sz w:val="24"/>
                <w:lang w:val="en-US" w:eastAsia="zh-CN"/>
              </w:rPr>
              <w:t>自行提供响应函。</w:t>
            </w:r>
          </w:p>
        </w:tc>
        <w:tc>
          <w:tcPr>
            <w:tcW w:w="1316" w:type="dxa"/>
          </w:tcPr>
          <w:p w14:paraId="2124219E">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976B963">
      <w:pPr>
        <w:spacing w:line="360" w:lineRule="auto"/>
        <w:ind w:right="420"/>
        <w:rPr>
          <w:rFonts w:ascii="宋体" w:hAnsi="宋体" w:cs="宋体"/>
          <w:sz w:val="24"/>
        </w:rPr>
      </w:pPr>
      <w:r>
        <w:rPr>
          <w:rFonts w:hint="eastAsia" w:ascii="宋体" w:hAnsi="宋体" w:cs="宋体"/>
          <w:sz w:val="24"/>
        </w:rPr>
        <w:t>注：按本格式和要求提供。</w:t>
      </w:r>
    </w:p>
    <w:p w14:paraId="3EA4C990">
      <w:pPr>
        <w:jc w:val="center"/>
        <w:rPr>
          <w:rFonts w:ascii="宋体" w:hAnsi="宋体" w:cs="宋体"/>
          <w:b/>
          <w:kern w:val="0"/>
          <w:sz w:val="32"/>
          <w:szCs w:val="32"/>
        </w:rPr>
      </w:pPr>
    </w:p>
    <w:p w14:paraId="7DBFD9B1">
      <w:pPr>
        <w:jc w:val="center"/>
        <w:rPr>
          <w:rFonts w:ascii="宋体" w:hAnsi="宋体" w:cs="宋体"/>
          <w:b/>
          <w:kern w:val="0"/>
          <w:sz w:val="32"/>
          <w:szCs w:val="32"/>
        </w:rPr>
      </w:pPr>
      <w:r>
        <w:rPr>
          <w:rFonts w:hint="eastAsia" w:ascii="宋体" w:hAnsi="宋体" w:cs="宋体"/>
          <w:b/>
          <w:kern w:val="0"/>
          <w:sz w:val="32"/>
          <w:szCs w:val="32"/>
        </w:rPr>
        <w:t xml:space="preserve">            </w:t>
      </w:r>
    </w:p>
    <w:p w14:paraId="388A69D8">
      <w:pPr>
        <w:jc w:val="center"/>
        <w:rPr>
          <w:rFonts w:ascii="宋体" w:hAnsi="宋体" w:cs="宋体"/>
          <w:b/>
          <w:kern w:val="0"/>
          <w:sz w:val="32"/>
          <w:szCs w:val="32"/>
        </w:rPr>
      </w:pPr>
    </w:p>
    <w:p w14:paraId="153C31B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14:paraId="522021E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8F99DE2">
      <w:pPr>
        <w:jc w:val="center"/>
        <w:rPr>
          <w:rFonts w:ascii="宋体" w:hAnsi="宋体" w:cs="宋体"/>
          <w:b/>
          <w:kern w:val="0"/>
          <w:sz w:val="32"/>
          <w:szCs w:val="32"/>
        </w:rPr>
      </w:pPr>
    </w:p>
    <w:p w14:paraId="137421FE">
      <w:pPr>
        <w:jc w:val="center"/>
        <w:rPr>
          <w:rFonts w:ascii="宋体" w:hAnsi="宋体" w:cs="宋体"/>
          <w:b/>
          <w:kern w:val="0"/>
          <w:sz w:val="32"/>
          <w:szCs w:val="32"/>
        </w:rPr>
      </w:pPr>
    </w:p>
    <w:p w14:paraId="22A1F341">
      <w:pPr>
        <w:jc w:val="center"/>
        <w:rPr>
          <w:rFonts w:ascii="宋体" w:hAnsi="宋体" w:cs="宋体"/>
          <w:b/>
          <w:kern w:val="0"/>
          <w:sz w:val="32"/>
          <w:szCs w:val="32"/>
        </w:rPr>
      </w:pPr>
    </w:p>
    <w:p w14:paraId="437780BC">
      <w:pPr>
        <w:jc w:val="center"/>
        <w:rPr>
          <w:rFonts w:ascii="宋体" w:hAnsi="宋体" w:cs="宋体"/>
          <w:b/>
          <w:kern w:val="0"/>
          <w:sz w:val="32"/>
          <w:szCs w:val="32"/>
        </w:rPr>
      </w:pPr>
    </w:p>
    <w:p w14:paraId="67318A49">
      <w:pPr>
        <w:jc w:val="center"/>
        <w:rPr>
          <w:rFonts w:ascii="宋体" w:hAnsi="宋体" w:cs="宋体"/>
          <w:b/>
          <w:kern w:val="0"/>
          <w:sz w:val="32"/>
          <w:szCs w:val="32"/>
        </w:rPr>
      </w:pPr>
    </w:p>
    <w:p w14:paraId="522FF245">
      <w:pPr>
        <w:jc w:val="center"/>
        <w:rPr>
          <w:rFonts w:ascii="宋体" w:hAnsi="宋体" w:cs="宋体"/>
          <w:b/>
          <w:kern w:val="0"/>
          <w:sz w:val="32"/>
          <w:szCs w:val="32"/>
        </w:rPr>
      </w:pPr>
    </w:p>
    <w:p w14:paraId="708FAF86">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26116E11">
      <w:pPr>
        <w:snapToGrid w:val="0"/>
        <w:spacing w:line="360" w:lineRule="auto"/>
        <w:jc w:val="left"/>
        <w:rPr>
          <w:rFonts w:ascii="宋体" w:hAnsi="宋体" w:cs="宋体"/>
          <w:b/>
          <w:sz w:val="24"/>
        </w:rPr>
      </w:pPr>
    </w:p>
    <w:p w14:paraId="75A0D68D">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175B9F58">
      <w:pPr>
        <w:jc w:val="center"/>
        <w:rPr>
          <w:rFonts w:ascii="宋体" w:hAnsi="宋体" w:cs="宋体"/>
          <w:b/>
          <w:kern w:val="0"/>
          <w:sz w:val="32"/>
          <w:szCs w:val="32"/>
        </w:rPr>
      </w:pPr>
    </w:p>
    <w:p w14:paraId="7E4FFCF0">
      <w:pPr>
        <w:jc w:val="center"/>
        <w:rPr>
          <w:rFonts w:ascii="宋体" w:hAnsi="宋体" w:cs="宋体"/>
          <w:b/>
          <w:kern w:val="0"/>
          <w:sz w:val="32"/>
          <w:szCs w:val="32"/>
        </w:rPr>
      </w:pPr>
    </w:p>
    <w:p w14:paraId="188C4B50">
      <w:pPr>
        <w:jc w:val="center"/>
        <w:rPr>
          <w:rFonts w:ascii="宋体" w:hAnsi="宋体" w:cs="宋体"/>
          <w:b/>
          <w:kern w:val="0"/>
          <w:sz w:val="32"/>
          <w:szCs w:val="32"/>
        </w:rPr>
      </w:pPr>
    </w:p>
    <w:p w14:paraId="1F76627A">
      <w:pPr>
        <w:pStyle w:val="3"/>
        <w:rPr>
          <w:rFonts w:ascii="宋体" w:hAnsi="宋体" w:eastAsia="宋体" w:cs="宋体"/>
          <w:kern w:val="0"/>
        </w:rPr>
      </w:pPr>
    </w:p>
    <w:p w14:paraId="1F23BF69">
      <w:pPr>
        <w:rPr>
          <w:rFonts w:ascii="宋体" w:hAnsi="宋体" w:cs="宋体"/>
          <w:b/>
          <w:kern w:val="0"/>
          <w:sz w:val="32"/>
          <w:szCs w:val="32"/>
        </w:rPr>
      </w:pPr>
    </w:p>
    <w:p w14:paraId="2DC81A8A">
      <w:pPr>
        <w:jc w:val="center"/>
        <w:rPr>
          <w:rFonts w:hint="eastAsia" w:ascii="宋体" w:hAnsi="宋体" w:cs="宋体"/>
          <w:b/>
          <w:kern w:val="0"/>
          <w:sz w:val="32"/>
          <w:szCs w:val="32"/>
          <w:lang w:eastAsia="zh-CN"/>
        </w:rPr>
      </w:pPr>
    </w:p>
    <w:p w14:paraId="768292C3">
      <w:pPr>
        <w:jc w:val="both"/>
        <w:rPr>
          <w:rFonts w:hint="eastAsia" w:ascii="宋体" w:hAnsi="宋体" w:cs="宋体"/>
          <w:b/>
          <w:kern w:val="0"/>
          <w:sz w:val="32"/>
          <w:szCs w:val="32"/>
          <w:lang w:eastAsia="zh-CN"/>
        </w:rPr>
      </w:pPr>
    </w:p>
    <w:p w14:paraId="2EF33D83">
      <w:pPr>
        <w:jc w:val="center"/>
        <w:rPr>
          <w:rFonts w:hint="eastAsia" w:ascii="宋体" w:hAnsi="宋体" w:cs="宋体"/>
          <w:b/>
          <w:kern w:val="0"/>
          <w:sz w:val="32"/>
          <w:szCs w:val="32"/>
          <w:lang w:eastAsia="zh-CN"/>
        </w:rPr>
      </w:pPr>
    </w:p>
    <w:p w14:paraId="2157A7F6">
      <w:pPr>
        <w:jc w:val="center"/>
        <w:rPr>
          <w:rFonts w:hint="eastAsia" w:ascii="宋体" w:hAnsi="宋体" w:cs="宋体"/>
          <w:b/>
          <w:kern w:val="0"/>
          <w:sz w:val="32"/>
          <w:szCs w:val="32"/>
          <w:lang w:eastAsia="zh-CN"/>
        </w:rPr>
      </w:pPr>
    </w:p>
    <w:p w14:paraId="7A4C045B">
      <w:pPr>
        <w:jc w:val="center"/>
        <w:rPr>
          <w:rFonts w:hint="eastAsia" w:ascii="宋体" w:hAnsi="宋体" w:cs="宋体"/>
          <w:b/>
          <w:kern w:val="0"/>
          <w:sz w:val="32"/>
          <w:szCs w:val="32"/>
          <w:lang w:eastAsia="zh-CN"/>
        </w:rPr>
      </w:pPr>
    </w:p>
    <w:p w14:paraId="08E1CE98">
      <w:pPr>
        <w:jc w:val="center"/>
        <w:rPr>
          <w:rFonts w:hint="eastAsia" w:ascii="宋体" w:hAnsi="宋体" w:cs="宋体"/>
          <w:b/>
          <w:kern w:val="0"/>
          <w:sz w:val="32"/>
          <w:szCs w:val="32"/>
          <w:lang w:eastAsia="zh-CN"/>
        </w:rPr>
      </w:pPr>
    </w:p>
    <w:p w14:paraId="1125086C">
      <w:pPr>
        <w:jc w:val="center"/>
        <w:rPr>
          <w:rFonts w:hint="eastAsia" w:ascii="宋体" w:hAnsi="宋体" w:cs="宋体"/>
          <w:b/>
          <w:kern w:val="0"/>
          <w:sz w:val="32"/>
          <w:szCs w:val="32"/>
          <w:lang w:eastAsia="zh-CN"/>
        </w:rPr>
      </w:pPr>
    </w:p>
    <w:p w14:paraId="4553F86C">
      <w:pPr>
        <w:jc w:val="center"/>
        <w:rPr>
          <w:rFonts w:hint="eastAsia" w:ascii="宋体" w:hAnsi="宋体" w:cs="宋体"/>
          <w:b/>
          <w:kern w:val="0"/>
          <w:sz w:val="32"/>
          <w:szCs w:val="32"/>
          <w:lang w:eastAsia="zh-CN"/>
        </w:rPr>
      </w:pPr>
    </w:p>
    <w:p w14:paraId="7A77A6C9">
      <w:pPr>
        <w:jc w:val="center"/>
        <w:rPr>
          <w:rFonts w:hint="eastAsia" w:ascii="宋体" w:hAnsi="宋体" w:cs="宋体"/>
          <w:b/>
          <w:kern w:val="0"/>
          <w:sz w:val="32"/>
          <w:szCs w:val="32"/>
          <w:lang w:eastAsia="zh-CN"/>
        </w:rPr>
      </w:pPr>
    </w:p>
    <w:p w14:paraId="4293C80A">
      <w:pPr>
        <w:jc w:val="center"/>
        <w:rPr>
          <w:rFonts w:hint="eastAsia" w:ascii="宋体" w:hAnsi="宋体" w:cs="宋体"/>
          <w:b/>
          <w:kern w:val="0"/>
          <w:sz w:val="32"/>
          <w:szCs w:val="32"/>
          <w:lang w:eastAsia="zh-CN"/>
        </w:rPr>
      </w:pPr>
    </w:p>
    <w:p w14:paraId="16FF499A">
      <w:pPr>
        <w:jc w:val="center"/>
        <w:rPr>
          <w:rFonts w:hint="eastAsia" w:ascii="宋体" w:hAnsi="宋体" w:cs="宋体"/>
          <w:b/>
          <w:kern w:val="0"/>
          <w:sz w:val="32"/>
          <w:szCs w:val="32"/>
          <w:lang w:eastAsia="zh-CN"/>
        </w:rPr>
      </w:pPr>
    </w:p>
    <w:p w14:paraId="47F036C8">
      <w:pPr>
        <w:jc w:val="center"/>
        <w:rPr>
          <w:rFonts w:hint="eastAsia" w:ascii="宋体" w:hAnsi="宋体" w:cs="宋体"/>
          <w:b/>
          <w:kern w:val="0"/>
          <w:sz w:val="32"/>
          <w:szCs w:val="32"/>
          <w:lang w:eastAsia="zh-CN"/>
        </w:rPr>
      </w:pPr>
    </w:p>
    <w:p w14:paraId="5B4F621D">
      <w:pPr>
        <w:jc w:val="center"/>
        <w:rPr>
          <w:rFonts w:hint="eastAsia" w:ascii="宋体" w:hAnsi="宋体" w:cs="宋体"/>
          <w:b/>
          <w:kern w:val="0"/>
          <w:sz w:val="32"/>
          <w:szCs w:val="32"/>
          <w:lang w:eastAsia="zh-CN"/>
        </w:rPr>
      </w:pPr>
    </w:p>
    <w:p w14:paraId="6F37A048">
      <w:pPr>
        <w:jc w:val="center"/>
        <w:rPr>
          <w:rFonts w:hint="eastAsia" w:ascii="宋体" w:hAnsi="宋体" w:cs="宋体"/>
          <w:b/>
          <w:kern w:val="0"/>
          <w:sz w:val="32"/>
          <w:szCs w:val="32"/>
          <w:lang w:eastAsia="zh-CN"/>
        </w:rPr>
      </w:pPr>
    </w:p>
    <w:p w14:paraId="480B789A">
      <w:pPr>
        <w:jc w:val="center"/>
        <w:rPr>
          <w:rFonts w:hint="eastAsia" w:ascii="宋体" w:hAnsi="宋体" w:cs="宋体"/>
          <w:b/>
          <w:kern w:val="0"/>
          <w:sz w:val="32"/>
          <w:szCs w:val="32"/>
          <w:lang w:eastAsia="zh-CN"/>
        </w:rPr>
      </w:pPr>
    </w:p>
    <w:p w14:paraId="3D2EDC99">
      <w:pPr>
        <w:jc w:val="center"/>
        <w:rPr>
          <w:rFonts w:hint="eastAsia" w:ascii="宋体" w:hAnsi="宋体" w:cs="宋体"/>
          <w:b/>
          <w:kern w:val="0"/>
          <w:sz w:val="32"/>
          <w:szCs w:val="32"/>
          <w:lang w:eastAsia="zh-CN"/>
        </w:rPr>
      </w:pPr>
    </w:p>
    <w:p w14:paraId="23BA402B">
      <w:pPr>
        <w:jc w:val="center"/>
        <w:rPr>
          <w:rFonts w:hint="eastAsia" w:ascii="宋体" w:hAnsi="宋体" w:cs="宋体"/>
          <w:b/>
          <w:kern w:val="0"/>
          <w:sz w:val="32"/>
          <w:szCs w:val="32"/>
          <w:lang w:eastAsia="zh-CN"/>
        </w:rPr>
      </w:pPr>
    </w:p>
    <w:p w14:paraId="6D3AFD5A">
      <w:pPr>
        <w:jc w:val="center"/>
        <w:rPr>
          <w:rFonts w:hint="eastAsia" w:ascii="宋体" w:hAnsi="宋体" w:cs="宋体"/>
          <w:b/>
          <w:kern w:val="0"/>
          <w:sz w:val="32"/>
          <w:szCs w:val="32"/>
          <w:lang w:eastAsia="zh-CN"/>
        </w:rPr>
      </w:pPr>
    </w:p>
    <w:p w14:paraId="2B79D675">
      <w:pPr>
        <w:jc w:val="center"/>
        <w:rPr>
          <w:rFonts w:hint="eastAsia" w:ascii="宋体" w:hAnsi="宋体" w:cs="宋体"/>
          <w:b/>
          <w:kern w:val="0"/>
          <w:sz w:val="32"/>
          <w:szCs w:val="32"/>
          <w:lang w:eastAsia="zh-CN"/>
        </w:rPr>
      </w:pPr>
    </w:p>
    <w:p w14:paraId="31B36C0F">
      <w:pPr>
        <w:pStyle w:val="25"/>
      </w:pPr>
    </w:p>
    <w:p w14:paraId="39812D1D">
      <w:pPr>
        <w:jc w:val="center"/>
        <w:rPr>
          <w:rFonts w:hint="eastAsia" w:ascii="宋体" w:hAnsi="宋体" w:cs="宋体"/>
          <w:b/>
          <w:kern w:val="0"/>
          <w:sz w:val="32"/>
          <w:szCs w:val="32"/>
          <w:lang w:eastAsia="zh-CN"/>
        </w:rPr>
      </w:pPr>
    </w:p>
    <w:p w14:paraId="4A255C43">
      <w:pPr>
        <w:numPr>
          <w:ilvl w:val="0"/>
          <w:numId w:val="11"/>
        </w:numPr>
        <w:snapToGrid/>
        <w:spacing w:line="240" w:lineRule="auto"/>
        <w:jc w:val="center"/>
        <w:outlineLvl w:val="9"/>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eastAsia="zh-CN"/>
        </w:rPr>
        <w:t>维保内容</w:t>
      </w:r>
      <w:r>
        <w:rPr>
          <w:rFonts w:hint="eastAsia" w:ascii="宋体" w:hAnsi="宋体" w:eastAsia="宋体" w:cs="宋体"/>
          <w:b/>
          <w:color w:val="000000"/>
          <w:sz w:val="28"/>
          <w:szCs w:val="28"/>
          <w:highlight w:val="none"/>
          <w:lang w:val="zh-CN"/>
        </w:rPr>
        <w:t>偏离表</w:t>
      </w:r>
    </w:p>
    <w:p w14:paraId="014DE44F">
      <w:pPr>
        <w:autoSpaceDE w:val="0"/>
        <w:autoSpaceDN w:val="0"/>
        <w:adjustRightInd w:val="0"/>
        <w:spacing w:line="440" w:lineRule="exact"/>
        <w:ind w:firstLine="361" w:firstLineChars="150"/>
        <w:rPr>
          <w:rFonts w:hint="eastAsia" w:ascii="宋体" w:hAnsi="宋体" w:eastAsia="宋体" w:cs="宋体"/>
          <w:b/>
          <w:kern w:val="0"/>
          <w:sz w:val="24"/>
          <w:highlight w:val="none"/>
        </w:rPr>
      </w:pPr>
      <w:r>
        <w:rPr>
          <w:rFonts w:hint="eastAsia" w:ascii="宋体" w:hAnsi="宋体" w:eastAsia="宋体" w:cs="宋体"/>
          <w:b/>
          <w:kern w:val="0"/>
          <w:sz w:val="24"/>
          <w:highlight w:val="none"/>
        </w:rPr>
        <w:t>项目编号：</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14:paraId="482D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08A65AA5">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55" w:type="dxa"/>
            <w:tcBorders>
              <w:bottom w:val="single" w:color="auto" w:sz="4" w:space="0"/>
            </w:tcBorders>
            <w:noWrap w:val="0"/>
            <w:vAlign w:val="center"/>
          </w:tcPr>
          <w:p w14:paraId="716392E1">
            <w:pPr>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 xml:space="preserve">维 保 </w:t>
            </w:r>
            <w:r>
              <w:rPr>
                <w:rFonts w:hint="eastAsia" w:ascii="宋体" w:hAnsi="宋体" w:eastAsia="宋体" w:cs="宋体"/>
                <w:b/>
                <w:sz w:val="24"/>
                <w:highlight w:val="none"/>
              </w:rPr>
              <w:t>内  容</w:t>
            </w:r>
          </w:p>
        </w:tc>
        <w:tc>
          <w:tcPr>
            <w:tcW w:w="1957" w:type="dxa"/>
            <w:tcBorders>
              <w:bottom w:val="single" w:color="auto" w:sz="4" w:space="0"/>
            </w:tcBorders>
            <w:noWrap w:val="0"/>
            <w:vAlign w:val="center"/>
          </w:tcPr>
          <w:p w14:paraId="57D64FEB">
            <w:pPr>
              <w:jc w:val="center"/>
              <w:rPr>
                <w:rFonts w:hint="eastAsia" w:ascii="宋体" w:hAnsi="宋体" w:eastAsia="宋体" w:cs="宋体"/>
                <w:b/>
                <w:sz w:val="24"/>
                <w:highlight w:val="none"/>
              </w:rPr>
            </w:pPr>
            <w:r>
              <w:rPr>
                <w:rFonts w:hint="eastAsia" w:ascii="宋体" w:hAnsi="宋体" w:eastAsia="宋体" w:cs="宋体"/>
                <w:b/>
                <w:sz w:val="24"/>
                <w:highlight w:val="none"/>
              </w:rPr>
              <w:t>招标文件</w:t>
            </w:r>
          </w:p>
          <w:p w14:paraId="6B8F44AE">
            <w:pPr>
              <w:jc w:val="center"/>
              <w:rPr>
                <w:rFonts w:hint="eastAsia" w:ascii="宋体" w:hAnsi="宋体" w:eastAsia="宋体" w:cs="宋体"/>
                <w:b/>
                <w:sz w:val="24"/>
                <w:highlight w:val="none"/>
              </w:rPr>
            </w:pPr>
            <w:r>
              <w:rPr>
                <w:rFonts w:hint="eastAsia" w:ascii="宋体" w:hAnsi="宋体" w:eastAsia="宋体" w:cs="宋体"/>
                <w:b/>
                <w:sz w:val="24"/>
                <w:highlight w:val="none"/>
              </w:rPr>
              <w:t>规范要求</w:t>
            </w:r>
          </w:p>
        </w:tc>
        <w:tc>
          <w:tcPr>
            <w:tcW w:w="1620" w:type="dxa"/>
            <w:tcBorders>
              <w:bottom w:val="single" w:color="auto" w:sz="4" w:space="0"/>
            </w:tcBorders>
            <w:noWrap w:val="0"/>
            <w:vAlign w:val="center"/>
          </w:tcPr>
          <w:p w14:paraId="04522DE4">
            <w:pPr>
              <w:jc w:val="center"/>
              <w:rPr>
                <w:rFonts w:hint="eastAsia" w:ascii="宋体" w:hAnsi="宋体" w:eastAsia="宋体" w:cs="宋体"/>
                <w:b/>
                <w:sz w:val="24"/>
                <w:highlight w:val="none"/>
              </w:rPr>
            </w:pPr>
            <w:r>
              <w:rPr>
                <w:rFonts w:hint="eastAsia" w:ascii="宋体" w:hAnsi="宋体" w:eastAsia="宋体" w:cs="宋体"/>
                <w:b/>
                <w:sz w:val="24"/>
                <w:highlight w:val="none"/>
              </w:rPr>
              <w:t>投标文件</w:t>
            </w:r>
          </w:p>
          <w:p w14:paraId="27034833">
            <w:pPr>
              <w:jc w:val="center"/>
              <w:rPr>
                <w:rFonts w:hint="eastAsia" w:ascii="宋体" w:hAnsi="宋体" w:eastAsia="宋体" w:cs="宋体"/>
                <w:b/>
                <w:sz w:val="24"/>
                <w:highlight w:val="none"/>
              </w:rPr>
            </w:pPr>
            <w:r>
              <w:rPr>
                <w:rFonts w:hint="eastAsia" w:ascii="宋体" w:hAnsi="宋体" w:eastAsia="宋体" w:cs="宋体"/>
                <w:b/>
                <w:sz w:val="24"/>
                <w:highlight w:val="none"/>
              </w:rPr>
              <w:t>对应规范</w:t>
            </w:r>
          </w:p>
        </w:tc>
        <w:tc>
          <w:tcPr>
            <w:tcW w:w="2524" w:type="dxa"/>
            <w:tcBorders>
              <w:bottom w:val="single" w:color="auto" w:sz="4" w:space="0"/>
            </w:tcBorders>
            <w:noWrap w:val="0"/>
            <w:vAlign w:val="center"/>
          </w:tcPr>
          <w:p w14:paraId="2884A632">
            <w:pPr>
              <w:jc w:val="center"/>
              <w:rPr>
                <w:rFonts w:hint="eastAsia" w:ascii="宋体" w:hAnsi="宋体" w:eastAsia="宋体" w:cs="宋体"/>
                <w:b/>
                <w:sz w:val="24"/>
                <w:highlight w:val="none"/>
              </w:rPr>
            </w:pPr>
            <w:r>
              <w:rPr>
                <w:rFonts w:hint="eastAsia" w:ascii="宋体" w:hAnsi="宋体" w:eastAsia="宋体" w:cs="宋体"/>
                <w:b/>
                <w:sz w:val="24"/>
                <w:highlight w:val="none"/>
              </w:rPr>
              <w:t>偏离情况</w:t>
            </w:r>
          </w:p>
        </w:tc>
      </w:tr>
      <w:tr w14:paraId="169F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22F0C669">
            <w:pPr>
              <w:spacing w:line="360" w:lineRule="auto"/>
              <w:jc w:val="center"/>
              <w:rPr>
                <w:rFonts w:hint="eastAsia" w:ascii="宋体" w:hAnsi="宋体" w:eastAsia="宋体" w:cs="宋体"/>
                <w:sz w:val="24"/>
                <w:highlight w:val="none"/>
              </w:rPr>
            </w:pPr>
          </w:p>
        </w:tc>
        <w:tc>
          <w:tcPr>
            <w:tcW w:w="1855" w:type="dxa"/>
            <w:noWrap w:val="0"/>
            <w:vAlign w:val="top"/>
          </w:tcPr>
          <w:p w14:paraId="4586929A">
            <w:pPr>
              <w:spacing w:line="360" w:lineRule="auto"/>
              <w:rPr>
                <w:rFonts w:hint="eastAsia" w:ascii="宋体" w:hAnsi="宋体" w:eastAsia="宋体" w:cs="宋体"/>
                <w:sz w:val="24"/>
                <w:highlight w:val="none"/>
              </w:rPr>
            </w:pPr>
          </w:p>
        </w:tc>
        <w:tc>
          <w:tcPr>
            <w:tcW w:w="1957" w:type="dxa"/>
            <w:noWrap w:val="0"/>
            <w:vAlign w:val="top"/>
          </w:tcPr>
          <w:p w14:paraId="78D0715C">
            <w:pPr>
              <w:spacing w:line="360" w:lineRule="auto"/>
              <w:rPr>
                <w:rFonts w:hint="eastAsia" w:ascii="宋体" w:hAnsi="宋体" w:eastAsia="宋体" w:cs="宋体"/>
                <w:sz w:val="24"/>
                <w:highlight w:val="none"/>
              </w:rPr>
            </w:pPr>
          </w:p>
        </w:tc>
        <w:tc>
          <w:tcPr>
            <w:tcW w:w="1620" w:type="dxa"/>
            <w:noWrap w:val="0"/>
            <w:vAlign w:val="top"/>
          </w:tcPr>
          <w:p w14:paraId="7E04880F">
            <w:pPr>
              <w:spacing w:line="360" w:lineRule="auto"/>
              <w:rPr>
                <w:rFonts w:hint="eastAsia" w:ascii="宋体" w:hAnsi="宋体" w:eastAsia="宋体" w:cs="宋体"/>
                <w:sz w:val="24"/>
                <w:highlight w:val="none"/>
              </w:rPr>
            </w:pPr>
          </w:p>
        </w:tc>
        <w:tc>
          <w:tcPr>
            <w:tcW w:w="2524" w:type="dxa"/>
            <w:noWrap w:val="0"/>
            <w:vAlign w:val="top"/>
          </w:tcPr>
          <w:p w14:paraId="2D8C8529">
            <w:pPr>
              <w:spacing w:line="360" w:lineRule="auto"/>
              <w:rPr>
                <w:rFonts w:hint="eastAsia" w:ascii="宋体" w:hAnsi="宋体" w:eastAsia="宋体" w:cs="宋体"/>
                <w:sz w:val="24"/>
                <w:highlight w:val="none"/>
              </w:rPr>
            </w:pPr>
          </w:p>
        </w:tc>
      </w:tr>
      <w:tr w14:paraId="0D20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65042CE9">
            <w:pPr>
              <w:spacing w:line="360" w:lineRule="auto"/>
              <w:rPr>
                <w:rFonts w:hint="eastAsia" w:ascii="宋体" w:hAnsi="宋体" w:eastAsia="宋体" w:cs="宋体"/>
                <w:sz w:val="24"/>
                <w:highlight w:val="none"/>
              </w:rPr>
            </w:pPr>
          </w:p>
        </w:tc>
        <w:tc>
          <w:tcPr>
            <w:tcW w:w="1855" w:type="dxa"/>
            <w:noWrap w:val="0"/>
            <w:vAlign w:val="top"/>
          </w:tcPr>
          <w:p w14:paraId="6C884B07">
            <w:pPr>
              <w:spacing w:line="360" w:lineRule="auto"/>
              <w:rPr>
                <w:rFonts w:hint="eastAsia" w:ascii="宋体" w:hAnsi="宋体" w:eastAsia="宋体" w:cs="宋体"/>
                <w:sz w:val="24"/>
                <w:highlight w:val="none"/>
              </w:rPr>
            </w:pPr>
          </w:p>
        </w:tc>
        <w:tc>
          <w:tcPr>
            <w:tcW w:w="1957" w:type="dxa"/>
            <w:noWrap w:val="0"/>
            <w:vAlign w:val="top"/>
          </w:tcPr>
          <w:p w14:paraId="4FF7B34C">
            <w:pPr>
              <w:spacing w:line="360" w:lineRule="auto"/>
              <w:rPr>
                <w:rFonts w:hint="eastAsia" w:ascii="宋体" w:hAnsi="宋体" w:eastAsia="宋体" w:cs="宋体"/>
                <w:sz w:val="24"/>
                <w:highlight w:val="none"/>
              </w:rPr>
            </w:pPr>
          </w:p>
        </w:tc>
        <w:tc>
          <w:tcPr>
            <w:tcW w:w="1620" w:type="dxa"/>
            <w:noWrap w:val="0"/>
            <w:vAlign w:val="top"/>
          </w:tcPr>
          <w:p w14:paraId="1A416AC6">
            <w:pPr>
              <w:spacing w:line="360" w:lineRule="auto"/>
              <w:rPr>
                <w:rFonts w:hint="eastAsia" w:ascii="宋体" w:hAnsi="宋体" w:eastAsia="宋体" w:cs="宋体"/>
                <w:sz w:val="24"/>
                <w:highlight w:val="none"/>
              </w:rPr>
            </w:pPr>
          </w:p>
        </w:tc>
        <w:tc>
          <w:tcPr>
            <w:tcW w:w="2524" w:type="dxa"/>
            <w:noWrap w:val="0"/>
            <w:vAlign w:val="top"/>
          </w:tcPr>
          <w:p w14:paraId="00DD485D">
            <w:pPr>
              <w:spacing w:line="360" w:lineRule="auto"/>
              <w:rPr>
                <w:rFonts w:hint="eastAsia" w:ascii="宋体" w:hAnsi="宋体" w:eastAsia="宋体" w:cs="宋体"/>
                <w:sz w:val="24"/>
                <w:highlight w:val="none"/>
              </w:rPr>
            </w:pPr>
          </w:p>
        </w:tc>
      </w:tr>
      <w:tr w14:paraId="0490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5A5664C1">
            <w:pPr>
              <w:spacing w:line="360" w:lineRule="auto"/>
              <w:rPr>
                <w:rFonts w:hint="eastAsia" w:ascii="宋体" w:hAnsi="宋体" w:eastAsia="宋体" w:cs="宋体"/>
                <w:sz w:val="24"/>
                <w:highlight w:val="none"/>
              </w:rPr>
            </w:pPr>
          </w:p>
        </w:tc>
        <w:tc>
          <w:tcPr>
            <w:tcW w:w="1855" w:type="dxa"/>
            <w:noWrap w:val="0"/>
            <w:vAlign w:val="top"/>
          </w:tcPr>
          <w:p w14:paraId="7CAA7E93">
            <w:pPr>
              <w:spacing w:line="360" w:lineRule="auto"/>
              <w:rPr>
                <w:rFonts w:hint="eastAsia" w:ascii="宋体" w:hAnsi="宋体" w:eastAsia="宋体" w:cs="宋体"/>
                <w:sz w:val="24"/>
                <w:highlight w:val="none"/>
              </w:rPr>
            </w:pPr>
          </w:p>
        </w:tc>
        <w:tc>
          <w:tcPr>
            <w:tcW w:w="1957" w:type="dxa"/>
            <w:noWrap w:val="0"/>
            <w:vAlign w:val="top"/>
          </w:tcPr>
          <w:p w14:paraId="3186251F">
            <w:pPr>
              <w:spacing w:line="360" w:lineRule="auto"/>
              <w:rPr>
                <w:rFonts w:hint="eastAsia" w:ascii="宋体" w:hAnsi="宋体" w:eastAsia="宋体" w:cs="宋体"/>
                <w:sz w:val="24"/>
                <w:highlight w:val="none"/>
              </w:rPr>
            </w:pPr>
          </w:p>
        </w:tc>
        <w:tc>
          <w:tcPr>
            <w:tcW w:w="1620" w:type="dxa"/>
            <w:noWrap w:val="0"/>
            <w:vAlign w:val="top"/>
          </w:tcPr>
          <w:p w14:paraId="24515C56">
            <w:pPr>
              <w:spacing w:line="360" w:lineRule="auto"/>
              <w:rPr>
                <w:rFonts w:hint="eastAsia" w:ascii="宋体" w:hAnsi="宋体" w:eastAsia="宋体" w:cs="宋体"/>
                <w:sz w:val="24"/>
                <w:highlight w:val="none"/>
              </w:rPr>
            </w:pPr>
          </w:p>
        </w:tc>
        <w:tc>
          <w:tcPr>
            <w:tcW w:w="2524" w:type="dxa"/>
            <w:noWrap w:val="0"/>
            <w:vAlign w:val="top"/>
          </w:tcPr>
          <w:p w14:paraId="6839E363">
            <w:pPr>
              <w:spacing w:line="360" w:lineRule="auto"/>
              <w:rPr>
                <w:rFonts w:hint="eastAsia" w:ascii="宋体" w:hAnsi="宋体" w:eastAsia="宋体" w:cs="宋体"/>
                <w:sz w:val="24"/>
                <w:highlight w:val="none"/>
              </w:rPr>
            </w:pPr>
          </w:p>
        </w:tc>
      </w:tr>
      <w:tr w14:paraId="061E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14:paraId="3288D83E">
            <w:pPr>
              <w:spacing w:line="360" w:lineRule="auto"/>
              <w:rPr>
                <w:rFonts w:hint="eastAsia" w:ascii="宋体" w:hAnsi="宋体" w:eastAsia="宋体" w:cs="宋体"/>
                <w:sz w:val="24"/>
                <w:highlight w:val="none"/>
              </w:rPr>
            </w:pPr>
          </w:p>
        </w:tc>
        <w:tc>
          <w:tcPr>
            <w:tcW w:w="1855" w:type="dxa"/>
            <w:noWrap w:val="0"/>
            <w:vAlign w:val="top"/>
          </w:tcPr>
          <w:p w14:paraId="640B2B94">
            <w:pPr>
              <w:spacing w:line="360" w:lineRule="auto"/>
              <w:rPr>
                <w:rFonts w:hint="eastAsia" w:ascii="宋体" w:hAnsi="宋体" w:eastAsia="宋体" w:cs="宋体"/>
                <w:sz w:val="24"/>
                <w:highlight w:val="none"/>
              </w:rPr>
            </w:pPr>
          </w:p>
        </w:tc>
        <w:tc>
          <w:tcPr>
            <w:tcW w:w="1957" w:type="dxa"/>
            <w:noWrap w:val="0"/>
            <w:vAlign w:val="top"/>
          </w:tcPr>
          <w:p w14:paraId="7F14BF00">
            <w:pPr>
              <w:spacing w:line="360" w:lineRule="auto"/>
              <w:rPr>
                <w:rFonts w:hint="eastAsia" w:ascii="宋体" w:hAnsi="宋体" w:eastAsia="宋体" w:cs="宋体"/>
                <w:sz w:val="24"/>
                <w:highlight w:val="none"/>
              </w:rPr>
            </w:pPr>
          </w:p>
        </w:tc>
        <w:tc>
          <w:tcPr>
            <w:tcW w:w="1620" w:type="dxa"/>
            <w:noWrap w:val="0"/>
            <w:vAlign w:val="top"/>
          </w:tcPr>
          <w:p w14:paraId="166FCCC5">
            <w:pPr>
              <w:spacing w:line="360" w:lineRule="auto"/>
              <w:rPr>
                <w:rFonts w:hint="eastAsia" w:ascii="宋体" w:hAnsi="宋体" w:eastAsia="宋体" w:cs="宋体"/>
                <w:sz w:val="24"/>
                <w:highlight w:val="none"/>
              </w:rPr>
            </w:pPr>
          </w:p>
        </w:tc>
        <w:tc>
          <w:tcPr>
            <w:tcW w:w="2524" w:type="dxa"/>
            <w:noWrap w:val="0"/>
            <w:vAlign w:val="top"/>
          </w:tcPr>
          <w:p w14:paraId="50C6D75C">
            <w:pPr>
              <w:spacing w:line="360" w:lineRule="auto"/>
              <w:rPr>
                <w:rFonts w:hint="eastAsia" w:ascii="宋体" w:hAnsi="宋体" w:eastAsia="宋体" w:cs="宋体"/>
                <w:sz w:val="24"/>
                <w:highlight w:val="none"/>
              </w:rPr>
            </w:pPr>
          </w:p>
        </w:tc>
      </w:tr>
    </w:tbl>
    <w:p w14:paraId="0D7EC7CF">
      <w:pPr>
        <w:wordWrap w:val="0"/>
        <w:autoSpaceDE w:val="0"/>
        <w:autoSpaceDN w:val="0"/>
        <w:adjustRightInd w:val="0"/>
        <w:spacing w:line="440" w:lineRule="exact"/>
        <w:jc w:val="right"/>
        <w:rPr>
          <w:rFonts w:hint="eastAsia" w:ascii="宋体" w:hAnsi="宋体" w:eastAsia="宋体" w:cs="宋体"/>
          <w:color w:val="000000"/>
          <w:sz w:val="24"/>
          <w:highlight w:val="none"/>
        </w:rPr>
      </w:pPr>
      <w:r>
        <w:rPr>
          <w:rFonts w:hint="eastAsia" w:ascii="宋体" w:hAnsi="宋体" w:eastAsia="宋体" w:cs="宋体"/>
          <w:kern w:val="0"/>
          <w:sz w:val="24"/>
          <w:highlight w:val="none"/>
          <w:lang w:val="zh-CN"/>
        </w:rPr>
        <w:t xml:space="preserve">        </w:t>
      </w:r>
    </w:p>
    <w:p w14:paraId="258C3AD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14:paraId="6F55775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541CFBD">
      <w:pPr>
        <w:snapToGrid w:val="0"/>
        <w:spacing w:line="600" w:lineRule="exact"/>
        <w:jc w:val="center"/>
        <w:outlineLvl w:val="2"/>
        <w:rPr>
          <w:rFonts w:hint="eastAsia" w:ascii="宋体" w:hAnsi="宋体" w:eastAsia="宋体" w:cs="宋体"/>
          <w:b/>
          <w:color w:val="000000"/>
          <w:sz w:val="28"/>
          <w:szCs w:val="28"/>
          <w:highlight w:val="none"/>
          <w:lang w:val="en-US" w:eastAsia="zh-CN"/>
        </w:rPr>
      </w:pPr>
    </w:p>
    <w:p w14:paraId="3AD195DE">
      <w:pPr>
        <w:snapToGrid w:val="0"/>
        <w:spacing w:line="600" w:lineRule="exact"/>
        <w:jc w:val="center"/>
        <w:outlineLvl w:val="2"/>
        <w:rPr>
          <w:rFonts w:hint="eastAsia" w:ascii="宋体" w:hAnsi="宋体" w:eastAsia="宋体" w:cs="宋体"/>
          <w:b/>
          <w:color w:val="000000"/>
          <w:sz w:val="28"/>
          <w:szCs w:val="28"/>
          <w:highlight w:val="none"/>
          <w:lang w:val="en-US" w:eastAsia="zh-CN"/>
        </w:rPr>
      </w:pPr>
    </w:p>
    <w:p w14:paraId="0167C241">
      <w:pPr>
        <w:snapToGrid w:val="0"/>
        <w:spacing w:line="600" w:lineRule="exact"/>
        <w:jc w:val="center"/>
        <w:outlineLvl w:val="2"/>
        <w:rPr>
          <w:rFonts w:hint="eastAsia" w:ascii="宋体" w:hAnsi="宋体" w:eastAsia="宋体" w:cs="宋体"/>
          <w:b/>
          <w:color w:val="000000"/>
          <w:sz w:val="28"/>
          <w:szCs w:val="28"/>
          <w:highlight w:val="none"/>
          <w:lang w:val="zh-CN"/>
        </w:rPr>
      </w:pPr>
    </w:p>
    <w:p w14:paraId="30F6544C">
      <w:pPr>
        <w:snapToGrid w:val="0"/>
        <w:spacing w:line="600" w:lineRule="exact"/>
        <w:jc w:val="center"/>
        <w:outlineLvl w:val="2"/>
        <w:rPr>
          <w:rFonts w:hint="eastAsia" w:ascii="宋体" w:hAnsi="宋体" w:eastAsia="宋体" w:cs="宋体"/>
          <w:b/>
          <w:color w:val="000000"/>
          <w:sz w:val="28"/>
          <w:szCs w:val="28"/>
          <w:highlight w:val="none"/>
          <w:lang w:val="zh-CN"/>
        </w:rPr>
      </w:pPr>
    </w:p>
    <w:p w14:paraId="7BB35315">
      <w:pPr>
        <w:snapToGrid w:val="0"/>
        <w:spacing w:line="600" w:lineRule="exact"/>
        <w:jc w:val="center"/>
        <w:outlineLvl w:val="2"/>
        <w:rPr>
          <w:rFonts w:hint="eastAsia" w:ascii="宋体" w:hAnsi="宋体" w:eastAsia="宋体" w:cs="宋体"/>
          <w:b/>
          <w:color w:val="000000"/>
          <w:sz w:val="28"/>
          <w:szCs w:val="28"/>
          <w:highlight w:val="none"/>
          <w:lang w:val="zh-CN"/>
        </w:rPr>
      </w:pPr>
    </w:p>
    <w:p w14:paraId="52FA2A98">
      <w:pPr>
        <w:snapToGrid w:val="0"/>
        <w:spacing w:line="600" w:lineRule="exact"/>
        <w:jc w:val="center"/>
        <w:outlineLvl w:val="2"/>
        <w:rPr>
          <w:rFonts w:hint="eastAsia" w:ascii="宋体" w:hAnsi="宋体" w:eastAsia="宋体" w:cs="宋体"/>
          <w:b/>
          <w:color w:val="000000"/>
          <w:sz w:val="28"/>
          <w:szCs w:val="28"/>
          <w:highlight w:val="none"/>
          <w:lang w:val="zh-CN"/>
        </w:rPr>
      </w:pPr>
    </w:p>
    <w:p w14:paraId="5D622CDA">
      <w:pPr>
        <w:snapToGrid w:val="0"/>
        <w:spacing w:line="600" w:lineRule="exact"/>
        <w:jc w:val="center"/>
        <w:outlineLvl w:val="2"/>
        <w:rPr>
          <w:rFonts w:hint="eastAsia" w:ascii="宋体" w:hAnsi="宋体" w:eastAsia="宋体" w:cs="宋体"/>
          <w:b/>
          <w:color w:val="000000"/>
          <w:sz w:val="28"/>
          <w:szCs w:val="28"/>
          <w:highlight w:val="none"/>
          <w:lang w:val="zh-CN"/>
        </w:rPr>
      </w:pPr>
    </w:p>
    <w:p w14:paraId="49030521">
      <w:pPr>
        <w:snapToGrid w:val="0"/>
        <w:spacing w:line="600" w:lineRule="exact"/>
        <w:jc w:val="center"/>
        <w:outlineLvl w:val="2"/>
        <w:rPr>
          <w:rFonts w:hint="eastAsia" w:ascii="宋体" w:hAnsi="宋体" w:eastAsia="宋体" w:cs="宋体"/>
          <w:b/>
          <w:color w:val="000000"/>
          <w:sz w:val="28"/>
          <w:szCs w:val="28"/>
          <w:highlight w:val="none"/>
          <w:lang w:val="zh-CN"/>
        </w:rPr>
      </w:pPr>
    </w:p>
    <w:p w14:paraId="4F106F01">
      <w:pPr>
        <w:snapToGrid w:val="0"/>
        <w:spacing w:line="600" w:lineRule="exact"/>
        <w:jc w:val="center"/>
        <w:outlineLvl w:val="2"/>
        <w:rPr>
          <w:rFonts w:hint="eastAsia" w:ascii="宋体" w:hAnsi="宋体" w:eastAsia="宋体" w:cs="宋体"/>
          <w:b/>
          <w:color w:val="000000"/>
          <w:sz w:val="28"/>
          <w:szCs w:val="28"/>
          <w:highlight w:val="none"/>
          <w:lang w:val="zh-CN"/>
        </w:rPr>
      </w:pPr>
    </w:p>
    <w:p w14:paraId="7EC9B3A8">
      <w:pPr>
        <w:snapToGrid w:val="0"/>
        <w:spacing w:line="600" w:lineRule="exact"/>
        <w:jc w:val="center"/>
        <w:outlineLvl w:val="2"/>
        <w:rPr>
          <w:rFonts w:hint="eastAsia" w:ascii="宋体" w:hAnsi="宋体" w:eastAsia="宋体" w:cs="宋体"/>
          <w:b/>
          <w:color w:val="000000"/>
          <w:sz w:val="28"/>
          <w:szCs w:val="28"/>
          <w:highlight w:val="none"/>
          <w:lang w:val="zh-CN"/>
        </w:rPr>
      </w:pPr>
    </w:p>
    <w:p w14:paraId="69C57B96">
      <w:pPr>
        <w:snapToGrid w:val="0"/>
        <w:spacing w:line="600" w:lineRule="exact"/>
        <w:jc w:val="center"/>
        <w:outlineLvl w:val="2"/>
        <w:rPr>
          <w:rFonts w:hint="eastAsia" w:ascii="宋体" w:hAnsi="宋体" w:eastAsia="宋体" w:cs="宋体"/>
          <w:b/>
          <w:color w:val="000000"/>
          <w:sz w:val="28"/>
          <w:szCs w:val="28"/>
          <w:highlight w:val="none"/>
          <w:lang w:val="zh-CN"/>
        </w:rPr>
      </w:pPr>
    </w:p>
    <w:p w14:paraId="4965283D">
      <w:pPr>
        <w:snapToGrid w:val="0"/>
        <w:spacing w:line="600" w:lineRule="exact"/>
        <w:jc w:val="center"/>
        <w:outlineLvl w:val="2"/>
        <w:rPr>
          <w:rFonts w:hint="eastAsia" w:ascii="宋体" w:hAnsi="宋体" w:eastAsia="宋体" w:cs="宋体"/>
          <w:b/>
          <w:color w:val="000000"/>
          <w:sz w:val="28"/>
          <w:szCs w:val="28"/>
          <w:highlight w:val="none"/>
          <w:lang w:val="zh-CN"/>
        </w:rPr>
      </w:pPr>
    </w:p>
    <w:p w14:paraId="09BE6D2C">
      <w:pPr>
        <w:snapToGrid w:val="0"/>
        <w:spacing w:line="600" w:lineRule="exact"/>
        <w:jc w:val="center"/>
        <w:outlineLvl w:val="2"/>
        <w:rPr>
          <w:rFonts w:hint="eastAsia" w:ascii="宋体" w:hAnsi="宋体" w:eastAsia="宋体" w:cs="宋体"/>
          <w:b/>
          <w:color w:val="000000"/>
          <w:sz w:val="28"/>
          <w:szCs w:val="28"/>
          <w:highlight w:val="none"/>
          <w:lang w:val="zh-CN"/>
        </w:rPr>
      </w:pPr>
    </w:p>
    <w:p w14:paraId="361C82AD">
      <w:pPr>
        <w:snapToGrid w:val="0"/>
        <w:spacing w:line="600" w:lineRule="exact"/>
        <w:jc w:val="center"/>
        <w:outlineLvl w:val="2"/>
        <w:rPr>
          <w:rFonts w:hint="eastAsia" w:ascii="宋体" w:hAnsi="宋体" w:eastAsia="宋体" w:cs="宋体"/>
          <w:b/>
          <w:color w:val="000000"/>
          <w:sz w:val="28"/>
          <w:szCs w:val="28"/>
          <w:highlight w:val="none"/>
          <w:lang w:val="zh-CN"/>
        </w:rPr>
      </w:pPr>
      <w:r>
        <w:rPr>
          <w:rFonts w:hint="eastAsia" w:ascii="宋体" w:hAnsi="宋体" w:cs="宋体"/>
          <w:b/>
          <w:color w:val="000000"/>
          <w:sz w:val="28"/>
          <w:szCs w:val="28"/>
          <w:highlight w:val="none"/>
          <w:lang w:val="en-US" w:eastAsia="zh-CN"/>
        </w:rPr>
        <w:t>六、</w:t>
      </w:r>
      <w:r>
        <w:rPr>
          <w:rFonts w:hint="eastAsia" w:ascii="宋体" w:hAnsi="宋体" w:eastAsia="宋体" w:cs="宋体"/>
          <w:b/>
          <w:color w:val="000000"/>
          <w:sz w:val="28"/>
          <w:szCs w:val="28"/>
          <w:highlight w:val="none"/>
          <w:lang w:val="zh-CN"/>
        </w:rPr>
        <w:t>采购需求实质性内容响应表</w:t>
      </w:r>
    </w:p>
    <w:p w14:paraId="7620F82A">
      <w:pPr>
        <w:autoSpaceDE w:val="0"/>
        <w:autoSpaceDN w:val="0"/>
        <w:adjustRightInd w:val="0"/>
        <w:spacing w:line="360" w:lineRule="auto"/>
        <w:rPr>
          <w:rFonts w:hint="eastAsia" w:ascii="宋体" w:hAnsi="宋体" w:eastAsia="宋体" w:cs="宋体"/>
          <w:b/>
          <w:kern w:val="0"/>
          <w:sz w:val="24"/>
          <w:highlight w:val="none"/>
        </w:rPr>
      </w:pPr>
    </w:p>
    <w:p w14:paraId="4E4FD142">
      <w:pPr>
        <w:autoSpaceDE w:val="0"/>
        <w:autoSpaceDN w:val="0"/>
        <w:adjustRightInd w:val="0"/>
        <w:spacing w:line="360" w:lineRule="auto"/>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 xml:space="preserve">项目名称：                           </w:t>
      </w:r>
      <w:r>
        <w:rPr>
          <w:rFonts w:hint="eastAsia" w:ascii="宋体" w:hAnsi="宋体" w:eastAsia="宋体" w:cs="宋体"/>
          <w:b/>
          <w:kern w:val="0"/>
          <w:sz w:val="24"/>
          <w:highlight w:val="none"/>
        </w:rPr>
        <w:t xml:space="preserve">项目编号：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14:paraId="7B95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noWrap w:val="0"/>
            <w:vAlign w:val="center"/>
          </w:tcPr>
          <w:p w14:paraId="77183F13">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932" w:type="dxa"/>
            <w:tcBorders>
              <w:bottom w:val="single" w:color="auto" w:sz="4" w:space="0"/>
            </w:tcBorders>
            <w:noWrap w:val="0"/>
            <w:vAlign w:val="center"/>
          </w:tcPr>
          <w:p w14:paraId="1D411208">
            <w:pPr>
              <w:jc w:val="center"/>
              <w:rPr>
                <w:rFonts w:hint="eastAsia" w:ascii="宋体" w:hAnsi="宋体" w:eastAsia="宋体" w:cs="宋体"/>
                <w:b/>
                <w:bCs/>
                <w:sz w:val="24"/>
                <w:highlight w:val="none"/>
              </w:rPr>
            </w:pPr>
            <w:r>
              <w:rPr>
                <w:rFonts w:hint="eastAsia" w:ascii="宋体" w:hAnsi="宋体" w:eastAsia="宋体" w:cs="宋体"/>
                <w:b/>
                <w:bCs/>
                <w:sz w:val="24"/>
                <w:highlight w:val="none"/>
              </w:rPr>
              <w:t>实质性条款</w:t>
            </w:r>
          </w:p>
        </w:tc>
        <w:tc>
          <w:tcPr>
            <w:tcW w:w="2038" w:type="dxa"/>
            <w:tcBorders>
              <w:bottom w:val="single" w:color="auto" w:sz="4" w:space="0"/>
            </w:tcBorders>
            <w:noWrap w:val="0"/>
            <w:vAlign w:val="center"/>
          </w:tcPr>
          <w:p w14:paraId="2D4CD739">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招标文件要求</w:t>
            </w:r>
          </w:p>
        </w:tc>
        <w:tc>
          <w:tcPr>
            <w:tcW w:w="2514" w:type="dxa"/>
            <w:tcBorders>
              <w:bottom w:val="single" w:color="auto" w:sz="4" w:space="0"/>
            </w:tcBorders>
            <w:noWrap w:val="0"/>
            <w:vAlign w:val="center"/>
          </w:tcPr>
          <w:p w14:paraId="312A331F">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投标承诺或说明</w:t>
            </w:r>
          </w:p>
        </w:tc>
        <w:tc>
          <w:tcPr>
            <w:tcW w:w="1802" w:type="dxa"/>
            <w:tcBorders>
              <w:bottom w:val="single" w:color="auto" w:sz="4" w:space="0"/>
            </w:tcBorders>
            <w:noWrap w:val="0"/>
            <w:vAlign w:val="center"/>
          </w:tcPr>
          <w:p w14:paraId="683BD56B">
            <w:pPr>
              <w:jc w:val="center"/>
              <w:rPr>
                <w:rFonts w:hint="eastAsia" w:ascii="宋体" w:hAnsi="宋体" w:eastAsia="宋体" w:cs="宋体"/>
                <w:b/>
                <w:bCs/>
                <w:sz w:val="24"/>
                <w:highlight w:val="none"/>
              </w:rPr>
            </w:pPr>
            <w:r>
              <w:rPr>
                <w:rFonts w:hint="eastAsia" w:ascii="宋体" w:hAnsi="宋体" w:eastAsia="宋体" w:cs="宋体"/>
                <w:b/>
                <w:bCs/>
                <w:sz w:val="24"/>
                <w:highlight w:val="none"/>
              </w:rPr>
              <w:t>满足情况</w:t>
            </w:r>
          </w:p>
        </w:tc>
      </w:tr>
      <w:tr w14:paraId="7455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570D6F44">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932" w:type="dxa"/>
            <w:noWrap w:val="0"/>
            <w:vAlign w:val="center"/>
          </w:tcPr>
          <w:p w14:paraId="4A91FE11">
            <w:pPr>
              <w:jc w:val="center"/>
              <w:rPr>
                <w:rFonts w:hint="eastAsia" w:ascii="宋体" w:hAnsi="宋体" w:eastAsia="宋体" w:cs="宋体"/>
                <w:sz w:val="24"/>
                <w:highlight w:val="none"/>
              </w:rPr>
            </w:pPr>
          </w:p>
        </w:tc>
        <w:tc>
          <w:tcPr>
            <w:tcW w:w="2038" w:type="dxa"/>
            <w:noWrap w:val="0"/>
            <w:vAlign w:val="center"/>
          </w:tcPr>
          <w:p w14:paraId="67B2DCFA">
            <w:pPr>
              <w:jc w:val="center"/>
              <w:rPr>
                <w:rFonts w:hint="eastAsia" w:ascii="宋体" w:hAnsi="宋体" w:eastAsia="宋体" w:cs="宋体"/>
                <w:sz w:val="24"/>
                <w:highlight w:val="none"/>
              </w:rPr>
            </w:pPr>
          </w:p>
        </w:tc>
        <w:tc>
          <w:tcPr>
            <w:tcW w:w="2514" w:type="dxa"/>
            <w:noWrap w:val="0"/>
            <w:vAlign w:val="center"/>
          </w:tcPr>
          <w:p w14:paraId="55836AE7">
            <w:pPr>
              <w:jc w:val="center"/>
              <w:rPr>
                <w:rFonts w:hint="eastAsia" w:ascii="宋体" w:hAnsi="宋体" w:eastAsia="宋体" w:cs="宋体"/>
                <w:sz w:val="24"/>
                <w:highlight w:val="none"/>
              </w:rPr>
            </w:pPr>
          </w:p>
        </w:tc>
        <w:tc>
          <w:tcPr>
            <w:tcW w:w="1802" w:type="dxa"/>
            <w:noWrap w:val="0"/>
            <w:vAlign w:val="center"/>
          </w:tcPr>
          <w:p w14:paraId="5A6DB513">
            <w:pPr>
              <w:jc w:val="center"/>
              <w:rPr>
                <w:rFonts w:hint="eastAsia" w:ascii="宋体" w:hAnsi="宋体" w:eastAsia="宋体" w:cs="宋体"/>
                <w:sz w:val="24"/>
                <w:highlight w:val="none"/>
              </w:rPr>
            </w:pPr>
          </w:p>
        </w:tc>
      </w:tr>
      <w:tr w14:paraId="7BB9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28B792EB">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932" w:type="dxa"/>
            <w:noWrap w:val="0"/>
            <w:vAlign w:val="center"/>
          </w:tcPr>
          <w:p w14:paraId="2BDF8D15">
            <w:pPr>
              <w:jc w:val="center"/>
              <w:rPr>
                <w:rFonts w:hint="eastAsia" w:ascii="宋体" w:hAnsi="宋体" w:eastAsia="宋体" w:cs="宋体"/>
                <w:sz w:val="24"/>
                <w:highlight w:val="none"/>
              </w:rPr>
            </w:pPr>
          </w:p>
        </w:tc>
        <w:tc>
          <w:tcPr>
            <w:tcW w:w="2038" w:type="dxa"/>
            <w:noWrap w:val="0"/>
            <w:vAlign w:val="center"/>
          </w:tcPr>
          <w:p w14:paraId="1E450C5A">
            <w:pPr>
              <w:jc w:val="center"/>
              <w:rPr>
                <w:rFonts w:hint="eastAsia" w:ascii="宋体" w:hAnsi="宋体" w:eastAsia="宋体" w:cs="宋体"/>
                <w:sz w:val="24"/>
                <w:highlight w:val="none"/>
              </w:rPr>
            </w:pPr>
          </w:p>
        </w:tc>
        <w:tc>
          <w:tcPr>
            <w:tcW w:w="2514" w:type="dxa"/>
            <w:noWrap w:val="0"/>
            <w:vAlign w:val="center"/>
          </w:tcPr>
          <w:p w14:paraId="70C224B8">
            <w:pPr>
              <w:jc w:val="center"/>
              <w:rPr>
                <w:rFonts w:hint="eastAsia" w:ascii="宋体" w:hAnsi="宋体" w:eastAsia="宋体" w:cs="宋体"/>
                <w:sz w:val="24"/>
                <w:highlight w:val="none"/>
              </w:rPr>
            </w:pPr>
          </w:p>
        </w:tc>
        <w:tc>
          <w:tcPr>
            <w:tcW w:w="1802" w:type="dxa"/>
            <w:noWrap w:val="0"/>
            <w:vAlign w:val="center"/>
          </w:tcPr>
          <w:p w14:paraId="294A5A12">
            <w:pPr>
              <w:jc w:val="center"/>
              <w:rPr>
                <w:rFonts w:hint="eastAsia" w:ascii="宋体" w:hAnsi="宋体" w:eastAsia="宋体" w:cs="宋体"/>
                <w:sz w:val="24"/>
                <w:highlight w:val="none"/>
              </w:rPr>
            </w:pPr>
          </w:p>
        </w:tc>
      </w:tr>
      <w:tr w14:paraId="2C6E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4CFEDAD3">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932" w:type="dxa"/>
            <w:noWrap w:val="0"/>
            <w:vAlign w:val="center"/>
          </w:tcPr>
          <w:p w14:paraId="3149B87C">
            <w:pPr>
              <w:jc w:val="center"/>
              <w:rPr>
                <w:rFonts w:hint="eastAsia" w:ascii="宋体" w:hAnsi="宋体" w:eastAsia="宋体" w:cs="宋体"/>
                <w:sz w:val="24"/>
                <w:highlight w:val="none"/>
              </w:rPr>
            </w:pPr>
          </w:p>
        </w:tc>
        <w:tc>
          <w:tcPr>
            <w:tcW w:w="2038" w:type="dxa"/>
            <w:noWrap w:val="0"/>
            <w:vAlign w:val="center"/>
          </w:tcPr>
          <w:p w14:paraId="0C9F67AB">
            <w:pPr>
              <w:jc w:val="center"/>
              <w:rPr>
                <w:rFonts w:hint="eastAsia" w:ascii="宋体" w:hAnsi="宋体" w:eastAsia="宋体" w:cs="宋体"/>
                <w:sz w:val="24"/>
                <w:highlight w:val="none"/>
              </w:rPr>
            </w:pPr>
          </w:p>
        </w:tc>
        <w:tc>
          <w:tcPr>
            <w:tcW w:w="2514" w:type="dxa"/>
            <w:noWrap w:val="0"/>
            <w:vAlign w:val="center"/>
          </w:tcPr>
          <w:p w14:paraId="31C50E48">
            <w:pPr>
              <w:jc w:val="center"/>
              <w:rPr>
                <w:rFonts w:hint="eastAsia" w:ascii="宋体" w:hAnsi="宋体" w:eastAsia="宋体" w:cs="宋体"/>
                <w:sz w:val="24"/>
                <w:highlight w:val="none"/>
              </w:rPr>
            </w:pPr>
          </w:p>
        </w:tc>
        <w:tc>
          <w:tcPr>
            <w:tcW w:w="1802" w:type="dxa"/>
            <w:noWrap w:val="0"/>
            <w:vAlign w:val="center"/>
          </w:tcPr>
          <w:p w14:paraId="607C8316">
            <w:pPr>
              <w:jc w:val="center"/>
              <w:rPr>
                <w:rFonts w:hint="eastAsia" w:ascii="宋体" w:hAnsi="宋体" w:eastAsia="宋体" w:cs="宋体"/>
                <w:sz w:val="24"/>
                <w:highlight w:val="none"/>
              </w:rPr>
            </w:pPr>
          </w:p>
        </w:tc>
      </w:tr>
      <w:tr w14:paraId="4D20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7A09F680">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932" w:type="dxa"/>
            <w:noWrap w:val="0"/>
            <w:vAlign w:val="center"/>
          </w:tcPr>
          <w:p w14:paraId="0F7B11FD">
            <w:pPr>
              <w:jc w:val="center"/>
              <w:rPr>
                <w:rFonts w:hint="eastAsia" w:ascii="宋体" w:hAnsi="宋体" w:eastAsia="宋体" w:cs="宋体"/>
                <w:sz w:val="24"/>
                <w:highlight w:val="none"/>
              </w:rPr>
            </w:pPr>
          </w:p>
        </w:tc>
        <w:tc>
          <w:tcPr>
            <w:tcW w:w="2038" w:type="dxa"/>
            <w:noWrap w:val="0"/>
            <w:vAlign w:val="center"/>
          </w:tcPr>
          <w:p w14:paraId="473D65B5">
            <w:pPr>
              <w:jc w:val="center"/>
              <w:rPr>
                <w:rFonts w:hint="eastAsia" w:ascii="宋体" w:hAnsi="宋体" w:eastAsia="宋体" w:cs="宋体"/>
                <w:sz w:val="24"/>
                <w:highlight w:val="none"/>
              </w:rPr>
            </w:pPr>
          </w:p>
        </w:tc>
        <w:tc>
          <w:tcPr>
            <w:tcW w:w="2514" w:type="dxa"/>
            <w:noWrap w:val="0"/>
            <w:vAlign w:val="center"/>
          </w:tcPr>
          <w:p w14:paraId="6FF8B6D9">
            <w:pPr>
              <w:jc w:val="center"/>
              <w:rPr>
                <w:rFonts w:hint="eastAsia" w:ascii="宋体" w:hAnsi="宋体" w:eastAsia="宋体" w:cs="宋体"/>
                <w:sz w:val="24"/>
                <w:highlight w:val="none"/>
              </w:rPr>
            </w:pPr>
          </w:p>
        </w:tc>
        <w:tc>
          <w:tcPr>
            <w:tcW w:w="1802" w:type="dxa"/>
            <w:noWrap w:val="0"/>
            <w:vAlign w:val="center"/>
          </w:tcPr>
          <w:p w14:paraId="3699CA06">
            <w:pPr>
              <w:jc w:val="center"/>
              <w:rPr>
                <w:rFonts w:hint="eastAsia" w:ascii="宋体" w:hAnsi="宋体" w:eastAsia="宋体" w:cs="宋体"/>
                <w:sz w:val="24"/>
                <w:highlight w:val="none"/>
              </w:rPr>
            </w:pPr>
          </w:p>
        </w:tc>
      </w:tr>
      <w:tr w14:paraId="7CD7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05BBE24E">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932" w:type="dxa"/>
            <w:noWrap w:val="0"/>
            <w:vAlign w:val="center"/>
          </w:tcPr>
          <w:p w14:paraId="03052FF8">
            <w:pPr>
              <w:jc w:val="center"/>
              <w:rPr>
                <w:rFonts w:hint="eastAsia" w:ascii="宋体" w:hAnsi="宋体" w:eastAsia="宋体" w:cs="宋体"/>
                <w:sz w:val="24"/>
                <w:highlight w:val="none"/>
              </w:rPr>
            </w:pPr>
          </w:p>
        </w:tc>
        <w:tc>
          <w:tcPr>
            <w:tcW w:w="2038" w:type="dxa"/>
            <w:noWrap w:val="0"/>
            <w:vAlign w:val="center"/>
          </w:tcPr>
          <w:p w14:paraId="1F7EB630">
            <w:pPr>
              <w:jc w:val="center"/>
              <w:rPr>
                <w:rFonts w:hint="eastAsia" w:ascii="宋体" w:hAnsi="宋体" w:eastAsia="宋体" w:cs="宋体"/>
                <w:sz w:val="24"/>
                <w:highlight w:val="none"/>
              </w:rPr>
            </w:pPr>
          </w:p>
        </w:tc>
        <w:tc>
          <w:tcPr>
            <w:tcW w:w="2514" w:type="dxa"/>
            <w:noWrap w:val="0"/>
            <w:vAlign w:val="center"/>
          </w:tcPr>
          <w:p w14:paraId="524E6343">
            <w:pPr>
              <w:jc w:val="center"/>
              <w:rPr>
                <w:rFonts w:hint="eastAsia" w:ascii="宋体" w:hAnsi="宋体" w:eastAsia="宋体" w:cs="宋体"/>
                <w:sz w:val="24"/>
                <w:highlight w:val="none"/>
              </w:rPr>
            </w:pPr>
          </w:p>
        </w:tc>
        <w:tc>
          <w:tcPr>
            <w:tcW w:w="1802" w:type="dxa"/>
            <w:noWrap w:val="0"/>
            <w:vAlign w:val="center"/>
          </w:tcPr>
          <w:p w14:paraId="0697768E">
            <w:pPr>
              <w:jc w:val="center"/>
              <w:rPr>
                <w:rFonts w:hint="eastAsia" w:ascii="宋体" w:hAnsi="宋体" w:eastAsia="宋体" w:cs="宋体"/>
                <w:sz w:val="24"/>
                <w:highlight w:val="none"/>
              </w:rPr>
            </w:pPr>
          </w:p>
        </w:tc>
      </w:tr>
      <w:tr w14:paraId="79D0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35690734">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932" w:type="dxa"/>
            <w:noWrap w:val="0"/>
            <w:vAlign w:val="center"/>
          </w:tcPr>
          <w:p w14:paraId="4D7A3BEF">
            <w:pPr>
              <w:jc w:val="center"/>
              <w:rPr>
                <w:rFonts w:hint="eastAsia" w:ascii="宋体" w:hAnsi="宋体" w:eastAsia="宋体" w:cs="宋体"/>
                <w:sz w:val="24"/>
                <w:highlight w:val="none"/>
              </w:rPr>
            </w:pPr>
          </w:p>
        </w:tc>
        <w:tc>
          <w:tcPr>
            <w:tcW w:w="2038" w:type="dxa"/>
            <w:noWrap w:val="0"/>
            <w:vAlign w:val="center"/>
          </w:tcPr>
          <w:p w14:paraId="584A6CC5">
            <w:pPr>
              <w:jc w:val="center"/>
              <w:rPr>
                <w:rFonts w:hint="eastAsia" w:ascii="宋体" w:hAnsi="宋体" w:eastAsia="宋体" w:cs="宋体"/>
                <w:sz w:val="24"/>
                <w:highlight w:val="none"/>
              </w:rPr>
            </w:pPr>
          </w:p>
        </w:tc>
        <w:tc>
          <w:tcPr>
            <w:tcW w:w="2514" w:type="dxa"/>
            <w:noWrap w:val="0"/>
            <w:vAlign w:val="center"/>
          </w:tcPr>
          <w:p w14:paraId="20F87CB8">
            <w:pPr>
              <w:jc w:val="center"/>
              <w:rPr>
                <w:rFonts w:hint="eastAsia" w:ascii="宋体" w:hAnsi="宋体" w:eastAsia="宋体" w:cs="宋体"/>
                <w:sz w:val="24"/>
                <w:highlight w:val="none"/>
              </w:rPr>
            </w:pPr>
          </w:p>
        </w:tc>
        <w:tc>
          <w:tcPr>
            <w:tcW w:w="1802" w:type="dxa"/>
            <w:noWrap w:val="0"/>
            <w:vAlign w:val="center"/>
          </w:tcPr>
          <w:p w14:paraId="732A4041">
            <w:pPr>
              <w:jc w:val="center"/>
              <w:rPr>
                <w:rFonts w:hint="eastAsia" w:ascii="宋体" w:hAnsi="宋体" w:eastAsia="宋体" w:cs="宋体"/>
                <w:sz w:val="24"/>
                <w:highlight w:val="none"/>
              </w:rPr>
            </w:pPr>
          </w:p>
        </w:tc>
      </w:tr>
      <w:tr w14:paraId="4BB6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3EF95CCD">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932" w:type="dxa"/>
            <w:noWrap w:val="0"/>
            <w:vAlign w:val="center"/>
          </w:tcPr>
          <w:p w14:paraId="453F86A2">
            <w:pPr>
              <w:jc w:val="center"/>
              <w:rPr>
                <w:rFonts w:hint="eastAsia" w:ascii="宋体" w:hAnsi="宋体" w:eastAsia="宋体" w:cs="宋体"/>
                <w:sz w:val="24"/>
                <w:highlight w:val="none"/>
              </w:rPr>
            </w:pPr>
          </w:p>
        </w:tc>
        <w:tc>
          <w:tcPr>
            <w:tcW w:w="2038" w:type="dxa"/>
            <w:noWrap w:val="0"/>
            <w:vAlign w:val="center"/>
          </w:tcPr>
          <w:p w14:paraId="241C648D">
            <w:pPr>
              <w:jc w:val="center"/>
              <w:rPr>
                <w:rFonts w:hint="eastAsia" w:ascii="宋体" w:hAnsi="宋体" w:eastAsia="宋体" w:cs="宋体"/>
                <w:sz w:val="24"/>
                <w:highlight w:val="none"/>
              </w:rPr>
            </w:pPr>
          </w:p>
        </w:tc>
        <w:tc>
          <w:tcPr>
            <w:tcW w:w="2514" w:type="dxa"/>
            <w:noWrap w:val="0"/>
            <w:vAlign w:val="center"/>
          </w:tcPr>
          <w:p w14:paraId="3A4D8D37">
            <w:pPr>
              <w:jc w:val="center"/>
              <w:rPr>
                <w:rFonts w:hint="eastAsia" w:ascii="宋体" w:hAnsi="宋体" w:eastAsia="宋体" w:cs="宋体"/>
                <w:sz w:val="24"/>
                <w:highlight w:val="none"/>
              </w:rPr>
            </w:pPr>
          </w:p>
        </w:tc>
        <w:tc>
          <w:tcPr>
            <w:tcW w:w="1802" w:type="dxa"/>
            <w:noWrap w:val="0"/>
            <w:vAlign w:val="center"/>
          </w:tcPr>
          <w:p w14:paraId="3285366F">
            <w:pPr>
              <w:jc w:val="center"/>
              <w:rPr>
                <w:rFonts w:hint="eastAsia" w:ascii="宋体" w:hAnsi="宋体" w:eastAsia="宋体" w:cs="宋体"/>
                <w:sz w:val="24"/>
                <w:highlight w:val="none"/>
              </w:rPr>
            </w:pPr>
          </w:p>
        </w:tc>
      </w:tr>
      <w:tr w14:paraId="7B3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2D9E499A">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932" w:type="dxa"/>
            <w:noWrap w:val="0"/>
            <w:vAlign w:val="center"/>
          </w:tcPr>
          <w:p w14:paraId="707902C0">
            <w:pPr>
              <w:jc w:val="center"/>
              <w:rPr>
                <w:rFonts w:hint="eastAsia" w:ascii="宋体" w:hAnsi="宋体" w:eastAsia="宋体" w:cs="宋体"/>
                <w:sz w:val="24"/>
                <w:highlight w:val="none"/>
              </w:rPr>
            </w:pPr>
          </w:p>
        </w:tc>
        <w:tc>
          <w:tcPr>
            <w:tcW w:w="2038" w:type="dxa"/>
            <w:noWrap w:val="0"/>
            <w:vAlign w:val="center"/>
          </w:tcPr>
          <w:p w14:paraId="2BE9800A">
            <w:pPr>
              <w:jc w:val="center"/>
              <w:rPr>
                <w:rFonts w:hint="eastAsia" w:ascii="宋体" w:hAnsi="宋体" w:eastAsia="宋体" w:cs="宋体"/>
                <w:sz w:val="24"/>
                <w:highlight w:val="none"/>
              </w:rPr>
            </w:pPr>
          </w:p>
        </w:tc>
        <w:tc>
          <w:tcPr>
            <w:tcW w:w="2514" w:type="dxa"/>
            <w:noWrap w:val="0"/>
            <w:vAlign w:val="center"/>
          </w:tcPr>
          <w:p w14:paraId="458E7127">
            <w:pPr>
              <w:jc w:val="center"/>
              <w:rPr>
                <w:rFonts w:hint="eastAsia" w:ascii="宋体" w:hAnsi="宋体" w:eastAsia="宋体" w:cs="宋体"/>
                <w:sz w:val="24"/>
                <w:highlight w:val="none"/>
              </w:rPr>
            </w:pPr>
          </w:p>
        </w:tc>
        <w:tc>
          <w:tcPr>
            <w:tcW w:w="1802" w:type="dxa"/>
            <w:noWrap w:val="0"/>
            <w:vAlign w:val="center"/>
          </w:tcPr>
          <w:p w14:paraId="30A6B1F2">
            <w:pPr>
              <w:jc w:val="center"/>
              <w:rPr>
                <w:rFonts w:hint="eastAsia" w:ascii="宋体" w:hAnsi="宋体" w:eastAsia="宋体" w:cs="宋体"/>
                <w:sz w:val="24"/>
                <w:highlight w:val="none"/>
              </w:rPr>
            </w:pPr>
          </w:p>
        </w:tc>
      </w:tr>
      <w:tr w14:paraId="391B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14:paraId="18299ED6">
            <w:pPr>
              <w:jc w:val="center"/>
              <w:rPr>
                <w:rFonts w:hint="eastAsia" w:ascii="宋体" w:hAnsi="宋体" w:eastAsia="宋体" w:cs="宋体"/>
                <w:sz w:val="24"/>
                <w:highlight w:val="none"/>
              </w:rPr>
            </w:pPr>
          </w:p>
        </w:tc>
        <w:tc>
          <w:tcPr>
            <w:tcW w:w="1932" w:type="dxa"/>
            <w:noWrap w:val="0"/>
            <w:vAlign w:val="center"/>
          </w:tcPr>
          <w:p w14:paraId="7817A572">
            <w:pPr>
              <w:jc w:val="center"/>
              <w:rPr>
                <w:rFonts w:hint="eastAsia" w:ascii="宋体" w:hAnsi="宋体" w:eastAsia="宋体" w:cs="宋体"/>
                <w:sz w:val="24"/>
                <w:highlight w:val="none"/>
              </w:rPr>
            </w:pPr>
          </w:p>
        </w:tc>
        <w:tc>
          <w:tcPr>
            <w:tcW w:w="2038" w:type="dxa"/>
            <w:noWrap w:val="0"/>
            <w:vAlign w:val="center"/>
          </w:tcPr>
          <w:p w14:paraId="432813A4">
            <w:pPr>
              <w:jc w:val="center"/>
              <w:rPr>
                <w:rFonts w:hint="eastAsia" w:ascii="宋体" w:hAnsi="宋体" w:eastAsia="宋体" w:cs="宋体"/>
                <w:sz w:val="24"/>
                <w:highlight w:val="none"/>
              </w:rPr>
            </w:pPr>
          </w:p>
        </w:tc>
        <w:tc>
          <w:tcPr>
            <w:tcW w:w="2514" w:type="dxa"/>
            <w:noWrap w:val="0"/>
            <w:vAlign w:val="center"/>
          </w:tcPr>
          <w:p w14:paraId="709D9328">
            <w:pPr>
              <w:jc w:val="center"/>
              <w:rPr>
                <w:rFonts w:hint="eastAsia" w:ascii="宋体" w:hAnsi="宋体" w:eastAsia="宋体" w:cs="宋体"/>
                <w:sz w:val="24"/>
                <w:highlight w:val="none"/>
              </w:rPr>
            </w:pPr>
          </w:p>
        </w:tc>
        <w:tc>
          <w:tcPr>
            <w:tcW w:w="1802" w:type="dxa"/>
            <w:noWrap w:val="0"/>
            <w:vAlign w:val="center"/>
          </w:tcPr>
          <w:p w14:paraId="50F80173">
            <w:pPr>
              <w:jc w:val="center"/>
              <w:rPr>
                <w:rFonts w:hint="eastAsia" w:ascii="宋体" w:hAnsi="宋体" w:eastAsia="宋体" w:cs="宋体"/>
                <w:sz w:val="24"/>
                <w:highlight w:val="none"/>
              </w:rPr>
            </w:pPr>
          </w:p>
        </w:tc>
      </w:tr>
    </w:tbl>
    <w:p w14:paraId="0886EB69">
      <w:pPr>
        <w:adjustRightInd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填表说明：</w:t>
      </w:r>
    </w:p>
    <w:p w14:paraId="04395359">
      <w:pPr>
        <w:adjustRightInd w:val="0"/>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“实质性内容”详见“第三部分 采购需求”中带“●”条款，本表中所列条款仅供参考；</w:t>
      </w:r>
    </w:p>
    <w:p w14:paraId="0F5E858B">
      <w:pPr>
        <w:adjustRightInd w:val="0"/>
        <w:snapToGrid w:val="0"/>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rPr>
        <w:t>投标人应根据投标承诺或说明，对照招标文件要求在“满足情况”栏注明“满足”或“不满足”；</w:t>
      </w:r>
    </w:p>
    <w:p w14:paraId="22D4AE0B">
      <w:pPr>
        <w:adjustRightInd w:val="0"/>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本项目“第三部分 采购需求”中所有带“●”条款，投标人必须作出实质性响应，如有任意一条未响应或不满足，将被视为无效。</w:t>
      </w:r>
    </w:p>
    <w:p w14:paraId="0B52BBA6">
      <w:pPr>
        <w:autoSpaceDE w:val="0"/>
        <w:autoSpaceDN w:val="0"/>
        <w:adjustRightInd w:val="0"/>
        <w:spacing w:line="360" w:lineRule="auto"/>
        <w:rPr>
          <w:rFonts w:hint="eastAsia" w:ascii="宋体" w:hAnsi="宋体" w:eastAsia="宋体" w:cs="宋体"/>
          <w:kern w:val="0"/>
          <w:sz w:val="24"/>
          <w:highlight w:val="none"/>
          <w:lang w:val="zh-CN"/>
        </w:rPr>
      </w:pPr>
    </w:p>
    <w:p w14:paraId="4A67B76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14:paraId="134E7AE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72BB8B5">
      <w:pPr>
        <w:numPr>
          <w:ilvl w:val="0"/>
          <w:numId w:val="0"/>
        </w:numPr>
        <w:jc w:val="center"/>
        <w:rPr>
          <w:rFonts w:hint="eastAsia" w:ascii="宋体" w:hAnsi="宋体" w:cs="宋体"/>
          <w:b/>
          <w:kern w:val="0"/>
          <w:sz w:val="32"/>
          <w:szCs w:val="32"/>
        </w:rPr>
      </w:pPr>
    </w:p>
    <w:p w14:paraId="05FAB3F3">
      <w:pPr>
        <w:numPr>
          <w:ilvl w:val="0"/>
          <w:numId w:val="0"/>
        </w:numPr>
        <w:jc w:val="center"/>
        <w:rPr>
          <w:rFonts w:hint="eastAsia" w:ascii="宋体" w:hAnsi="宋体" w:cs="宋体"/>
          <w:b/>
          <w:kern w:val="0"/>
          <w:sz w:val="32"/>
          <w:szCs w:val="32"/>
        </w:rPr>
      </w:pPr>
    </w:p>
    <w:p w14:paraId="03AAC32C">
      <w:pPr>
        <w:numPr>
          <w:ilvl w:val="0"/>
          <w:numId w:val="0"/>
        </w:numPr>
        <w:jc w:val="center"/>
        <w:rPr>
          <w:rFonts w:hint="eastAsia" w:ascii="宋体" w:hAnsi="宋体" w:cs="宋体"/>
          <w:b/>
          <w:kern w:val="0"/>
          <w:sz w:val="32"/>
          <w:szCs w:val="32"/>
        </w:rPr>
      </w:pPr>
    </w:p>
    <w:p w14:paraId="7B48D672">
      <w:pPr>
        <w:rPr>
          <w:rFonts w:ascii="宋体" w:hAnsi="宋体" w:cs="宋体"/>
          <w:b/>
          <w:bCs/>
          <w:sz w:val="32"/>
          <w:szCs w:val="32"/>
        </w:rPr>
      </w:pPr>
    </w:p>
    <w:p w14:paraId="1CEDEBAC">
      <w:pPr>
        <w:rPr>
          <w:rFonts w:ascii="宋体" w:hAnsi="宋体" w:cs="宋体"/>
          <w:b/>
          <w:bCs/>
          <w:sz w:val="32"/>
          <w:szCs w:val="32"/>
        </w:rPr>
      </w:pPr>
    </w:p>
    <w:p w14:paraId="2C44BDEF">
      <w:pPr>
        <w:widowControl/>
        <w:adjustRightInd/>
        <w:jc w:val="center"/>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B5AED97">
      <w:pPr>
        <w:snapToGrid w:val="0"/>
        <w:spacing w:line="360" w:lineRule="auto"/>
        <w:rPr>
          <w:rFonts w:ascii="宋体" w:hAnsi="宋体" w:cs="宋体"/>
          <w:color w:val="000000"/>
          <w:sz w:val="24"/>
        </w:rPr>
      </w:pPr>
    </w:p>
    <w:p w14:paraId="4BC2A0EB">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77154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BAD5B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386197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CA4CE7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98BBC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A655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5C7ED8C">
      <w:pPr>
        <w:autoSpaceDE w:val="0"/>
        <w:autoSpaceDN w:val="0"/>
        <w:spacing w:line="360" w:lineRule="auto"/>
        <w:ind w:left="2"/>
        <w:jc w:val="left"/>
        <w:rPr>
          <w:rFonts w:ascii="宋体" w:hAnsi="宋体" w:cs="宋体"/>
          <w:kern w:val="0"/>
          <w:sz w:val="24"/>
          <w:lang w:val="zh-CN"/>
        </w:rPr>
      </w:pPr>
    </w:p>
    <w:p w14:paraId="714F7D18">
      <w:pPr>
        <w:autoSpaceDE w:val="0"/>
        <w:autoSpaceDN w:val="0"/>
        <w:spacing w:line="360" w:lineRule="auto"/>
        <w:ind w:left="2"/>
        <w:jc w:val="left"/>
        <w:rPr>
          <w:rFonts w:ascii="宋体" w:hAnsi="宋体" w:cs="宋体"/>
          <w:kern w:val="0"/>
          <w:sz w:val="24"/>
          <w:lang w:val="zh-CN"/>
        </w:rPr>
      </w:pPr>
    </w:p>
    <w:p w14:paraId="662FBE3B">
      <w:pPr>
        <w:autoSpaceDE w:val="0"/>
        <w:autoSpaceDN w:val="0"/>
        <w:spacing w:line="360" w:lineRule="auto"/>
        <w:ind w:left="2"/>
        <w:jc w:val="left"/>
        <w:rPr>
          <w:rFonts w:ascii="宋体" w:hAnsi="宋体" w:cs="宋体"/>
          <w:kern w:val="0"/>
          <w:sz w:val="24"/>
          <w:lang w:val="zh-CN"/>
        </w:rPr>
      </w:pPr>
    </w:p>
    <w:p w14:paraId="73AE466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E204E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64BA59">
      <w:pPr>
        <w:spacing w:line="360" w:lineRule="auto"/>
        <w:jc w:val="center"/>
        <w:rPr>
          <w:rFonts w:ascii="宋体" w:hAnsi="宋体" w:cs="宋体"/>
          <w:b/>
          <w:bCs/>
          <w:sz w:val="24"/>
        </w:rPr>
      </w:pPr>
    </w:p>
    <w:p w14:paraId="32A5D62A">
      <w:pPr>
        <w:spacing w:line="360" w:lineRule="auto"/>
        <w:ind w:right="420"/>
        <w:rPr>
          <w:rFonts w:ascii="宋体" w:hAnsi="宋体" w:cs="宋体"/>
          <w:sz w:val="24"/>
        </w:rPr>
      </w:pPr>
      <w:r>
        <w:rPr>
          <w:rFonts w:hint="eastAsia" w:ascii="宋体" w:hAnsi="宋体" w:cs="宋体"/>
          <w:sz w:val="24"/>
        </w:rPr>
        <w:t>注：按本格式和要求提供。</w:t>
      </w:r>
    </w:p>
    <w:p w14:paraId="68DE0016">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9E08572">
      <w:pPr>
        <w:pStyle w:val="987"/>
        <w:snapToGrid w:val="0"/>
        <w:spacing w:before="120" w:after="120"/>
        <w:rPr>
          <w:rFonts w:hint="eastAsia" w:hAnsi="宋体" w:cs="宋体"/>
          <w:b/>
          <w:sz w:val="28"/>
          <w:szCs w:val="28"/>
          <w:lang w:eastAsia="zh-CN"/>
        </w:rPr>
      </w:pPr>
    </w:p>
    <w:p w14:paraId="79DAF61C">
      <w:pPr>
        <w:pStyle w:val="987"/>
        <w:snapToGrid w:val="0"/>
        <w:spacing w:before="120" w:after="120"/>
        <w:rPr>
          <w:rFonts w:hAnsi="宋体" w:cs="宋体"/>
          <w:b/>
          <w:sz w:val="28"/>
          <w:szCs w:val="28"/>
        </w:rPr>
      </w:pPr>
      <w:r>
        <w:rPr>
          <w:rFonts w:hint="eastAsia" w:hAnsi="宋体" w:cs="宋体"/>
          <w:b/>
          <w:sz w:val="28"/>
          <w:szCs w:val="28"/>
          <w:lang w:val="en-US" w:eastAsia="zh-CN"/>
        </w:rPr>
        <w:t>八</w:t>
      </w:r>
      <w:r>
        <w:rPr>
          <w:rFonts w:hint="eastAsia" w:hAnsi="宋体" w:cs="宋体"/>
          <w:b/>
          <w:sz w:val="28"/>
          <w:szCs w:val="28"/>
          <w:lang w:eastAsia="zh-CN"/>
        </w:rPr>
        <w:t>、</w:t>
      </w:r>
      <w:r>
        <w:rPr>
          <w:rFonts w:hint="eastAsia" w:hAnsi="宋体" w:cs="宋体"/>
          <w:b/>
          <w:sz w:val="28"/>
          <w:szCs w:val="28"/>
        </w:rPr>
        <w:t>确认声明书（将以下表格填写完成后，与投标文件同步制作递交）</w:t>
      </w:r>
    </w:p>
    <w:p w14:paraId="7FC536FD">
      <w:pPr>
        <w:pStyle w:val="987"/>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413941DB">
      <w:pPr>
        <w:pStyle w:val="987"/>
        <w:snapToGrid w:val="0"/>
        <w:spacing w:before="120" w:after="120"/>
        <w:jc w:val="center"/>
        <w:rPr>
          <w:rFonts w:hAnsi="宋体" w:cs="宋体"/>
          <w:b/>
          <w:sz w:val="32"/>
          <w:szCs w:val="32"/>
        </w:rPr>
      </w:pPr>
    </w:p>
    <w:p w14:paraId="265E42C6">
      <w:pPr>
        <w:pStyle w:val="987"/>
        <w:snapToGrid w:val="0"/>
        <w:spacing w:before="120" w:after="120"/>
        <w:jc w:val="center"/>
        <w:rPr>
          <w:rFonts w:hAnsi="宋体" w:cs="宋体"/>
          <w:b/>
          <w:sz w:val="32"/>
          <w:szCs w:val="32"/>
        </w:rPr>
      </w:pPr>
      <w:r>
        <w:rPr>
          <w:rFonts w:hint="eastAsia" w:hAnsi="宋体" w:cs="宋体"/>
          <w:b/>
          <w:sz w:val="32"/>
          <w:szCs w:val="32"/>
        </w:rPr>
        <w:t>采购活动现场确认声明书</w:t>
      </w:r>
    </w:p>
    <w:p w14:paraId="361CE425">
      <w:pPr>
        <w:pStyle w:val="987"/>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14:paraId="6513E1EA">
      <w:pPr>
        <w:pStyle w:val="987"/>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）采购活动，经与本单位法人代表（负责人）联系确认，现就有关公平竞争事项郑重声明如下： </w:t>
      </w:r>
    </w:p>
    <w:p w14:paraId="55B00F31">
      <w:pPr>
        <w:pStyle w:val="988"/>
        <w:widowControl/>
        <w:numPr>
          <w:ilvl w:val="0"/>
          <w:numId w:val="12"/>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55D16F46">
      <w:pPr>
        <w:pStyle w:val="988"/>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1E7FA44B">
      <w:pPr>
        <w:pStyle w:val="988"/>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63C4CA7C">
      <w:pPr>
        <w:pStyle w:val="988"/>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E3AF591">
      <w:pPr>
        <w:pStyle w:val="98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14:paraId="14810A57">
      <w:pPr>
        <w:pStyle w:val="98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14:paraId="0077B992">
      <w:pPr>
        <w:pStyle w:val="98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14:paraId="1E3A0A8C">
      <w:pPr>
        <w:pStyle w:val="987"/>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14:paraId="39A53B70">
      <w:pPr>
        <w:pStyle w:val="98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14:paraId="70818AC0">
      <w:pPr>
        <w:pStyle w:val="98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14:paraId="392B473B">
      <w:pPr>
        <w:pStyle w:val="987"/>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14:paraId="5E1F0A2C">
      <w:pPr>
        <w:pStyle w:val="987"/>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14:paraId="16CAE7EC">
      <w:pPr>
        <w:pStyle w:val="987"/>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14:paraId="1829AF8F">
      <w:pPr>
        <w:pStyle w:val="988"/>
        <w:widowControl/>
        <w:numPr>
          <w:ilvl w:val="0"/>
          <w:numId w:val="13"/>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严格遵守采购法律法规和现场纪律。</w:t>
      </w:r>
    </w:p>
    <w:p w14:paraId="78510D27">
      <w:pPr>
        <w:pStyle w:val="988"/>
        <w:widowControl/>
        <w:numPr>
          <w:ilvl w:val="0"/>
          <w:numId w:val="13"/>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47B822BE">
      <w:pPr>
        <w:pStyle w:val="987"/>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r>
        <w:rPr>
          <w:rFonts w:hint="eastAsia" w:hAnsi="宋体" w:cs="宋体"/>
          <w:sz w:val="21"/>
          <w:szCs w:val="21"/>
          <w:lang w:val="en-US" w:eastAsia="zh-CN"/>
        </w:rPr>
        <w:t xml:space="preserve">                          </w:t>
      </w:r>
      <w:r>
        <w:rPr>
          <w:rFonts w:hint="eastAsia" w:hAnsi="宋体" w:cs="宋体"/>
          <w:sz w:val="21"/>
          <w:szCs w:val="21"/>
        </w:rPr>
        <w:t>授权委托代表签名：</w:t>
      </w:r>
    </w:p>
    <w:p w14:paraId="4C91C83B">
      <w:pPr>
        <w:snapToGrid w:val="0"/>
        <w:spacing w:line="360" w:lineRule="auto"/>
        <w:jc w:val="left"/>
        <w:rPr>
          <w:rFonts w:ascii="宋体" w:hAnsi="宋体" w:cs="宋体"/>
        </w:rPr>
      </w:pPr>
      <w:r>
        <w:rPr>
          <w:rFonts w:hint="eastAsia" w:ascii="宋体" w:hAnsi="宋体" w:cs="宋体"/>
          <w:szCs w:val="21"/>
        </w:rPr>
        <w:t xml:space="preserve">                                               年    月    日</w:t>
      </w:r>
    </w:p>
    <w:p w14:paraId="459E33D4">
      <w:pPr>
        <w:spacing w:line="360" w:lineRule="auto"/>
        <w:jc w:val="center"/>
        <w:outlineLvl w:val="0"/>
        <w:rPr>
          <w:rFonts w:ascii="宋体" w:hAnsi="宋体" w:cs="宋体"/>
          <w:b/>
          <w:kern w:val="0"/>
          <w:sz w:val="36"/>
          <w:szCs w:val="36"/>
        </w:rPr>
      </w:pPr>
    </w:p>
    <w:p w14:paraId="2FBAD076">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color w:val="000000"/>
          <w:sz w:val="44"/>
          <w:szCs w:val="44"/>
        </w:rPr>
        <w:t>（封面）</w:t>
      </w:r>
    </w:p>
    <w:p w14:paraId="2E175BDF">
      <w:pPr>
        <w:spacing w:line="360" w:lineRule="auto"/>
        <w:jc w:val="center"/>
        <w:outlineLvl w:val="0"/>
        <w:rPr>
          <w:rFonts w:ascii="宋体" w:hAnsi="宋体" w:cs="宋体"/>
          <w:b/>
          <w:kern w:val="0"/>
          <w:sz w:val="36"/>
          <w:szCs w:val="36"/>
        </w:rPr>
      </w:pPr>
    </w:p>
    <w:p w14:paraId="09873EF1">
      <w:pPr>
        <w:shd w:val="clear" w:color="auto" w:fill="FFFFFF"/>
        <w:snapToGrid w:val="0"/>
        <w:spacing w:line="360" w:lineRule="auto"/>
        <w:jc w:val="center"/>
        <w:outlineLvl w:val="0"/>
        <w:rPr>
          <w:rFonts w:ascii="宋体" w:hAnsi="宋体" w:cs="宋体"/>
          <w:b/>
          <w:bCs/>
          <w:color w:val="000000"/>
          <w:sz w:val="36"/>
          <w:szCs w:val="36"/>
        </w:rPr>
      </w:pPr>
      <w:r>
        <w:rPr>
          <w:rFonts w:hint="eastAsia" w:ascii="宋体" w:hAnsi="宋体" w:cs="宋体"/>
          <w:b/>
          <w:bCs/>
          <w:color w:val="000000"/>
          <w:sz w:val="36"/>
          <w:szCs w:val="36"/>
        </w:rPr>
        <w:t xml:space="preserve"> （项目名称）</w:t>
      </w:r>
    </w:p>
    <w:p w14:paraId="05B82B56">
      <w:pPr>
        <w:shd w:val="clear" w:color="auto" w:fill="FFFFFF"/>
        <w:snapToGrid w:val="0"/>
        <w:spacing w:line="360" w:lineRule="auto"/>
        <w:jc w:val="center"/>
        <w:outlineLvl w:val="0"/>
        <w:rPr>
          <w:rFonts w:ascii="宋体" w:hAnsi="宋体" w:cs="宋体"/>
          <w:b/>
          <w:bCs/>
          <w:color w:val="000000"/>
          <w:sz w:val="52"/>
          <w:szCs w:val="52"/>
        </w:rPr>
      </w:pPr>
      <w:bookmarkStart w:id="398" w:name="_Toc105"/>
      <w:r>
        <w:rPr>
          <w:rFonts w:hint="eastAsia" w:ascii="宋体" w:hAnsi="宋体" w:cs="宋体"/>
          <w:b/>
          <w:bCs/>
          <w:color w:val="000000"/>
          <w:sz w:val="52"/>
          <w:szCs w:val="52"/>
        </w:rPr>
        <w:t>报 价 文 件</w:t>
      </w:r>
      <w:bookmarkEnd w:id="398"/>
    </w:p>
    <w:p w14:paraId="19E30251">
      <w:pPr>
        <w:widowControl/>
        <w:spacing w:line="360" w:lineRule="auto"/>
        <w:ind w:right="-2"/>
        <w:jc w:val="center"/>
        <w:outlineLvl w:val="1"/>
        <w:rPr>
          <w:rFonts w:ascii="宋体" w:hAnsi="宋体" w:cs="宋体"/>
          <w:b/>
          <w:color w:val="000000"/>
          <w:sz w:val="36"/>
          <w:szCs w:val="36"/>
        </w:rPr>
      </w:pPr>
      <w:bookmarkStart w:id="399" w:name="_Toc22501"/>
      <w:r>
        <w:rPr>
          <w:rFonts w:hint="eastAsia" w:ascii="宋体" w:hAnsi="宋体" w:cs="宋体"/>
          <w:b/>
          <w:color w:val="000000"/>
          <w:sz w:val="36"/>
          <w:szCs w:val="36"/>
        </w:rPr>
        <w:t>（</w:t>
      </w:r>
      <w:r>
        <w:rPr>
          <w:rFonts w:hint="eastAsia" w:ascii="宋体" w:hAnsi="宋体" w:cs="宋体"/>
          <w:b/>
          <w:color w:val="000000"/>
          <w:sz w:val="36"/>
          <w:szCs w:val="36"/>
          <w:lang w:eastAsia="zh-CN"/>
        </w:rPr>
        <w:t>临采云电子招投标</w:t>
      </w:r>
      <w:r>
        <w:rPr>
          <w:rFonts w:hint="eastAsia" w:ascii="宋体" w:hAnsi="宋体" w:cs="宋体"/>
          <w:b/>
          <w:color w:val="000000"/>
          <w:sz w:val="36"/>
          <w:szCs w:val="36"/>
        </w:rPr>
        <w:t>）</w:t>
      </w:r>
      <w:bookmarkEnd w:id="399"/>
    </w:p>
    <w:p w14:paraId="46117EF1">
      <w:pPr>
        <w:shd w:val="clear" w:color="auto" w:fill="FFFFFF"/>
        <w:snapToGrid w:val="0"/>
        <w:spacing w:line="360" w:lineRule="auto"/>
        <w:jc w:val="center"/>
        <w:outlineLvl w:val="1"/>
        <w:rPr>
          <w:rFonts w:ascii="宋体" w:hAnsi="宋体" w:cs="宋体"/>
          <w:b/>
          <w:bCs/>
          <w:color w:val="000000"/>
          <w:sz w:val="36"/>
          <w:szCs w:val="36"/>
        </w:rPr>
      </w:pPr>
      <w:bookmarkStart w:id="400" w:name="_Toc13670"/>
    </w:p>
    <w:p w14:paraId="0C00B706">
      <w:pPr>
        <w:shd w:val="clear" w:color="auto" w:fill="FFFFFF"/>
        <w:snapToGrid w:val="0"/>
        <w:spacing w:line="360" w:lineRule="auto"/>
        <w:jc w:val="center"/>
        <w:outlineLvl w:val="1"/>
        <w:rPr>
          <w:rFonts w:ascii="宋体" w:hAnsi="宋体" w:cs="宋体"/>
          <w:b/>
          <w:bCs/>
          <w:color w:val="000000"/>
          <w:sz w:val="36"/>
          <w:szCs w:val="36"/>
        </w:rPr>
      </w:pPr>
      <w:r>
        <w:rPr>
          <w:rFonts w:hint="eastAsia" w:ascii="宋体" w:hAnsi="宋体" w:cs="宋体"/>
          <w:b/>
          <w:bCs/>
          <w:color w:val="000000"/>
          <w:sz w:val="36"/>
          <w:szCs w:val="36"/>
        </w:rPr>
        <w:t xml:space="preserve">  招标编号：</w:t>
      </w:r>
      <w:bookmarkEnd w:id="400"/>
      <w:r>
        <w:rPr>
          <w:rFonts w:hint="eastAsia" w:ascii="宋体" w:hAnsi="宋体" w:cs="宋体"/>
          <w:b/>
          <w:bCs/>
          <w:color w:val="000000"/>
          <w:sz w:val="36"/>
          <w:szCs w:val="36"/>
        </w:rPr>
        <w:t xml:space="preserve">  </w:t>
      </w:r>
    </w:p>
    <w:p w14:paraId="28106434">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投</w:t>
      </w:r>
    </w:p>
    <w:p w14:paraId="2597C6F6">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标</w:t>
      </w:r>
    </w:p>
    <w:p w14:paraId="1559FB4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文</w:t>
      </w:r>
    </w:p>
    <w:p w14:paraId="305A08D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件</w:t>
      </w:r>
    </w:p>
    <w:p w14:paraId="40A2C594">
      <w:pPr>
        <w:snapToGrid w:val="0"/>
        <w:spacing w:line="360" w:lineRule="auto"/>
        <w:ind w:firstLine="1680" w:firstLineChars="600"/>
        <w:rPr>
          <w:rFonts w:ascii="宋体" w:hAnsi="宋体" w:cs="宋体"/>
          <w:color w:val="000000"/>
          <w:sz w:val="28"/>
          <w:szCs w:val="28"/>
        </w:rPr>
      </w:pPr>
    </w:p>
    <w:p w14:paraId="477448F3">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投标人全称：（单位公章或电子公章）</w:t>
      </w:r>
    </w:p>
    <w:p w14:paraId="0E99BF92">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lang w:eastAsia="zh-CN"/>
        </w:rPr>
        <w:t>法定代表人或授权委托代表人：（签字或盖章）</w:t>
      </w:r>
    </w:p>
    <w:p w14:paraId="5EA8C63E">
      <w:pPr>
        <w:snapToGrid w:val="0"/>
        <w:spacing w:line="360" w:lineRule="auto"/>
        <w:ind w:firstLine="1680" w:firstLineChars="600"/>
        <w:rPr>
          <w:rFonts w:ascii="宋体" w:hAnsi="宋体" w:cs="宋体"/>
          <w:color w:val="000000"/>
          <w:sz w:val="28"/>
          <w:szCs w:val="28"/>
        </w:rPr>
      </w:pPr>
      <w:r>
        <w:rPr>
          <w:rFonts w:hint="eastAsia" w:ascii="宋体" w:hAnsi="宋体" w:cs="宋体"/>
          <w:color w:val="000000"/>
          <w:sz w:val="28"/>
          <w:szCs w:val="28"/>
        </w:rPr>
        <w:t>投标人地址：</w:t>
      </w:r>
    </w:p>
    <w:p w14:paraId="3F8AAD86">
      <w:pPr>
        <w:snapToGrid w:val="0"/>
        <w:spacing w:line="360" w:lineRule="auto"/>
        <w:jc w:val="center"/>
        <w:rPr>
          <w:rFonts w:ascii="宋体" w:hAnsi="宋体" w:cs="宋体"/>
          <w:b/>
          <w:bCs/>
          <w:color w:val="000000"/>
          <w:kern w:val="0"/>
          <w:sz w:val="28"/>
          <w:szCs w:val="28"/>
        </w:rPr>
      </w:pPr>
      <w:r>
        <w:rPr>
          <w:rFonts w:hint="eastAsia" w:ascii="宋体" w:hAnsi="宋体" w:cs="宋体"/>
          <w:color w:val="000000"/>
          <w:sz w:val="28"/>
          <w:szCs w:val="28"/>
        </w:rPr>
        <w:t>年   月   日</w:t>
      </w:r>
    </w:p>
    <w:p w14:paraId="157CB690">
      <w:pPr>
        <w:pageBreakBefore/>
        <w:shd w:val="clear" w:color="auto" w:fill="FFFFFF"/>
        <w:snapToGrid w:val="0"/>
        <w:spacing w:line="360" w:lineRule="auto"/>
        <w:jc w:val="center"/>
        <w:rPr>
          <w:rFonts w:ascii="宋体" w:hAnsi="宋体" w:cs="宋体"/>
          <w:b/>
          <w:bCs/>
          <w:color w:val="000000"/>
          <w:kern w:val="0"/>
          <w:sz w:val="32"/>
          <w:szCs w:val="32"/>
        </w:rPr>
        <w:sectPr>
          <w:headerReference r:id="rId15" w:type="default"/>
          <w:footerReference r:id="rId16" w:type="default"/>
          <w:pgSz w:w="11906" w:h="16838"/>
          <w:pgMar w:top="993" w:right="1474" w:bottom="1134" w:left="1474" w:header="851" w:footer="641" w:gutter="0"/>
          <w:cols w:space="720" w:num="1"/>
          <w:docGrid w:type="lines" w:linePitch="315" w:charSpace="0"/>
        </w:sectPr>
      </w:pPr>
    </w:p>
    <w:p w14:paraId="4AE800C2">
      <w:pPr>
        <w:spacing w:line="360" w:lineRule="auto"/>
        <w:jc w:val="center"/>
        <w:outlineLvl w:val="0"/>
        <w:rPr>
          <w:rFonts w:ascii="宋体" w:hAnsi="宋体" w:cs="宋体"/>
          <w:b/>
          <w:kern w:val="0"/>
          <w:sz w:val="36"/>
          <w:szCs w:val="36"/>
        </w:rPr>
      </w:pPr>
    </w:p>
    <w:p w14:paraId="144EE6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3F3C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66E21A">
      <w:pPr>
        <w:pStyle w:val="3"/>
        <w:ind w:left="0" w:firstLine="0"/>
        <w:rPr>
          <w:rFonts w:ascii="宋体" w:hAnsi="宋体" w:eastAsia="宋体" w:cs="宋体"/>
          <w:lang w:val="en-US"/>
        </w:rPr>
      </w:pPr>
    </w:p>
    <w:p w14:paraId="658B0B7B">
      <w:pPr>
        <w:snapToGrid w:val="0"/>
        <w:spacing w:line="360" w:lineRule="auto"/>
        <w:rPr>
          <w:rFonts w:ascii="宋体" w:hAnsi="宋体" w:cs="宋体"/>
          <w:sz w:val="24"/>
        </w:rPr>
      </w:pPr>
      <w:r>
        <w:rPr>
          <w:rFonts w:hint="eastAsia" w:ascii="宋体" w:hAnsi="宋体" w:cs="宋体"/>
          <w:sz w:val="24"/>
        </w:rPr>
        <w:t>（1）开标一览表………………………………………………………………（页码）</w:t>
      </w:r>
    </w:p>
    <w:p w14:paraId="1642C7BA">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报价明细表</w:t>
      </w:r>
      <w:r>
        <w:rPr>
          <w:rFonts w:hint="eastAsia" w:ascii="宋体" w:hAnsi="宋体" w:cs="宋体"/>
          <w:sz w:val="24"/>
        </w:rPr>
        <w:t>………………………………………………………………（页码）</w:t>
      </w:r>
    </w:p>
    <w:p w14:paraId="69E0380C">
      <w:pPr>
        <w:snapToGrid w:val="0"/>
        <w:spacing w:line="360" w:lineRule="auto"/>
        <w:ind w:right="480"/>
        <w:jc w:val="center"/>
        <w:rPr>
          <w:rFonts w:ascii="宋体" w:hAnsi="宋体" w:cs="宋体"/>
          <w:b/>
          <w:kern w:val="0"/>
          <w:sz w:val="32"/>
          <w:szCs w:val="32"/>
        </w:rPr>
      </w:pPr>
    </w:p>
    <w:p w14:paraId="45937BC5">
      <w:pPr>
        <w:snapToGrid w:val="0"/>
        <w:spacing w:line="360" w:lineRule="auto"/>
        <w:ind w:right="480"/>
        <w:jc w:val="center"/>
        <w:rPr>
          <w:rFonts w:ascii="宋体" w:hAnsi="宋体" w:cs="宋体"/>
          <w:b/>
          <w:kern w:val="0"/>
          <w:sz w:val="32"/>
          <w:szCs w:val="32"/>
        </w:rPr>
      </w:pPr>
    </w:p>
    <w:p w14:paraId="558869EC">
      <w:pPr>
        <w:snapToGrid w:val="0"/>
        <w:spacing w:line="360" w:lineRule="auto"/>
        <w:ind w:right="480"/>
        <w:jc w:val="center"/>
        <w:rPr>
          <w:rFonts w:ascii="宋体" w:hAnsi="宋体" w:cs="宋体"/>
          <w:b/>
          <w:kern w:val="0"/>
          <w:sz w:val="32"/>
          <w:szCs w:val="32"/>
        </w:rPr>
      </w:pPr>
    </w:p>
    <w:p w14:paraId="63B200E4">
      <w:pPr>
        <w:snapToGrid w:val="0"/>
        <w:spacing w:line="360" w:lineRule="auto"/>
        <w:ind w:right="480"/>
        <w:jc w:val="center"/>
        <w:rPr>
          <w:rFonts w:ascii="宋体" w:hAnsi="宋体" w:cs="宋体"/>
          <w:b/>
          <w:kern w:val="0"/>
          <w:sz w:val="32"/>
          <w:szCs w:val="32"/>
        </w:rPr>
      </w:pPr>
    </w:p>
    <w:p w14:paraId="05F0E561">
      <w:pPr>
        <w:snapToGrid w:val="0"/>
        <w:spacing w:line="360" w:lineRule="auto"/>
        <w:ind w:right="480"/>
        <w:jc w:val="center"/>
        <w:rPr>
          <w:rFonts w:ascii="宋体" w:hAnsi="宋体" w:cs="宋体"/>
          <w:b/>
          <w:kern w:val="0"/>
          <w:sz w:val="32"/>
          <w:szCs w:val="32"/>
        </w:rPr>
      </w:pPr>
    </w:p>
    <w:p w14:paraId="23E4FCDB">
      <w:pPr>
        <w:snapToGrid w:val="0"/>
        <w:spacing w:line="360" w:lineRule="auto"/>
        <w:ind w:right="480"/>
        <w:jc w:val="center"/>
        <w:rPr>
          <w:rFonts w:ascii="宋体" w:hAnsi="宋体" w:cs="宋体"/>
          <w:b/>
          <w:kern w:val="0"/>
          <w:sz w:val="32"/>
          <w:szCs w:val="32"/>
        </w:rPr>
      </w:pPr>
    </w:p>
    <w:p w14:paraId="2B2BBAA2">
      <w:pPr>
        <w:snapToGrid w:val="0"/>
        <w:spacing w:line="360" w:lineRule="auto"/>
        <w:ind w:right="480"/>
        <w:jc w:val="center"/>
        <w:rPr>
          <w:rFonts w:ascii="宋体" w:hAnsi="宋体" w:cs="宋体"/>
          <w:b/>
          <w:kern w:val="0"/>
          <w:sz w:val="32"/>
          <w:szCs w:val="32"/>
        </w:rPr>
      </w:pPr>
    </w:p>
    <w:p w14:paraId="1704EA40">
      <w:pPr>
        <w:snapToGrid w:val="0"/>
        <w:spacing w:line="360" w:lineRule="auto"/>
        <w:ind w:right="480"/>
        <w:jc w:val="center"/>
        <w:rPr>
          <w:rFonts w:ascii="宋体" w:hAnsi="宋体" w:cs="宋体"/>
          <w:b/>
          <w:kern w:val="0"/>
          <w:sz w:val="32"/>
          <w:szCs w:val="32"/>
        </w:rPr>
      </w:pPr>
    </w:p>
    <w:p w14:paraId="06EECE9D">
      <w:pPr>
        <w:snapToGrid w:val="0"/>
        <w:spacing w:line="360" w:lineRule="auto"/>
        <w:ind w:right="480"/>
        <w:jc w:val="center"/>
        <w:rPr>
          <w:rFonts w:ascii="宋体" w:hAnsi="宋体" w:cs="宋体"/>
          <w:b/>
          <w:kern w:val="0"/>
          <w:sz w:val="32"/>
          <w:szCs w:val="32"/>
        </w:rPr>
      </w:pPr>
    </w:p>
    <w:p w14:paraId="03464621">
      <w:pPr>
        <w:snapToGrid w:val="0"/>
        <w:spacing w:line="360" w:lineRule="auto"/>
        <w:ind w:right="480"/>
        <w:jc w:val="center"/>
        <w:rPr>
          <w:rFonts w:ascii="宋体" w:hAnsi="宋体" w:cs="宋体"/>
          <w:b/>
          <w:kern w:val="0"/>
          <w:sz w:val="32"/>
          <w:szCs w:val="32"/>
        </w:rPr>
      </w:pPr>
    </w:p>
    <w:p w14:paraId="57EBBC6A">
      <w:pPr>
        <w:snapToGrid w:val="0"/>
        <w:spacing w:line="360" w:lineRule="auto"/>
        <w:ind w:right="480"/>
        <w:jc w:val="center"/>
        <w:rPr>
          <w:rFonts w:ascii="宋体" w:hAnsi="宋体" w:cs="宋体"/>
          <w:b/>
          <w:kern w:val="0"/>
          <w:sz w:val="32"/>
          <w:szCs w:val="32"/>
        </w:rPr>
      </w:pPr>
    </w:p>
    <w:p w14:paraId="47B134FF">
      <w:pPr>
        <w:snapToGrid w:val="0"/>
        <w:spacing w:line="360" w:lineRule="auto"/>
        <w:ind w:right="480"/>
        <w:jc w:val="center"/>
        <w:rPr>
          <w:rFonts w:ascii="宋体" w:hAnsi="宋体" w:cs="宋体"/>
          <w:b/>
          <w:kern w:val="0"/>
          <w:sz w:val="32"/>
          <w:szCs w:val="32"/>
        </w:rPr>
      </w:pPr>
    </w:p>
    <w:p w14:paraId="1987F89D">
      <w:pPr>
        <w:pStyle w:val="399"/>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7B407EC5">
      <w:pPr>
        <w:pStyle w:val="399"/>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AE135F">
      <w:pPr>
        <w:snapToGrid w:val="0"/>
        <w:spacing w:line="360" w:lineRule="auto"/>
        <w:rPr>
          <w:rFonts w:ascii="宋体" w:hAnsi="宋体" w:cs="宋体"/>
          <w:sz w:val="24"/>
        </w:rPr>
      </w:pPr>
    </w:p>
    <w:p w14:paraId="5E6E76AD">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18106AE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single"/>
          <w:lang w:eastAsia="zh-CN"/>
        </w:rPr>
        <w:t>采购项目</w:t>
      </w:r>
      <w:r>
        <w:rPr>
          <w:rFonts w:hint="eastAsia" w:ascii="宋体" w:hAnsi="宋体" w:cs="宋体"/>
          <w:sz w:val="24"/>
          <w:u w:val="single"/>
        </w:rPr>
        <w:t>）</w:t>
      </w:r>
      <w:r>
        <w:rPr>
          <w:rFonts w:hint="eastAsia" w:ascii="宋体" w:hAnsi="宋体" w:cs="宋体"/>
          <w:kern w:val="0"/>
          <w:sz w:val="24"/>
          <w:u w:val="single"/>
          <w:lang w:val="zh-CN"/>
        </w:rPr>
        <w:t>【招标编号：</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4BB251E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04DE43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14:paraId="33D6B743">
            <w:pPr>
              <w:autoSpaceDE w:val="0"/>
              <w:autoSpaceDN w:val="0"/>
              <w:adjustRightInd w:val="0"/>
              <w:spacing w:line="440" w:lineRule="exac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本项目投标报价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14:paraId="20C7E523">
            <w:pPr>
              <w:autoSpaceDE w:val="0"/>
              <w:autoSpaceDN w:val="0"/>
              <w:adjustRightInd w:val="0"/>
              <w:spacing w:line="440" w:lineRule="exact"/>
              <w:rPr>
                <w:rFonts w:hint="eastAsia" w:ascii="宋体" w:hAnsi="宋体" w:eastAsia="宋体" w:cs="宋体"/>
                <w:b/>
                <w:kern w:val="0"/>
                <w:sz w:val="24"/>
                <w:highlight w:val="none"/>
              </w:rPr>
            </w:pPr>
          </w:p>
          <w:p w14:paraId="18B54402">
            <w:pPr>
              <w:autoSpaceDE w:val="0"/>
              <w:autoSpaceDN w:val="0"/>
              <w:adjustRightInd w:val="0"/>
              <w:spacing w:line="440" w:lineRule="exact"/>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大写：</w:t>
            </w:r>
            <w:r>
              <w:rPr>
                <w:rFonts w:hint="eastAsia" w:ascii="宋体" w:hAnsi="宋体" w:eastAsia="宋体" w:cs="宋体"/>
                <w:b/>
                <w:sz w:val="24"/>
                <w:highlight w:val="none"/>
              </w:rPr>
              <w:t>人民币              元整</w:t>
            </w:r>
          </w:p>
          <w:p w14:paraId="7D515482">
            <w:pPr>
              <w:autoSpaceDE w:val="0"/>
              <w:autoSpaceDN w:val="0"/>
              <w:adjustRightInd w:val="0"/>
              <w:spacing w:line="440" w:lineRule="exact"/>
              <w:jc w:val="left"/>
              <w:rPr>
                <w:rFonts w:hint="eastAsia" w:ascii="宋体" w:hAnsi="宋体" w:eastAsia="宋体" w:cs="宋体"/>
                <w:b/>
                <w:kern w:val="0"/>
                <w:sz w:val="24"/>
                <w:highlight w:val="none"/>
              </w:rPr>
            </w:pPr>
          </w:p>
          <w:p w14:paraId="75C3E98D">
            <w:pPr>
              <w:autoSpaceDE w:val="0"/>
              <w:autoSpaceDN w:val="0"/>
              <w:adjustRightInd w:val="0"/>
              <w:spacing w:line="440" w:lineRule="exact"/>
              <w:jc w:val="left"/>
              <w:rPr>
                <w:rFonts w:hint="eastAsia" w:ascii="宋体" w:hAnsi="宋体" w:eastAsia="宋体" w:cs="宋体"/>
                <w:b/>
                <w:kern w:val="0"/>
                <w:sz w:val="24"/>
                <w:highlight w:val="none"/>
              </w:rPr>
            </w:pPr>
            <w:r>
              <w:rPr>
                <w:rFonts w:hint="eastAsia" w:ascii="宋体" w:hAnsi="宋体" w:eastAsia="宋体" w:cs="宋体"/>
                <w:b/>
                <w:kern w:val="0"/>
                <w:sz w:val="24"/>
                <w:highlight w:val="none"/>
              </w:rPr>
              <w:t>小写：</w:t>
            </w:r>
            <w:r>
              <w:rPr>
                <w:rFonts w:hint="eastAsia" w:ascii="宋体" w:hAnsi="宋体" w:eastAsia="宋体" w:cs="宋体"/>
                <w:b/>
                <w:sz w:val="24"/>
                <w:highlight w:val="none"/>
              </w:rPr>
              <w:t>￥</w:t>
            </w:r>
          </w:p>
          <w:p w14:paraId="6C734C76">
            <w:pPr>
              <w:autoSpaceDE w:val="0"/>
              <w:autoSpaceDN w:val="0"/>
              <w:adjustRightInd w:val="0"/>
              <w:spacing w:line="440" w:lineRule="exact"/>
              <w:jc w:val="left"/>
              <w:rPr>
                <w:rFonts w:hint="eastAsia" w:ascii="宋体" w:hAnsi="宋体" w:eastAsia="宋体" w:cs="宋体"/>
                <w:b/>
                <w:kern w:val="0"/>
                <w:sz w:val="24"/>
                <w:highlight w:val="none"/>
              </w:rPr>
            </w:pPr>
          </w:p>
        </w:tc>
      </w:tr>
    </w:tbl>
    <w:p w14:paraId="4A5E54AD">
      <w:pPr>
        <w:pStyle w:val="3"/>
        <w:ind w:left="434" w:leftChars="202" w:hanging="10" w:hangingChars="4"/>
        <w:rPr>
          <w:rFonts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rPr>
        <w:t>1</w:t>
      </w:r>
      <w:r>
        <w:rPr>
          <w:rFonts w:hint="eastAsia" w:ascii="宋体" w:hAnsi="宋体" w:eastAsia="宋体" w:cs="宋体"/>
          <w:kern w:val="0"/>
          <w:sz w:val="24"/>
        </w:rPr>
        <w:t>、有关本项目实施所涉及的一切费用均计入报价。采购人将以合同形式有偿取得货物或服务。</w:t>
      </w:r>
    </w:p>
    <w:p w14:paraId="1F986595">
      <w:pPr>
        <w:ind w:firstLine="720" w:firstLineChars="300"/>
        <w:rPr>
          <w:rFonts w:ascii="宋体" w:hAnsi="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sz w:val="24"/>
        </w:rPr>
        <w:t>大写总价与小写总价不一致，以大写总价为准。</w:t>
      </w:r>
    </w:p>
    <w:p w14:paraId="6769FD05">
      <w:pPr>
        <w:autoSpaceDE w:val="0"/>
        <w:autoSpaceDN w:val="0"/>
        <w:snapToGrid w:val="0"/>
        <w:spacing w:line="360" w:lineRule="auto"/>
        <w:ind w:firstLine="5400" w:firstLineChars="2250"/>
        <w:rPr>
          <w:rFonts w:ascii="宋体" w:hAnsi="宋体" w:cs="宋体"/>
          <w:color w:val="000000"/>
          <w:kern w:val="0"/>
          <w:sz w:val="24"/>
          <w:lang w:val="zh-CN"/>
        </w:rPr>
      </w:pPr>
    </w:p>
    <w:p w14:paraId="0952352C">
      <w:pPr>
        <w:autoSpaceDE w:val="0"/>
        <w:autoSpaceDN w:val="0"/>
        <w:snapToGrid w:val="0"/>
        <w:spacing w:line="360" w:lineRule="auto"/>
        <w:ind w:firstLine="5400" w:firstLineChars="2250"/>
        <w:rPr>
          <w:rFonts w:ascii="宋体" w:hAnsi="宋体" w:cs="宋体"/>
          <w:color w:val="000000"/>
          <w:kern w:val="0"/>
          <w:sz w:val="24"/>
          <w:lang w:val="zh-CN"/>
        </w:rPr>
      </w:pPr>
    </w:p>
    <w:p w14:paraId="49045383">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cs="宋体"/>
          <w:color w:val="000000"/>
          <w:kern w:val="0"/>
          <w:sz w:val="24"/>
          <w:lang w:val="zh-CN"/>
        </w:rPr>
        <w:t xml:space="preserve">投标人（公章）：     </w:t>
      </w:r>
    </w:p>
    <w:p w14:paraId="5C6E55E4">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eastAsia="宋体" w:cs="宋体"/>
          <w:kern w:val="0"/>
          <w:sz w:val="24"/>
          <w:lang w:val="zh-CN"/>
        </w:rPr>
        <w:t>法定代表人或授权代表（签字）：</w:t>
      </w:r>
      <w:r>
        <w:rPr>
          <w:rFonts w:hint="eastAsia" w:ascii="宋体" w:hAnsi="宋体" w:cs="宋体"/>
          <w:color w:val="000000"/>
          <w:kern w:val="0"/>
          <w:sz w:val="24"/>
          <w:lang w:val="zh-CN"/>
        </w:rPr>
        <w:t xml:space="preserve"> </w:t>
      </w:r>
    </w:p>
    <w:p w14:paraId="6173EB01">
      <w:pPr>
        <w:autoSpaceDE w:val="0"/>
        <w:autoSpaceDN w:val="0"/>
        <w:snapToGrid w:val="0"/>
        <w:spacing w:line="360" w:lineRule="auto"/>
        <w:ind w:left="0" w:leftChars="0" w:firstLine="5400" w:firstLineChars="2250"/>
        <w:rPr>
          <w:rFonts w:ascii="宋体" w:hAnsi="宋体" w:cs="宋体"/>
          <w:b/>
          <w:sz w:val="24"/>
        </w:rPr>
      </w:pPr>
      <w:r>
        <w:rPr>
          <w:rFonts w:hint="eastAsia" w:ascii="宋体" w:hAnsi="宋体" w:cs="宋体"/>
          <w:color w:val="000000"/>
          <w:kern w:val="0"/>
          <w:sz w:val="24"/>
          <w:lang w:val="zh-CN"/>
        </w:rPr>
        <w:t>日期：   年  月   日</w:t>
      </w:r>
    </w:p>
    <w:p w14:paraId="2E32701E">
      <w:pPr>
        <w:pStyle w:val="3"/>
        <w:ind w:left="0" w:firstLine="0"/>
        <w:rPr>
          <w:rFonts w:ascii="宋体" w:hAnsi="宋体" w:eastAsia="宋体" w:cs="宋体"/>
          <w:lang w:val="en-US"/>
        </w:rPr>
      </w:pPr>
    </w:p>
    <w:p w14:paraId="7FC01B1F">
      <w:pPr>
        <w:rPr>
          <w:rFonts w:ascii="宋体" w:hAnsi="宋体" w:cs="宋体"/>
        </w:rPr>
      </w:pPr>
    </w:p>
    <w:p w14:paraId="47A9BAFA">
      <w:pPr>
        <w:rPr>
          <w:rFonts w:ascii="宋体" w:hAnsi="宋体" w:cs="宋体"/>
        </w:rPr>
      </w:pPr>
    </w:p>
    <w:p w14:paraId="65040B7E">
      <w:pPr>
        <w:pStyle w:val="23"/>
        <w:rPr>
          <w:rFonts w:hAnsi="宋体" w:cs="宋体"/>
          <w:lang w:val="en-US"/>
        </w:rPr>
      </w:pPr>
    </w:p>
    <w:p w14:paraId="74C5FD6A">
      <w:pPr>
        <w:spacing w:line="440" w:lineRule="exact"/>
        <w:jc w:val="center"/>
        <w:rPr>
          <w:rFonts w:hint="eastAsia" w:ascii="宋体" w:hAnsi="宋体" w:eastAsia="宋体" w:cs="宋体"/>
          <w:b/>
          <w:kern w:val="0"/>
          <w:sz w:val="32"/>
          <w:szCs w:val="32"/>
          <w:highlight w:val="none"/>
          <w:lang w:eastAsia="zh-CN"/>
        </w:rPr>
      </w:pPr>
      <w:r>
        <w:rPr>
          <w:rFonts w:ascii="宋体" w:hAnsi="宋体" w:cs="宋体"/>
        </w:rPr>
        <w:br w:type="page"/>
      </w:r>
      <w:r>
        <w:rPr>
          <w:rFonts w:hint="eastAsia" w:ascii="宋体" w:hAnsi="宋体" w:cs="宋体"/>
          <w:b/>
          <w:kern w:val="0"/>
          <w:sz w:val="32"/>
          <w:szCs w:val="32"/>
          <w:highlight w:val="none"/>
          <w:lang w:eastAsia="zh-CN"/>
        </w:rPr>
        <w:t>二</w:t>
      </w:r>
      <w:r>
        <w:rPr>
          <w:rFonts w:hint="eastAsia" w:ascii="宋体" w:hAnsi="宋体" w:eastAsia="宋体" w:cs="宋体"/>
          <w:b/>
          <w:sz w:val="32"/>
          <w:szCs w:val="32"/>
          <w:highlight w:val="none"/>
        </w:rPr>
        <w:t>、</w:t>
      </w:r>
      <w:r>
        <w:rPr>
          <w:rFonts w:hint="eastAsia" w:ascii="宋体" w:hAnsi="宋体" w:eastAsia="宋体" w:cs="宋体"/>
          <w:b/>
          <w:kern w:val="0"/>
          <w:sz w:val="32"/>
          <w:szCs w:val="32"/>
          <w:highlight w:val="none"/>
          <w:lang w:eastAsia="zh-CN"/>
        </w:rPr>
        <w:t>报价明细表</w:t>
      </w:r>
    </w:p>
    <w:p w14:paraId="6B13F3CF">
      <w:pPr>
        <w:autoSpaceDE w:val="0"/>
        <w:autoSpaceDN w:val="0"/>
        <w:adjustRightInd w:val="0"/>
        <w:spacing w:line="440" w:lineRule="exact"/>
        <w:jc w:val="center"/>
        <w:rPr>
          <w:rFonts w:hint="eastAsia" w:ascii="宋体" w:hAnsi="宋体" w:eastAsia="宋体" w:cs="宋体"/>
          <w:b/>
          <w:kern w:val="0"/>
          <w:sz w:val="24"/>
          <w:highlight w:val="none"/>
        </w:rPr>
      </w:pPr>
    </w:p>
    <w:p w14:paraId="18D69FA2">
      <w:pPr>
        <w:autoSpaceDE w:val="0"/>
        <w:autoSpaceDN w:val="0"/>
        <w:adjustRightInd w:val="0"/>
        <w:spacing w:line="440" w:lineRule="exact"/>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 xml:space="preserve">项目名称：                             </w:t>
      </w:r>
      <w:r>
        <w:rPr>
          <w:rFonts w:hint="eastAsia" w:ascii="宋体" w:hAnsi="宋体" w:eastAsia="宋体" w:cs="宋体"/>
          <w:b/>
          <w:kern w:val="0"/>
          <w:sz w:val="24"/>
          <w:highlight w:val="none"/>
        </w:rPr>
        <w:t xml:space="preserve">项目编号： </w:t>
      </w: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356"/>
        <w:gridCol w:w="904"/>
        <w:gridCol w:w="1591"/>
        <w:gridCol w:w="1485"/>
        <w:gridCol w:w="2110"/>
        <w:gridCol w:w="1869"/>
      </w:tblGrid>
      <w:tr w14:paraId="0A2E525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8" w:hRule="atLeast"/>
          <w:jc w:val="center"/>
        </w:trPr>
        <w:tc>
          <w:tcPr>
            <w:tcW w:w="1356" w:type="dxa"/>
            <w:tcBorders>
              <w:top w:val="single" w:color="auto" w:sz="8" w:space="0"/>
              <w:left w:val="single" w:color="auto" w:sz="8" w:space="0"/>
              <w:bottom w:val="single" w:color="auto" w:sz="2" w:space="0"/>
              <w:right w:val="single" w:color="auto" w:sz="2" w:space="0"/>
            </w:tcBorders>
            <w:noWrap w:val="0"/>
            <w:vAlign w:val="center"/>
          </w:tcPr>
          <w:p w14:paraId="46A61530">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3980" w:type="dxa"/>
            <w:gridSpan w:val="3"/>
            <w:tcBorders>
              <w:top w:val="single" w:color="auto" w:sz="8" w:space="0"/>
              <w:left w:val="single" w:color="auto" w:sz="2" w:space="0"/>
              <w:bottom w:val="single" w:color="auto" w:sz="2" w:space="0"/>
              <w:right w:val="single" w:color="auto" w:sz="2" w:space="0"/>
            </w:tcBorders>
            <w:noWrap w:val="0"/>
            <w:vAlign w:val="center"/>
          </w:tcPr>
          <w:p w14:paraId="02952081">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2110" w:type="dxa"/>
            <w:tcBorders>
              <w:top w:val="single" w:color="auto" w:sz="8" w:space="0"/>
              <w:left w:val="single" w:color="auto" w:sz="2" w:space="0"/>
              <w:bottom w:val="single" w:color="auto" w:sz="2" w:space="0"/>
              <w:right w:val="single" w:color="auto" w:sz="4" w:space="0"/>
            </w:tcBorders>
            <w:noWrap w:val="0"/>
            <w:vAlign w:val="center"/>
          </w:tcPr>
          <w:p w14:paraId="40C95F2D">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价格</w:t>
            </w:r>
          </w:p>
        </w:tc>
        <w:tc>
          <w:tcPr>
            <w:tcW w:w="1869" w:type="dxa"/>
            <w:tcBorders>
              <w:top w:val="single" w:color="auto" w:sz="8" w:space="0"/>
              <w:left w:val="single" w:color="auto" w:sz="4" w:space="0"/>
              <w:bottom w:val="single" w:color="auto" w:sz="2" w:space="0"/>
              <w:right w:val="single" w:color="auto" w:sz="8" w:space="0"/>
            </w:tcBorders>
            <w:noWrap w:val="0"/>
            <w:vAlign w:val="center"/>
          </w:tcPr>
          <w:p w14:paraId="797CC888">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6B487B4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3" w:hRule="atLeast"/>
          <w:jc w:val="center"/>
        </w:trPr>
        <w:tc>
          <w:tcPr>
            <w:tcW w:w="1356" w:type="dxa"/>
            <w:tcBorders>
              <w:top w:val="single" w:color="auto" w:sz="2" w:space="0"/>
              <w:left w:val="single" w:color="auto" w:sz="8" w:space="0"/>
              <w:bottom w:val="single" w:color="auto" w:sz="4" w:space="0"/>
              <w:right w:val="single" w:color="auto" w:sz="2" w:space="0"/>
            </w:tcBorders>
            <w:noWrap w:val="0"/>
            <w:vAlign w:val="center"/>
          </w:tcPr>
          <w:p w14:paraId="422A2F29">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980" w:type="dxa"/>
            <w:gridSpan w:val="3"/>
            <w:tcBorders>
              <w:top w:val="single" w:color="auto" w:sz="2" w:space="0"/>
              <w:left w:val="single" w:color="auto" w:sz="2" w:space="0"/>
              <w:bottom w:val="single" w:color="auto" w:sz="4" w:space="0"/>
              <w:right w:val="single" w:color="auto" w:sz="2" w:space="0"/>
            </w:tcBorders>
            <w:noWrap w:val="0"/>
            <w:vAlign w:val="top"/>
          </w:tcPr>
          <w:p w14:paraId="461A7B1D">
            <w:pPr>
              <w:snapToGrid w:val="0"/>
              <w:spacing w:line="600" w:lineRule="exact"/>
              <w:rPr>
                <w:rFonts w:hint="eastAsia" w:ascii="宋体" w:hAnsi="宋体" w:eastAsia="宋体" w:cs="宋体"/>
                <w:b/>
                <w:color w:val="000000"/>
                <w:sz w:val="24"/>
                <w:highlight w:val="none"/>
              </w:rPr>
            </w:pPr>
          </w:p>
        </w:tc>
        <w:tc>
          <w:tcPr>
            <w:tcW w:w="2110" w:type="dxa"/>
            <w:tcBorders>
              <w:top w:val="single" w:color="auto" w:sz="2" w:space="0"/>
              <w:left w:val="single" w:color="auto" w:sz="2" w:space="0"/>
              <w:bottom w:val="single" w:color="auto" w:sz="4" w:space="0"/>
              <w:right w:val="single" w:color="auto" w:sz="4" w:space="0"/>
            </w:tcBorders>
            <w:noWrap w:val="0"/>
            <w:vAlign w:val="center"/>
          </w:tcPr>
          <w:p w14:paraId="6AA314F3">
            <w:pPr>
              <w:snapToGrid w:val="0"/>
              <w:spacing w:line="600" w:lineRule="exact"/>
              <w:jc w:val="center"/>
              <w:rPr>
                <w:rFonts w:hint="eastAsia" w:ascii="宋体" w:hAnsi="宋体" w:eastAsia="宋体" w:cs="宋体"/>
                <w:color w:val="000000"/>
                <w:sz w:val="24"/>
                <w:highlight w:val="none"/>
              </w:rPr>
            </w:pPr>
          </w:p>
        </w:tc>
        <w:tc>
          <w:tcPr>
            <w:tcW w:w="1869" w:type="dxa"/>
            <w:tcBorders>
              <w:top w:val="single" w:color="auto" w:sz="2" w:space="0"/>
              <w:left w:val="single" w:color="auto" w:sz="4" w:space="0"/>
              <w:bottom w:val="single" w:color="auto" w:sz="4" w:space="0"/>
              <w:right w:val="single" w:color="auto" w:sz="8" w:space="0"/>
            </w:tcBorders>
            <w:noWrap w:val="0"/>
            <w:vAlign w:val="center"/>
          </w:tcPr>
          <w:p w14:paraId="27FA7567">
            <w:pPr>
              <w:snapToGrid w:val="0"/>
              <w:spacing w:line="600" w:lineRule="exact"/>
              <w:jc w:val="center"/>
              <w:rPr>
                <w:rFonts w:hint="eastAsia" w:ascii="宋体" w:hAnsi="宋体" w:eastAsia="宋体" w:cs="宋体"/>
                <w:color w:val="000000"/>
                <w:sz w:val="24"/>
                <w:highlight w:val="none"/>
              </w:rPr>
            </w:pPr>
          </w:p>
        </w:tc>
      </w:tr>
      <w:tr w14:paraId="13434D5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8" w:hRule="atLeast"/>
          <w:jc w:val="center"/>
        </w:trPr>
        <w:tc>
          <w:tcPr>
            <w:tcW w:w="1356" w:type="dxa"/>
            <w:tcBorders>
              <w:top w:val="single" w:color="auto" w:sz="4" w:space="0"/>
              <w:left w:val="single" w:color="auto" w:sz="8" w:space="0"/>
              <w:bottom w:val="single" w:color="auto" w:sz="4" w:space="0"/>
              <w:right w:val="single" w:color="auto" w:sz="2" w:space="0"/>
            </w:tcBorders>
            <w:noWrap w:val="0"/>
            <w:vAlign w:val="center"/>
          </w:tcPr>
          <w:p w14:paraId="56F2AAE3">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980" w:type="dxa"/>
            <w:gridSpan w:val="3"/>
            <w:tcBorders>
              <w:top w:val="single" w:color="auto" w:sz="4" w:space="0"/>
              <w:left w:val="single" w:color="auto" w:sz="2" w:space="0"/>
              <w:bottom w:val="single" w:color="auto" w:sz="4" w:space="0"/>
              <w:right w:val="single" w:color="auto" w:sz="2" w:space="0"/>
            </w:tcBorders>
            <w:noWrap w:val="0"/>
            <w:vAlign w:val="top"/>
          </w:tcPr>
          <w:p w14:paraId="785E39BE">
            <w:pPr>
              <w:snapToGrid w:val="0"/>
              <w:spacing w:line="600" w:lineRule="exact"/>
              <w:rPr>
                <w:rFonts w:hint="eastAsia" w:ascii="宋体" w:hAnsi="宋体" w:eastAsia="宋体" w:cs="宋体"/>
                <w:color w:val="000000"/>
                <w:sz w:val="24"/>
                <w:highlight w:val="none"/>
              </w:rPr>
            </w:pPr>
          </w:p>
        </w:tc>
        <w:tc>
          <w:tcPr>
            <w:tcW w:w="2110" w:type="dxa"/>
            <w:tcBorders>
              <w:top w:val="single" w:color="auto" w:sz="4" w:space="0"/>
              <w:left w:val="single" w:color="auto" w:sz="2" w:space="0"/>
              <w:bottom w:val="single" w:color="auto" w:sz="4" w:space="0"/>
              <w:right w:val="single" w:color="auto" w:sz="4" w:space="0"/>
            </w:tcBorders>
            <w:noWrap w:val="0"/>
            <w:vAlign w:val="center"/>
          </w:tcPr>
          <w:p w14:paraId="002A3D90">
            <w:pPr>
              <w:snapToGrid w:val="0"/>
              <w:spacing w:line="600" w:lineRule="exact"/>
              <w:jc w:val="center"/>
              <w:rPr>
                <w:rFonts w:hint="eastAsia" w:ascii="宋体" w:hAnsi="宋体" w:eastAsia="宋体" w:cs="宋体"/>
                <w:color w:val="000000"/>
                <w:sz w:val="24"/>
                <w:highlight w:val="non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17F7B1D0">
            <w:pPr>
              <w:snapToGrid w:val="0"/>
              <w:spacing w:line="600" w:lineRule="exact"/>
              <w:jc w:val="center"/>
              <w:rPr>
                <w:rFonts w:hint="eastAsia" w:ascii="宋体" w:hAnsi="宋体" w:eastAsia="宋体" w:cs="宋体"/>
                <w:color w:val="000000"/>
                <w:sz w:val="24"/>
                <w:highlight w:val="none"/>
              </w:rPr>
            </w:pPr>
          </w:p>
        </w:tc>
      </w:tr>
      <w:tr w14:paraId="7B89795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8" w:hRule="atLeast"/>
          <w:jc w:val="center"/>
        </w:trPr>
        <w:tc>
          <w:tcPr>
            <w:tcW w:w="1356" w:type="dxa"/>
            <w:tcBorders>
              <w:top w:val="single" w:color="auto" w:sz="4" w:space="0"/>
              <w:left w:val="single" w:color="auto" w:sz="8" w:space="0"/>
              <w:bottom w:val="single" w:color="auto" w:sz="4" w:space="0"/>
              <w:right w:val="single" w:color="auto" w:sz="2" w:space="0"/>
            </w:tcBorders>
            <w:noWrap w:val="0"/>
            <w:vAlign w:val="center"/>
          </w:tcPr>
          <w:p w14:paraId="5C5F8C84">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3980" w:type="dxa"/>
            <w:gridSpan w:val="3"/>
            <w:tcBorders>
              <w:top w:val="single" w:color="auto" w:sz="4" w:space="0"/>
              <w:left w:val="single" w:color="auto" w:sz="2" w:space="0"/>
              <w:bottom w:val="single" w:color="auto" w:sz="4" w:space="0"/>
              <w:right w:val="single" w:color="auto" w:sz="2" w:space="0"/>
            </w:tcBorders>
            <w:noWrap w:val="0"/>
            <w:vAlign w:val="top"/>
          </w:tcPr>
          <w:p w14:paraId="0C828DF5">
            <w:pPr>
              <w:snapToGrid w:val="0"/>
              <w:spacing w:line="600" w:lineRule="exact"/>
              <w:rPr>
                <w:rFonts w:hint="eastAsia" w:ascii="宋体" w:hAnsi="宋体" w:eastAsia="宋体" w:cs="宋体"/>
                <w:color w:val="000000"/>
                <w:sz w:val="24"/>
                <w:highlight w:val="none"/>
              </w:rPr>
            </w:pPr>
          </w:p>
        </w:tc>
        <w:tc>
          <w:tcPr>
            <w:tcW w:w="2110" w:type="dxa"/>
            <w:tcBorders>
              <w:top w:val="single" w:color="auto" w:sz="4" w:space="0"/>
              <w:left w:val="single" w:color="auto" w:sz="2" w:space="0"/>
              <w:bottom w:val="single" w:color="auto" w:sz="4" w:space="0"/>
              <w:right w:val="single" w:color="auto" w:sz="4" w:space="0"/>
            </w:tcBorders>
            <w:noWrap w:val="0"/>
            <w:vAlign w:val="center"/>
          </w:tcPr>
          <w:p w14:paraId="3B0F73B2">
            <w:pPr>
              <w:snapToGrid w:val="0"/>
              <w:spacing w:line="600" w:lineRule="exact"/>
              <w:jc w:val="center"/>
              <w:rPr>
                <w:rFonts w:hint="eastAsia" w:ascii="宋体" w:hAnsi="宋体" w:eastAsia="宋体" w:cs="宋体"/>
                <w:color w:val="000000"/>
                <w:sz w:val="24"/>
                <w:highlight w:val="non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0AE804B8">
            <w:pPr>
              <w:snapToGrid w:val="0"/>
              <w:spacing w:line="600" w:lineRule="exact"/>
              <w:jc w:val="center"/>
              <w:rPr>
                <w:rFonts w:hint="eastAsia" w:ascii="宋体" w:hAnsi="宋体" w:eastAsia="宋体" w:cs="宋体"/>
                <w:color w:val="000000"/>
                <w:sz w:val="24"/>
                <w:highlight w:val="none"/>
              </w:rPr>
            </w:pPr>
          </w:p>
        </w:tc>
      </w:tr>
      <w:tr w14:paraId="0B6DDB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8" w:hRule="atLeast"/>
          <w:jc w:val="center"/>
        </w:trPr>
        <w:tc>
          <w:tcPr>
            <w:tcW w:w="1356" w:type="dxa"/>
            <w:tcBorders>
              <w:top w:val="single" w:color="auto" w:sz="4" w:space="0"/>
              <w:left w:val="single" w:color="auto" w:sz="8" w:space="0"/>
              <w:bottom w:val="single" w:color="auto" w:sz="4" w:space="0"/>
              <w:right w:val="single" w:color="auto" w:sz="2" w:space="0"/>
            </w:tcBorders>
            <w:noWrap w:val="0"/>
            <w:vAlign w:val="center"/>
          </w:tcPr>
          <w:p w14:paraId="6DB998F0">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3980" w:type="dxa"/>
            <w:gridSpan w:val="3"/>
            <w:tcBorders>
              <w:top w:val="single" w:color="auto" w:sz="4" w:space="0"/>
              <w:left w:val="single" w:color="auto" w:sz="2" w:space="0"/>
              <w:bottom w:val="single" w:color="auto" w:sz="4" w:space="0"/>
              <w:right w:val="single" w:color="auto" w:sz="2" w:space="0"/>
            </w:tcBorders>
            <w:noWrap w:val="0"/>
            <w:vAlign w:val="top"/>
          </w:tcPr>
          <w:p w14:paraId="4CF78F53">
            <w:pPr>
              <w:snapToGrid w:val="0"/>
              <w:spacing w:line="600" w:lineRule="exact"/>
              <w:rPr>
                <w:rFonts w:hint="eastAsia" w:ascii="宋体" w:hAnsi="宋体" w:eastAsia="宋体" w:cs="宋体"/>
                <w:color w:val="000000"/>
                <w:sz w:val="24"/>
                <w:highlight w:val="none"/>
              </w:rPr>
            </w:pPr>
          </w:p>
        </w:tc>
        <w:tc>
          <w:tcPr>
            <w:tcW w:w="2110" w:type="dxa"/>
            <w:tcBorders>
              <w:top w:val="single" w:color="auto" w:sz="4" w:space="0"/>
              <w:left w:val="single" w:color="auto" w:sz="2" w:space="0"/>
              <w:bottom w:val="single" w:color="auto" w:sz="4" w:space="0"/>
              <w:right w:val="single" w:color="auto" w:sz="4" w:space="0"/>
            </w:tcBorders>
            <w:noWrap w:val="0"/>
            <w:vAlign w:val="center"/>
          </w:tcPr>
          <w:p w14:paraId="6AB284FB">
            <w:pPr>
              <w:snapToGrid w:val="0"/>
              <w:spacing w:line="600" w:lineRule="exact"/>
              <w:jc w:val="center"/>
              <w:rPr>
                <w:rFonts w:hint="eastAsia" w:ascii="宋体" w:hAnsi="宋体" w:eastAsia="宋体" w:cs="宋体"/>
                <w:color w:val="000000"/>
                <w:sz w:val="24"/>
                <w:highlight w:val="non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60EC7B0C">
            <w:pPr>
              <w:snapToGrid w:val="0"/>
              <w:spacing w:line="600" w:lineRule="exact"/>
              <w:jc w:val="center"/>
              <w:rPr>
                <w:rFonts w:hint="eastAsia" w:ascii="宋体" w:hAnsi="宋体" w:eastAsia="宋体" w:cs="宋体"/>
                <w:color w:val="000000"/>
                <w:sz w:val="24"/>
                <w:highlight w:val="none"/>
              </w:rPr>
            </w:pPr>
          </w:p>
        </w:tc>
      </w:tr>
      <w:tr w14:paraId="2E5F471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8" w:hRule="atLeast"/>
          <w:jc w:val="center"/>
        </w:trPr>
        <w:tc>
          <w:tcPr>
            <w:tcW w:w="1356" w:type="dxa"/>
            <w:tcBorders>
              <w:top w:val="single" w:color="auto" w:sz="4" w:space="0"/>
              <w:left w:val="single" w:color="auto" w:sz="8" w:space="0"/>
              <w:bottom w:val="single" w:color="auto" w:sz="4" w:space="0"/>
              <w:right w:val="single" w:color="auto" w:sz="2" w:space="0"/>
            </w:tcBorders>
            <w:noWrap w:val="0"/>
            <w:vAlign w:val="center"/>
          </w:tcPr>
          <w:p w14:paraId="6FD41CCA">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3980" w:type="dxa"/>
            <w:gridSpan w:val="3"/>
            <w:tcBorders>
              <w:top w:val="single" w:color="auto" w:sz="4" w:space="0"/>
              <w:left w:val="single" w:color="auto" w:sz="2" w:space="0"/>
              <w:bottom w:val="single" w:color="auto" w:sz="4" w:space="0"/>
              <w:right w:val="single" w:color="auto" w:sz="2" w:space="0"/>
            </w:tcBorders>
            <w:noWrap w:val="0"/>
            <w:vAlign w:val="top"/>
          </w:tcPr>
          <w:p w14:paraId="43AA9363">
            <w:pPr>
              <w:snapToGrid w:val="0"/>
              <w:spacing w:line="600" w:lineRule="exact"/>
              <w:rPr>
                <w:rFonts w:hint="eastAsia" w:ascii="宋体" w:hAnsi="宋体" w:eastAsia="宋体" w:cs="宋体"/>
                <w:color w:val="000000"/>
                <w:sz w:val="24"/>
                <w:highlight w:val="none"/>
              </w:rPr>
            </w:pPr>
          </w:p>
        </w:tc>
        <w:tc>
          <w:tcPr>
            <w:tcW w:w="2110" w:type="dxa"/>
            <w:tcBorders>
              <w:top w:val="single" w:color="auto" w:sz="4" w:space="0"/>
              <w:left w:val="single" w:color="auto" w:sz="2" w:space="0"/>
              <w:bottom w:val="single" w:color="auto" w:sz="4" w:space="0"/>
              <w:right w:val="single" w:color="auto" w:sz="4" w:space="0"/>
            </w:tcBorders>
            <w:noWrap w:val="0"/>
            <w:vAlign w:val="center"/>
          </w:tcPr>
          <w:p w14:paraId="500790D5">
            <w:pPr>
              <w:snapToGrid w:val="0"/>
              <w:spacing w:line="600" w:lineRule="exact"/>
              <w:jc w:val="center"/>
              <w:rPr>
                <w:rFonts w:hint="eastAsia" w:ascii="宋体" w:hAnsi="宋体" w:eastAsia="宋体" w:cs="宋体"/>
                <w:color w:val="000000"/>
                <w:sz w:val="24"/>
                <w:highlight w:val="non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1192D21B">
            <w:pPr>
              <w:snapToGrid w:val="0"/>
              <w:spacing w:line="600" w:lineRule="exact"/>
              <w:jc w:val="center"/>
              <w:rPr>
                <w:rFonts w:hint="eastAsia" w:ascii="宋体" w:hAnsi="宋体" w:eastAsia="宋体" w:cs="宋体"/>
                <w:color w:val="000000"/>
                <w:sz w:val="24"/>
                <w:highlight w:val="none"/>
              </w:rPr>
            </w:pPr>
          </w:p>
        </w:tc>
      </w:tr>
      <w:tr w14:paraId="1B8F5BD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8" w:hRule="atLeast"/>
          <w:jc w:val="center"/>
        </w:trPr>
        <w:tc>
          <w:tcPr>
            <w:tcW w:w="1356" w:type="dxa"/>
            <w:tcBorders>
              <w:top w:val="single" w:color="auto" w:sz="4" w:space="0"/>
              <w:left w:val="single" w:color="auto" w:sz="8" w:space="0"/>
              <w:right w:val="single" w:color="auto" w:sz="2" w:space="0"/>
            </w:tcBorders>
            <w:noWrap w:val="0"/>
            <w:vAlign w:val="center"/>
          </w:tcPr>
          <w:p w14:paraId="2946CD2A">
            <w:pPr>
              <w:snapToGrid w:val="0"/>
              <w:spacing w:line="600" w:lineRule="exact"/>
              <w:jc w:val="center"/>
              <w:rPr>
                <w:rFonts w:hint="eastAsia" w:ascii="宋体" w:hAnsi="宋体" w:eastAsia="宋体" w:cs="宋体"/>
                <w:color w:val="000000"/>
                <w:sz w:val="24"/>
                <w:highlight w:val="none"/>
              </w:rPr>
            </w:pPr>
          </w:p>
        </w:tc>
        <w:tc>
          <w:tcPr>
            <w:tcW w:w="3980" w:type="dxa"/>
            <w:gridSpan w:val="3"/>
            <w:tcBorders>
              <w:top w:val="single" w:color="auto" w:sz="4" w:space="0"/>
              <w:left w:val="single" w:color="auto" w:sz="2" w:space="0"/>
              <w:bottom w:val="single" w:color="auto" w:sz="4" w:space="0"/>
              <w:right w:val="single" w:color="auto" w:sz="2" w:space="0"/>
            </w:tcBorders>
            <w:noWrap w:val="0"/>
            <w:vAlign w:val="center"/>
          </w:tcPr>
          <w:p w14:paraId="1A69A0B9">
            <w:pPr>
              <w:tabs>
                <w:tab w:val="left" w:pos="6135"/>
              </w:tabs>
              <w:snapToGrid w:val="0"/>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2110" w:type="dxa"/>
            <w:tcBorders>
              <w:top w:val="single" w:color="auto" w:sz="4" w:space="0"/>
              <w:left w:val="single" w:color="auto" w:sz="2" w:space="0"/>
              <w:bottom w:val="single" w:color="auto" w:sz="4" w:space="0"/>
              <w:right w:val="single" w:color="auto" w:sz="4" w:space="0"/>
            </w:tcBorders>
            <w:noWrap w:val="0"/>
            <w:vAlign w:val="center"/>
          </w:tcPr>
          <w:p w14:paraId="6CC73DB3">
            <w:pPr>
              <w:snapToGrid w:val="0"/>
              <w:spacing w:line="600" w:lineRule="exact"/>
              <w:jc w:val="center"/>
              <w:rPr>
                <w:rFonts w:hint="eastAsia" w:ascii="宋体" w:hAnsi="宋体" w:eastAsia="宋体" w:cs="宋体"/>
                <w:color w:val="000000"/>
                <w:sz w:val="24"/>
                <w:highlight w:val="non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61BFC9C9">
            <w:pPr>
              <w:snapToGrid w:val="0"/>
              <w:spacing w:line="600" w:lineRule="exact"/>
              <w:jc w:val="center"/>
              <w:rPr>
                <w:rFonts w:hint="eastAsia" w:ascii="宋体" w:hAnsi="宋体" w:eastAsia="宋体" w:cs="宋体"/>
                <w:color w:val="000000"/>
                <w:sz w:val="24"/>
                <w:highlight w:val="none"/>
              </w:rPr>
            </w:pPr>
          </w:p>
        </w:tc>
      </w:tr>
      <w:tr w14:paraId="5B033E1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8" w:hRule="atLeast"/>
          <w:jc w:val="center"/>
        </w:trPr>
        <w:tc>
          <w:tcPr>
            <w:tcW w:w="2260" w:type="dxa"/>
            <w:gridSpan w:val="2"/>
            <w:vMerge w:val="restart"/>
            <w:tcBorders>
              <w:top w:val="single" w:color="auto" w:sz="2" w:space="0"/>
              <w:left w:val="single" w:color="auto" w:sz="8" w:space="0"/>
              <w:bottom w:val="single" w:color="auto" w:sz="8" w:space="0"/>
              <w:right w:val="single" w:color="auto" w:sz="4" w:space="0"/>
            </w:tcBorders>
            <w:noWrap w:val="0"/>
            <w:vAlign w:val="center"/>
          </w:tcPr>
          <w:p w14:paraId="6E7B0F6F">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总计</w:t>
            </w:r>
          </w:p>
        </w:tc>
        <w:tc>
          <w:tcPr>
            <w:tcW w:w="1591" w:type="dxa"/>
            <w:tcBorders>
              <w:top w:val="single" w:color="auto" w:sz="2" w:space="0"/>
              <w:left w:val="single" w:color="auto" w:sz="4" w:space="0"/>
              <w:bottom w:val="single" w:color="auto" w:sz="2" w:space="0"/>
              <w:right w:val="single" w:color="auto" w:sz="2" w:space="0"/>
            </w:tcBorders>
            <w:noWrap w:val="0"/>
            <w:vAlign w:val="center"/>
          </w:tcPr>
          <w:p w14:paraId="2944C6E3">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大写</w:t>
            </w:r>
          </w:p>
        </w:tc>
        <w:tc>
          <w:tcPr>
            <w:tcW w:w="5464" w:type="dxa"/>
            <w:gridSpan w:val="3"/>
            <w:tcBorders>
              <w:top w:val="single" w:color="auto" w:sz="2" w:space="0"/>
              <w:left w:val="single" w:color="auto" w:sz="4" w:space="0"/>
              <w:bottom w:val="single" w:color="auto" w:sz="2" w:space="0"/>
              <w:right w:val="single" w:color="auto" w:sz="8" w:space="0"/>
            </w:tcBorders>
            <w:noWrap w:val="0"/>
            <w:vAlign w:val="center"/>
          </w:tcPr>
          <w:p w14:paraId="4E8E4AF3">
            <w:pPr>
              <w:snapToGrid w:val="0"/>
              <w:spacing w:line="600" w:lineRule="exact"/>
              <w:jc w:val="center"/>
              <w:rPr>
                <w:rFonts w:hint="eastAsia" w:ascii="宋体" w:hAnsi="宋体" w:eastAsia="宋体" w:cs="宋体"/>
                <w:color w:val="000000"/>
                <w:sz w:val="24"/>
                <w:highlight w:val="none"/>
              </w:rPr>
            </w:pPr>
          </w:p>
        </w:tc>
      </w:tr>
      <w:tr w14:paraId="2E50D57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8" w:hRule="atLeast"/>
          <w:jc w:val="center"/>
        </w:trPr>
        <w:tc>
          <w:tcPr>
            <w:tcW w:w="2260" w:type="dxa"/>
            <w:gridSpan w:val="2"/>
            <w:vMerge w:val="continue"/>
            <w:tcBorders>
              <w:top w:val="single" w:color="auto" w:sz="2" w:space="0"/>
              <w:left w:val="single" w:color="auto" w:sz="8" w:space="0"/>
              <w:bottom w:val="single" w:color="auto" w:sz="8" w:space="0"/>
              <w:right w:val="single" w:color="auto" w:sz="4" w:space="0"/>
            </w:tcBorders>
            <w:noWrap w:val="0"/>
            <w:vAlign w:val="center"/>
          </w:tcPr>
          <w:p w14:paraId="0E3F6611">
            <w:pPr>
              <w:widowControl/>
              <w:snapToGrid w:val="0"/>
              <w:spacing w:line="600" w:lineRule="exact"/>
              <w:jc w:val="center"/>
              <w:rPr>
                <w:rFonts w:hint="eastAsia" w:ascii="宋体" w:hAnsi="宋体" w:eastAsia="宋体" w:cs="宋体"/>
                <w:color w:val="000000"/>
                <w:sz w:val="24"/>
                <w:highlight w:val="none"/>
              </w:rPr>
            </w:pPr>
          </w:p>
        </w:tc>
        <w:tc>
          <w:tcPr>
            <w:tcW w:w="1591" w:type="dxa"/>
            <w:tcBorders>
              <w:top w:val="single" w:color="auto" w:sz="2" w:space="0"/>
              <w:left w:val="single" w:color="auto" w:sz="4" w:space="0"/>
              <w:bottom w:val="single" w:color="auto" w:sz="8" w:space="0"/>
              <w:right w:val="single" w:color="auto" w:sz="2" w:space="0"/>
            </w:tcBorders>
            <w:noWrap w:val="0"/>
            <w:vAlign w:val="center"/>
          </w:tcPr>
          <w:p w14:paraId="1E752D8D">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小写</w:t>
            </w:r>
          </w:p>
        </w:tc>
        <w:tc>
          <w:tcPr>
            <w:tcW w:w="5464" w:type="dxa"/>
            <w:gridSpan w:val="3"/>
            <w:tcBorders>
              <w:top w:val="single" w:color="auto" w:sz="2" w:space="0"/>
              <w:left w:val="single" w:color="auto" w:sz="4" w:space="0"/>
              <w:bottom w:val="single" w:color="auto" w:sz="8" w:space="0"/>
              <w:right w:val="single" w:color="auto" w:sz="8" w:space="0"/>
            </w:tcBorders>
            <w:noWrap w:val="0"/>
            <w:vAlign w:val="center"/>
          </w:tcPr>
          <w:p w14:paraId="31524777">
            <w:pPr>
              <w:snapToGrid w:val="0"/>
              <w:spacing w:line="600" w:lineRule="exact"/>
              <w:jc w:val="center"/>
              <w:rPr>
                <w:rFonts w:hint="eastAsia" w:ascii="宋体" w:hAnsi="宋体" w:eastAsia="宋体" w:cs="宋体"/>
                <w:color w:val="000000"/>
                <w:sz w:val="24"/>
                <w:highlight w:val="none"/>
              </w:rPr>
            </w:pPr>
          </w:p>
        </w:tc>
      </w:tr>
    </w:tbl>
    <w:p w14:paraId="362C20DA">
      <w:pPr>
        <w:autoSpaceDE w:val="0"/>
        <w:autoSpaceDN w:val="0"/>
        <w:adjustRightInd w:val="0"/>
        <w:spacing w:line="440" w:lineRule="exact"/>
        <w:rPr>
          <w:rFonts w:hint="eastAsia" w:ascii="宋体" w:hAnsi="宋体" w:eastAsia="宋体" w:cs="宋体"/>
          <w:kern w:val="0"/>
          <w:sz w:val="24"/>
          <w:highlight w:val="none"/>
        </w:rPr>
      </w:pPr>
    </w:p>
    <w:p w14:paraId="6B41BB0C">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备注：</w:t>
      </w:r>
    </w:p>
    <w:p w14:paraId="07BE1E31">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1、针对本项目的需求清单一一对应填写一份“分项报价一览表”。此表在不改变格式内容时，可自行制作。</w:t>
      </w:r>
    </w:p>
    <w:p w14:paraId="4B8D7E55">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2、分项报价一览表中合计总价应与开标一览表中的相应报价相一致，不一致时，以开标一览表报价为准。</w:t>
      </w:r>
    </w:p>
    <w:p w14:paraId="773EB700">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3、“分项报价一览表”为多页的，每页均需由投标人代表签字并加盖投标人公章。</w:t>
      </w:r>
    </w:p>
    <w:p w14:paraId="08BCFE52">
      <w:pPr>
        <w:autoSpaceDE w:val="0"/>
        <w:autoSpaceDN w:val="0"/>
        <w:adjustRightInd w:val="0"/>
        <w:spacing w:line="440" w:lineRule="exact"/>
        <w:rPr>
          <w:rFonts w:hint="eastAsia" w:ascii="宋体" w:hAnsi="宋体" w:eastAsia="宋体" w:cs="宋体"/>
          <w:b/>
          <w:bCs/>
          <w:kern w:val="0"/>
          <w:sz w:val="24"/>
          <w:highlight w:val="none"/>
        </w:rPr>
      </w:pPr>
      <w:r>
        <w:rPr>
          <w:rFonts w:hint="eastAsia" w:ascii="宋体" w:hAnsi="宋体" w:eastAsia="宋体" w:cs="宋体"/>
          <w:kern w:val="0"/>
          <w:sz w:val="24"/>
          <w:highlight w:val="none"/>
        </w:rPr>
        <w:t>4、漏报的视同已包含在投标总价内。有重大缺项的将作无效标处理。</w:t>
      </w:r>
    </w:p>
    <w:p w14:paraId="7E1A2AB2">
      <w:pPr>
        <w:autoSpaceDE w:val="0"/>
        <w:autoSpaceDN w:val="0"/>
        <w:adjustRightInd w:val="0"/>
        <w:spacing w:line="440" w:lineRule="exact"/>
        <w:rPr>
          <w:rFonts w:hint="eastAsia" w:ascii="宋体" w:hAnsi="宋体" w:eastAsia="宋体" w:cs="宋体"/>
          <w:kern w:val="0"/>
          <w:sz w:val="24"/>
          <w:highlight w:val="none"/>
        </w:rPr>
      </w:pPr>
    </w:p>
    <w:p w14:paraId="765F8F76">
      <w:pPr>
        <w:autoSpaceDE w:val="0"/>
        <w:autoSpaceDN w:val="0"/>
        <w:adjustRightIn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 xml:space="preserve">            投标人（公章）：</w:t>
      </w:r>
    </w:p>
    <w:p w14:paraId="0239E9B7">
      <w:pPr>
        <w:autoSpaceDE w:val="0"/>
        <w:autoSpaceDN w:val="0"/>
        <w:adjustRightIn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法定代表人或授权代表（签字）：</w:t>
      </w:r>
    </w:p>
    <w:p w14:paraId="1FA2AC62">
      <w:pPr>
        <w:spacing w:line="44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日期：20  年  月   日</w:t>
      </w:r>
    </w:p>
    <w:p w14:paraId="1834234C">
      <w:pPr>
        <w:spacing w:line="360" w:lineRule="auto"/>
        <w:jc w:val="center"/>
        <w:rPr>
          <w:rFonts w:hint="eastAsia" w:ascii="宋体" w:hAnsi="宋体" w:eastAsia="宋体" w:cs="宋体"/>
          <w:b/>
          <w:sz w:val="32"/>
          <w:szCs w:val="32"/>
          <w:highlight w:val="none"/>
        </w:rPr>
      </w:pPr>
    </w:p>
    <w:p w14:paraId="314A224F">
      <w:pPr>
        <w:rPr>
          <w:rFonts w:ascii="宋体" w:hAnsi="宋体" w:cs="宋体"/>
        </w:rPr>
      </w:pPr>
    </w:p>
    <w:p w14:paraId="57EE407F">
      <w:pPr>
        <w:rPr>
          <w:rFonts w:ascii="宋体" w:hAnsi="宋体" w:cs="宋体"/>
        </w:rPr>
      </w:pPr>
    </w:p>
    <w:p w14:paraId="48B8C4EE">
      <w:pPr>
        <w:pStyle w:val="33"/>
        <w:wordWrap w:val="0"/>
        <w:spacing w:line="360" w:lineRule="auto"/>
        <w:ind w:firstLine="420"/>
        <w:jc w:val="right"/>
        <w:rPr>
          <w:rFonts w:hAnsi="宋体" w:cs="宋体"/>
          <w:color w:val="000000"/>
          <w:sz w:val="24"/>
        </w:rPr>
      </w:pPr>
    </w:p>
    <w:p w14:paraId="33AA5378">
      <w:pPr>
        <w:rPr>
          <w:rFonts w:ascii="宋体" w:hAnsi="宋体" w:cs="宋体"/>
          <w:color w:val="000000"/>
          <w:sz w:val="24"/>
        </w:rPr>
      </w:pPr>
    </w:p>
    <w:p w14:paraId="4A0DC4AE">
      <w:pPr>
        <w:spacing w:line="360" w:lineRule="auto"/>
        <w:jc w:val="center"/>
        <w:rPr>
          <w:rFonts w:ascii="宋体" w:hAnsi="宋体" w:cs="宋体"/>
          <w:b/>
          <w:spacing w:val="6"/>
          <w:sz w:val="44"/>
          <w:szCs w:val="44"/>
        </w:rPr>
      </w:pPr>
      <w:r>
        <w:rPr>
          <w:rFonts w:hint="eastAsia" w:ascii="宋体" w:hAnsi="宋体" w:cs="宋体"/>
          <w:b/>
          <w:spacing w:val="6"/>
          <w:sz w:val="44"/>
          <w:szCs w:val="44"/>
        </w:rPr>
        <w:t>附件</w:t>
      </w:r>
    </w:p>
    <w:p w14:paraId="4EFAE220">
      <w:pPr>
        <w:tabs>
          <w:tab w:val="left" w:pos="7324"/>
        </w:tabs>
        <w:spacing w:line="360" w:lineRule="auto"/>
        <w:jc w:val="left"/>
        <w:rPr>
          <w:rFonts w:hint="eastAsia" w:ascii="宋体" w:hAnsi="宋体" w:eastAsia="宋体" w:cs="宋体"/>
          <w:b/>
          <w:spacing w:val="6"/>
          <w:sz w:val="32"/>
          <w:szCs w:val="32"/>
          <w:lang w:eastAsia="zh-CN"/>
        </w:rPr>
      </w:pPr>
      <w:r>
        <w:rPr>
          <w:rFonts w:hint="eastAsia" w:ascii="宋体" w:hAnsi="宋体" w:cs="宋体"/>
          <w:b/>
          <w:spacing w:val="6"/>
          <w:sz w:val="32"/>
          <w:szCs w:val="32"/>
        </w:rPr>
        <w:t>附件：质疑函范本及制作说明</w:t>
      </w:r>
      <w:r>
        <w:rPr>
          <w:rFonts w:hint="eastAsia" w:ascii="宋体" w:hAnsi="宋体" w:cs="宋体"/>
          <w:b/>
          <w:spacing w:val="6"/>
          <w:sz w:val="32"/>
          <w:szCs w:val="32"/>
          <w:lang w:eastAsia="zh-CN"/>
        </w:rPr>
        <w:tab/>
      </w:r>
    </w:p>
    <w:p w14:paraId="52F1A4F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9FB6D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29E8C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6D534C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B938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284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511A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2055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75CF98">
      <w:pPr>
        <w:snapToGrid w:val="0"/>
        <w:spacing w:line="360" w:lineRule="auto"/>
        <w:rPr>
          <w:rFonts w:ascii="宋体" w:hAnsi="宋体" w:cs="宋体"/>
          <w:bCs/>
          <w:sz w:val="24"/>
        </w:rPr>
      </w:pPr>
      <w:r>
        <w:rPr>
          <w:rFonts w:hint="eastAsia" w:ascii="宋体" w:hAnsi="宋体" w:cs="宋体"/>
          <w:bCs/>
          <w:sz w:val="24"/>
        </w:rPr>
        <w:t>二、质疑项目基本情况</w:t>
      </w:r>
    </w:p>
    <w:p w14:paraId="26F371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4D27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2704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74967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237DE74">
      <w:pPr>
        <w:snapToGrid w:val="0"/>
        <w:spacing w:line="360" w:lineRule="auto"/>
        <w:rPr>
          <w:rFonts w:ascii="宋体" w:hAnsi="宋体" w:cs="宋体"/>
          <w:bCs/>
          <w:sz w:val="24"/>
        </w:rPr>
      </w:pPr>
      <w:r>
        <w:rPr>
          <w:rFonts w:hint="eastAsia" w:ascii="宋体" w:hAnsi="宋体" w:cs="宋体"/>
          <w:bCs/>
          <w:sz w:val="24"/>
        </w:rPr>
        <w:t>三、质疑事项具体内容</w:t>
      </w:r>
    </w:p>
    <w:p w14:paraId="70FBF57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36141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285B1F">
      <w:pPr>
        <w:snapToGrid w:val="0"/>
        <w:spacing w:line="360" w:lineRule="auto"/>
        <w:rPr>
          <w:rFonts w:ascii="宋体" w:hAnsi="宋体" w:cs="宋体"/>
          <w:sz w:val="24"/>
        </w:rPr>
      </w:pPr>
      <w:r>
        <w:rPr>
          <w:rFonts w:hint="eastAsia" w:ascii="宋体" w:hAnsi="宋体" w:cs="宋体"/>
          <w:sz w:val="24"/>
          <w:u w:val="dotted"/>
        </w:rPr>
        <w:t xml:space="preserve">                                                       </w:t>
      </w:r>
    </w:p>
    <w:p w14:paraId="2121E85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929C55C">
      <w:pPr>
        <w:snapToGrid w:val="0"/>
        <w:spacing w:line="360" w:lineRule="auto"/>
        <w:rPr>
          <w:rFonts w:ascii="宋体" w:hAnsi="宋体" w:cs="宋体"/>
          <w:sz w:val="24"/>
          <w:u w:val="dotted"/>
        </w:rPr>
      </w:pPr>
      <w:r>
        <w:rPr>
          <w:rFonts w:hint="eastAsia" w:ascii="宋体" w:hAnsi="宋体" w:cs="宋体"/>
          <w:sz w:val="24"/>
          <w:u w:val="dotted"/>
        </w:rPr>
        <w:t xml:space="preserve">                                                     </w:t>
      </w:r>
    </w:p>
    <w:p w14:paraId="5FCD7FEF">
      <w:pPr>
        <w:snapToGrid w:val="0"/>
        <w:spacing w:line="360" w:lineRule="auto"/>
        <w:rPr>
          <w:rFonts w:ascii="宋体" w:hAnsi="宋体" w:cs="宋体"/>
          <w:sz w:val="24"/>
          <w:u w:val="dotted"/>
        </w:rPr>
      </w:pPr>
      <w:r>
        <w:rPr>
          <w:rFonts w:hint="eastAsia" w:ascii="宋体" w:hAnsi="宋体" w:cs="宋体"/>
          <w:sz w:val="24"/>
        </w:rPr>
        <w:t>质疑事项2</w:t>
      </w:r>
    </w:p>
    <w:p w14:paraId="22ECD2C5">
      <w:pPr>
        <w:snapToGrid w:val="0"/>
        <w:spacing w:line="360" w:lineRule="auto"/>
        <w:rPr>
          <w:rFonts w:ascii="宋体" w:hAnsi="宋体" w:cs="宋体"/>
          <w:sz w:val="24"/>
        </w:rPr>
      </w:pPr>
      <w:r>
        <w:rPr>
          <w:rFonts w:hint="eastAsia" w:ascii="宋体" w:hAnsi="宋体" w:cs="宋体"/>
          <w:sz w:val="24"/>
        </w:rPr>
        <w:t>……</w:t>
      </w:r>
    </w:p>
    <w:p w14:paraId="5D497C4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2F2C7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19C797">
      <w:pPr>
        <w:spacing w:line="360" w:lineRule="auto"/>
        <w:rPr>
          <w:rFonts w:ascii="宋体" w:hAnsi="宋体" w:cs="宋体"/>
          <w:sz w:val="24"/>
        </w:rPr>
      </w:pPr>
      <w:r>
        <w:rPr>
          <w:rFonts w:hint="eastAsia" w:ascii="宋体" w:hAnsi="宋体" w:cs="宋体"/>
          <w:sz w:val="24"/>
        </w:rPr>
        <w:t xml:space="preserve">签字(签章)：                   公章：                      </w:t>
      </w:r>
    </w:p>
    <w:p w14:paraId="0F0AA8B4">
      <w:pPr>
        <w:spacing w:line="360" w:lineRule="auto"/>
        <w:rPr>
          <w:rFonts w:ascii="宋体" w:hAnsi="宋体" w:cs="宋体"/>
          <w:sz w:val="24"/>
        </w:rPr>
      </w:pPr>
      <w:r>
        <w:rPr>
          <w:rFonts w:hint="eastAsia" w:ascii="宋体" w:hAnsi="宋体" w:cs="宋体"/>
          <w:sz w:val="24"/>
        </w:rPr>
        <w:t xml:space="preserve">日期：    </w:t>
      </w:r>
    </w:p>
    <w:p w14:paraId="7AADFDC7">
      <w:pPr>
        <w:spacing w:line="360" w:lineRule="auto"/>
        <w:rPr>
          <w:rFonts w:hint="eastAsia" w:ascii="宋体" w:hAnsi="宋体" w:cs="宋体"/>
          <w:b/>
          <w:sz w:val="24"/>
        </w:rPr>
      </w:pPr>
    </w:p>
    <w:p w14:paraId="24744F9D">
      <w:pPr>
        <w:spacing w:line="360" w:lineRule="auto"/>
        <w:rPr>
          <w:rFonts w:ascii="宋体" w:hAnsi="宋体" w:cs="宋体"/>
          <w:b/>
          <w:sz w:val="24"/>
        </w:rPr>
      </w:pPr>
      <w:r>
        <w:rPr>
          <w:rFonts w:hint="eastAsia" w:ascii="宋体" w:hAnsi="宋体" w:cs="宋体"/>
          <w:b/>
          <w:sz w:val="24"/>
        </w:rPr>
        <w:t>质疑函制作说明：</w:t>
      </w:r>
    </w:p>
    <w:p w14:paraId="5CF8C6E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2305A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BE0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30108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5FC3E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14:paraId="2C1BCB1C">
      <w:pPr>
        <w:spacing w:line="360" w:lineRule="auto"/>
        <w:jc w:val="left"/>
        <w:rPr>
          <w:rFonts w:ascii="宋体" w:hAnsi="宋体" w:cs="宋体"/>
          <w:b/>
          <w:spacing w:val="6"/>
          <w:sz w:val="32"/>
          <w:szCs w:val="32"/>
        </w:rPr>
      </w:pPr>
      <w:r>
        <w:rPr>
          <w:rFonts w:hint="eastAsia" w:ascii="宋体" w:hAnsi="宋体" w:cs="宋体"/>
          <w:b/>
          <w:spacing w:val="6"/>
          <w:sz w:val="32"/>
          <w:szCs w:val="32"/>
        </w:rPr>
        <w:t>附件：投诉书范本及制作说明</w:t>
      </w:r>
    </w:p>
    <w:p w14:paraId="64FDC4F2">
      <w:pPr>
        <w:spacing w:line="360" w:lineRule="auto"/>
        <w:jc w:val="center"/>
        <w:rPr>
          <w:rFonts w:ascii="宋体" w:hAnsi="宋体" w:cs="宋体"/>
          <w:b/>
          <w:sz w:val="24"/>
        </w:rPr>
      </w:pPr>
    </w:p>
    <w:p w14:paraId="764EB09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831225C">
      <w:pPr>
        <w:spacing w:line="360" w:lineRule="auto"/>
        <w:rPr>
          <w:rFonts w:ascii="宋体" w:hAnsi="宋体" w:cs="宋体"/>
          <w:sz w:val="24"/>
        </w:rPr>
      </w:pPr>
      <w:r>
        <w:rPr>
          <w:rFonts w:hint="eastAsia" w:ascii="宋体" w:hAnsi="宋体" w:cs="宋体"/>
          <w:sz w:val="24"/>
        </w:rPr>
        <w:t>一、投诉相关主体基本情况</w:t>
      </w:r>
    </w:p>
    <w:p w14:paraId="3A0739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D9F8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913CA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BEF2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E363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5EE66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8BEDA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73BD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D8B7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DFBB50">
      <w:pPr>
        <w:spacing w:line="360" w:lineRule="auto"/>
        <w:rPr>
          <w:rFonts w:ascii="宋体" w:hAnsi="宋体" w:cs="宋体"/>
          <w:sz w:val="24"/>
        </w:rPr>
      </w:pPr>
      <w:r>
        <w:rPr>
          <w:rFonts w:hint="eastAsia" w:ascii="宋体" w:hAnsi="宋体" w:cs="宋体"/>
          <w:sz w:val="24"/>
        </w:rPr>
        <w:t>被投诉人2</w:t>
      </w:r>
    </w:p>
    <w:p w14:paraId="7A4BE5C4">
      <w:pPr>
        <w:spacing w:line="360" w:lineRule="auto"/>
        <w:rPr>
          <w:rFonts w:ascii="宋体" w:hAnsi="宋体" w:cs="宋体"/>
          <w:sz w:val="24"/>
          <w:u w:val="dotted"/>
        </w:rPr>
      </w:pPr>
      <w:r>
        <w:rPr>
          <w:rFonts w:hint="eastAsia" w:ascii="宋体" w:hAnsi="宋体" w:cs="宋体"/>
          <w:sz w:val="24"/>
        </w:rPr>
        <w:t>……</w:t>
      </w:r>
    </w:p>
    <w:p w14:paraId="260CC4A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97D7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5AFCB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C90619">
      <w:pPr>
        <w:spacing w:line="360" w:lineRule="auto"/>
        <w:rPr>
          <w:rFonts w:ascii="宋体" w:hAnsi="宋体" w:cs="宋体"/>
          <w:sz w:val="24"/>
        </w:rPr>
      </w:pPr>
      <w:r>
        <w:rPr>
          <w:rFonts w:hint="eastAsia" w:ascii="宋体" w:hAnsi="宋体" w:cs="宋体"/>
          <w:sz w:val="24"/>
        </w:rPr>
        <w:t>二、投诉项目基本情况</w:t>
      </w:r>
    </w:p>
    <w:p w14:paraId="7CA90AF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1EF24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ECCF1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A068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FC363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8AE1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FA26B1">
      <w:pPr>
        <w:spacing w:line="360" w:lineRule="auto"/>
        <w:rPr>
          <w:rFonts w:ascii="宋体" w:hAnsi="宋体" w:cs="宋体"/>
          <w:sz w:val="24"/>
        </w:rPr>
      </w:pPr>
      <w:r>
        <w:rPr>
          <w:rFonts w:hint="eastAsia" w:ascii="宋体" w:hAnsi="宋体" w:cs="宋体"/>
          <w:sz w:val="24"/>
        </w:rPr>
        <w:t>三、质疑基本情况</w:t>
      </w:r>
    </w:p>
    <w:p w14:paraId="75C004D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F934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07B9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6F836F">
      <w:pPr>
        <w:spacing w:line="360" w:lineRule="auto"/>
        <w:rPr>
          <w:rFonts w:ascii="宋体" w:hAnsi="宋体" w:cs="宋体"/>
          <w:sz w:val="24"/>
        </w:rPr>
      </w:pPr>
      <w:r>
        <w:rPr>
          <w:rFonts w:hint="eastAsia" w:ascii="宋体" w:hAnsi="宋体" w:cs="宋体"/>
          <w:sz w:val="24"/>
        </w:rPr>
        <w:t>四、投诉事项具体内容</w:t>
      </w:r>
    </w:p>
    <w:p w14:paraId="67A149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50DD1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06AFC2">
      <w:pPr>
        <w:spacing w:line="360" w:lineRule="auto"/>
        <w:rPr>
          <w:rFonts w:ascii="宋体" w:hAnsi="宋体" w:cs="宋体"/>
          <w:sz w:val="24"/>
          <w:u w:val="dotted"/>
        </w:rPr>
      </w:pPr>
      <w:r>
        <w:rPr>
          <w:rFonts w:hint="eastAsia" w:ascii="宋体" w:hAnsi="宋体" w:cs="宋体"/>
          <w:sz w:val="24"/>
          <w:u w:val="dotted"/>
        </w:rPr>
        <w:t xml:space="preserve">                                                      </w:t>
      </w:r>
    </w:p>
    <w:p w14:paraId="1BFEB36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39AAA5F">
      <w:pPr>
        <w:spacing w:line="360" w:lineRule="auto"/>
        <w:rPr>
          <w:rFonts w:ascii="宋体" w:hAnsi="宋体" w:cs="宋体"/>
          <w:sz w:val="24"/>
          <w:u w:val="dotted"/>
        </w:rPr>
      </w:pPr>
      <w:r>
        <w:rPr>
          <w:rFonts w:hint="eastAsia" w:ascii="宋体" w:hAnsi="宋体" w:cs="宋体"/>
          <w:sz w:val="24"/>
          <w:u w:val="dotted"/>
        </w:rPr>
        <w:t xml:space="preserve">                                                      </w:t>
      </w:r>
    </w:p>
    <w:p w14:paraId="67B0DF72">
      <w:pPr>
        <w:spacing w:line="360" w:lineRule="auto"/>
        <w:rPr>
          <w:rFonts w:ascii="宋体" w:hAnsi="宋体" w:cs="宋体"/>
          <w:sz w:val="24"/>
        </w:rPr>
      </w:pPr>
      <w:r>
        <w:rPr>
          <w:rFonts w:hint="eastAsia" w:ascii="宋体" w:hAnsi="宋体" w:cs="宋体"/>
          <w:sz w:val="24"/>
        </w:rPr>
        <w:t>投诉事项2</w:t>
      </w:r>
    </w:p>
    <w:p w14:paraId="435E10AC">
      <w:pPr>
        <w:spacing w:line="360" w:lineRule="auto"/>
        <w:rPr>
          <w:rFonts w:ascii="宋体" w:hAnsi="宋体" w:cs="宋体"/>
          <w:sz w:val="24"/>
          <w:u w:val="dotted"/>
        </w:rPr>
      </w:pPr>
      <w:r>
        <w:rPr>
          <w:rFonts w:hint="eastAsia" w:ascii="宋体" w:hAnsi="宋体" w:cs="宋体"/>
          <w:sz w:val="24"/>
        </w:rPr>
        <w:t>……</w:t>
      </w:r>
    </w:p>
    <w:p w14:paraId="2A864EAB">
      <w:pPr>
        <w:spacing w:line="360" w:lineRule="auto"/>
        <w:rPr>
          <w:rFonts w:ascii="宋体" w:hAnsi="宋体" w:cs="宋体"/>
          <w:sz w:val="24"/>
        </w:rPr>
      </w:pPr>
      <w:r>
        <w:rPr>
          <w:rFonts w:hint="eastAsia" w:ascii="宋体" w:hAnsi="宋体" w:cs="宋体"/>
          <w:sz w:val="24"/>
        </w:rPr>
        <w:t>五、与投诉事项相关的投诉请求</w:t>
      </w:r>
    </w:p>
    <w:p w14:paraId="615F853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638B93">
      <w:pPr>
        <w:spacing w:line="360" w:lineRule="auto"/>
        <w:rPr>
          <w:rFonts w:ascii="宋体" w:hAnsi="宋体" w:cs="宋体"/>
          <w:sz w:val="24"/>
          <w:u w:val="single"/>
        </w:rPr>
      </w:pPr>
      <w:r>
        <w:rPr>
          <w:rFonts w:hint="eastAsia" w:ascii="宋体" w:hAnsi="宋体" w:cs="宋体"/>
          <w:sz w:val="24"/>
        </w:rPr>
        <w:t xml:space="preserve">                                                                                                    </w:t>
      </w:r>
    </w:p>
    <w:p w14:paraId="54C55F31">
      <w:pPr>
        <w:spacing w:line="360" w:lineRule="auto"/>
        <w:rPr>
          <w:rFonts w:ascii="宋体" w:hAnsi="宋体" w:cs="宋体"/>
          <w:sz w:val="24"/>
        </w:rPr>
      </w:pPr>
      <w:r>
        <w:rPr>
          <w:rFonts w:hint="eastAsia" w:ascii="宋体" w:hAnsi="宋体" w:cs="宋体"/>
          <w:sz w:val="24"/>
        </w:rPr>
        <w:t xml:space="preserve">签字(签章)：                   公章：                      </w:t>
      </w:r>
    </w:p>
    <w:p w14:paraId="720FE959">
      <w:pPr>
        <w:spacing w:line="360" w:lineRule="auto"/>
        <w:rPr>
          <w:rFonts w:ascii="宋体" w:hAnsi="宋体" w:cs="宋体"/>
          <w:sz w:val="24"/>
        </w:rPr>
      </w:pPr>
      <w:r>
        <w:rPr>
          <w:rFonts w:hint="eastAsia" w:ascii="宋体" w:hAnsi="宋体" w:cs="宋体"/>
          <w:sz w:val="24"/>
        </w:rPr>
        <w:t xml:space="preserve">日期：    </w:t>
      </w:r>
    </w:p>
    <w:p w14:paraId="7B1B20D9">
      <w:pPr>
        <w:spacing w:line="360" w:lineRule="auto"/>
        <w:rPr>
          <w:rFonts w:ascii="宋体" w:hAnsi="宋体" w:cs="宋体"/>
          <w:b/>
          <w:sz w:val="24"/>
        </w:rPr>
      </w:pPr>
    </w:p>
    <w:p w14:paraId="43A6360F">
      <w:pPr>
        <w:spacing w:line="360" w:lineRule="auto"/>
        <w:rPr>
          <w:rFonts w:ascii="宋体" w:hAnsi="宋体" w:cs="宋体"/>
          <w:b/>
          <w:sz w:val="24"/>
        </w:rPr>
      </w:pPr>
      <w:r>
        <w:rPr>
          <w:rFonts w:hint="eastAsia" w:ascii="宋体" w:hAnsi="宋体" w:cs="宋体"/>
          <w:b/>
          <w:sz w:val="24"/>
        </w:rPr>
        <w:t>投诉书制作说明：</w:t>
      </w:r>
    </w:p>
    <w:p w14:paraId="47CAB2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41CB4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80830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208BF5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0A6ECD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D7E200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BEBFC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5D1DDA">
      <w:pPr>
        <w:spacing w:line="360" w:lineRule="auto"/>
        <w:rPr>
          <w:rFonts w:ascii="宋体" w:hAnsi="宋体" w:cs="宋体"/>
          <w:b/>
          <w:sz w:val="24"/>
        </w:rPr>
      </w:pPr>
    </w:p>
    <w:p w14:paraId="1C8FE7F8">
      <w:pPr>
        <w:spacing w:line="360" w:lineRule="auto"/>
        <w:rPr>
          <w:rFonts w:ascii="宋体" w:hAnsi="宋体" w:cs="宋体"/>
          <w:bCs/>
          <w:sz w:val="24"/>
        </w:rPr>
      </w:pPr>
    </w:p>
    <w:p w14:paraId="4AB4F811"/>
    <w:p w14:paraId="349A7F46"/>
    <w:sectPr>
      <w:headerReference r:id="rId22" w:type="first"/>
      <w:footerReference r:id="rId24" w:type="first"/>
      <w:headerReference r:id="rId21" w:type="default"/>
      <w:footerReference r:id="rId23" w:type="default"/>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40"/>
      <w:rPr>
        <w:color w:val="0000FF"/>
        <w:u w:val="thick"/>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BB46B5F">
                          <w:pPr>
                            <w:pStyle w:val="40"/>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n4qvKAQAAnwMAAA4AAABkcnMvZTJvRG9jLnhtbK1TzY7TMBC+I/EO&#10;lu80TQ+oRE1XK1W7QkKw0sIDuI7TWPKfZtwmfQF4A05cuPNcfQ7GTtKF5bIHLs7M2P78fd9MNjeD&#10;NeykALV3NS8XS86Uk77R7lDzL5/v3qw5wyhcI4x3quZnhfxm+/rVpg+VWvnOm0YBIxCHVR9q3sUY&#10;qqJA2SkrcOGDcrTZerAiUgqHogHRE7o1xWq5fFv0HpoAXipEqu7GTT4hwksAfdtqqXZeHq1ycUQF&#10;ZUQkSdjpgHyb2batkvFT26KKzNSclMa80iMU79NabDeiOoAInZYTBfESCs80WaEdPXqF2oko2BH0&#10;P1BWS/Do27iQ3hajkOwIqSiXz7x57ERQWQtZjeFqOv4/WPnx9ABMNzVfUd+dsNTxy/dvlx+/Lj+/&#10;svJdMqgPWNG5x/AAU4YUJrVDCzZ9SQcbsqnnq6lqiExSsVyv1usl+S1pb04Ip3i6HgDjvfKWpaDm&#10;QF3LZorTB4zj0flIes35O20M1UVl3F8FwhwrKrd+up34j4xTFIf9MMnY++ZM6ntqf80dTTtn5r0j&#10;d9OkzAHMwX4OjgH0oSOiZWaJ4fYYiVJmml4YYUlhSqhvWes0Y2kw/szzqa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Jn4qvKAQAAnwMAAA4AAAAAAAAAAQAgAAAAHwEAAGRycy9lMm9E&#10;b2MueG1sUEsFBgAAAAAGAAYAWQEAAFsFAAAAAA==&#10;">
              <v:fill on="f" focussize="0,0"/>
              <v:stroke on="f"/>
              <v:imagedata o:title=""/>
              <o:lock v:ext="edit" aspectratio="f"/>
              <v:textbox inset="0mm,0mm,0mm,0mm" style="mso-fit-shape-to-text:t;">
                <w:txbxContent>
                  <w:p w14:paraId="7BB46B5F">
                    <w:pPr>
                      <w:pStyle w:val="40"/>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ascii="楷体_GB2312" w:eastAsia="楷体_GB2312"/>
        <w:color w:val="0000FF"/>
        <w:szCs w:val="28"/>
        <w:u w:val="thick"/>
      </w:rPr>
      <w:drawing>
        <wp:anchor distT="0" distB="0" distL="114300" distR="114300" simplePos="0" relativeHeight="251668480"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40"/>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D234">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5A9D234">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155FD">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CB155FD">
                    <w:pPr>
                      <w:pStyle w:val="4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40"/>
      <w:rPr>
        <w:color w:val="0000FF"/>
        <w:u w:val="thick"/>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E7123">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90E7123">
                    <w:pPr>
                      <w:pStyle w:val="40"/>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5408"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8B0C">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012C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7012C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303B3A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33D0">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3BE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1D3BE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F7B7E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40"/>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26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26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4599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4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FA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50FA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F765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157B">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E53157B">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79AA">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58C79AA">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C62B5">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1DC62B5">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1"/>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临采云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1"/>
      <w:jc w:val="right"/>
      <w:rPr>
        <w:rFonts w:ascii="仿宋_GB2312" w:eastAsia="仿宋_GB2312"/>
        <w:b/>
        <w:i/>
        <w:iCs/>
        <w:u w:val="single"/>
      </w:rPr>
    </w:pPr>
    <w:r>
      <w:t></w:t>
    </w:r>
    <w:r>
      <w:rPr>
        <w:rFonts w:hint="eastAsia"/>
      </w:rPr>
      <w:t>临平</w:t>
    </w:r>
    <w:r>
      <w:rPr>
        <w:rFonts w:hint="eastAsia"/>
        <w:lang w:val="en-US" w:eastAsia="zh-CN"/>
      </w:rPr>
      <w:t>区临采云</w:t>
    </w:r>
    <w:r>
      <w:rPr>
        <w:lang w:val="zh-CN"/>
      </w:rPr>
      <w:t>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1"/>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临平区临采云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A490">
    <w:pPr>
      <w:pStyle w:val="41"/>
      <w:rPr>
        <w:rFonts w:ascii="仿宋_GB2312" w:eastAsia="仿宋_GB2312"/>
        <w:b/>
        <w:i/>
        <w:u w:val="single"/>
      </w:rPr>
    </w:pPr>
    <w:r>
      <w:t></w:t>
    </w:r>
    <w:r>
      <w:rPr>
        <w:rFonts w:hint="eastAsia"/>
      </w:rPr>
      <w:t xml:space="preserve">                                                  </w:t>
    </w:r>
    <w:r>
      <w:t xml:space="preserve">            </w:t>
    </w:r>
    <w:r>
      <w:rPr>
        <w:rFonts w:hint="eastAsia"/>
        <w:lang w:val="en-US" w:eastAsia="zh-CN"/>
      </w:rPr>
      <w:t>临平区临采云</w:t>
    </w:r>
    <w:r>
      <w:t>采购公开招标文件</w:t>
    </w:r>
  </w:p>
  <w:p w14:paraId="3D1C96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112">
    <w:pPr>
      <w:pStyle w:val="41"/>
    </w:pPr>
    <w:r>
      <w:t></w:t>
    </w:r>
    <w:r>
      <w:rPr>
        <w:rFonts w:hint="eastAsia"/>
      </w:rPr>
      <w:t xml:space="preserve">         </w:t>
    </w:r>
  </w:p>
  <w:p w14:paraId="05EF97A2">
    <w:pPr>
      <w:pStyle w:val="41"/>
    </w:pPr>
    <w:r>
      <w:rPr>
        <w:rFonts w:hint="eastAsia"/>
      </w:rPr>
      <w:t xml:space="preserve">                                                                  </w:t>
    </w:r>
    <w:r>
      <w:rPr>
        <w:rFonts w:hint="eastAsia"/>
        <w:lang w:val="en-US" w:eastAsia="zh-CN"/>
      </w:rPr>
      <w:t>临平区临采云</w:t>
    </w:r>
    <w:r>
      <w:t>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1"/>
      <w:rPr>
        <w:rFonts w:ascii="仿宋_GB2312" w:eastAsia="仿宋_GB2312"/>
        <w:b/>
        <w:i/>
        <w:u w:val="single"/>
      </w:rPr>
    </w:pPr>
    <w:r>
      <w:t></w:t>
    </w:r>
    <w:r>
      <w:rPr>
        <w:rFonts w:hint="eastAsia"/>
      </w:rPr>
      <w:t xml:space="preserve">                                                 </w:t>
    </w:r>
    <w:r>
      <w:rPr>
        <w:rFonts w:hint="eastAsia"/>
        <w:lang w:val="en-US" w:eastAsia="zh-CN"/>
      </w:rPr>
      <w:t>临平区临采云</w:t>
    </w:r>
    <w:r>
      <w:t>采购公开招标文件</w:t>
    </w:r>
  </w:p>
  <w:p w14:paraId="696F517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1"/>
      <w:jc w:val="right"/>
    </w:pPr>
    <w:r>
      <w:t></w:t>
    </w:r>
    <w:r>
      <w:rPr>
        <w:rFonts w:hint="eastAsia"/>
      </w:rPr>
      <w:t xml:space="preserve">                 </w:t>
    </w:r>
    <w:r>
      <w:t xml:space="preserve">                                </w:t>
    </w:r>
    <w:r>
      <w:rPr>
        <w:rFonts w:hint="eastAsia"/>
      </w:rPr>
      <w:t xml:space="preserve">         </w:t>
    </w:r>
    <w:r>
      <w:rPr>
        <w:rFonts w:hint="eastAsia"/>
        <w:lang w:val="en-US" w:eastAsia="zh-CN"/>
      </w:rPr>
      <w:t>临平区临采云</w:t>
    </w:r>
    <w:r>
      <w:t>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临平区临采云</w:t>
    </w:r>
    <w:r>
      <w:rPr>
        <w:lang w:val="zh-CN"/>
      </w:rPr>
      <w:t>采购公开招标文件</w:t>
    </w:r>
  </w:p>
  <w:p w14:paraId="1F660E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1"/>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1"/>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临平区临采云</w:t>
    </w:r>
    <w:r>
      <w:rPr>
        <w:lang w:val="zh-CN"/>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CD907D37"/>
    <w:multiLevelType w:val="singleLevel"/>
    <w:tmpl w:val="CD907D37"/>
    <w:lvl w:ilvl="0" w:tentative="0">
      <w:start w:val="3"/>
      <w:numFmt w:val="decimal"/>
      <w:suff w:val="nothing"/>
      <w:lvlText w:val="%1、"/>
      <w:lvlJc w:val="left"/>
    </w:lvl>
  </w:abstractNum>
  <w:abstractNum w:abstractNumId="3">
    <w:nsid w:val="DC8746E8"/>
    <w:multiLevelType w:val="singleLevel"/>
    <w:tmpl w:val="DC8746E8"/>
    <w:lvl w:ilvl="0" w:tentative="0">
      <w:start w:val="5"/>
      <w:numFmt w:val="decimal"/>
      <w:suff w:val="nothing"/>
      <w:lvlText w:val="%1、"/>
      <w:lvlJc w:val="left"/>
    </w:lvl>
  </w:abstractNum>
  <w:abstractNum w:abstractNumId="4">
    <w:nsid w:val="07C74DB1"/>
    <w:multiLevelType w:val="singleLevel"/>
    <w:tmpl w:val="07C74DB1"/>
    <w:lvl w:ilvl="0" w:tentative="0">
      <w:start w:val="5"/>
      <w:numFmt w:val="chineseCounting"/>
      <w:suff w:val="nothing"/>
      <w:lvlText w:val="%1、"/>
      <w:lvlJc w:val="left"/>
      <w:rPr>
        <w:rFonts w:hint="eastAsia"/>
      </w:rPr>
    </w:lvl>
  </w:abstractNum>
  <w:abstractNum w:abstractNumId="5">
    <w:nsid w:val="341DFAAC"/>
    <w:multiLevelType w:val="singleLevel"/>
    <w:tmpl w:val="341DFAAC"/>
    <w:lvl w:ilvl="0" w:tentative="0">
      <w:start w:val="8"/>
      <w:numFmt w:val="decimal"/>
      <w:suff w:val="space"/>
      <w:lvlText w:val="%1."/>
      <w:lvlJc w:val="left"/>
    </w:lvl>
  </w:abstractNum>
  <w:abstractNum w:abstractNumId="6">
    <w:nsid w:val="4E8324DD"/>
    <w:multiLevelType w:val="singleLevel"/>
    <w:tmpl w:val="4E8324DD"/>
    <w:lvl w:ilvl="0" w:tentative="0">
      <w:start w:val="2"/>
      <w:numFmt w:val="chineseCounting"/>
      <w:suff w:val="nothing"/>
      <w:lvlText w:val="%1、"/>
      <w:lvlJc w:val="left"/>
      <w:rPr>
        <w:rFonts w:hint="eastAsia"/>
      </w:rPr>
    </w:lvl>
  </w:abstractNum>
  <w:abstractNum w:abstractNumId="7">
    <w:nsid w:val="5438AF99"/>
    <w:multiLevelType w:val="singleLevel"/>
    <w:tmpl w:val="5438AF99"/>
    <w:lvl w:ilvl="0" w:tentative="0">
      <w:start w:val="3"/>
      <w:numFmt w:val="chineseCounting"/>
      <w:suff w:val="space"/>
      <w:lvlText w:val="第%1部分"/>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D948377"/>
    <w:multiLevelType w:val="singleLevel"/>
    <w:tmpl w:val="5D948377"/>
    <w:lvl w:ilvl="0" w:tentative="0">
      <w:start w:val="1"/>
      <w:numFmt w:val="chineseCounting"/>
      <w:suff w:val="nothing"/>
      <w:lvlText w:val="%1、"/>
      <w:lvlJc w:val="left"/>
      <w:rPr>
        <w:rFonts w:hint="eastAsia"/>
      </w:rPr>
    </w:lvl>
  </w:abstractNum>
  <w:abstractNum w:abstractNumId="11">
    <w:nsid w:val="630C3233"/>
    <w:multiLevelType w:val="singleLevel"/>
    <w:tmpl w:val="630C3233"/>
    <w:lvl w:ilvl="0" w:tentative="0">
      <w:start w:val="1"/>
      <w:numFmt w:val="decimal"/>
      <w:suff w:val="nothing"/>
      <w:lvlText w:val="（%1）"/>
      <w:lvlJc w:val="left"/>
    </w:lvl>
  </w:abstractNum>
  <w:abstractNum w:abstractNumId="12">
    <w:nsid w:val="69D699C2"/>
    <w:multiLevelType w:val="singleLevel"/>
    <w:tmpl w:val="69D699C2"/>
    <w:lvl w:ilvl="0" w:tentative="0">
      <w:start w:val="3"/>
      <w:numFmt w:val="chineseCounting"/>
      <w:suff w:val="nothing"/>
      <w:lvlText w:val="（%1）"/>
      <w:lvlJc w:val="left"/>
      <w:rPr>
        <w:rFonts w:hint="eastAsia"/>
      </w:rPr>
    </w:lvl>
  </w:abstractNum>
  <w:num w:numId="1">
    <w:abstractNumId w:val="10"/>
  </w:num>
  <w:num w:numId="2">
    <w:abstractNumId w:val="2"/>
  </w:num>
  <w:num w:numId="3">
    <w:abstractNumId w:val="11"/>
  </w:num>
  <w:num w:numId="4">
    <w:abstractNumId w:val="5"/>
  </w:num>
  <w:num w:numId="5">
    <w:abstractNumId w:val="0"/>
  </w:num>
  <w:num w:numId="6">
    <w:abstractNumId w:val="7"/>
  </w:num>
  <w:num w:numId="7">
    <w:abstractNumId w:val="12"/>
  </w:num>
  <w:num w:numId="8">
    <w:abstractNumId w:val="1"/>
  </w:num>
  <w:num w:numId="9">
    <w:abstractNumId w:val="3"/>
  </w:num>
  <w:num w:numId="10">
    <w:abstractNumId w:val="6"/>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96"/>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9F1377"/>
    <w:rsid w:val="019F7441"/>
    <w:rsid w:val="01B37585"/>
    <w:rsid w:val="01BA1319"/>
    <w:rsid w:val="01D31020"/>
    <w:rsid w:val="01D55165"/>
    <w:rsid w:val="01DF6BF8"/>
    <w:rsid w:val="01EC2C57"/>
    <w:rsid w:val="02077E13"/>
    <w:rsid w:val="022C0730"/>
    <w:rsid w:val="02354ACF"/>
    <w:rsid w:val="0241705E"/>
    <w:rsid w:val="026B2E25"/>
    <w:rsid w:val="02753ABB"/>
    <w:rsid w:val="02824D4D"/>
    <w:rsid w:val="02D50DC8"/>
    <w:rsid w:val="02DC4B10"/>
    <w:rsid w:val="02DD76CE"/>
    <w:rsid w:val="02EE29ED"/>
    <w:rsid w:val="02F36323"/>
    <w:rsid w:val="02F5619C"/>
    <w:rsid w:val="0326446A"/>
    <w:rsid w:val="032D5555"/>
    <w:rsid w:val="03476357"/>
    <w:rsid w:val="03541CED"/>
    <w:rsid w:val="036634D2"/>
    <w:rsid w:val="036D7252"/>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E020C"/>
    <w:rsid w:val="053F7657"/>
    <w:rsid w:val="05A16594"/>
    <w:rsid w:val="05A7762D"/>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860A1"/>
    <w:rsid w:val="075B2068"/>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246449"/>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C007F7"/>
    <w:rsid w:val="0CFC1A66"/>
    <w:rsid w:val="0CFE707A"/>
    <w:rsid w:val="0D031F7E"/>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4D2D7F"/>
    <w:rsid w:val="0E5604B2"/>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1EC3DDD"/>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112B0C"/>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D7097A"/>
    <w:rsid w:val="15F570FC"/>
    <w:rsid w:val="161F23A4"/>
    <w:rsid w:val="1626704C"/>
    <w:rsid w:val="164B7671"/>
    <w:rsid w:val="164E4CC1"/>
    <w:rsid w:val="169A1915"/>
    <w:rsid w:val="16A8729C"/>
    <w:rsid w:val="16B33777"/>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A135EE"/>
    <w:rsid w:val="18C92212"/>
    <w:rsid w:val="1902235D"/>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D31C27"/>
    <w:rsid w:val="1BD75AB8"/>
    <w:rsid w:val="1C0459C2"/>
    <w:rsid w:val="1C1B3B4A"/>
    <w:rsid w:val="1C203898"/>
    <w:rsid w:val="1C7241FD"/>
    <w:rsid w:val="1C88086E"/>
    <w:rsid w:val="1C9F002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455913"/>
    <w:rsid w:val="215049F8"/>
    <w:rsid w:val="216133FC"/>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B24A96"/>
    <w:rsid w:val="22BE6801"/>
    <w:rsid w:val="23290648"/>
    <w:rsid w:val="233500BF"/>
    <w:rsid w:val="23377FF7"/>
    <w:rsid w:val="234963D9"/>
    <w:rsid w:val="235D3A43"/>
    <w:rsid w:val="236B425F"/>
    <w:rsid w:val="23836192"/>
    <w:rsid w:val="23897339"/>
    <w:rsid w:val="23901F29"/>
    <w:rsid w:val="239C0061"/>
    <w:rsid w:val="23B908A4"/>
    <w:rsid w:val="23BC770E"/>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4EE7643"/>
    <w:rsid w:val="2504136D"/>
    <w:rsid w:val="25253091"/>
    <w:rsid w:val="25257535"/>
    <w:rsid w:val="25444EA6"/>
    <w:rsid w:val="25686427"/>
    <w:rsid w:val="258B00E2"/>
    <w:rsid w:val="259B6D94"/>
    <w:rsid w:val="25A917A6"/>
    <w:rsid w:val="25AB0EA6"/>
    <w:rsid w:val="25B34B41"/>
    <w:rsid w:val="25B471B3"/>
    <w:rsid w:val="25BE27CC"/>
    <w:rsid w:val="25D0267F"/>
    <w:rsid w:val="25F74A5C"/>
    <w:rsid w:val="25FA2A58"/>
    <w:rsid w:val="260143FA"/>
    <w:rsid w:val="26224376"/>
    <w:rsid w:val="2628662C"/>
    <w:rsid w:val="262D45DE"/>
    <w:rsid w:val="26377520"/>
    <w:rsid w:val="26774AAA"/>
    <w:rsid w:val="26775B6F"/>
    <w:rsid w:val="2678675F"/>
    <w:rsid w:val="267E1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90F50CC"/>
    <w:rsid w:val="29345E77"/>
    <w:rsid w:val="294C65AD"/>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320BF"/>
    <w:rsid w:val="2A6D6092"/>
    <w:rsid w:val="2A7D76B4"/>
    <w:rsid w:val="2A8D487E"/>
    <w:rsid w:val="2AAE58D7"/>
    <w:rsid w:val="2ABA0284"/>
    <w:rsid w:val="2ACA020E"/>
    <w:rsid w:val="2AFE7D9D"/>
    <w:rsid w:val="2B29731A"/>
    <w:rsid w:val="2B2C33CC"/>
    <w:rsid w:val="2B437463"/>
    <w:rsid w:val="2B7807EE"/>
    <w:rsid w:val="2BBF00EC"/>
    <w:rsid w:val="2BC37CFD"/>
    <w:rsid w:val="2BD5237F"/>
    <w:rsid w:val="2BE536CE"/>
    <w:rsid w:val="2BE758D9"/>
    <w:rsid w:val="2C09049E"/>
    <w:rsid w:val="2C0A653C"/>
    <w:rsid w:val="2C191F85"/>
    <w:rsid w:val="2C42458F"/>
    <w:rsid w:val="2CAE4975"/>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B0FEE"/>
    <w:rsid w:val="2EC63002"/>
    <w:rsid w:val="2ED2474F"/>
    <w:rsid w:val="2EE61AE3"/>
    <w:rsid w:val="2EE87609"/>
    <w:rsid w:val="2EE93382"/>
    <w:rsid w:val="2EED480B"/>
    <w:rsid w:val="2F034443"/>
    <w:rsid w:val="2F0A6B38"/>
    <w:rsid w:val="2F2F3931"/>
    <w:rsid w:val="2F3E6360"/>
    <w:rsid w:val="2F683CC4"/>
    <w:rsid w:val="2F803754"/>
    <w:rsid w:val="2F86654F"/>
    <w:rsid w:val="2F9354BF"/>
    <w:rsid w:val="2F946CCB"/>
    <w:rsid w:val="2F952F70"/>
    <w:rsid w:val="2FCA5DA1"/>
    <w:rsid w:val="2FD25781"/>
    <w:rsid w:val="2FD85D33"/>
    <w:rsid w:val="2FDC6A42"/>
    <w:rsid w:val="2FFD7934"/>
    <w:rsid w:val="30733ACD"/>
    <w:rsid w:val="30853D41"/>
    <w:rsid w:val="308C3862"/>
    <w:rsid w:val="3092734B"/>
    <w:rsid w:val="309379D8"/>
    <w:rsid w:val="30977539"/>
    <w:rsid w:val="30A270F7"/>
    <w:rsid w:val="30C72FFF"/>
    <w:rsid w:val="30D1394C"/>
    <w:rsid w:val="30D83D34"/>
    <w:rsid w:val="30DF1478"/>
    <w:rsid w:val="30EC586F"/>
    <w:rsid w:val="3125759D"/>
    <w:rsid w:val="313F5101"/>
    <w:rsid w:val="31456F95"/>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311528"/>
    <w:rsid w:val="333170A5"/>
    <w:rsid w:val="33572FB0"/>
    <w:rsid w:val="336963EB"/>
    <w:rsid w:val="33816EEB"/>
    <w:rsid w:val="33861030"/>
    <w:rsid w:val="33890C8F"/>
    <w:rsid w:val="33D3608A"/>
    <w:rsid w:val="33EB55CD"/>
    <w:rsid w:val="33EC4C02"/>
    <w:rsid w:val="34056568"/>
    <w:rsid w:val="340D2360"/>
    <w:rsid w:val="3410665D"/>
    <w:rsid w:val="34211214"/>
    <w:rsid w:val="342E63AB"/>
    <w:rsid w:val="3434509F"/>
    <w:rsid w:val="34531FB2"/>
    <w:rsid w:val="34950E68"/>
    <w:rsid w:val="34986E94"/>
    <w:rsid w:val="34AF62C9"/>
    <w:rsid w:val="34C952D7"/>
    <w:rsid w:val="34CB4388"/>
    <w:rsid w:val="34CE1050"/>
    <w:rsid w:val="34D51A58"/>
    <w:rsid w:val="34DF40F8"/>
    <w:rsid w:val="34ED396C"/>
    <w:rsid w:val="34F17D83"/>
    <w:rsid w:val="34FA6E12"/>
    <w:rsid w:val="351555B6"/>
    <w:rsid w:val="353A7C8B"/>
    <w:rsid w:val="35433B65"/>
    <w:rsid w:val="35631C5D"/>
    <w:rsid w:val="358D5588"/>
    <w:rsid w:val="35C96E36"/>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E91AB8"/>
    <w:rsid w:val="36EC0CC9"/>
    <w:rsid w:val="372D1C56"/>
    <w:rsid w:val="373F410B"/>
    <w:rsid w:val="37485588"/>
    <w:rsid w:val="37781935"/>
    <w:rsid w:val="37B039E8"/>
    <w:rsid w:val="37EE7094"/>
    <w:rsid w:val="381D1B20"/>
    <w:rsid w:val="38296C89"/>
    <w:rsid w:val="382C1FAA"/>
    <w:rsid w:val="383002EB"/>
    <w:rsid w:val="383B4C4E"/>
    <w:rsid w:val="38586797"/>
    <w:rsid w:val="387150D3"/>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72BFA"/>
    <w:rsid w:val="3C8E7E4C"/>
    <w:rsid w:val="3C9E4A62"/>
    <w:rsid w:val="3CA36E5C"/>
    <w:rsid w:val="3CAD2A9D"/>
    <w:rsid w:val="3CAD556F"/>
    <w:rsid w:val="3CBF3D25"/>
    <w:rsid w:val="3CCB21B4"/>
    <w:rsid w:val="3CCE23CB"/>
    <w:rsid w:val="3CD17D17"/>
    <w:rsid w:val="3CEC1E3A"/>
    <w:rsid w:val="3D1C3198"/>
    <w:rsid w:val="3D256D9B"/>
    <w:rsid w:val="3D3C7F39"/>
    <w:rsid w:val="3D440F09"/>
    <w:rsid w:val="3D4504A0"/>
    <w:rsid w:val="3D6C2BB8"/>
    <w:rsid w:val="3D6C4971"/>
    <w:rsid w:val="3D8734BB"/>
    <w:rsid w:val="3D873AA3"/>
    <w:rsid w:val="3D9A11D4"/>
    <w:rsid w:val="3DA16D89"/>
    <w:rsid w:val="3DA364BE"/>
    <w:rsid w:val="3DA67E32"/>
    <w:rsid w:val="3DA77893"/>
    <w:rsid w:val="3DBF4D43"/>
    <w:rsid w:val="3DD81F09"/>
    <w:rsid w:val="3DE041CB"/>
    <w:rsid w:val="3DF06D44"/>
    <w:rsid w:val="3E0D48F6"/>
    <w:rsid w:val="3E1868B4"/>
    <w:rsid w:val="3E1A5306"/>
    <w:rsid w:val="3E1F62B8"/>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C64AC"/>
    <w:rsid w:val="418F0D2A"/>
    <w:rsid w:val="41B4781F"/>
    <w:rsid w:val="41C55819"/>
    <w:rsid w:val="41D01505"/>
    <w:rsid w:val="41F107F1"/>
    <w:rsid w:val="41FB5F35"/>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58DD"/>
    <w:rsid w:val="43174B3D"/>
    <w:rsid w:val="43343A76"/>
    <w:rsid w:val="4336596B"/>
    <w:rsid w:val="4346094B"/>
    <w:rsid w:val="434B790E"/>
    <w:rsid w:val="4360274F"/>
    <w:rsid w:val="43977AB6"/>
    <w:rsid w:val="43A3342B"/>
    <w:rsid w:val="43B43B06"/>
    <w:rsid w:val="43B6787E"/>
    <w:rsid w:val="43C17DE3"/>
    <w:rsid w:val="43C77C27"/>
    <w:rsid w:val="43DE09E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1E36EC"/>
    <w:rsid w:val="452410C9"/>
    <w:rsid w:val="45317DFB"/>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754ABF"/>
    <w:rsid w:val="46893F2B"/>
    <w:rsid w:val="468B3FEB"/>
    <w:rsid w:val="46C4686E"/>
    <w:rsid w:val="46D71F3E"/>
    <w:rsid w:val="4731442B"/>
    <w:rsid w:val="473C107A"/>
    <w:rsid w:val="4749546E"/>
    <w:rsid w:val="477B778F"/>
    <w:rsid w:val="478203EC"/>
    <w:rsid w:val="478F28C0"/>
    <w:rsid w:val="47B025FA"/>
    <w:rsid w:val="47BE5749"/>
    <w:rsid w:val="47D9586B"/>
    <w:rsid w:val="4809698F"/>
    <w:rsid w:val="4811697D"/>
    <w:rsid w:val="48591FAD"/>
    <w:rsid w:val="487A3E25"/>
    <w:rsid w:val="488B5503"/>
    <w:rsid w:val="48937E21"/>
    <w:rsid w:val="489A0361"/>
    <w:rsid w:val="489D6CA6"/>
    <w:rsid w:val="48B94FF3"/>
    <w:rsid w:val="48C82986"/>
    <w:rsid w:val="48E37AAB"/>
    <w:rsid w:val="48EB621C"/>
    <w:rsid w:val="48FD4B4C"/>
    <w:rsid w:val="49010B73"/>
    <w:rsid w:val="490A68E0"/>
    <w:rsid w:val="491055FE"/>
    <w:rsid w:val="49494EA2"/>
    <w:rsid w:val="49553BA0"/>
    <w:rsid w:val="495F5B3E"/>
    <w:rsid w:val="496B7BEC"/>
    <w:rsid w:val="496F3FE6"/>
    <w:rsid w:val="496F736A"/>
    <w:rsid w:val="496F77D7"/>
    <w:rsid w:val="497654FD"/>
    <w:rsid w:val="49953536"/>
    <w:rsid w:val="49A726D7"/>
    <w:rsid w:val="49AB3233"/>
    <w:rsid w:val="49B64211"/>
    <w:rsid w:val="49B760FE"/>
    <w:rsid w:val="49BB40A1"/>
    <w:rsid w:val="49BE748D"/>
    <w:rsid w:val="49C65EFA"/>
    <w:rsid w:val="49D62A28"/>
    <w:rsid w:val="49DA288A"/>
    <w:rsid w:val="49E14F29"/>
    <w:rsid w:val="49F6167F"/>
    <w:rsid w:val="4A0377F2"/>
    <w:rsid w:val="4A064FA0"/>
    <w:rsid w:val="4A0F69C0"/>
    <w:rsid w:val="4A16615C"/>
    <w:rsid w:val="4A2117CA"/>
    <w:rsid w:val="4A4424D7"/>
    <w:rsid w:val="4A4F27DB"/>
    <w:rsid w:val="4A77318E"/>
    <w:rsid w:val="4A8352B6"/>
    <w:rsid w:val="4A8E0ECE"/>
    <w:rsid w:val="4A9F106C"/>
    <w:rsid w:val="4AB82D0F"/>
    <w:rsid w:val="4AEB7664"/>
    <w:rsid w:val="4AEC1505"/>
    <w:rsid w:val="4AFD7C19"/>
    <w:rsid w:val="4B0567D1"/>
    <w:rsid w:val="4B236AAE"/>
    <w:rsid w:val="4B294DDA"/>
    <w:rsid w:val="4B4E2A92"/>
    <w:rsid w:val="4B5A6C5E"/>
    <w:rsid w:val="4B707271"/>
    <w:rsid w:val="4B7A7FA2"/>
    <w:rsid w:val="4B887D52"/>
    <w:rsid w:val="4B9739F7"/>
    <w:rsid w:val="4BA024F7"/>
    <w:rsid w:val="4BDB2578"/>
    <w:rsid w:val="4BEE2503"/>
    <w:rsid w:val="4C006617"/>
    <w:rsid w:val="4C245A30"/>
    <w:rsid w:val="4C3B2B15"/>
    <w:rsid w:val="4CA54934"/>
    <w:rsid w:val="4CB6685F"/>
    <w:rsid w:val="4CC367FE"/>
    <w:rsid w:val="4D077F3C"/>
    <w:rsid w:val="4D123355"/>
    <w:rsid w:val="4D20310A"/>
    <w:rsid w:val="4D267823"/>
    <w:rsid w:val="4D2A3B31"/>
    <w:rsid w:val="4D2F7A00"/>
    <w:rsid w:val="4D312C52"/>
    <w:rsid w:val="4D8C1A71"/>
    <w:rsid w:val="4D905305"/>
    <w:rsid w:val="4D964A72"/>
    <w:rsid w:val="4D9C1254"/>
    <w:rsid w:val="4DC62DB4"/>
    <w:rsid w:val="4DC665B6"/>
    <w:rsid w:val="4DF55447"/>
    <w:rsid w:val="4DFE4EBD"/>
    <w:rsid w:val="4E3F6A65"/>
    <w:rsid w:val="4E4B27AD"/>
    <w:rsid w:val="4E52289A"/>
    <w:rsid w:val="4E6C395B"/>
    <w:rsid w:val="4E7315B3"/>
    <w:rsid w:val="4E731ECC"/>
    <w:rsid w:val="4E793892"/>
    <w:rsid w:val="4E800872"/>
    <w:rsid w:val="4E9B03F4"/>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625E0"/>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E4CC3"/>
    <w:rsid w:val="5244713B"/>
    <w:rsid w:val="52615633"/>
    <w:rsid w:val="52977FD4"/>
    <w:rsid w:val="52A25790"/>
    <w:rsid w:val="52A96B6F"/>
    <w:rsid w:val="52B45975"/>
    <w:rsid w:val="52C673B2"/>
    <w:rsid w:val="52D94AA4"/>
    <w:rsid w:val="52EA3A62"/>
    <w:rsid w:val="52F50BB8"/>
    <w:rsid w:val="53097272"/>
    <w:rsid w:val="53185487"/>
    <w:rsid w:val="53544462"/>
    <w:rsid w:val="53656D06"/>
    <w:rsid w:val="537C2ACA"/>
    <w:rsid w:val="5397158E"/>
    <w:rsid w:val="539F21DB"/>
    <w:rsid w:val="53A476F3"/>
    <w:rsid w:val="53C052F7"/>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1E1E55"/>
    <w:rsid w:val="55214EB5"/>
    <w:rsid w:val="55364EFD"/>
    <w:rsid w:val="555D4828"/>
    <w:rsid w:val="55666BC3"/>
    <w:rsid w:val="55684751"/>
    <w:rsid w:val="557A4C8B"/>
    <w:rsid w:val="557E5189"/>
    <w:rsid w:val="558931E1"/>
    <w:rsid w:val="55923347"/>
    <w:rsid w:val="55925180"/>
    <w:rsid w:val="55983B1B"/>
    <w:rsid w:val="55A8376B"/>
    <w:rsid w:val="55C4407D"/>
    <w:rsid w:val="55CB04B5"/>
    <w:rsid w:val="55DC29B6"/>
    <w:rsid w:val="55DD4241"/>
    <w:rsid w:val="56064A49"/>
    <w:rsid w:val="56451A69"/>
    <w:rsid w:val="5654253D"/>
    <w:rsid w:val="56696C2D"/>
    <w:rsid w:val="566B6D1E"/>
    <w:rsid w:val="56836B5A"/>
    <w:rsid w:val="56967A4D"/>
    <w:rsid w:val="56A0748D"/>
    <w:rsid w:val="56B564FB"/>
    <w:rsid w:val="57032A2C"/>
    <w:rsid w:val="570F5219"/>
    <w:rsid w:val="57481289"/>
    <w:rsid w:val="575D0E50"/>
    <w:rsid w:val="575D12B5"/>
    <w:rsid w:val="57610A87"/>
    <w:rsid w:val="576158FB"/>
    <w:rsid w:val="5767704D"/>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1558A4"/>
    <w:rsid w:val="5B2335F4"/>
    <w:rsid w:val="5B2E1A1D"/>
    <w:rsid w:val="5B6918E4"/>
    <w:rsid w:val="5B6A6148"/>
    <w:rsid w:val="5B780A69"/>
    <w:rsid w:val="5B843A1C"/>
    <w:rsid w:val="5B873E3F"/>
    <w:rsid w:val="5B8E663A"/>
    <w:rsid w:val="5B977B3E"/>
    <w:rsid w:val="5BA872B8"/>
    <w:rsid w:val="5BAB5397"/>
    <w:rsid w:val="5BBC7D2A"/>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E006862"/>
    <w:rsid w:val="5E0207B9"/>
    <w:rsid w:val="5E1834A1"/>
    <w:rsid w:val="5E261785"/>
    <w:rsid w:val="5E4430BF"/>
    <w:rsid w:val="5E4A7017"/>
    <w:rsid w:val="5E526349"/>
    <w:rsid w:val="5E552BBA"/>
    <w:rsid w:val="5E611C10"/>
    <w:rsid w:val="5E6A778C"/>
    <w:rsid w:val="5E79597A"/>
    <w:rsid w:val="5EFC6636"/>
    <w:rsid w:val="5EFC7377"/>
    <w:rsid w:val="5F06174D"/>
    <w:rsid w:val="5F234AF1"/>
    <w:rsid w:val="5F3A3602"/>
    <w:rsid w:val="5F444629"/>
    <w:rsid w:val="5F6277C6"/>
    <w:rsid w:val="5F6D0B1D"/>
    <w:rsid w:val="5F8D0B82"/>
    <w:rsid w:val="5FB23198"/>
    <w:rsid w:val="5FCC5339"/>
    <w:rsid w:val="5FD96977"/>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9F7F92"/>
    <w:rsid w:val="61D36556"/>
    <w:rsid w:val="61E17D65"/>
    <w:rsid w:val="61F94C26"/>
    <w:rsid w:val="62000E56"/>
    <w:rsid w:val="620152D8"/>
    <w:rsid w:val="620879D5"/>
    <w:rsid w:val="622D3E2A"/>
    <w:rsid w:val="624A4FAC"/>
    <w:rsid w:val="624F3E49"/>
    <w:rsid w:val="62632286"/>
    <w:rsid w:val="62634C1E"/>
    <w:rsid w:val="62885958"/>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E143A"/>
    <w:rsid w:val="645B2861"/>
    <w:rsid w:val="64854F93"/>
    <w:rsid w:val="648B6EEF"/>
    <w:rsid w:val="64A51C8E"/>
    <w:rsid w:val="64C158BF"/>
    <w:rsid w:val="64CE2EAA"/>
    <w:rsid w:val="6525631A"/>
    <w:rsid w:val="65297A59"/>
    <w:rsid w:val="653623FB"/>
    <w:rsid w:val="65363C60"/>
    <w:rsid w:val="653C3090"/>
    <w:rsid w:val="6546685C"/>
    <w:rsid w:val="654900FB"/>
    <w:rsid w:val="65501B81"/>
    <w:rsid w:val="65586590"/>
    <w:rsid w:val="65622926"/>
    <w:rsid w:val="65854376"/>
    <w:rsid w:val="658767BE"/>
    <w:rsid w:val="65892531"/>
    <w:rsid w:val="65A15E75"/>
    <w:rsid w:val="65CB70D2"/>
    <w:rsid w:val="661029C7"/>
    <w:rsid w:val="66195831"/>
    <w:rsid w:val="66254FFC"/>
    <w:rsid w:val="662A7998"/>
    <w:rsid w:val="662E75B1"/>
    <w:rsid w:val="66342C2E"/>
    <w:rsid w:val="66384DC2"/>
    <w:rsid w:val="663E784C"/>
    <w:rsid w:val="664E0879"/>
    <w:rsid w:val="666E5A4D"/>
    <w:rsid w:val="668B6A45"/>
    <w:rsid w:val="66A355E9"/>
    <w:rsid w:val="66C7283A"/>
    <w:rsid w:val="670D6F06"/>
    <w:rsid w:val="67226E55"/>
    <w:rsid w:val="672D3625"/>
    <w:rsid w:val="672F3F24"/>
    <w:rsid w:val="673E055F"/>
    <w:rsid w:val="67551CE3"/>
    <w:rsid w:val="675D5BE1"/>
    <w:rsid w:val="67682F76"/>
    <w:rsid w:val="67902011"/>
    <w:rsid w:val="67A22552"/>
    <w:rsid w:val="67B22DCC"/>
    <w:rsid w:val="67BE71AA"/>
    <w:rsid w:val="67C96D0C"/>
    <w:rsid w:val="67D90273"/>
    <w:rsid w:val="67DE5875"/>
    <w:rsid w:val="67E1286C"/>
    <w:rsid w:val="67E55852"/>
    <w:rsid w:val="67E61C31"/>
    <w:rsid w:val="67EB1AB4"/>
    <w:rsid w:val="67FA1285"/>
    <w:rsid w:val="68551F4F"/>
    <w:rsid w:val="687C10C9"/>
    <w:rsid w:val="68840C16"/>
    <w:rsid w:val="68876EFB"/>
    <w:rsid w:val="68884654"/>
    <w:rsid w:val="688C2040"/>
    <w:rsid w:val="689F444F"/>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A0B1C62"/>
    <w:rsid w:val="6A2406C8"/>
    <w:rsid w:val="6A2557A7"/>
    <w:rsid w:val="6A6D64D7"/>
    <w:rsid w:val="6A7E658D"/>
    <w:rsid w:val="6ABC2BAC"/>
    <w:rsid w:val="6ADE0BD1"/>
    <w:rsid w:val="6AE96859"/>
    <w:rsid w:val="6AF74F45"/>
    <w:rsid w:val="6AFE3735"/>
    <w:rsid w:val="6B147746"/>
    <w:rsid w:val="6B24787C"/>
    <w:rsid w:val="6B3414ED"/>
    <w:rsid w:val="6B480265"/>
    <w:rsid w:val="6B573233"/>
    <w:rsid w:val="6B5B6274"/>
    <w:rsid w:val="6B664800"/>
    <w:rsid w:val="6B935D53"/>
    <w:rsid w:val="6BAD2BD3"/>
    <w:rsid w:val="6BEE3420"/>
    <w:rsid w:val="6BF1329A"/>
    <w:rsid w:val="6BF91BFA"/>
    <w:rsid w:val="6BFA35FA"/>
    <w:rsid w:val="6C1532AB"/>
    <w:rsid w:val="6C196F71"/>
    <w:rsid w:val="6C226FCB"/>
    <w:rsid w:val="6C31226F"/>
    <w:rsid w:val="6C552F0B"/>
    <w:rsid w:val="6C5F0204"/>
    <w:rsid w:val="6C8364E7"/>
    <w:rsid w:val="6C8C67B7"/>
    <w:rsid w:val="6C99459B"/>
    <w:rsid w:val="6C9D744C"/>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484F7F"/>
    <w:rsid w:val="6F8331F1"/>
    <w:rsid w:val="6FAE1A09"/>
    <w:rsid w:val="6FD75BF8"/>
    <w:rsid w:val="6FEE0666"/>
    <w:rsid w:val="701B434B"/>
    <w:rsid w:val="702472C3"/>
    <w:rsid w:val="70381498"/>
    <w:rsid w:val="70514665"/>
    <w:rsid w:val="707723D0"/>
    <w:rsid w:val="70861980"/>
    <w:rsid w:val="70CD6D0A"/>
    <w:rsid w:val="70E6512E"/>
    <w:rsid w:val="70F5661B"/>
    <w:rsid w:val="71360107"/>
    <w:rsid w:val="713B688E"/>
    <w:rsid w:val="7178701F"/>
    <w:rsid w:val="71B2527A"/>
    <w:rsid w:val="71B7463E"/>
    <w:rsid w:val="71D43752"/>
    <w:rsid w:val="71EA4A14"/>
    <w:rsid w:val="71ED0060"/>
    <w:rsid w:val="71F1796A"/>
    <w:rsid w:val="720033A7"/>
    <w:rsid w:val="72154626"/>
    <w:rsid w:val="72262B5D"/>
    <w:rsid w:val="72283FF7"/>
    <w:rsid w:val="72290E85"/>
    <w:rsid w:val="722E7212"/>
    <w:rsid w:val="72343EE1"/>
    <w:rsid w:val="723A0474"/>
    <w:rsid w:val="7244764E"/>
    <w:rsid w:val="725923E4"/>
    <w:rsid w:val="72864BF7"/>
    <w:rsid w:val="728C10CE"/>
    <w:rsid w:val="729023FC"/>
    <w:rsid w:val="729A1F96"/>
    <w:rsid w:val="72DB70B2"/>
    <w:rsid w:val="73612AB3"/>
    <w:rsid w:val="73982B4E"/>
    <w:rsid w:val="73C0646E"/>
    <w:rsid w:val="74184742"/>
    <w:rsid w:val="742222F5"/>
    <w:rsid w:val="742312ED"/>
    <w:rsid w:val="74472DDE"/>
    <w:rsid w:val="74476126"/>
    <w:rsid w:val="744C72C0"/>
    <w:rsid w:val="74706664"/>
    <w:rsid w:val="747955F9"/>
    <w:rsid w:val="747F3682"/>
    <w:rsid w:val="748A603A"/>
    <w:rsid w:val="74930B07"/>
    <w:rsid w:val="749C4185"/>
    <w:rsid w:val="74B33703"/>
    <w:rsid w:val="75067759"/>
    <w:rsid w:val="752E6DCD"/>
    <w:rsid w:val="7551380D"/>
    <w:rsid w:val="755521A4"/>
    <w:rsid w:val="75600BE5"/>
    <w:rsid w:val="7564475C"/>
    <w:rsid w:val="75677FB4"/>
    <w:rsid w:val="7583797F"/>
    <w:rsid w:val="75896940"/>
    <w:rsid w:val="75D20F1D"/>
    <w:rsid w:val="75DA2C18"/>
    <w:rsid w:val="75E03A7A"/>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667AF9"/>
    <w:rsid w:val="7B7468F8"/>
    <w:rsid w:val="7B7B42F9"/>
    <w:rsid w:val="7B823602"/>
    <w:rsid w:val="7BE35632"/>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1E5218"/>
    <w:rsid w:val="7E2F0D11"/>
    <w:rsid w:val="7E9A4E1F"/>
    <w:rsid w:val="7EA7723A"/>
    <w:rsid w:val="7EAF5D5D"/>
    <w:rsid w:val="7EF56FBB"/>
    <w:rsid w:val="7F0768EB"/>
    <w:rsid w:val="7F143BEC"/>
    <w:rsid w:val="7F54171E"/>
    <w:rsid w:val="7F665733"/>
    <w:rsid w:val="7F6D458E"/>
    <w:rsid w:val="7F715AF2"/>
    <w:rsid w:val="7F886E69"/>
    <w:rsid w:val="7FB3087C"/>
    <w:rsid w:val="7FE44850"/>
    <w:rsid w:val="7FFC429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3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3"/>
    <w:qFormat/>
    <w:uiPriority w:val="0"/>
    <w:pPr>
      <w:shd w:val="clear" w:color="auto" w:fill="000080"/>
    </w:pPr>
  </w:style>
  <w:style w:type="paragraph" w:styleId="19">
    <w:name w:val="annotation text"/>
    <w:basedOn w:val="1"/>
    <w:link w:val="868"/>
    <w:qFormat/>
    <w:uiPriority w:val="99"/>
    <w:pPr>
      <w:jc w:val="left"/>
    </w:pPr>
  </w:style>
  <w:style w:type="paragraph" w:styleId="20">
    <w:name w:val="Salutation"/>
    <w:basedOn w:val="1"/>
    <w:next w:val="1"/>
    <w:link w:val="828"/>
    <w:qFormat/>
    <w:uiPriority w:val="0"/>
    <w:rPr>
      <w:rFonts w:ascii="仿宋_GB2312" w:eastAsia="仿宋_GB2312"/>
      <w:sz w:val="28"/>
      <w:szCs w:val="20"/>
    </w:rPr>
  </w:style>
  <w:style w:type="paragraph" w:styleId="21">
    <w:name w:val="Body Text 3"/>
    <w:basedOn w:val="1"/>
    <w:link w:val="85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5"/>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next w:val="1"/>
    <w:qFormat/>
    <w:uiPriority w:val="0"/>
    <w:pPr>
      <w:pBdr>
        <w:bottom w:val="single" w:color="auto" w:sz="6" w:space="1"/>
      </w:pBdr>
      <w:jc w:val="center"/>
    </w:pPr>
    <w:rPr>
      <w:rFonts w:ascii="Arial" w:hAnsi="Calibri"/>
      <w:vanish/>
      <w:sz w:val="16"/>
    </w:rPr>
  </w:style>
  <w:style w:type="paragraph" w:styleId="25">
    <w:name w:val="Body Text Indent"/>
    <w:basedOn w:val="1"/>
    <w:link w:val="79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25"/>
    <w:qFormat/>
    <w:uiPriority w:val="0"/>
    <w:pPr>
      <w:ind w:left="100" w:leftChars="2500"/>
    </w:pPr>
    <w:rPr>
      <w:rFonts w:ascii="宋体"/>
      <w:sz w:val="24"/>
      <w:szCs w:val="21"/>
      <w:lang w:val="zh-CN"/>
    </w:rPr>
  </w:style>
  <w:style w:type="paragraph" w:styleId="37">
    <w:name w:val="Body Text Indent 2"/>
    <w:basedOn w:val="1"/>
    <w:link w:val="836"/>
    <w:qFormat/>
    <w:uiPriority w:val="0"/>
    <w:pPr>
      <w:spacing w:line="360" w:lineRule="auto"/>
      <w:ind w:firstLine="601"/>
      <w:textAlignment w:val="baseline"/>
    </w:pPr>
    <w:rPr>
      <w:rFonts w:ascii="宋体"/>
      <w:kern w:val="0"/>
      <w:sz w:val="28"/>
      <w:szCs w:val="20"/>
    </w:rPr>
  </w:style>
  <w:style w:type="paragraph" w:styleId="38">
    <w:name w:val="endnote text"/>
    <w:basedOn w:val="1"/>
    <w:link w:val="953"/>
    <w:qFormat/>
    <w:uiPriority w:val="0"/>
    <w:rPr>
      <w:lang w:val="zh-CN"/>
    </w:rPr>
  </w:style>
  <w:style w:type="paragraph" w:styleId="39">
    <w:name w:val="Balloon Text"/>
    <w:basedOn w:val="1"/>
    <w:link w:val="732"/>
    <w:qFormat/>
    <w:uiPriority w:val="0"/>
    <w:rPr>
      <w:sz w:val="18"/>
      <w:szCs w:val="18"/>
    </w:rPr>
  </w:style>
  <w:style w:type="paragraph" w:styleId="40">
    <w:name w:val="footer"/>
    <w:basedOn w:val="1"/>
    <w:link w:val="904"/>
    <w:qFormat/>
    <w:uiPriority w:val="99"/>
    <w:pPr>
      <w:tabs>
        <w:tab w:val="center" w:pos="4153"/>
        <w:tab w:val="right" w:pos="8306"/>
      </w:tabs>
      <w:snapToGrid w:val="0"/>
      <w:jc w:val="left"/>
    </w:pPr>
    <w:rPr>
      <w:sz w:val="18"/>
      <w:szCs w:val="18"/>
    </w:rPr>
  </w:style>
  <w:style w:type="paragraph" w:styleId="41">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8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3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32"/>
    <w:qFormat/>
    <w:uiPriority w:val="0"/>
    <w:pPr>
      <w:spacing w:after="120" w:line="480" w:lineRule="auto"/>
    </w:pPr>
  </w:style>
  <w:style w:type="paragraph" w:styleId="57">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9"/>
    <w:qFormat/>
    <w:uiPriority w:val="0"/>
    <w:rPr>
      <w:b/>
      <w:bCs/>
    </w:rPr>
  </w:style>
  <w:style w:type="paragraph" w:styleId="61">
    <w:name w:val="Body Text First Indent"/>
    <w:basedOn w:val="23"/>
    <w:link w:val="847"/>
    <w:qFormat/>
    <w:uiPriority w:val="0"/>
    <w:pPr>
      <w:ind w:firstLine="420"/>
    </w:pPr>
    <w:rPr>
      <w:rFonts w:hAnsi="Calibri" w:cs="Times New Roman"/>
      <w:szCs w:val="20"/>
    </w:rPr>
  </w:style>
  <w:style w:type="paragraph" w:styleId="62">
    <w:name w:val="Body Text First Indent 2"/>
    <w:basedOn w:val="25"/>
    <w:link w:val="671"/>
    <w:qFormat/>
    <w:uiPriority w:val="0"/>
    <w:pPr>
      <w:adjustRightInd/>
      <w:spacing w:line="360" w:lineRule="auto"/>
      <w:ind w:firstLine="0" w:firstLineChars="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6"/>
    <w:basedOn w:val="33"/>
    <w:next w:val="56"/>
    <w:qFormat/>
    <w:uiPriority w:val="0"/>
    <w:pPr>
      <w:spacing w:line="460" w:lineRule="exact"/>
      <w:outlineLvl w:val="2"/>
    </w:pPr>
    <w:rPr>
      <w:rFonts w:ascii="仿宋_GB2312" w:hAnsi="宋体" w:eastAsia="仿宋_GB2312"/>
      <w:b/>
      <w:bCs/>
      <w:sz w:val="24"/>
      <w:szCs w:val="24"/>
    </w:rPr>
  </w:style>
  <w:style w:type="paragraph" w:customStyle="1" w:styleId="81">
    <w:name w:val="正文文本首行缩进 2"/>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2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3">
    <w:name w:val="正文1"/>
    <w:basedOn w:val="32"/>
    <w:next w:val="84"/>
    <w:qFormat/>
    <w:uiPriority w:val="0"/>
    <w:pPr>
      <w:ind w:left="0" w:leftChars="0" w:firstLine="480" w:firstLineChars="200"/>
    </w:pPr>
    <w:rPr>
      <w:rFonts w:ascii="仿宋_GB2312" w:hAnsi="Courier New" w:eastAsia="仿宋_GB2312"/>
      <w:kern w:val="28"/>
      <w:sz w:val="24"/>
    </w:rPr>
  </w:style>
  <w:style w:type="paragraph" w:customStyle="1" w:styleId="84">
    <w:name w:val="目录 11"/>
    <w:basedOn w:val="83"/>
    <w:next w:val="83"/>
    <w:qFormat/>
    <w:uiPriority w:val="0"/>
    <w:pPr>
      <w:spacing w:line="240" w:lineRule="auto"/>
    </w:pPr>
    <w:rPr>
      <w:rFonts w:ascii="宋体" w:hAnsi="宋体" w:eastAsia="黑体" w:cs="宋体"/>
      <w:szCs w:val="21"/>
      <w:lang w:eastAsia="en-US"/>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默认段落字体 Para Char"/>
    <w:basedOn w:val="1"/>
    <w:next w:val="87"/>
    <w:qFormat/>
    <w:uiPriority w:val="0"/>
    <w:rPr>
      <w:rFonts w:ascii="Tahoma" w:hAnsi="Tahoma"/>
      <w:sz w:val="24"/>
      <w:szCs w:val="20"/>
    </w:rPr>
  </w:style>
  <w:style w:type="paragraph" w:customStyle="1" w:styleId="87">
    <w:name w:val=" Char Char Char Char Char Char Char Char Char Char Char Char Char Char Char Char"/>
    <w:basedOn w:val="1"/>
    <w:next w:val="88"/>
    <w:qFormat/>
    <w:uiPriority w:val="0"/>
    <w:pPr>
      <w:widowControl w:val="0"/>
      <w:spacing w:before="0" w:after="0" w:line="240" w:lineRule="auto"/>
      <w:ind w:left="0" w:firstLine="3584"/>
      <w:jc w:val="both"/>
    </w:pPr>
  </w:style>
  <w:style w:type="paragraph" w:styleId="88">
    <w:name w:val="List Paragraph"/>
    <w:basedOn w:val="1"/>
    <w:next w:val="89"/>
    <w:qFormat/>
    <w:uiPriority w:val="34"/>
    <w:pPr>
      <w:ind w:firstLine="420" w:firstLineChars="200"/>
    </w:pPr>
  </w:style>
  <w:style w:type="paragraph" w:customStyle="1" w:styleId="89">
    <w:name w:val="Char"/>
    <w:basedOn w:val="1"/>
    <w:next w:val="90"/>
    <w:qFormat/>
    <w:uiPriority w:val="0"/>
    <w:rPr>
      <w:rFonts w:ascii="仿宋_GB2312" w:eastAsia="仿宋_GB2312"/>
      <w:b/>
      <w:sz w:val="32"/>
      <w:szCs w:val="32"/>
    </w:rPr>
  </w:style>
  <w:style w:type="paragraph" w:customStyle="1" w:styleId="90">
    <w:name w:val="p0"/>
    <w:basedOn w:val="1"/>
    <w:qFormat/>
    <w:uiPriority w:val="0"/>
    <w:pPr>
      <w:widowControl/>
      <w:adjustRightInd/>
    </w:pPr>
    <w:rPr>
      <w:kern w:val="0"/>
      <w:szCs w:val="21"/>
    </w:rPr>
  </w:style>
  <w:style w:type="character" w:customStyle="1" w:styleId="91">
    <w:name w:val="标题 1 Char"/>
    <w:link w:val="2"/>
    <w:qFormat/>
    <w:uiPriority w:val="9"/>
    <w:rPr>
      <w:b/>
      <w:bCs/>
      <w:kern w:val="44"/>
      <w:sz w:val="44"/>
      <w:szCs w:val="44"/>
    </w:rPr>
  </w:style>
  <w:style w:type="character" w:customStyle="1" w:styleId="92">
    <w:name w:val="标题 2 Char"/>
    <w:qFormat/>
    <w:uiPriority w:val="0"/>
    <w:rPr>
      <w:rFonts w:ascii="Arial" w:hAnsi="Arial" w:eastAsia="黑体"/>
      <w:b/>
      <w:kern w:val="2"/>
      <w:sz w:val="32"/>
      <w:lang w:val="en-US" w:eastAsia="zh-CN"/>
    </w:rPr>
  </w:style>
  <w:style w:type="character" w:customStyle="1" w:styleId="93">
    <w:name w:val="标题 4 Char"/>
    <w:qFormat/>
    <w:uiPriority w:val="0"/>
    <w:rPr>
      <w:rFonts w:ascii="Arial" w:hAnsi="Arial" w:eastAsia="黑体"/>
      <w:b/>
      <w:kern w:val="2"/>
      <w:sz w:val="28"/>
    </w:rPr>
  </w:style>
  <w:style w:type="character" w:customStyle="1" w:styleId="94">
    <w:name w:val="标题 5 Char"/>
    <w:link w:val="7"/>
    <w:qFormat/>
    <w:uiPriority w:val="9"/>
    <w:rPr>
      <w:b/>
      <w:bCs/>
      <w:kern w:val="2"/>
      <w:sz w:val="28"/>
      <w:szCs w:val="28"/>
    </w:rPr>
  </w:style>
  <w:style w:type="paragraph" w:customStyle="1" w:styleId="95">
    <w:name w:val="正文空2字"/>
    <w:basedOn w:val="9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
    <w:name w:val="左对齐正文"/>
    <w:qFormat/>
    <w:uiPriority w:val="99"/>
    <w:rPr>
      <w:rFonts w:ascii="Calibri" w:hAnsi="Calibri" w:eastAsia="仿宋_GB2312" w:cs="Calibri"/>
      <w:kern w:val="2"/>
      <w:sz w:val="32"/>
      <w:szCs w:val="32"/>
      <w:lang w:val="en-US" w:eastAsia="zh-CN" w:bidi="ar-SA"/>
    </w:rPr>
  </w:style>
  <w:style w:type="paragraph" w:customStyle="1" w:styleId="97">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8">
    <w:name w:val="表格文字"/>
    <w:basedOn w:val="99"/>
    <w:next w:val="23"/>
    <w:qFormat/>
    <w:uiPriority w:val="0"/>
    <w:pPr>
      <w:ind w:firstLine="200" w:firstLineChars="200"/>
    </w:pPr>
    <w:rPr>
      <w:rFonts w:ascii="Arial" w:hAnsi="Arial"/>
      <w:spacing w:val="-5"/>
      <w:kern w:val="0"/>
      <w:sz w:val="24"/>
      <w:szCs w:val="20"/>
    </w:rPr>
  </w:style>
  <w:style w:type="paragraph" w:customStyle="1" w:styleId="99">
    <w:name w:val="表格文字（两侧对齐）"/>
    <w:basedOn w:val="1"/>
    <w:qFormat/>
    <w:uiPriority w:val="0"/>
    <w:pPr>
      <w:adjustRightInd/>
      <w:snapToGrid w:val="0"/>
    </w:pPr>
    <w:rPr>
      <w:sz w:val="20"/>
    </w:rPr>
  </w:style>
  <w:style w:type="paragraph" w:customStyle="1" w:styleId="100">
    <w:name w:val="Default"/>
    <w:link w:val="77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2">
    <w:name w:val="正文文本首行缩进 21"/>
    <w:basedOn w:val="25"/>
    <w:qFormat/>
    <w:uiPriority w:val="99"/>
    <w:pPr>
      <w:tabs>
        <w:tab w:val="right" w:leader="dot" w:pos="8268"/>
      </w:tabs>
      <w:spacing w:line="200" w:lineRule="atLeast"/>
      <w:ind w:firstLine="420"/>
    </w:pPr>
    <w:rPr>
      <w:spacing w:val="-4"/>
      <w:sz w:val="18"/>
    </w:rPr>
  </w:style>
  <w:style w:type="paragraph" w:customStyle="1" w:styleId="103">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104">
    <w:name w:val="[Normal]"/>
    <w:qFormat/>
    <w:uiPriority w:val="0"/>
    <w:rPr>
      <w:rFonts w:ascii="宋体" w:hAnsi="宋体" w:eastAsia="宋体" w:cs="Times New Roman"/>
      <w:sz w:val="24"/>
      <w:szCs w:val="22"/>
      <w:lang w:val="zh-CN" w:eastAsia="zh-CN" w:bidi="ar-SA"/>
    </w:rPr>
  </w:style>
  <w:style w:type="paragraph" w:customStyle="1" w:styleId="105">
    <w:name w:val="正文文本首行缩进 211"/>
    <w:basedOn w:val="82"/>
    <w:qFormat/>
    <w:uiPriority w:val="99"/>
    <w:pPr>
      <w:spacing w:line="200" w:lineRule="atLeast"/>
      <w:ind w:firstLine="420"/>
    </w:pPr>
    <w:rPr>
      <w:rFonts w:ascii="宋体"/>
      <w:spacing w:val="-4"/>
      <w:sz w:val="18"/>
    </w:rPr>
  </w:style>
  <w:style w:type="paragraph" w:customStyle="1" w:styleId="106">
    <w:name w:val="正文文本首行缩进 22"/>
    <w:basedOn w:val="82"/>
    <w:qFormat/>
    <w:uiPriority w:val="99"/>
    <w:pPr>
      <w:spacing w:line="200" w:lineRule="atLeast"/>
      <w:ind w:firstLine="420"/>
    </w:pPr>
    <w:rPr>
      <w:rFonts w:ascii="宋体"/>
      <w:spacing w:val="-4"/>
      <w:sz w:val="18"/>
    </w:rPr>
  </w:style>
  <w:style w:type="paragraph" w:customStyle="1" w:styleId="107">
    <w:name w:val="正文首行缩进 21"/>
    <w:basedOn w:val="25"/>
    <w:qFormat/>
    <w:uiPriority w:val="0"/>
    <w:pPr>
      <w:ind w:firstLine="210"/>
    </w:pPr>
  </w:style>
  <w:style w:type="paragraph" w:customStyle="1" w:styleId="108">
    <w:name w:val="正文文本缩进1"/>
    <w:basedOn w:val="1"/>
    <w:next w:val="1"/>
    <w:qFormat/>
    <w:uiPriority w:val="0"/>
    <w:pPr>
      <w:widowControl/>
      <w:spacing w:after="120"/>
      <w:ind w:left="420"/>
    </w:pPr>
    <w:rPr>
      <w:color w:val="000000"/>
    </w:rPr>
  </w:style>
  <w:style w:type="paragraph" w:customStyle="1" w:styleId="109">
    <w:name w:val="表格非标题文字"/>
    <w:link w:val="63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0">
    <w:name w:val="*正文"/>
    <w:basedOn w:val="1"/>
    <w:link w:val="639"/>
    <w:qFormat/>
    <w:uiPriority w:val="0"/>
    <w:pPr>
      <w:snapToGrid w:val="0"/>
      <w:spacing w:line="360" w:lineRule="auto"/>
      <w:ind w:firstLine="482"/>
      <w:jc w:val="left"/>
    </w:pPr>
    <w:rPr>
      <w:rFonts w:ascii="宋体" w:hAnsi="宋体"/>
      <w:kern w:val="0"/>
      <w:sz w:val="24"/>
      <w:szCs w:val="20"/>
    </w:rPr>
  </w:style>
  <w:style w:type="paragraph" w:customStyle="1" w:styleId="111">
    <w:name w:val="U_正文"/>
    <w:basedOn w:val="1"/>
    <w:link w:val="647"/>
    <w:qFormat/>
    <w:uiPriority w:val="0"/>
    <w:pPr>
      <w:adjustRightInd/>
      <w:spacing w:beforeLines="20" w:afterLines="20" w:line="300" w:lineRule="auto"/>
      <w:ind w:firstLine="200" w:firstLineChars="200"/>
    </w:pPr>
    <w:rPr>
      <w:kern w:val="0"/>
      <w:sz w:val="24"/>
    </w:rPr>
  </w:style>
  <w:style w:type="paragraph" w:customStyle="1" w:styleId="112">
    <w:name w:val="哈哈正文"/>
    <w:basedOn w:val="1"/>
    <w:link w:val="654"/>
    <w:qFormat/>
    <w:uiPriority w:val="0"/>
    <w:pPr>
      <w:adjustRightInd/>
      <w:spacing w:line="360" w:lineRule="auto"/>
      <w:ind w:firstLine="200" w:firstLineChars="200"/>
    </w:pPr>
    <w:rPr>
      <w:rFonts w:ascii="宋体" w:hAnsi="宋体"/>
      <w:sz w:val="24"/>
      <w:szCs w:val="20"/>
    </w:rPr>
  </w:style>
  <w:style w:type="paragraph" w:customStyle="1" w:styleId="113">
    <w:name w:val="5正文"/>
    <w:basedOn w:val="1"/>
    <w:link w:val="66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4">
    <w:name w:val="正文2"/>
    <w:basedOn w:val="56"/>
    <w:link w:val="680"/>
    <w:qFormat/>
    <w:uiPriority w:val="0"/>
    <w:pPr>
      <w:spacing w:before="156" w:line="360" w:lineRule="auto"/>
      <w:ind w:firstLine="510" w:firstLineChars="200"/>
    </w:pPr>
    <w:rPr>
      <w:sz w:val="24"/>
      <w:szCs w:val="20"/>
    </w:rPr>
  </w:style>
  <w:style w:type="paragraph" w:customStyle="1" w:styleId="115">
    <w:name w:val="无间隔1"/>
    <w:link w:val="688"/>
    <w:qFormat/>
    <w:uiPriority w:val="1"/>
    <w:rPr>
      <w:rFonts w:ascii="Times New Roman" w:hAnsi="Times New Roman" w:eastAsia="宋体" w:cs="Times New Roman"/>
      <w:sz w:val="22"/>
      <w:szCs w:val="22"/>
      <w:lang w:val="en-US" w:eastAsia="zh-CN" w:bidi="ar-SA"/>
    </w:rPr>
  </w:style>
  <w:style w:type="paragraph" w:customStyle="1" w:styleId="116">
    <w:name w:val="纯文本_0_0"/>
    <w:basedOn w:val="117"/>
    <w:link w:val="696"/>
    <w:qFormat/>
    <w:uiPriority w:val="0"/>
    <w:rPr>
      <w:rFonts w:ascii="宋体" w:hAnsi="Courier New"/>
      <w:szCs w:val="21"/>
    </w:rPr>
  </w:style>
  <w:style w:type="paragraph" w:customStyle="1" w:styleId="1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绿盟科技）"/>
    <w:link w:val="706"/>
    <w:qFormat/>
    <w:uiPriority w:val="0"/>
    <w:pPr>
      <w:spacing w:line="300" w:lineRule="auto"/>
    </w:pPr>
    <w:rPr>
      <w:rFonts w:ascii="Arial" w:hAnsi="Arial" w:eastAsia="宋体" w:cs="Times New Roman"/>
      <w:sz w:val="21"/>
      <w:szCs w:val="21"/>
      <w:lang w:val="en-US" w:eastAsia="zh-CN" w:bidi="ar-SA"/>
    </w:rPr>
  </w:style>
  <w:style w:type="paragraph" w:customStyle="1" w:styleId="119">
    <w:name w:val="表格名称"/>
    <w:basedOn w:val="3"/>
    <w:link w:val="71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20">
    <w:name w:val="my正文"/>
    <w:basedOn w:val="1"/>
    <w:link w:val="735"/>
    <w:qFormat/>
    <w:uiPriority w:val="0"/>
    <w:pPr>
      <w:adjustRightInd/>
      <w:spacing w:line="360" w:lineRule="auto"/>
      <w:ind w:firstLine="480" w:firstLineChars="200"/>
    </w:pPr>
    <w:rPr>
      <w:rFonts w:ascii="Tahoma" w:hAnsi="Tahoma"/>
      <w:kern w:val="0"/>
      <w:sz w:val="24"/>
    </w:rPr>
  </w:style>
  <w:style w:type="paragraph" w:customStyle="1" w:styleId="121">
    <w:name w:val="3级"/>
    <w:basedOn w:val="122"/>
    <w:link w:val="741"/>
    <w:qFormat/>
    <w:uiPriority w:val="0"/>
    <w:pPr>
      <w:ind w:left="0" w:right="466" w:firstLine="288"/>
    </w:pPr>
    <w:rPr>
      <w:rFonts w:hAnsi="宋体"/>
    </w:rPr>
  </w:style>
  <w:style w:type="paragraph" w:customStyle="1" w:styleId="12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3">
    <w:name w:val="标题4-dyf"/>
    <w:basedOn w:val="6"/>
    <w:link w:val="76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24">
    <w:name w:val="冯"/>
    <w:basedOn w:val="1"/>
    <w:link w:val="764"/>
    <w:qFormat/>
    <w:uiPriority w:val="0"/>
    <w:pPr>
      <w:widowControl/>
      <w:adjustRightInd/>
      <w:spacing w:line="360" w:lineRule="auto"/>
      <w:ind w:firstLine="480" w:firstLineChars="200"/>
    </w:pPr>
    <w:rPr>
      <w:rFonts w:ascii="宋体" w:hAnsi="宋体"/>
      <w:color w:val="000000"/>
      <w:kern w:val="0"/>
      <w:sz w:val="24"/>
    </w:rPr>
  </w:style>
  <w:style w:type="paragraph" w:customStyle="1" w:styleId="125">
    <w:name w:val="正文样式"/>
    <w:basedOn w:val="1"/>
    <w:link w:val="782"/>
    <w:qFormat/>
    <w:uiPriority w:val="0"/>
    <w:pPr>
      <w:adjustRightInd/>
      <w:spacing w:line="360" w:lineRule="auto"/>
      <w:ind w:firstLine="480" w:firstLineChars="200"/>
    </w:pPr>
    <w:rPr>
      <w:kern w:val="0"/>
      <w:sz w:val="24"/>
    </w:rPr>
  </w:style>
  <w:style w:type="paragraph" w:customStyle="1" w:styleId="126">
    <w:name w:val="gf正文1"/>
    <w:basedOn w:val="1"/>
    <w:link w:val="78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7">
    <w:name w:val="列表1"/>
    <w:basedOn w:val="1"/>
    <w:next w:val="128"/>
    <w:link w:val="79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8">
    <w:name w:val="列表段落1"/>
    <w:basedOn w:val="1"/>
    <w:qFormat/>
    <w:uiPriority w:val="34"/>
    <w:pPr>
      <w:spacing w:line="360" w:lineRule="auto"/>
      <w:ind w:firstLine="200" w:firstLineChars="200"/>
    </w:pPr>
    <w:rPr>
      <w:rFonts w:eastAsia="楷体_GB2312" w:cs="Lucida Sans"/>
      <w:sz w:val="24"/>
    </w:rPr>
  </w:style>
  <w:style w:type="paragraph" w:customStyle="1" w:styleId="129">
    <w:name w:val="此正文"/>
    <w:basedOn w:val="1"/>
    <w:link w:val="813"/>
    <w:qFormat/>
    <w:uiPriority w:val="0"/>
    <w:pPr>
      <w:adjustRightInd/>
      <w:spacing w:line="360" w:lineRule="auto"/>
      <w:ind w:firstLine="200" w:firstLineChars="200"/>
    </w:pPr>
    <w:rPr>
      <w:sz w:val="24"/>
    </w:rPr>
  </w:style>
  <w:style w:type="paragraph" w:customStyle="1" w:styleId="130">
    <w:name w:val="样式 样式 标题 4h4H4Fab-4T5Ref Heading 1rh1Heading sqlsect 1.2.3.... +..."/>
    <w:basedOn w:val="131"/>
    <w:link w:val="833"/>
    <w:qFormat/>
    <w:uiPriority w:val="0"/>
    <w:pPr>
      <w:tabs>
        <w:tab w:val="left" w:pos="2356"/>
      </w:tabs>
    </w:pPr>
  </w:style>
  <w:style w:type="paragraph" w:customStyle="1" w:styleId="131">
    <w:name w:val="样式 标题 4h4H4Fab-4T5Ref Heading 1rh1Heading sqlsect 1.2.3...."/>
    <w:basedOn w:val="6"/>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32">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3">
    <w:name w:val="纯文本1"/>
    <w:basedOn w:val="1"/>
    <w:link w:val="846"/>
    <w:qFormat/>
    <w:uiPriority w:val="0"/>
    <w:pPr>
      <w:adjustRightInd/>
    </w:pPr>
    <w:rPr>
      <w:rFonts w:ascii="宋体" w:hAnsi="Courier New"/>
      <w:kern w:val="0"/>
      <w:sz w:val="20"/>
      <w:szCs w:val="20"/>
    </w:rPr>
  </w:style>
  <w:style w:type="paragraph" w:customStyle="1" w:styleId="134">
    <w:name w:val="正文说明"/>
    <w:basedOn w:val="1"/>
    <w:link w:val="858"/>
    <w:qFormat/>
    <w:uiPriority w:val="0"/>
    <w:pPr>
      <w:adjustRightInd/>
      <w:spacing w:line="360" w:lineRule="auto"/>
    </w:pPr>
    <w:rPr>
      <w:kern w:val="0"/>
      <w:sz w:val="24"/>
    </w:rPr>
  </w:style>
  <w:style w:type="paragraph" w:customStyle="1" w:styleId="135">
    <w:name w:val="Table Text"/>
    <w:basedOn w:val="1"/>
    <w:link w:val="864"/>
    <w:qFormat/>
    <w:uiPriority w:val="0"/>
    <w:pPr>
      <w:widowControl/>
      <w:spacing w:before="60" w:after="60"/>
      <w:jc w:val="left"/>
    </w:pPr>
    <w:rPr>
      <w:kern w:val="0"/>
      <w:sz w:val="24"/>
    </w:rPr>
  </w:style>
  <w:style w:type="paragraph" w:customStyle="1" w:styleId="136">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37">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8">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9">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40">
    <w:name w:val="正文段"/>
    <w:basedOn w:val="1"/>
    <w:link w:val="916"/>
    <w:qFormat/>
    <w:uiPriority w:val="0"/>
    <w:pPr>
      <w:widowControl/>
      <w:snapToGrid w:val="0"/>
      <w:spacing w:afterLines="50"/>
      <w:ind w:firstLine="200" w:firstLineChars="200"/>
    </w:pPr>
    <w:rPr>
      <w:kern w:val="0"/>
      <w:sz w:val="24"/>
      <w:szCs w:val="20"/>
    </w:rPr>
  </w:style>
  <w:style w:type="paragraph" w:customStyle="1" w:styleId="141">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42">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43">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44">
    <w:name w:val="样式 正文缩进 + 首行缩进:  2 字符"/>
    <w:basedOn w:val="5"/>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4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2">
    <w:name w:val="标题4_自定义"/>
    <w:basedOn w:val="6"/>
    <w:qFormat/>
    <w:uiPriority w:val="0"/>
    <w:pPr>
      <w:adjustRightInd/>
      <w:spacing w:before="0" w:after="0" w:line="360" w:lineRule="auto"/>
    </w:pPr>
    <w:rPr>
      <w:rFonts w:ascii="Verdana" w:eastAsia="Verdana"/>
      <w:sz w:val="21"/>
      <w:lang w:val="en-US"/>
    </w:rPr>
  </w:style>
  <w:style w:type="paragraph" w:customStyle="1" w:styleId="153">
    <w:name w:val="正文 内标 序号标"/>
    <w:basedOn w:val="154"/>
    <w:qFormat/>
    <w:uiPriority w:val="0"/>
    <w:pPr>
      <w:tabs>
        <w:tab w:val="left" w:pos="0"/>
      </w:tabs>
      <w:adjustRightInd/>
      <w:spacing w:before="0"/>
      <w:ind w:firstLine="482"/>
    </w:pPr>
    <w:rPr>
      <w:rFonts w:ascii="微软雅黑" w:hAnsi="微软雅黑"/>
      <w:sz w:val="24"/>
      <w:szCs w:val="24"/>
    </w:rPr>
  </w:style>
  <w:style w:type="paragraph" w:customStyle="1" w:styleId="154">
    <w:name w:val="My正文"/>
    <w:basedOn w:val="1"/>
    <w:qFormat/>
    <w:uiPriority w:val="0"/>
    <w:pPr>
      <w:spacing w:before="120" w:line="360" w:lineRule="auto"/>
      <w:ind w:firstLine="567"/>
    </w:pPr>
    <w:rPr>
      <w:rFonts w:ascii="Arial" w:hAnsi="Arial"/>
      <w:sz w:val="20"/>
      <w:szCs w:val="20"/>
    </w:rPr>
  </w:style>
  <w:style w:type="paragraph" w:customStyle="1" w:styleId="1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8">
    <w:name w:val="修订2"/>
    <w:qFormat/>
    <w:uiPriority w:val="0"/>
    <w:rPr>
      <w:rFonts w:ascii="Times New Roman" w:hAnsi="Times New Roman" w:eastAsia="宋体" w:cs="Times New Roman"/>
      <w:kern w:val="2"/>
      <w:sz w:val="21"/>
      <w:lang w:val="en-US" w:eastAsia="zh-CN" w:bidi="ar-SA"/>
    </w:rPr>
  </w:style>
  <w:style w:type="paragraph" w:customStyle="1" w:styleId="15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文章标题"/>
    <w:next w:val="16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2">
    <w:name w:val="封面公司名"/>
    <w:qFormat/>
    <w:uiPriority w:val="0"/>
    <w:pPr>
      <w:jc w:val="center"/>
    </w:pPr>
    <w:rPr>
      <w:rFonts w:ascii="Arial" w:hAnsi="Arial" w:eastAsia="楷体_GB2312" w:cs="宋体"/>
      <w:bCs/>
      <w:kern w:val="2"/>
      <w:sz w:val="28"/>
      <w:lang w:val="en-US" w:eastAsia="zh-CN" w:bidi="ar-SA"/>
    </w:rPr>
  </w:style>
  <w:style w:type="paragraph" w:customStyle="1" w:styleId="163">
    <w:name w:val="Char1 Char Char Char5"/>
    <w:basedOn w:val="1"/>
    <w:qFormat/>
    <w:uiPriority w:val="0"/>
    <w:pPr>
      <w:adjustRightInd/>
      <w:ind w:firstLine="200" w:firstLineChars="200"/>
    </w:pPr>
    <w:rPr>
      <w:rFonts w:ascii="Tahoma" w:hAnsi="Tahoma"/>
      <w:sz w:val="24"/>
      <w:szCs w:val="20"/>
    </w:rPr>
  </w:style>
  <w:style w:type="paragraph" w:customStyle="1" w:styleId="16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6">
    <w:name w:val="Char Char Char Char Char Char Char Char"/>
    <w:basedOn w:val="1"/>
    <w:qFormat/>
    <w:uiPriority w:val="0"/>
    <w:pPr>
      <w:tabs>
        <w:tab w:val="left" w:pos="360"/>
      </w:tabs>
    </w:pPr>
    <w:rPr>
      <w:sz w:val="24"/>
      <w:szCs w:val="20"/>
    </w:rPr>
  </w:style>
  <w:style w:type="paragraph" w:customStyle="1" w:styleId="167">
    <w:name w:val="Char Char11 Char Char Char"/>
    <w:basedOn w:val="1"/>
    <w:qFormat/>
    <w:uiPriority w:val="0"/>
    <w:pPr>
      <w:spacing w:line="360" w:lineRule="auto"/>
    </w:pPr>
    <w:rPr>
      <w:szCs w:val="20"/>
    </w:rPr>
  </w:style>
  <w:style w:type="paragraph" w:customStyle="1" w:styleId="16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0">
    <w:name w:val="样式3"/>
    <w:basedOn w:val="171"/>
    <w:qFormat/>
    <w:uiPriority w:val="0"/>
    <w:pPr>
      <w:tabs>
        <w:tab w:val="left" w:pos="2790"/>
        <w:tab w:val="left" w:pos="4230"/>
      </w:tabs>
      <w:spacing w:beforeLines="100"/>
      <w:jc w:val="left"/>
    </w:pPr>
  </w:style>
  <w:style w:type="paragraph" w:customStyle="1" w:styleId="17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2">
    <w:name w:val="Char Char1 Char Char1 Char Char1"/>
    <w:basedOn w:val="1"/>
    <w:qFormat/>
    <w:uiPriority w:val="0"/>
    <w:pPr>
      <w:tabs>
        <w:tab w:val="left" w:pos="840"/>
      </w:tabs>
      <w:ind w:left="840" w:hanging="420"/>
    </w:pPr>
    <w:rPr>
      <w:rFonts w:ascii="Tahoma" w:hAnsi="Tahoma"/>
      <w:sz w:val="24"/>
    </w:rPr>
  </w:style>
  <w:style w:type="paragraph" w:customStyle="1" w:styleId="17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4">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6">
    <w:name w:val="正文21"/>
    <w:basedOn w:val="1"/>
    <w:qFormat/>
    <w:uiPriority w:val="0"/>
    <w:pPr>
      <w:adjustRightInd/>
      <w:spacing w:before="156" w:line="360" w:lineRule="auto"/>
      <w:ind w:firstLine="510" w:firstLineChars="200"/>
    </w:pPr>
    <w:rPr>
      <w:sz w:val="24"/>
      <w:szCs w:val="20"/>
    </w:rPr>
  </w:style>
  <w:style w:type="paragraph" w:customStyle="1" w:styleId="17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4">
    <w:name w:val="6级标题"/>
    <w:basedOn w:val="185"/>
    <w:qFormat/>
    <w:uiPriority w:val="0"/>
    <w:pPr>
      <w:keepNext/>
      <w:tabs>
        <w:tab w:val="left" w:pos="360"/>
      </w:tabs>
      <w:outlineLvl w:val="5"/>
    </w:pPr>
  </w:style>
  <w:style w:type="paragraph" w:customStyle="1" w:styleId="185">
    <w:name w:val="5级标题"/>
    <w:basedOn w:val="186"/>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86">
    <w:name w:val="4级标题"/>
    <w:basedOn w:val="12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7">
    <w:name w:val="样式 正文文本缩进 + 段前: 2 字符"/>
    <w:basedOn w:val="1"/>
    <w:qFormat/>
    <w:uiPriority w:val="0"/>
    <w:pPr>
      <w:adjustRightInd/>
      <w:ind w:left="420" w:leftChars="200"/>
      <w:jc w:val="left"/>
    </w:pPr>
    <w:rPr>
      <w:sz w:val="28"/>
      <w:szCs w:val="20"/>
      <w:lang w:eastAsia="zh-TW"/>
    </w:rPr>
  </w:style>
  <w:style w:type="paragraph" w:customStyle="1" w:styleId="188">
    <w:name w:val="Char2 Char Char"/>
    <w:basedOn w:val="1"/>
    <w:qFormat/>
    <w:uiPriority w:val="0"/>
    <w:pPr>
      <w:adjustRightInd/>
    </w:pPr>
    <w:rPr>
      <w:rFonts w:ascii="Tahoma" w:hAnsi="Tahoma"/>
      <w:sz w:val="24"/>
      <w:szCs w:val="20"/>
    </w:rPr>
  </w:style>
  <w:style w:type="paragraph" w:customStyle="1" w:styleId="189">
    <w:name w:val="_Style 11"/>
    <w:basedOn w:val="1"/>
    <w:qFormat/>
    <w:uiPriority w:val="34"/>
    <w:pPr>
      <w:adjustRightInd/>
      <w:ind w:firstLine="420" w:firstLineChars="200"/>
    </w:pPr>
    <w:rPr>
      <w:rFonts w:eastAsia="仿宋_GB2312"/>
      <w:sz w:val="28"/>
    </w:rPr>
  </w:style>
  <w:style w:type="paragraph" w:customStyle="1" w:styleId="19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1">
    <w:name w:val="Char Char Char"/>
    <w:basedOn w:val="1"/>
    <w:qFormat/>
    <w:uiPriority w:val="0"/>
    <w:rPr>
      <w:rFonts w:ascii="Tahoma" w:hAnsi="Tahoma"/>
      <w:sz w:val="24"/>
      <w:szCs w:val="20"/>
    </w:rPr>
  </w:style>
  <w:style w:type="paragraph" w:customStyle="1" w:styleId="192">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9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4">
    <w:name w:val="无间隔2"/>
    <w:basedOn w:val="1"/>
    <w:link w:val="954"/>
    <w:qFormat/>
    <w:uiPriority w:val="99"/>
    <w:rPr>
      <w:szCs w:val="22"/>
    </w:rPr>
  </w:style>
  <w:style w:type="paragraph" w:customStyle="1" w:styleId="19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6">
    <w:name w:val="Char Char Char Char Char Char Char Char Char Char Char Char1 Char1"/>
    <w:basedOn w:val="1"/>
    <w:qFormat/>
    <w:uiPriority w:val="6"/>
    <w:rPr>
      <w:rFonts w:ascii="Tahoma" w:hAnsi="Tahoma" w:cs="仿宋_GB2312"/>
      <w:sz w:val="24"/>
      <w:szCs w:val="20"/>
    </w:rPr>
  </w:style>
  <w:style w:type="paragraph" w:customStyle="1" w:styleId="19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0">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1">
    <w:name w:val="五级无标题条"/>
    <w:basedOn w:val="1"/>
    <w:qFormat/>
    <w:uiPriority w:val="0"/>
    <w:pPr>
      <w:adjustRightInd/>
    </w:pPr>
  </w:style>
  <w:style w:type="paragraph" w:customStyle="1" w:styleId="202">
    <w:name w:val="Char5"/>
    <w:basedOn w:val="1"/>
    <w:qFormat/>
    <w:uiPriority w:val="0"/>
    <w:rPr>
      <w:rFonts w:ascii="仿宋_GB2312" w:eastAsia="仿宋_GB2312"/>
      <w:b/>
      <w:sz w:val="32"/>
      <w:szCs w:val="32"/>
    </w:rPr>
  </w:style>
  <w:style w:type="paragraph" w:customStyle="1" w:styleId="20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彩色列表 - 强调文字颜色 12"/>
    <w:basedOn w:val="1"/>
    <w:qFormat/>
    <w:uiPriority w:val="0"/>
    <w:pPr>
      <w:adjustRightInd/>
      <w:ind w:firstLine="420" w:firstLineChars="200"/>
    </w:pPr>
    <w:rPr>
      <w:rFonts w:ascii="Calibri" w:hAnsi="Calibri"/>
      <w:szCs w:val="22"/>
    </w:rPr>
  </w:style>
  <w:style w:type="paragraph" w:customStyle="1" w:styleId="2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6">
    <w:name w:val="Char2"/>
    <w:basedOn w:val="1"/>
    <w:qFormat/>
    <w:uiPriority w:val="0"/>
    <w:rPr>
      <w:rFonts w:ascii="仿宋_GB2312" w:eastAsia="仿宋_GB2312"/>
      <w:b/>
      <w:sz w:val="32"/>
      <w:szCs w:val="32"/>
    </w:rPr>
  </w:style>
  <w:style w:type="paragraph" w:customStyle="1" w:styleId="207">
    <w:name w:val="数字标题3"/>
    <w:basedOn w:val="4"/>
    <w:next w:val="1"/>
    <w:qFormat/>
    <w:uiPriority w:val="0"/>
    <w:pPr>
      <w:spacing w:line="240" w:lineRule="auto"/>
    </w:pPr>
    <w:rPr>
      <w:sz w:val="28"/>
      <w:szCs w:val="28"/>
    </w:rPr>
  </w:style>
  <w:style w:type="paragraph" w:customStyle="1" w:styleId="208">
    <w:name w:val="FA正文"/>
    <w:basedOn w:val="1"/>
    <w:qFormat/>
    <w:uiPriority w:val="0"/>
    <w:pPr>
      <w:spacing w:line="360" w:lineRule="auto"/>
      <w:ind w:firstLine="480" w:firstLineChars="200"/>
    </w:pPr>
    <w:rPr>
      <w:rFonts w:hAnsi="宋体"/>
      <w:sz w:val="24"/>
      <w:szCs w:val="20"/>
    </w:rPr>
  </w:style>
  <w:style w:type="paragraph" w:customStyle="1" w:styleId="209">
    <w:name w:val="MM Topic 5"/>
    <w:basedOn w:val="7"/>
    <w:qFormat/>
    <w:uiPriority w:val="0"/>
    <w:pPr>
      <w:tabs>
        <w:tab w:val="left" w:pos="2520"/>
        <w:tab w:val="clear" w:pos="1008"/>
      </w:tabs>
      <w:adjustRightInd/>
      <w:ind w:left="2520" w:hanging="420"/>
    </w:pPr>
  </w:style>
  <w:style w:type="paragraph" w:customStyle="1" w:styleId="210">
    <w:name w:val="Char Char Char Char Char Char Char Char Char Char1"/>
    <w:basedOn w:val="1"/>
    <w:qFormat/>
    <w:uiPriority w:val="0"/>
    <w:rPr>
      <w:rFonts w:ascii="仿宋_GB2312" w:eastAsia="仿宋_GB2312"/>
      <w:b/>
      <w:sz w:val="32"/>
      <w:szCs w:val="32"/>
    </w:rPr>
  </w:style>
  <w:style w:type="paragraph" w:customStyle="1" w:styleId="21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2">
    <w:name w:val="修订1"/>
    <w:qFormat/>
    <w:uiPriority w:val="3"/>
    <w:rPr>
      <w:rFonts w:ascii="Times New Roman" w:hAnsi="Times New Roman" w:eastAsia="宋体" w:cs="Times New Roman"/>
      <w:color w:val="000000"/>
      <w:kern w:val="1"/>
      <w:sz w:val="21"/>
      <w:lang w:val="en-US" w:eastAsia="zh-CN" w:bidi="ar-SA"/>
    </w:rPr>
  </w:style>
  <w:style w:type="paragraph" w:customStyle="1" w:styleId="213">
    <w:name w:val="Char2 Char Char Char"/>
    <w:basedOn w:val="1"/>
    <w:qFormat/>
    <w:uiPriority w:val="0"/>
    <w:rPr>
      <w:rFonts w:ascii="仿宋_GB2312" w:eastAsia="仿宋_GB2312"/>
      <w:b/>
      <w:sz w:val="32"/>
      <w:szCs w:val="32"/>
    </w:rPr>
  </w:style>
  <w:style w:type="paragraph" w:customStyle="1" w:styleId="214">
    <w:name w:val="Char2 Char Char Char1"/>
    <w:basedOn w:val="1"/>
    <w:qFormat/>
    <w:uiPriority w:val="6"/>
    <w:rPr>
      <w:rFonts w:ascii="仿宋_GB2312" w:eastAsia="仿宋_GB2312"/>
      <w:b/>
      <w:sz w:val="32"/>
      <w:szCs w:val="32"/>
    </w:rPr>
  </w:style>
  <w:style w:type="paragraph" w:customStyle="1" w:styleId="215">
    <w:name w:val="默认段落样式"/>
    <w:basedOn w:val="114"/>
    <w:qFormat/>
    <w:uiPriority w:val="0"/>
    <w:pPr>
      <w:spacing w:before="0"/>
      <w:ind w:firstLine="480"/>
      <w:outlineLvl w:val="2"/>
    </w:pPr>
    <w:rPr>
      <w:rFonts w:ascii="仿宋_GB2312" w:hAnsi="宋体" w:eastAsia="仿宋_GB2312"/>
      <w:color w:val="000000"/>
      <w:szCs w:val="24"/>
    </w:rPr>
  </w:style>
  <w:style w:type="paragraph" w:customStyle="1" w:styleId="216">
    <w:name w:val="图中文字"/>
    <w:basedOn w:val="1"/>
    <w:qFormat/>
    <w:uiPriority w:val="0"/>
    <w:pPr>
      <w:snapToGrid w:val="0"/>
      <w:spacing w:line="0" w:lineRule="atLeast"/>
      <w:ind w:firstLine="200" w:firstLineChars="200"/>
      <w:jc w:val="center"/>
    </w:pPr>
    <w:rPr>
      <w:sz w:val="24"/>
      <w:szCs w:val="20"/>
    </w:rPr>
  </w:style>
  <w:style w:type="paragraph" w:customStyle="1" w:styleId="21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8">
    <w:name w:val="MM Topic 3"/>
    <w:basedOn w:val="4"/>
    <w:qFormat/>
    <w:uiPriority w:val="0"/>
    <w:pPr>
      <w:tabs>
        <w:tab w:val="left" w:pos="1680"/>
        <w:tab w:val="clear" w:pos="900"/>
      </w:tabs>
      <w:adjustRightInd/>
      <w:ind w:left="1680" w:hanging="420"/>
    </w:pPr>
  </w:style>
  <w:style w:type="paragraph" w:customStyle="1" w:styleId="219">
    <w:name w:val="标准小四"/>
    <w:basedOn w:val="1"/>
    <w:qFormat/>
    <w:uiPriority w:val="0"/>
    <w:pPr>
      <w:spacing w:line="360" w:lineRule="auto"/>
      <w:ind w:firstLine="480" w:firstLineChars="200"/>
    </w:pPr>
    <w:rPr>
      <w:rFonts w:ascii="Arial" w:hAnsi="Arial"/>
      <w:sz w:val="24"/>
      <w:szCs w:val="21"/>
    </w:rPr>
  </w:style>
  <w:style w:type="paragraph" w:customStyle="1" w:styleId="22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1">
    <w:name w:val="表格（小）"/>
    <w:basedOn w:val="1"/>
    <w:qFormat/>
    <w:uiPriority w:val="0"/>
    <w:pPr>
      <w:adjustRightInd/>
      <w:snapToGrid w:val="0"/>
      <w:spacing w:line="300" w:lineRule="auto"/>
    </w:pPr>
    <w:rPr>
      <w:rFonts w:eastAsia="仿宋"/>
      <w:szCs w:val="21"/>
    </w:rPr>
  </w:style>
  <w:style w:type="paragraph" w:customStyle="1" w:styleId="22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3">
    <w:name w:val="Char2 Char Char1"/>
    <w:basedOn w:val="1"/>
    <w:qFormat/>
    <w:uiPriority w:val="6"/>
    <w:pPr>
      <w:adjustRightInd/>
    </w:pPr>
    <w:rPr>
      <w:rFonts w:ascii="Tahoma" w:hAnsi="Tahoma"/>
      <w:sz w:val="24"/>
      <w:szCs w:val="20"/>
    </w:rPr>
  </w:style>
  <w:style w:type="paragraph" w:customStyle="1" w:styleId="224">
    <w:name w:val="列出段落5"/>
    <w:basedOn w:val="1"/>
    <w:qFormat/>
    <w:uiPriority w:val="0"/>
    <w:pPr>
      <w:spacing w:line="360" w:lineRule="auto"/>
      <w:ind w:firstLine="200" w:firstLineChars="200"/>
    </w:pPr>
    <w:rPr>
      <w:rFonts w:eastAsia="楷体_GB2312" w:cs="Lucida Sans"/>
      <w:sz w:val="24"/>
    </w:rPr>
  </w:style>
  <w:style w:type="paragraph" w:customStyle="1" w:styleId="2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1">
    <w:name w:val="_Style 3"/>
    <w:basedOn w:val="1"/>
    <w:qFormat/>
    <w:uiPriority w:val="0"/>
    <w:pPr>
      <w:adjustRightInd/>
      <w:ind w:firstLine="420" w:firstLineChars="200"/>
    </w:pPr>
    <w:rPr>
      <w:rFonts w:eastAsia="仿宋_GB2312"/>
      <w:sz w:val="28"/>
    </w:rPr>
  </w:style>
  <w:style w:type="paragraph" w:customStyle="1" w:styleId="2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4">
    <w:name w:val="左对齐表格文字"/>
    <w:basedOn w:val="1"/>
    <w:qFormat/>
    <w:uiPriority w:val="0"/>
    <w:pPr>
      <w:adjustRightInd/>
      <w:ind w:firstLine="200" w:firstLineChars="200"/>
      <w:jc w:val="right"/>
    </w:pPr>
  </w:style>
  <w:style w:type="paragraph" w:customStyle="1" w:styleId="235">
    <w:name w:val="Char Char11 Char Char Char Char Char Char Char Char Char"/>
    <w:basedOn w:val="1"/>
    <w:qFormat/>
    <w:uiPriority w:val="0"/>
    <w:pPr>
      <w:spacing w:line="360" w:lineRule="auto"/>
    </w:pPr>
    <w:rPr>
      <w:szCs w:val="20"/>
    </w:rPr>
  </w:style>
  <w:style w:type="paragraph" w:customStyle="1" w:styleId="236">
    <w:name w:val="正文1.25"/>
    <w:basedOn w:val="1"/>
    <w:qFormat/>
    <w:uiPriority w:val="0"/>
    <w:pPr>
      <w:adjustRightInd/>
      <w:spacing w:line="300" w:lineRule="auto"/>
      <w:ind w:firstLine="480" w:firstLineChars="200"/>
    </w:pPr>
    <w:rPr>
      <w:sz w:val="24"/>
      <w:szCs w:val="20"/>
    </w:rPr>
  </w:style>
  <w:style w:type="paragraph" w:customStyle="1" w:styleId="23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 Char Char Char1"/>
    <w:basedOn w:val="1"/>
    <w:qFormat/>
    <w:uiPriority w:val="6"/>
    <w:rPr>
      <w:rFonts w:ascii="仿宋_GB2312" w:eastAsia="仿宋_GB2312"/>
      <w:b/>
      <w:sz w:val="32"/>
      <w:szCs w:val="20"/>
    </w:rPr>
  </w:style>
  <w:style w:type="paragraph" w:customStyle="1" w:styleId="241">
    <w:name w:val="列出段落2"/>
    <w:basedOn w:val="1"/>
    <w:qFormat/>
    <w:uiPriority w:val="0"/>
    <w:pPr>
      <w:adjustRightInd/>
      <w:ind w:firstLine="420" w:firstLineChars="200"/>
    </w:pPr>
    <w:rPr>
      <w:rFonts w:ascii="宋体" w:hAnsi="宋体"/>
      <w:sz w:val="24"/>
    </w:rPr>
  </w:style>
  <w:style w:type="paragraph" w:customStyle="1" w:styleId="242">
    <w:name w:val="默认段落字体 Para Char Char Char Char Char Char Char"/>
    <w:basedOn w:val="1"/>
    <w:qFormat/>
    <w:uiPriority w:val="0"/>
    <w:rPr>
      <w:rFonts w:eastAsia="仿宋_GB2312"/>
      <w:sz w:val="28"/>
      <w:szCs w:val="20"/>
    </w:rPr>
  </w:style>
  <w:style w:type="paragraph" w:customStyle="1" w:styleId="2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4">
    <w:name w:val="样式 标题 4PIM 4H4h4bulletblbbH41H42H43H44H45H46H47H48...1"/>
    <w:basedOn w:val="6"/>
    <w:qFormat/>
    <w:uiPriority w:val="0"/>
    <w:pPr>
      <w:widowControl/>
      <w:jc w:val="left"/>
    </w:pPr>
    <w:rPr>
      <w:rFonts w:cs="宋体"/>
      <w:sz w:val="24"/>
      <w:szCs w:val="20"/>
    </w:rPr>
  </w:style>
  <w:style w:type="paragraph" w:customStyle="1" w:styleId="245">
    <w:name w:val="彩色列表 - 强调文字颜色 11"/>
    <w:basedOn w:val="1"/>
    <w:qFormat/>
    <w:uiPriority w:val="0"/>
    <w:pPr>
      <w:adjustRightInd/>
      <w:ind w:firstLine="420" w:firstLineChars="200"/>
    </w:pPr>
    <w:rPr>
      <w:rFonts w:ascii="Calibri" w:hAnsi="Calibri"/>
      <w:szCs w:val="22"/>
    </w:rPr>
  </w:style>
  <w:style w:type="paragraph" w:customStyle="1" w:styleId="246">
    <w:name w:val="加粗正文"/>
    <w:basedOn w:val="1"/>
    <w:qFormat/>
    <w:uiPriority w:val="0"/>
    <w:pPr>
      <w:adjustRightInd/>
      <w:spacing w:beforeLines="50" w:afterLines="50" w:line="360" w:lineRule="auto"/>
      <w:ind w:firstLine="422" w:firstLineChars="200"/>
    </w:pPr>
    <w:rPr>
      <w:b/>
      <w:bCs/>
      <w:szCs w:val="21"/>
    </w:rPr>
  </w:style>
  <w:style w:type="paragraph" w:customStyle="1" w:styleId="24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9">
    <w:name w:val="Char Char Char1 Char1"/>
    <w:basedOn w:val="1"/>
    <w:qFormat/>
    <w:uiPriority w:val="6"/>
    <w:rPr>
      <w:szCs w:val="20"/>
    </w:rPr>
  </w:style>
  <w:style w:type="paragraph" w:customStyle="1" w:styleId="25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5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5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5">
    <w:name w:val="CM14"/>
    <w:basedOn w:val="100"/>
    <w:next w:val="100"/>
    <w:qFormat/>
    <w:uiPriority w:val="0"/>
    <w:pPr>
      <w:spacing w:after="68"/>
    </w:pPr>
    <w:rPr>
      <w:rFonts w:ascii="FHLHE E+ Futura Bk" w:eastAsia="FHLHE E+ Futura Bk" w:cs="Times New Roman"/>
      <w:color w:val="auto"/>
    </w:rPr>
  </w:style>
  <w:style w:type="paragraph" w:customStyle="1" w:styleId="25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9">
    <w:name w:val="正文文字 2"/>
    <w:basedOn w:val="100"/>
    <w:next w:val="100"/>
    <w:qFormat/>
    <w:uiPriority w:val="0"/>
    <w:rPr>
      <w:rFonts w:ascii="宋体" w:eastAsia="宋体" w:cs="Times New Roman"/>
      <w:color w:val="auto"/>
    </w:rPr>
  </w:style>
  <w:style w:type="paragraph" w:customStyle="1" w:styleId="26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1">
    <w:name w:val="Char Char1 Char"/>
    <w:basedOn w:val="1"/>
    <w:qFormat/>
    <w:uiPriority w:val="0"/>
    <w:rPr>
      <w:rFonts w:ascii="仿宋_GB2312" w:eastAsia="仿宋_GB2312"/>
      <w:b/>
      <w:sz w:val="32"/>
      <w:szCs w:val="32"/>
    </w:rPr>
  </w:style>
  <w:style w:type="paragraph" w:customStyle="1" w:styleId="2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4">
    <w:name w:val="Char Char111"/>
    <w:basedOn w:val="1"/>
    <w:qFormat/>
    <w:uiPriority w:val="0"/>
    <w:pPr>
      <w:spacing w:line="360" w:lineRule="auto"/>
    </w:pPr>
    <w:rPr>
      <w:szCs w:val="20"/>
    </w:rPr>
  </w:style>
  <w:style w:type="paragraph" w:customStyle="1" w:styleId="2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7">
    <w:name w:val="Char Char Char1 Char"/>
    <w:basedOn w:val="1"/>
    <w:qFormat/>
    <w:uiPriority w:val="0"/>
    <w:rPr>
      <w:szCs w:val="20"/>
    </w:rPr>
  </w:style>
  <w:style w:type="paragraph" w:customStyle="1" w:styleId="268">
    <w:name w:val="正文标准"/>
    <w:basedOn w:val="1"/>
    <w:qFormat/>
    <w:uiPriority w:val="0"/>
    <w:pPr>
      <w:adjustRightInd/>
      <w:spacing w:line="360" w:lineRule="auto"/>
      <w:ind w:firstLine="200" w:firstLineChars="200"/>
    </w:pPr>
    <w:rPr>
      <w:rFonts w:ascii="宋体" w:hAnsi="Calibri"/>
      <w:sz w:val="24"/>
    </w:rPr>
  </w:style>
  <w:style w:type="paragraph" w:customStyle="1" w:styleId="2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0">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1">
    <w:name w:val="Char Char Char Char Char Char Char Char Char Char"/>
    <w:basedOn w:val="1"/>
    <w:qFormat/>
    <w:uiPriority w:val="0"/>
    <w:rPr>
      <w:rFonts w:ascii="仿宋_GB2312" w:eastAsia="仿宋_GB2312"/>
      <w:b/>
      <w:sz w:val="32"/>
      <w:szCs w:val="32"/>
    </w:rPr>
  </w:style>
  <w:style w:type="paragraph" w:customStyle="1" w:styleId="2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3">
    <w:name w:val="_正文段落"/>
    <w:basedOn w:val="1"/>
    <w:qFormat/>
    <w:uiPriority w:val="0"/>
    <w:pPr>
      <w:adjustRightInd/>
      <w:ind w:firstLine="560"/>
    </w:pPr>
    <w:rPr>
      <w:rFonts w:ascii="仿宋_GB2312" w:hAnsi="仿宋" w:eastAsia="仿宋_GB2312"/>
      <w:kern w:val="0"/>
      <w:sz w:val="28"/>
      <w:szCs w:val="28"/>
    </w:rPr>
  </w:style>
  <w:style w:type="paragraph" w:customStyle="1" w:styleId="2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0">
    <w:name w:val="Char Char Char1 Char2"/>
    <w:basedOn w:val="1"/>
    <w:qFormat/>
    <w:uiPriority w:val="0"/>
    <w:rPr>
      <w:szCs w:val="20"/>
    </w:rPr>
  </w:style>
  <w:style w:type="paragraph" w:customStyle="1" w:styleId="2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2">
    <w:name w:val="标题五"/>
    <w:basedOn w:val="1"/>
    <w:qFormat/>
    <w:uiPriority w:val="0"/>
    <w:pPr>
      <w:adjustRightInd/>
      <w:spacing w:beforeLines="50" w:line="360" w:lineRule="auto"/>
    </w:pPr>
    <w:rPr>
      <w:b/>
      <w:sz w:val="24"/>
    </w:rPr>
  </w:style>
  <w:style w:type="paragraph" w:customStyle="1" w:styleId="293">
    <w:name w:val="Char Char1101"/>
    <w:basedOn w:val="1"/>
    <w:qFormat/>
    <w:uiPriority w:val="0"/>
    <w:pPr>
      <w:spacing w:line="360" w:lineRule="auto"/>
    </w:pPr>
    <w:rPr>
      <w:rFonts w:ascii="Tahoma" w:hAnsi="Tahoma"/>
      <w:sz w:val="24"/>
      <w:szCs w:val="20"/>
    </w:rPr>
  </w:style>
  <w:style w:type="paragraph" w:customStyle="1" w:styleId="294">
    <w:name w:val="Char Char Char Char Char Char Char Char1"/>
    <w:basedOn w:val="1"/>
    <w:qFormat/>
    <w:uiPriority w:val="0"/>
    <w:pPr>
      <w:tabs>
        <w:tab w:val="left" w:pos="360"/>
      </w:tabs>
    </w:pPr>
    <w:rPr>
      <w:sz w:val="24"/>
      <w:szCs w:val="20"/>
    </w:rPr>
  </w:style>
  <w:style w:type="paragraph" w:customStyle="1" w:styleId="295">
    <w:name w:val="Char Char Char 字元 字元"/>
    <w:basedOn w:val="1"/>
    <w:qFormat/>
    <w:uiPriority w:val="0"/>
    <w:pPr>
      <w:adjustRightInd/>
      <w:spacing w:line="360" w:lineRule="auto"/>
      <w:ind w:firstLine="200" w:firstLineChars="200"/>
    </w:pPr>
    <w:rPr>
      <w:szCs w:val="20"/>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1">
    <w:name w:val="批注框文本 Char Char"/>
    <w:basedOn w:val="1"/>
    <w:qFormat/>
    <w:uiPriority w:val="0"/>
    <w:pPr>
      <w:adjustRightInd/>
    </w:pPr>
    <w:rPr>
      <w:sz w:val="18"/>
      <w:szCs w:val="20"/>
    </w:rPr>
  </w:style>
  <w:style w:type="paragraph" w:customStyle="1" w:styleId="3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6">
    <w:name w:val="索引 11"/>
    <w:basedOn w:val="1"/>
    <w:next w:val="1"/>
    <w:qFormat/>
    <w:uiPriority w:val="99"/>
    <w:pPr>
      <w:adjustRightInd/>
      <w:spacing w:line="360" w:lineRule="auto"/>
    </w:pPr>
    <w:rPr>
      <w:rFonts w:ascii="仿宋_GB2312" w:eastAsia="仿宋_GB2312"/>
      <w:sz w:val="24"/>
      <w:szCs w:val="20"/>
    </w:rPr>
  </w:style>
  <w:style w:type="paragraph" w:customStyle="1" w:styleId="3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0">
    <w:name w:val="文档正文"/>
    <w:basedOn w:val="1"/>
    <w:qFormat/>
    <w:uiPriority w:val="0"/>
    <w:pPr>
      <w:spacing w:line="480" w:lineRule="atLeast"/>
      <w:ind w:firstLine="567"/>
      <w:textAlignment w:val="baseline"/>
    </w:pPr>
    <w:rPr>
      <w:kern w:val="0"/>
      <w:sz w:val="24"/>
      <w:szCs w:val="20"/>
    </w:rPr>
  </w:style>
  <w:style w:type="paragraph" w:customStyle="1" w:styleId="311">
    <w:name w:val="正文文字表格居中"/>
    <w:basedOn w:val="1"/>
    <w:next w:val="56"/>
    <w:qFormat/>
    <w:uiPriority w:val="0"/>
    <w:pPr>
      <w:snapToGrid w:val="0"/>
      <w:spacing w:line="360" w:lineRule="auto"/>
    </w:pPr>
    <w:rPr>
      <w:rFonts w:ascii="宋体"/>
      <w:b/>
      <w:sz w:val="24"/>
      <w:szCs w:val="20"/>
    </w:rPr>
  </w:style>
  <w:style w:type="paragraph" w:customStyle="1" w:styleId="3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4">
    <w:name w:val="Plain Text1"/>
    <w:basedOn w:val="1"/>
    <w:qFormat/>
    <w:uiPriority w:val="7"/>
    <w:pPr>
      <w:adjustRightInd/>
    </w:pPr>
    <w:rPr>
      <w:rFonts w:ascii="宋体" w:hAnsi="Courier New"/>
    </w:rPr>
  </w:style>
  <w:style w:type="paragraph" w:customStyle="1" w:styleId="315">
    <w:name w:val="Char3"/>
    <w:basedOn w:val="1"/>
    <w:qFormat/>
    <w:uiPriority w:val="0"/>
    <w:pPr>
      <w:adjustRightInd/>
    </w:pPr>
    <w:rPr>
      <w:rFonts w:ascii="仿宋_GB2312" w:eastAsia="仿宋_GB2312"/>
      <w:b/>
      <w:sz w:val="32"/>
      <w:szCs w:val="32"/>
    </w:rPr>
  </w:style>
  <w:style w:type="paragraph" w:customStyle="1" w:styleId="3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9">
    <w:name w:val="List Paragraph1"/>
    <w:basedOn w:val="1"/>
    <w:qFormat/>
    <w:uiPriority w:val="0"/>
    <w:pPr>
      <w:spacing w:line="360" w:lineRule="auto"/>
      <w:ind w:firstLine="200" w:firstLineChars="200"/>
    </w:pPr>
    <w:rPr>
      <w:rFonts w:eastAsia="楷体_GB2312" w:cs="Lucida Sans"/>
      <w:sz w:val="24"/>
    </w:rPr>
  </w:style>
  <w:style w:type="paragraph" w:customStyle="1" w:styleId="3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3">
    <w:name w:val="Char3 Char Char Char"/>
    <w:basedOn w:val="1"/>
    <w:qFormat/>
    <w:uiPriority w:val="0"/>
    <w:pPr>
      <w:widowControl/>
      <w:adjustRightInd/>
      <w:spacing w:after="160" w:line="240" w:lineRule="exact"/>
      <w:jc w:val="left"/>
    </w:pPr>
    <w:rPr>
      <w:szCs w:val="20"/>
    </w:rPr>
  </w:style>
  <w:style w:type="paragraph" w:customStyle="1" w:styleId="324">
    <w:name w:val="表格标题2"/>
    <w:basedOn w:val="325"/>
    <w:qFormat/>
    <w:uiPriority w:val="0"/>
    <w:rPr>
      <w:b/>
    </w:rPr>
  </w:style>
  <w:style w:type="paragraph" w:customStyle="1" w:styleId="325">
    <w:name w:val="表格内文"/>
    <w:basedOn w:val="1"/>
    <w:qFormat/>
    <w:uiPriority w:val="0"/>
    <w:pPr>
      <w:adjustRightInd/>
      <w:spacing w:line="360" w:lineRule="auto"/>
    </w:pPr>
    <w:rPr>
      <w:rFonts w:ascii="宋体" w:hAnsi="宋体" w:cs="宋体"/>
      <w:color w:val="000000"/>
      <w:szCs w:val="20"/>
    </w:rPr>
  </w:style>
  <w:style w:type="paragraph" w:customStyle="1" w:styleId="326">
    <w:name w:val="Char Char Char Char Char Char Char Char Char Char2"/>
    <w:basedOn w:val="1"/>
    <w:qFormat/>
    <w:uiPriority w:val="0"/>
    <w:rPr>
      <w:rFonts w:ascii="仿宋_GB2312" w:eastAsia="仿宋_GB2312"/>
      <w:b/>
      <w:sz w:val="32"/>
      <w:szCs w:val="32"/>
    </w:rPr>
  </w:style>
  <w:style w:type="paragraph" w:customStyle="1" w:styleId="3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9">
    <w:name w:val="Char Char11 Char Char Char Char Char Char Char Char Char11"/>
    <w:basedOn w:val="1"/>
    <w:qFormat/>
    <w:uiPriority w:val="0"/>
    <w:pPr>
      <w:spacing w:line="360" w:lineRule="auto"/>
    </w:pPr>
    <w:rPr>
      <w:szCs w:val="20"/>
    </w:rPr>
  </w:style>
  <w:style w:type="paragraph" w:customStyle="1" w:styleId="3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2">
    <w:name w:val="MM Topic 1"/>
    <w:basedOn w:val="2"/>
    <w:qFormat/>
    <w:uiPriority w:val="0"/>
    <w:pPr>
      <w:tabs>
        <w:tab w:val="left" w:pos="840"/>
        <w:tab w:val="clear" w:pos="432"/>
      </w:tabs>
      <w:adjustRightInd/>
      <w:ind w:left="840" w:hanging="420"/>
    </w:pPr>
  </w:style>
  <w:style w:type="paragraph" w:customStyle="1" w:styleId="3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4">
    <w:name w:val="文本正文 Char"/>
    <w:basedOn w:val="1"/>
    <w:qFormat/>
    <w:uiPriority w:val="0"/>
    <w:pPr>
      <w:spacing w:line="360" w:lineRule="auto"/>
      <w:ind w:firstLine="200" w:firstLineChars="200"/>
    </w:pPr>
    <w:rPr>
      <w:kern w:val="0"/>
      <w:sz w:val="24"/>
      <w:szCs w:val="20"/>
    </w:rPr>
  </w:style>
  <w:style w:type="paragraph" w:customStyle="1" w:styleId="335">
    <w:name w:val="表格"/>
    <w:basedOn w:val="1"/>
    <w:qFormat/>
    <w:uiPriority w:val="0"/>
    <w:pPr>
      <w:snapToGrid w:val="0"/>
      <w:ind w:firstLine="42" w:firstLineChars="21"/>
    </w:pPr>
    <w:rPr>
      <w:rFonts w:ascii="宋体" w:hAnsi="宋体"/>
      <w:kern w:val="0"/>
      <w:sz w:val="20"/>
      <w:szCs w:val="20"/>
    </w:rPr>
  </w:style>
  <w:style w:type="paragraph" w:customStyle="1" w:styleId="33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9">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0">
    <w:name w:val="EB_表格"/>
    <w:basedOn w:val="1"/>
    <w:qFormat/>
    <w:uiPriority w:val="0"/>
    <w:pPr>
      <w:adjustRightInd/>
      <w:spacing w:line="300" w:lineRule="auto"/>
      <w:jc w:val="center"/>
    </w:pPr>
  </w:style>
  <w:style w:type="paragraph" w:customStyle="1" w:styleId="341">
    <w:name w:val="_Style 6"/>
    <w:basedOn w:val="1"/>
    <w:qFormat/>
    <w:uiPriority w:val="34"/>
    <w:pPr>
      <w:adjustRightInd/>
      <w:ind w:firstLine="420" w:firstLineChars="200"/>
    </w:pPr>
    <w:rPr>
      <w:rFonts w:eastAsia="仿宋_GB2312"/>
      <w:sz w:val="28"/>
    </w:rPr>
  </w:style>
  <w:style w:type="paragraph" w:customStyle="1" w:styleId="3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6">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9">
    <w:name w:val="trademark"/>
    <w:qFormat/>
    <w:uiPriority w:val="0"/>
    <w:pPr>
      <w:spacing w:after="60"/>
    </w:pPr>
    <w:rPr>
      <w:rFonts w:ascii="Futura Bk" w:hAnsi="Futura Bk" w:eastAsia="宋体" w:cs="Times New Roman"/>
      <w:sz w:val="15"/>
      <w:lang w:val="en-US" w:eastAsia="en-US" w:bidi="ar-SA"/>
    </w:rPr>
  </w:style>
  <w:style w:type="paragraph" w:customStyle="1" w:styleId="3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1">
    <w:name w:val="Char Char1 Char Char Char Char Char Char1"/>
    <w:basedOn w:val="1"/>
    <w:qFormat/>
    <w:uiPriority w:val="0"/>
    <w:rPr>
      <w:rFonts w:ascii="仿宋_GB2312" w:eastAsia="仿宋_GB2312"/>
      <w:b/>
      <w:sz w:val="32"/>
      <w:szCs w:val="20"/>
    </w:rPr>
  </w:style>
  <w:style w:type="paragraph" w:customStyle="1" w:styleId="3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3">
    <w:name w:val="Char1 Char Char Char1"/>
    <w:basedOn w:val="1"/>
    <w:qFormat/>
    <w:uiPriority w:val="0"/>
    <w:pPr>
      <w:adjustRightInd/>
      <w:ind w:firstLine="200" w:firstLineChars="200"/>
    </w:pPr>
    <w:rPr>
      <w:rFonts w:ascii="Tahoma" w:hAnsi="Tahoma"/>
      <w:sz w:val="24"/>
      <w:szCs w:val="20"/>
    </w:rPr>
  </w:style>
  <w:style w:type="paragraph" w:customStyle="1" w:styleId="354">
    <w:name w:val="a1"/>
    <w:basedOn w:val="1"/>
    <w:qFormat/>
    <w:uiPriority w:val="0"/>
    <w:pPr>
      <w:widowControl/>
      <w:spacing w:line="300" w:lineRule="atLeast"/>
      <w:jc w:val="left"/>
    </w:pPr>
    <w:rPr>
      <w:rFonts w:ascii="宋体" w:hAnsi="宋体"/>
      <w:kern w:val="0"/>
      <w:sz w:val="18"/>
      <w:szCs w:val="20"/>
    </w:rPr>
  </w:style>
  <w:style w:type="paragraph" w:customStyle="1" w:styleId="355">
    <w:name w:val="样式7"/>
    <w:basedOn w:val="356"/>
    <w:next w:val="1"/>
    <w:qFormat/>
    <w:uiPriority w:val="0"/>
    <w:pPr>
      <w:spacing w:afterLines="50"/>
      <w:jc w:val="left"/>
      <w:outlineLvl w:val="3"/>
    </w:pPr>
    <w:rPr>
      <w:sz w:val="24"/>
      <w:szCs w:val="24"/>
    </w:rPr>
  </w:style>
  <w:style w:type="paragraph" w:customStyle="1" w:styleId="3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9">
    <w:name w:val="样式 样式2 + 左侧:  1 字符 右侧:  1 字符"/>
    <w:basedOn w:val="17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0">
    <w:name w:val="Char2 Char Char2"/>
    <w:basedOn w:val="1"/>
    <w:qFormat/>
    <w:uiPriority w:val="0"/>
    <w:pPr>
      <w:adjustRightInd/>
    </w:pPr>
    <w:rPr>
      <w:rFonts w:ascii="Tahoma" w:hAnsi="Tahoma"/>
      <w:sz w:val="24"/>
      <w:szCs w:val="20"/>
    </w:rPr>
  </w:style>
  <w:style w:type="paragraph" w:customStyle="1" w:styleId="3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2">
    <w:name w:val="三级条标题"/>
    <w:basedOn w:val="363"/>
    <w:next w:val="347"/>
    <w:qFormat/>
    <w:uiPriority w:val="0"/>
    <w:pPr>
      <w:tabs>
        <w:tab w:val="left" w:pos="1260"/>
        <w:tab w:val="left" w:pos="1680"/>
        <w:tab w:val="left" w:pos="2100"/>
        <w:tab w:val="left" w:pos="2520"/>
      </w:tabs>
      <w:ind w:left="2520"/>
      <w:outlineLvl w:val="4"/>
    </w:pPr>
  </w:style>
  <w:style w:type="paragraph" w:customStyle="1" w:styleId="363">
    <w:name w:val="二级条标题"/>
    <w:basedOn w:val="364"/>
    <w:next w:val="347"/>
    <w:qFormat/>
    <w:uiPriority w:val="0"/>
    <w:pPr>
      <w:tabs>
        <w:tab w:val="left" w:pos="1260"/>
        <w:tab w:val="left" w:pos="1680"/>
        <w:tab w:val="left" w:pos="2100"/>
      </w:tabs>
      <w:ind w:left="0"/>
      <w:outlineLvl w:val="3"/>
    </w:pPr>
  </w:style>
  <w:style w:type="paragraph" w:customStyle="1" w:styleId="364">
    <w:name w:val="一级条标题"/>
    <w:basedOn w:val="365"/>
    <w:next w:val="347"/>
    <w:qFormat/>
    <w:uiPriority w:val="0"/>
    <w:pPr>
      <w:tabs>
        <w:tab w:val="left" w:pos="1260"/>
        <w:tab w:val="left" w:pos="1680"/>
      </w:tabs>
      <w:spacing w:beforeLines="0" w:afterLines="0"/>
      <w:ind w:left="1680"/>
      <w:outlineLvl w:val="2"/>
    </w:pPr>
  </w:style>
  <w:style w:type="paragraph" w:customStyle="1" w:styleId="365">
    <w:name w:val="章标题"/>
    <w:next w:val="3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2">
    <w:name w:val="正文 项目2"/>
    <w:basedOn w:val="373"/>
    <w:qFormat/>
    <w:uiPriority w:val="0"/>
    <w:pPr>
      <w:tabs>
        <w:tab w:val="left" w:pos="840"/>
      </w:tabs>
      <w:spacing w:after="0"/>
      <w:ind w:left="900"/>
    </w:p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Body Text 2*"/>
    <w:basedOn w:val="1"/>
    <w:qFormat/>
    <w:uiPriority w:val="6"/>
    <w:pPr>
      <w:widowControl/>
      <w:adjustRightInd/>
      <w:ind w:left="720" w:hanging="720"/>
    </w:pPr>
    <w:rPr>
      <w:color w:val="000000"/>
      <w:kern w:val="0"/>
      <w:sz w:val="24"/>
      <w:szCs w:val="20"/>
    </w:rPr>
  </w:style>
  <w:style w:type="paragraph" w:customStyle="1" w:styleId="375">
    <w:name w:val="表1"/>
    <w:basedOn w:val="1"/>
    <w:qFormat/>
    <w:uiPriority w:val="0"/>
    <w:pPr>
      <w:tabs>
        <w:tab w:val="left" w:pos="703"/>
      </w:tabs>
      <w:adjustRightInd/>
      <w:spacing w:line="360" w:lineRule="auto"/>
      <w:ind w:left="703"/>
      <w:jc w:val="center"/>
    </w:pPr>
  </w:style>
  <w:style w:type="paragraph" w:customStyle="1" w:styleId="3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8">
    <w:name w:val="2级标题"/>
    <w:basedOn w:val="379"/>
    <w:qFormat/>
    <w:uiPriority w:val="0"/>
    <w:pPr>
      <w:jc w:val="left"/>
      <w:outlineLvl w:val="1"/>
    </w:pPr>
    <w:rPr>
      <w:rFonts w:ascii="Times New Roman" w:hAnsi="Times New Roman" w:eastAsia="仿宋"/>
      <w:sz w:val="30"/>
    </w:rPr>
  </w:style>
  <w:style w:type="paragraph" w:customStyle="1" w:styleId="3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bullet"/>
    <w:basedOn w:val="1"/>
    <w:qFormat/>
    <w:uiPriority w:val="0"/>
    <w:pPr>
      <w:tabs>
        <w:tab w:val="left" w:pos="840"/>
      </w:tabs>
      <w:adjustRightInd/>
      <w:ind w:left="840" w:hanging="420"/>
    </w:pPr>
  </w:style>
  <w:style w:type="paragraph" w:customStyle="1" w:styleId="3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2">
    <w:name w:val="MM Topic 4"/>
    <w:basedOn w:val="6"/>
    <w:qFormat/>
    <w:uiPriority w:val="0"/>
    <w:pPr>
      <w:tabs>
        <w:tab w:val="left" w:pos="2100"/>
        <w:tab w:val="clear" w:pos="864"/>
      </w:tabs>
      <w:adjustRightInd/>
      <w:ind w:left="2100" w:hanging="420"/>
    </w:pPr>
    <w:rPr>
      <w:lang w:val="en-US"/>
    </w:rPr>
  </w:style>
  <w:style w:type="paragraph" w:customStyle="1" w:styleId="393">
    <w:name w:val="Char11"/>
    <w:basedOn w:val="1"/>
    <w:qFormat/>
    <w:uiPriority w:val="0"/>
    <w:pPr>
      <w:tabs>
        <w:tab w:val="left" w:pos="432"/>
      </w:tabs>
      <w:adjustRightInd/>
      <w:spacing w:beforeLines="50" w:afterLines="50"/>
      <w:ind w:left="432" w:hanging="432" w:firstLineChars="200"/>
    </w:pPr>
    <w:rPr>
      <w:sz w:val="24"/>
    </w:rPr>
  </w:style>
  <w:style w:type="paragraph" w:customStyle="1" w:styleId="3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5">
    <w:name w:val="Char Char11 Char Char Char Char Char Char Char Char Char1"/>
    <w:basedOn w:val="1"/>
    <w:qFormat/>
    <w:uiPriority w:val="6"/>
    <w:pPr>
      <w:spacing w:line="360" w:lineRule="auto"/>
    </w:pPr>
    <w:rPr>
      <w:szCs w:val="20"/>
    </w:rPr>
  </w:style>
  <w:style w:type="paragraph" w:customStyle="1" w:styleId="3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5">
    <w:name w:val="单元格居中"/>
    <w:basedOn w:val="1"/>
    <w:qFormat/>
    <w:uiPriority w:val="0"/>
    <w:pPr>
      <w:adjustRightInd/>
      <w:spacing w:line="360" w:lineRule="auto"/>
      <w:jc w:val="center"/>
    </w:pPr>
    <w:rPr>
      <w:sz w:val="24"/>
    </w:rPr>
  </w:style>
  <w:style w:type="paragraph" w:customStyle="1" w:styleId="4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7">
    <w:name w:val="Char Char Char Char Char Char Char1"/>
    <w:basedOn w:val="1"/>
    <w:qFormat/>
    <w:uiPriority w:val="6"/>
    <w:rPr>
      <w:rFonts w:ascii="仿宋_GB2312" w:eastAsia="仿宋_GB2312"/>
      <w:b/>
      <w:sz w:val="32"/>
      <w:szCs w:val="32"/>
    </w:rPr>
  </w:style>
  <w:style w:type="paragraph" w:customStyle="1" w:styleId="4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9">
    <w:name w:val="Char3 Char Char Char11"/>
    <w:basedOn w:val="1"/>
    <w:qFormat/>
    <w:uiPriority w:val="0"/>
    <w:pPr>
      <w:widowControl/>
      <w:adjustRightInd/>
      <w:spacing w:after="160" w:line="240" w:lineRule="exact"/>
      <w:jc w:val="left"/>
    </w:pPr>
    <w:rPr>
      <w:szCs w:val="20"/>
    </w:rPr>
  </w:style>
  <w:style w:type="paragraph" w:customStyle="1" w:styleId="410">
    <w:name w:val="Char Char1121"/>
    <w:basedOn w:val="1"/>
    <w:qFormat/>
    <w:uiPriority w:val="0"/>
    <w:pPr>
      <w:spacing w:line="360" w:lineRule="auto"/>
    </w:pPr>
    <w:rPr>
      <w:szCs w:val="20"/>
    </w:rPr>
  </w:style>
  <w:style w:type="paragraph" w:customStyle="1" w:styleId="4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13">
    <w:name w:val="Normal0"/>
    <w:qFormat/>
    <w:uiPriority w:val="0"/>
    <w:rPr>
      <w:rFonts w:ascii="Times New Roman" w:hAnsi="Times New Roman" w:eastAsia="宋体" w:cs="Times New Roman"/>
      <w:lang w:val="en-US" w:eastAsia="en-US" w:bidi="ar-SA"/>
    </w:rPr>
  </w:style>
  <w:style w:type="paragraph" w:customStyle="1" w:styleId="414">
    <w:name w:val="带编号样式"/>
    <w:basedOn w:val="334"/>
    <w:qFormat/>
    <w:uiPriority w:val="0"/>
    <w:pPr>
      <w:tabs>
        <w:tab w:val="left" w:pos="840"/>
      </w:tabs>
      <w:snapToGrid w:val="0"/>
      <w:ind w:left="840" w:hanging="420" w:firstLineChars="0"/>
    </w:pPr>
    <w:rPr>
      <w:rFonts w:ascii="仿宋_GB2312" w:eastAsia="仿宋_GB2312"/>
      <w:color w:val="000000"/>
    </w:rPr>
  </w:style>
  <w:style w:type="paragraph" w:customStyle="1" w:styleId="4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7">
    <w:name w:val="封面"/>
    <w:basedOn w:val="1"/>
    <w:qFormat/>
    <w:uiPriority w:val="0"/>
    <w:pPr>
      <w:spacing w:line="360" w:lineRule="atLeast"/>
      <w:jc w:val="right"/>
      <w:textAlignment w:val="baseline"/>
    </w:pPr>
    <w:rPr>
      <w:rFonts w:ascii="Symbol" w:hAnsi="Symbol"/>
      <w:kern w:val="0"/>
      <w:szCs w:val="20"/>
    </w:rPr>
  </w:style>
  <w:style w:type="paragraph" w:customStyle="1" w:styleId="4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0">
    <w:name w:val="默认段落字体 Para Char Char Char1 Char"/>
    <w:basedOn w:val="1"/>
    <w:qFormat/>
    <w:uiPriority w:val="0"/>
    <w:pPr>
      <w:spacing w:line="240" w:lineRule="atLeast"/>
      <w:ind w:left="420" w:firstLine="420"/>
    </w:pPr>
    <w:rPr>
      <w:sz w:val="24"/>
    </w:rPr>
  </w:style>
  <w:style w:type="paragraph" w:customStyle="1" w:styleId="421">
    <w:name w:val="WW-正文文字缩进 2"/>
    <w:basedOn w:val="1"/>
    <w:qFormat/>
    <w:uiPriority w:val="0"/>
    <w:pPr>
      <w:suppressAutoHyphens/>
      <w:adjustRightInd/>
      <w:ind w:firstLine="420"/>
    </w:pPr>
    <w:rPr>
      <w:kern w:val="1"/>
      <w:szCs w:val="20"/>
    </w:rPr>
  </w:style>
  <w:style w:type="paragraph" w:customStyle="1" w:styleId="4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4">
    <w:name w:val="有符号正文"/>
    <w:basedOn w:val="1"/>
    <w:qFormat/>
    <w:uiPriority w:val="0"/>
    <w:pPr>
      <w:adjustRightInd/>
      <w:spacing w:line="400" w:lineRule="exact"/>
      <w:ind w:firstLine="200" w:firstLineChars="200"/>
    </w:pPr>
    <w:rPr>
      <w:rFonts w:ascii="Arial" w:hAnsi="Arial"/>
    </w:rPr>
  </w:style>
  <w:style w:type="paragraph" w:customStyle="1" w:styleId="4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7">
    <w:name w:val="4"/>
    <w:basedOn w:val="1"/>
    <w:next w:val="37"/>
    <w:qFormat/>
    <w:uiPriority w:val="0"/>
    <w:pPr>
      <w:spacing w:after="120" w:line="480" w:lineRule="auto"/>
      <w:ind w:left="420" w:leftChars="200"/>
    </w:pPr>
    <w:rPr>
      <w:sz w:val="24"/>
      <w:szCs w:val="20"/>
    </w:rPr>
  </w:style>
  <w:style w:type="paragraph" w:customStyle="1" w:styleId="4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0">
    <w:name w:val="样式 标题 3H3 + 两端对齐"/>
    <w:basedOn w:val="4"/>
    <w:qFormat/>
    <w:uiPriority w:val="0"/>
    <w:pPr>
      <w:spacing w:before="0" w:after="0" w:line="240" w:lineRule="auto"/>
      <w:jc w:val="left"/>
    </w:pPr>
    <w:rPr>
      <w:rFonts w:cs="宋体"/>
      <w:sz w:val="21"/>
      <w:szCs w:val="20"/>
    </w:rPr>
  </w:style>
  <w:style w:type="paragraph" w:customStyle="1" w:styleId="4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6">
    <w:name w:val="Char Char1 Char Char Char"/>
    <w:basedOn w:val="1"/>
    <w:qFormat/>
    <w:uiPriority w:val="0"/>
    <w:rPr>
      <w:rFonts w:ascii="仿宋_GB2312" w:eastAsia="仿宋_GB2312"/>
      <w:b/>
      <w:sz w:val="32"/>
      <w:szCs w:val="20"/>
    </w:rPr>
  </w:style>
  <w:style w:type="paragraph" w:customStyle="1" w:styleId="4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0">
    <w:name w:val="Char Char1 Char Char Char2"/>
    <w:basedOn w:val="1"/>
    <w:qFormat/>
    <w:uiPriority w:val="0"/>
    <w:rPr>
      <w:rFonts w:ascii="仿宋_GB2312" w:eastAsia="仿宋_GB2312"/>
      <w:b/>
      <w:sz w:val="32"/>
      <w:szCs w:val="32"/>
    </w:rPr>
  </w:style>
  <w:style w:type="paragraph" w:customStyle="1" w:styleId="441">
    <w:name w:val="Char3 Char Char Char1"/>
    <w:basedOn w:val="1"/>
    <w:qFormat/>
    <w:uiPriority w:val="6"/>
    <w:pPr>
      <w:widowControl/>
      <w:adjustRightInd/>
      <w:spacing w:after="160" w:line="240" w:lineRule="exact"/>
      <w:jc w:val="left"/>
    </w:pPr>
    <w:rPr>
      <w:szCs w:val="20"/>
    </w:rPr>
  </w:style>
  <w:style w:type="paragraph" w:customStyle="1" w:styleId="442">
    <w:name w:val="Char1 Char Char Char21"/>
    <w:basedOn w:val="1"/>
    <w:qFormat/>
    <w:uiPriority w:val="0"/>
    <w:rPr>
      <w:rFonts w:ascii="Tahoma" w:hAnsi="Tahoma"/>
      <w:sz w:val="24"/>
      <w:szCs w:val="20"/>
    </w:rPr>
  </w:style>
  <w:style w:type="paragraph" w:customStyle="1" w:styleId="4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0">
    <w:name w:val="Char1 Char Char Char4"/>
    <w:basedOn w:val="1"/>
    <w:qFormat/>
    <w:uiPriority w:val="0"/>
    <w:pPr>
      <w:adjustRightInd/>
      <w:ind w:firstLine="200" w:firstLineChars="200"/>
    </w:pPr>
    <w:rPr>
      <w:rFonts w:ascii="Tahoma" w:hAnsi="Tahoma"/>
      <w:sz w:val="24"/>
      <w:szCs w:val="20"/>
    </w:rPr>
  </w:style>
  <w:style w:type="paragraph" w:customStyle="1" w:styleId="451">
    <w:name w:val="_标题2"/>
    <w:basedOn w:val="418"/>
    <w:next w:val="4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2">
    <w:name w:val="样式1 + (中宋体"/>
    <w:basedOn w:val="4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6">
    <w:name w:val="四号　首行缩进"/>
    <w:basedOn w:val="1"/>
    <w:qFormat/>
    <w:uiPriority w:val="0"/>
    <w:pPr>
      <w:adjustRightInd/>
      <w:spacing w:line="360" w:lineRule="auto"/>
    </w:pPr>
    <w:rPr>
      <w:rFonts w:ascii="宋体" w:hAnsi="宋体"/>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Char Char Char Char Char Char Char Char Char Char Char1 Char"/>
    <w:basedOn w:val="1"/>
    <w:qFormat/>
    <w:uiPriority w:val="0"/>
    <w:pPr>
      <w:adjustRightInd/>
    </w:pPr>
    <w:rPr>
      <w:rFonts w:ascii="Tahoma" w:hAnsi="Tahoma"/>
      <w:sz w:val="24"/>
    </w:rPr>
  </w:style>
  <w:style w:type="paragraph" w:customStyle="1" w:styleId="459">
    <w:name w:val="Char Char Char Char11"/>
    <w:basedOn w:val="1"/>
    <w:qFormat/>
    <w:uiPriority w:val="0"/>
    <w:rPr>
      <w:rFonts w:ascii="Tahoma" w:hAnsi="Tahoma"/>
      <w:sz w:val="24"/>
      <w:szCs w:val="20"/>
    </w:rPr>
  </w:style>
  <w:style w:type="paragraph" w:customStyle="1" w:styleId="4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1">
    <w:name w:val="Char Char Char Char"/>
    <w:basedOn w:val="1"/>
    <w:qFormat/>
    <w:uiPriority w:val="0"/>
    <w:rPr>
      <w:rFonts w:ascii="Tahoma" w:hAnsi="Tahoma"/>
      <w:sz w:val="24"/>
      <w:szCs w:val="20"/>
    </w:rPr>
  </w:style>
  <w:style w:type="paragraph" w:customStyle="1" w:styleId="4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3">
    <w:name w:val="Char19"/>
    <w:basedOn w:val="1"/>
    <w:qFormat/>
    <w:uiPriority w:val="0"/>
    <w:pPr>
      <w:adjustRightInd/>
    </w:pPr>
    <w:rPr>
      <w:szCs w:val="20"/>
    </w:rPr>
  </w:style>
  <w:style w:type="paragraph" w:customStyle="1" w:styleId="4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6">
    <w:name w:val="_Style 5"/>
    <w:basedOn w:val="1"/>
    <w:qFormat/>
    <w:uiPriority w:val="34"/>
    <w:pPr>
      <w:adjustRightInd/>
      <w:ind w:firstLine="420" w:firstLineChars="200"/>
    </w:pPr>
    <w:rPr>
      <w:rFonts w:eastAsia="仿宋_GB2312"/>
      <w:sz w:val="28"/>
    </w:rPr>
  </w:style>
  <w:style w:type="paragraph" w:customStyle="1" w:styleId="4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0">
    <w:name w:val="标书表格字体格式"/>
    <w:next w:val="464"/>
    <w:qFormat/>
    <w:uiPriority w:val="0"/>
    <w:rPr>
      <w:rFonts w:ascii="Times New Roman" w:hAnsi="Times New Roman" w:eastAsia="宋体" w:cs="Times New Roman"/>
      <w:kern w:val="2"/>
      <w:sz w:val="21"/>
      <w:szCs w:val="24"/>
      <w:lang w:val="en-US" w:eastAsia="zh-CN" w:bidi="ar-SA"/>
    </w:rPr>
  </w:style>
  <w:style w:type="paragraph" w:customStyle="1" w:styleId="4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3">
    <w:name w:val="修订3"/>
    <w:qFormat/>
    <w:uiPriority w:val="0"/>
    <w:rPr>
      <w:rFonts w:ascii="Times New Roman" w:hAnsi="Times New Roman" w:eastAsia="宋体" w:cs="Times New Roman"/>
      <w:kern w:val="2"/>
      <w:sz w:val="21"/>
      <w:lang w:val="en-US" w:eastAsia="zh-CN" w:bidi="ar-SA"/>
    </w:rPr>
  </w:style>
  <w:style w:type="paragraph" w:customStyle="1" w:styleId="474">
    <w:name w:val="CSS1级正文 Char"/>
    <w:basedOn w:val="23"/>
    <w:qFormat/>
    <w:uiPriority w:val="0"/>
    <w:pPr>
      <w:snapToGrid w:val="0"/>
      <w:ind w:firstLine="480" w:firstLineChars="200"/>
    </w:pPr>
    <w:rPr>
      <w:rFonts w:ascii="Times New Roman"/>
      <w:szCs w:val="24"/>
      <w:lang w:val="en-US"/>
    </w:rPr>
  </w:style>
  <w:style w:type="paragraph" w:customStyle="1" w:styleId="4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表文字"/>
    <w:qFormat/>
    <w:uiPriority w:val="0"/>
    <w:rPr>
      <w:rFonts w:ascii="宋体" w:hAnsi="Times New Roman" w:eastAsia="宋体" w:cs="Times New Roman"/>
      <w:kern w:val="2"/>
      <w:lang w:val="en-US" w:eastAsia="zh-CN" w:bidi="ar-SA"/>
    </w:rPr>
  </w:style>
  <w:style w:type="paragraph" w:customStyle="1" w:styleId="477">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0">
    <w:name w:val="Char Char Char Char Char Char Char Char2"/>
    <w:basedOn w:val="1"/>
    <w:qFormat/>
    <w:uiPriority w:val="0"/>
    <w:pPr>
      <w:tabs>
        <w:tab w:val="left" w:pos="360"/>
      </w:tabs>
    </w:pPr>
    <w:rPr>
      <w:sz w:val="24"/>
      <w:szCs w:val="20"/>
    </w:rPr>
  </w:style>
  <w:style w:type="paragraph" w:customStyle="1" w:styleId="4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Char6"/>
    <w:basedOn w:val="1"/>
    <w:qFormat/>
    <w:uiPriority w:val="0"/>
    <w:rPr>
      <w:rFonts w:ascii="仿宋_GB2312" w:eastAsia="仿宋_GB2312"/>
      <w:b/>
      <w:sz w:val="32"/>
      <w:szCs w:val="32"/>
    </w:rPr>
  </w:style>
  <w:style w:type="paragraph" w:customStyle="1" w:styleId="490">
    <w:name w:val="Char111"/>
    <w:basedOn w:val="1"/>
    <w:qFormat/>
    <w:uiPriority w:val="0"/>
    <w:rPr>
      <w:rFonts w:ascii="仿宋_GB2312" w:eastAsia="仿宋_GB2312"/>
      <w:b/>
      <w:sz w:val="32"/>
      <w:szCs w:val="32"/>
    </w:rPr>
  </w:style>
  <w:style w:type="paragraph" w:customStyle="1" w:styleId="49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4">
    <w:name w:val="Char1 Char Char Char2"/>
    <w:basedOn w:val="1"/>
    <w:qFormat/>
    <w:uiPriority w:val="0"/>
    <w:pPr>
      <w:adjustRightInd/>
      <w:ind w:firstLine="200" w:firstLineChars="200"/>
    </w:pPr>
    <w:rPr>
      <w:rFonts w:ascii="Tahoma" w:hAnsi="Tahoma"/>
      <w:sz w:val="24"/>
      <w:szCs w:val="20"/>
    </w:rPr>
  </w:style>
  <w:style w:type="paragraph" w:customStyle="1" w:styleId="4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7">
    <w:name w:val="Char Char Char Char Char Char Char2"/>
    <w:basedOn w:val="1"/>
    <w:qFormat/>
    <w:uiPriority w:val="0"/>
    <w:rPr>
      <w:rFonts w:ascii="仿宋_GB2312" w:eastAsia="仿宋_GB2312"/>
      <w:b/>
      <w:sz w:val="32"/>
      <w:szCs w:val="32"/>
    </w:rPr>
  </w:style>
  <w:style w:type="paragraph" w:customStyle="1" w:styleId="498">
    <w:name w:val="五级条标题"/>
    <w:basedOn w:val="499"/>
    <w:next w:val="347"/>
    <w:qFormat/>
    <w:uiPriority w:val="0"/>
    <w:pPr>
      <w:tabs>
        <w:tab w:val="left" w:pos="1260"/>
        <w:tab w:val="left" w:pos="1680"/>
        <w:tab w:val="left" w:pos="2100"/>
        <w:tab w:val="left" w:pos="2940"/>
        <w:tab w:val="left" w:pos="3360"/>
      </w:tabs>
      <w:ind w:left="3360"/>
      <w:outlineLvl w:val="6"/>
    </w:pPr>
  </w:style>
  <w:style w:type="paragraph" w:customStyle="1" w:styleId="499">
    <w:name w:val="四级条标题"/>
    <w:basedOn w:val="362"/>
    <w:next w:val="347"/>
    <w:qFormat/>
    <w:uiPriority w:val="0"/>
    <w:pPr>
      <w:tabs>
        <w:tab w:val="left" w:pos="2940"/>
        <w:tab w:val="clear" w:pos="2520"/>
      </w:tabs>
      <w:ind w:left="2940"/>
      <w:outlineLvl w:val="5"/>
    </w:pPr>
  </w:style>
  <w:style w:type="paragraph" w:customStyle="1" w:styleId="5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Char23"/>
    <w:basedOn w:val="1"/>
    <w:qFormat/>
    <w:uiPriority w:val="0"/>
    <w:rPr>
      <w:rFonts w:ascii="仿宋_GB2312" w:eastAsia="仿宋_GB2312"/>
      <w:b/>
      <w:sz w:val="32"/>
      <w:szCs w:val="32"/>
    </w:rPr>
  </w:style>
  <w:style w:type="paragraph" w:customStyle="1" w:styleId="5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4">
    <w:name w:val="首行缩进"/>
    <w:basedOn w:val="1"/>
    <w:qFormat/>
    <w:uiPriority w:val="0"/>
    <w:pPr>
      <w:spacing w:line="360" w:lineRule="auto"/>
      <w:ind w:firstLine="480" w:firstLineChars="200"/>
    </w:pPr>
    <w:rPr>
      <w:rFonts w:ascii="宋体"/>
      <w:sz w:val="24"/>
      <w:szCs w:val="20"/>
    </w:rPr>
  </w:style>
  <w:style w:type="paragraph" w:customStyle="1" w:styleId="5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6">
    <w:name w:val="单元格左对齐"/>
    <w:basedOn w:val="1"/>
    <w:qFormat/>
    <w:uiPriority w:val="0"/>
    <w:pPr>
      <w:adjustRightInd/>
      <w:spacing w:line="360" w:lineRule="auto"/>
    </w:pPr>
    <w:rPr>
      <w:sz w:val="24"/>
    </w:rPr>
  </w:style>
  <w:style w:type="paragraph" w:customStyle="1" w:styleId="507">
    <w:name w:val="正文主体"/>
    <w:basedOn w:val="331"/>
    <w:qFormat/>
    <w:uiPriority w:val="0"/>
  </w:style>
  <w:style w:type="paragraph" w:customStyle="1" w:styleId="5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1">
    <w:name w:val="正文（首行缩进2字符）"/>
    <w:basedOn w:val="1"/>
    <w:qFormat/>
    <w:uiPriority w:val="0"/>
    <w:pPr>
      <w:adjustRightInd/>
      <w:spacing w:line="360" w:lineRule="auto"/>
      <w:ind w:firstLine="480" w:firstLineChars="200"/>
    </w:pPr>
    <w:rPr>
      <w:sz w:val="24"/>
      <w:szCs w:val="20"/>
    </w:rPr>
  </w:style>
  <w:style w:type="paragraph" w:customStyle="1" w:styleId="512">
    <w:name w:val="P1"/>
    <w:basedOn w:val="1"/>
    <w:qFormat/>
    <w:uiPriority w:val="0"/>
    <w:pPr>
      <w:adjustRightInd/>
      <w:spacing w:line="288" w:lineRule="auto"/>
      <w:ind w:firstLine="425" w:firstLineChars="200"/>
    </w:pPr>
  </w:style>
  <w:style w:type="paragraph" w:customStyle="1" w:styleId="513">
    <w:name w:val="列表内容"/>
    <w:basedOn w:val="1"/>
    <w:next w:val="1"/>
    <w:qFormat/>
    <w:uiPriority w:val="0"/>
    <w:pPr>
      <w:widowControl/>
      <w:tabs>
        <w:tab w:val="left" w:pos="840"/>
      </w:tabs>
      <w:ind w:left="840" w:hanging="420"/>
      <w:jc w:val="left"/>
    </w:pPr>
    <w:rPr>
      <w:kern w:val="0"/>
      <w:sz w:val="18"/>
    </w:rPr>
  </w:style>
  <w:style w:type="paragraph" w:customStyle="1" w:styleId="514">
    <w:name w:val="Char Char11 Char Char Char1"/>
    <w:basedOn w:val="1"/>
    <w:qFormat/>
    <w:uiPriority w:val="6"/>
    <w:pPr>
      <w:spacing w:line="360" w:lineRule="auto"/>
    </w:pPr>
    <w:rPr>
      <w:szCs w:val="20"/>
    </w:rPr>
  </w:style>
  <w:style w:type="paragraph" w:customStyle="1" w:styleId="5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20">
    <w:name w:val="默认段落字体 Para Char Char Char Char"/>
    <w:basedOn w:val="1"/>
    <w:qFormat/>
    <w:uiPriority w:val="0"/>
    <w:pPr>
      <w:spacing w:line="360" w:lineRule="auto"/>
    </w:pPr>
    <w:rPr>
      <w:szCs w:val="20"/>
    </w:rPr>
  </w:style>
  <w:style w:type="paragraph" w:customStyle="1" w:styleId="5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3">
    <w:name w:val="Char2 Char Char Char2"/>
    <w:basedOn w:val="1"/>
    <w:qFormat/>
    <w:uiPriority w:val="0"/>
    <w:rPr>
      <w:rFonts w:ascii="仿宋_GB2312" w:eastAsia="仿宋_GB2312"/>
      <w:b/>
      <w:sz w:val="32"/>
      <w:szCs w:val="32"/>
    </w:rPr>
  </w:style>
  <w:style w:type="paragraph" w:customStyle="1" w:styleId="5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6">
    <w:name w:val="正文 首行缩进:  2 字符 Char"/>
    <w:basedOn w:val="1"/>
    <w:qFormat/>
    <w:uiPriority w:val="0"/>
    <w:pPr>
      <w:adjustRightInd/>
      <w:spacing w:line="360" w:lineRule="auto"/>
      <w:ind w:firstLine="480"/>
    </w:pPr>
    <w:rPr>
      <w:rFonts w:cs="宋体"/>
      <w:sz w:val="24"/>
      <w:szCs w:val="20"/>
    </w:rPr>
  </w:style>
  <w:style w:type="paragraph" w:customStyle="1" w:styleId="527">
    <w:name w:val="Char Char4 Char Char"/>
    <w:basedOn w:val="1"/>
    <w:qFormat/>
    <w:uiPriority w:val="0"/>
    <w:pPr>
      <w:widowControl/>
      <w:adjustRightInd/>
      <w:spacing w:after="160" w:line="240" w:lineRule="exact"/>
      <w:jc w:val="left"/>
    </w:pPr>
  </w:style>
  <w:style w:type="paragraph" w:customStyle="1" w:styleId="5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9">
    <w:name w:val="Char Char11 Char Char Char2"/>
    <w:basedOn w:val="1"/>
    <w:qFormat/>
    <w:uiPriority w:val="0"/>
    <w:pPr>
      <w:spacing w:line="360" w:lineRule="auto"/>
    </w:pPr>
    <w:rPr>
      <w:szCs w:val="20"/>
    </w:rPr>
  </w:style>
  <w:style w:type="paragraph" w:customStyle="1" w:styleId="5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6">
    <w:name w:val="Char311"/>
    <w:basedOn w:val="1"/>
    <w:qFormat/>
    <w:uiPriority w:val="0"/>
    <w:pPr>
      <w:adjustRightInd/>
      <w:ind w:firstLine="200" w:firstLineChars="200"/>
    </w:pPr>
    <w:rPr>
      <w:rFonts w:ascii="Tahoma" w:hAnsi="Tahoma"/>
      <w:sz w:val="24"/>
      <w:szCs w:val="20"/>
    </w:rPr>
  </w:style>
  <w:style w:type="paragraph" w:customStyle="1" w:styleId="53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9">
    <w:name w:val="正文 内标"/>
    <w:basedOn w:val="455"/>
    <w:qFormat/>
    <w:uiPriority w:val="0"/>
    <w:pPr>
      <w:tabs>
        <w:tab w:val="left" w:pos="0"/>
      </w:tabs>
      <w:ind w:left="900" w:firstLine="0" w:firstLineChars="0"/>
    </w:pPr>
  </w:style>
  <w:style w:type="paragraph" w:customStyle="1" w:styleId="540">
    <w:name w:val="Bulleted List"/>
    <w:basedOn w:val="1"/>
    <w:qFormat/>
    <w:uiPriority w:val="0"/>
    <w:pPr>
      <w:tabs>
        <w:tab w:val="left" w:pos="1260"/>
      </w:tabs>
      <w:adjustRightInd/>
      <w:ind w:left="1260" w:hanging="420"/>
    </w:pPr>
  </w:style>
  <w:style w:type="paragraph" w:customStyle="1" w:styleId="5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42">
    <w:name w:val="样式 左侧:  0.85 厘米"/>
    <w:basedOn w:val="1"/>
    <w:qFormat/>
    <w:uiPriority w:val="2"/>
    <w:pPr>
      <w:adjustRightInd/>
      <w:spacing w:line="360" w:lineRule="auto"/>
    </w:pPr>
    <w:rPr>
      <w:rFonts w:cs="宋体"/>
      <w:sz w:val="24"/>
      <w:szCs w:val="20"/>
    </w:rPr>
  </w:style>
  <w:style w:type="paragraph" w:customStyle="1" w:styleId="543">
    <w:name w:val="Char Char Char Char Char Char Char Char Char Char Char Char1 Char"/>
    <w:basedOn w:val="1"/>
    <w:qFormat/>
    <w:uiPriority w:val="0"/>
    <w:rPr>
      <w:rFonts w:ascii="Tahoma" w:hAnsi="Tahoma" w:cs="仿宋_GB2312"/>
      <w:sz w:val="24"/>
      <w:szCs w:val="20"/>
    </w:rPr>
  </w:style>
  <w:style w:type="paragraph" w:customStyle="1" w:styleId="5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47">
    <w:name w:val="Char Char1 Char Char Char Char Char Char"/>
    <w:basedOn w:val="1"/>
    <w:qFormat/>
    <w:uiPriority w:val="0"/>
    <w:rPr>
      <w:rFonts w:ascii="仿宋_GB2312" w:eastAsia="仿宋_GB2312"/>
      <w:b/>
      <w:sz w:val="32"/>
      <w:szCs w:val="20"/>
    </w:rPr>
  </w:style>
  <w:style w:type="paragraph" w:customStyle="1" w:styleId="5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9">
    <w:name w:val="Char Char1 Char Char Char Char Char Char2"/>
    <w:basedOn w:val="1"/>
    <w:qFormat/>
    <w:uiPriority w:val="0"/>
    <w:rPr>
      <w:rFonts w:ascii="仿宋_GB2312" w:eastAsia="仿宋_GB2312"/>
      <w:b/>
      <w:sz w:val="32"/>
      <w:szCs w:val="20"/>
    </w:rPr>
  </w:style>
  <w:style w:type="paragraph" w:customStyle="1" w:styleId="5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9">
    <w:name w:val="Char31"/>
    <w:basedOn w:val="1"/>
    <w:qFormat/>
    <w:uiPriority w:val="0"/>
    <w:pPr>
      <w:adjustRightInd/>
    </w:pPr>
    <w:rPr>
      <w:rFonts w:ascii="仿宋_GB2312" w:eastAsia="仿宋_GB2312"/>
      <w:b/>
      <w:sz w:val="32"/>
      <w:szCs w:val="32"/>
    </w:rPr>
  </w:style>
  <w:style w:type="paragraph" w:customStyle="1" w:styleId="5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3">
    <w:name w:val="Char Char1"/>
    <w:basedOn w:val="1"/>
    <w:qFormat/>
    <w:uiPriority w:val="0"/>
    <w:pPr>
      <w:widowControl/>
      <w:spacing w:after="160" w:line="240" w:lineRule="exact"/>
      <w:jc w:val="left"/>
    </w:pPr>
    <w:rPr>
      <w:rFonts w:eastAsia="仿宋_GB2312"/>
      <w:sz w:val="28"/>
    </w:rPr>
  </w:style>
  <w:style w:type="paragraph" w:customStyle="1" w:styleId="564">
    <w:name w:val="Char21"/>
    <w:basedOn w:val="1"/>
    <w:qFormat/>
    <w:uiPriority w:val="0"/>
    <w:pPr>
      <w:adjustRightInd/>
      <w:ind w:firstLine="200" w:firstLineChars="200"/>
    </w:pPr>
    <w:rPr>
      <w:rFonts w:ascii="仿宋_GB2312" w:eastAsia="仿宋_GB2312"/>
      <w:b/>
      <w:sz w:val="32"/>
      <w:szCs w:val="32"/>
    </w:rPr>
  </w:style>
  <w:style w:type="paragraph" w:customStyle="1" w:styleId="565">
    <w:name w:val="列表段落11"/>
    <w:basedOn w:val="1"/>
    <w:qFormat/>
    <w:uiPriority w:val="34"/>
    <w:pPr>
      <w:adjustRightInd/>
      <w:ind w:right="238" w:firstLine="420"/>
    </w:pPr>
    <w:rPr>
      <w:rFonts w:ascii="Calibri" w:hAnsi="Calibri"/>
      <w:sz w:val="24"/>
    </w:rPr>
  </w:style>
  <w:style w:type="paragraph" w:customStyle="1" w:styleId="566">
    <w:name w:val="Char Char110"/>
    <w:basedOn w:val="1"/>
    <w:qFormat/>
    <w:uiPriority w:val="6"/>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6">
    <w:name w:val="_Style 12"/>
    <w:basedOn w:val="18"/>
    <w:qFormat/>
    <w:uiPriority w:val="0"/>
    <w:pPr>
      <w:snapToGrid w:val="0"/>
      <w:spacing w:line="360" w:lineRule="auto"/>
    </w:pPr>
  </w:style>
  <w:style w:type="paragraph" w:customStyle="1" w:styleId="5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9">
    <w:name w:val="_Style 94"/>
    <w:basedOn w:val="1"/>
    <w:next w:val="128"/>
    <w:qFormat/>
    <w:uiPriority w:val="34"/>
    <w:pPr>
      <w:adjustRightInd/>
      <w:spacing w:line="360" w:lineRule="auto"/>
      <w:ind w:firstLine="200" w:firstLineChars="200"/>
    </w:pPr>
    <w:rPr>
      <w:rFonts w:ascii="Calibri" w:hAnsi="Calibri"/>
      <w:sz w:val="28"/>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3">
    <w:name w:val="3级标题"/>
    <w:basedOn w:val="378"/>
    <w:qFormat/>
    <w:uiPriority w:val="0"/>
    <w:pPr>
      <w:outlineLvl w:val="2"/>
    </w:pPr>
  </w:style>
  <w:style w:type="paragraph" w:customStyle="1" w:styleId="5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5">
    <w:name w:val="Char1 Char Char Char3"/>
    <w:basedOn w:val="1"/>
    <w:qFormat/>
    <w:uiPriority w:val="0"/>
    <w:pPr>
      <w:adjustRightInd/>
      <w:ind w:firstLine="200" w:firstLineChars="200"/>
    </w:pPr>
    <w:rPr>
      <w:rFonts w:ascii="Tahoma" w:hAnsi="Tahoma"/>
      <w:sz w:val="24"/>
      <w:szCs w:val="20"/>
    </w:rPr>
  </w:style>
  <w:style w:type="paragraph" w:customStyle="1" w:styleId="5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7">
    <w:name w:val="MM Empty"/>
    <w:basedOn w:val="1"/>
    <w:qFormat/>
    <w:uiPriority w:val="0"/>
    <w:pPr>
      <w:adjustRightInd/>
    </w:pPr>
  </w:style>
  <w:style w:type="paragraph" w:customStyle="1" w:styleId="588">
    <w:name w:val="Char24"/>
    <w:basedOn w:val="1"/>
    <w:qFormat/>
    <w:uiPriority w:val="0"/>
    <w:rPr>
      <w:rFonts w:ascii="仿宋_GB2312" w:eastAsia="仿宋_GB2312"/>
      <w:b/>
      <w:sz w:val="32"/>
      <w:szCs w:val="32"/>
    </w:rPr>
  </w:style>
  <w:style w:type="paragraph" w:customStyle="1" w:styleId="589">
    <w:name w:val="正文箭头"/>
    <w:basedOn w:val="248"/>
    <w:qFormat/>
    <w:uiPriority w:val="0"/>
  </w:style>
  <w:style w:type="paragraph" w:customStyle="1" w:styleId="590">
    <w:name w:val="U_编号2"/>
    <w:basedOn w:val="1"/>
    <w:qFormat/>
    <w:uiPriority w:val="0"/>
    <w:pPr>
      <w:tabs>
        <w:tab w:val="left" w:pos="785"/>
      </w:tabs>
      <w:adjustRightInd/>
      <w:spacing w:beforeLines="10" w:afterLines="10" w:line="300" w:lineRule="auto"/>
    </w:pPr>
    <w:rPr>
      <w:sz w:val="24"/>
    </w:rPr>
  </w:style>
  <w:style w:type="paragraph" w:customStyle="1" w:styleId="5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5">
    <w:name w:val="_Style 1"/>
    <w:basedOn w:val="1"/>
    <w:qFormat/>
    <w:uiPriority w:val="34"/>
    <w:pPr>
      <w:adjustRightInd/>
      <w:ind w:firstLine="420" w:firstLineChars="200"/>
    </w:pPr>
    <w:rPr>
      <w:rFonts w:eastAsia="仿宋_GB2312"/>
      <w:sz w:val="28"/>
    </w:rPr>
  </w:style>
  <w:style w:type="paragraph" w:customStyle="1" w:styleId="596">
    <w:name w:val="表格 内容"/>
    <w:basedOn w:val="434"/>
    <w:qFormat/>
    <w:uiPriority w:val="0"/>
    <w:rPr>
      <w:b w:val="0"/>
      <w:sz w:val="20"/>
    </w:rPr>
  </w:style>
  <w:style w:type="paragraph" w:customStyle="1" w:styleId="59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9">
    <w:name w:val="数字标题5"/>
    <w:basedOn w:val="7"/>
    <w:next w:val="1"/>
    <w:qFormat/>
    <w:uiPriority w:val="0"/>
    <w:pPr>
      <w:tabs>
        <w:tab w:val="left" w:pos="1080"/>
        <w:tab w:val="clear" w:pos="1008"/>
      </w:tabs>
      <w:ind w:left="1080" w:hanging="1080"/>
    </w:pPr>
  </w:style>
  <w:style w:type="paragraph" w:customStyle="1" w:styleId="600">
    <w:name w:val="数字标题1"/>
    <w:basedOn w:val="2"/>
    <w:next w:val="1"/>
    <w:qFormat/>
    <w:uiPriority w:val="0"/>
    <w:pPr>
      <w:tabs>
        <w:tab w:val="left" w:pos="480"/>
        <w:tab w:val="clear" w:pos="432"/>
      </w:tabs>
      <w:ind w:left="480" w:hanging="480"/>
    </w:pPr>
  </w:style>
  <w:style w:type="paragraph" w:customStyle="1" w:styleId="6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7">
    <w:name w:val="0"/>
    <w:basedOn w:val="1"/>
    <w:qFormat/>
    <w:uiPriority w:val="0"/>
    <w:pPr>
      <w:widowControl/>
    </w:pPr>
    <w:rPr>
      <w:kern w:val="0"/>
      <w:sz w:val="24"/>
      <w:szCs w:val="20"/>
    </w:rPr>
  </w:style>
  <w:style w:type="paragraph" w:customStyle="1" w:styleId="608">
    <w:name w:val="Char Char113"/>
    <w:basedOn w:val="1"/>
    <w:qFormat/>
    <w:uiPriority w:val="0"/>
    <w:pPr>
      <w:widowControl/>
      <w:spacing w:after="160" w:line="240" w:lineRule="exact"/>
      <w:jc w:val="left"/>
    </w:pPr>
    <w:rPr>
      <w:rFonts w:eastAsia="仿宋_GB2312"/>
      <w:sz w:val="28"/>
    </w:rPr>
  </w:style>
  <w:style w:type="paragraph" w:customStyle="1" w:styleId="6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0">
    <w:name w:val="_Style 8"/>
    <w:basedOn w:val="1"/>
    <w:qFormat/>
    <w:uiPriority w:val="34"/>
    <w:pPr>
      <w:adjustRightInd/>
      <w:ind w:firstLine="420" w:firstLineChars="200"/>
    </w:pPr>
    <w:rPr>
      <w:rFonts w:eastAsia="仿宋_GB2312"/>
      <w:sz w:val="28"/>
    </w:rPr>
  </w:style>
  <w:style w:type="paragraph" w:customStyle="1" w:styleId="6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6">
    <w:name w:val="Char Char112"/>
    <w:basedOn w:val="1"/>
    <w:qFormat/>
    <w:uiPriority w:val="6"/>
    <w:pPr>
      <w:widowControl/>
      <w:spacing w:after="160" w:line="240" w:lineRule="exact"/>
      <w:jc w:val="left"/>
    </w:pPr>
    <w:rPr>
      <w:rFonts w:eastAsia="仿宋_GB2312"/>
      <w:sz w:val="28"/>
    </w:rPr>
  </w:style>
  <w:style w:type="paragraph" w:customStyle="1" w:styleId="617">
    <w:name w:val="正文 图"/>
    <w:basedOn w:val="154"/>
    <w:qFormat/>
    <w:uiPriority w:val="0"/>
    <w:pPr>
      <w:adjustRightInd/>
      <w:spacing w:before="0"/>
      <w:ind w:firstLine="0"/>
      <w:jc w:val="center"/>
    </w:pPr>
    <w:rPr>
      <w:rFonts w:ascii="微软雅黑" w:hAnsi="微软雅黑"/>
    </w:rPr>
  </w:style>
  <w:style w:type="paragraph" w:customStyle="1" w:styleId="6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20">
    <w:name w:val="Thf"/>
    <w:basedOn w:val="271"/>
    <w:qFormat/>
    <w:uiPriority w:val="0"/>
    <w:pPr>
      <w:ind w:left="0"/>
    </w:pPr>
  </w:style>
  <w:style w:type="paragraph" w:customStyle="1" w:styleId="6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3">
    <w:name w:val="注释"/>
    <w:basedOn w:val="1"/>
    <w:qFormat/>
    <w:uiPriority w:val="0"/>
    <w:pPr>
      <w:adjustRightInd/>
      <w:spacing w:line="360" w:lineRule="auto"/>
      <w:ind w:firstLine="480"/>
    </w:pPr>
    <w:rPr>
      <w:sz w:val="24"/>
    </w:rPr>
  </w:style>
  <w:style w:type="paragraph" w:customStyle="1" w:styleId="624">
    <w:name w:val="列出段落111"/>
    <w:basedOn w:val="1"/>
    <w:qFormat/>
    <w:uiPriority w:val="34"/>
    <w:pPr>
      <w:ind w:firstLine="420" w:firstLineChars="200"/>
    </w:pPr>
  </w:style>
  <w:style w:type="paragraph" w:customStyle="1" w:styleId="625">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26">
    <w:name w:val="_Style 947"/>
    <w:basedOn w:val="1"/>
    <w:next w:val="128"/>
    <w:qFormat/>
    <w:uiPriority w:val="34"/>
    <w:pPr>
      <w:adjustRightInd/>
      <w:ind w:firstLine="420" w:firstLineChars="200"/>
    </w:pPr>
  </w:style>
  <w:style w:type="paragraph" w:customStyle="1" w:styleId="62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8">
    <w:name w:val="纯文本2"/>
    <w:basedOn w:val="1"/>
    <w:qFormat/>
    <w:uiPriority w:val="0"/>
    <w:pPr>
      <w:adjustRightInd/>
      <w:snapToGrid w:val="0"/>
      <w:jc w:val="left"/>
    </w:pPr>
    <w:rPr>
      <w:rFonts w:ascii="Century Gothic" w:hAnsi="楷体_GB2312" w:eastAsia="Century Gothic"/>
      <w:szCs w:val="20"/>
    </w:rPr>
  </w:style>
  <w:style w:type="paragraph" w:customStyle="1" w:styleId="62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3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2">
    <w:name w:val="Blockquote"/>
    <w:basedOn w:val="1"/>
    <w:qFormat/>
    <w:uiPriority w:val="0"/>
    <w:pPr>
      <w:autoSpaceDE w:val="0"/>
      <w:autoSpaceDN w:val="0"/>
      <w:spacing w:before="100" w:after="100"/>
      <w:ind w:left="360" w:right="360"/>
      <w:jc w:val="left"/>
    </w:pPr>
    <w:rPr>
      <w:kern w:val="0"/>
      <w:sz w:val="24"/>
      <w:szCs w:val="20"/>
    </w:rPr>
  </w:style>
  <w:style w:type="paragraph" w:customStyle="1" w:styleId="633">
    <w:name w:val="p1"/>
    <w:basedOn w:val="1"/>
    <w:qFormat/>
    <w:uiPriority w:val="0"/>
    <w:pPr>
      <w:widowControl/>
      <w:adjustRightInd/>
      <w:jc w:val="left"/>
    </w:pPr>
    <w:rPr>
      <w:rFonts w:ascii=".PingFang SC" w:eastAsia=".PingFang SC"/>
      <w:color w:val="454545"/>
      <w:kern w:val="0"/>
      <w:sz w:val="18"/>
      <w:szCs w:val="18"/>
    </w:rPr>
  </w:style>
  <w:style w:type="paragraph" w:customStyle="1" w:styleId="634">
    <w:name w:val="Table Paragraph"/>
    <w:basedOn w:val="1"/>
    <w:qFormat/>
    <w:uiPriority w:val="0"/>
    <w:pPr>
      <w:adjustRightInd/>
      <w:jc w:val="left"/>
    </w:pPr>
    <w:rPr>
      <w:rFonts w:ascii="Calibri" w:hAnsi="Calibri"/>
      <w:kern w:val="0"/>
      <w:sz w:val="22"/>
      <w:szCs w:val="22"/>
      <w:lang w:eastAsia="en-US"/>
    </w:rPr>
  </w:style>
  <w:style w:type="paragraph" w:customStyle="1" w:styleId="6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8">
    <w:name w:val="表格非标题文字 Char"/>
    <w:link w:val="109"/>
    <w:qFormat/>
    <w:uiPriority w:val="0"/>
    <w:rPr>
      <w:rFonts w:ascii="Futura Bk" w:hAnsi="Futura Bk"/>
      <w:kern w:val="2"/>
      <w:sz w:val="18"/>
      <w:szCs w:val="21"/>
      <w:lang w:val="en-US" w:eastAsia="zh-CN" w:bidi="ar-SA"/>
    </w:rPr>
  </w:style>
  <w:style w:type="character" w:customStyle="1" w:styleId="639">
    <w:name w:val="*正文 Char"/>
    <w:link w:val="110"/>
    <w:qFormat/>
    <w:locked/>
    <w:uiPriority w:val="0"/>
    <w:rPr>
      <w:rFonts w:ascii="宋体" w:hAnsi="宋体"/>
      <w:sz w:val="24"/>
    </w:rPr>
  </w:style>
  <w:style w:type="character" w:customStyle="1" w:styleId="640">
    <w:name w:val="Char Char71"/>
    <w:semiHidden/>
    <w:qFormat/>
    <w:uiPriority w:val="0"/>
    <w:rPr>
      <w:rFonts w:eastAsia="宋体"/>
      <w:kern w:val="2"/>
      <w:sz w:val="21"/>
      <w:szCs w:val="24"/>
      <w:lang w:val="en-US" w:eastAsia="zh-CN" w:bidi="ar-SA"/>
    </w:rPr>
  </w:style>
  <w:style w:type="character" w:customStyle="1" w:styleId="641">
    <w:name w:val="Char Char6"/>
    <w:qFormat/>
    <w:uiPriority w:val="0"/>
    <w:rPr>
      <w:rFonts w:eastAsia="宋体"/>
      <w:kern w:val="2"/>
      <w:sz w:val="21"/>
      <w:szCs w:val="24"/>
      <w:lang w:val="en-US" w:eastAsia="zh-CN" w:bidi="ar-SA"/>
    </w:rPr>
  </w:style>
  <w:style w:type="character" w:customStyle="1" w:styleId="642">
    <w:name w:val="正文缩进 Char"/>
    <w:qFormat/>
    <w:uiPriority w:val="0"/>
    <w:rPr>
      <w:rFonts w:eastAsia="宋体"/>
      <w:kern w:val="2"/>
      <w:sz w:val="21"/>
      <w:lang w:val="en-US" w:eastAsia="zh-CN"/>
    </w:rPr>
  </w:style>
  <w:style w:type="character" w:customStyle="1" w:styleId="643">
    <w:name w:val="正文首行缩进 Char1"/>
    <w:qFormat/>
    <w:uiPriority w:val="0"/>
    <w:rPr>
      <w:rFonts w:ascii="宋体" w:hAnsi="Times New Roman" w:eastAsia="宋体" w:cs="Times New Roman"/>
      <w:snapToGrid w:val="0"/>
      <w:kern w:val="2"/>
      <w:sz w:val="24"/>
      <w:szCs w:val="21"/>
      <w:lang w:val="zh-CN"/>
    </w:rPr>
  </w:style>
  <w:style w:type="character" w:customStyle="1" w:styleId="644">
    <w:name w:val="Char Char28"/>
    <w:qFormat/>
    <w:uiPriority w:val="6"/>
    <w:rPr>
      <w:rFonts w:ascii="仿宋_GB2312" w:hAnsi="仿宋_GB2312" w:eastAsia="仿宋_GB2312"/>
      <w:kern w:val="1"/>
      <w:sz w:val="28"/>
    </w:rPr>
  </w:style>
  <w:style w:type="character" w:customStyle="1" w:styleId="6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6">
    <w:name w:val="Heading 1 Char"/>
    <w:qFormat/>
    <w:uiPriority w:val="6"/>
    <w:rPr>
      <w:rFonts w:ascii="Times New Roman" w:hAnsi="Times New Roman" w:eastAsia="黑体" w:cs="Times New Roman"/>
      <w:b/>
      <w:kern w:val="0"/>
      <w:sz w:val="24"/>
      <w:szCs w:val="24"/>
    </w:rPr>
  </w:style>
  <w:style w:type="character" w:customStyle="1" w:styleId="647">
    <w:name w:val="U_正文 Char"/>
    <w:link w:val="111"/>
    <w:qFormat/>
    <w:uiPriority w:val="0"/>
    <w:rPr>
      <w:sz w:val="24"/>
      <w:szCs w:val="24"/>
    </w:rPr>
  </w:style>
  <w:style w:type="character" w:customStyle="1" w:styleId="648">
    <w:name w:val="HTML 地址 Char1"/>
    <w:qFormat/>
    <w:uiPriority w:val="0"/>
    <w:rPr>
      <w:rFonts w:ascii="Times New Roman" w:hAnsi="Times New Roman" w:eastAsia="宋体" w:cs="Times New Roman"/>
      <w:i/>
      <w:iCs/>
      <w:szCs w:val="24"/>
    </w:rPr>
  </w:style>
  <w:style w:type="character" w:customStyle="1" w:styleId="649">
    <w:name w:val="批注主题 Char1"/>
    <w:link w:val="60"/>
    <w:qFormat/>
    <w:uiPriority w:val="0"/>
    <w:rPr>
      <w:b/>
      <w:bCs/>
      <w:kern w:val="2"/>
      <w:sz w:val="21"/>
      <w:szCs w:val="24"/>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表正文 Char"/>
    <w:qFormat/>
    <w:uiPriority w:val="0"/>
    <w:rPr>
      <w:rFonts w:ascii="宋体" w:eastAsia="宋体"/>
      <w:snapToGrid w:val="0"/>
      <w:color w:val="000000"/>
      <w:kern w:val="28"/>
      <w:sz w:val="28"/>
      <w:lang w:val="en-US" w:eastAsia="zh-CN" w:bidi="ar-SA"/>
    </w:rPr>
  </w:style>
  <w:style w:type="character" w:customStyle="1" w:styleId="652">
    <w:name w:val="Char Char34"/>
    <w:qFormat/>
    <w:uiPriority w:val="6"/>
    <w:rPr>
      <w:b/>
      <w:kern w:val="1"/>
      <w:sz w:val="28"/>
      <w:szCs w:val="28"/>
    </w:rPr>
  </w:style>
  <w:style w:type="character" w:customStyle="1" w:styleId="65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4">
    <w:name w:val="哈哈正文 Char"/>
    <w:link w:val="112"/>
    <w:qFormat/>
    <w:uiPriority w:val="0"/>
    <w:rPr>
      <w:rFonts w:ascii="宋体" w:hAnsi="宋体" w:eastAsia="宋体"/>
      <w:kern w:val="2"/>
      <w:sz w:val="24"/>
      <w:lang w:bidi="ar-SA"/>
    </w:rPr>
  </w:style>
  <w:style w:type="character" w:customStyle="1" w:styleId="655">
    <w:name w:val="未处理的提及1"/>
    <w:qFormat/>
    <w:uiPriority w:val="0"/>
    <w:rPr>
      <w:color w:val="808080"/>
      <w:shd w:val="clear" w:color="auto" w:fill="E6E6E6"/>
    </w:rPr>
  </w:style>
  <w:style w:type="character" w:customStyle="1" w:styleId="656">
    <w:name w:val="txt"/>
    <w:qFormat/>
    <w:uiPriority w:val="0"/>
    <w:rPr>
      <w:rFonts w:ascii="仿宋_GB2312" w:eastAsia="微软雅黑"/>
      <w:b/>
      <w:kern w:val="2"/>
      <w:sz w:val="32"/>
      <w:szCs w:val="32"/>
      <w:lang w:val="en-US" w:eastAsia="zh-CN" w:bidi="ar-SA"/>
    </w:rPr>
  </w:style>
  <w:style w:type="character" w:customStyle="1" w:styleId="657">
    <w:name w:val="二级标题 Char Char"/>
    <w:qFormat/>
    <w:uiPriority w:val="0"/>
    <w:rPr>
      <w:rFonts w:ascii="宋体" w:hAnsi="宋体" w:eastAsia="宋体"/>
      <w:b/>
      <w:snapToGrid w:val="0"/>
      <w:kern w:val="2"/>
      <w:sz w:val="24"/>
      <w:szCs w:val="24"/>
      <w:lang w:val="en-US" w:eastAsia="zh-CN" w:bidi="ar-SA"/>
    </w:rPr>
  </w:style>
  <w:style w:type="character" w:customStyle="1" w:styleId="658">
    <w:name w:val="Char Char32"/>
    <w:qFormat/>
    <w:uiPriority w:val="6"/>
    <w:rPr>
      <w:b/>
      <w:kern w:val="1"/>
      <w:sz w:val="24"/>
      <w:szCs w:val="24"/>
    </w:rPr>
  </w:style>
  <w:style w:type="character" w:customStyle="1" w:styleId="659">
    <w:name w:val="PI Char1"/>
    <w:qFormat/>
    <w:uiPriority w:val="0"/>
    <w:rPr>
      <w:rFonts w:ascii="宋体" w:hAnsi="宋体"/>
      <w:kern w:val="2"/>
      <w:sz w:val="24"/>
      <w:szCs w:val="24"/>
    </w:rPr>
  </w:style>
  <w:style w:type="character" w:customStyle="1" w:styleId="660">
    <w:name w:val="tw4winTerm"/>
    <w:qFormat/>
    <w:uiPriority w:val="0"/>
    <w:rPr>
      <w:color w:val="0000FF"/>
    </w:rPr>
  </w:style>
  <w:style w:type="character" w:customStyle="1" w:styleId="661">
    <w:name w:val="Footer Char"/>
    <w:qFormat/>
    <w:locked/>
    <w:uiPriority w:val="0"/>
    <w:rPr>
      <w:rFonts w:eastAsia="宋体"/>
      <w:kern w:val="2"/>
      <w:sz w:val="18"/>
      <w:lang w:val="en-US" w:eastAsia="zh-CN" w:bidi="ar-SA"/>
    </w:rPr>
  </w:style>
  <w:style w:type="character" w:customStyle="1" w:styleId="662">
    <w:name w:val="普通文字 Char Char1"/>
    <w:qFormat/>
    <w:uiPriority w:val="0"/>
    <w:rPr>
      <w:rFonts w:ascii="宋体" w:hAnsi="Courier New"/>
      <w:kern w:val="2"/>
      <w:sz w:val="21"/>
    </w:rPr>
  </w:style>
  <w:style w:type="character" w:customStyle="1" w:styleId="663">
    <w:name w:val="Char Char101"/>
    <w:qFormat/>
    <w:uiPriority w:val="6"/>
    <w:rPr>
      <w:rFonts w:ascii="宋体" w:hAnsi="宋体"/>
      <w:kern w:val="2"/>
      <w:sz w:val="21"/>
      <w:szCs w:val="24"/>
      <w:lang w:val="en-US" w:eastAsia="zh-CN"/>
    </w:rPr>
  </w:style>
  <w:style w:type="character" w:customStyle="1" w:styleId="664">
    <w:name w:val="链接"/>
    <w:qFormat/>
    <w:uiPriority w:val="0"/>
    <w:rPr>
      <w:color w:val="0000FF"/>
      <w:sz w:val="21"/>
      <w:szCs w:val="21"/>
      <w:u w:val="single"/>
    </w:rPr>
  </w:style>
  <w:style w:type="character" w:customStyle="1" w:styleId="665">
    <w:name w:val="h4 Char"/>
    <w:qFormat/>
    <w:uiPriority w:val="0"/>
    <w:rPr>
      <w:rFonts w:ascii="Arial" w:hAnsi="Arial" w:eastAsia="黑体"/>
      <w:b/>
      <w:bCs/>
      <w:kern w:val="2"/>
      <w:sz w:val="28"/>
      <w:szCs w:val="28"/>
      <w:lang w:val="zh-CN" w:eastAsia="zh-CN" w:bidi="ar-SA"/>
    </w:rPr>
  </w:style>
  <w:style w:type="character" w:customStyle="1" w:styleId="666">
    <w:name w:val="5正文 Char"/>
    <w:link w:val="113"/>
    <w:qFormat/>
    <w:uiPriority w:val="0"/>
    <w:rPr>
      <w:rFonts w:ascii="仿宋_GB2312" w:hAnsi="微软雅黑" w:eastAsia="仿宋_GB2312"/>
      <w:sz w:val="28"/>
      <w:szCs w:val="21"/>
    </w:rPr>
  </w:style>
  <w:style w:type="character" w:customStyle="1" w:styleId="667">
    <w:name w:val="标题 3 字符"/>
    <w:qFormat/>
    <w:uiPriority w:val="9"/>
    <w:rPr>
      <w:b/>
      <w:bCs/>
      <w:kern w:val="2"/>
      <w:sz w:val="32"/>
      <w:szCs w:val="32"/>
    </w:rPr>
  </w:style>
  <w:style w:type="character" w:customStyle="1" w:styleId="668">
    <w:name w:val="样式6 Char"/>
    <w:qFormat/>
    <w:uiPriority w:val="0"/>
    <w:rPr>
      <w:rFonts w:ascii="仿宋_GB2312" w:hAnsi="宋体" w:eastAsia="仿宋_GB2312"/>
      <w:b/>
      <w:bCs/>
      <w:kern w:val="2"/>
      <w:sz w:val="24"/>
      <w:szCs w:val="24"/>
      <w:lang w:val="en-US" w:eastAsia="zh-CN" w:bidi="ar-SA"/>
    </w:rPr>
  </w:style>
  <w:style w:type="character" w:customStyle="1" w:styleId="669">
    <w:name w:val="Char Char14"/>
    <w:qFormat/>
    <w:uiPriority w:val="6"/>
    <w:rPr>
      <w:rFonts w:ascii="黑体" w:hAnsi="黑体" w:eastAsia="黑体"/>
    </w:rPr>
  </w:style>
  <w:style w:type="character" w:customStyle="1" w:styleId="670">
    <w:name w:val="Heading 2 Hidden Char"/>
    <w:qFormat/>
    <w:uiPriority w:val="0"/>
    <w:rPr>
      <w:rFonts w:ascii="仿宋_GB2312" w:eastAsia="仿宋_GB2312"/>
      <w:b/>
      <w:bCs/>
      <w:kern w:val="2"/>
      <w:sz w:val="24"/>
      <w:szCs w:val="24"/>
      <w:lang w:val="zh-CN" w:eastAsia="zh-CN" w:bidi="ar-SA"/>
    </w:rPr>
  </w:style>
  <w:style w:type="character" w:customStyle="1" w:styleId="671">
    <w:name w:val="正文首行缩进 2 Char"/>
    <w:link w:val="62"/>
    <w:qFormat/>
    <w:uiPriority w:val="0"/>
    <w:rPr>
      <w:rFonts w:ascii="宋体" w:hAnsi="宋体"/>
      <w:kern w:val="2"/>
      <w:sz w:val="21"/>
      <w:szCs w:val="24"/>
    </w:rPr>
  </w:style>
  <w:style w:type="character" w:customStyle="1" w:styleId="672">
    <w:name w:val="font11"/>
    <w:qFormat/>
    <w:uiPriority w:val="0"/>
    <w:rPr>
      <w:rFonts w:hint="default" w:ascii="Times New Roman" w:hAnsi="Times New Roman" w:cs="Times New Roman"/>
      <w:color w:val="000000"/>
      <w:sz w:val="22"/>
      <w:szCs w:val="22"/>
      <w:u w:val="none"/>
    </w:rPr>
  </w:style>
  <w:style w:type="character" w:customStyle="1" w:styleId="673">
    <w:name w:val="表正文 Char1"/>
    <w:qFormat/>
    <w:uiPriority w:val="0"/>
    <w:rPr>
      <w:rFonts w:ascii="宋体" w:eastAsia="宋体"/>
      <w:snapToGrid w:val="0"/>
      <w:color w:val="000000"/>
      <w:kern w:val="28"/>
      <w:sz w:val="28"/>
    </w:rPr>
  </w:style>
  <w:style w:type="character" w:customStyle="1" w:styleId="674">
    <w:name w:val="blue1"/>
    <w:basedOn w:val="70"/>
    <w:qFormat/>
    <w:uiPriority w:val="0"/>
    <w:rPr>
      <w:rFonts w:ascii="Arial" w:hAnsi="Arial" w:eastAsia="黑体" w:cs="Arial"/>
      <w:snapToGrid w:val="0"/>
      <w:kern w:val="0"/>
      <w:szCs w:val="21"/>
    </w:rPr>
  </w:style>
  <w:style w:type="character" w:customStyle="1" w:styleId="67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6">
    <w:name w:val="标书1 Char"/>
    <w:qFormat/>
    <w:uiPriority w:val="0"/>
    <w:rPr>
      <w:rFonts w:eastAsia="宋体"/>
      <w:b/>
      <w:bCs/>
      <w:kern w:val="44"/>
      <w:sz w:val="44"/>
      <w:szCs w:val="44"/>
      <w:lang w:val="en-US" w:eastAsia="zh-CN" w:bidi="ar-SA"/>
    </w:rPr>
  </w:style>
  <w:style w:type="character" w:customStyle="1" w:styleId="677">
    <w:name w:val="样式5 Char"/>
    <w:qFormat/>
    <w:uiPriority w:val="0"/>
    <w:rPr>
      <w:rFonts w:ascii="仿宋_GB2312" w:hAnsi="仿宋" w:eastAsia="仿宋_GB2312"/>
      <w:kern w:val="2"/>
      <w:sz w:val="24"/>
      <w:szCs w:val="24"/>
    </w:rPr>
  </w:style>
  <w:style w:type="character" w:customStyle="1" w:styleId="678">
    <w:name w:val="样式4 Char"/>
    <w:qFormat/>
    <w:uiPriority w:val="0"/>
    <w:rPr>
      <w:rFonts w:ascii="仿宋_GB2312" w:hAnsi="仿宋" w:eastAsia="仿宋_GB2312"/>
      <w:b/>
      <w:kern w:val="2"/>
      <w:sz w:val="32"/>
      <w:szCs w:val="32"/>
      <w:lang w:bidi="ar-SA"/>
    </w:rPr>
  </w:style>
  <w:style w:type="character" w:customStyle="1" w:styleId="679">
    <w:name w:val="插图说明 Char"/>
    <w:qFormat/>
    <w:uiPriority w:val="0"/>
    <w:rPr>
      <w:rFonts w:eastAsia="黑体"/>
      <w:sz w:val="24"/>
      <w:lang w:val="en-US" w:eastAsia="zh-CN"/>
    </w:rPr>
  </w:style>
  <w:style w:type="character" w:customStyle="1" w:styleId="680">
    <w:name w:val="正文2 Char Char"/>
    <w:link w:val="114"/>
    <w:qFormat/>
    <w:uiPriority w:val="0"/>
    <w:rPr>
      <w:rFonts w:eastAsia="宋体"/>
      <w:kern w:val="2"/>
      <w:sz w:val="24"/>
      <w:lang w:val="en-US" w:eastAsia="zh-CN" w:bidi="ar-SA"/>
    </w:rPr>
  </w:style>
  <w:style w:type="character" w:customStyle="1" w:styleId="681">
    <w:name w:val="Char Char24"/>
    <w:qFormat/>
    <w:uiPriority w:val="6"/>
    <w:rPr>
      <w:kern w:val="1"/>
      <w:sz w:val="21"/>
    </w:rPr>
  </w:style>
  <w:style w:type="character" w:customStyle="1" w:styleId="682">
    <w:name w:val="副标题 Char"/>
    <w:link w:val="47"/>
    <w:qFormat/>
    <w:uiPriority w:val="0"/>
    <w:rPr>
      <w:rFonts w:ascii="Arial" w:hAnsi="Arial" w:eastAsia="隶书"/>
      <w:b/>
      <w:bCs/>
      <w:kern w:val="28"/>
      <w:sz w:val="44"/>
      <w:szCs w:val="32"/>
      <w:lang w:val="en-US" w:eastAsia="zh-CN" w:bidi="ar-SA"/>
    </w:rPr>
  </w:style>
  <w:style w:type="character" w:customStyle="1" w:styleId="683">
    <w:name w:val="普通文字 Char1 Char"/>
    <w:qFormat/>
    <w:uiPriority w:val="0"/>
    <w:rPr>
      <w:rFonts w:ascii="宋体" w:hAnsi="Courier New" w:eastAsia="宋体"/>
      <w:kern w:val="2"/>
      <w:sz w:val="21"/>
      <w:szCs w:val="24"/>
      <w:lang w:val="en-US" w:eastAsia="zh-CN" w:bidi="ar-SA"/>
    </w:rPr>
  </w:style>
  <w:style w:type="character" w:customStyle="1" w:styleId="684">
    <w:name w:val="h3 Char1"/>
    <w:qFormat/>
    <w:uiPriority w:val="0"/>
    <w:rPr>
      <w:rFonts w:eastAsia="宋体"/>
      <w:b/>
      <w:bCs/>
      <w:kern w:val="2"/>
      <w:sz w:val="32"/>
      <w:szCs w:val="32"/>
      <w:lang w:bidi="ar-SA"/>
    </w:rPr>
  </w:style>
  <w:style w:type="character" w:customStyle="1" w:styleId="685">
    <w:name w:val="标题 Char1"/>
    <w:qFormat/>
    <w:uiPriority w:val="0"/>
    <w:rPr>
      <w:rFonts w:ascii="Cambria" w:hAnsi="Cambria" w:eastAsia="宋体" w:cs="Times New Roman"/>
      <w:b/>
      <w:bCs/>
      <w:sz w:val="32"/>
      <w:szCs w:val="32"/>
      <w:lang w:bidi="ar-SA"/>
    </w:rPr>
  </w:style>
  <w:style w:type="character" w:customStyle="1" w:styleId="686">
    <w:name w:val="gf正文1 Char"/>
    <w:qFormat/>
    <w:uiPriority w:val="0"/>
    <w:rPr>
      <w:rFonts w:ascii="宋体" w:hAnsi="宋体" w:eastAsia="宋体" w:cs="宋体"/>
      <w:kern w:val="2"/>
      <w:sz w:val="24"/>
      <w:szCs w:val="24"/>
      <w:lang w:val="en-US" w:eastAsia="zh-CN" w:bidi="ar-SA"/>
    </w:rPr>
  </w:style>
  <w:style w:type="character" w:customStyle="1" w:styleId="687">
    <w:name w:val="正文文本缩进 Char1"/>
    <w:qFormat/>
    <w:uiPriority w:val="0"/>
    <w:rPr>
      <w:rFonts w:ascii="Calibri" w:hAnsi="Calibri"/>
      <w:sz w:val="28"/>
    </w:rPr>
  </w:style>
  <w:style w:type="character" w:customStyle="1" w:styleId="688">
    <w:name w:val="No Spacing Char"/>
    <w:link w:val="115"/>
    <w:qFormat/>
    <w:uiPriority w:val="1"/>
    <w:rPr>
      <w:sz w:val="22"/>
      <w:szCs w:val="22"/>
      <w:lang w:val="en-US" w:eastAsia="zh-CN" w:bidi="ar-SA"/>
    </w:rPr>
  </w:style>
  <w:style w:type="character" w:customStyle="1" w:styleId="689">
    <w:name w:val="样式7 Char"/>
    <w:qFormat/>
    <w:uiPriority w:val="0"/>
    <w:rPr>
      <w:rFonts w:ascii="仿宋_GB2312" w:hAnsi="仿宋" w:eastAsia="仿宋_GB2312"/>
      <w:b/>
      <w:kern w:val="2"/>
      <w:sz w:val="24"/>
      <w:szCs w:val="24"/>
    </w:rPr>
  </w:style>
  <w:style w:type="character" w:customStyle="1" w:styleId="690">
    <w:name w:val="font12gray1"/>
    <w:qFormat/>
    <w:uiPriority w:val="0"/>
    <w:rPr>
      <w:rFonts w:ascii="仿宋_GB2312" w:eastAsia="微软雅黑"/>
      <w:b/>
      <w:spacing w:val="300"/>
      <w:kern w:val="2"/>
      <w:sz w:val="18"/>
      <w:szCs w:val="18"/>
      <w:lang w:val="en-US" w:eastAsia="zh-CN" w:bidi="ar-SA"/>
    </w:rPr>
  </w:style>
  <w:style w:type="character" w:customStyle="1" w:styleId="691">
    <w:name w:val="Char Char7"/>
    <w:semiHidden/>
    <w:qFormat/>
    <w:uiPriority w:val="0"/>
    <w:rPr>
      <w:rFonts w:eastAsia="宋体"/>
      <w:kern w:val="2"/>
      <w:sz w:val="21"/>
      <w:szCs w:val="24"/>
      <w:lang w:val="en-US" w:eastAsia="zh-CN" w:bidi="ar-SA"/>
    </w:rPr>
  </w:style>
  <w:style w:type="character" w:customStyle="1" w:styleId="692">
    <w:name w:val="表名 Char"/>
    <w:qFormat/>
    <w:uiPriority w:val="0"/>
    <w:rPr>
      <w:rFonts w:eastAsia="宋体"/>
      <w:b/>
      <w:bCs/>
      <w:kern w:val="2"/>
      <w:sz w:val="24"/>
      <w:szCs w:val="24"/>
      <w:lang w:val="en-US" w:eastAsia="zh-CN" w:bidi="ar-SA"/>
    </w:rPr>
  </w:style>
  <w:style w:type="character" w:customStyle="1" w:styleId="693">
    <w:name w:val="Document Map Char"/>
    <w:qFormat/>
    <w:locked/>
    <w:uiPriority w:val="0"/>
    <w:rPr>
      <w:rFonts w:eastAsia="宋体"/>
      <w:kern w:val="2"/>
      <w:sz w:val="21"/>
      <w:szCs w:val="24"/>
      <w:lang w:val="en-US" w:eastAsia="zh-CN" w:bidi="ar-SA"/>
    </w:rPr>
  </w:style>
  <w:style w:type="character" w:customStyle="1" w:styleId="694">
    <w:name w:val="font41"/>
    <w:basedOn w:val="70"/>
    <w:qFormat/>
    <w:uiPriority w:val="0"/>
    <w:rPr>
      <w:rFonts w:hint="eastAsia" w:ascii="仿宋_GB2312" w:eastAsia="仿宋_GB2312" w:cs="仿宋_GB2312"/>
      <w:color w:val="000000"/>
      <w:sz w:val="22"/>
      <w:szCs w:val="22"/>
      <w:u w:val="none"/>
    </w:rPr>
  </w:style>
  <w:style w:type="character" w:customStyle="1" w:styleId="695">
    <w:name w:val="标题 6 Char"/>
    <w:link w:val="8"/>
    <w:qFormat/>
    <w:uiPriority w:val="0"/>
    <w:rPr>
      <w:rFonts w:ascii="Arial" w:hAnsi="Arial" w:eastAsia="黑体"/>
      <w:b/>
      <w:bCs/>
      <w:kern w:val="2"/>
      <w:sz w:val="24"/>
      <w:szCs w:val="24"/>
    </w:rPr>
  </w:style>
  <w:style w:type="character" w:customStyle="1" w:styleId="696">
    <w:name w:val="纯文本 Char_0"/>
    <w:link w:val="116"/>
    <w:qFormat/>
    <w:uiPriority w:val="0"/>
    <w:rPr>
      <w:rFonts w:ascii="宋体" w:hAnsi="Courier New"/>
      <w:kern w:val="2"/>
      <w:sz w:val="21"/>
      <w:szCs w:val="21"/>
      <w:lang w:val="en-US" w:eastAsia="zh-CN"/>
    </w:rPr>
  </w:style>
  <w:style w:type="character" w:customStyle="1" w:styleId="697">
    <w:name w:val="Balloon Text Char"/>
    <w:qFormat/>
    <w:locked/>
    <w:uiPriority w:val="0"/>
    <w:rPr>
      <w:rFonts w:eastAsia="宋体"/>
      <w:kern w:val="2"/>
      <w:sz w:val="18"/>
      <w:szCs w:val="18"/>
      <w:lang w:val="en-US" w:eastAsia="zh-CN" w:bidi="ar-SA"/>
    </w:rPr>
  </w:style>
  <w:style w:type="character" w:customStyle="1" w:styleId="698">
    <w:name w:val="正文 项目2 Char"/>
    <w:basedOn w:val="699"/>
    <w:qFormat/>
    <w:uiPriority w:val="0"/>
    <w:rPr>
      <w:rFonts w:ascii="仿宋_GB2312" w:hAnsi="仿宋_GB2312" w:eastAsia="仿宋_GB2312"/>
      <w:kern w:val="2"/>
      <w:sz w:val="24"/>
      <w:lang w:bidi="ar-SA"/>
    </w:rPr>
  </w:style>
  <w:style w:type="character" w:customStyle="1" w:styleId="699">
    <w:name w:val="正文 项目 Char"/>
    <w:qFormat/>
    <w:uiPriority w:val="0"/>
    <w:rPr>
      <w:rFonts w:ascii="仿宋_GB2312" w:hAnsi="仿宋_GB2312" w:eastAsia="仿宋_GB2312"/>
      <w:kern w:val="2"/>
      <w:sz w:val="24"/>
      <w:lang w:bidi="ar-SA"/>
    </w:rPr>
  </w:style>
  <w:style w:type="character" w:customStyle="1" w:styleId="700">
    <w:name w:val="h Char Char1"/>
    <w:qFormat/>
    <w:uiPriority w:val="0"/>
    <w:rPr>
      <w:rFonts w:eastAsia="宋体"/>
      <w:kern w:val="2"/>
      <w:sz w:val="18"/>
      <w:szCs w:val="18"/>
      <w:lang w:val="en-US" w:eastAsia="zh-CN" w:bidi="ar-SA"/>
    </w:rPr>
  </w:style>
  <w:style w:type="character" w:customStyle="1" w:styleId="701">
    <w:name w:val="Char Char27"/>
    <w:qFormat/>
    <w:uiPriority w:val="6"/>
    <w:rPr>
      <w:rFonts w:ascii="宋体" w:hAnsi="宋体" w:eastAsia="宋体"/>
      <w:color w:val="000000"/>
      <w:kern w:val="1"/>
      <w:sz w:val="28"/>
      <w:lang w:val="en-US" w:eastAsia="zh-CN" w:bidi="ar-SA"/>
    </w:rPr>
  </w:style>
  <w:style w:type="character" w:customStyle="1" w:styleId="702">
    <w:name w:val="px14"/>
    <w:qFormat/>
    <w:uiPriority w:val="0"/>
    <w:rPr>
      <w:rFonts w:ascii="仿宋_GB2312" w:eastAsia="微软雅黑" w:cs="Times New Roman"/>
      <w:b/>
      <w:kern w:val="2"/>
      <w:sz w:val="32"/>
      <w:szCs w:val="32"/>
      <w:lang w:val="en-US" w:eastAsia="zh-CN" w:bidi="ar-SA"/>
    </w:rPr>
  </w:style>
  <w:style w:type="character" w:customStyle="1" w:styleId="703">
    <w:name w:val="HTML 预设格式 Char1"/>
    <w:qFormat/>
    <w:uiPriority w:val="0"/>
    <w:rPr>
      <w:rFonts w:ascii="Courier New" w:hAnsi="Courier New" w:eastAsia="宋体" w:cs="Courier New"/>
      <w:sz w:val="20"/>
      <w:szCs w:val="20"/>
    </w:rPr>
  </w:style>
  <w:style w:type="character" w:customStyle="1" w:styleId="704">
    <w:name w:val="普通文字 Char1"/>
    <w:qFormat/>
    <w:uiPriority w:val="0"/>
    <w:rPr>
      <w:rFonts w:ascii="宋体" w:hAnsi="Courier New" w:eastAsia="宋体"/>
      <w:kern w:val="2"/>
      <w:sz w:val="21"/>
      <w:lang w:val="en-US" w:eastAsia="zh-CN"/>
    </w:rPr>
  </w:style>
  <w:style w:type="character" w:customStyle="1" w:styleId="705">
    <w:name w:val="hei16b1"/>
    <w:qFormat/>
    <w:uiPriority w:val="0"/>
    <w:rPr>
      <w:rFonts w:hint="default" w:ascii="Arial" w:hAnsi="Arial" w:cs="Arial"/>
      <w:b/>
      <w:bCs/>
      <w:color w:val="000000"/>
      <w:sz w:val="24"/>
      <w:szCs w:val="24"/>
    </w:rPr>
  </w:style>
  <w:style w:type="character" w:customStyle="1" w:styleId="706">
    <w:name w:val="正文（绿盟科技） Char"/>
    <w:link w:val="118"/>
    <w:qFormat/>
    <w:uiPriority w:val="0"/>
    <w:rPr>
      <w:rFonts w:ascii="Arial" w:hAnsi="Arial"/>
      <w:sz w:val="21"/>
      <w:szCs w:val="21"/>
    </w:rPr>
  </w:style>
  <w:style w:type="character" w:customStyle="1" w:styleId="707">
    <w:name w:val="Char Char19"/>
    <w:qFormat/>
    <w:uiPriority w:val="6"/>
    <w:rPr>
      <w:rFonts w:ascii="宋体" w:hAnsi="宋体"/>
      <w:i/>
      <w:sz w:val="24"/>
      <w:szCs w:val="24"/>
    </w:rPr>
  </w:style>
  <w:style w:type="character" w:customStyle="1" w:styleId="708">
    <w:name w:val="页脚 Char"/>
    <w:qFormat/>
    <w:uiPriority w:val="0"/>
    <w:rPr>
      <w:rFonts w:eastAsia="仿宋_GB2312"/>
      <w:kern w:val="2"/>
      <w:sz w:val="18"/>
      <w:lang w:val="en-US" w:eastAsia="zh-CN"/>
    </w:rPr>
  </w:style>
  <w:style w:type="character" w:customStyle="1" w:styleId="709">
    <w:name w:val="批注主题 Char"/>
    <w:qFormat/>
    <w:uiPriority w:val="0"/>
    <w:rPr>
      <w:rFonts w:eastAsia="宋体"/>
      <w:b/>
      <w:bCs/>
      <w:kern w:val="2"/>
      <w:sz w:val="21"/>
      <w:szCs w:val="24"/>
      <w:lang w:val="en-US" w:eastAsia="zh-CN" w:bidi="ar-SA"/>
    </w:rPr>
  </w:style>
  <w:style w:type="character" w:customStyle="1" w:styleId="710">
    <w:name w:val="Comment Text Char"/>
    <w:qFormat/>
    <w:locked/>
    <w:uiPriority w:val="0"/>
    <w:rPr>
      <w:rFonts w:ascii="宋体" w:hAnsi="宋体" w:eastAsia="宋体"/>
      <w:kern w:val="2"/>
      <w:sz w:val="24"/>
      <w:lang w:val="en-US" w:eastAsia="zh-CN" w:bidi="ar-SA"/>
    </w:rPr>
  </w:style>
  <w:style w:type="character" w:customStyle="1" w:styleId="711">
    <w:name w:val="标题 2 字符"/>
    <w:qFormat/>
    <w:uiPriority w:val="1"/>
    <w:rPr>
      <w:rFonts w:ascii="仿宋_GB2312" w:hAnsi="Times New Roman" w:eastAsia="仿宋_GB2312" w:cs="Times New Roman"/>
      <w:b/>
      <w:kern w:val="2"/>
      <w:sz w:val="24"/>
      <w:lang w:val="zh-CN"/>
    </w:rPr>
  </w:style>
  <w:style w:type="character" w:customStyle="1" w:styleId="712">
    <w:name w:val="Char Char72"/>
    <w:qFormat/>
    <w:uiPriority w:val="0"/>
    <w:rPr>
      <w:rFonts w:eastAsia="宋体"/>
      <w:kern w:val="2"/>
      <w:sz w:val="21"/>
      <w:szCs w:val="24"/>
      <w:lang w:val="en-US" w:eastAsia="zh-CN" w:bidi="ar-SA"/>
    </w:rPr>
  </w:style>
  <w:style w:type="character" w:customStyle="1" w:styleId="713">
    <w:name w:val="正文文本缩进 Char2"/>
    <w:qFormat/>
    <w:uiPriority w:val="0"/>
    <w:rPr>
      <w:rFonts w:ascii="Times New Roman" w:hAnsi="Times New Roman" w:eastAsia="宋体" w:cs="Times New Roman"/>
      <w:snapToGrid w:val="0"/>
      <w:kern w:val="0"/>
      <w:szCs w:val="24"/>
    </w:rPr>
  </w:style>
  <w:style w:type="character" w:customStyle="1" w:styleId="714">
    <w:name w:val="样式2 Char"/>
    <w:qFormat/>
    <w:uiPriority w:val="0"/>
    <w:rPr>
      <w:rFonts w:ascii="仿宋_GB2312" w:hAnsi="仿宋" w:eastAsia="仿宋_GB2312" w:cs="仿宋_GB2312"/>
      <w:b/>
      <w:bCs/>
      <w:sz w:val="32"/>
      <w:szCs w:val="30"/>
      <w:lang w:val="zh-CN"/>
    </w:rPr>
  </w:style>
  <w:style w:type="character" w:customStyle="1" w:styleId="715">
    <w:name w:val="表格名称[858D7CFB-ED40-4347-BF05-701D383B685F]"/>
    <w:link w:val="119"/>
    <w:qFormat/>
    <w:uiPriority w:val="0"/>
    <w:rPr>
      <w:sz w:val="32"/>
    </w:rPr>
  </w:style>
  <w:style w:type="character" w:customStyle="1" w:styleId="716">
    <w:name w:val="Char Char4"/>
    <w:qFormat/>
    <w:uiPriority w:val="0"/>
    <w:rPr>
      <w:rFonts w:eastAsia="宋体"/>
      <w:b/>
      <w:sz w:val="24"/>
      <w:lang w:eastAsia="zh-CN" w:bidi="ar-SA"/>
    </w:rPr>
  </w:style>
  <w:style w:type="character" w:customStyle="1" w:styleId="717">
    <w:name w:val="c7 style3"/>
    <w:qFormat/>
    <w:uiPriority w:val="0"/>
  </w:style>
  <w:style w:type="character" w:customStyle="1" w:styleId="718">
    <w:name w:val="正文文本 3 Char1"/>
    <w:semiHidden/>
    <w:qFormat/>
    <w:uiPriority w:val="99"/>
    <w:rPr>
      <w:rFonts w:ascii="Times New Roman" w:hAnsi="Times New Roman" w:eastAsia="宋体" w:cs="Times New Roman"/>
      <w:sz w:val="16"/>
      <w:szCs w:val="16"/>
    </w:rPr>
  </w:style>
  <w:style w:type="character" w:customStyle="1" w:styleId="719">
    <w:name w:val="tw4winInternal"/>
    <w:qFormat/>
    <w:uiPriority w:val="0"/>
    <w:rPr>
      <w:rFonts w:ascii="Courier New" w:hAnsi="Courier New" w:cs="Courier New"/>
      <w:color w:val="FF0000"/>
      <w:lang w:val="en-US" w:eastAsia="zh-CN"/>
    </w:rPr>
  </w:style>
  <w:style w:type="character" w:customStyle="1" w:styleId="720">
    <w:name w:val="Char Char10"/>
    <w:semiHidden/>
    <w:qFormat/>
    <w:uiPriority w:val="0"/>
    <w:rPr>
      <w:rFonts w:ascii="宋体" w:hAnsi="宋体"/>
      <w:kern w:val="2"/>
      <w:sz w:val="21"/>
      <w:szCs w:val="24"/>
      <w:lang w:val="en-US" w:eastAsia="zh-CN"/>
    </w:rPr>
  </w:style>
  <w:style w:type="character" w:customStyle="1" w:styleId="721">
    <w:name w:val="shadow11"/>
    <w:qFormat/>
    <w:uiPriority w:val="0"/>
    <w:rPr>
      <w:color w:val="000000"/>
      <w:sz w:val="21"/>
    </w:rPr>
  </w:style>
  <w:style w:type="character" w:customStyle="1" w:styleId="722">
    <w:name w:val="正文非缩进 Char3"/>
    <w:qFormat/>
    <w:uiPriority w:val="0"/>
    <w:rPr>
      <w:rFonts w:ascii="宋体" w:eastAsia="宋体"/>
      <w:snapToGrid w:val="0"/>
      <w:color w:val="000000"/>
      <w:kern w:val="28"/>
      <w:sz w:val="28"/>
      <w:lang w:val="en-US" w:eastAsia="zh-CN" w:bidi="ar-SA"/>
    </w:rPr>
  </w:style>
  <w:style w:type="character" w:customStyle="1" w:styleId="723">
    <w:name w:val="Char Char"/>
    <w:qFormat/>
    <w:uiPriority w:val="0"/>
    <w:rPr>
      <w:rFonts w:ascii="宋体" w:hAnsi="Courier New" w:eastAsia="宋体"/>
      <w:kern w:val="2"/>
      <w:sz w:val="21"/>
      <w:lang w:val="en-US" w:eastAsia="zh-CN" w:bidi="ar-SA"/>
    </w:rPr>
  </w:style>
  <w:style w:type="character" w:customStyle="1" w:styleId="724">
    <w:name w:val="签名 Char1"/>
    <w:qFormat/>
    <w:uiPriority w:val="0"/>
    <w:rPr>
      <w:rFonts w:ascii="Times New Roman" w:hAnsi="Times New Roman" w:eastAsia="宋体" w:cs="Times New Roman"/>
      <w:szCs w:val="24"/>
    </w:rPr>
  </w:style>
  <w:style w:type="character" w:customStyle="1" w:styleId="725">
    <w:name w:val="日期 Char"/>
    <w:link w:val="36"/>
    <w:qFormat/>
    <w:uiPriority w:val="0"/>
    <w:rPr>
      <w:rFonts w:ascii="宋体"/>
      <w:kern w:val="2"/>
      <w:sz w:val="24"/>
      <w:szCs w:val="21"/>
      <w:lang w:val="zh-CN"/>
    </w:rPr>
  </w:style>
  <w:style w:type="character" w:customStyle="1" w:styleId="726">
    <w:name w:val="标题 9 Char"/>
    <w:link w:val="11"/>
    <w:qFormat/>
    <w:uiPriority w:val="0"/>
    <w:rPr>
      <w:rFonts w:ascii="Arial" w:hAnsi="Arial" w:eastAsia="黑体"/>
      <w:kern w:val="2"/>
      <w:sz w:val="21"/>
      <w:szCs w:val="21"/>
    </w:rPr>
  </w:style>
  <w:style w:type="character" w:customStyle="1" w:styleId="727">
    <w:name w:val="Char Char18"/>
    <w:qFormat/>
    <w:uiPriority w:val="6"/>
    <w:rPr>
      <w:rFonts w:ascii="宋体" w:hAnsi="宋体"/>
      <w:sz w:val="28"/>
    </w:rPr>
  </w:style>
  <w:style w:type="character" w:customStyle="1" w:styleId="728">
    <w:name w:val="批注文字 Char"/>
    <w:qFormat/>
    <w:uiPriority w:val="99"/>
    <w:rPr>
      <w:kern w:val="2"/>
      <w:sz w:val="21"/>
      <w:szCs w:val="24"/>
    </w:rPr>
  </w:style>
  <w:style w:type="character" w:customStyle="1" w:styleId="729">
    <w:name w:val="Char Char22"/>
    <w:qFormat/>
    <w:uiPriority w:val="6"/>
    <w:rPr>
      <w:rFonts w:ascii="宋体" w:hAnsi="宋体"/>
      <w:kern w:val="1"/>
      <w:sz w:val="24"/>
      <w:szCs w:val="24"/>
    </w:rPr>
  </w:style>
  <w:style w:type="character" w:customStyle="1" w:styleId="730">
    <w:name w:val="pt141"/>
    <w:qFormat/>
    <w:uiPriority w:val="0"/>
    <w:rPr>
      <w:color w:val="330066"/>
      <w:sz w:val="22"/>
      <w:szCs w:val="22"/>
    </w:rPr>
  </w:style>
  <w:style w:type="character" w:customStyle="1" w:styleId="731">
    <w:name w:val="正文文本缩进 2 Char1"/>
    <w:semiHidden/>
    <w:qFormat/>
    <w:uiPriority w:val="99"/>
    <w:rPr>
      <w:rFonts w:ascii="Times New Roman" w:hAnsi="Times New Roman" w:eastAsia="宋体" w:cs="Times New Roman"/>
      <w:szCs w:val="24"/>
    </w:rPr>
  </w:style>
  <w:style w:type="character" w:customStyle="1" w:styleId="732">
    <w:name w:val="批注框文本 Char"/>
    <w:link w:val="39"/>
    <w:qFormat/>
    <w:uiPriority w:val="0"/>
    <w:rPr>
      <w:kern w:val="2"/>
      <w:sz w:val="18"/>
      <w:szCs w:val="18"/>
    </w:rPr>
  </w:style>
  <w:style w:type="character" w:customStyle="1" w:styleId="733">
    <w:name w:val="Char Char611"/>
    <w:qFormat/>
    <w:uiPriority w:val="0"/>
    <w:rPr>
      <w:rFonts w:eastAsia="宋体"/>
      <w:kern w:val="2"/>
      <w:sz w:val="21"/>
      <w:szCs w:val="24"/>
      <w:lang w:val="en-US" w:eastAsia="zh-CN" w:bidi="ar-SA"/>
    </w:rPr>
  </w:style>
  <w:style w:type="character" w:customStyle="1" w:styleId="734">
    <w:name w:val="highlight1"/>
    <w:qFormat/>
    <w:uiPriority w:val="0"/>
    <w:rPr>
      <w:rFonts w:ascii="仿宋_GB2312" w:eastAsia="微软雅黑"/>
      <w:b/>
      <w:kern w:val="2"/>
      <w:sz w:val="23"/>
      <w:szCs w:val="23"/>
      <w:lang w:val="en-US" w:eastAsia="zh-CN" w:bidi="ar-SA"/>
    </w:rPr>
  </w:style>
  <w:style w:type="character" w:customStyle="1" w:styleId="735">
    <w:name w:val="my正文 Char"/>
    <w:link w:val="120"/>
    <w:qFormat/>
    <w:locked/>
    <w:uiPriority w:val="0"/>
    <w:rPr>
      <w:rFonts w:ascii="Tahoma" w:hAnsi="Tahoma"/>
      <w:sz w:val="24"/>
      <w:szCs w:val="24"/>
    </w:rPr>
  </w:style>
  <w:style w:type="character" w:customStyle="1" w:styleId="736">
    <w:name w:val="正文缩进 Char2"/>
    <w:link w:val="5"/>
    <w:qFormat/>
    <w:uiPriority w:val="0"/>
    <w:rPr>
      <w:rFonts w:ascii="宋体" w:eastAsia="宋体"/>
      <w:snapToGrid w:val="0"/>
      <w:color w:val="000000"/>
      <w:kern w:val="28"/>
      <w:sz w:val="28"/>
      <w:lang w:val="en-US" w:eastAsia="zh-CN" w:bidi="ar-SA"/>
    </w:rPr>
  </w:style>
  <w:style w:type="character" w:customStyle="1" w:styleId="737">
    <w:name w:val="Used by Word for text of Help footnotes Char Char1"/>
    <w:qFormat/>
    <w:uiPriority w:val="0"/>
    <w:rPr>
      <w:color w:val="0000FF"/>
      <w:sz w:val="21"/>
    </w:rPr>
  </w:style>
  <w:style w:type="character" w:customStyle="1" w:styleId="738">
    <w:name w:val="页眉 Char"/>
    <w:qFormat/>
    <w:uiPriority w:val="0"/>
    <w:rPr>
      <w:rFonts w:eastAsia="仿宋_GB2312"/>
      <w:kern w:val="2"/>
      <w:sz w:val="18"/>
      <w:lang w:val="en-US" w:eastAsia="zh-CN"/>
    </w:rPr>
  </w:style>
  <w:style w:type="character" w:customStyle="1" w:styleId="739">
    <w:name w:val="FA正文 Char Char"/>
    <w:qFormat/>
    <w:uiPriority w:val="0"/>
    <w:rPr>
      <w:rFonts w:hAnsi="宋体"/>
      <w:kern w:val="2"/>
      <w:sz w:val="24"/>
      <w:lang w:bidi="ar-SA"/>
    </w:rPr>
  </w:style>
  <w:style w:type="character" w:customStyle="1" w:styleId="740">
    <w:name w:val="纯文本 字符"/>
    <w:qFormat/>
    <w:uiPriority w:val="0"/>
    <w:rPr>
      <w:rFonts w:ascii="宋体" w:hAnsi="Courier New" w:eastAsia="宋体" w:cs="Arial"/>
      <w:snapToGrid w:val="0"/>
      <w:kern w:val="2"/>
      <w:sz w:val="21"/>
      <w:szCs w:val="21"/>
      <w:lang w:val="en-US" w:eastAsia="zh-CN" w:bidi="ar-SA"/>
    </w:rPr>
  </w:style>
  <w:style w:type="character" w:customStyle="1" w:styleId="741">
    <w:name w:val="3级 Char"/>
    <w:link w:val="121"/>
    <w:qFormat/>
    <w:uiPriority w:val="0"/>
    <w:rPr>
      <w:rFonts w:ascii="宋体" w:hAnsi="宋体"/>
      <w:b/>
      <w:bCs/>
      <w:sz w:val="28"/>
    </w:rPr>
  </w:style>
  <w:style w:type="character" w:customStyle="1" w:styleId="742">
    <w:name w:val="myp11"/>
    <w:qFormat/>
    <w:uiPriority w:val="0"/>
    <w:rPr>
      <w:rFonts w:ascii="仿宋_GB2312" w:eastAsia="微软雅黑"/>
      <w:b/>
      <w:kern w:val="2"/>
      <w:sz w:val="32"/>
      <w:szCs w:val="32"/>
      <w:lang w:val="en-US" w:eastAsia="zh-CN" w:bidi="ar-SA"/>
    </w:rPr>
  </w:style>
  <w:style w:type="character" w:customStyle="1" w:styleId="743">
    <w:name w:val="文档结构图 Char1"/>
    <w:link w:val="18"/>
    <w:qFormat/>
    <w:uiPriority w:val="0"/>
    <w:rPr>
      <w:kern w:val="2"/>
      <w:sz w:val="21"/>
      <w:szCs w:val="24"/>
      <w:shd w:val="clear" w:color="auto" w:fill="000080"/>
    </w:rPr>
  </w:style>
  <w:style w:type="character" w:customStyle="1" w:styleId="744">
    <w:name w:val="H6 Char"/>
    <w:qFormat/>
    <w:uiPriority w:val="0"/>
    <w:rPr>
      <w:rFonts w:ascii="Arial" w:hAnsi="Arial" w:eastAsia="黑体"/>
      <w:b/>
      <w:bCs/>
      <w:kern w:val="2"/>
      <w:sz w:val="24"/>
      <w:szCs w:val="24"/>
    </w:rPr>
  </w:style>
  <w:style w:type="character" w:customStyle="1" w:styleId="745">
    <w:name w:val="Char Char91"/>
    <w:qFormat/>
    <w:uiPriority w:val="0"/>
    <w:rPr>
      <w:rFonts w:eastAsia="宋体"/>
      <w:kern w:val="2"/>
      <w:sz w:val="18"/>
      <w:szCs w:val="18"/>
      <w:lang w:val="en-US" w:eastAsia="zh-CN" w:bidi="ar-SA"/>
    </w:rPr>
  </w:style>
  <w:style w:type="character" w:customStyle="1" w:styleId="746">
    <w:name w:val="副标题 Char1"/>
    <w:qFormat/>
    <w:uiPriority w:val="0"/>
    <w:rPr>
      <w:rFonts w:ascii="Cambria" w:hAnsi="Cambria" w:eastAsia="宋体" w:cs="Times New Roman"/>
      <w:b/>
      <w:bCs/>
      <w:snapToGrid w:val="0"/>
      <w:kern w:val="28"/>
      <w:sz w:val="32"/>
      <w:szCs w:val="32"/>
    </w:rPr>
  </w:style>
  <w:style w:type="character" w:customStyle="1" w:styleId="747">
    <w:name w:val="font61"/>
    <w:qFormat/>
    <w:uiPriority w:val="0"/>
    <w:rPr>
      <w:rFonts w:hint="eastAsia" w:ascii="仿宋" w:hAnsi="仿宋" w:eastAsia="仿宋" w:cs="仿宋"/>
      <w:color w:val="000000"/>
      <w:sz w:val="20"/>
      <w:szCs w:val="20"/>
      <w:u w:val="none"/>
    </w:rPr>
  </w:style>
  <w:style w:type="character" w:customStyle="1" w:styleId="74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9">
    <w:name w:val="Char Char211"/>
    <w:qFormat/>
    <w:uiPriority w:val="0"/>
    <w:rPr>
      <w:rFonts w:eastAsia="宋体"/>
      <w:b/>
      <w:bCs/>
      <w:kern w:val="2"/>
      <w:sz w:val="21"/>
      <w:szCs w:val="24"/>
      <w:lang w:val="en-US" w:eastAsia="zh-CN" w:bidi="ar-SA"/>
    </w:rPr>
  </w:style>
  <w:style w:type="character" w:customStyle="1" w:styleId="750">
    <w:name w:val="maywed421"/>
    <w:qFormat/>
    <w:uiPriority w:val="0"/>
    <w:rPr>
      <w:color w:val="366FB6"/>
      <w:u w:val="none"/>
    </w:rPr>
  </w:style>
  <w:style w:type="character" w:customStyle="1" w:styleId="751">
    <w:name w:val="正文文本缩进 Char"/>
    <w:qFormat/>
    <w:uiPriority w:val="0"/>
    <w:rPr>
      <w:rFonts w:ascii="宋体" w:hAnsi="宋体"/>
      <w:kern w:val="2"/>
      <w:sz w:val="24"/>
      <w:szCs w:val="24"/>
    </w:rPr>
  </w:style>
  <w:style w:type="character" w:customStyle="1" w:styleId="752">
    <w:name w:val="Char Char102"/>
    <w:semiHidden/>
    <w:qFormat/>
    <w:uiPriority w:val="0"/>
    <w:rPr>
      <w:rFonts w:ascii="宋体" w:hAnsi="宋体"/>
      <w:kern w:val="2"/>
      <w:sz w:val="21"/>
      <w:szCs w:val="24"/>
      <w:lang w:val="en-US" w:eastAsia="zh-CN"/>
    </w:rPr>
  </w:style>
  <w:style w:type="character" w:customStyle="1" w:styleId="753">
    <w:name w:val="页眉 Char1"/>
    <w:qFormat/>
    <w:uiPriority w:val="0"/>
    <w:rPr>
      <w:rFonts w:eastAsia="宋体"/>
      <w:kern w:val="2"/>
      <w:sz w:val="18"/>
      <w:szCs w:val="18"/>
      <w:lang w:val="en-US" w:eastAsia="zh-CN" w:bidi="ar-SA"/>
    </w:rPr>
  </w:style>
  <w:style w:type="character" w:customStyle="1" w:styleId="754">
    <w:name w:val="md"/>
    <w:basedOn w:val="70"/>
    <w:qFormat/>
    <w:uiPriority w:val="0"/>
    <w:rPr>
      <w:rFonts w:ascii="Arial" w:hAnsi="Arial" w:eastAsia="黑体" w:cs="Arial"/>
      <w:snapToGrid w:val="0"/>
      <w:kern w:val="0"/>
      <w:szCs w:val="21"/>
    </w:rPr>
  </w:style>
  <w:style w:type="character" w:customStyle="1" w:styleId="755">
    <w:name w:val="big1"/>
    <w:qFormat/>
    <w:uiPriority w:val="0"/>
    <w:rPr>
      <w:rFonts w:hint="eastAsia" w:ascii="宋体" w:hAnsi="宋体" w:eastAsia="宋体"/>
      <w:color w:val="333333"/>
      <w:sz w:val="22"/>
      <w:szCs w:val="22"/>
    </w:rPr>
  </w:style>
  <w:style w:type="character" w:customStyle="1" w:styleId="756">
    <w:name w:val="Char Char311"/>
    <w:qFormat/>
    <w:uiPriority w:val="0"/>
    <w:rPr>
      <w:rFonts w:eastAsia="宋体"/>
      <w:kern w:val="2"/>
      <w:sz w:val="21"/>
      <w:szCs w:val="24"/>
      <w:lang w:val="en-US" w:eastAsia="zh-CN" w:bidi="ar-SA"/>
    </w:rPr>
  </w:style>
  <w:style w:type="character" w:customStyle="1" w:styleId="757">
    <w:name w:val="Char Char81"/>
    <w:qFormat/>
    <w:uiPriority w:val="6"/>
    <w:rPr>
      <w:rFonts w:eastAsia="宋体"/>
      <w:b/>
      <w:sz w:val="24"/>
      <w:lang w:eastAsia="zh-CN"/>
    </w:rPr>
  </w:style>
  <w:style w:type="character" w:customStyle="1" w:styleId="758">
    <w:name w:val="样式3 Char"/>
    <w:basedOn w:val="714"/>
    <w:qFormat/>
    <w:uiPriority w:val="0"/>
    <w:rPr>
      <w:rFonts w:ascii="仿宋_GB2312" w:hAnsi="仿宋" w:eastAsia="仿宋_GB2312" w:cs="仿宋_GB2312"/>
      <w:sz w:val="32"/>
      <w:szCs w:val="30"/>
      <w:lang w:val="zh-CN"/>
    </w:rPr>
  </w:style>
  <w:style w:type="character" w:customStyle="1" w:styleId="759">
    <w:name w:val="HTML 地址 Char"/>
    <w:link w:val="30"/>
    <w:qFormat/>
    <w:uiPriority w:val="0"/>
    <w:rPr>
      <w:rFonts w:ascii="宋体" w:hAnsi="宋体"/>
      <w:i/>
      <w:iCs/>
      <w:sz w:val="24"/>
      <w:szCs w:val="24"/>
    </w:rPr>
  </w:style>
  <w:style w:type="character" w:customStyle="1" w:styleId="760">
    <w:name w:val="正文首行缩进 2 Char1"/>
    <w:qFormat/>
    <w:uiPriority w:val="0"/>
    <w:rPr>
      <w:rFonts w:ascii="Times New Roman" w:hAnsi="Times New Roman" w:eastAsia="宋体" w:cs="Times New Roman"/>
      <w:kern w:val="2"/>
      <w:sz w:val="24"/>
      <w:szCs w:val="24"/>
    </w:rPr>
  </w:style>
  <w:style w:type="character" w:customStyle="1" w:styleId="761">
    <w:name w:val="副标题 Char2"/>
    <w:qFormat/>
    <w:uiPriority w:val="0"/>
    <w:rPr>
      <w:rFonts w:ascii="Cambria" w:hAnsi="Cambria" w:eastAsia="宋体" w:cs="Times New Roman"/>
      <w:b/>
      <w:bCs/>
      <w:snapToGrid w:val="0"/>
      <w:kern w:val="28"/>
      <w:sz w:val="32"/>
      <w:szCs w:val="32"/>
    </w:rPr>
  </w:style>
  <w:style w:type="character" w:customStyle="1" w:styleId="762">
    <w:name w:val="标题4-dyf Char"/>
    <w:link w:val="123"/>
    <w:qFormat/>
    <w:uiPriority w:val="0"/>
    <w:rPr>
      <w:rFonts w:ascii="Cambria" w:hAnsi="Cambria"/>
      <w:b/>
      <w:bCs/>
      <w:color w:val="000000"/>
      <w:kern w:val="2"/>
      <w:sz w:val="21"/>
      <w:szCs w:val="21"/>
    </w:rPr>
  </w:style>
  <w:style w:type="character" w:customStyle="1" w:styleId="763">
    <w:name w:val="dectext1"/>
    <w:qFormat/>
    <w:uiPriority w:val="0"/>
    <w:rPr>
      <w:rFonts w:ascii="宋体" w:hAnsi="宋体" w:eastAsia="宋体"/>
      <w:color w:val="333333"/>
      <w:sz w:val="21"/>
      <w:szCs w:val="21"/>
      <w:u w:val="none"/>
    </w:rPr>
  </w:style>
  <w:style w:type="character" w:customStyle="1" w:styleId="764">
    <w:name w:val="冯 Char"/>
    <w:link w:val="124"/>
    <w:qFormat/>
    <w:uiPriority w:val="0"/>
    <w:rPr>
      <w:rFonts w:ascii="宋体" w:hAnsi="宋体"/>
      <w:color w:val="000000"/>
      <w:sz w:val="24"/>
      <w:szCs w:val="24"/>
    </w:rPr>
  </w:style>
  <w:style w:type="character" w:customStyle="1" w:styleId="765">
    <w:name w:val="Header Char"/>
    <w:qFormat/>
    <w:locked/>
    <w:uiPriority w:val="0"/>
    <w:rPr>
      <w:rFonts w:eastAsia="宋体"/>
      <w:kern w:val="2"/>
      <w:sz w:val="18"/>
      <w:szCs w:val="18"/>
      <w:lang w:val="en-US" w:eastAsia="zh-CN" w:bidi="ar-SA"/>
    </w:rPr>
  </w:style>
  <w:style w:type="character" w:customStyle="1" w:styleId="766">
    <w:name w:val="Char Char12"/>
    <w:qFormat/>
    <w:uiPriority w:val="0"/>
    <w:rPr>
      <w:rFonts w:ascii="仿宋_GB2312" w:eastAsia="仿宋_GB2312"/>
      <w:b/>
      <w:bCs/>
      <w:kern w:val="2"/>
      <w:sz w:val="24"/>
      <w:szCs w:val="24"/>
      <w:lang w:val="zh-CN" w:eastAsia="zh-CN" w:bidi="ar-SA"/>
    </w:rPr>
  </w:style>
  <w:style w:type="character" w:customStyle="1" w:styleId="767">
    <w:name w:val="题注 Char"/>
    <w:link w:val="16"/>
    <w:qFormat/>
    <w:uiPriority w:val="0"/>
    <w:rPr>
      <w:b/>
      <w:kern w:val="2"/>
      <w:sz w:val="28"/>
    </w:rPr>
  </w:style>
  <w:style w:type="character" w:customStyle="1" w:styleId="768">
    <w:name w:val="普通文字 Char3"/>
    <w:qFormat/>
    <w:uiPriority w:val="0"/>
    <w:rPr>
      <w:rFonts w:ascii="宋体" w:hAnsi="Courier New" w:eastAsia="宋体"/>
      <w:kern w:val="2"/>
      <w:sz w:val="21"/>
      <w:lang w:val="en-US" w:eastAsia="zh-CN" w:bidi="ar-SA"/>
    </w:rPr>
  </w:style>
  <w:style w:type="character" w:customStyle="1" w:styleId="769">
    <w:name w:val="公文正文 Char"/>
    <w:qFormat/>
    <w:uiPriority w:val="0"/>
    <w:rPr>
      <w:rFonts w:ascii="仿宋_GB2312" w:eastAsia="仿宋_GB2312"/>
      <w:kern w:val="2"/>
      <w:sz w:val="24"/>
      <w:szCs w:val="24"/>
      <w:lang w:val="en-US" w:eastAsia="zh-CN" w:bidi="ar-SA"/>
    </w:rPr>
  </w:style>
  <w:style w:type="character" w:customStyle="1" w:styleId="770">
    <w:name w:val="正文首行缩进 Char Char Char Char Char"/>
    <w:qFormat/>
    <w:uiPriority w:val="0"/>
    <w:rPr>
      <w:rFonts w:ascii="宋体"/>
      <w:kern w:val="2"/>
      <w:sz w:val="24"/>
      <w:lang w:val="zh-CN"/>
    </w:rPr>
  </w:style>
  <w:style w:type="character" w:customStyle="1" w:styleId="771">
    <w:name w:val="PI Char"/>
    <w:qFormat/>
    <w:uiPriority w:val="0"/>
    <w:rPr>
      <w:rFonts w:ascii="宋体" w:hAnsi="宋体" w:eastAsia="宋体"/>
      <w:kern w:val="2"/>
      <w:sz w:val="24"/>
      <w:szCs w:val="24"/>
      <w:lang w:val="en-US" w:eastAsia="zh-CN" w:bidi="ar-SA"/>
    </w:rPr>
  </w:style>
  <w:style w:type="character" w:customStyle="1" w:styleId="772">
    <w:name w:val="Default Char"/>
    <w:link w:val="100"/>
    <w:qFormat/>
    <w:uiPriority w:val="0"/>
    <w:rPr>
      <w:rFonts w:ascii="仿宋_GB2312" w:eastAsia="仿宋_GB2312" w:cs="仿宋_GB2312"/>
      <w:color w:val="000000"/>
      <w:sz w:val="24"/>
      <w:szCs w:val="24"/>
      <w:lang w:val="en-US" w:eastAsia="zh-CN" w:bidi="ar-SA"/>
    </w:rPr>
  </w:style>
  <w:style w:type="character" w:customStyle="1" w:styleId="773">
    <w:name w:val="style91"/>
    <w:qFormat/>
    <w:uiPriority w:val="0"/>
    <w:rPr>
      <w:color w:val="333333"/>
    </w:rPr>
  </w:style>
  <w:style w:type="character" w:customStyle="1" w:styleId="774">
    <w:name w:val="列出段落 Char2"/>
    <w:qFormat/>
    <w:uiPriority w:val="34"/>
    <w:rPr>
      <w:rFonts w:ascii="Calibri" w:hAnsi="Calibri"/>
      <w:kern w:val="2"/>
      <w:sz w:val="28"/>
    </w:rPr>
  </w:style>
  <w:style w:type="character" w:customStyle="1" w:styleId="775">
    <w:name w:val="mdeck"/>
    <w:qFormat/>
    <w:uiPriority w:val="0"/>
    <w:rPr>
      <w:rFonts w:ascii="仿宋_GB2312" w:eastAsia="微软雅黑"/>
      <w:b/>
      <w:kern w:val="2"/>
      <w:sz w:val="32"/>
      <w:szCs w:val="32"/>
      <w:lang w:val="en-US" w:eastAsia="zh-CN" w:bidi="ar-SA"/>
    </w:rPr>
  </w:style>
  <w:style w:type="character" w:customStyle="1" w:styleId="776">
    <w:name w:val="unnamed11"/>
    <w:qFormat/>
    <w:uiPriority w:val="0"/>
    <w:rPr>
      <w:sz w:val="20"/>
      <w:szCs w:val="20"/>
    </w:rPr>
  </w:style>
  <w:style w:type="character" w:customStyle="1" w:styleId="777">
    <w:name w:val="正文文本 Char2"/>
    <w:semiHidden/>
    <w:qFormat/>
    <w:uiPriority w:val="99"/>
    <w:rPr>
      <w:rFonts w:ascii="Times New Roman" w:hAnsi="Times New Roman" w:eastAsia="宋体" w:cs="Times New Roman"/>
      <w:snapToGrid w:val="0"/>
      <w:kern w:val="0"/>
      <w:szCs w:val="24"/>
    </w:rPr>
  </w:style>
  <w:style w:type="character" w:customStyle="1" w:styleId="778">
    <w:name w:val="标书正文格式 Char"/>
    <w:qFormat/>
    <w:uiPriority w:val="0"/>
    <w:rPr>
      <w:rFonts w:eastAsia="楷体_GB2312"/>
      <w:kern w:val="2"/>
      <w:sz w:val="24"/>
      <w:szCs w:val="24"/>
      <w:lang w:bidi="ar-SA"/>
    </w:rPr>
  </w:style>
  <w:style w:type="character" w:customStyle="1" w:styleId="779">
    <w:name w:val="Char Char11"/>
    <w:qFormat/>
    <w:locked/>
    <w:uiPriority w:val="0"/>
    <w:rPr>
      <w:rFonts w:ascii="宋体" w:hAnsi="宋体" w:eastAsia="宋体"/>
      <w:b/>
      <w:kern w:val="2"/>
      <w:sz w:val="24"/>
      <w:szCs w:val="24"/>
      <w:lang w:val="en-US" w:eastAsia="zh-CN" w:bidi="ar-SA"/>
    </w:rPr>
  </w:style>
  <w:style w:type="character" w:customStyle="1" w:styleId="780">
    <w:name w:val="ca-131"/>
    <w:qFormat/>
    <w:uiPriority w:val="0"/>
    <w:rPr>
      <w:rFonts w:hint="eastAsia" w:ascii="仿宋_GB2312" w:eastAsia="仿宋_GB2312"/>
      <w:b/>
      <w:bCs/>
      <w:color w:val="000000"/>
      <w:spacing w:val="-20"/>
      <w:sz w:val="24"/>
      <w:szCs w:val="24"/>
    </w:rPr>
  </w:style>
  <w:style w:type="character" w:customStyle="1" w:styleId="781">
    <w:name w:val="tw4winMark"/>
    <w:qFormat/>
    <w:uiPriority w:val="0"/>
    <w:rPr>
      <w:rFonts w:ascii="Courier New" w:hAnsi="Courier New" w:cs="Courier New"/>
      <w:vanish/>
      <w:color w:val="800080"/>
      <w:sz w:val="24"/>
      <w:szCs w:val="24"/>
      <w:vertAlign w:val="subscript"/>
    </w:rPr>
  </w:style>
  <w:style w:type="character" w:customStyle="1" w:styleId="782">
    <w:name w:val="正文样式 Char"/>
    <w:link w:val="125"/>
    <w:qFormat/>
    <w:uiPriority w:val="0"/>
    <w:rPr>
      <w:rFonts w:ascii="Calibri" w:hAnsi="Calibri"/>
      <w:sz w:val="24"/>
      <w:szCs w:val="24"/>
    </w:rPr>
  </w:style>
  <w:style w:type="character" w:customStyle="1" w:styleId="783">
    <w:name w:val="表正文 Char3"/>
    <w:qFormat/>
    <w:uiPriority w:val="0"/>
    <w:rPr>
      <w:rFonts w:eastAsia="宋体"/>
    </w:rPr>
  </w:style>
  <w:style w:type="character" w:customStyle="1" w:styleId="784">
    <w:name w:val="H5 Char"/>
    <w:qFormat/>
    <w:uiPriority w:val="0"/>
    <w:rPr>
      <w:b/>
      <w:bCs/>
      <w:kern w:val="2"/>
      <w:sz w:val="28"/>
      <w:szCs w:val="28"/>
    </w:rPr>
  </w:style>
  <w:style w:type="character" w:customStyle="1" w:styleId="785">
    <w:name w:val="Char Char3"/>
    <w:qFormat/>
    <w:uiPriority w:val="0"/>
    <w:rPr>
      <w:rFonts w:eastAsia="宋体"/>
      <w:kern w:val="2"/>
      <w:sz w:val="21"/>
      <w:szCs w:val="24"/>
      <w:lang w:val="en-US" w:eastAsia="zh-CN" w:bidi="ar-SA"/>
    </w:rPr>
  </w:style>
  <w:style w:type="character" w:customStyle="1" w:styleId="786">
    <w:name w:val="正文 编号 Char"/>
    <w:qFormat/>
    <w:uiPriority w:val="0"/>
    <w:rPr>
      <w:rFonts w:ascii="仿宋_GB2312" w:hAnsi="仿宋_GB2312" w:eastAsia="仿宋_GB2312"/>
      <w:kern w:val="2"/>
      <w:sz w:val="24"/>
      <w:lang w:bidi="ar-SA"/>
    </w:rPr>
  </w:style>
  <w:style w:type="character" w:customStyle="1" w:styleId="787">
    <w:name w:val="question-title2"/>
    <w:qFormat/>
    <w:uiPriority w:val="6"/>
    <w:rPr>
      <w:rFonts w:ascii="Arial" w:hAnsi="Arial" w:eastAsia="黑体" w:cs="Arial"/>
      <w:snapToGrid w:val="0"/>
      <w:kern w:val="0"/>
      <w:szCs w:val="21"/>
    </w:rPr>
  </w:style>
  <w:style w:type="character" w:customStyle="1" w:styleId="788">
    <w:name w:val="gf正文1 Char Char"/>
    <w:link w:val="126"/>
    <w:qFormat/>
    <w:uiPriority w:val="0"/>
    <w:rPr>
      <w:rFonts w:ascii="宋体" w:hAnsi="宋体" w:cs="宋体"/>
      <w:kern w:val="2"/>
      <w:sz w:val="24"/>
      <w:szCs w:val="24"/>
    </w:rPr>
  </w:style>
  <w:style w:type="character" w:customStyle="1" w:styleId="789">
    <w:name w:val="Char Char15"/>
    <w:qFormat/>
    <w:uiPriority w:val="6"/>
    <w:rPr>
      <w:rFonts w:ascii="宋体" w:hAnsi="宋体"/>
      <w:kern w:val="1"/>
      <w:sz w:val="21"/>
    </w:rPr>
  </w:style>
  <w:style w:type="character" w:customStyle="1" w:styleId="790">
    <w:name w:val="正文缩进 Char3"/>
    <w:qFormat/>
    <w:uiPriority w:val="0"/>
    <w:rPr>
      <w:rFonts w:ascii="宋体" w:eastAsia="宋体"/>
      <w:snapToGrid w:val="0"/>
      <w:color w:val="000000"/>
      <w:kern w:val="28"/>
      <w:sz w:val="28"/>
      <w:lang w:val="en-US" w:eastAsia="zh-CN" w:bidi="ar-SA"/>
    </w:rPr>
  </w:style>
  <w:style w:type="character" w:customStyle="1" w:styleId="791">
    <w:name w:val="列出段落 Char1"/>
    <w:link w:val="127"/>
    <w:qFormat/>
    <w:uiPriority w:val="0"/>
    <w:rPr>
      <w:rFonts w:ascii="Calibri" w:hAnsi="Calibri"/>
      <w:sz w:val="24"/>
      <w:lang w:eastAsia="en-US"/>
    </w:rPr>
  </w:style>
  <w:style w:type="character" w:customStyle="1" w:styleId="792">
    <w:name w:val="Char Char8"/>
    <w:qFormat/>
    <w:uiPriority w:val="0"/>
    <w:rPr>
      <w:rFonts w:eastAsia="宋体"/>
      <w:b/>
      <w:sz w:val="24"/>
      <w:lang w:eastAsia="zh-CN"/>
    </w:rPr>
  </w:style>
  <w:style w:type="character" w:customStyle="1" w:styleId="793">
    <w:name w:val="Normal Indent Char Char"/>
    <w:qFormat/>
    <w:uiPriority w:val="0"/>
    <w:rPr>
      <w:rFonts w:eastAsia="宋体"/>
      <w:kern w:val="2"/>
      <w:sz w:val="21"/>
      <w:lang w:val="en-US" w:eastAsia="zh-CN" w:bidi="ar-SA"/>
    </w:rPr>
  </w:style>
  <w:style w:type="character" w:customStyle="1" w:styleId="794">
    <w:name w:val="列表段落 字符"/>
    <w:qFormat/>
    <w:uiPriority w:val="99"/>
  </w:style>
  <w:style w:type="character" w:customStyle="1" w:styleId="795">
    <w:name w:val="Ò³Ã¼ Char Char1"/>
    <w:qFormat/>
    <w:uiPriority w:val="0"/>
    <w:rPr>
      <w:rFonts w:eastAsia="宋体"/>
      <w:kern w:val="2"/>
      <w:sz w:val="18"/>
      <w:szCs w:val="18"/>
      <w:lang w:val="en-US" w:eastAsia="zh-CN" w:bidi="ar-SA"/>
    </w:rPr>
  </w:style>
  <w:style w:type="character" w:customStyle="1" w:styleId="796">
    <w:name w:val="方案正文 Char"/>
    <w:qFormat/>
    <w:uiPriority w:val="0"/>
    <w:rPr>
      <w:rFonts w:ascii="仿宋_GB2312" w:eastAsia="仿宋_GB2312"/>
      <w:b/>
      <w:color w:val="000000"/>
      <w:kern w:val="2"/>
      <w:sz w:val="24"/>
      <w:lang w:val="en-US" w:eastAsia="zh-CN" w:bidi="ar-SA"/>
    </w:rPr>
  </w:style>
  <w:style w:type="character" w:customStyle="1" w:styleId="797">
    <w:name w:val="Char Char30"/>
    <w:qFormat/>
    <w:uiPriority w:val="6"/>
    <w:rPr>
      <w:rFonts w:ascii="Arial" w:hAnsi="Arial" w:eastAsia="黑体"/>
      <w:kern w:val="1"/>
      <w:sz w:val="21"/>
      <w:szCs w:val="21"/>
    </w:rPr>
  </w:style>
  <w:style w:type="character" w:customStyle="1" w:styleId="798">
    <w:name w:val="正文文本缩进 Char3"/>
    <w:link w:val="25"/>
    <w:qFormat/>
    <w:uiPriority w:val="0"/>
    <w:rPr>
      <w:rFonts w:ascii="宋体" w:hAnsi="宋体"/>
      <w:kern w:val="2"/>
      <w:sz w:val="24"/>
      <w:szCs w:val="24"/>
    </w:rPr>
  </w:style>
  <w:style w:type="character" w:customStyle="1" w:styleId="799">
    <w:name w:val="font01"/>
    <w:basedOn w:val="70"/>
    <w:qFormat/>
    <w:uiPriority w:val="0"/>
    <w:rPr>
      <w:rFonts w:hint="eastAsia" w:ascii="微软雅黑" w:hAnsi="微软雅黑" w:eastAsia="微软雅黑" w:cs="微软雅黑"/>
      <w:color w:val="000000"/>
      <w:sz w:val="20"/>
      <w:szCs w:val="20"/>
      <w:u w:val="none"/>
    </w:rPr>
  </w:style>
  <w:style w:type="character" w:customStyle="1" w:styleId="800">
    <w:name w:val="Char Char20"/>
    <w:qFormat/>
    <w:uiPriority w:val="6"/>
    <w:rPr>
      <w:kern w:val="1"/>
      <w:sz w:val="24"/>
    </w:rPr>
  </w:style>
  <w:style w:type="character" w:customStyle="1" w:styleId="801">
    <w:name w:val="tw4winExternal"/>
    <w:qFormat/>
    <w:uiPriority w:val="0"/>
    <w:rPr>
      <w:rFonts w:ascii="Courier New" w:hAnsi="Courier New" w:cs="Courier New"/>
      <w:color w:val="808080"/>
      <w:lang w:val="en-US" w:eastAsia="zh-CN"/>
    </w:rPr>
  </w:style>
  <w:style w:type="character" w:customStyle="1" w:styleId="802">
    <w:name w:val="标题 4 Char1"/>
    <w:qFormat/>
    <w:uiPriority w:val="9"/>
    <w:rPr>
      <w:rFonts w:ascii="Cambria" w:hAnsi="Cambria" w:eastAsia="宋体" w:cs="Times New Roman"/>
      <w:b/>
      <w:bCs/>
      <w:kern w:val="2"/>
      <w:sz w:val="28"/>
      <w:szCs w:val="28"/>
    </w:rPr>
  </w:style>
  <w:style w:type="character" w:customStyle="1" w:styleId="803">
    <w:name w:val="批注文字 Char2"/>
    <w:qFormat/>
    <w:uiPriority w:val="99"/>
    <w:rPr>
      <w:rFonts w:ascii="Times New Roman" w:hAnsi="Times New Roman" w:eastAsia="宋体" w:cs="Times New Roman"/>
      <w:snapToGrid w:val="0"/>
      <w:kern w:val="0"/>
      <w:szCs w:val="24"/>
    </w:rPr>
  </w:style>
  <w:style w:type="character" w:customStyle="1" w:styleId="804">
    <w:name w:val="正文文本 2 Char"/>
    <w:qFormat/>
    <w:uiPriority w:val="0"/>
    <w:rPr>
      <w:rFonts w:eastAsia="宋体"/>
      <w:kern w:val="2"/>
      <w:sz w:val="21"/>
      <w:szCs w:val="24"/>
      <w:lang w:val="en-US" w:eastAsia="zh-CN" w:bidi="ar-SA"/>
    </w:rPr>
  </w:style>
  <w:style w:type="character" w:customStyle="1" w:styleId="805">
    <w:name w:val="Ò³Ã¼ Char Char"/>
    <w:qFormat/>
    <w:uiPriority w:val="0"/>
    <w:rPr>
      <w:rFonts w:eastAsia="宋体"/>
      <w:kern w:val="2"/>
      <w:sz w:val="18"/>
      <w:lang w:val="en-US" w:eastAsia="zh-CN" w:bidi="ar-SA"/>
    </w:rPr>
  </w:style>
  <w:style w:type="character" w:customStyle="1" w:styleId="806">
    <w:name w:val="message1"/>
    <w:qFormat/>
    <w:uiPriority w:val="0"/>
    <w:rPr>
      <w:rFonts w:hint="default" w:ascii="Tahoma" w:hAnsi="Tahoma" w:cs="Tahoma"/>
      <w:sz w:val="18"/>
      <w:szCs w:val="18"/>
    </w:rPr>
  </w:style>
  <w:style w:type="character" w:customStyle="1" w:styleId="807">
    <w:name w:val="Char Char23"/>
    <w:qFormat/>
    <w:uiPriority w:val="6"/>
    <w:rPr>
      <w:color w:val="0000FF"/>
      <w:sz w:val="21"/>
    </w:rPr>
  </w:style>
  <w:style w:type="character" w:customStyle="1" w:styleId="808">
    <w:name w:val="批注框文本 字符"/>
    <w:qFormat/>
    <w:uiPriority w:val="0"/>
    <w:rPr>
      <w:rFonts w:ascii="Arial" w:hAnsi="Arial" w:eastAsia="黑体" w:cs="Arial"/>
      <w:snapToGrid w:val="0"/>
      <w:kern w:val="0"/>
      <w:sz w:val="18"/>
      <w:szCs w:val="18"/>
    </w:rPr>
  </w:style>
  <w:style w:type="character" w:customStyle="1" w:styleId="809">
    <w:name w:val="纯文本 Char2"/>
    <w:semiHidden/>
    <w:qFormat/>
    <w:uiPriority w:val="99"/>
    <w:rPr>
      <w:rFonts w:ascii="宋体" w:hAnsi="Courier New" w:eastAsia="宋体" w:cs="Courier New"/>
    </w:rPr>
  </w:style>
  <w:style w:type="character" w:customStyle="1" w:styleId="810">
    <w:name w:val="Char Char25"/>
    <w:qFormat/>
    <w:uiPriority w:val="6"/>
    <w:rPr>
      <w:rFonts w:ascii="宋体" w:hAnsi="宋体"/>
      <w:kern w:val="1"/>
      <w:sz w:val="24"/>
      <w:lang w:val="zh-CN"/>
    </w:rPr>
  </w:style>
  <w:style w:type="character" w:customStyle="1" w:styleId="811">
    <w:name w:val="Char Char411"/>
    <w:qFormat/>
    <w:uiPriority w:val="0"/>
    <w:rPr>
      <w:rFonts w:eastAsia="宋体"/>
      <w:b/>
      <w:sz w:val="24"/>
      <w:lang w:eastAsia="zh-CN" w:bidi="ar-SA"/>
    </w:rPr>
  </w:style>
  <w:style w:type="character" w:customStyle="1" w:styleId="812">
    <w:name w:val="Heading 7 Char"/>
    <w:qFormat/>
    <w:locked/>
    <w:uiPriority w:val="0"/>
    <w:rPr>
      <w:rFonts w:ascii="宋体" w:hAnsi="宋体" w:eastAsia="宋体"/>
      <w:b/>
      <w:bCs/>
      <w:kern w:val="2"/>
      <w:sz w:val="24"/>
      <w:szCs w:val="24"/>
      <w:lang w:val="en-US" w:eastAsia="zh-CN" w:bidi="ar-SA"/>
    </w:rPr>
  </w:style>
  <w:style w:type="character" w:customStyle="1" w:styleId="813">
    <w:name w:val="此正文 Char"/>
    <w:link w:val="129"/>
    <w:qFormat/>
    <w:uiPriority w:val="0"/>
    <w:rPr>
      <w:kern w:val="2"/>
      <w:sz w:val="24"/>
      <w:szCs w:val="24"/>
    </w:rPr>
  </w:style>
  <w:style w:type="character" w:customStyle="1" w:styleId="814">
    <w:name w:val="Char Char2"/>
    <w:qFormat/>
    <w:uiPriority w:val="0"/>
    <w:rPr>
      <w:rFonts w:eastAsia="宋体"/>
      <w:b/>
      <w:bCs/>
      <w:kern w:val="2"/>
      <w:sz w:val="21"/>
      <w:szCs w:val="24"/>
      <w:lang w:val="en-US" w:eastAsia="zh-CN" w:bidi="ar-SA"/>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Char2"/>
    <w:link w:val="59"/>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Char"/>
    <w:link w:val="20"/>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Char"/>
    <w:link w:val="57"/>
    <w:qFormat/>
    <w:uiPriority w:val="0"/>
    <w:rPr>
      <w:rFonts w:ascii="黑体" w:hAnsi="Courier New" w:eastAsia="黑体"/>
    </w:rPr>
  </w:style>
  <w:style w:type="character" w:customStyle="1" w:styleId="832">
    <w:name w:val="正文文本 2 Char1"/>
    <w:link w:val="56"/>
    <w:qFormat/>
    <w:uiPriority w:val="0"/>
    <w:rPr>
      <w:kern w:val="2"/>
      <w:sz w:val="21"/>
      <w:szCs w:val="24"/>
    </w:rPr>
  </w:style>
  <w:style w:type="character" w:customStyle="1" w:styleId="833">
    <w:name w:val="样式 样式 标题 4h4H4Fab-4T5Ref Heading 1rh1Heading sqlsect 1.2.3.... +... Char"/>
    <w:link w:val="130"/>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Char"/>
    <w:link w:val="9"/>
    <w:qFormat/>
    <w:uiPriority w:val="0"/>
    <w:rPr>
      <w:b/>
      <w:bCs/>
      <w:kern w:val="2"/>
      <w:sz w:val="24"/>
      <w:szCs w:val="24"/>
    </w:rPr>
  </w:style>
  <w:style w:type="character" w:customStyle="1" w:styleId="836">
    <w:name w:val="正文文本缩进 2 Char"/>
    <w:link w:val="37"/>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Char"/>
    <w:link w:val="50"/>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basedOn w:val="70"/>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32"/>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33"/>
    <w:qFormat/>
    <w:uiPriority w:val="0"/>
    <w:rPr>
      <w:rFonts w:ascii="宋体" w:hAnsi="Courier New"/>
    </w:rPr>
  </w:style>
  <w:style w:type="character" w:customStyle="1" w:styleId="847">
    <w:name w:val="正文首行缩进 Char"/>
    <w:link w:val="61"/>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Char2"/>
    <w:link w:val="6"/>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Char"/>
    <w:link w:val="21"/>
    <w:qFormat/>
    <w:uiPriority w:val="0"/>
    <w:rPr>
      <w:kern w:val="2"/>
      <w:sz w:val="21"/>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w:link w:val="134"/>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35"/>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Char1"/>
    <w:link w:val="19"/>
    <w:qFormat/>
    <w:uiPriority w:val="0"/>
    <w:rPr>
      <w:kern w:val="2"/>
      <w:sz w:val="21"/>
      <w:szCs w:val="24"/>
    </w:rPr>
  </w:style>
  <w:style w:type="character" w:customStyle="1" w:styleId="869">
    <w:name w:val="签名 Char"/>
    <w:link w:val="42"/>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36"/>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37"/>
    <w:qFormat/>
    <w:uiPriority w:val="0"/>
    <w:rPr>
      <w:rFonts w:ascii="宋体"/>
    </w:rPr>
  </w:style>
  <w:style w:type="character" w:customStyle="1" w:styleId="880">
    <w:name w:val="标题 8 Char"/>
    <w:link w:val="10"/>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Char"/>
    <w:link w:val="53"/>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38"/>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Char2"/>
    <w:link w:val="40"/>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39"/>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Char2"/>
    <w:link w:val="41"/>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40"/>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41"/>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42"/>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31"/>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43"/>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70"/>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44"/>
    <w:qFormat/>
    <w:uiPriority w:val="0"/>
    <w:rPr>
      <w:rFonts w:cs="宋体"/>
      <w:kern w:val="2"/>
      <w:sz w:val="24"/>
    </w:rPr>
  </w:style>
  <w:style w:type="character" w:customStyle="1" w:styleId="94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6">
    <w:name w:val="gray6"/>
    <w:basedOn w:val="70"/>
    <w:qFormat/>
    <w:uiPriority w:val="0"/>
    <w:rPr>
      <w:rFonts w:ascii="Arial" w:hAnsi="Arial" w:eastAsia="黑体" w:cs="Arial"/>
      <w:snapToGrid w:val="0"/>
      <w:kern w:val="0"/>
      <w:szCs w:val="21"/>
    </w:rPr>
  </w:style>
  <w:style w:type="character" w:customStyle="1" w:styleId="947">
    <w:name w:val="hui"/>
    <w:basedOn w:val="70"/>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Char"/>
    <w:link w:val="38"/>
    <w:qFormat/>
    <w:uiPriority w:val="0"/>
    <w:rPr>
      <w:kern w:val="2"/>
      <w:sz w:val="21"/>
      <w:szCs w:val="24"/>
      <w:lang w:val="zh-CN"/>
    </w:rPr>
  </w:style>
  <w:style w:type="character" w:customStyle="1" w:styleId="954">
    <w:name w:val="无间隔 Char"/>
    <w:link w:val="194"/>
    <w:qFormat/>
    <w:uiPriority w:val="99"/>
    <w:rPr>
      <w:kern w:val="2"/>
      <w:sz w:val="21"/>
      <w:szCs w:val="22"/>
    </w:rPr>
  </w:style>
  <w:style w:type="character" w:customStyle="1" w:styleId="955">
    <w:name w:val="标准文本 Char Char"/>
    <w:link w:val="625"/>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0"/>
    <w:qFormat/>
    <w:uiPriority w:val="0"/>
    <w:rPr>
      <w:color w:val="000000"/>
      <w:shd w:val="clear" w:color="auto" w:fill="EFD200"/>
    </w:rPr>
  </w:style>
  <w:style w:type="character" w:customStyle="1" w:styleId="970">
    <w:name w:val="font71"/>
    <w:basedOn w:val="70"/>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table" w:customStyle="1" w:styleId="97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8">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9">
    <w:name w:val="No Spacing1"/>
    <w:qFormat/>
    <w:uiPriority w:val="0"/>
    <w:rPr>
      <w:rFonts w:ascii="Times New Roman" w:hAnsi="Times New Roman" w:eastAsia="??" w:cs="宋体"/>
      <w:sz w:val="22"/>
      <w:szCs w:val="22"/>
      <w:lang w:val="en-US" w:eastAsia="en-US" w:bidi="ar-SA"/>
    </w:rPr>
  </w:style>
  <w:style w:type="paragraph" w:customStyle="1" w:styleId="980">
    <w:name w:val="纯文本3"/>
    <w:basedOn w:val="1"/>
    <w:qFormat/>
    <w:uiPriority w:val="0"/>
    <w:pPr>
      <w:spacing w:beforeLines="50" w:afterLines="50" w:line="400" w:lineRule="exact"/>
    </w:pPr>
    <w:rPr>
      <w:rFonts w:ascii="宋体" w:hAnsi="Courier New"/>
      <w:sz w:val="24"/>
    </w:rPr>
  </w:style>
  <w:style w:type="paragraph" w:customStyle="1" w:styleId="98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2">
    <w:name w:val="表格正文"/>
    <w:basedOn w:val="1"/>
    <w:qFormat/>
    <w:uiPriority w:val="0"/>
    <w:pPr>
      <w:spacing w:line="360" w:lineRule="auto"/>
    </w:pPr>
    <w:rPr>
      <w:rFonts w:ascii="宋体" w:hAnsi="宋体" w:eastAsia="楷体_GB2312" w:cs="宋体"/>
      <w:sz w:val="24"/>
      <w:szCs w:val="20"/>
    </w:rPr>
  </w:style>
  <w:style w:type="character" w:customStyle="1" w:styleId="983">
    <w:name w:val="NormalCharacter"/>
    <w:semiHidden/>
    <w:qFormat/>
    <w:uiPriority w:val="0"/>
    <w:rPr>
      <w:rFonts w:ascii="等线" w:hAnsi="等线" w:eastAsia="宋体" w:cs="Times New Roman"/>
      <w:kern w:val="2"/>
      <w:sz w:val="21"/>
      <w:szCs w:val="24"/>
      <w:lang w:val="en-US" w:eastAsia="zh-CN" w:bidi="ar-SA"/>
    </w:rPr>
  </w:style>
  <w:style w:type="paragraph" w:customStyle="1" w:styleId="98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6">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7">
    <w:name w:val="纯文本4"/>
    <w:basedOn w:val="1"/>
    <w:qFormat/>
    <w:uiPriority w:val="0"/>
    <w:pPr>
      <w:spacing w:before="156" w:beforeLines="50" w:after="156" w:afterLines="50" w:line="400" w:lineRule="exact"/>
    </w:pPr>
    <w:rPr>
      <w:rFonts w:ascii="宋体" w:hAnsi="Courier New"/>
      <w:sz w:val="24"/>
    </w:rPr>
  </w:style>
  <w:style w:type="paragraph" w:customStyle="1" w:styleId="988">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character" w:styleId="989">
    <w:name w:val="Placeholder Text"/>
    <w:basedOn w:val="70"/>
    <w:unhideWhenUsed/>
    <w:qFormat/>
    <w:uiPriority w:val="99"/>
    <w:rPr>
      <w:color w:val="808080"/>
    </w:rPr>
  </w:style>
  <w:style w:type="character" w:customStyle="1" w:styleId="990">
    <w:name w:val="font101"/>
    <w:basedOn w:val="70"/>
    <w:qFormat/>
    <w:uiPriority w:val="0"/>
    <w:rPr>
      <w:rFonts w:hint="eastAsia" w:ascii="宋体" w:hAnsi="宋体" w:eastAsia="宋体" w:cs="宋体"/>
      <w:color w:val="FF0000"/>
      <w:sz w:val="20"/>
      <w:szCs w:val="20"/>
      <w:u w:val="none"/>
    </w:rPr>
  </w:style>
  <w:style w:type="character" w:customStyle="1" w:styleId="991">
    <w:name w:val="font112"/>
    <w:basedOn w:val="70"/>
    <w:qFormat/>
    <w:uiPriority w:val="0"/>
    <w:rPr>
      <w:rFonts w:ascii="Wingdings 2" w:hAnsi="Wingdings 2" w:eastAsia="Wingdings 2" w:cs="Wingdings 2"/>
      <w:color w:val="000000"/>
      <w:sz w:val="18"/>
      <w:szCs w:val="18"/>
      <w:u w:val="none"/>
    </w:rPr>
  </w:style>
  <w:style w:type="paragraph" w:customStyle="1" w:styleId="992">
    <w:name w:val="0正文"/>
    <w:basedOn w:val="1"/>
    <w:qFormat/>
    <w:uiPriority w:val="0"/>
    <w:pPr>
      <w:spacing w:beforeLines="0" w:line="560" w:lineRule="exact"/>
      <w:ind w:firstLine="200" w:firstLineChars="200"/>
    </w:pPr>
    <w:rPr>
      <w:rFonts w:ascii="Tahoma" w:hAnsi="Tahoma"/>
      <w:sz w:val="24"/>
      <w:szCs w:val="22"/>
    </w:rPr>
  </w:style>
  <w:style w:type="paragraph" w:customStyle="1" w:styleId="993">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9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11343</Words>
  <Characters>12552</Characters>
  <Lines>320</Lines>
  <Paragraphs>90</Paragraphs>
  <TotalTime>3</TotalTime>
  <ScaleCrop>false</ScaleCrop>
  <LinksUpToDate>false</LinksUpToDate>
  <CharactersWithSpaces>12819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dc:description>
  <cp:lastModifiedBy>Ordinary</cp:lastModifiedBy>
  <cp:lastPrinted>2025-03-11T07:32:00Z</cp:lastPrinted>
  <dcterms:modified xsi:type="dcterms:W3CDTF">2025-06-25T10:20:45Z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023E968BB05D49E5AAB8703F34631C91_13</vt:lpwstr>
  </property>
  <property fmtid="{D5CDD505-2E9C-101B-9397-08002B2CF9AE}" pid="5" name="KSOTemplateDocerSaveRecord">
    <vt:lpwstr>eyJoZGlkIjoiOGVmYzI5NGNlODI1NDdkNjZjODMwMDU5ZTlmMTg5OWQiLCJ1c2VySWQiOiI0MjczMjEzMzYifQ==</vt:lpwstr>
  </property>
</Properties>
</file>