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0519E">
      <w:pPr>
        <w:spacing w:line="360" w:lineRule="auto"/>
        <w:jc w:val="center"/>
        <w:rPr>
          <w:rFonts w:hint="eastAsia" w:ascii="宋体" w:hAnsi="宋体" w:eastAsia="宋体" w:cs="宋体"/>
          <w:b/>
          <w:color w:val="auto"/>
          <w:sz w:val="24"/>
          <w:highlight w:val="none"/>
        </w:rPr>
      </w:pPr>
    </w:p>
    <w:p w14:paraId="3667D443">
      <w:pPr>
        <w:adjustRightInd/>
        <w:spacing w:line="360" w:lineRule="auto"/>
        <w:jc w:val="center"/>
        <w:rPr>
          <w:rFonts w:hint="eastAsia" w:ascii="宋体" w:hAnsi="宋体" w:eastAsia="宋体" w:cs="宋体"/>
          <w:b/>
          <w:color w:val="auto"/>
          <w:sz w:val="48"/>
          <w:szCs w:val="48"/>
          <w:highlight w:val="none"/>
        </w:rPr>
      </w:pPr>
    </w:p>
    <w:p w14:paraId="17CFEF72">
      <w:pPr>
        <w:adjustRightInd/>
        <w:spacing w:line="360" w:lineRule="auto"/>
        <w:jc w:val="center"/>
        <w:rPr>
          <w:rFonts w:hint="eastAsia" w:ascii="宋体" w:hAnsi="宋体" w:eastAsia="宋体" w:cs="宋体"/>
          <w:b/>
          <w:bCs/>
          <w:color w:val="auto"/>
          <w:sz w:val="40"/>
          <w:szCs w:val="40"/>
          <w:highlight w:val="none"/>
        </w:rPr>
      </w:pPr>
      <w:r>
        <w:rPr>
          <w:rFonts w:hint="eastAsia" w:ascii="宋体" w:hAnsi="宋体" w:cs="宋体"/>
          <w:b/>
          <w:bCs/>
          <w:color w:val="auto"/>
          <w:sz w:val="40"/>
          <w:szCs w:val="40"/>
          <w:highlight w:val="none"/>
          <w:lang w:eastAsia="zh-CN"/>
        </w:rPr>
        <w:t>杨村桥村鸡蛋分拣中心冷库采购项目</w:t>
      </w:r>
      <w:r>
        <w:rPr>
          <w:rFonts w:hint="eastAsia" w:ascii="宋体" w:hAnsi="宋体" w:eastAsia="宋体" w:cs="宋体"/>
          <w:b/>
          <w:bCs/>
          <w:color w:val="auto"/>
          <w:sz w:val="40"/>
          <w:szCs w:val="40"/>
          <w:highlight w:val="none"/>
        </w:rPr>
        <w:t xml:space="preserve"> </w:t>
      </w:r>
    </w:p>
    <w:p w14:paraId="37501F23">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117096CA">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非政府采购</w:t>
      </w:r>
      <w:r>
        <w:rPr>
          <w:rFonts w:hint="eastAsia" w:ascii="宋体" w:hAnsi="宋体" w:eastAsia="宋体" w:cs="宋体"/>
          <w:b/>
          <w:color w:val="auto"/>
          <w:sz w:val="36"/>
          <w:szCs w:val="36"/>
          <w:highlight w:val="none"/>
        </w:rPr>
        <w:t>）（电子招投标）</w:t>
      </w:r>
    </w:p>
    <w:p w14:paraId="4967CAA8">
      <w:pPr>
        <w:snapToGrid w:val="0"/>
        <w:spacing w:line="360" w:lineRule="auto"/>
        <w:jc w:val="center"/>
        <w:rPr>
          <w:rFonts w:hint="eastAsia" w:ascii="宋体" w:hAnsi="宋体" w:eastAsia="宋体" w:cs="宋体"/>
          <w:color w:val="auto"/>
          <w:sz w:val="30"/>
          <w:szCs w:val="30"/>
          <w:highlight w:val="none"/>
        </w:rPr>
      </w:pPr>
    </w:p>
    <w:p w14:paraId="2EF946A6">
      <w:pPr>
        <w:snapToGrid w:val="0"/>
        <w:spacing w:line="360" w:lineRule="auto"/>
        <w:jc w:val="center"/>
        <w:rPr>
          <w:rFonts w:hint="default" w:ascii="宋体" w:hAnsi="宋体" w:eastAsia="宋体" w:cs="宋体"/>
          <w:b/>
          <w:color w:val="auto"/>
          <w:sz w:val="30"/>
          <w:szCs w:val="30"/>
          <w:highlight w:val="none"/>
          <w:lang w:val="en-US" w:eastAsia="zh-CN"/>
        </w:rPr>
      </w:pPr>
      <w:bookmarkStart w:id="0" w:name="OLE_LINK8"/>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b w:val="0"/>
          <w:bCs/>
          <w:color w:val="auto"/>
          <w:sz w:val="30"/>
          <w:szCs w:val="30"/>
          <w:highlight w:val="none"/>
          <w:lang w:eastAsia="zh-CN"/>
        </w:rPr>
        <w:t>JD</w:t>
      </w:r>
      <w:r>
        <w:rPr>
          <w:rFonts w:hint="eastAsia" w:ascii="宋体" w:hAnsi="宋体" w:cs="宋体"/>
          <w:b w:val="0"/>
          <w:bCs/>
          <w:color w:val="auto"/>
          <w:sz w:val="30"/>
          <w:szCs w:val="30"/>
          <w:highlight w:val="none"/>
          <w:lang w:val="en-US" w:eastAsia="zh-CN"/>
        </w:rPr>
        <w:t>HY</w:t>
      </w:r>
      <w:r>
        <w:rPr>
          <w:rFonts w:hint="eastAsia" w:ascii="宋体" w:hAnsi="宋体" w:cs="宋体"/>
          <w:b w:val="0"/>
          <w:bCs/>
          <w:color w:val="auto"/>
          <w:sz w:val="30"/>
          <w:szCs w:val="30"/>
          <w:highlight w:val="none"/>
          <w:lang w:eastAsia="zh-CN"/>
        </w:rPr>
        <w:t>CG2025-</w:t>
      </w:r>
      <w:r>
        <w:rPr>
          <w:rFonts w:hint="eastAsia" w:ascii="宋体" w:hAnsi="宋体" w:cs="宋体"/>
          <w:b w:val="0"/>
          <w:bCs/>
          <w:color w:val="auto"/>
          <w:sz w:val="30"/>
          <w:szCs w:val="30"/>
          <w:highlight w:val="none"/>
          <w:lang w:val="en-US" w:eastAsia="zh-CN"/>
        </w:rPr>
        <w:t>001</w:t>
      </w:r>
    </w:p>
    <w:bookmarkEnd w:id="0"/>
    <w:p w14:paraId="0B4AE118">
      <w:pPr>
        <w:adjustRightInd/>
        <w:spacing w:line="360" w:lineRule="auto"/>
        <w:rPr>
          <w:rFonts w:hint="eastAsia" w:ascii="宋体" w:hAnsi="宋体" w:eastAsia="宋体" w:cs="宋体"/>
          <w:color w:val="auto"/>
          <w:sz w:val="28"/>
          <w:szCs w:val="20"/>
          <w:highlight w:val="none"/>
        </w:rPr>
      </w:pPr>
    </w:p>
    <w:p w14:paraId="56747BE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7AF1610">
      <w:pPr>
        <w:spacing w:line="360" w:lineRule="auto"/>
        <w:jc w:val="center"/>
        <w:rPr>
          <w:rFonts w:hint="eastAsia" w:ascii="宋体" w:hAnsi="宋体" w:eastAsia="宋体" w:cs="宋体"/>
          <w:b/>
          <w:color w:val="auto"/>
          <w:sz w:val="44"/>
          <w:szCs w:val="44"/>
          <w:highlight w:val="none"/>
        </w:rPr>
      </w:pPr>
    </w:p>
    <w:p w14:paraId="6117E136">
      <w:pPr>
        <w:spacing w:line="360" w:lineRule="auto"/>
        <w:jc w:val="center"/>
        <w:rPr>
          <w:rFonts w:hint="eastAsia" w:ascii="宋体" w:hAnsi="宋体" w:eastAsia="宋体" w:cs="宋体"/>
          <w:b/>
          <w:color w:val="auto"/>
          <w:sz w:val="44"/>
          <w:szCs w:val="44"/>
          <w:highlight w:val="none"/>
        </w:rPr>
      </w:pPr>
    </w:p>
    <w:p w14:paraId="534E87CB">
      <w:pPr>
        <w:spacing w:line="360" w:lineRule="auto"/>
        <w:jc w:val="center"/>
        <w:rPr>
          <w:rFonts w:hint="eastAsia" w:ascii="宋体" w:hAnsi="宋体" w:eastAsia="宋体" w:cs="宋体"/>
          <w:b/>
          <w:color w:val="auto"/>
          <w:sz w:val="44"/>
          <w:szCs w:val="44"/>
          <w:highlight w:val="none"/>
        </w:rPr>
      </w:pPr>
    </w:p>
    <w:p w14:paraId="096AEA51">
      <w:pPr>
        <w:spacing w:line="360" w:lineRule="auto"/>
        <w:jc w:val="center"/>
        <w:rPr>
          <w:rFonts w:hint="eastAsia" w:ascii="宋体" w:hAnsi="宋体" w:eastAsia="宋体" w:cs="宋体"/>
          <w:color w:val="auto"/>
          <w:sz w:val="24"/>
          <w:highlight w:val="none"/>
        </w:rPr>
      </w:pPr>
    </w:p>
    <w:p w14:paraId="62F9FD07">
      <w:pPr>
        <w:spacing w:line="360" w:lineRule="auto"/>
        <w:jc w:val="center"/>
        <w:rPr>
          <w:rFonts w:hint="eastAsia" w:ascii="宋体" w:hAnsi="宋体" w:eastAsia="宋体" w:cs="宋体"/>
          <w:color w:val="auto"/>
          <w:sz w:val="24"/>
          <w:highlight w:val="none"/>
        </w:rPr>
      </w:pPr>
    </w:p>
    <w:p w14:paraId="1B8359D7">
      <w:pPr>
        <w:spacing w:line="360" w:lineRule="auto"/>
        <w:rPr>
          <w:rFonts w:hint="eastAsia" w:ascii="宋体" w:hAnsi="宋体" w:eastAsia="宋体" w:cs="宋体"/>
          <w:color w:val="auto"/>
          <w:sz w:val="32"/>
          <w:szCs w:val="32"/>
          <w:highlight w:val="none"/>
        </w:rPr>
      </w:pPr>
    </w:p>
    <w:p w14:paraId="1C470C8D">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建德市杨村桥镇杨村桥村股份经济合作社</w:t>
      </w:r>
    </w:p>
    <w:p w14:paraId="66A530B6">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杭州浩源工程管理有限公司</w:t>
      </w:r>
    </w:p>
    <w:p w14:paraId="0840D19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eastAsia="宋体" w:cs="宋体"/>
          <w:bCs/>
          <w:color w:val="auto"/>
          <w:sz w:val="32"/>
          <w:szCs w:val="32"/>
          <w:highlight w:val="none"/>
        </w:rPr>
        <w:t>日</w:t>
      </w:r>
    </w:p>
    <w:p w14:paraId="211FB4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14:paraId="74BD0E11">
      <w:pPr>
        <w:spacing w:line="360" w:lineRule="auto"/>
        <w:jc w:val="center"/>
        <w:rPr>
          <w:rFonts w:hint="eastAsia" w:ascii="宋体" w:hAnsi="宋体" w:eastAsia="宋体" w:cs="宋体"/>
          <w:color w:val="auto"/>
          <w:sz w:val="24"/>
          <w:highlight w:val="none"/>
        </w:rPr>
      </w:pPr>
    </w:p>
    <w:p w14:paraId="701DA619">
      <w:pPr>
        <w:spacing w:line="360" w:lineRule="auto"/>
        <w:jc w:val="center"/>
        <w:rPr>
          <w:rFonts w:hint="eastAsia" w:ascii="宋体" w:hAnsi="宋体" w:eastAsia="宋体" w:cs="宋体"/>
          <w:b/>
          <w:color w:val="auto"/>
          <w:sz w:val="48"/>
          <w:szCs w:val="48"/>
          <w:highlight w:val="none"/>
        </w:rPr>
      </w:pPr>
    </w:p>
    <w:p w14:paraId="77E85C63">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BD85EFB">
      <w:pPr>
        <w:spacing w:line="360" w:lineRule="auto"/>
        <w:rPr>
          <w:rFonts w:hint="eastAsia" w:ascii="宋体" w:hAnsi="宋体" w:eastAsia="宋体" w:cs="宋体"/>
          <w:color w:val="auto"/>
          <w:sz w:val="32"/>
          <w:szCs w:val="32"/>
          <w:highlight w:val="none"/>
        </w:rPr>
      </w:pPr>
    </w:p>
    <w:p w14:paraId="5C4F4C3B">
      <w:pPr>
        <w:spacing w:line="360" w:lineRule="auto"/>
        <w:rPr>
          <w:rFonts w:hint="eastAsia" w:ascii="宋体" w:hAnsi="宋体" w:eastAsia="宋体" w:cs="宋体"/>
          <w:color w:val="auto"/>
          <w:sz w:val="32"/>
          <w:szCs w:val="32"/>
          <w:highlight w:val="none"/>
        </w:rPr>
      </w:pPr>
    </w:p>
    <w:p w14:paraId="5DADFBB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F316A1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DE993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ECD980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F09917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DC8823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7C158E0">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14:paraId="0274BFA1">
      <w:pPr>
        <w:spacing w:line="360" w:lineRule="auto"/>
        <w:ind w:firstLine="549" w:firstLineChars="229"/>
        <w:rPr>
          <w:rFonts w:hint="eastAsia" w:ascii="宋体" w:hAnsi="宋体" w:eastAsia="宋体" w:cs="宋体"/>
          <w:color w:val="auto"/>
          <w:sz w:val="24"/>
          <w:highlight w:val="none"/>
        </w:rPr>
      </w:pPr>
    </w:p>
    <w:p w14:paraId="00451745">
      <w:pPr>
        <w:spacing w:line="360" w:lineRule="auto"/>
        <w:ind w:firstLine="549" w:firstLineChars="229"/>
        <w:rPr>
          <w:rFonts w:hint="eastAsia" w:ascii="宋体" w:hAnsi="宋体" w:eastAsia="宋体" w:cs="宋体"/>
          <w:color w:val="auto"/>
          <w:sz w:val="24"/>
          <w:highlight w:val="none"/>
        </w:rPr>
      </w:pPr>
    </w:p>
    <w:p w14:paraId="0C2D4E88">
      <w:pPr>
        <w:spacing w:line="360" w:lineRule="auto"/>
        <w:ind w:firstLine="549" w:firstLineChars="229"/>
        <w:rPr>
          <w:rFonts w:hint="eastAsia" w:ascii="宋体" w:hAnsi="宋体" w:eastAsia="宋体" w:cs="宋体"/>
          <w:color w:val="auto"/>
          <w:sz w:val="24"/>
          <w:highlight w:val="none"/>
        </w:rPr>
      </w:pPr>
    </w:p>
    <w:p w14:paraId="454E93C7">
      <w:pPr>
        <w:spacing w:line="360" w:lineRule="auto"/>
        <w:ind w:firstLine="549" w:firstLineChars="229"/>
        <w:rPr>
          <w:rFonts w:hint="eastAsia" w:ascii="宋体" w:hAnsi="宋体" w:eastAsia="宋体" w:cs="宋体"/>
          <w:color w:val="auto"/>
          <w:sz w:val="24"/>
          <w:highlight w:val="none"/>
        </w:rPr>
      </w:pPr>
    </w:p>
    <w:p w14:paraId="5C59F082">
      <w:pPr>
        <w:spacing w:line="360" w:lineRule="auto"/>
        <w:ind w:firstLine="549" w:firstLineChars="229"/>
        <w:rPr>
          <w:rFonts w:hint="eastAsia" w:ascii="宋体" w:hAnsi="宋体" w:eastAsia="宋体" w:cs="宋体"/>
          <w:color w:val="auto"/>
          <w:sz w:val="24"/>
          <w:highlight w:val="none"/>
        </w:rPr>
      </w:pPr>
    </w:p>
    <w:p w14:paraId="180CA58A">
      <w:pPr>
        <w:spacing w:line="360" w:lineRule="auto"/>
        <w:ind w:firstLine="549" w:firstLineChars="229"/>
        <w:rPr>
          <w:rFonts w:hint="eastAsia" w:ascii="宋体" w:hAnsi="宋体" w:eastAsia="宋体" w:cs="宋体"/>
          <w:color w:val="auto"/>
          <w:sz w:val="24"/>
          <w:highlight w:val="none"/>
        </w:rPr>
      </w:pPr>
    </w:p>
    <w:p w14:paraId="5815C513">
      <w:pPr>
        <w:spacing w:line="360" w:lineRule="auto"/>
        <w:ind w:firstLine="549" w:firstLineChars="229"/>
        <w:rPr>
          <w:rFonts w:hint="eastAsia" w:ascii="宋体" w:hAnsi="宋体" w:eastAsia="宋体" w:cs="宋体"/>
          <w:color w:val="auto"/>
          <w:sz w:val="24"/>
          <w:highlight w:val="none"/>
        </w:rPr>
      </w:pPr>
    </w:p>
    <w:p w14:paraId="586EB26F">
      <w:pPr>
        <w:spacing w:line="360" w:lineRule="auto"/>
        <w:ind w:firstLine="549" w:firstLineChars="229"/>
        <w:rPr>
          <w:rFonts w:hint="eastAsia" w:ascii="宋体" w:hAnsi="宋体" w:eastAsia="宋体" w:cs="宋体"/>
          <w:color w:val="auto"/>
          <w:sz w:val="24"/>
          <w:highlight w:val="none"/>
        </w:rPr>
      </w:pPr>
    </w:p>
    <w:p w14:paraId="5DB19326">
      <w:pPr>
        <w:spacing w:line="360" w:lineRule="auto"/>
        <w:ind w:firstLine="549" w:firstLineChars="229"/>
        <w:rPr>
          <w:rFonts w:hint="eastAsia" w:ascii="宋体" w:hAnsi="宋体" w:eastAsia="宋体" w:cs="宋体"/>
          <w:color w:val="auto"/>
          <w:sz w:val="24"/>
          <w:highlight w:val="none"/>
        </w:rPr>
      </w:pPr>
    </w:p>
    <w:p w14:paraId="45654C9C">
      <w:pPr>
        <w:spacing w:line="360" w:lineRule="auto"/>
        <w:ind w:firstLine="549" w:firstLineChars="229"/>
        <w:rPr>
          <w:rFonts w:hint="eastAsia" w:ascii="宋体" w:hAnsi="宋体" w:eastAsia="宋体" w:cs="宋体"/>
          <w:color w:val="auto"/>
          <w:sz w:val="24"/>
          <w:highlight w:val="none"/>
        </w:rPr>
      </w:pPr>
    </w:p>
    <w:p w14:paraId="1282F901">
      <w:pPr>
        <w:spacing w:line="360" w:lineRule="auto"/>
        <w:ind w:firstLine="549" w:firstLineChars="229"/>
        <w:rPr>
          <w:rFonts w:hint="eastAsia" w:ascii="宋体" w:hAnsi="宋体" w:eastAsia="宋体" w:cs="宋体"/>
          <w:color w:val="auto"/>
          <w:sz w:val="24"/>
          <w:highlight w:val="none"/>
        </w:rPr>
      </w:pPr>
    </w:p>
    <w:p w14:paraId="6B3DE74B">
      <w:pPr>
        <w:spacing w:line="360" w:lineRule="auto"/>
        <w:ind w:firstLine="549" w:firstLineChars="229"/>
        <w:rPr>
          <w:rFonts w:hint="eastAsia" w:ascii="宋体" w:hAnsi="宋体" w:eastAsia="宋体" w:cs="宋体"/>
          <w:color w:val="auto"/>
          <w:sz w:val="24"/>
          <w:highlight w:val="none"/>
        </w:rPr>
      </w:pPr>
    </w:p>
    <w:p w14:paraId="3475684C">
      <w:pPr>
        <w:spacing w:line="360" w:lineRule="auto"/>
        <w:rPr>
          <w:rFonts w:hint="eastAsia" w:ascii="宋体" w:hAnsi="宋体" w:eastAsia="宋体" w:cs="宋体"/>
          <w:color w:val="auto"/>
          <w:sz w:val="24"/>
          <w:highlight w:val="none"/>
        </w:rPr>
      </w:pPr>
    </w:p>
    <w:p w14:paraId="6E6E3916">
      <w:pPr>
        <w:adjustRightInd/>
        <w:spacing w:line="360" w:lineRule="auto"/>
        <w:jc w:val="center"/>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728647"/>
      <w:bookmarkEnd w:id="5"/>
      <w:bookmarkStart w:id="6" w:name="_Hlt74707423"/>
      <w:bookmarkEnd w:id="6"/>
      <w:bookmarkStart w:id="7" w:name="_Hlt74649545"/>
      <w:bookmarkEnd w:id="7"/>
      <w:bookmarkStart w:id="8" w:name="_Hlt74729822"/>
      <w:bookmarkEnd w:id="8"/>
      <w:bookmarkStart w:id="9" w:name="第二部分"/>
      <w:bookmarkStart w:id="10" w:name="_Toc91899870"/>
      <w:bookmarkStart w:id="11" w:name="_Toc91899871"/>
      <w:r>
        <w:rPr>
          <w:rFonts w:hint="eastAsia" w:ascii="宋体" w:hAnsi="宋体" w:eastAsia="宋体" w:cs="宋体"/>
          <w:b/>
          <w:color w:val="auto"/>
          <w:sz w:val="36"/>
          <w:szCs w:val="20"/>
          <w:highlight w:val="none"/>
        </w:rPr>
        <w:t>第一部分 招标公告</w:t>
      </w:r>
    </w:p>
    <w:p w14:paraId="225F2A0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AA17DF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杨村桥村鸡蛋分拣中心冷库采购项目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获取（下载）招标文件，并于</w:t>
      </w:r>
      <w:r>
        <w:rPr>
          <w:rFonts w:hint="eastAsia" w:ascii="宋体" w:hAnsi="宋体" w:cs="宋体"/>
          <w:b/>
          <w:bCs/>
          <w:color w:val="auto"/>
          <w:sz w:val="24"/>
          <w:highlight w:val="none"/>
          <w:lang w:eastAsia="zh-CN"/>
        </w:rPr>
        <w:t>2025年</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lang w:eastAsia="zh-CN"/>
        </w:rPr>
        <w:t>月</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lang w:eastAsia="zh-CN"/>
        </w:rPr>
        <w:t>日</w:t>
      </w:r>
      <w:r>
        <w:rPr>
          <w:rFonts w:hint="eastAsia" w:ascii="宋体" w:hAnsi="宋体" w:cs="宋体"/>
          <w:b/>
          <w:bCs/>
          <w:color w:val="auto"/>
          <w:sz w:val="24"/>
          <w:highlight w:val="none"/>
          <w:lang w:val="en-US" w:eastAsia="zh-CN"/>
        </w:rPr>
        <w:t>09</w:t>
      </w:r>
      <w:r>
        <w:rPr>
          <w:rFonts w:hint="eastAsia" w:ascii="宋体" w:hAnsi="宋体" w:eastAsia="宋体" w:cs="宋体"/>
          <w:b/>
          <w:bCs/>
          <w:color w:val="auto"/>
          <w:sz w:val="24"/>
          <w:highlight w:val="none"/>
        </w:rPr>
        <w:t>点</w:t>
      </w:r>
      <w:r>
        <w:rPr>
          <w:rFonts w:hint="eastAsia" w:ascii="宋体" w:hAnsi="宋体" w:cs="宋体"/>
          <w:b/>
          <w:bCs/>
          <w:color w:val="auto"/>
          <w:sz w:val="24"/>
          <w:highlight w:val="none"/>
          <w:lang w:val="en-US" w:eastAsia="zh-CN"/>
        </w:rPr>
        <w:t>00</w:t>
      </w:r>
      <w:r>
        <w:rPr>
          <w:rFonts w:hint="eastAsia" w:ascii="宋体" w:hAnsi="宋体" w:eastAsia="宋体" w:cs="宋体"/>
          <w:b/>
          <w:bCs/>
          <w:color w:val="auto"/>
          <w:sz w:val="24"/>
          <w:highlight w:val="none"/>
        </w:rPr>
        <w:t>分00秒</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FE53ABA">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A372593">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JDHYCG2025-001</w:t>
      </w:r>
      <w:r>
        <w:rPr>
          <w:rFonts w:hint="eastAsia" w:ascii="宋体" w:hAnsi="宋体" w:eastAsia="宋体" w:cs="宋体"/>
          <w:color w:val="auto"/>
          <w:sz w:val="24"/>
          <w:highlight w:val="none"/>
          <w:lang w:eastAsia="zh-CN"/>
        </w:rPr>
        <w:t xml:space="preserve"> </w:t>
      </w:r>
      <w:bookmarkStart w:id="408" w:name="_GoBack"/>
      <w:bookmarkEnd w:id="408"/>
    </w:p>
    <w:p w14:paraId="30295D61">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杨村桥村鸡蛋分拣中心冷库采购项目</w:t>
      </w:r>
    </w:p>
    <w:p w14:paraId="73CFE53F">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1450000.00</w:t>
      </w:r>
    </w:p>
    <w:p w14:paraId="569BE4D3">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1450000.00</w:t>
      </w:r>
      <w:r>
        <w:rPr>
          <w:rFonts w:hint="eastAsia" w:ascii="宋体" w:hAnsi="宋体" w:eastAsia="宋体" w:cs="宋体"/>
          <w:b w:val="0"/>
          <w:bCs/>
          <w:color w:val="auto"/>
          <w:sz w:val="24"/>
          <w:highlight w:val="none"/>
          <w:lang w:val="en-US" w:eastAsia="zh-CN"/>
        </w:rPr>
        <w:t xml:space="preserve"> </w:t>
      </w:r>
      <w:r>
        <w:rPr>
          <w:rFonts w:hint="eastAsia" w:ascii="宋体" w:hAnsi="宋体" w:cs="宋体"/>
          <w:b/>
          <w:color w:val="auto"/>
          <w:sz w:val="24"/>
          <w:highlight w:val="none"/>
          <w:lang w:val="en-US" w:eastAsia="zh-CN"/>
        </w:rPr>
        <w:t xml:space="preserve"> </w:t>
      </w:r>
    </w:p>
    <w:p w14:paraId="331754DD">
      <w:pPr>
        <w:keepNext w:val="0"/>
        <w:keepLines w:val="0"/>
        <w:pageBreakBefore w:val="0"/>
        <w:kinsoku/>
        <w:wordWrap/>
        <w:overflowPunct/>
        <w:topLinePunct w:val="0"/>
        <w:autoSpaceDE/>
        <w:autoSpaceDN/>
        <w:bidi w:val="0"/>
        <w:adjustRightInd w:val="0"/>
        <w:spacing w:line="480" w:lineRule="exact"/>
        <w:ind w:firstLine="463" w:firstLineChars="192"/>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杨村桥村鸡蛋分拣中心冷库采购项目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选择一家单位进行保鲜</w:t>
      </w:r>
      <w:r>
        <w:rPr>
          <w:rFonts w:hint="eastAsia" w:ascii="宋体" w:hAnsi="宋体" w:cs="宋体"/>
          <w:color w:val="auto"/>
          <w:sz w:val="24"/>
          <w:szCs w:val="24"/>
          <w:highlight w:val="none"/>
          <w:lang w:eastAsia="zh-CN"/>
        </w:rPr>
        <w:t>冷库</w:t>
      </w:r>
      <w:r>
        <w:rPr>
          <w:rFonts w:hint="eastAsia" w:ascii="宋体" w:hAnsi="宋体" w:cs="宋体"/>
          <w:color w:val="auto"/>
          <w:sz w:val="24"/>
          <w:szCs w:val="24"/>
          <w:highlight w:val="none"/>
          <w:lang w:val="en-US" w:eastAsia="zh-CN"/>
        </w:rPr>
        <w:t>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476C0ADB">
      <w:pPr>
        <w:keepNext w:val="0"/>
        <w:keepLines w:val="0"/>
        <w:pageBreakBefore w:val="0"/>
        <w:kinsoku/>
        <w:wordWrap/>
        <w:overflowPunct/>
        <w:topLinePunct w:val="0"/>
        <w:autoSpaceDE/>
        <w:autoSpaceDN/>
        <w:bidi w:val="0"/>
        <w:adjustRightInd w:val="0"/>
        <w:spacing w:beforeAutospacing="0" w:afterAutospacing="0" w:line="480" w:lineRule="exact"/>
        <w:ind w:right="0" w:firstLine="537" w:firstLineChars="223"/>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合同履约期限：</w:t>
      </w:r>
      <w:r>
        <w:rPr>
          <w:rFonts w:hint="eastAsia" w:ascii="宋体" w:hAnsi="宋体" w:cs="宋体"/>
          <w:b w:val="0"/>
          <w:bCs/>
          <w:color w:val="auto"/>
          <w:sz w:val="24"/>
          <w:highlight w:val="none"/>
          <w:lang w:eastAsia="zh-CN"/>
        </w:rPr>
        <w:t>中标人在签订合同后，必须在</w:t>
      </w:r>
      <w:r>
        <w:rPr>
          <w:rFonts w:hint="eastAsia" w:ascii="宋体" w:hAnsi="宋体" w:cs="宋体"/>
          <w:b w:val="0"/>
          <w:bCs/>
          <w:color w:val="auto"/>
          <w:sz w:val="24"/>
          <w:highlight w:val="none"/>
          <w:lang w:eastAsia="zh-CN"/>
        </w:rPr>
        <w:t>60日历天内</w:t>
      </w:r>
      <w:r>
        <w:rPr>
          <w:rFonts w:hint="eastAsia" w:ascii="宋体" w:hAnsi="宋体" w:cs="宋体"/>
          <w:b w:val="0"/>
          <w:bCs/>
          <w:color w:val="auto"/>
          <w:sz w:val="24"/>
          <w:highlight w:val="none"/>
          <w:lang w:eastAsia="zh-CN"/>
        </w:rPr>
        <w:t>按采购单位要求完成交货、安装调试完成，无质量问题并通过最终验收后交付采购单位使用。</w:t>
      </w:r>
    </w:p>
    <w:p w14:paraId="36715C78">
      <w:pPr>
        <w:pStyle w:val="5"/>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2A711393">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6AE7D59A">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投标人均应满足以下资格要求：</w:t>
      </w:r>
    </w:p>
    <w:p w14:paraId="79912A80">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 基本</w:t>
      </w:r>
      <w:r>
        <w:rPr>
          <w:rFonts w:hint="eastAsia" w:ascii="宋体" w:hAnsi="宋体" w:eastAsia="宋体" w:cs="宋体"/>
          <w:b/>
          <w:color w:val="auto"/>
          <w:sz w:val="24"/>
          <w:highlight w:val="none"/>
        </w:rPr>
        <w:t>资格要求</w:t>
      </w:r>
      <w:r>
        <w:rPr>
          <w:rFonts w:hint="eastAsia" w:ascii="宋体" w:hAnsi="宋体" w:eastAsia="宋体" w:cs="宋体"/>
          <w:b/>
          <w:color w:val="auto"/>
          <w:sz w:val="24"/>
          <w:highlight w:val="none"/>
          <w:lang w:eastAsia="zh-CN"/>
        </w:rPr>
        <w:t>：</w:t>
      </w:r>
    </w:p>
    <w:p w14:paraId="244ECCDB">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lang w:eastAsia="zh-CN"/>
        </w:rPr>
        <w:t>具有独立承担民事责任的能力；</w:t>
      </w:r>
    </w:p>
    <w:p w14:paraId="24C8FDAC">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lang w:eastAsia="zh-CN"/>
        </w:rPr>
        <w:t xml:space="preserve">具有良好的商业信誉和健全的财务会计制度； </w:t>
      </w:r>
    </w:p>
    <w:p w14:paraId="482606E7">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lang w:eastAsia="zh-CN"/>
        </w:rPr>
        <w:t>具有履行合同所必需的设备和专业技术能力；</w:t>
      </w:r>
    </w:p>
    <w:p w14:paraId="6F6445F9">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lang w:eastAsia="zh-CN"/>
        </w:rPr>
        <w:t>有依法缴纳税收和社会保障资金的良好记录；</w:t>
      </w:r>
    </w:p>
    <w:p w14:paraId="69CB9838">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5.参加采购活动前三年内，在经营活动中没有重大违法记录；</w:t>
      </w:r>
    </w:p>
    <w:p w14:paraId="40E50264">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color w:val="auto"/>
          <w:sz w:val="24"/>
          <w:highlight w:val="none"/>
          <w:lang w:eastAsia="zh-CN"/>
        </w:rPr>
      </w:pPr>
      <w:r>
        <w:rPr>
          <w:rFonts w:hint="eastAsia" w:ascii="宋体" w:hAnsi="宋体" w:eastAsia="宋体" w:cs="宋体"/>
          <w:b w:val="0"/>
          <w:bCs/>
          <w:color w:val="auto"/>
          <w:sz w:val="24"/>
          <w:highlight w:val="none"/>
          <w:lang w:eastAsia="zh-CN"/>
        </w:rPr>
        <w:t>6.具有法律、行政法规规定的其他条件。</w:t>
      </w:r>
    </w:p>
    <w:p w14:paraId="29AFA76A">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未被“信用中国”（www.creditchina.gov.cn）、中国政府采购网（www.ccgp.gov.cn）列入失信被执行人、重大税收违法失信主体、政府采购严重违法失信行为记录名单；</w:t>
      </w:r>
    </w:p>
    <w:p w14:paraId="798017CC">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eastAsia="zh-CN"/>
        </w:rPr>
        <w:t>三</w:t>
      </w:r>
      <w:r>
        <w:rPr>
          <w:rFonts w:hint="eastAsia" w:ascii="宋体" w:hAnsi="宋体" w:eastAsia="宋体" w:cs="宋体"/>
          <w:b w:val="0"/>
          <w:bCs/>
          <w:color w:val="auto"/>
          <w:sz w:val="24"/>
          <w:highlight w:val="none"/>
          <w:lang w:eastAsia="zh-CN"/>
        </w:rPr>
        <w:t>）本项目的特定资格要求：无；</w:t>
      </w:r>
    </w:p>
    <w:p w14:paraId="1AA88C07">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w:t>
      </w:r>
      <w:r>
        <w:rPr>
          <w:rFonts w:hint="eastAsia" w:ascii="宋体" w:hAnsi="宋体" w:cs="宋体"/>
          <w:b w:val="0"/>
          <w:bCs/>
          <w:color w:val="auto"/>
          <w:sz w:val="24"/>
          <w:highlight w:val="none"/>
          <w:lang w:val="en-US" w:eastAsia="zh-CN"/>
        </w:rPr>
        <w:t>四</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F3F6E3D">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三、获取招标文件 </w:t>
      </w:r>
    </w:p>
    <w:p w14:paraId="43127889">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u w:val="single"/>
        </w:rPr>
        <w:t xml:space="preserve">，每天上午 00:00至12:00 ，下午 12:00至23:59 </w:t>
      </w:r>
      <w:r>
        <w:rPr>
          <w:rFonts w:hint="eastAsia" w:ascii="宋体" w:hAnsi="宋体" w:eastAsia="宋体" w:cs="宋体"/>
          <w:color w:val="auto"/>
          <w:sz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1A4FF67B">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地点（网址）：</w:t>
      </w:r>
      <w:bookmarkStart w:id="12" w:name="OLE_LINK9"/>
      <w:r>
        <w:rPr>
          <w:rFonts w:hint="eastAsia" w:ascii="宋体" w:hAnsi="宋体" w:cs="宋体"/>
          <w:color w:val="auto"/>
          <w:sz w:val="24"/>
          <w:highlight w:val="none"/>
          <w:lang w:eastAsia="zh-CN"/>
        </w:rPr>
        <w:t>乐采云平台（https://www.lecaiyun.com/）</w:t>
      </w:r>
      <w:bookmarkEnd w:id="12"/>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564E3C07">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注册成为乐采云平台供应商后，登录平台-项目采购-获取采购文件）。</w:t>
      </w:r>
      <w:r>
        <w:rPr>
          <w:rFonts w:hint="eastAsia" w:ascii="宋体" w:hAnsi="宋体" w:eastAsia="宋体" w:cs="宋体"/>
          <w:color w:val="auto"/>
          <w:sz w:val="24"/>
          <w:highlight w:val="none"/>
        </w:rPr>
        <w:t xml:space="preserve"> </w:t>
      </w:r>
    </w:p>
    <w:p w14:paraId="3865C309">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eastAsia="宋体" w:cs="宋体"/>
          <w:b w:val="0"/>
          <w:bCs/>
          <w:color w:val="auto"/>
          <w:sz w:val="24"/>
          <w:highlight w:val="none"/>
          <w:lang w:eastAsia="zh-CN"/>
        </w:rPr>
        <w:t>免费</w:t>
      </w:r>
      <w:r>
        <w:rPr>
          <w:rFonts w:hint="eastAsia" w:ascii="宋体" w:hAnsi="宋体" w:eastAsia="宋体" w:cs="宋体"/>
          <w:b/>
          <w:color w:val="auto"/>
          <w:sz w:val="24"/>
          <w:highlight w:val="none"/>
        </w:rPr>
        <w:tab/>
      </w:r>
    </w:p>
    <w:p w14:paraId="7C4695E7">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供应商获取采购文件时须提交的文件资料：</w:t>
      </w:r>
      <w:r>
        <w:rPr>
          <w:rFonts w:hint="eastAsia" w:ascii="宋体" w:hAnsi="宋体" w:eastAsia="宋体" w:cs="宋体"/>
          <w:b w:val="0"/>
          <w:bCs/>
          <w:color w:val="auto"/>
          <w:sz w:val="24"/>
          <w:highlight w:val="none"/>
        </w:rPr>
        <w:t>无。</w:t>
      </w:r>
    </w:p>
    <w:p w14:paraId="14835E52">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提示：</w:t>
      </w:r>
    </w:p>
    <w:p w14:paraId="039CBFDD">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14:paraId="13E0A3E6">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14:paraId="4B56B6A2">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14:paraId="6D57F676">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3C38CAB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14:paraId="78C588C6">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14:paraId="38CDD5F2">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03542217">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七、提交投标文件截止时间与地点：</w:t>
      </w:r>
    </w:p>
    <w:p w14:paraId="1716B94A">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1.提交投标文件截止时间：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09时00分（北京时间）；</w:t>
      </w:r>
    </w:p>
    <w:p w14:paraId="236F7046">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1603E1E8">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3.投标地点（网址）：本项目采用全流程电子化交易，无须参加现场开标会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"采购文件（7.9新版本）.doc"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https://www.lecaiyun.com/</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p>
    <w:p w14:paraId="2271BB4E">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lang w:eastAsia="zh-CN"/>
        </w:rPr>
        <w:t>、开标时间与地点：</w:t>
      </w:r>
    </w:p>
    <w:p w14:paraId="1D1BDADA">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1.开标时间：</w:t>
      </w: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lang w:val="en-US" w:eastAsia="zh-CN"/>
        </w:rPr>
        <w:t>09时00分（北京时间）；</w:t>
      </w:r>
    </w:p>
    <w:p w14:paraId="06854F08">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"采购文件（7.9新版本）.doc"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https://www.lecaiyun.com/</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），实行在线开标响应。</w:t>
      </w:r>
    </w:p>
    <w:p w14:paraId="51437CB3">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 xml:space="preserve">九、公告期限 </w:t>
      </w:r>
    </w:p>
    <w:p w14:paraId="720CABD5">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ED881E3">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十、本项目为非政府采购项目。</w:t>
      </w:r>
    </w:p>
    <w:p w14:paraId="0713E7BB">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十一</w:t>
      </w:r>
      <w:r>
        <w:rPr>
          <w:rFonts w:hint="eastAsia" w:ascii="宋体" w:hAnsi="宋体" w:eastAsia="宋体" w:cs="宋体"/>
          <w:b/>
          <w:color w:val="auto"/>
          <w:sz w:val="24"/>
          <w:highlight w:val="none"/>
        </w:rPr>
        <w:t>、电子招投标的说明：</w:t>
      </w:r>
    </w:p>
    <w:p w14:paraId="033D4689">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1.电子招投标：本项目以数据电文形式，依托“乐采云平台（www.lecaiyun.com）”进行招投标活动，各投标人应按照本项目采购文件和乐采云平台的要求编制、加密并递交投标文件，不接受纸质投标文件。</w:t>
      </w:r>
    </w:p>
    <w:p w14:paraId="6D064B98">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2.投标准备：</w:t>
      </w:r>
    </w:p>
    <w:p w14:paraId="28B3AA50">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7AC2292D">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1836E63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办理流程详见:CA管理操作指南https://lecaiyun.com/helpcenter/document#/document/detail?siteCode=lecaiyun&amp;manualId=2185&amp;topicId=12851</w:t>
      </w:r>
    </w:p>
    <w:p w14:paraId="301B9147">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2AF2C5AA">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3.采购文件的获取：使用账号登录或者使用CA登录乐采云平台；进入“项目采购”应用，在获取采购文件菜单中选择项目，获取采购文件。</w:t>
      </w:r>
    </w:p>
    <w:p w14:paraId="66055F2E">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4.投标文件的制作：在“乐采云电子交易客户端”中完成“填写基本信息”、“导入投标文件”、“标书关联”、“标书检查”、“电子签名”、“生成电子标书”等操作。</w:t>
      </w:r>
    </w:p>
    <w:p w14:paraId="042C26AF">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5.投标文件的传输递交：投标人在投标截止时间前将加密的投标文件上传至乐采云平台。</w:t>
      </w:r>
    </w:p>
    <w:p w14:paraId="33B59377">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6.投标文件的解密：投标人按照平台提示和采购文件的规定在开标时间起30分钟内完成在线解密。</w:t>
      </w:r>
    </w:p>
    <w:p w14:paraId="4DCFE8AA">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7.供应商在使用系统进行投标的过程中遇到涉及平台使用的任何问题，可致电乐采云平台技术支持热线咨询，联系方式：95763。</w:t>
      </w:r>
    </w:p>
    <w:p w14:paraId="6B003E1B">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十一、对本次采购提出询问、质疑、投诉，请按以下方式联系</w:t>
      </w:r>
    </w:p>
    <w:p w14:paraId="0EF2EF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962E91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建德市杨村桥镇杨村桥村股份经济合作社</w:t>
      </w:r>
    </w:p>
    <w:p w14:paraId="6A630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建德市杨村桥镇杨村桥村</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5DFD67C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C6E772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李先生 </w:t>
      </w:r>
    </w:p>
    <w:p w14:paraId="123A64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bookmarkStart w:id="13" w:name="OLE_LINK2"/>
      <w:r>
        <w:rPr>
          <w:rFonts w:hint="eastAsia" w:ascii="宋体" w:hAnsi="宋体" w:cs="宋体"/>
          <w:color w:val="auto"/>
          <w:sz w:val="24"/>
          <w:highlight w:val="none"/>
          <w:lang w:val="en-US" w:eastAsia="zh-CN"/>
        </w:rPr>
        <w:t>13185716333</w:t>
      </w:r>
      <w:r>
        <w:rPr>
          <w:rFonts w:hint="eastAsia" w:ascii="宋体" w:hAnsi="宋体" w:cs="宋体"/>
          <w:color w:val="auto"/>
          <w:sz w:val="24"/>
          <w:highlight w:val="none"/>
        </w:rPr>
        <w:t xml:space="preserve"> </w:t>
      </w:r>
      <w:bookmarkEnd w:id="13"/>
    </w:p>
    <w:p w14:paraId="354618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张先生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4525D2AA">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15168365443</w:t>
      </w:r>
      <w:r>
        <w:rPr>
          <w:rFonts w:hint="eastAsia" w:ascii="宋体" w:hAnsi="宋体" w:eastAsia="宋体" w:cs="宋体"/>
          <w:color w:val="auto"/>
          <w:sz w:val="24"/>
          <w:highlight w:val="none"/>
        </w:rPr>
        <w:t xml:space="preserve">    </w:t>
      </w:r>
    </w:p>
    <w:p w14:paraId="25D7A13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474968E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杭州浩源工程管理有限公司</w:t>
      </w:r>
    </w:p>
    <w:p w14:paraId="65382D2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址：浙江省杭州市建德市新安江街道新安东路233号银丰商厦505室</w:t>
      </w:r>
    </w:p>
    <w:p w14:paraId="6C32336F">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szCs w:val="24"/>
          <w:highlight w:val="none"/>
          <w:lang w:val="en-US" w:eastAsia="zh-CN"/>
        </w:rPr>
        <w:t>/</w:t>
      </w:r>
    </w:p>
    <w:p w14:paraId="16FE475F">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刘</w:t>
      </w:r>
      <w:r>
        <w:rPr>
          <w:rFonts w:hint="eastAsia" w:ascii="宋体" w:hAnsi="宋体" w:cs="宋体"/>
          <w:color w:val="auto"/>
          <w:sz w:val="24"/>
          <w:highlight w:val="none"/>
          <w:lang w:eastAsia="zh-CN"/>
        </w:rPr>
        <w:t>先生</w:t>
      </w:r>
    </w:p>
    <w:p w14:paraId="68E5A9D8">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项目联系方式（询问）：15267131809</w:t>
      </w:r>
    </w:p>
    <w:p w14:paraId="46D44C5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朱</w:t>
      </w:r>
      <w:r>
        <w:rPr>
          <w:rFonts w:hint="eastAsia" w:ascii="宋体" w:hAnsi="宋体" w:eastAsia="宋体" w:cs="宋体"/>
          <w:color w:val="auto"/>
          <w:sz w:val="24"/>
          <w:highlight w:val="none"/>
          <w:lang w:val="en-US" w:eastAsia="zh-CN"/>
        </w:rPr>
        <w:t>先生</w:t>
      </w:r>
    </w:p>
    <w:p w14:paraId="37B32949">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质疑联系方式：13588352388</w:t>
      </w:r>
    </w:p>
    <w:p w14:paraId="217B27E4">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3.监管部门</w:t>
      </w:r>
      <w:r>
        <w:rPr>
          <w:rFonts w:hint="eastAsia" w:ascii="宋体" w:hAnsi="宋体" w:cs="宋体"/>
          <w:color w:val="auto"/>
          <w:sz w:val="24"/>
          <w:highlight w:val="none"/>
        </w:rPr>
        <w:t xml:space="preserve">            </w:t>
      </w:r>
    </w:p>
    <w:p w14:paraId="730BF47B">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w:t>
      </w:r>
      <w:r>
        <w:rPr>
          <w:rFonts w:hint="eastAsia" w:ascii="宋体" w:hAnsi="宋体" w:cs="宋体"/>
          <w:color w:val="auto"/>
          <w:sz w:val="24"/>
          <w:highlight w:val="none"/>
          <w:lang w:eastAsia="zh-CN"/>
        </w:rPr>
        <w:t>建德市杨村桥镇人民政府</w:t>
      </w:r>
    </w:p>
    <w:p w14:paraId="43858646">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址：建德市新安江大道东段1号</w:t>
      </w:r>
    </w:p>
    <w:p w14:paraId="1336E42C">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 /</w:t>
      </w:r>
    </w:p>
    <w:p w14:paraId="19C6B94F">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 系 人：</w:t>
      </w:r>
      <w:r>
        <w:rPr>
          <w:rFonts w:hint="eastAsia" w:ascii="宋体" w:hAnsi="宋体" w:cs="宋体"/>
          <w:color w:val="auto"/>
          <w:sz w:val="24"/>
          <w:highlight w:val="none"/>
          <w:lang w:val="en-US" w:eastAsia="zh-CN"/>
        </w:rPr>
        <w:t>张先生</w:t>
      </w:r>
    </w:p>
    <w:p w14:paraId="2F71D569">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w:t>
      </w:r>
      <w:r>
        <w:rPr>
          <w:rFonts w:hint="eastAsia" w:ascii="宋体" w:hAnsi="宋体" w:cs="宋体"/>
          <w:color w:val="auto"/>
          <w:sz w:val="24"/>
          <w:highlight w:val="none"/>
          <w:lang w:val="en-US" w:eastAsia="zh-CN"/>
        </w:rPr>
        <w:t>13588486886</w:t>
      </w:r>
    </w:p>
    <w:p w14:paraId="0B7B9FC2">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若对项目采购电子交易系统操作有疑问，可登录乐采云（</w:t>
      </w:r>
      <w:r>
        <w:rPr>
          <w:rFonts w:hint="eastAsia" w:ascii="宋体" w:hAnsi="宋体" w:eastAsia="宋体" w:cs="宋体"/>
          <w:b w:val="0"/>
          <w:bCs/>
          <w:color w:val="auto"/>
          <w:sz w:val="24"/>
          <w:highlight w:val="none"/>
          <w:lang w:val="en-US" w:eastAsia="zh-CN"/>
        </w:rPr>
        <w:fldChar w:fldCharType="begin"/>
      </w:r>
      <w:r>
        <w:rPr>
          <w:rFonts w:hint="eastAsia" w:ascii="宋体" w:hAnsi="宋体" w:eastAsia="宋体" w:cs="宋体"/>
          <w:b w:val="0"/>
          <w:bCs/>
          <w:color w:val="auto"/>
          <w:sz w:val="24"/>
          <w:highlight w:val="none"/>
          <w:lang w:val="en-US" w:eastAsia="zh-CN"/>
        </w:rPr>
        <w:instrText xml:space="preserve"> HYPERLINK "采购文件（7.9新版本）.doc" </w:instrText>
      </w:r>
      <w:r>
        <w:rPr>
          <w:rFonts w:hint="eastAsia" w:ascii="宋体" w:hAnsi="宋体" w:eastAsia="宋体" w:cs="宋体"/>
          <w:b w:val="0"/>
          <w:bCs/>
          <w:color w:val="auto"/>
          <w:sz w:val="24"/>
          <w:highlight w:val="none"/>
          <w:lang w:val="en-US" w:eastAsia="zh-CN"/>
        </w:rPr>
        <w:fldChar w:fldCharType="separate"/>
      </w:r>
      <w:r>
        <w:rPr>
          <w:rFonts w:hint="eastAsia" w:ascii="宋体" w:hAnsi="宋体" w:eastAsia="宋体" w:cs="宋体"/>
          <w:b w:val="0"/>
          <w:bCs/>
          <w:color w:val="auto"/>
          <w:sz w:val="24"/>
          <w:highlight w:val="none"/>
          <w:lang w:val="en-US" w:eastAsia="zh-CN"/>
        </w:rPr>
        <w:t>https://www.lecaiyun.com/</w:t>
      </w:r>
      <w:r>
        <w:rPr>
          <w:rFonts w:hint="eastAsia" w:ascii="宋体" w:hAnsi="宋体" w:eastAsia="宋体" w:cs="宋体"/>
          <w:b w:val="0"/>
          <w:bCs/>
          <w:color w:val="auto"/>
          <w:sz w:val="24"/>
          <w:highlight w:val="none"/>
          <w:lang w:val="en-US" w:eastAsia="zh-CN"/>
        </w:rPr>
        <w:fldChar w:fldCharType="end"/>
      </w:r>
      <w:r>
        <w:rPr>
          <w:rFonts w:hint="eastAsia" w:ascii="宋体" w:hAnsi="宋体" w:eastAsia="宋体" w:cs="宋体"/>
          <w:b w:val="0"/>
          <w:bCs/>
          <w:color w:val="auto"/>
          <w:sz w:val="24"/>
          <w:highlight w:val="none"/>
          <w:lang w:val="en-US" w:eastAsia="zh-CN"/>
        </w:rPr>
        <w:t>），点击右侧咨询小采，获取采小蜜智能服务管家帮助，或拨打政采云有限公司服务热线95763获取热线服务帮助。</w:t>
      </w:r>
    </w:p>
    <w:p w14:paraId="7BCCC2A7">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CA问题联系电话（人工）：汇信CA 400-888-4636；天谷CA 400-087-8198。</w:t>
      </w:r>
    </w:p>
    <w:p w14:paraId="23A89110">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7ACDC979">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bookmarkEnd w:id="9"/>
    <w:bookmarkEnd w:id="10"/>
    <w:bookmarkEnd w:id="11"/>
    <w:p w14:paraId="1641DAEC">
      <w:pPr>
        <w:adjustRightInd/>
        <w:spacing w:line="360" w:lineRule="auto"/>
        <w:ind w:firstLine="723"/>
        <w:jc w:val="center"/>
        <w:outlineLvl w:val="0"/>
        <w:rPr>
          <w:rFonts w:ascii="宋体" w:hAnsi="宋体" w:cs="宋体"/>
          <w:b/>
          <w:color w:val="auto"/>
          <w:sz w:val="36"/>
          <w:szCs w:val="20"/>
          <w:highlight w:val="none"/>
        </w:rPr>
      </w:pPr>
      <w:bookmarkStart w:id="14" w:name="_Toc91899903"/>
      <w:bookmarkStart w:id="15" w:name="第三部分"/>
      <w:bookmarkStart w:id="16" w:name="_Toc164416483"/>
      <w:r>
        <w:rPr>
          <w:rFonts w:hint="eastAsia" w:ascii="宋体" w:hAnsi="宋体" w:cs="宋体"/>
          <w:b/>
          <w:color w:val="auto"/>
          <w:sz w:val="36"/>
          <w:szCs w:val="20"/>
          <w:highlight w:val="none"/>
        </w:rPr>
        <w:t>第二部分 投标人须知</w:t>
      </w:r>
    </w:p>
    <w:p w14:paraId="4EBAFDA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8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86"/>
        <w:gridCol w:w="6472"/>
      </w:tblGrid>
      <w:tr w14:paraId="34AC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981C033">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86" w:type="dxa"/>
            <w:vAlign w:val="center"/>
          </w:tcPr>
          <w:p w14:paraId="36EE36A5">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72" w:type="dxa"/>
            <w:vAlign w:val="center"/>
          </w:tcPr>
          <w:p w14:paraId="7134EAC2">
            <w:pPr>
              <w:snapToGrid w:val="0"/>
              <w:ind w:firstLine="482"/>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5BD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tblHeader/>
        </w:trPr>
        <w:tc>
          <w:tcPr>
            <w:tcW w:w="629" w:type="dxa"/>
            <w:vAlign w:val="center"/>
          </w:tcPr>
          <w:p w14:paraId="69980B89">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786" w:type="dxa"/>
            <w:vAlign w:val="center"/>
          </w:tcPr>
          <w:p w14:paraId="680A6126">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72" w:type="dxa"/>
            <w:vAlign w:val="center"/>
          </w:tcPr>
          <w:p w14:paraId="4FA22E92">
            <w:pPr>
              <w:rPr>
                <w:rFonts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b/>
                <w:bCs/>
                <w:color w:val="auto"/>
                <w:sz w:val="24"/>
                <w:highlight w:val="none"/>
                <w:u w:val="single"/>
                <w:lang w:eastAsia="zh-CN"/>
              </w:rPr>
              <w:t>冷库</w:t>
            </w:r>
            <w:r>
              <w:rPr>
                <w:rFonts w:hint="eastAsia" w:ascii="宋体" w:hAnsi="宋体" w:cs="宋体"/>
                <w:color w:val="auto"/>
                <w:sz w:val="24"/>
                <w:highlight w:val="none"/>
              </w:rPr>
              <w:t>。</w:t>
            </w:r>
          </w:p>
        </w:tc>
      </w:tr>
      <w:tr w14:paraId="3311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070DB31">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786" w:type="dxa"/>
            <w:vAlign w:val="center"/>
          </w:tcPr>
          <w:p w14:paraId="0CC48B0F">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w:t>
            </w:r>
          </w:p>
          <w:p w14:paraId="0EE65090">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进口产品</w:t>
            </w:r>
          </w:p>
        </w:tc>
        <w:tc>
          <w:tcPr>
            <w:tcW w:w="6472" w:type="dxa"/>
            <w:vAlign w:val="center"/>
          </w:tcPr>
          <w:p w14:paraId="17172327">
            <w:pPr>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66C30458">
            <w:pPr>
              <w:rPr>
                <w:rFonts w:ascii="宋体" w:hAnsi="宋体" w:eastAsia="宋体" w:cs="宋体"/>
                <w:color w:val="auto"/>
                <w:kern w:val="2"/>
                <w:sz w:val="21"/>
                <w:szCs w:val="24"/>
                <w:highlight w:val="none"/>
                <w:lang w:val="en-US" w:eastAsia="zh-CN" w:bidi="ar-SA"/>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52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tblHeader/>
        </w:trPr>
        <w:tc>
          <w:tcPr>
            <w:tcW w:w="629" w:type="dxa"/>
          </w:tcPr>
          <w:p w14:paraId="51A5AC3D">
            <w:pPr>
              <w:snapToGrid w:val="0"/>
              <w:jc w:val="center"/>
              <w:rPr>
                <w:rFonts w:ascii="宋体" w:hAnsi="宋体" w:cs="宋体"/>
                <w:color w:val="auto"/>
                <w:sz w:val="24"/>
                <w:highlight w:val="none"/>
              </w:rPr>
            </w:pPr>
          </w:p>
          <w:p w14:paraId="4A85238F">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786" w:type="dxa"/>
            <w:vAlign w:val="center"/>
          </w:tcPr>
          <w:p w14:paraId="0A7AD021">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分包</w:t>
            </w:r>
          </w:p>
        </w:tc>
        <w:tc>
          <w:tcPr>
            <w:tcW w:w="6472" w:type="dxa"/>
            <w:vAlign w:val="center"/>
          </w:tcPr>
          <w:p w14:paraId="386B09C0">
            <w:pPr>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FA80671">
            <w:pPr>
              <w:rPr>
                <w:rFonts w:ascii="宋体" w:hAnsi="宋体" w:eastAsia="宋体" w:cs="宋体"/>
                <w:color w:val="auto"/>
                <w:kern w:val="2"/>
                <w:sz w:val="24"/>
                <w:szCs w:val="24"/>
                <w:highlight w:val="none"/>
                <w:lang w:val="en-US" w:eastAsia="zh-CN" w:bidi="ar-SA"/>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CC6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0" w:hRule="atLeast"/>
          <w:tblHeader/>
        </w:trPr>
        <w:tc>
          <w:tcPr>
            <w:tcW w:w="629" w:type="dxa"/>
            <w:vAlign w:val="center"/>
          </w:tcPr>
          <w:p w14:paraId="553D8492">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786" w:type="dxa"/>
            <w:vAlign w:val="center"/>
          </w:tcPr>
          <w:p w14:paraId="3C41D9CB">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开标前答疑会或现场考察</w:t>
            </w:r>
          </w:p>
        </w:tc>
        <w:tc>
          <w:tcPr>
            <w:tcW w:w="6472" w:type="dxa"/>
            <w:vAlign w:val="center"/>
          </w:tcPr>
          <w:p w14:paraId="1AE53A66">
            <w:pPr>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D7A2F7E">
            <w:pPr>
              <w:rPr>
                <w:rFonts w:ascii="宋体" w:hAnsi="宋体" w:eastAsia="宋体" w:cs="宋体"/>
                <w:color w:val="auto"/>
                <w:kern w:val="2"/>
                <w:sz w:val="24"/>
                <w:szCs w:val="20"/>
                <w:highlight w:val="none"/>
                <w:lang w:val="en-US" w:eastAsia="zh-CN" w:bidi="ar-SA"/>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51E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tblHeader/>
        </w:trPr>
        <w:tc>
          <w:tcPr>
            <w:tcW w:w="629" w:type="dxa"/>
          </w:tcPr>
          <w:p w14:paraId="5044A594">
            <w:pPr>
              <w:snapToGrid w:val="0"/>
              <w:jc w:val="center"/>
              <w:rPr>
                <w:rFonts w:ascii="宋体" w:hAnsi="宋体" w:cs="宋体"/>
                <w:color w:val="auto"/>
                <w:sz w:val="24"/>
                <w:highlight w:val="none"/>
              </w:rPr>
            </w:pPr>
          </w:p>
          <w:p w14:paraId="4EDD168E">
            <w:pPr>
              <w:snapToGrid w:val="0"/>
              <w:jc w:val="center"/>
              <w:rPr>
                <w:rFonts w:ascii="宋体" w:hAnsi="宋体" w:cs="宋体"/>
                <w:color w:val="auto"/>
                <w:sz w:val="24"/>
                <w:highlight w:val="none"/>
              </w:rPr>
            </w:pPr>
          </w:p>
          <w:p w14:paraId="257EFADB">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786" w:type="dxa"/>
            <w:vAlign w:val="center"/>
          </w:tcPr>
          <w:p w14:paraId="19EDBB66">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样品提供</w:t>
            </w:r>
          </w:p>
        </w:tc>
        <w:tc>
          <w:tcPr>
            <w:tcW w:w="6472" w:type="dxa"/>
            <w:vAlign w:val="center"/>
          </w:tcPr>
          <w:p w14:paraId="7BB5DFEF">
            <w:pPr>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E4D591B">
            <w:pPr>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5F0EF74F">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FC99791">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95575DD">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1BAB7E4">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A68CD1">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D2B3B3C">
            <w:pPr>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BDA16B">
            <w:pPr>
              <w:rPr>
                <w:rFonts w:ascii="宋体" w:hAnsi="宋体" w:eastAsia="宋体" w:cs="宋体"/>
                <w:b/>
                <w:color w:val="auto"/>
                <w:kern w:val="2"/>
                <w:sz w:val="24"/>
                <w:szCs w:val="24"/>
                <w:highlight w:val="none"/>
                <w:lang w:val="en-US" w:eastAsia="zh-CN" w:bidi="ar-SA"/>
              </w:rPr>
            </w:pPr>
            <w:r>
              <w:rPr>
                <w:rFonts w:hint="eastAsia" w:ascii="宋体" w:hAnsi="宋体" w:cs="宋体"/>
                <w:color w:val="auto"/>
                <w:sz w:val="24"/>
                <w:highlight w:val="none"/>
              </w:rPr>
              <w:t>（7）制作、运输、安装和保管样品所发生的一切费用由投标人自理。</w:t>
            </w:r>
          </w:p>
        </w:tc>
      </w:tr>
      <w:tr w14:paraId="0AE5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9" w:hRule="atLeast"/>
          <w:tblHeader/>
        </w:trPr>
        <w:tc>
          <w:tcPr>
            <w:tcW w:w="629" w:type="dxa"/>
          </w:tcPr>
          <w:p w14:paraId="1B3C56EC">
            <w:pPr>
              <w:snapToGrid w:val="0"/>
              <w:jc w:val="center"/>
              <w:rPr>
                <w:rFonts w:ascii="宋体" w:hAnsi="宋体" w:cs="宋体"/>
                <w:color w:val="auto"/>
                <w:sz w:val="24"/>
                <w:highlight w:val="none"/>
              </w:rPr>
            </w:pPr>
          </w:p>
          <w:p w14:paraId="5C463F31">
            <w:pPr>
              <w:snapToGrid w:val="0"/>
              <w:jc w:val="center"/>
              <w:rPr>
                <w:rFonts w:ascii="宋体" w:hAnsi="宋体" w:cs="宋体"/>
                <w:color w:val="auto"/>
                <w:sz w:val="24"/>
                <w:highlight w:val="none"/>
              </w:rPr>
            </w:pPr>
          </w:p>
          <w:p w14:paraId="7CBA8BED">
            <w:pPr>
              <w:snapToGrid w:val="0"/>
              <w:jc w:val="center"/>
              <w:rPr>
                <w:rFonts w:ascii="宋体" w:hAnsi="宋体" w:cs="宋体"/>
                <w:color w:val="auto"/>
                <w:sz w:val="24"/>
                <w:highlight w:val="none"/>
              </w:rPr>
            </w:pPr>
          </w:p>
          <w:p w14:paraId="298CA5F6">
            <w:pPr>
              <w:snapToGrid w:val="0"/>
              <w:jc w:val="center"/>
              <w:rPr>
                <w:rFonts w:ascii="宋体" w:hAnsi="宋体" w:cs="宋体"/>
                <w:color w:val="auto"/>
                <w:sz w:val="24"/>
                <w:highlight w:val="none"/>
              </w:rPr>
            </w:pPr>
          </w:p>
          <w:p w14:paraId="5456DCB8">
            <w:pPr>
              <w:snapToGrid w:val="0"/>
              <w:jc w:val="center"/>
              <w:rPr>
                <w:rFonts w:ascii="宋体" w:hAnsi="宋体" w:cs="宋体"/>
                <w:color w:val="auto"/>
                <w:sz w:val="24"/>
                <w:highlight w:val="none"/>
              </w:rPr>
            </w:pPr>
          </w:p>
          <w:p w14:paraId="7BFA1355">
            <w:pPr>
              <w:snapToGrid w:val="0"/>
              <w:jc w:val="center"/>
              <w:rPr>
                <w:rFonts w:ascii="宋体" w:hAnsi="宋体" w:cs="宋体"/>
                <w:color w:val="auto"/>
                <w:sz w:val="24"/>
                <w:highlight w:val="none"/>
              </w:rPr>
            </w:pPr>
          </w:p>
          <w:p w14:paraId="036F7B53">
            <w:pPr>
              <w:snapToGrid w:val="0"/>
              <w:jc w:val="center"/>
              <w:rPr>
                <w:rFonts w:ascii="宋体" w:hAnsi="宋体" w:cs="宋体"/>
                <w:color w:val="auto"/>
                <w:sz w:val="24"/>
                <w:highlight w:val="none"/>
              </w:rPr>
            </w:pPr>
          </w:p>
          <w:p w14:paraId="44B20985">
            <w:pPr>
              <w:snapToGrid w:val="0"/>
              <w:jc w:val="center"/>
              <w:rPr>
                <w:rFonts w:ascii="宋体" w:hAnsi="宋体" w:cs="宋体"/>
                <w:color w:val="auto"/>
                <w:sz w:val="24"/>
                <w:highlight w:val="none"/>
              </w:rPr>
            </w:pPr>
          </w:p>
          <w:p w14:paraId="5D10E56F">
            <w:pPr>
              <w:snapToGrid w:val="0"/>
              <w:jc w:val="center"/>
              <w:rPr>
                <w:rFonts w:ascii="宋体" w:hAnsi="宋体" w:cs="宋体"/>
                <w:color w:val="auto"/>
                <w:sz w:val="24"/>
                <w:highlight w:val="none"/>
              </w:rPr>
            </w:pPr>
          </w:p>
          <w:p w14:paraId="4B9FC4D9">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786" w:type="dxa"/>
            <w:vAlign w:val="center"/>
          </w:tcPr>
          <w:p w14:paraId="4BDC0718">
            <w:pPr>
              <w:snapToGrid w:val="0"/>
              <w:jc w:val="center"/>
              <w:rPr>
                <w:rFonts w:ascii="宋体" w:hAnsi="宋体" w:eastAsia="宋体" w:cs="宋体"/>
                <w:bCs/>
                <w:color w:val="auto"/>
                <w:kern w:val="2"/>
                <w:sz w:val="24"/>
                <w:szCs w:val="24"/>
                <w:highlight w:val="none"/>
                <w:lang w:val="en-US" w:eastAsia="zh-CN" w:bidi="ar-SA"/>
              </w:rPr>
            </w:pPr>
            <w:r>
              <w:rPr>
                <w:rFonts w:hint="eastAsia" w:ascii="宋体" w:hAnsi="宋体" w:cs="宋体"/>
                <w:b/>
                <w:color w:val="auto"/>
                <w:sz w:val="24"/>
                <w:highlight w:val="none"/>
              </w:rPr>
              <w:t>方案讲解演示</w:t>
            </w:r>
          </w:p>
        </w:tc>
        <w:tc>
          <w:tcPr>
            <w:tcW w:w="6472" w:type="dxa"/>
            <w:vAlign w:val="center"/>
          </w:tcPr>
          <w:p w14:paraId="7A55F78D">
            <w:pPr>
              <w:snapToGrid w:val="0"/>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B570EE1">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599793CB">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20</w:t>
            </w:r>
            <w:r>
              <w:rPr>
                <w:rFonts w:hint="eastAsia" w:ascii="宋体" w:hAnsi="宋体" w:cs="宋体"/>
                <w:color w:val="auto"/>
                <w:kern w:val="0"/>
                <w:sz w:val="24"/>
                <w:highlight w:val="none"/>
                <w:u w:val="single"/>
              </w:rPr>
              <w:t>（编制时可根据项目情况进行调整）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3</w:t>
            </w:r>
            <w:r>
              <w:rPr>
                <w:rFonts w:hint="eastAsia" w:ascii="宋体" w:hAnsi="宋体" w:cs="宋体"/>
                <w:color w:val="auto"/>
                <w:kern w:val="0"/>
                <w:sz w:val="24"/>
                <w:highlight w:val="none"/>
                <w:u w:val="single"/>
              </w:rPr>
              <w:t>（编制时可根据项目情况进行调整）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40FD2E23">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0340349D">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在线讲解演示。</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在线讲解需投标人根据</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操作要求做好准备工作，提前完善软硬件配置环境。</w:t>
            </w:r>
          </w:p>
          <w:p w14:paraId="75CCA2FF">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建议各投标人将演示视频制作成光盘或U盘并进行密封作为备份文件</w:t>
            </w:r>
            <w:r>
              <w:rPr>
                <w:rFonts w:hint="eastAsia" w:ascii="宋体" w:hAnsi="宋体" w:cs="宋体"/>
                <w:color w:val="auto"/>
                <w:kern w:val="0"/>
                <w:sz w:val="24"/>
                <w:highlight w:val="none"/>
                <w:lang w:val="en-US" w:eastAsia="zh-CN"/>
              </w:rPr>
              <w:t>，在因平台原因导致本项目演示环节无法顺利开展的情况下，将采用演示视频的备份文件。备份文件要求详见招标文件内容</w:t>
            </w:r>
            <w:r>
              <w:rPr>
                <w:rFonts w:hint="eastAsia" w:ascii="宋体" w:hAnsi="宋体" w:cs="宋体"/>
                <w:color w:val="auto"/>
                <w:kern w:val="0"/>
                <w:sz w:val="24"/>
                <w:highlight w:val="none"/>
              </w:rPr>
              <w:t>。</w:t>
            </w:r>
          </w:p>
          <w:p w14:paraId="15D792FD">
            <w:pPr>
              <w:snapToGrid w:val="0"/>
              <w:spacing w:line="240" w:lineRule="auto"/>
              <w:rPr>
                <w:rFonts w:ascii="宋体" w:hAnsi="宋体" w:eastAsia="宋体" w:cs="宋体"/>
                <w:b/>
                <w:color w:val="auto"/>
                <w:kern w:val="0"/>
                <w:sz w:val="24"/>
                <w:szCs w:val="24"/>
                <w:highlight w:val="none"/>
                <w:lang w:val="zh-CN" w:eastAsia="zh-CN" w:bidi="ar-SA"/>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AA5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4C88C175">
            <w:pPr>
              <w:snapToGrid w:val="0"/>
              <w:jc w:val="center"/>
              <w:rPr>
                <w:rFonts w:ascii="宋体" w:hAnsi="宋体" w:cs="宋体"/>
                <w:color w:val="auto"/>
                <w:sz w:val="24"/>
                <w:highlight w:val="none"/>
              </w:rPr>
            </w:pPr>
          </w:p>
          <w:p w14:paraId="45A6FE26">
            <w:pPr>
              <w:snapToGrid w:val="0"/>
              <w:jc w:val="center"/>
              <w:rPr>
                <w:rFonts w:ascii="宋体" w:hAnsi="宋体" w:cs="宋体"/>
                <w:color w:val="auto"/>
                <w:sz w:val="24"/>
                <w:highlight w:val="none"/>
              </w:rPr>
            </w:pPr>
          </w:p>
          <w:p w14:paraId="4265F52B">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786" w:type="dxa"/>
            <w:vMerge w:val="restart"/>
            <w:vAlign w:val="center"/>
          </w:tcPr>
          <w:p w14:paraId="0246BE25">
            <w:pPr>
              <w:snapToGrid w:val="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72" w:type="dxa"/>
            <w:vAlign w:val="center"/>
          </w:tcPr>
          <w:p w14:paraId="4D19EA8B">
            <w:pPr>
              <w:rPr>
                <w:rFonts w:ascii="宋体" w:hAnsi="宋体" w:cs="宋体"/>
                <w:color w:val="auto"/>
                <w:sz w:val="24"/>
                <w:highlight w:val="none"/>
              </w:rPr>
            </w:pPr>
            <w:r>
              <w:rPr>
                <w:rFonts w:hint="eastAsia" w:ascii="宋体" w:hAnsi="宋体" w:cs="宋体"/>
                <w:color w:val="auto"/>
                <w:sz w:val="24"/>
                <w:highlight w:val="none"/>
              </w:rPr>
              <w:t>（1）资格证明文件：见招标文件第二部分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p>
          <w:p w14:paraId="0F7C400E">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4F5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tblHeader/>
        </w:trPr>
        <w:tc>
          <w:tcPr>
            <w:tcW w:w="629" w:type="dxa"/>
            <w:vMerge w:val="continue"/>
          </w:tcPr>
          <w:p w14:paraId="22A4B236">
            <w:pPr>
              <w:snapToGrid w:val="0"/>
              <w:jc w:val="center"/>
              <w:rPr>
                <w:rFonts w:ascii="宋体" w:hAnsi="宋体" w:cs="宋体"/>
                <w:color w:val="auto"/>
                <w:sz w:val="24"/>
                <w:highlight w:val="none"/>
              </w:rPr>
            </w:pPr>
          </w:p>
        </w:tc>
        <w:tc>
          <w:tcPr>
            <w:tcW w:w="1786" w:type="dxa"/>
            <w:vMerge w:val="continue"/>
            <w:vAlign w:val="center"/>
          </w:tcPr>
          <w:p w14:paraId="0AE00EC8">
            <w:pPr>
              <w:snapToGrid w:val="0"/>
              <w:ind w:firstLine="482"/>
              <w:jc w:val="center"/>
              <w:rPr>
                <w:rFonts w:ascii="宋体" w:hAnsi="宋体" w:cs="宋体"/>
                <w:b/>
                <w:color w:val="auto"/>
                <w:sz w:val="24"/>
                <w:highlight w:val="none"/>
              </w:rPr>
            </w:pPr>
          </w:p>
        </w:tc>
        <w:tc>
          <w:tcPr>
            <w:tcW w:w="6472" w:type="dxa"/>
            <w:vAlign w:val="center"/>
          </w:tcPr>
          <w:p w14:paraId="34A67A44">
            <w:pPr>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200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5" w:hRule="atLeast"/>
          <w:tblHeader/>
        </w:trPr>
        <w:tc>
          <w:tcPr>
            <w:tcW w:w="629" w:type="dxa"/>
            <w:vAlign w:val="center"/>
          </w:tcPr>
          <w:p w14:paraId="51982301">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786" w:type="dxa"/>
            <w:vAlign w:val="center"/>
          </w:tcPr>
          <w:p w14:paraId="1C2C58E7">
            <w:pPr>
              <w:snapToGrid w:val="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72" w:type="dxa"/>
            <w:vAlign w:val="center"/>
          </w:tcPr>
          <w:p w14:paraId="7463CE6B">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9E0F8BE">
            <w:pPr>
              <w:snapToGrid w:val="0"/>
              <w:ind w:firstLine="240" w:firstLineChars="100"/>
              <w:jc w:val="left"/>
              <w:rPr>
                <w:rFonts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投标报价出现下列情形的，投标无效：</w:t>
            </w:r>
          </w:p>
          <w:p w14:paraId="19D1AC7E">
            <w:pPr>
              <w:snapToGrid w:val="0"/>
              <w:ind w:firstLine="240" w:firstLineChars="100"/>
              <w:jc w:val="left"/>
              <w:rPr>
                <w:rFonts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14:paraId="547FCC71">
            <w:pPr>
              <w:snapToGrid w:val="0"/>
              <w:ind w:firstLine="240" w:firstLineChars="100"/>
              <w:jc w:val="left"/>
              <w:rPr>
                <w:rFonts w:hint="eastAsia"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w:t>
            </w:r>
          </w:p>
          <w:p w14:paraId="63E52040">
            <w:pPr>
              <w:snapToGrid w:val="0"/>
              <w:spacing w:line="240" w:lineRule="auto"/>
              <w:ind w:firstLine="240" w:firstLineChars="100"/>
              <w:jc w:val="left"/>
              <w:rPr>
                <w:color w:val="auto"/>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为避免出现恶意低价竞争的情况，设定投标人的投标报价低于满足招标文件全部实质性要求的所有投标人平均报价的</w:t>
            </w:r>
            <w:r>
              <w:rPr>
                <w:rFonts w:hint="eastAsia" w:ascii="宋体" w:hAnsi="宋体" w:cs="宋体"/>
                <w:b/>
                <w:color w:val="auto"/>
                <w:kern w:val="0"/>
                <w:sz w:val="24"/>
                <w:highlight w:val="none"/>
                <w:u w:val="single"/>
                <w:lang w:val="en-US" w:eastAsia="zh-CN"/>
              </w:rPr>
              <w:t>90</w:t>
            </w:r>
            <w:r>
              <w:rPr>
                <w:rFonts w:hint="eastAsia" w:ascii="宋体" w:hAnsi="宋体" w:eastAsia="宋体" w:cs="宋体"/>
                <w:b/>
                <w:color w:val="auto"/>
                <w:kern w:val="0"/>
                <w:sz w:val="24"/>
                <w:highlight w:val="none"/>
                <w:lang w:val="zh-CN"/>
              </w:rPr>
              <w:t>%作否决投标处理。</w:t>
            </w:r>
          </w:p>
          <w:p w14:paraId="05EAFCEB">
            <w:pPr>
              <w:ind w:firstLine="240" w:firstLineChars="100"/>
              <w:rPr>
                <w:rFonts w:hint="eastAsia" w:ascii="宋体" w:hAnsi="宋体" w:cs="宋体"/>
                <w:b/>
                <w:color w:val="auto"/>
                <w:sz w:val="24"/>
                <w:szCs w:val="21"/>
                <w:highlight w:val="none"/>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DD25EB0">
            <w:pPr>
              <w:ind w:firstLine="240" w:firstLineChars="1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160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blHeader/>
        </w:trPr>
        <w:tc>
          <w:tcPr>
            <w:tcW w:w="629" w:type="dxa"/>
            <w:vAlign w:val="center"/>
          </w:tcPr>
          <w:p w14:paraId="58D67C39">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786" w:type="dxa"/>
            <w:vAlign w:val="center"/>
          </w:tcPr>
          <w:p w14:paraId="38E1D731">
            <w:pPr>
              <w:snapToGrid w:val="0"/>
              <w:jc w:val="center"/>
              <w:rPr>
                <w:rFonts w:ascii="宋体" w:hAnsi="宋体" w:cs="宋体"/>
                <w:b/>
                <w:color w:val="auto"/>
                <w:sz w:val="24"/>
                <w:highlight w:val="none"/>
              </w:rPr>
            </w:pPr>
            <w:r>
              <w:rPr>
                <w:rFonts w:hint="eastAsia" w:ascii="宋体" w:hAnsi="宋体" w:cs="宋体"/>
                <w:b/>
                <w:color w:val="auto"/>
                <w:sz w:val="24"/>
                <w:highlight w:val="none"/>
              </w:rPr>
              <w:t>备份投标文件</w:t>
            </w:r>
          </w:p>
          <w:p w14:paraId="7E067C1E">
            <w:pPr>
              <w:snapToGrid w:val="0"/>
              <w:jc w:val="center"/>
              <w:rPr>
                <w:rFonts w:ascii="宋体" w:hAnsi="宋体" w:cs="宋体"/>
                <w:b/>
                <w:color w:val="auto"/>
                <w:sz w:val="24"/>
                <w:highlight w:val="none"/>
              </w:rPr>
            </w:pPr>
            <w:r>
              <w:rPr>
                <w:rFonts w:hint="eastAsia" w:ascii="宋体" w:hAnsi="宋体" w:cs="宋体"/>
                <w:b/>
                <w:color w:val="auto"/>
                <w:sz w:val="24"/>
                <w:highlight w:val="none"/>
              </w:rPr>
              <w:t>送达地点和</w:t>
            </w:r>
          </w:p>
          <w:p w14:paraId="07981AAA">
            <w:pPr>
              <w:snapToGrid w:val="0"/>
              <w:jc w:val="center"/>
              <w:rPr>
                <w:rFonts w:ascii="宋体" w:hAnsi="宋体" w:cs="宋体"/>
                <w:b/>
                <w:color w:val="auto"/>
                <w:sz w:val="24"/>
                <w:highlight w:val="none"/>
              </w:rPr>
            </w:pPr>
            <w:r>
              <w:rPr>
                <w:rFonts w:hint="eastAsia" w:ascii="宋体" w:hAnsi="宋体" w:cs="宋体"/>
                <w:b/>
                <w:color w:val="auto"/>
                <w:sz w:val="24"/>
                <w:highlight w:val="none"/>
              </w:rPr>
              <w:t>签收人员</w:t>
            </w:r>
          </w:p>
        </w:tc>
        <w:tc>
          <w:tcPr>
            <w:tcW w:w="6472" w:type="dxa"/>
            <w:vAlign w:val="center"/>
          </w:tcPr>
          <w:p w14:paraId="75E26422">
            <w:pPr>
              <w:pStyle w:val="33"/>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浙江省杭州市建德市新安江街道新安东路233号银丰商厦505室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刘</w:t>
            </w:r>
            <w:r>
              <w:rPr>
                <w:rFonts w:hint="eastAsia" w:hAnsi="宋体" w:cs="宋体"/>
                <w:color w:val="auto"/>
                <w:kern w:val="28"/>
                <w:sz w:val="24"/>
                <w:szCs w:val="24"/>
                <w:highlight w:val="none"/>
                <w:u w:val="single"/>
                <w:lang w:eastAsia="zh-CN"/>
              </w:rPr>
              <w:t>先生</w:t>
            </w:r>
            <w:r>
              <w:rPr>
                <w:rFonts w:hint="eastAsia" w:hAnsi="宋体" w:cs="宋体"/>
                <w:color w:val="auto"/>
                <w:kern w:val="28"/>
                <w:sz w:val="24"/>
                <w:szCs w:val="24"/>
                <w:highlight w:val="none"/>
                <w:u w:val="single"/>
              </w:rPr>
              <w:t>，15267131809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104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blHeader/>
        </w:trPr>
        <w:tc>
          <w:tcPr>
            <w:tcW w:w="629" w:type="dxa"/>
            <w:vAlign w:val="center"/>
          </w:tcPr>
          <w:p w14:paraId="054D74CD">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786" w:type="dxa"/>
            <w:vAlign w:val="center"/>
          </w:tcPr>
          <w:p w14:paraId="3C8203E4">
            <w:pPr>
              <w:jc w:val="center"/>
              <w:rPr>
                <w:rFonts w:hint="eastAsia" w:ascii="宋体" w:hAnsi="宋体" w:eastAsia="宋体" w:cs="宋体"/>
                <w:snapToGrid w:val="0"/>
                <w:color w:val="auto"/>
                <w:kern w:val="28"/>
                <w:sz w:val="24"/>
                <w:highlight w:val="none"/>
              </w:rPr>
            </w:pPr>
            <w:r>
              <w:rPr>
                <w:rFonts w:hint="eastAsia" w:ascii="宋体" w:hAnsi="宋体" w:eastAsia="宋体" w:cs="宋体"/>
                <w:b/>
                <w:bCs/>
                <w:snapToGrid w:val="0"/>
                <w:color w:val="auto"/>
                <w:kern w:val="28"/>
                <w:sz w:val="24"/>
                <w:highlight w:val="none"/>
                <w:lang w:val="zh-CN"/>
              </w:rPr>
              <w:t>纸质版投标文件要求</w:t>
            </w:r>
          </w:p>
        </w:tc>
        <w:tc>
          <w:tcPr>
            <w:tcW w:w="6472" w:type="dxa"/>
            <w:vAlign w:val="center"/>
          </w:tcPr>
          <w:p w14:paraId="67442EAD">
            <w:pPr>
              <w:rPr>
                <w:rFonts w:hint="eastAsia" w:ascii="宋体" w:hAnsi="宋体" w:eastAsia="宋体" w:cs="宋体"/>
                <w:snapToGrid w:val="0"/>
                <w:color w:val="auto"/>
                <w:kern w:val="28"/>
                <w:sz w:val="24"/>
                <w:highlight w:val="none"/>
                <w:lang w:val="zh-CN" w:eastAsia="zh-CN"/>
              </w:rPr>
            </w:pPr>
            <w:r>
              <w:rPr>
                <w:rFonts w:hint="eastAsia" w:ascii="宋体" w:hAnsi="宋体" w:eastAsia="宋体" w:cs="宋体"/>
                <w:snapToGrid w:val="0"/>
                <w:color w:val="auto"/>
                <w:kern w:val="28"/>
                <w:sz w:val="24"/>
                <w:highlight w:val="none"/>
                <w:lang w:val="zh-CN" w:eastAsia="zh-CN"/>
              </w:rPr>
              <w:t>中标人必须在中标后三日内递交纸质版投标文件。（未提供纸质投标文件或纸质投标文件与电子投标文件不一致的，不得签订合同）</w:t>
            </w:r>
          </w:p>
          <w:p w14:paraId="4751D12A">
            <w:pPr>
              <w:rPr>
                <w:rFonts w:hint="eastAsia"/>
                <w:color w:val="auto"/>
                <w:highlight w:val="none"/>
              </w:rPr>
            </w:pPr>
            <w:r>
              <w:rPr>
                <w:rFonts w:hint="eastAsia" w:ascii="宋体" w:hAnsi="宋体" w:eastAsia="宋体" w:cs="宋体"/>
                <w:snapToGrid w:val="0"/>
                <w:color w:val="auto"/>
                <w:kern w:val="28"/>
                <w:sz w:val="24"/>
                <w:highlight w:val="none"/>
                <w:lang w:val="zh-CN" w:eastAsia="zh-CN"/>
              </w:rPr>
              <w:t>纸质版</w:t>
            </w:r>
            <w:r>
              <w:rPr>
                <w:rFonts w:hint="eastAsia" w:ascii="宋体" w:hAnsi="宋体" w:eastAsia="宋体" w:cs="宋体"/>
                <w:snapToGrid w:val="0"/>
                <w:color w:val="auto"/>
                <w:kern w:val="28"/>
                <w:sz w:val="24"/>
                <w:highlight w:val="none"/>
                <w:lang w:eastAsia="zh-CN"/>
              </w:rPr>
              <w:t>投标</w:t>
            </w:r>
            <w:r>
              <w:rPr>
                <w:rFonts w:hint="eastAsia" w:ascii="宋体" w:hAnsi="宋体" w:eastAsia="宋体" w:cs="宋体"/>
                <w:snapToGrid w:val="0"/>
                <w:color w:val="auto"/>
                <w:kern w:val="28"/>
                <w:sz w:val="24"/>
                <w:highlight w:val="none"/>
                <w:lang w:val="zh-CN" w:eastAsia="zh-CN"/>
              </w:rPr>
              <w:t>文件的组成：由资格文件、</w:t>
            </w:r>
            <w:r>
              <w:rPr>
                <w:rFonts w:hint="eastAsia" w:ascii="宋体" w:hAnsi="宋体" w:eastAsia="宋体" w:cs="宋体"/>
                <w:snapToGrid w:val="0"/>
                <w:color w:val="auto"/>
                <w:kern w:val="28"/>
                <w:sz w:val="24"/>
                <w:highlight w:val="none"/>
                <w:lang w:eastAsia="zh-CN"/>
              </w:rPr>
              <w:t>商务</w:t>
            </w:r>
            <w:r>
              <w:rPr>
                <w:rFonts w:hint="eastAsia" w:ascii="宋体" w:hAnsi="宋体" w:eastAsia="宋体" w:cs="宋体"/>
                <w:snapToGrid w:val="0"/>
                <w:color w:val="auto"/>
                <w:kern w:val="28"/>
                <w:sz w:val="24"/>
                <w:highlight w:val="none"/>
                <w:lang w:val="zh-CN" w:eastAsia="zh-CN"/>
              </w:rPr>
              <w:t>技术文件、报价文件各正本1份，副本</w:t>
            </w:r>
            <w:r>
              <w:rPr>
                <w:rFonts w:hint="eastAsia" w:ascii="宋体" w:hAnsi="宋体" w:cs="宋体"/>
                <w:snapToGrid w:val="0"/>
                <w:color w:val="auto"/>
                <w:kern w:val="28"/>
                <w:sz w:val="24"/>
                <w:highlight w:val="none"/>
                <w:lang w:val="en-US" w:eastAsia="zh-CN"/>
              </w:rPr>
              <w:t>5</w:t>
            </w:r>
            <w:r>
              <w:rPr>
                <w:rFonts w:hint="eastAsia" w:ascii="宋体" w:hAnsi="宋体" w:eastAsia="宋体" w:cs="宋体"/>
                <w:snapToGrid w:val="0"/>
                <w:color w:val="auto"/>
                <w:kern w:val="28"/>
                <w:sz w:val="24"/>
                <w:highlight w:val="none"/>
                <w:lang w:eastAsia="zh-CN"/>
              </w:rPr>
              <w:t>份</w:t>
            </w:r>
            <w:r>
              <w:rPr>
                <w:rFonts w:hint="eastAsia" w:ascii="宋体" w:hAnsi="宋体" w:eastAsia="宋体" w:cs="宋体"/>
                <w:snapToGrid w:val="0"/>
                <w:color w:val="auto"/>
                <w:kern w:val="28"/>
                <w:sz w:val="24"/>
                <w:highlight w:val="none"/>
                <w:lang w:val="zh-CN" w:eastAsia="zh-CN"/>
              </w:rPr>
              <w:t>（副本可为正本的复印件，标书封面加盖公章）组成。以上文件须采用胶装装订方式。</w:t>
            </w:r>
          </w:p>
        </w:tc>
      </w:tr>
      <w:tr w14:paraId="20BC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29248170">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786" w:type="dxa"/>
            <w:vAlign w:val="center"/>
          </w:tcPr>
          <w:p w14:paraId="74E041B9">
            <w:pPr>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472" w:type="dxa"/>
            <w:vAlign w:val="center"/>
          </w:tcPr>
          <w:p w14:paraId="501F5387">
            <w:pPr>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27C11BD2">
            <w:pPr>
              <w:rPr>
                <w:rFonts w:ascii="宋体" w:hAnsi="宋体" w:eastAsia="宋体" w:cs="宋体"/>
                <w:color w:val="auto"/>
                <w:kern w:val="0"/>
                <w:sz w:val="24"/>
                <w:highlight w:val="none"/>
              </w:rPr>
            </w:pPr>
            <w:r>
              <w:rPr>
                <w:rFonts w:hint="eastAsia" w:ascii="宋体" w:hAnsi="宋体" w:eastAsia="宋体" w:cs="Arial"/>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w:t>
            </w:r>
            <w:bookmarkStart w:id="17" w:name="OLE_LINK5"/>
            <w:bookmarkStart w:id="18" w:name="OLE_LINK6"/>
            <w:r>
              <w:rPr>
                <w:rFonts w:hint="eastAsia" w:ascii="宋体" w:hAnsi="宋体" w:cs="宋体"/>
                <w:snapToGrid w:val="0"/>
                <w:color w:val="auto"/>
                <w:kern w:val="28"/>
                <w:sz w:val="24"/>
                <w:highlight w:val="none"/>
              </w:rPr>
              <w:t>按照国家发展计划委员会计价格[2002]1980 号文《招标代理服务费管理暂行办法》及发改办价格[2003]857号文的收费标准（</w:t>
            </w:r>
            <w:r>
              <w:rPr>
                <w:rFonts w:hint="eastAsia" w:ascii="宋体" w:hAnsi="宋体" w:eastAsia="宋体" w:cs="宋体"/>
                <w:color w:val="auto"/>
                <w:sz w:val="24"/>
                <w:highlight w:val="none"/>
                <w:lang w:eastAsia="zh-CN"/>
              </w:rPr>
              <w:t>货物</w:t>
            </w:r>
            <w:r>
              <w:rPr>
                <w:rFonts w:hint="eastAsia" w:ascii="宋体" w:hAnsi="宋体" w:cs="宋体"/>
                <w:snapToGrid w:val="0"/>
                <w:color w:val="auto"/>
                <w:kern w:val="28"/>
                <w:sz w:val="24"/>
                <w:highlight w:val="none"/>
              </w:rPr>
              <w:t>类）计取</w:t>
            </w:r>
            <w:bookmarkEnd w:id="17"/>
            <w:r>
              <w:rPr>
                <w:rFonts w:hint="eastAsia" w:ascii="宋体" w:hAnsi="宋体" w:cs="宋体"/>
                <w:snapToGrid w:val="0"/>
                <w:color w:val="auto"/>
                <w:kern w:val="28"/>
                <w:sz w:val="24"/>
                <w:highlight w:val="none"/>
              </w:rPr>
              <w:t>，</w:t>
            </w:r>
            <w:r>
              <w:rPr>
                <w:rFonts w:hint="eastAsia" w:hAnsi="宋体" w:cs="宋体"/>
                <w:snapToGrid w:val="0"/>
                <w:color w:val="auto"/>
                <w:kern w:val="28"/>
                <w:sz w:val="24"/>
                <w:szCs w:val="24"/>
                <w:highlight w:val="none"/>
                <w:shd w:val="clear"/>
              </w:rPr>
              <w:t>采购服务费</w:t>
            </w:r>
            <w:r>
              <w:rPr>
                <w:rFonts w:hint="eastAsia" w:hAnsi="宋体" w:cs="宋体"/>
                <w:snapToGrid w:val="0"/>
                <w:color w:val="auto"/>
                <w:kern w:val="28"/>
                <w:sz w:val="24"/>
                <w:szCs w:val="24"/>
                <w:highlight w:val="none"/>
                <w:shd w:val="clear"/>
                <w:lang w:val="en-US" w:eastAsia="zh-CN"/>
              </w:rPr>
              <w:t>为</w:t>
            </w:r>
            <w:r>
              <w:rPr>
                <w:rFonts w:hint="eastAsia" w:hAnsi="宋体" w:cs="宋体"/>
                <w:snapToGrid w:val="0"/>
                <w:color w:val="auto"/>
                <w:kern w:val="28"/>
                <w:sz w:val="24"/>
                <w:szCs w:val="24"/>
                <w:highlight w:val="none"/>
                <w:shd w:val="clear"/>
              </w:rPr>
              <w:t>人民币</w:t>
            </w:r>
            <w:r>
              <w:rPr>
                <w:rFonts w:hint="eastAsia" w:hAnsi="宋体" w:cs="宋体"/>
                <w:snapToGrid w:val="0"/>
                <w:color w:val="auto"/>
                <w:kern w:val="28"/>
                <w:sz w:val="24"/>
                <w:szCs w:val="24"/>
                <w:highlight w:val="none"/>
                <w:shd w:val="clear"/>
                <w:lang w:val="en-US" w:eastAsia="zh-CN"/>
              </w:rPr>
              <w:t>壹万壹仟玖佰柒拾</w:t>
            </w:r>
            <w:r>
              <w:rPr>
                <w:rFonts w:hint="eastAsia" w:hAnsi="宋体" w:cs="宋体"/>
                <w:snapToGrid w:val="0"/>
                <w:color w:val="auto"/>
                <w:kern w:val="28"/>
                <w:sz w:val="24"/>
                <w:szCs w:val="24"/>
                <w:highlight w:val="none"/>
                <w:shd w:val="clear"/>
              </w:rPr>
              <w:fldChar w:fldCharType="begin"/>
            </w:r>
            <w:r>
              <w:rPr>
                <w:rFonts w:hint="eastAsia" w:hAnsi="宋体" w:cs="宋体"/>
                <w:snapToGrid w:val="0"/>
                <w:color w:val="auto"/>
                <w:kern w:val="28"/>
                <w:sz w:val="24"/>
                <w:szCs w:val="24"/>
                <w:highlight w:val="none"/>
                <w:shd w:val="clear"/>
              </w:rPr>
              <w:instrText xml:space="preserve"> = 6900 \* CHINESENUM4 \* MERGEFORMAT </w:instrText>
            </w:r>
            <w:r>
              <w:rPr>
                <w:rFonts w:hint="eastAsia" w:hAnsi="宋体" w:cs="宋体"/>
                <w:snapToGrid w:val="0"/>
                <w:color w:val="auto"/>
                <w:kern w:val="28"/>
                <w:sz w:val="24"/>
                <w:szCs w:val="24"/>
                <w:highlight w:val="none"/>
                <w:shd w:val="clear"/>
              </w:rPr>
              <w:fldChar w:fldCharType="separate"/>
            </w:r>
            <w:r>
              <w:rPr>
                <w:rFonts w:hint="eastAsia" w:hAnsi="宋体" w:cs="宋体"/>
                <w:snapToGrid w:val="0"/>
                <w:color w:val="auto"/>
                <w:kern w:val="28"/>
                <w:sz w:val="24"/>
                <w:szCs w:val="24"/>
                <w:highlight w:val="none"/>
                <w:shd w:val="clear"/>
              </w:rPr>
              <w:t>元整</w:t>
            </w:r>
            <w:r>
              <w:rPr>
                <w:rFonts w:hint="eastAsia" w:hAnsi="宋体" w:cs="宋体"/>
                <w:snapToGrid w:val="0"/>
                <w:color w:val="auto"/>
                <w:kern w:val="28"/>
                <w:sz w:val="24"/>
                <w:szCs w:val="24"/>
                <w:highlight w:val="none"/>
                <w:shd w:val="clear"/>
              </w:rPr>
              <w:fldChar w:fldCharType="end"/>
            </w:r>
            <w:r>
              <w:rPr>
                <w:rFonts w:hint="eastAsia" w:hAnsi="宋体" w:cs="宋体"/>
                <w:snapToGrid w:val="0"/>
                <w:color w:val="auto"/>
                <w:kern w:val="28"/>
                <w:sz w:val="24"/>
                <w:szCs w:val="24"/>
                <w:highlight w:val="none"/>
                <w:shd w:val="clear"/>
              </w:rPr>
              <w:t>（¥：</w:t>
            </w:r>
            <w:r>
              <w:rPr>
                <w:rFonts w:hint="eastAsia" w:ascii="宋体" w:hAnsi="宋体" w:eastAsia="宋体" w:cs="宋体"/>
                <w:snapToGrid w:val="0"/>
                <w:color w:val="auto"/>
                <w:kern w:val="28"/>
                <w:sz w:val="24"/>
                <w:szCs w:val="24"/>
                <w:highlight w:val="none"/>
                <w:shd w:val="clear"/>
              </w:rPr>
              <w:t>11970.00</w:t>
            </w:r>
            <w:r>
              <w:rPr>
                <w:rFonts w:hint="eastAsia" w:hAnsi="宋体" w:cs="宋体"/>
                <w:snapToGrid w:val="0"/>
                <w:color w:val="auto"/>
                <w:kern w:val="28"/>
                <w:sz w:val="24"/>
                <w:szCs w:val="24"/>
                <w:highlight w:val="none"/>
                <w:shd w:val="clear"/>
              </w:rPr>
              <w:t>元）</w:t>
            </w:r>
            <w:bookmarkEnd w:id="18"/>
            <w:r>
              <w:rPr>
                <w:rFonts w:hint="eastAsia" w:ascii="宋体" w:hAnsi="宋体" w:cs="宋体"/>
                <w:snapToGrid w:val="0"/>
                <w:color w:val="auto"/>
                <w:kern w:val="28"/>
                <w:sz w:val="24"/>
                <w:highlight w:val="none"/>
              </w:rPr>
              <w:t>；</w:t>
            </w:r>
            <w:r>
              <w:rPr>
                <w:rFonts w:hint="eastAsia" w:ascii="宋体" w:hAnsi="宋体" w:eastAsia="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供应商在领取</w:t>
            </w:r>
            <w:r>
              <w:rPr>
                <w:rFonts w:hint="eastAsia" w:ascii="宋体" w:hAnsi="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通知书时支付给采购代理公司</w:t>
            </w:r>
            <w:r>
              <w:rPr>
                <w:rFonts w:hint="eastAsia" w:ascii="宋体" w:hAnsi="宋体" w:cs="宋体"/>
                <w:snapToGrid w:val="0"/>
                <w:color w:val="auto"/>
                <w:kern w:val="28"/>
                <w:sz w:val="24"/>
                <w:highlight w:val="none"/>
                <w:lang w:eastAsia="zh-CN"/>
              </w:rPr>
              <w:t>。</w:t>
            </w:r>
          </w:p>
        </w:tc>
      </w:tr>
      <w:tr w14:paraId="355B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14:paraId="3C4041D8">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786" w:type="dxa"/>
            <w:vMerge w:val="restart"/>
            <w:vAlign w:val="center"/>
          </w:tcPr>
          <w:p w14:paraId="7A850967">
            <w:pPr>
              <w:snapToGrid w:val="0"/>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472" w:type="dxa"/>
            <w:vAlign w:val="center"/>
          </w:tcPr>
          <w:p w14:paraId="4A35AEC2">
            <w:pPr>
              <w:spacing w:line="240" w:lineRule="auto"/>
              <w:rPr>
                <w:rFonts w:ascii="宋体" w:hAnsi="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003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5DDB4C8A">
            <w:pPr>
              <w:snapToGrid w:val="0"/>
              <w:jc w:val="center"/>
              <w:rPr>
                <w:rFonts w:hint="eastAsia" w:ascii="宋体" w:hAnsi="宋体" w:cs="宋体"/>
                <w:color w:val="auto"/>
                <w:sz w:val="24"/>
                <w:highlight w:val="none"/>
              </w:rPr>
            </w:pPr>
          </w:p>
        </w:tc>
        <w:tc>
          <w:tcPr>
            <w:tcW w:w="1786" w:type="dxa"/>
            <w:vMerge w:val="continue"/>
            <w:vAlign w:val="center"/>
          </w:tcPr>
          <w:p w14:paraId="599F5BE9">
            <w:pPr>
              <w:snapToGrid w:val="0"/>
              <w:jc w:val="center"/>
              <w:rPr>
                <w:rFonts w:hint="eastAsia" w:ascii="宋体" w:hAnsi="宋体" w:eastAsia="宋体" w:cs="仿宋_GB2312"/>
                <w:b/>
                <w:color w:val="auto"/>
                <w:sz w:val="24"/>
                <w:highlight w:val="none"/>
              </w:rPr>
            </w:pPr>
          </w:p>
        </w:tc>
        <w:tc>
          <w:tcPr>
            <w:tcW w:w="6472" w:type="dxa"/>
            <w:vAlign w:val="center"/>
          </w:tcPr>
          <w:p w14:paraId="6C4D09A9">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284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189FAF69">
            <w:pPr>
              <w:spacing w:line="240" w:lineRule="auto"/>
              <w:rPr>
                <w:rFonts w:hint="eastAsia" w:ascii="宋体" w:hAnsi="宋体" w:eastAsia="宋体" w:cs="Arial"/>
                <w:color w:val="auto"/>
                <w:kern w:val="0"/>
                <w:sz w:val="24"/>
                <w:highlight w:val="none"/>
              </w:rPr>
            </w:pPr>
            <w:sdt>
              <w:sdtPr>
                <w:rPr>
                  <w:rFonts w:hint="eastAsia" w:ascii="宋体" w:hAnsi="宋体" w:eastAsia="宋体" w:cs="宋体"/>
                  <w:color w:val="auto"/>
                  <w:kern w:val="0"/>
                  <w:sz w:val="24"/>
                  <w:highlight w:val="none"/>
                </w:rPr>
                <w:id w:val="14745517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D24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tblHeader/>
        </w:trPr>
        <w:tc>
          <w:tcPr>
            <w:tcW w:w="629" w:type="dxa"/>
            <w:vAlign w:val="center"/>
          </w:tcPr>
          <w:p w14:paraId="6C504F14">
            <w:pPr>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786" w:type="dxa"/>
            <w:vAlign w:val="center"/>
          </w:tcPr>
          <w:p w14:paraId="500CDE7D">
            <w:pPr>
              <w:snapToGrid w:val="0"/>
              <w:jc w:val="center"/>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其他</w:t>
            </w:r>
          </w:p>
        </w:tc>
        <w:tc>
          <w:tcPr>
            <w:tcW w:w="6472" w:type="dxa"/>
            <w:vAlign w:val="center"/>
          </w:tcPr>
          <w:p w14:paraId="680E17B0">
            <w:pPr>
              <w:snapToGrid w:val="0"/>
              <w:jc w:val="left"/>
              <w:rPr>
                <w:rFonts w:hint="eastAsia" w:ascii="宋体" w:hAnsi="宋体" w:cs="宋体"/>
                <w:color w:val="auto"/>
                <w:sz w:val="24"/>
                <w:highlight w:val="none"/>
                <w:lang w:val="en-US" w:eastAsia="zh-CN"/>
              </w:rPr>
            </w:pPr>
            <w:r>
              <w:rPr>
                <w:rFonts w:hint="eastAsia" w:ascii="宋体" w:hAnsi="宋体" w:cs="宋体"/>
                <w:b w:val="0"/>
                <w:bCs w:val="0"/>
                <w:color w:val="auto"/>
                <w:sz w:val="24"/>
                <w:highlight w:val="none"/>
                <w:lang w:val="en-US" w:eastAsia="zh-CN"/>
              </w:rPr>
              <w:t>现场踏勘：供应商如需现场踏勘，自行与采购单位联系，不统一组织。</w:t>
            </w:r>
          </w:p>
        </w:tc>
      </w:tr>
    </w:tbl>
    <w:p w14:paraId="55CC2F02">
      <w:pPr>
        <w:snapToGrid w:val="0"/>
        <w:spacing w:line="360" w:lineRule="auto"/>
        <w:ind w:firstLine="643"/>
        <w:jc w:val="center"/>
        <w:rPr>
          <w:rFonts w:ascii="宋体" w:hAnsi="宋体" w:cs="宋体"/>
          <w:b/>
          <w:color w:val="auto"/>
          <w:sz w:val="32"/>
          <w:szCs w:val="20"/>
          <w:highlight w:val="none"/>
        </w:rPr>
      </w:pPr>
    </w:p>
    <w:p w14:paraId="5741F0C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7EDB8A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2C4B70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A714FF">
      <w:pPr>
        <w:adjustRightInd/>
        <w:spacing w:line="360" w:lineRule="auto"/>
        <w:ind w:firstLine="241" w:firstLineChars="100"/>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288D7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EA222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153E8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85371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53E04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A6419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w:t>
      </w:r>
      <w:r>
        <w:rPr>
          <w:rFonts w:hint="eastAsia" w:ascii="宋体" w:hAnsi="宋体" w:cs="宋体"/>
          <w:color w:val="auto"/>
          <w:sz w:val="24"/>
          <w:highlight w:val="none"/>
          <w:lang w:val="en-US" w:eastAsia="zh-CN"/>
        </w:rPr>
        <w:t>乐采</w:t>
      </w:r>
      <w:r>
        <w:rPr>
          <w:rFonts w:hint="eastAsia" w:ascii="宋体" w:hAnsi="宋体" w:cs="宋体"/>
          <w:color w:val="auto"/>
          <w:sz w:val="24"/>
          <w:highlight w:val="none"/>
        </w:rPr>
        <w:t>云平台（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050AE2A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.询问、质疑、投诉</w:t>
      </w:r>
    </w:p>
    <w:p w14:paraId="7A133F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66E57BB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.2供应商询问</w:t>
      </w:r>
    </w:p>
    <w:p w14:paraId="623733E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供应商对非政府采购活动事项有疑问的，可以提出询问，采购人或者采购代理机构应当在</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277F066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.3供应商质疑</w:t>
      </w:r>
    </w:p>
    <w:p w14:paraId="5E84329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04CFCE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0BC1DA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.3.2.1对招标文件提出质疑的，质疑期限为供应商获得招标文件之日或者招标文件公告期限届满之日起计算。</w:t>
      </w:r>
    </w:p>
    <w:p w14:paraId="657FA382">
      <w:pPr>
        <w:pStyle w:val="33"/>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.3.2.2对采购过程提出质疑的，质疑期限为各采购程序环节结束之日起计算。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.3.2.3对采购结果提出质疑的，质疑期限自采购结果公告期限届满之日起计算。</w:t>
      </w:r>
    </w:p>
    <w:p w14:paraId="5AF4CA6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2A9E50F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3.3.3.</w:t>
      </w:r>
      <w:r>
        <w:rPr>
          <w:rFonts w:hint="eastAsia" w:ascii="宋体" w:hAnsi="宋体" w:cs="宋体"/>
          <w:color w:val="auto"/>
          <w:kern w:val="0"/>
          <w:sz w:val="24"/>
          <w:highlight w:val="none"/>
          <w:lang w:val="zh-CN"/>
        </w:rPr>
        <w:t>1供应商的姓名或者名称、地址、邮编、联系人及联系电话；</w:t>
      </w:r>
    </w:p>
    <w:p w14:paraId="4438888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3.3.3.2质疑项目的名称、编号；</w:t>
      </w:r>
    </w:p>
    <w:p w14:paraId="50FCB457">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3.3.3.3具体、明确的质疑事项和与质疑事项相关的请求；</w:t>
      </w:r>
    </w:p>
    <w:p w14:paraId="45DC268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3.3.3.4事实依据；</w:t>
      </w:r>
    </w:p>
    <w:p w14:paraId="736A3D9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3.3.3.5必要的法律依据；</w:t>
      </w:r>
    </w:p>
    <w:p w14:paraId="074AA82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3.3.3.6提出质疑的日期。</w:t>
      </w:r>
    </w:p>
    <w:p w14:paraId="499DF44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E6E05E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7FA6090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.3.4对同一采购程序环节的质疑，供应商须在法定质疑期内一次性提出。</w:t>
      </w:r>
    </w:p>
    <w:p w14:paraId="5C1E8D1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.3.5采购人或者采购代理机构应当在收到供应商的书面质疑后七个工作日内作出答复，但答复的内容不得涉及商业秘密。</w:t>
      </w:r>
    </w:p>
    <w:p w14:paraId="28AF8FC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.3.6询问或者质疑事项可能影响采购结果的，采购人应当暂停签订合同，已经签订合同的，应当中止履行合同。</w:t>
      </w:r>
    </w:p>
    <w:p w14:paraId="3DD9E8A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.4供应商投诉</w:t>
      </w:r>
    </w:p>
    <w:p w14:paraId="666A161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.4.1质疑供应商对采购人、采购代理机构的答复不满意或者采购人、采购代理机构未在规定的时间内作出答复的，可以在答复期满后十五个工作日内向监管部门提出投诉。</w:t>
      </w:r>
    </w:p>
    <w:p w14:paraId="39B0FFE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.4.2供应商投诉的事项不得超出已质疑事项的范围，基于质疑答复内容提出的投诉事项除外。</w:t>
      </w:r>
    </w:p>
    <w:p w14:paraId="6CD5912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.4.3供应商投诉应当有明确的请求和必要的证明材料。</w:t>
      </w:r>
    </w:p>
    <w:p w14:paraId="6E35E33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.4.4以联合体形式参加政府采购活动的，其投诉应当由组成联合体的所有供应商共同提出。</w:t>
      </w:r>
    </w:p>
    <w:p w14:paraId="7F74C69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3C685919">
      <w:pPr>
        <w:pStyle w:val="135"/>
        <w:snapToGrid w:val="0"/>
        <w:spacing w:before="0"/>
        <w:ind w:firstLine="360"/>
        <w:rPr>
          <w:rFonts w:ascii="宋体" w:hAnsi="宋体" w:cs="宋体"/>
          <w:color w:val="auto"/>
          <w:sz w:val="18"/>
          <w:szCs w:val="18"/>
          <w:highlight w:val="none"/>
        </w:rPr>
      </w:pPr>
    </w:p>
    <w:p w14:paraId="57C57CD9">
      <w:pPr>
        <w:adjustRightInd/>
        <w:spacing w:line="360" w:lineRule="auto"/>
        <w:ind w:firstLine="643"/>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3DF5160">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14:paraId="717C2D4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14:paraId="536424B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.1.1招标公告；</w:t>
      </w:r>
    </w:p>
    <w:p w14:paraId="3789B8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.1.2投标人须知；</w:t>
      </w:r>
    </w:p>
    <w:p w14:paraId="1C48E45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14:paraId="7A8DF9F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14:paraId="48A0032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14:paraId="7558B12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2C22E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AAA698">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14:paraId="1874272D">
      <w:pPr>
        <w:pStyle w:val="135"/>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14:paraId="6F8BC083">
      <w:pPr>
        <w:pStyle w:val="135"/>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97F04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D31C0C7">
      <w:pPr>
        <w:adjustRightInd/>
        <w:spacing w:line="360" w:lineRule="auto"/>
        <w:ind w:firstLine="602"/>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8F41E0">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14:paraId="336D0D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C38FECA">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14:paraId="42E408D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3AB6148">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投标文件的语言</w:t>
      </w:r>
    </w:p>
    <w:p w14:paraId="21BD0848">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投标文件及投标人与采购有关的来往通知、函件和文件均应使用中文。</w:t>
      </w:r>
    </w:p>
    <w:p w14:paraId="0000B346">
      <w:pPr>
        <w:numPr>
          <w:ilvl w:val="0"/>
          <w:numId w:val="1"/>
        </w:numPr>
        <w:autoSpaceDE w:val="0"/>
        <w:autoSpaceDN w:val="0"/>
        <w:spacing w:line="360" w:lineRule="auto"/>
        <w:ind w:firstLine="482" w:firstLineChars="200"/>
        <w:rPr>
          <w:rFonts w:hint="eastAsia" w:hAnsi="宋体" w:cs="宋体"/>
          <w:b/>
          <w:color w:val="auto"/>
          <w:sz w:val="24"/>
          <w:szCs w:val="24"/>
          <w:highlight w:val="none"/>
        </w:rPr>
      </w:pPr>
      <w:r>
        <w:rPr>
          <w:rFonts w:hint="eastAsia" w:hAnsi="宋体" w:cs="宋体"/>
          <w:b/>
          <w:bCs/>
          <w:color w:val="auto"/>
          <w:sz w:val="24"/>
          <w:szCs w:val="24"/>
          <w:highlight w:val="none"/>
        </w:rPr>
        <w:t>投标文件</w:t>
      </w:r>
      <w:r>
        <w:rPr>
          <w:rFonts w:hint="eastAsia" w:hAnsi="宋体" w:cs="宋体"/>
          <w:b/>
          <w:color w:val="auto"/>
          <w:sz w:val="24"/>
          <w:szCs w:val="24"/>
          <w:highlight w:val="none"/>
        </w:rPr>
        <w:t>的组成</w:t>
      </w:r>
    </w:p>
    <w:p w14:paraId="3762A971">
      <w:pPr>
        <w:pStyle w:val="33"/>
        <w:spacing w:line="360" w:lineRule="auto"/>
        <w:ind w:firstLine="482" w:firstLineChars="200"/>
        <w:rPr>
          <w:color w:val="auto"/>
          <w:highlight w:val="none"/>
        </w:rPr>
      </w:pPr>
      <w:r>
        <w:rPr>
          <w:rFonts w:hint="eastAsia" w:hAnsi="宋体" w:cs="宋体"/>
          <w:b/>
          <w:color w:val="auto"/>
          <w:sz w:val="24"/>
          <w:szCs w:val="24"/>
          <w:highlight w:val="none"/>
          <w:u w:val="single"/>
        </w:rPr>
        <w:t>响应文件组成如下：</w:t>
      </w:r>
    </w:p>
    <w:p w14:paraId="431871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9082F8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w:t>
      </w:r>
      <w:bookmarkStart w:id="19" w:name="OLE_LINK10"/>
      <w:r>
        <w:rPr>
          <w:rFonts w:hint="eastAsia" w:ascii="宋体" w:hAnsi="宋体" w:cs="宋体"/>
          <w:color w:val="auto"/>
          <w:sz w:val="24"/>
          <w:highlight w:val="none"/>
        </w:rPr>
        <w:t>符合参加</w:t>
      </w:r>
      <w:r>
        <w:rPr>
          <w:rFonts w:hint="eastAsia" w:ascii="宋体" w:hAnsi="宋体" w:cs="宋体"/>
          <w:color w:val="auto"/>
          <w:sz w:val="24"/>
          <w:highlight w:val="none"/>
          <w:lang w:val="en-US" w:eastAsia="zh-CN"/>
        </w:rPr>
        <w:t>非政府</w:t>
      </w:r>
      <w:r>
        <w:rPr>
          <w:rFonts w:hint="eastAsia" w:ascii="宋体" w:hAnsi="宋体" w:cs="宋体"/>
          <w:color w:val="auto"/>
          <w:sz w:val="24"/>
          <w:highlight w:val="none"/>
        </w:rPr>
        <w:t>采购活动应当具备的一般条件的承诺函</w:t>
      </w:r>
      <w:bookmarkEnd w:id="19"/>
      <w:r>
        <w:rPr>
          <w:rFonts w:hint="eastAsia" w:ascii="宋体" w:hAnsi="宋体" w:cs="宋体"/>
          <w:color w:val="auto"/>
          <w:sz w:val="24"/>
          <w:highlight w:val="none"/>
        </w:rPr>
        <w:t>；</w:t>
      </w:r>
    </w:p>
    <w:p w14:paraId="644E997A">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snapToGrid w:val="0"/>
          <w:color w:val="auto"/>
          <w:kern w:val="28"/>
          <w:sz w:val="24"/>
          <w:szCs w:val="20"/>
          <w:highlight w:val="none"/>
        </w:rPr>
        <w:t>联合协议（如果有)；</w:t>
      </w:r>
    </w:p>
    <w:p w14:paraId="1F131B6F">
      <w:pPr>
        <w:snapToGrid w:val="0"/>
        <w:spacing w:line="360" w:lineRule="auto"/>
        <w:ind w:firstLine="960" w:firstLineChars="4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9</w:t>
      </w:r>
      <w:r>
        <w:rPr>
          <w:rFonts w:hint="eastAsia" w:ascii="宋体" w:hAnsi="宋体" w:cs="宋体"/>
          <w:snapToGrid w:val="0"/>
          <w:color w:val="auto"/>
          <w:kern w:val="28"/>
          <w:sz w:val="24"/>
          <w:szCs w:val="20"/>
          <w:highlight w:val="none"/>
        </w:rPr>
        <w:t>.1.3落实采购政策需满足的资格要求（如果有)；</w:t>
      </w:r>
    </w:p>
    <w:p w14:paraId="497104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11F23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CCB1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14:paraId="1C8717B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.2.2授权委托书或法定代表人（单位负责人、自然人本人）身份证明；</w:t>
      </w:r>
    </w:p>
    <w:p w14:paraId="45E806D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.2.3分包意向协议（如果有)；</w:t>
      </w:r>
    </w:p>
    <w:p w14:paraId="045D64A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.2.4符合性审查资料；</w:t>
      </w:r>
    </w:p>
    <w:p w14:paraId="6E5B258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.2.5评标标准相应的商务技术资料；</w:t>
      </w:r>
    </w:p>
    <w:p w14:paraId="38AB82D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.2.6投标标的清单；</w:t>
      </w:r>
    </w:p>
    <w:p w14:paraId="62E6387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.2.7商务技术偏离表；</w:t>
      </w:r>
    </w:p>
    <w:p w14:paraId="32A95E0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B6F8D6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FD1A43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.3.1开标一览表（报价表）；</w:t>
      </w:r>
    </w:p>
    <w:p w14:paraId="680B6F9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BB9757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F2EE228">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5AC8FE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49F60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.2安装“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电子交易客户端”----投标人通过</w:t>
      </w:r>
      <w:r>
        <w:rPr>
          <w:rFonts w:hint="eastAsia" w:ascii="宋体" w:hAnsi="宋体" w:eastAsia="宋体" w:cs="宋体"/>
          <w:color w:val="auto"/>
          <w:kern w:val="0"/>
          <w:sz w:val="24"/>
          <w:highlight w:val="none"/>
          <w:lang w:val="zh-CN" w:eastAsia="zh-CN"/>
        </w:rPr>
        <w:t>乐采云平台</w:t>
      </w:r>
      <w:r>
        <w:rPr>
          <w:rFonts w:hint="eastAsia" w:ascii="宋体" w:hAnsi="宋体" w:eastAsia="宋体" w:cs="宋体"/>
          <w:color w:val="auto"/>
          <w:kern w:val="0"/>
          <w:sz w:val="24"/>
          <w:highlight w:val="none"/>
          <w:lang w:val="zh-CN"/>
        </w:rPr>
        <w:t>电子投标工具制作投标文件，前往“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-电子交易客户端”进行下载并安装。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电子交易客户端：https://sitecdn.zcycdn.com/zcy-client/bidding-client-new/official/lcy/LeCaiYunSetup.latest.exe</w:t>
      </w:r>
    </w:p>
    <w:p w14:paraId="69C2549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.3使用“乐采云电子交易客户端”需要提前申领CA数字证书，申领CA数字证书---申领流程详见“</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CA管理-申领CA证书</w:t>
      </w:r>
      <w:r>
        <w:rPr>
          <w:rFonts w:hint="eastAsia" w:ascii="宋体" w:hAnsi="宋体" w:eastAsia="宋体" w:cs="宋体"/>
          <w:color w:val="auto"/>
          <w:kern w:val="0"/>
          <w:sz w:val="24"/>
          <w:highlight w:val="none"/>
          <w:lang w:val="zh-CN"/>
        </w:rPr>
        <w:t>-CA驱动和申领流程”：投标人应在开标前完成CA数字证书办理，完成CA数字证书办理预计1-2周左右，各投标人应充分考虑办理时间等因素。</w:t>
      </w:r>
    </w:p>
    <w:p w14:paraId="7E4344D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办理流程详见:CA管理操作指南https://lecaiyun.com/helpcenter/document#/document/detail?siteCode=lecaiyun&amp;manualId=2185&amp;topicId=12851</w:t>
      </w:r>
    </w:p>
    <w:p w14:paraId="3E8E3DDE">
      <w:pPr>
        <w:pStyle w:val="45"/>
        <w:rPr>
          <w:rFonts w:hint="eastAsia"/>
          <w:color w:val="auto"/>
          <w:highlight w:val="none"/>
          <w:lang w:val="zh-CN"/>
        </w:rPr>
      </w:pPr>
    </w:p>
    <w:p w14:paraId="03CFFC6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.投标文件的签署、盖章</w:t>
      </w:r>
    </w:p>
    <w:p w14:paraId="6EB2A661">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7882279">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.2为确保网上操作合法、有效和安全，投标人应当在投标截止时间前完成在“</w:t>
      </w:r>
      <w:r>
        <w:rPr>
          <w:rFonts w:hint="eastAsia" w:ascii="宋体" w:hAnsi="宋体" w:cs="宋体"/>
          <w:color w:val="auto"/>
          <w:highlight w:val="none"/>
          <w:lang w:val="en-US" w:eastAsia="zh-CN"/>
        </w:rPr>
        <w:t>乐采云平台</w:t>
      </w:r>
      <w:r>
        <w:rPr>
          <w:rFonts w:hint="eastAsia" w:ascii="宋体" w:hAnsi="宋体" w:cs="宋体"/>
          <w:color w:val="auto"/>
          <w:highlight w:val="none"/>
        </w:rPr>
        <w:t>”的身份认证，确保在电子投标过程中能够对相关数据电文进行加密和使用电子签名。</w:t>
      </w:r>
    </w:p>
    <w:p w14:paraId="2DFF6C97">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.3招标文件对投标文件签署、盖章的要求适用于电子签名。</w:t>
      </w:r>
    </w:p>
    <w:p w14:paraId="51826682">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.投标文件的提交、补充、修改、撤回</w:t>
      </w:r>
    </w:p>
    <w:p w14:paraId="0C673B4B">
      <w:pPr>
        <w:pStyle w:val="135"/>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296F09">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630D204A">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72810A8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.备份投标文件</w:t>
      </w:r>
    </w:p>
    <w:p w14:paraId="790D1AD8">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840D7F7">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.2备份投标文件须在“</w:t>
      </w:r>
      <w:r>
        <w:rPr>
          <w:rFonts w:hint="eastAsia" w:hAnsi="宋体" w:cs="宋体"/>
          <w:color w:val="auto"/>
          <w:sz w:val="24"/>
          <w:szCs w:val="24"/>
          <w:highlight w:val="none"/>
          <w:lang w:val="en-US" w:eastAsia="zh-CN"/>
        </w:rPr>
        <w:t>乐</w:t>
      </w:r>
      <w:r>
        <w:rPr>
          <w:rFonts w:hint="eastAsia" w:hAnsi="宋体" w:cs="宋体"/>
          <w:color w:val="auto"/>
          <w:sz w:val="24"/>
          <w:szCs w:val="24"/>
          <w:highlight w:val="none"/>
        </w:rPr>
        <w:t>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03A706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14:paraId="2C1D45C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2A34AD0">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.5投标人仅提交备份投标文件，未在电子交易平台传输递交投标文件的，投标无效。</w:t>
      </w:r>
    </w:p>
    <w:p w14:paraId="03D42B22">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.投标文件的无效处理</w:t>
      </w:r>
    </w:p>
    <w:p w14:paraId="0CC15C24">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BF15E3B">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.投标有效期</w:t>
      </w:r>
    </w:p>
    <w:p w14:paraId="52F93BE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1FCCA8C">
      <w:pPr>
        <w:pStyle w:val="135"/>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.2投标文件合格投递后，自投标截止日期起，在投标有效期内有效。</w:t>
      </w:r>
    </w:p>
    <w:p w14:paraId="1B098399">
      <w:pPr>
        <w:pStyle w:val="135"/>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3B1347AA">
      <w:pPr>
        <w:pStyle w:val="135"/>
        <w:spacing w:before="0"/>
        <w:ind w:firstLine="643"/>
        <w:rPr>
          <w:rFonts w:ascii="宋体" w:hAnsi="宋体" w:cs="宋体"/>
          <w:b/>
          <w:color w:val="auto"/>
          <w:sz w:val="32"/>
          <w:highlight w:val="none"/>
        </w:rPr>
      </w:pPr>
    </w:p>
    <w:p w14:paraId="3BD72FC7">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BB2B495">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6D77E915">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234082D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14:paraId="050E970A">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98C26A">
      <w:pPr>
        <w:widowControl/>
        <w:spacing w:line="360" w:lineRule="auto"/>
        <w:ind w:firstLine="241" w:firstLineChars="100"/>
        <w:jc w:val="left"/>
        <w:rPr>
          <w:rFonts w:ascii="宋体" w:hAnsi="宋体" w:cs="宋体"/>
          <w:b/>
          <w:color w:val="auto"/>
          <w:sz w:val="24"/>
          <w:szCs w:val="20"/>
          <w:highlight w:val="none"/>
        </w:rPr>
      </w:pPr>
      <w:r>
        <w:rPr>
          <w:rFonts w:hint="eastAsia" w:ascii="宋体" w:hAnsi="宋体" w:cs="宋体"/>
          <w:b/>
          <w:color w:val="auto"/>
          <w:sz w:val="24"/>
          <w:szCs w:val="20"/>
          <w:highlight w:val="none"/>
        </w:rPr>
        <w:t>1</w:t>
      </w:r>
      <w:r>
        <w:rPr>
          <w:rFonts w:hint="eastAsia" w:ascii="宋体" w:hAnsi="宋体" w:cs="宋体"/>
          <w:b/>
          <w:color w:val="auto"/>
          <w:sz w:val="24"/>
          <w:szCs w:val="20"/>
          <w:highlight w:val="none"/>
          <w:lang w:val="en-US" w:eastAsia="zh-CN"/>
        </w:rPr>
        <w:t>7.</w:t>
      </w:r>
      <w:r>
        <w:rPr>
          <w:rFonts w:hint="eastAsia" w:ascii="宋体" w:hAnsi="宋体" w:cs="宋体"/>
          <w:b/>
          <w:color w:val="auto"/>
          <w:sz w:val="24"/>
          <w:szCs w:val="20"/>
          <w:highlight w:val="none"/>
        </w:rPr>
        <w:t>资格审查</w:t>
      </w:r>
    </w:p>
    <w:p w14:paraId="72A284FD">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eastAsia="宋体" w:cs="宋体"/>
          <w:color w:val="auto"/>
          <w:sz w:val="24"/>
          <w:highlight w:val="none"/>
        </w:rPr>
        <w:t>采购人或采购代理机构</w:t>
      </w:r>
      <w:r>
        <w:rPr>
          <w:rFonts w:hint="eastAsia" w:ascii="宋体" w:hAnsi="宋体" w:cs="宋体"/>
          <w:color w:val="auto"/>
          <w:sz w:val="24"/>
          <w:highlight w:val="none"/>
        </w:rPr>
        <w:t>依据法律法规和招标文件的规定，对投标人的资格进行审查。</w:t>
      </w:r>
    </w:p>
    <w:p w14:paraId="7E768E13">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.2投标人未按照招标文件要求提供与资格条件相应的有效资格证明材料的，视为投标人不具备招标文件中规定的资格要求，其投标无效。</w:t>
      </w:r>
    </w:p>
    <w:p w14:paraId="374581D1">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.3对未通过资格审查的投标人，采购人或采购代理机构告知其未通过的原因。</w:t>
      </w:r>
    </w:p>
    <w:p w14:paraId="62C0CD67">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.4合格投标人不足3家的，不再评标。</w:t>
      </w:r>
    </w:p>
    <w:p w14:paraId="4D4976F3">
      <w:pPr>
        <w:pStyle w:val="135"/>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14:paraId="3464A892">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eastAsia="宋体" w:cs="宋体"/>
          <w:color w:val="auto"/>
          <w:sz w:val="24"/>
          <w:highlight w:val="none"/>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C61E428">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14:paraId="6AF026F3">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.3信用信息的使用规则：经查询列入失信被执行人名单、重大税收违法失信主体、政府采购严重违法失信行为记录名单的投标人将被拒绝参与政府采购活动。</w:t>
      </w:r>
    </w:p>
    <w:p w14:paraId="4366BCD7">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290D5FD">
      <w:pPr>
        <w:pStyle w:val="135"/>
        <w:spacing w:before="0"/>
        <w:ind w:firstLine="0" w:firstLineChars="0"/>
        <w:rPr>
          <w:rFonts w:ascii="宋体" w:hAnsi="宋体" w:cs="宋体"/>
          <w:color w:val="auto"/>
          <w:kern w:val="0"/>
          <w:szCs w:val="24"/>
          <w:highlight w:val="none"/>
        </w:rPr>
      </w:pPr>
    </w:p>
    <w:p w14:paraId="39346533">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6742D53">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0F7974D">
      <w:pPr>
        <w:spacing w:line="360" w:lineRule="auto"/>
        <w:ind w:firstLine="482"/>
        <w:rPr>
          <w:rFonts w:ascii="宋体" w:hAnsi="宋体" w:cs="宋体"/>
          <w:b/>
          <w:color w:val="auto"/>
          <w:sz w:val="24"/>
          <w:highlight w:val="none"/>
        </w:rPr>
      </w:pPr>
    </w:p>
    <w:p w14:paraId="2C7DABD5">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8029C55">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确定中标供应商</w:t>
      </w:r>
    </w:p>
    <w:p w14:paraId="14D5FC5C">
      <w:pPr>
        <w:pStyle w:val="135"/>
        <w:snapToGrid w:val="0"/>
        <w:spacing w:before="0"/>
        <w:ind w:firstLine="480"/>
        <w:rPr>
          <w:rFonts w:ascii="宋体" w:hAnsi="宋体" w:cs="宋体"/>
          <w:b/>
          <w:color w:val="auto"/>
          <w:szCs w:val="24"/>
          <w:highlight w:val="none"/>
        </w:rPr>
      </w:pPr>
      <w:r>
        <w:rPr>
          <w:rFonts w:hint="eastAsia" w:ascii="宋体" w:hAnsi="宋体" w:eastAsia="宋体" w:cs="宋体"/>
          <w:color w:val="auto"/>
          <w:szCs w:val="24"/>
          <w:highlight w:val="none"/>
        </w:rPr>
        <w:t>采购项目</w:t>
      </w:r>
      <w:r>
        <w:rPr>
          <w:rFonts w:hint="eastAsia" w:ascii="宋体" w:hAnsi="宋体" w:cs="宋体"/>
          <w:color w:val="auto"/>
          <w:szCs w:val="24"/>
          <w:highlight w:val="none"/>
        </w:rPr>
        <w:t>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或者中标人。中标、成交通知书和中标、成交结果公告应当在规定时间内同时发出。</w:t>
      </w:r>
    </w:p>
    <w:p w14:paraId="7AF0043C">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中标通知与中标结果公告</w:t>
      </w:r>
      <w:r>
        <w:rPr>
          <w:rFonts w:hint="eastAsia" w:ascii="宋体" w:hAnsi="宋体" w:cs="宋体"/>
          <w:b/>
          <w:color w:val="auto"/>
          <w:szCs w:val="24"/>
          <w:highlight w:val="none"/>
        </w:rPr>
        <w:tab/>
      </w:r>
    </w:p>
    <w:p w14:paraId="404C2B63">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14:paraId="669CCAEB">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的名称、地址、联系方式，项目名称和项目编号，中标人名称和中标金额</w:t>
      </w:r>
      <w:r>
        <w:rPr>
          <w:rFonts w:hint="eastAsia" w:ascii="宋体" w:hAnsi="宋体" w:cs="宋体"/>
          <w:color w:val="auto"/>
          <w:sz w:val="24"/>
          <w:highlight w:val="none"/>
          <w:lang w:eastAsia="zh-CN"/>
        </w:rPr>
        <w:t>，</w:t>
      </w:r>
      <w:r>
        <w:rPr>
          <w:rFonts w:hint="eastAsia" w:ascii="宋体" w:hAnsi="宋体" w:cs="宋体"/>
          <w:color w:val="auto"/>
          <w:sz w:val="24"/>
          <w:highlight w:val="none"/>
        </w:rPr>
        <w:t>中标公告期限以及评审专家名单、评分汇总及明细。</w:t>
      </w:r>
    </w:p>
    <w:p w14:paraId="553F9662">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.3公告期限为1个工作日。</w:t>
      </w:r>
    </w:p>
    <w:p w14:paraId="68FF85CB">
      <w:pPr>
        <w:pStyle w:val="83"/>
        <w:rPr>
          <w:color w:val="auto"/>
          <w:highlight w:val="none"/>
        </w:rPr>
      </w:pPr>
    </w:p>
    <w:p w14:paraId="0589D69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92E2BFE">
      <w:pPr>
        <w:pStyle w:val="25"/>
        <w:spacing w:line="360" w:lineRule="auto"/>
        <w:ind w:left="479" w:hanging="479" w:hangingChars="199"/>
        <w:rPr>
          <w:rFonts w:cs="宋体"/>
          <w:b/>
          <w:color w:val="auto"/>
          <w:highlight w:val="none"/>
        </w:rPr>
      </w:pPr>
      <w:r>
        <w:rPr>
          <w:rFonts w:hint="eastAsia" w:cs="宋体"/>
          <w:b/>
          <w:color w:val="auto"/>
          <w:highlight w:val="none"/>
          <w:lang w:val="en-US" w:eastAsia="zh-CN"/>
        </w:rPr>
        <w:t>22</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2DD923C0">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14:paraId="7C00E8A4">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w:t>
      </w:r>
      <w:r>
        <w:rPr>
          <w:rFonts w:hint="eastAsia" w:ascii="宋体" w:hAnsi="宋体" w:eastAsia="宋体" w:cs="宋体"/>
          <w:color w:val="auto"/>
          <w:kern w:val="0"/>
          <w:sz w:val="24"/>
          <w:highlight w:val="none"/>
        </w:rPr>
        <w:t>并在签订之日起2个工作日内将采购合同在浙江政府采购网上公告。</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日内，与中标供应商按照采购文件确定的事项签订采购合同。</w:t>
      </w:r>
    </w:p>
    <w:p w14:paraId="3C197FF3">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F2E78A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14:paraId="4314C43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.4中标</w:t>
      </w:r>
      <w:r>
        <w:rPr>
          <w:rFonts w:hint="eastAsia" w:ascii="宋体" w:hAnsi="宋体" w:cs="宋体"/>
          <w:color w:val="auto"/>
          <w:highlight w:val="none"/>
          <w:lang w:val="en-US" w:eastAsia="zh-CN"/>
        </w:rPr>
        <w:t>人</w:t>
      </w:r>
      <w:r>
        <w:rPr>
          <w:rFonts w:hint="eastAsia" w:ascii="宋体" w:hAnsi="宋体" w:cs="宋体"/>
          <w:color w:val="auto"/>
          <w:highlight w:val="none"/>
        </w:rPr>
        <w:t>拒绝与采购人签订合同的，采购人可以按照评审报告推荐的中标或者成交候选人名单排序，确定下一候选人为中标</w:t>
      </w:r>
      <w:r>
        <w:rPr>
          <w:rFonts w:hint="eastAsia" w:ascii="宋体" w:hAnsi="宋体" w:cs="宋体"/>
          <w:color w:val="auto"/>
          <w:highlight w:val="none"/>
          <w:lang w:val="en-US" w:eastAsia="zh-CN"/>
        </w:rPr>
        <w:t>人</w:t>
      </w:r>
      <w:r>
        <w:rPr>
          <w:rFonts w:hint="eastAsia" w:ascii="宋体" w:hAnsi="宋体" w:cs="宋体"/>
          <w:color w:val="auto"/>
          <w:highlight w:val="none"/>
        </w:rPr>
        <w:t>，也可以重新开展政府采购活动。</w:t>
      </w:r>
    </w:p>
    <w:p w14:paraId="1B48D5F4">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.5采购合同由采购人与中标</w:t>
      </w:r>
      <w:r>
        <w:rPr>
          <w:rFonts w:hint="eastAsia" w:ascii="宋体" w:hAnsi="宋体" w:cs="宋体"/>
          <w:color w:val="auto"/>
          <w:highlight w:val="none"/>
          <w:lang w:val="en-US" w:eastAsia="zh-CN"/>
        </w:rPr>
        <w:t>人</w:t>
      </w:r>
      <w:r>
        <w:rPr>
          <w:rFonts w:hint="eastAsia" w:ascii="宋体" w:hAnsi="宋体" w:cs="宋体"/>
          <w:color w:val="auto"/>
          <w:highlight w:val="none"/>
        </w:rPr>
        <w:t>根据招标文件、投标文件等内容通过政府采购电子交易平台在线签订，自动备案。</w:t>
      </w:r>
    </w:p>
    <w:p w14:paraId="7A3BB15B">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14:paraId="4D3444AB">
      <w:pPr>
        <w:tabs>
          <w:tab w:val="left" w:pos="0"/>
        </w:tabs>
        <w:spacing w:line="360" w:lineRule="auto"/>
        <w:ind w:firstLine="480"/>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7C88F7B">
      <w:pPr>
        <w:pStyle w:val="83"/>
        <w:rPr>
          <w:color w:val="auto"/>
          <w:highlight w:val="none"/>
        </w:rPr>
      </w:pPr>
    </w:p>
    <w:p w14:paraId="42B4D70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398E011">
      <w:pPr>
        <w:pStyle w:val="13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1477FB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0D3ECD2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5CC183E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4ED25CB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7602BD2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7564A1A5">
      <w:pPr>
        <w:pStyle w:val="135"/>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3C06C42">
      <w:pPr>
        <w:pStyle w:val="135"/>
        <w:snapToGrid w:val="0"/>
        <w:spacing w:before="0"/>
        <w:ind w:firstLine="0" w:firstLineChars="0"/>
        <w:rPr>
          <w:rFonts w:hint="eastAsia" w:ascii="宋体" w:hAnsi="宋体" w:cs="宋体"/>
          <w:color w:val="auto"/>
          <w:highlight w:val="none"/>
        </w:rPr>
      </w:pPr>
    </w:p>
    <w:p w14:paraId="6FC040A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209F025">
      <w:pPr>
        <w:pStyle w:val="25"/>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p w14:paraId="0CBAACB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43CC0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BEF7DB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120201">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6" w:type="first"/>
          <w:headerReference r:id="rId3" w:type="default"/>
          <w:footerReference r:id="rId5" w:type="default"/>
          <w:pgSz w:w="11906" w:h="16838"/>
          <w:pgMar w:top="1100" w:right="1418" w:bottom="61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ascii="宋体" w:hAnsi="宋体" w:eastAsia="宋体" w:cs="宋体"/>
          <w:color w:val="auto"/>
          <w:kern w:val="0"/>
          <w:sz w:val="24"/>
          <w:highlight w:val="none"/>
        </w:rPr>
        <w:t>供应商在履约过程中有</w:t>
      </w:r>
      <w:r>
        <w:rPr>
          <w:rFonts w:hint="eastAsia" w:ascii="宋体" w:hAnsi="宋体" w:cs="宋体"/>
          <w:color w:val="auto"/>
          <w:kern w:val="0"/>
          <w:sz w:val="24"/>
          <w:highlight w:val="none"/>
          <w:lang w:eastAsia="zh-CN"/>
        </w:rPr>
        <w:t>相关</w:t>
      </w:r>
      <w:r>
        <w:rPr>
          <w:rFonts w:hint="eastAsia" w:ascii="宋体" w:hAnsi="宋体" w:eastAsia="宋体" w:cs="宋体"/>
          <w:color w:val="auto"/>
          <w:kern w:val="0"/>
          <w:sz w:val="24"/>
          <w:highlight w:val="none"/>
        </w:rPr>
        <w:t>法律法规规定的违法违规情形的，采购人应当及时报告</w:t>
      </w:r>
      <w:r>
        <w:rPr>
          <w:rFonts w:hint="eastAsia" w:ascii="宋体" w:hAnsi="宋体" w:cs="宋体"/>
          <w:color w:val="auto"/>
          <w:kern w:val="0"/>
          <w:sz w:val="24"/>
          <w:highlight w:val="none"/>
          <w:lang w:eastAsia="zh-CN"/>
        </w:rPr>
        <w:t>监督管理</w:t>
      </w:r>
      <w:r>
        <w:rPr>
          <w:rFonts w:hint="eastAsia" w:ascii="宋体" w:hAnsi="宋体" w:eastAsia="宋体" w:cs="宋体"/>
          <w:color w:val="auto"/>
          <w:kern w:val="0"/>
          <w:sz w:val="24"/>
          <w:highlight w:val="none"/>
        </w:rPr>
        <w:t>部门。</w:t>
      </w:r>
      <w:bookmarkEnd w:id="14"/>
      <w:bookmarkStart w:id="20" w:name="_Hlt68073093"/>
      <w:bookmarkEnd w:id="20"/>
      <w:bookmarkStart w:id="21" w:name="_Hlt75236290"/>
      <w:bookmarkEnd w:id="21"/>
      <w:bookmarkStart w:id="22" w:name="_Hlt74730295"/>
      <w:bookmarkEnd w:id="22"/>
      <w:bookmarkStart w:id="23" w:name="_Hlt68072990"/>
      <w:bookmarkEnd w:id="23"/>
      <w:bookmarkStart w:id="24" w:name="_Hlt68057669"/>
      <w:bookmarkEnd w:id="24"/>
      <w:bookmarkStart w:id="25" w:name="_Hlt68072998"/>
      <w:bookmarkEnd w:id="25"/>
      <w:bookmarkStart w:id="26" w:name="_Hlt68403820"/>
      <w:bookmarkEnd w:id="26"/>
      <w:bookmarkStart w:id="27" w:name="_Hlt74707468"/>
      <w:bookmarkEnd w:id="27"/>
      <w:bookmarkStart w:id="28" w:name="_Hlt74714665"/>
      <w:bookmarkEnd w:id="28"/>
      <w:bookmarkStart w:id="29" w:name="_Hlt75236011"/>
      <w:bookmarkEnd w:id="29"/>
      <w:bookmarkStart w:id="30" w:name="_Hlt75236101"/>
      <w:bookmarkEnd w:id="30"/>
      <w:bookmarkStart w:id="31" w:name="_Hlt74729768"/>
      <w:bookmarkEnd w:id="31"/>
    </w:p>
    <w:bookmarkEnd w:id="15"/>
    <w:bookmarkEnd w:id="16"/>
    <w:p w14:paraId="640E6E25">
      <w:pPr>
        <w:spacing w:line="360" w:lineRule="auto"/>
        <w:jc w:val="center"/>
        <w:outlineLvl w:val="0"/>
        <w:rPr>
          <w:rFonts w:hint="eastAsia" w:ascii="宋体" w:hAnsi="宋体" w:eastAsia="宋体" w:cs="宋体"/>
          <w:b/>
          <w:color w:val="auto"/>
          <w:sz w:val="36"/>
          <w:szCs w:val="36"/>
          <w:highlight w:val="none"/>
        </w:rPr>
      </w:pPr>
      <w:bookmarkStart w:id="32" w:name="第四部分"/>
      <w:r>
        <w:rPr>
          <w:rFonts w:hint="eastAsia" w:ascii="宋体" w:hAnsi="宋体" w:eastAsia="宋体" w:cs="宋体"/>
          <w:b/>
          <w:color w:val="auto"/>
          <w:sz w:val="36"/>
          <w:szCs w:val="36"/>
          <w:highlight w:val="none"/>
        </w:rPr>
        <w:t>第三部分   采购需求</w:t>
      </w:r>
    </w:p>
    <w:bookmarkEnd w:id="32"/>
    <w:p w14:paraId="63A1421A">
      <w:pPr>
        <w:snapToGrid w:val="0"/>
        <w:rPr>
          <w:rFonts w:hint="eastAsia" w:ascii="宋体" w:hAnsi="宋体" w:cs="宋体"/>
          <w:b/>
          <w:bCs/>
          <w:color w:val="auto"/>
          <w:sz w:val="28"/>
          <w:szCs w:val="28"/>
          <w:highlight w:val="none"/>
        </w:rPr>
      </w:pPr>
      <w:bookmarkStart w:id="33" w:name="第五部分"/>
      <w:bookmarkStart w:id="34" w:name="_Toc86217003"/>
      <w:r>
        <w:rPr>
          <w:rFonts w:hint="eastAsia" w:ascii="宋体" w:hAnsi="宋体" w:cs="宋体"/>
          <w:b/>
          <w:bCs/>
          <w:color w:val="auto"/>
          <w:sz w:val="28"/>
          <w:szCs w:val="28"/>
          <w:highlight w:val="none"/>
        </w:rPr>
        <w:t>一、需求内容及数量</w:t>
      </w:r>
    </w:p>
    <w:tbl>
      <w:tblPr>
        <w:tblStyle w:val="64"/>
        <w:tblpPr w:leftFromText="180" w:rightFromText="180" w:vertAnchor="text" w:horzAnchor="page" w:tblpX="1373" w:tblpY="167"/>
        <w:tblOverlap w:val="never"/>
        <w:tblW w:w="9178" w:type="dxa"/>
        <w:tblInd w:w="0" w:type="dxa"/>
        <w:tblLayout w:type="fixed"/>
        <w:tblCellMar>
          <w:top w:w="0" w:type="dxa"/>
          <w:left w:w="108" w:type="dxa"/>
          <w:bottom w:w="0" w:type="dxa"/>
          <w:right w:w="108" w:type="dxa"/>
        </w:tblCellMar>
      </w:tblPr>
      <w:tblGrid>
        <w:gridCol w:w="3606"/>
        <w:gridCol w:w="2011"/>
        <w:gridCol w:w="644"/>
        <w:gridCol w:w="673"/>
        <w:gridCol w:w="1867"/>
        <w:gridCol w:w="377"/>
      </w:tblGrid>
      <w:tr w14:paraId="3463B47B">
        <w:tblPrEx>
          <w:tblCellMar>
            <w:top w:w="0" w:type="dxa"/>
            <w:left w:w="108" w:type="dxa"/>
            <w:bottom w:w="0" w:type="dxa"/>
            <w:right w:w="108" w:type="dxa"/>
          </w:tblCellMar>
        </w:tblPrEx>
        <w:trPr>
          <w:trHeight w:val="612" w:hRule="atLeast"/>
        </w:trPr>
        <w:tc>
          <w:tcPr>
            <w:tcW w:w="3606" w:type="dxa"/>
            <w:tcBorders>
              <w:top w:val="single" w:color="auto" w:sz="4" w:space="0"/>
              <w:left w:val="single" w:color="auto" w:sz="4" w:space="0"/>
              <w:bottom w:val="single" w:color="auto" w:sz="4" w:space="0"/>
              <w:right w:val="single" w:color="auto" w:sz="4" w:space="0"/>
            </w:tcBorders>
            <w:vAlign w:val="center"/>
          </w:tcPr>
          <w:p w14:paraId="6BDEB21E">
            <w:pPr>
              <w:jc w:val="center"/>
              <w:rPr>
                <w:rFonts w:hint="eastAsia" w:hAnsi="宋体" w:cs="宋体"/>
                <w:b/>
                <w:bCs/>
                <w:color w:val="auto"/>
                <w:sz w:val="24"/>
                <w:szCs w:val="24"/>
                <w:highlight w:val="none"/>
              </w:rPr>
            </w:pPr>
            <w:r>
              <w:rPr>
                <w:rFonts w:hint="eastAsia" w:hAnsi="宋体" w:cs="宋体"/>
                <w:b/>
                <w:bCs/>
                <w:color w:val="auto"/>
                <w:sz w:val="24"/>
                <w:szCs w:val="24"/>
                <w:highlight w:val="none"/>
              </w:rPr>
              <w:t>项目名称</w:t>
            </w:r>
          </w:p>
        </w:tc>
        <w:tc>
          <w:tcPr>
            <w:tcW w:w="2011" w:type="dxa"/>
            <w:tcBorders>
              <w:top w:val="single" w:color="auto" w:sz="4" w:space="0"/>
              <w:left w:val="single" w:color="auto" w:sz="4" w:space="0"/>
              <w:bottom w:val="single" w:color="auto" w:sz="4" w:space="0"/>
              <w:right w:val="single" w:color="auto" w:sz="4" w:space="0"/>
            </w:tcBorders>
            <w:vAlign w:val="center"/>
          </w:tcPr>
          <w:p w14:paraId="36D58F66">
            <w:pPr>
              <w:jc w:val="center"/>
              <w:rPr>
                <w:rFonts w:hint="eastAsia" w:hAnsi="宋体" w:cs="宋体"/>
                <w:b/>
                <w:bCs/>
                <w:color w:val="auto"/>
                <w:sz w:val="24"/>
                <w:szCs w:val="24"/>
                <w:highlight w:val="none"/>
              </w:rPr>
            </w:pPr>
            <w:r>
              <w:rPr>
                <w:rFonts w:hint="eastAsia" w:hAnsi="宋体" w:cs="宋体"/>
                <w:b/>
                <w:bCs/>
                <w:color w:val="auto"/>
                <w:sz w:val="24"/>
                <w:szCs w:val="24"/>
                <w:highlight w:val="none"/>
              </w:rPr>
              <w:t>主要技术规范</w:t>
            </w:r>
          </w:p>
          <w:p w14:paraId="03629298">
            <w:pPr>
              <w:jc w:val="center"/>
              <w:rPr>
                <w:rFonts w:hAnsi="宋体" w:cs="宋体"/>
                <w:b/>
                <w:bCs/>
                <w:color w:val="auto"/>
                <w:sz w:val="24"/>
                <w:szCs w:val="24"/>
                <w:highlight w:val="none"/>
              </w:rPr>
            </w:pPr>
            <w:r>
              <w:rPr>
                <w:rFonts w:hint="eastAsia" w:hAnsi="宋体" w:cs="宋体"/>
                <w:b/>
                <w:bCs/>
                <w:color w:val="auto"/>
                <w:sz w:val="24"/>
                <w:szCs w:val="24"/>
                <w:highlight w:val="none"/>
              </w:rPr>
              <w:t>和服务要求</w:t>
            </w:r>
          </w:p>
        </w:tc>
        <w:tc>
          <w:tcPr>
            <w:tcW w:w="644" w:type="dxa"/>
            <w:tcBorders>
              <w:top w:val="single" w:color="auto" w:sz="4" w:space="0"/>
              <w:left w:val="single" w:color="auto" w:sz="4" w:space="0"/>
              <w:bottom w:val="single" w:color="auto" w:sz="4" w:space="0"/>
              <w:right w:val="single" w:color="auto" w:sz="4" w:space="0"/>
            </w:tcBorders>
            <w:vAlign w:val="center"/>
          </w:tcPr>
          <w:p w14:paraId="2FCB040E">
            <w:pPr>
              <w:jc w:val="center"/>
              <w:rPr>
                <w:rFonts w:hAnsi="宋体" w:cs="宋体"/>
                <w:b/>
                <w:bCs/>
                <w:color w:val="auto"/>
                <w:sz w:val="24"/>
                <w:szCs w:val="24"/>
                <w:highlight w:val="none"/>
              </w:rPr>
            </w:pPr>
            <w:r>
              <w:rPr>
                <w:rFonts w:hint="eastAsia" w:hAnsi="宋体" w:cs="宋体"/>
                <w:b/>
                <w:bCs/>
                <w:color w:val="auto"/>
                <w:sz w:val="24"/>
                <w:szCs w:val="24"/>
                <w:highlight w:val="none"/>
              </w:rPr>
              <w:t>单位</w:t>
            </w:r>
          </w:p>
        </w:tc>
        <w:tc>
          <w:tcPr>
            <w:tcW w:w="673" w:type="dxa"/>
            <w:tcBorders>
              <w:top w:val="single" w:color="auto" w:sz="4" w:space="0"/>
              <w:left w:val="single" w:color="auto" w:sz="4" w:space="0"/>
              <w:bottom w:val="single" w:color="auto" w:sz="4" w:space="0"/>
              <w:right w:val="single" w:color="auto" w:sz="4" w:space="0"/>
            </w:tcBorders>
            <w:vAlign w:val="center"/>
          </w:tcPr>
          <w:p w14:paraId="08A5F823">
            <w:pPr>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79AC76E0">
            <w:pPr>
              <w:jc w:val="center"/>
              <w:rPr>
                <w:rFonts w:hAnsi="宋体" w:cs="宋体"/>
                <w:b/>
                <w:bCs/>
                <w:color w:val="auto"/>
                <w:sz w:val="24"/>
                <w:szCs w:val="24"/>
                <w:highlight w:val="none"/>
              </w:rPr>
            </w:pPr>
            <w:r>
              <w:rPr>
                <w:rFonts w:hint="eastAsia" w:hAnsi="宋体" w:cs="宋体"/>
                <w:b/>
                <w:bCs/>
                <w:color w:val="auto"/>
                <w:sz w:val="24"/>
                <w:szCs w:val="24"/>
                <w:highlight w:val="none"/>
              </w:rPr>
              <w:t>预算价（元）</w:t>
            </w:r>
          </w:p>
        </w:tc>
        <w:tc>
          <w:tcPr>
            <w:tcW w:w="377" w:type="dxa"/>
            <w:tcBorders>
              <w:top w:val="single" w:color="auto" w:sz="4" w:space="0"/>
              <w:left w:val="single" w:color="auto" w:sz="4" w:space="0"/>
              <w:bottom w:val="single" w:color="auto" w:sz="4" w:space="0"/>
              <w:right w:val="single" w:color="auto" w:sz="4" w:space="0"/>
            </w:tcBorders>
            <w:vAlign w:val="center"/>
          </w:tcPr>
          <w:p w14:paraId="4A3F1516">
            <w:pPr>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14:paraId="4212F5A3">
        <w:tblPrEx>
          <w:tblCellMar>
            <w:top w:w="0" w:type="dxa"/>
            <w:left w:w="108" w:type="dxa"/>
            <w:bottom w:w="0" w:type="dxa"/>
            <w:right w:w="108" w:type="dxa"/>
          </w:tblCellMar>
        </w:tblPrEx>
        <w:trPr>
          <w:cantSplit/>
          <w:trHeight w:val="984" w:hRule="atLeast"/>
        </w:trPr>
        <w:tc>
          <w:tcPr>
            <w:tcW w:w="3606" w:type="dxa"/>
            <w:tcBorders>
              <w:top w:val="single" w:color="auto" w:sz="4" w:space="0"/>
              <w:left w:val="single" w:color="auto" w:sz="4" w:space="0"/>
              <w:bottom w:val="single" w:color="auto" w:sz="4" w:space="0"/>
              <w:right w:val="single" w:color="auto" w:sz="4" w:space="0"/>
            </w:tcBorders>
            <w:vAlign w:val="center"/>
          </w:tcPr>
          <w:p w14:paraId="112CD837">
            <w:pPr>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杨村桥村鸡蛋分拣中心冷库</w:t>
            </w:r>
          </w:p>
          <w:p w14:paraId="72BFC097">
            <w:pPr>
              <w:jc w:val="center"/>
              <w:rPr>
                <w:rFonts w:hint="eastAsia" w:hAnsi="宋体" w:cs="宋体"/>
                <w:color w:val="auto"/>
                <w:sz w:val="24"/>
                <w:szCs w:val="24"/>
                <w:highlight w:val="none"/>
              </w:rPr>
            </w:pPr>
            <w:r>
              <w:rPr>
                <w:rFonts w:hint="eastAsia" w:hAnsi="宋体" w:cs="宋体"/>
                <w:color w:val="auto"/>
                <w:sz w:val="24"/>
                <w:szCs w:val="24"/>
                <w:highlight w:val="none"/>
                <w:lang w:eastAsia="zh-CN"/>
              </w:rPr>
              <w:t>采购项目</w:t>
            </w:r>
          </w:p>
        </w:tc>
        <w:tc>
          <w:tcPr>
            <w:tcW w:w="2011" w:type="dxa"/>
            <w:tcBorders>
              <w:top w:val="single" w:color="auto" w:sz="4" w:space="0"/>
              <w:left w:val="single" w:color="auto" w:sz="4" w:space="0"/>
              <w:right w:val="single" w:color="auto" w:sz="4" w:space="0"/>
            </w:tcBorders>
            <w:vAlign w:val="center"/>
          </w:tcPr>
          <w:p w14:paraId="512B72C9">
            <w:pPr>
              <w:jc w:val="center"/>
              <w:rPr>
                <w:rFonts w:hAnsi="宋体" w:cs="宋体"/>
                <w:color w:val="auto"/>
                <w:sz w:val="24"/>
                <w:szCs w:val="24"/>
                <w:highlight w:val="none"/>
              </w:rPr>
            </w:pPr>
            <w:r>
              <w:rPr>
                <w:rFonts w:hint="eastAsia" w:hAnsi="宋体" w:cs="宋体"/>
                <w:color w:val="auto"/>
                <w:sz w:val="24"/>
                <w:szCs w:val="24"/>
                <w:highlight w:val="none"/>
              </w:rPr>
              <w:t>详见本章</w:t>
            </w:r>
          </w:p>
          <w:p w14:paraId="43A2D18F">
            <w:pPr>
              <w:jc w:val="center"/>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eastAsia="zh-CN"/>
              </w:rPr>
              <w:t>二、</w:t>
            </w:r>
            <w:r>
              <w:rPr>
                <w:rFonts w:hint="eastAsia" w:hAnsi="宋体" w:cs="宋体"/>
                <w:color w:val="auto"/>
                <w:sz w:val="24"/>
                <w:szCs w:val="24"/>
                <w:highlight w:val="none"/>
              </w:rPr>
              <w:t>采购内容”</w:t>
            </w:r>
          </w:p>
        </w:tc>
        <w:tc>
          <w:tcPr>
            <w:tcW w:w="644" w:type="dxa"/>
            <w:tcBorders>
              <w:top w:val="single" w:color="auto" w:sz="4" w:space="0"/>
              <w:left w:val="single" w:color="auto" w:sz="4" w:space="0"/>
              <w:bottom w:val="single" w:color="auto" w:sz="4" w:space="0"/>
              <w:right w:val="single" w:color="auto" w:sz="4" w:space="0"/>
            </w:tcBorders>
            <w:vAlign w:val="center"/>
          </w:tcPr>
          <w:p w14:paraId="169F67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673" w:type="dxa"/>
            <w:tcBorders>
              <w:top w:val="single" w:color="auto" w:sz="4" w:space="0"/>
              <w:left w:val="single" w:color="auto" w:sz="4" w:space="0"/>
              <w:bottom w:val="single" w:color="auto" w:sz="4" w:space="0"/>
              <w:right w:val="single" w:color="auto" w:sz="4" w:space="0"/>
            </w:tcBorders>
            <w:vAlign w:val="center"/>
          </w:tcPr>
          <w:p w14:paraId="3BCC2D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14:paraId="0E70D34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1450000.00</w:t>
            </w:r>
          </w:p>
        </w:tc>
        <w:tc>
          <w:tcPr>
            <w:tcW w:w="377" w:type="dxa"/>
            <w:tcBorders>
              <w:top w:val="single" w:color="auto" w:sz="4" w:space="0"/>
              <w:left w:val="single" w:color="auto" w:sz="4" w:space="0"/>
              <w:bottom w:val="single" w:color="auto" w:sz="4" w:space="0"/>
              <w:right w:val="single" w:color="auto" w:sz="4" w:space="0"/>
            </w:tcBorders>
            <w:vAlign w:val="center"/>
          </w:tcPr>
          <w:p w14:paraId="2018D4B2">
            <w:pPr>
              <w:jc w:val="center"/>
              <w:rPr>
                <w:rFonts w:hAnsi="宋体" w:cs="宋体"/>
                <w:color w:val="auto"/>
                <w:sz w:val="24"/>
                <w:szCs w:val="24"/>
                <w:highlight w:val="none"/>
              </w:rPr>
            </w:pPr>
          </w:p>
        </w:tc>
      </w:tr>
      <w:tr w14:paraId="76CB2820">
        <w:tblPrEx>
          <w:tblCellMar>
            <w:top w:w="0" w:type="dxa"/>
            <w:left w:w="108" w:type="dxa"/>
            <w:bottom w:w="0" w:type="dxa"/>
            <w:right w:w="108" w:type="dxa"/>
          </w:tblCellMar>
        </w:tblPrEx>
        <w:trPr>
          <w:trHeight w:val="501" w:hRule="exact"/>
        </w:trPr>
        <w:tc>
          <w:tcPr>
            <w:tcW w:w="8801" w:type="dxa"/>
            <w:gridSpan w:val="5"/>
            <w:tcBorders>
              <w:top w:val="single" w:color="auto" w:sz="4" w:space="0"/>
              <w:left w:val="single" w:color="auto" w:sz="4" w:space="0"/>
              <w:bottom w:val="single" w:color="auto" w:sz="4" w:space="0"/>
              <w:right w:val="single" w:color="auto" w:sz="4" w:space="0"/>
            </w:tcBorders>
            <w:vAlign w:val="center"/>
          </w:tcPr>
          <w:p w14:paraId="2DB832CF">
            <w:pPr>
              <w:rPr>
                <w:rFonts w:hint="eastAsia" w:hAnsi="宋体" w:cs="宋体"/>
                <w:color w:val="auto"/>
                <w:sz w:val="24"/>
                <w:szCs w:val="24"/>
                <w:highlight w:val="none"/>
              </w:rPr>
            </w:pPr>
            <w:r>
              <w:rPr>
                <w:rFonts w:hint="eastAsia" w:hAnsi="宋体" w:cs="宋体"/>
                <w:color w:val="auto"/>
                <w:sz w:val="24"/>
                <w:szCs w:val="24"/>
                <w:highlight w:val="none"/>
              </w:rPr>
              <w:t>预算价：人民币（大写）</w:t>
            </w:r>
            <w:r>
              <w:rPr>
                <w:rFonts w:hint="eastAsia" w:hAnsi="宋体" w:cs="宋体"/>
                <w:color w:val="auto"/>
                <w:sz w:val="24"/>
                <w:szCs w:val="24"/>
                <w:highlight w:val="none"/>
                <w:lang w:val="en-US" w:eastAsia="zh-CN"/>
              </w:rPr>
              <w:t>壹佰肆拾伍万元整</w:t>
            </w:r>
            <w:r>
              <w:rPr>
                <w:rFonts w:hint="eastAsia" w:hAnsi="宋体" w:cs="宋体"/>
                <w:color w:val="auto"/>
                <w:sz w:val="24"/>
                <w:szCs w:val="24"/>
                <w:highlight w:val="none"/>
              </w:rPr>
              <w:t>（￥</w:t>
            </w:r>
            <w:r>
              <w:rPr>
                <w:rFonts w:hint="eastAsia" w:ascii="宋体" w:hAnsi="宋体" w:cs="宋体"/>
                <w:color w:val="auto"/>
                <w:sz w:val="24"/>
                <w:szCs w:val="24"/>
                <w:highlight w:val="none"/>
                <w:lang w:val="en-US" w:eastAsia="zh-CN"/>
              </w:rPr>
              <w:t>1450000.00</w:t>
            </w:r>
            <w:r>
              <w:rPr>
                <w:rFonts w:hint="eastAsia" w:hAnsi="宋体" w:cs="宋体"/>
                <w:color w:val="auto"/>
                <w:sz w:val="24"/>
                <w:szCs w:val="24"/>
                <w:highlight w:val="none"/>
              </w:rPr>
              <w:t>元）</w:t>
            </w:r>
          </w:p>
        </w:tc>
        <w:tc>
          <w:tcPr>
            <w:tcW w:w="377" w:type="dxa"/>
            <w:tcBorders>
              <w:top w:val="single" w:color="auto" w:sz="4" w:space="0"/>
              <w:left w:val="single" w:color="auto" w:sz="4" w:space="0"/>
              <w:bottom w:val="single" w:color="auto" w:sz="4" w:space="0"/>
              <w:right w:val="single" w:color="auto" w:sz="4" w:space="0"/>
            </w:tcBorders>
            <w:vAlign w:val="center"/>
          </w:tcPr>
          <w:p w14:paraId="4E4A6AD9">
            <w:pPr>
              <w:rPr>
                <w:rFonts w:hAnsi="宋体" w:cs="宋体"/>
                <w:color w:val="auto"/>
                <w:sz w:val="24"/>
                <w:szCs w:val="24"/>
                <w:highlight w:val="none"/>
              </w:rPr>
            </w:pPr>
          </w:p>
        </w:tc>
      </w:tr>
    </w:tbl>
    <w:p w14:paraId="4E0C963E">
      <w:pPr>
        <w:snapToGrid w:val="0"/>
        <w:ind w:firstLine="420" w:firstLineChars="200"/>
        <w:jc w:val="left"/>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val="en-US" w:eastAsia="zh-CN"/>
        </w:rPr>
        <w:t>本项目为交钥匙工程。</w:t>
      </w:r>
      <w:r>
        <w:rPr>
          <w:rFonts w:hint="eastAsia" w:ascii="宋体" w:hAnsi="宋体" w:cs="宋体"/>
          <w:color w:val="auto"/>
          <w:highlight w:val="none"/>
        </w:rPr>
        <w:t>以上总金额包括</w:t>
      </w:r>
      <w:r>
        <w:rPr>
          <w:rFonts w:hint="eastAsia"/>
          <w:color w:val="auto"/>
          <w:highlight w:val="none"/>
        </w:rPr>
        <w:t>生产（采购）、供货、运输装卸、安装调试、人员工资、产品保护、保险、备品备件、附件、验收、税金、培训及售后服务等</w:t>
      </w:r>
      <w:r>
        <w:rPr>
          <w:rFonts w:hint="eastAsia" w:ascii="宋体" w:hAnsi="宋体" w:cs="宋体"/>
          <w:color w:val="auto"/>
          <w:highlight w:val="none"/>
        </w:rPr>
        <w:t>完成本项目的所有费用。</w:t>
      </w:r>
    </w:p>
    <w:p w14:paraId="3B9C5682">
      <w:pPr>
        <w:snapToGrid w:val="0"/>
        <w:rPr>
          <w:rFonts w:hint="eastAsia" w:ascii="宋体" w:hAnsi="宋体" w:cs="宋体"/>
          <w:b/>
          <w:bCs/>
          <w:color w:val="auto"/>
          <w:sz w:val="28"/>
          <w:szCs w:val="28"/>
          <w:highlight w:val="none"/>
          <w:lang w:eastAsia="zh-CN"/>
        </w:rPr>
      </w:pPr>
    </w:p>
    <w:p w14:paraId="3C02927F">
      <w:pPr>
        <w:numPr>
          <w:ilvl w:val="0"/>
          <w:numId w:val="0"/>
        </w:numPr>
        <w:snapToGrid w:val="0"/>
        <w:rPr>
          <w:rFonts w:hint="eastAsia" w:ascii="宋体" w:hAnsi="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bidi="ar-SA"/>
        </w:rPr>
        <w:t>二、</w:t>
      </w:r>
      <w:r>
        <w:rPr>
          <w:rFonts w:hint="eastAsia" w:ascii="宋体" w:hAnsi="宋体" w:cs="宋体"/>
          <w:b/>
          <w:bCs/>
          <w:color w:val="auto"/>
          <w:sz w:val="28"/>
          <w:szCs w:val="28"/>
          <w:highlight w:val="none"/>
        </w:rPr>
        <w:t>采购内容</w:t>
      </w:r>
    </w:p>
    <w:tbl>
      <w:tblPr>
        <w:tblStyle w:val="64"/>
        <w:tblW w:w="918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832"/>
        <w:gridCol w:w="4069"/>
        <w:gridCol w:w="842"/>
        <w:gridCol w:w="1066"/>
        <w:gridCol w:w="717"/>
      </w:tblGrid>
      <w:tr w14:paraId="4273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9180"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427823F8">
            <w:pPr>
              <w:keepNext w:val="0"/>
              <w:keepLines w:val="0"/>
              <w:widowControl/>
              <w:suppressLineNumbers w:val="0"/>
              <w:jc w:val="left"/>
              <w:textAlignment w:val="center"/>
              <w:rPr>
                <w:rStyle w:val="376"/>
                <w:rFonts w:hint="eastAsia" w:ascii="宋体" w:hAnsi="宋体" w:eastAsia="宋体" w:cs="宋体"/>
                <w:color w:val="auto"/>
                <w:sz w:val="21"/>
                <w:szCs w:val="21"/>
                <w:highlight w:val="none"/>
                <w:lang w:val="en-US" w:eastAsia="zh-CN" w:bidi="ar"/>
              </w:rPr>
            </w:pPr>
            <w:r>
              <w:rPr>
                <w:rStyle w:val="376"/>
                <w:rFonts w:hint="eastAsia" w:ascii="宋体" w:hAnsi="宋体" w:eastAsia="宋体" w:cs="宋体"/>
                <w:color w:val="auto"/>
                <w:sz w:val="21"/>
                <w:szCs w:val="21"/>
                <w:highlight w:val="none"/>
                <w:lang w:val="en-US" w:eastAsia="zh-CN" w:bidi="ar"/>
              </w:rPr>
              <w:t>一、冷库区A尺寸：133</w:t>
            </w:r>
            <w:r>
              <w:rPr>
                <w:rStyle w:val="290"/>
                <w:rFonts w:hint="eastAsia" w:ascii="宋体" w:hAnsi="宋体" w:eastAsia="宋体" w:cs="宋体"/>
                <w:color w:val="auto"/>
                <w:sz w:val="21"/>
                <w:szCs w:val="21"/>
                <w:highlight w:val="none"/>
                <w:lang w:val="en-US" w:eastAsia="zh-CN" w:bidi="ar"/>
              </w:rPr>
              <w:t>㎡</w:t>
            </w:r>
            <w:r>
              <w:rPr>
                <w:rStyle w:val="376"/>
                <w:rFonts w:hint="eastAsia" w:ascii="宋体" w:hAnsi="宋体" w:eastAsia="宋体" w:cs="宋体"/>
                <w:color w:val="auto"/>
                <w:sz w:val="21"/>
                <w:szCs w:val="21"/>
                <w:highlight w:val="none"/>
                <w:lang w:val="en-US" w:eastAsia="zh-CN" w:bidi="ar"/>
              </w:rPr>
              <w:t xml:space="preserve">*5.2m   温度： 0~5℃  </w:t>
            </w:r>
          </w:p>
        </w:tc>
      </w:tr>
      <w:tr w14:paraId="6029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9180"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63CACC04">
            <w:pPr>
              <w:keepNext w:val="0"/>
              <w:keepLines w:val="0"/>
              <w:widowControl/>
              <w:suppressLineNumbers w:val="0"/>
              <w:jc w:val="left"/>
              <w:textAlignment w:val="center"/>
              <w:rPr>
                <w:rStyle w:val="376"/>
                <w:rFonts w:hint="eastAsia" w:ascii="宋体" w:hAnsi="宋体" w:eastAsia="宋体" w:cs="宋体"/>
                <w:color w:val="auto"/>
                <w:sz w:val="21"/>
                <w:szCs w:val="21"/>
                <w:highlight w:val="none"/>
                <w:lang w:val="en-US" w:eastAsia="zh-CN" w:bidi="ar"/>
              </w:rPr>
            </w:pPr>
            <w:r>
              <w:rPr>
                <w:rStyle w:val="376"/>
                <w:rFonts w:hint="eastAsia" w:ascii="宋体" w:hAnsi="宋体" w:eastAsia="宋体" w:cs="宋体"/>
                <w:color w:val="auto"/>
                <w:sz w:val="21"/>
                <w:szCs w:val="21"/>
                <w:highlight w:val="none"/>
                <w:lang w:val="en-US" w:eastAsia="zh-CN" w:bidi="ar"/>
              </w:rPr>
              <w:t>二、冷库区B尺寸：230</w:t>
            </w:r>
            <w:r>
              <w:rPr>
                <w:rStyle w:val="290"/>
                <w:rFonts w:hint="eastAsia" w:ascii="宋体" w:hAnsi="宋体" w:eastAsia="宋体" w:cs="宋体"/>
                <w:color w:val="auto"/>
                <w:sz w:val="21"/>
                <w:szCs w:val="21"/>
                <w:highlight w:val="none"/>
                <w:lang w:val="en-US" w:eastAsia="zh-CN" w:bidi="ar"/>
              </w:rPr>
              <w:t>㎡</w:t>
            </w:r>
            <w:r>
              <w:rPr>
                <w:rStyle w:val="376"/>
                <w:rFonts w:hint="eastAsia" w:ascii="宋体" w:hAnsi="宋体" w:eastAsia="宋体" w:cs="宋体"/>
                <w:color w:val="auto"/>
                <w:sz w:val="21"/>
                <w:szCs w:val="21"/>
                <w:highlight w:val="none"/>
                <w:lang w:val="en-US" w:eastAsia="zh-CN" w:bidi="ar"/>
              </w:rPr>
              <w:t xml:space="preserve">*5.2m   温度： 0~5℃  </w:t>
            </w:r>
          </w:p>
        </w:tc>
      </w:tr>
      <w:tr w14:paraId="4D8A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9180"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3D7C13B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三、库体</w:t>
            </w:r>
          </w:p>
        </w:tc>
      </w:tr>
      <w:tr w14:paraId="2A14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54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C6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AE2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主要技术参数</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26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6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A43D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17"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651D85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0E4D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FE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1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双面彩钢聚氨酯冷库板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E3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冷库板厚度≥15cm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密度≥40kg/m³                                                                        阻燃等级：B1级 （提供带阻燃第三方的CNS检测报告）                                                                     彩钢厚度：≥0.5mm                                         </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D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BF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564.00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BC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910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E0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7B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岩棉板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1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岩棉板厚度≥15cm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密度≥120kg/m³                                                                        阻燃等级：A1级 （提供带阻燃第三方的CNS检测报告）                                                                     彩钢厚度：≥0.5mm                                         </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BE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41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36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AFF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C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BC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xps挤塑板地面保温</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C4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1.名称：xps挤塑板保温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2.总厚度≥15cm（厚度≥5CM挤塑板三层错缝铺设）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4.挤塑板抗压强度≥280MPa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挤塑板上下各铺一层隔气膜、膜厚≥10丝</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9A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F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F0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C2A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F5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46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SBS地面防水</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D7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SBS改性沥青防水卷材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厚度≥3mm</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CD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8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E8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7C1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A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65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双扇电动平移冷库门</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93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1.双扇电动平移冷库门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2.聚氨酯双面不锈钢门厚度：≥150mm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3.面板不锈钢不锈钢厚度≥0.8mm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4.聚氨酯密度：≥40kg/m³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5.门尺寸：≥2200×2800mm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6.门扇：采用全封闭整体无框架结构，四周边角氩弧焊接处理。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7.门框：1.5mm整体304不锈钢，冷桥隔断处理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8.带净樘三面电加热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9.安装脱险装置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10.电机：铝合金外壳三相电机同减速器为一整体；离合：电磁离合，停电时仍能手动开启自如。                                              </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38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D1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E0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F64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E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64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手动平开门</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F6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1.名称：手动平开冷库门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2.聚氨酯双面不锈钢门厚度：≥150mm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3.面板不锈钢不锈钢厚度≥0.8mm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4.聚氨酯密度：≥42kg/m³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5.门尺寸：≥800×1800mm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6.门扇：采用全封闭整体无框架结构，四周边角氩弧焊接处理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7.门框：1.5mm整体304不锈钢，冷桥隔断处理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8.带净樘三面电加热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9.安装脱险装置                                              </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97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B9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26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4A16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A9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95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冷库门人脸识别系统</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9A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1.LED液晶触摸屏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2.人脸识别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3.支持远程开门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4.双向语音对讲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5.手机随时随地查看门口监控画面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6.支持有限网络/无线WiFi</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53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93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4F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2DB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2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61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防撞栏</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4C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门口防撞柱  （n型门框，两边带加固件）                                                                          高 度≥2800mm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 径≥120mm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管 厚≥2.0mm</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38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01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FC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724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0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D4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风幕机</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8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离心式不锈钢大风量长≥2200mm</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8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7A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22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8B5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FE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C1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阳角条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46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材质：≥0.5mm彩钢板 </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62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3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E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4372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B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52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阴角条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D4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材质：≥0.5mm彩钢板 </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5C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B3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25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236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60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DD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蘑菇头</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46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规格≥0.5mm彩钢板 15cm</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F9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E6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B6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EB1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F7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02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丝杆</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EC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国标Φ12及配件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35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FD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3A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E10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8E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D7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冷库板密封胶</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C8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保温板连接处密封</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3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4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5F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5A1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F4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A9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AB料</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06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聚氨酯AB料</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2B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3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B9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4D9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C6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33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圆弧铝</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E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内圆弧、外圆弧含铝合金底座、铝地槽等</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0C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87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1D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D06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D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D4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消耗品</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D8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氧气、氩气、氮气等</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34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EB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8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D23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9180"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59E70A6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四、制冷设备及系统</w:t>
            </w:r>
          </w:p>
        </w:tc>
      </w:tr>
      <w:tr w14:paraId="5755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F9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4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C1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主要技术参数</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1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F6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1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1E5E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0C85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5DF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0DA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冷库机组</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0CC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1.名称:冷库机组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2.电机：2*250W低噪音内转子电机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3.电机转速：900r/min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4.风量≥6000m³/h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5.制冷量≥29950W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6.输入功率≤7120W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7.AI除霜技术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8.物联网实时管理</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7F6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BE2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w:t>
            </w:r>
          </w:p>
        </w:tc>
        <w:tc>
          <w:tcPr>
            <w:tcW w:w="71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80B2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17C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C8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38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冷风机</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82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1.名称：冷风机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2.电机功率：420W*3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3.电机转速：1350r/min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4.风量≥6500m³/h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5.制冷量：≥30.2kw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6.波纹型亲水防腐铝片及高效高齿内螺纹铜管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7.热氟化霜                                                                               </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D3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4C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48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70C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B9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7C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布风管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4AF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布风管</w:t>
            </w:r>
            <w:r>
              <w:rPr>
                <w:rFonts w:hint="eastAsia" w:ascii="宋体" w:hAnsi="宋体" w:eastAsia="宋体" w:cs="宋体"/>
                <w:i w:val="0"/>
                <w:iCs w:val="0"/>
                <w:color w:val="auto"/>
                <w:kern w:val="0"/>
                <w:sz w:val="21"/>
                <w:szCs w:val="21"/>
                <w:highlight w:val="none"/>
                <w:u w:val="none"/>
                <w:lang w:val="en-US" w:eastAsia="zh-CN" w:bidi="ar"/>
              </w:rPr>
              <w:tab/>
            </w:r>
          </w:p>
          <w:p w14:paraId="525DB47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1.名称：纤维织物风管</w:t>
            </w:r>
          </w:p>
          <w:p w14:paraId="2B51E4E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2.材质：永久阻燃纱线织物</w:t>
            </w:r>
          </w:p>
          <w:p w14:paraId="162A5EB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3.厚度规格：≥0.31mm</w:t>
            </w:r>
          </w:p>
          <w:p w14:paraId="09580F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并提供国家认可的质量监督检验中心出具的检测报告。           </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9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32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7F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B19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4D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8E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电场保鲜装置</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87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1.名称：电磁场保鲜装置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2.电场控制设备、电板                                                                       </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24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F8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66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3660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5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68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放电毯</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F0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DP-10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5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F4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21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231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B9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04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电场保鲜库房型材支架</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C2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定制喷塑网搁架/根据现场制作.四周墙面50mm不锈钢方管现场焊接300*350mm内档，面层@6不锈钢钢丝网片负面，墙面2m间距80*60mm方管立柱焊接                   </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11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BA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BC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5991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80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BA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膨胀阀</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8D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1.名称：电子膨胀阀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2.材质：铜制</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EA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7B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AB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5E23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50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DF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球阀</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00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1.名称：球阀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3.规格：φ28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4.连接方式：焊接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1D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BB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93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6CA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98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8E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紫铜管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8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1.名称：铜管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 : Φ19mm*1mm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3.连接形式:焊接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4.压力试验及吹、洗设计要求:符合设计要求</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20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A7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50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886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08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E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紫铜管</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45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1.名称：铜管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 : Φ35mm*1.3mm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3.连接形式:焊接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4.压力试验及吹、洗设计要求:符合设计要求</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36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07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3C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633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66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76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制冷剂</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C0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R410A制冷剂</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D6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38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94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1BF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82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AC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冷冻油</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6F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环保冷冻油</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72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B6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49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D2A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82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28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管道保温</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A3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1.B1级橡塑保温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2.厚度 :30mm</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A4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EC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3F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586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96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83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安装辅材</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FC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PVC管、风机吊装件、管路支架等</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83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B8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46FF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9180"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3681FD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五、电气控制系统</w:t>
            </w:r>
          </w:p>
        </w:tc>
      </w:tr>
      <w:tr w14:paraId="4439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6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CE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27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主要技术参数</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4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4D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1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7AD9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E38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976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882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73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1.材质：铜芯                                                                                       2:规格RVV:2*1.5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82B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062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186.00</w:t>
            </w:r>
          </w:p>
        </w:tc>
        <w:tc>
          <w:tcPr>
            <w:tcW w:w="71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4255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441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FA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F3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A3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1.材质：铜芯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RVV:3*0.75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0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7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E7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E51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D3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F0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4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1.材质：铜芯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RVV:4*6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C9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E5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5C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5A23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3F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38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6C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1.材质：铜芯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RVV:3*1.5</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E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9C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F5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F88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41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78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14EC">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1.名称：电力电缆线YJV3*6+1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2.规格：电缆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3.材质：铜                                                                                        4.从总电源到各冷库桩头施工费</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2B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3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DA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4B3E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E1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27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防火桥架</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51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1.名称：防火金属桥架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2.型号规格：宽100mm*高50mm*厚度1.2mm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3.含桥架标准配件、连接件、盖板、桥架接地、防火封堵等。</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38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5A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52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3ED0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55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86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桥架支撑架制作安装</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D0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尺寸：定制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材质：5*5镀锌角钢</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72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9A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D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3D81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52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91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控制箱</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E3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末端控制箱</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F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0C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5E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55B9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FB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B8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冷库照明</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9E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1.名称：LED库灯，防爆防潮专用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2.功率：60W</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01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A1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37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463B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0E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3A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声光报警器</w:t>
            </w:r>
          </w:p>
        </w:tc>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AA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名称：声光报警器.无线一键求助.防水按钮</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80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E8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FF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37C6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2F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C4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应急照明</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91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低温使用，IP67防水应急灯双头灯.应急时间≥6h</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A0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7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5E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3271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9180"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2E57804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六、土建部分</w:t>
            </w:r>
          </w:p>
        </w:tc>
      </w:tr>
      <w:tr w14:paraId="42B2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81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C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水泥地坪</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52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15CMC30厚混凝土、φ10钢筋150*150轧制网、铺设,面层3mm厚金刚砂</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F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68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80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CC5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righ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F5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B7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机台</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C7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设备机台，砖混结构</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C7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8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F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bl>
    <w:p w14:paraId="1F78D182">
      <w:pPr>
        <w:spacing w:line="42" w:lineRule="auto"/>
        <w:rPr>
          <w:rFonts w:ascii="Arial"/>
          <w:color w:val="auto"/>
          <w:sz w:val="2"/>
          <w:highlight w:val="none"/>
        </w:rPr>
      </w:pPr>
    </w:p>
    <w:p w14:paraId="23B22C3F">
      <w:pPr>
        <w:keepNext w:val="0"/>
        <w:keepLines w:val="0"/>
        <w:pageBreakBefore w:val="0"/>
        <w:kinsoku/>
        <w:wordWrap/>
        <w:overflowPunct/>
        <w:topLinePunct w:val="0"/>
        <w:bidi w:val="0"/>
        <w:adjustRightInd/>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注：本项目为交钥匙工程。以上总金额包括生产（采购）、供货、运输装卸、安装调试、人员工资、产品保护、保险、备品备件、附件、验收、税金、培训及售后服务等完成本项目的所有费用。</w:t>
      </w:r>
    </w:p>
    <w:p w14:paraId="0EA54F09">
      <w:pPr>
        <w:keepNext w:val="0"/>
        <w:keepLines w:val="0"/>
        <w:pageBreakBefore w:val="0"/>
        <w:kinsoku/>
        <w:wordWrap/>
        <w:overflowPunct/>
        <w:topLinePunct w:val="0"/>
        <w:bidi w:val="0"/>
        <w:adjustRightInd/>
        <w:spacing w:line="360" w:lineRule="auto"/>
        <w:ind w:right="0" w:righ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▲&lt;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&gt;</w:t>
      </w:r>
      <w:r>
        <w:rPr>
          <w:rFonts w:hint="eastAsia" w:ascii="宋体" w:hAnsi="宋体" w:eastAsia="宋体" w:cs="宋体"/>
          <w:b/>
          <w:bCs/>
          <w:color w:val="auto"/>
          <w:sz w:val="24"/>
          <w:szCs w:val="24"/>
          <w:highlight w:val="none"/>
          <w:lang w:val="en-US" w:eastAsia="zh-CN"/>
        </w:rPr>
        <w:t>商务条款</w:t>
      </w:r>
    </w:p>
    <w:p w14:paraId="026A49A8">
      <w:pPr>
        <w:keepNext w:val="0"/>
        <w:keepLines w:val="0"/>
        <w:pageBreakBefore w:val="0"/>
        <w:kinsoku/>
        <w:wordWrap/>
        <w:overflowPunct/>
        <w:topLinePunct w:val="0"/>
        <w:bidi w:val="0"/>
        <w:adjustRightInd/>
        <w:spacing w:line="360" w:lineRule="auto"/>
        <w:ind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1、采购的总体要求</w:t>
      </w:r>
    </w:p>
    <w:p w14:paraId="56A4AED4">
      <w:pPr>
        <w:keepNext w:val="0"/>
        <w:keepLines w:val="0"/>
        <w:pageBreakBefore w:val="0"/>
        <w:kinsoku/>
        <w:wordWrap/>
        <w:overflowPunct/>
        <w:topLinePunct w:val="0"/>
        <w:bidi w:val="0"/>
        <w:adjustRightInd/>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1）必须符合招标文件(包括补充更正，如有)的技术要求和配置；必须是国内相应制造厂商生产并提供的原装合格产品；必须是202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月1日</w:t>
      </w:r>
      <w:r>
        <w:rPr>
          <w:rFonts w:hint="eastAsia" w:ascii="宋体" w:hAnsi="宋体" w:eastAsia="宋体" w:cs="宋体"/>
          <w:color w:val="auto"/>
          <w:sz w:val="24"/>
          <w:szCs w:val="24"/>
          <w:highlight w:val="none"/>
        </w:rPr>
        <w:t>以后生产的、符合国家质量技术标准的设备。</w:t>
      </w:r>
    </w:p>
    <w:p w14:paraId="406AD4CF">
      <w:pPr>
        <w:keepNext w:val="0"/>
        <w:keepLines w:val="0"/>
        <w:pageBreakBefore w:val="0"/>
        <w:kinsoku/>
        <w:wordWrap/>
        <w:overflowPunct/>
        <w:topLinePunct w:val="0"/>
        <w:bidi w:val="0"/>
        <w:adjustRightInd/>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2）售后服务按国家市场监督管理总局和国家其他有关规定执行，国家没有规定的按厂商规定执行。国家规定标准低于厂商标准的按厂商标准执行，但最低免费原厂质保服务期不得少于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46886B17">
      <w:pPr>
        <w:keepNext w:val="0"/>
        <w:keepLines w:val="0"/>
        <w:pageBreakBefore w:val="0"/>
        <w:kinsoku/>
        <w:wordWrap/>
        <w:overflowPunct/>
        <w:topLinePunct w:val="0"/>
        <w:bidi w:val="0"/>
        <w:adjustRightInd/>
        <w:spacing w:line="360" w:lineRule="auto"/>
        <w:ind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付款方式</w:t>
      </w:r>
    </w:p>
    <w:p w14:paraId="1A0138C1">
      <w:pPr>
        <w:autoSpaceDE w:val="0"/>
        <w:autoSpaceDN w:val="0"/>
        <w:snapToGrid w:val="0"/>
        <w:spacing w:line="360" w:lineRule="auto"/>
        <w:ind w:firstLine="480" w:firstLineChars="200"/>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按财务结算要求，通过银行划帐方式结算。</w:t>
      </w:r>
    </w:p>
    <w:p w14:paraId="7ED4F07B">
      <w:pPr>
        <w:keepNext w:val="0"/>
        <w:keepLines w:val="0"/>
        <w:pageBreakBefore w:val="0"/>
        <w:kinsoku/>
        <w:wordWrap/>
        <w:overflowPunct/>
        <w:topLinePunct w:val="0"/>
        <w:bidi w:val="0"/>
        <w:adjustRightInd/>
        <w:spacing w:line="360" w:lineRule="auto"/>
        <w:ind w:right="0" w:righ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3、售后服务</w:t>
      </w:r>
    </w:p>
    <w:p w14:paraId="0FC29157">
      <w:pPr>
        <w:keepNext w:val="0"/>
        <w:keepLines w:val="0"/>
        <w:pageBreakBefore w:val="0"/>
        <w:kinsoku/>
        <w:wordWrap/>
        <w:overflowPunct/>
        <w:topLinePunct w:val="0"/>
        <w:bidi w:val="0"/>
        <w:adjustRightInd/>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）本项目提供≥</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中标供应商免费技术服务和维修</w:t>
      </w:r>
      <w:r>
        <w:rPr>
          <w:rFonts w:hint="eastAsia" w:ascii="宋体" w:hAnsi="宋体" w:eastAsia="宋体" w:cs="宋体"/>
          <w:color w:val="auto"/>
          <w:sz w:val="24"/>
          <w:szCs w:val="24"/>
          <w:highlight w:val="none"/>
        </w:rPr>
        <w:t>。</w:t>
      </w:r>
    </w:p>
    <w:p w14:paraId="78EAC299">
      <w:pPr>
        <w:keepNext w:val="0"/>
        <w:keepLines w:val="0"/>
        <w:pageBreakBefore w:val="0"/>
        <w:kinsoku/>
        <w:wordWrap/>
        <w:overflowPunct/>
        <w:topLinePunct w:val="0"/>
        <w:bidi w:val="0"/>
        <w:adjustRightInd/>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）在设备（或系统）整个使用期内，中标供应商应确保正常使用，在接到采购单位维修要求后在</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小时内响应并提出解决方案，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小时内到达现场对故障进行处理，维修过程中所需材料中标供应商在接到通知后应及时提供，最长不超过</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小时必须送达。若</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小时内无法修复的，应及时提供相应备用设备并负责安装调试，为此，供应商应提供相应承诺书</w:t>
      </w:r>
      <w:r>
        <w:rPr>
          <w:rFonts w:hint="eastAsia" w:ascii="宋体" w:hAnsi="宋体" w:eastAsia="宋体" w:cs="宋体"/>
          <w:color w:val="auto"/>
          <w:sz w:val="24"/>
          <w:szCs w:val="24"/>
          <w:highlight w:val="none"/>
          <w:lang w:val="en-US" w:eastAsia="zh-CN"/>
        </w:rPr>
        <w:t>。</w:t>
      </w:r>
    </w:p>
    <w:p w14:paraId="0ABD6017">
      <w:pPr>
        <w:keepNext w:val="0"/>
        <w:keepLines w:val="0"/>
        <w:pageBreakBefore w:val="0"/>
        <w:kinsoku/>
        <w:wordWrap/>
        <w:overflowPunct/>
        <w:topLinePunct w:val="0"/>
        <w:bidi w:val="0"/>
        <w:adjustRightInd/>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）在质保期内，中标供应商应负责对其提供的设备进行现场维修、损坏件更换，不收取额外费用，响应时间必须满足采购人工作正常运行的要求</w:t>
      </w:r>
      <w:r>
        <w:rPr>
          <w:rFonts w:hint="eastAsia" w:ascii="宋体" w:hAnsi="宋体" w:eastAsia="宋体" w:cs="宋体"/>
          <w:color w:val="auto"/>
          <w:sz w:val="24"/>
          <w:szCs w:val="24"/>
          <w:highlight w:val="none"/>
          <w:lang w:val="en-US" w:eastAsia="zh-CN"/>
        </w:rPr>
        <w:t>。</w:t>
      </w:r>
    </w:p>
    <w:p w14:paraId="5D5603AF">
      <w:pPr>
        <w:keepNext w:val="0"/>
        <w:keepLines w:val="0"/>
        <w:pageBreakBefore w:val="0"/>
        <w:kinsoku/>
        <w:wordWrap/>
        <w:overflowPunct/>
        <w:topLinePunct w:val="0"/>
        <w:bidi w:val="0"/>
        <w:adjustRightInd/>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供应商在投标文件中须说明保修期内提供的服务计划。</w:t>
      </w:r>
    </w:p>
    <w:p w14:paraId="1611DD6B">
      <w:pPr>
        <w:autoSpaceDE w:val="0"/>
        <w:autoSpaceDN w:val="0"/>
        <w:snapToGrid w:val="0"/>
        <w:spacing w:line="360" w:lineRule="auto"/>
        <w:ind w:right="-178" w:rightChars="-85" w:firstLine="482" w:firstLineChars="200"/>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培训</w:t>
      </w:r>
    </w:p>
    <w:p w14:paraId="4E56636E">
      <w:pPr>
        <w:autoSpaceDE w:val="0"/>
        <w:autoSpaceDN w:val="0"/>
        <w:snapToGrid w:val="0"/>
        <w:spacing w:line="360" w:lineRule="auto"/>
        <w:ind w:right="-178" w:rightChars="-85" w:firstLine="480" w:firstLineChars="200"/>
        <w:textAlignment w:val="bottom"/>
        <w:rPr>
          <w:rFonts w:hint="eastAsia"/>
          <w:color w:val="auto"/>
          <w:sz w:val="24"/>
          <w:szCs w:val="24"/>
          <w:highlight w:val="none"/>
        </w:rPr>
      </w:pPr>
      <w:r>
        <w:rPr>
          <w:rFonts w:hint="eastAsia"/>
          <w:color w:val="auto"/>
          <w:sz w:val="24"/>
          <w:szCs w:val="24"/>
          <w:highlight w:val="none"/>
        </w:rPr>
        <w:t>投标供应商应提供相应的培训计划，详细说明培训的方式、地点、人数、时间等实质性内容。</w:t>
      </w:r>
    </w:p>
    <w:p w14:paraId="52FE6FD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完成时间</w:t>
      </w:r>
    </w:p>
    <w:p w14:paraId="04A8F1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交付期限：合同签订生效之日</w:t>
      </w:r>
      <w:r>
        <w:rPr>
          <w:rFonts w:hint="eastAsia" w:ascii="宋体" w:hAnsi="宋体" w:eastAsia="宋体" w:cs="宋体"/>
          <w:color w:val="auto"/>
          <w:sz w:val="24"/>
          <w:szCs w:val="24"/>
          <w:highlight w:val="none"/>
          <w:lang w:eastAsia="zh-CN"/>
        </w:rPr>
        <w:t>起，必须</w:t>
      </w:r>
      <w:r>
        <w:rPr>
          <w:rFonts w:hint="eastAsia" w:ascii="宋体" w:hAnsi="宋体" w:cs="宋体"/>
          <w:bCs/>
          <w:color w:val="auto"/>
          <w:sz w:val="24"/>
          <w:szCs w:val="24"/>
          <w:highlight w:val="none"/>
        </w:rPr>
        <w:t>在</w:t>
      </w:r>
      <w:r>
        <w:rPr>
          <w:rFonts w:hint="eastAsia" w:ascii="宋体" w:hAnsi="宋体" w:cs="宋体"/>
          <w:bCs/>
          <w:color w:val="auto"/>
          <w:sz w:val="24"/>
          <w:szCs w:val="24"/>
          <w:highlight w:val="none"/>
          <w:u w:val="single"/>
          <w:lang w:val="en-US" w:eastAsia="zh-CN"/>
        </w:rPr>
        <w:t>60</w:t>
      </w:r>
      <w:r>
        <w:rPr>
          <w:rFonts w:hint="eastAsia" w:ascii="宋体" w:hAnsi="宋体" w:cs="宋体"/>
          <w:bCs/>
          <w:color w:val="auto"/>
          <w:sz w:val="24"/>
          <w:szCs w:val="24"/>
          <w:highlight w:val="none"/>
          <w:u w:val="none"/>
        </w:rPr>
        <w:t>日历天内</w:t>
      </w:r>
      <w:r>
        <w:rPr>
          <w:rFonts w:hint="eastAsia" w:ascii="宋体" w:hAnsi="宋体" w:eastAsia="宋体" w:cs="宋体"/>
          <w:color w:val="auto"/>
          <w:sz w:val="24"/>
          <w:szCs w:val="24"/>
          <w:highlight w:val="none"/>
          <w:lang w:eastAsia="zh-CN"/>
        </w:rPr>
        <w:t>按采购单位要求完成交货、安装调试完成，无质量问题并通过最终验收后交付采购单位使用</w:t>
      </w:r>
      <w:r>
        <w:rPr>
          <w:rFonts w:hint="eastAsia" w:ascii="宋体" w:hAnsi="宋体" w:eastAsia="宋体" w:cs="宋体"/>
          <w:color w:val="auto"/>
          <w:sz w:val="24"/>
          <w:szCs w:val="24"/>
          <w:highlight w:val="none"/>
        </w:rPr>
        <w:t>。如在规定的时间内由于中标人的原因不能送达货物并安装调试完成通过验收的，中标人应承担由此给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造成的损失。</w:t>
      </w:r>
    </w:p>
    <w:p w14:paraId="0D7D06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val="en-US"/>
        </w:rPr>
        <w:t>指定地点</w:t>
      </w:r>
      <w:r>
        <w:rPr>
          <w:rFonts w:hint="eastAsia" w:ascii="宋体" w:hAnsi="宋体" w:eastAsia="宋体" w:cs="宋体"/>
          <w:color w:val="auto"/>
          <w:sz w:val="24"/>
          <w:szCs w:val="24"/>
          <w:highlight w:val="none"/>
        </w:rPr>
        <w:t>。</w:t>
      </w:r>
    </w:p>
    <w:p w14:paraId="200E80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交付方式：中标人提供中标货物的安装、培训和技术指导。</w:t>
      </w:r>
    </w:p>
    <w:p w14:paraId="4EFFCA7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、验收</w:t>
      </w:r>
    </w:p>
    <w:p w14:paraId="1D20C0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1）中标人应提供设备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的有效检验材料，经采购人认可后，与合同的技术指标一起作为验收标准。采购人对设备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验收合格后，出具验收报告并在《验收反馈表》上签署意见并加盖单位公章。验收中发现设备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达不到验收标准或合同规定的技术指标，中标人必须更换，并负担由此给采购人造成的损失，直到验收合格为止。</w:t>
      </w:r>
    </w:p>
    <w:p w14:paraId="2F0C79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2）投标人应于投标书中提供设备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的验收标准和检测办法，并在验收中提供采购人认可的相应检测手段，验收标准应符合中国有关的国家、地方、行业的标准，如若中标，经采购人确认后作为验收的依据。</w:t>
      </w:r>
    </w:p>
    <w:p w14:paraId="5464A7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3）验收费用由中标人承担。</w:t>
      </w:r>
    </w:p>
    <w:p w14:paraId="2183EDF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货</w:t>
      </w:r>
      <w:r>
        <w:rPr>
          <w:rFonts w:hint="eastAsia" w:ascii="宋体" w:hAnsi="宋体" w:eastAsia="宋体" w:cs="宋体"/>
          <w:b/>
          <w:bCs/>
          <w:color w:val="auto"/>
          <w:sz w:val="24"/>
          <w:szCs w:val="24"/>
          <w:highlight w:val="none"/>
          <w:lang w:val="en-US" w:eastAsia="zh-CN"/>
        </w:rPr>
        <w:t>款的结算</w:t>
      </w:r>
    </w:p>
    <w:p w14:paraId="3A014CB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采购人根据合同、投标文件等资料进行验收。</w:t>
      </w:r>
    </w:p>
    <w:p w14:paraId="2883CC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供应商在规定时间内安装调试完成本项目，经验收合格后</w:t>
      </w:r>
      <w:r>
        <w:rPr>
          <w:rFonts w:hint="eastAsia" w:ascii="宋体" w:hAnsi="宋体" w:cs="宋体"/>
          <w:color w:val="auto"/>
          <w:sz w:val="24"/>
          <w:szCs w:val="24"/>
          <w:highlight w:val="none"/>
          <w:lang w:val="en-US" w:eastAsia="zh-CN"/>
        </w:rPr>
        <w:t>且待上级拨款到位</w:t>
      </w:r>
      <w:r>
        <w:rPr>
          <w:rFonts w:hint="eastAsia" w:ascii="宋体" w:hAnsi="宋体" w:eastAsia="宋体" w:cs="宋体"/>
          <w:color w:val="auto"/>
          <w:sz w:val="24"/>
          <w:szCs w:val="24"/>
          <w:highlight w:val="none"/>
        </w:rPr>
        <w:t>后由采购单位向中标供应商支付合同价的</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%项目款。</w:t>
      </w:r>
    </w:p>
    <w:p w14:paraId="22E580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时，中标供应商应将结款申请1份、发票原件及复印件1份（当期发票金额）、合同复印件1份、设备清单1份和经采购单位验收确认的《验收反馈表》（或验收报告）提交采购单位，由采购单位向中标供应商支付结算当期项目款。</w:t>
      </w:r>
    </w:p>
    <w:p w14:paraId="681AC2AE">
      <w:pPr>
        <w:tabs>
          <w:tab w:val="left" w:pos="0"/>
        </w:tabs>
        <w:spacing w:line="360" w:lineRule="auto"/>
        <w:ind w:firstLine="48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8、履约保证金：</w:t>
      </w:r>
    </w:p>
    <w:p w14:paraId="54419AC1">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合同签订后由中标人按合同总金额的1%作为履约保证金缴纳至采购人指定账户（可采用银行、保险公司出具保函形式提交）。经验收合格后，无质量、服务问题由采购人无息退还。因中标人的服务、质量原因造成采购人损失的，采购人有权要求中标人以其履约保证金作出补偿。</w:t>
      </w:r>
    </w:p>
    <w:p w14:paraId="224A9160">
      <w:pPr>
        <w:spacing w:line="360" w:lineRule="auto"/>
        <w:jc w:val="center"/>
        <w:outlineLvl w:val="0"/>
        <w:rPr>
          <w:rFonts w:hint="eastAsia" w:ascii="宋体" w:hAnsi="宋体" w:cs="宋体"/>
          <w:b/>
          <w:color w:val="auto"/>
          <w:sz w:val="36"/>
          <w:szCs w:val="36"/>
          <w:highlight w:val="none"/>
        </w:rPr>
      </w:pPr>
    </w:p>
    <w:p w14:paraId="18B5C51D">
      <w:pPr>
        <w:spacing w:line="360" w:lineRule="auto"/>
        <w:jc w:val="center"/>
        <w:outlineLvl w:val="0"/>
        <w:rPr>
          <w:rFonts w:hint="eastAsia" w:ascii="宋体" w:hAnsi="宋体" w:cs="宋体"/>
          <w:b/>
          <w:color w:val="auto"/>
          <w:sz w:val="36"/>
          <w:szCs w:val="36"/>
          <w:highlight w:val="none"/>
        </w:rPr>
      </w:pPr>
    </w:p>
    <w:p w14:paraId="33EEB8F9">
      <w:pPr>
        <w:spacing w:line="360" w:lineRule="auto"/>
        <w:jc w:val="center"/>
        <w:outlineLvl w:val="0"/>
        <w:rPr>
          <w:rFonts w:hint="eastAsia" w:ascii="宋体" w:hAnsi="宋体" w:cs="宋体"/>
          <w:b/>
          <w:color w:val="auto"/>
          <w:sz w:val="36"/>
          <w:szCs w:val="36"/>
          <w:highlight w:val="none"/>
        </w:rPr>
      </w:pPr>
    </w:p>
    <w:p w14:paraId="418A3776">
      <w:pPr>
        <w:spacing w:line="360" w:lineRule="auto"/>
        <w:jc w:val="center"/>
        <w:outlineLvl w:val="0"/>
        <w:rPr>
          <w:rFonts w:hint="eastAsia" w:ascii="宋体" w:hAnsi="宋体" w:cs="宋体"/>
          <w:b/>
          <w:color w:val="auto"/>
          <w:sz w:val="36"/>
          <w:szCs w:val="36"/>
          <w:highlight w:val="none"/>
        </w:rPr>
      </w:pPr>
    </w:p>
    <w:p w14:paraId="7D2C46DF">
      <w:pPr>
        <w:spacing w:line="360" w:lineRule="auto"/>
        <w:jc w:val="center"/>
        <w:outlineLvl w:val="0"/>
        <w:rPr>
          <w:rFonts w:hint="eastAsia" w:ascii="宋体" w:hAnsi="宋体" w:cs="宋体"/>
          <w:b/>
          <w:color w:val="auto"/>
          <w:sz w:val="36"/>
          <w:szCs w:val="36"/>
          <w:highlight w:val="none"/>
        </w:rPr>
      </w:pPr>
    </w:p>
    <w:p w14:paraId="11679BDD">
      <w:pPr>
        <w:spacing w:line="360" w:lineRule="auto"/>
        <w:jc w:val="center"/>
        <w:outlineLvl w:val="0"/>
        <w:rPr>
          <w:rFonts w:hint="eastAsia" w:ascii="宋体" w:hAnsi="宋体" w:cs="宋体"/>
          <w:b/>
          <w:color w:val="auto"/>
          <w:sz w:val="36"/>
          <w:szCs w:val="36"/>
          <w:highlight w:val="none"/>
        </w:rPr>
      </w:pPr>
    </w:p>
    <w:p w14:paraId="586680C8">
      <w:pPr>
        <w:spacing w:line="360" w:lineRule="auto"/>
        <w:jc w:val="center"/>
        <w:outlineLvl w:val="0"/>
        <w:rPr>
          <w:rFonts w:hint="eastAsia" w:ascii="宋体" w:hAnsi="宋体" w:cs="宋体"/>
          <w:b/>
          <w:color w:val="auto"/>
          <w:sz w:val="36"/>
          <w:szCs w:val="36"/>
          <w:highlight w:val="none"/>
        </w:rPr>
      </w:pPr>
    </w:p>
    <w:p w14:paraId="2BE159ED">
      <w:pPr>
        <w:spacing w:line="360" w:lineRule="auto"/>
        <w:jc w:val="center"/>
        <w:outlineLvl w:val="0"/>
        <w:rPr>
          <w:rFonts w:hint="eastAsia" w:ascii="宋体" w:hAnsi="宋体" w:cs="宋体"/>
          <w:b/>
          <w:color w:val="auto"/>
          <w:sz w:val="36"/>
          <w:szCs w:val="36"/>
          <w:highlight w:val="none"/>
        </w:rPr>
      </w:pPr>
    </w:p>
    <w:p w14:paraId="376A7E4D">
      <w:pPr>
        <w:spacing w:line="360" w:lineRule="auto"/>
        <w:jc w:val="center"/>
        <w:outlineLvl w:val="0"/>
        <w:rPr>
          <w:rFonts w:hint="eastAsia" w:ascii="宋体" w:hAnsi="宋体" w:cs="宋体"/>
          <w:b/>
          <w:color w:val="auto"/>
          <w:sz w:val="36"/>
          <w:szCs w:val="36"/>
          <w:highlight w:val="none"/>
        </w:rPr>
      </w:pPr>
    </w:p>
    <w:p w14:paraId="58BDA309">
      <w:pPr>
        <w:spacing w:line="360" w:lineRule="auto"/>
        <w:jc w:val="center"/>
        <w:outlineLvl w:val="0"/>
        <w:rPr>
          <w:rFonts w:hint="eastAsia" w:ascii="宋体" w:hAnsi="宋体" w:cs="宋体"/>
          <w:b/>
          <w:color w:val="auto"/>
          <w:sz w:val="36"/>
          <w:szCs w:val="36"/>
          <w:highlight w:val="none"/>
        </w:rPr>
      </w:pPr>
    </w:p>
    <w:p w14:paraId="13DE8D7F">
      <w:pPr>
        <w:spacing w:line="360" w:lineRule="auto"/>
        <w:jc w:val="center"/>
        <w:outlineLvl w:val="0"/>
        <w:rPr>
          <w:rFonts w:hint="eastAsia" w:ascii="宋体" w:hAnsi="宋体" w:cs="宋体"/>
          <w:b/>
          <w:color w:val="auto"/>
          <w:sz w:val="36"/>
          <w:szCs w:val="36"/>
          <w:highlight w:val="none"/>
        </w:rPr>
      </w:pPr>
    </w:p>
    <w:p w14:paraId="4E5D98C2">
      <w:pPr>
        <w:spacing w:line="360" w:lineRule="auto"/>
        <w:jc w:val="center"/>
        <w:outlineLvl w:val="0"/>
        <w:rPr>
          <w:rFonts w:hint="eastAsia" w:ascii="宋体" w:hAnsi="宋体" w:cs="宋体"/>
          <w:b/>
          <w:color w:val="auto"/>
          <w:sz w:val="36"/>
          <w:szCs w:val="36"/>
          <w:highlight w:val="none"/>
        </w:rPr>
      </w:pPr>
    </w:p>
    <w:p w14:paraId="5B8A7ED0">
      <w:pPr>
        <w:spacing w:line="360" w:lineRule="auto"/>
        <w:jc w:val="center"/>
        <w:outlineLvl w:val="0"/>
        <w:rPr>
          <w:rFonts w:hint="eastAsia" w:ascii="宋体" w:hAnsi="宋体" w:cs="宋体"/>
          <w:b/>
          <w:color w:val="auto"/>
          <w:sz w:val="36"/>
          <w:szCs w:val="36"/>
          <w:highlight w:val="none"/>
        </w:rPr>
      </w:pPr>
    </w:p>
    <w:p w14:paraId="123B66DF">
      <w:pPr>
        <w:spacing w:line="360" w:lineRule="auto"/>
        <w:jc w:val="center"/>
        <w:outlineLvl w:val="0"/>
        <w:rPr>
          <w:rFonts w:hint="eastAsia" w:ascii="宋体" w:hAnsi="宋体" w:cs="宋体"/>
          <w:b/>
          <w:color w:val="auto"/>
          <w:sz w:val="36"/>
          <w:szCs w:val="36"/>
          <w:highlight w:val="none"/>
        </w:rPr>
      </w:pPr>
    </w:p>
    <w:p w14:paraId="388CFBAE">
      <w:pPr>
        <w:spacing w:line="360" w:lineRule="auto"/>
        <w:jc w:val="center"/>
        <w:outlineLvl w:val="0"/>
        <w:rPr>
          <w:rFonts w:hint="eastAsia" w:ascii="宋体" w:hAnsi="宋体" w:cs="宋体"/>
          <w:b/>
          <w:color w:val="auto"/>
          <w:sz w:val="36"/>
          <w:szCs w:val="36"/>
          <w:highlight w:val="none"/>
        </w:rPr>
      </w:pPr>
    </w:p>
    <w:p w14:paraId="420BA45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5" w:name="_Toc184308103"/>
      <w:bookmarkEnd w:id="35"/>
      <w:bookmarkStart w:id="36" w:name="_Toc184312136"/>
      <w:bookmarkEnd w:id="36"/>
      <w:bookmarkStart w:id="37" w:name="_Toc184308087"/>
      <w:bookmarkEnd w:id="37"/>
      <w:bookmarkStart w:id="38" w:name="_Toc184314417"/>
      <w:bookmarkEnd w:id="38"/>
      <w:bookmarkStart w:id="39" w:name="_Toc184310340"/>
      <w:bookmarkEnd w:id="39"/>
      <w:bookmarkStart w:id="40" w:name="_Toc184308057"/>
      <w:bookmarkEnd w:id="40"/>
      <w:bookmarkStart w:id="41" w:name="_Toc184313308"/>
      <w:bookmarkEnd w:id="41"/>
      <w:bookmarkStart w:id="42" w:name="_Toc184314448"/>
      <w:bookmarkEnd w:id="42"/>
      <w:bookmarkStart w:id="43" w:name="_Toc184308045"/>
      <w:bookmarkEnd w:id="43"/>
      <w:bookmarkStart w:id="44" w:name="_Toc184308044"/>
      <w:bookmarkEnd w:id="44"/>
      <w:bookmarkStart w:id="45" w:name="_Toc184312092"/>
      <w:bookmarkEnd w:id="45"/>
      <w:bookmarkStart w:id="46" w:name="_Toc184313264"/>
      <w:bookmarkEnd w:id="46"/>
      <w:bookmarkStart w:id="47" w:name="_Toc184310299"/>
      <w:bookmarkEnd w:id="47"/>
      <w:bookmarkStart w:id="48" w:name="_Toc184312090"/>
      <w:bookmarkEnd w:id="48"/>
      <w:bookmarkStart w:id="49" w:name="_Toc184312071"/>
      <w:bookmarkEnd w:id="49"/>
      <w:bookmarkStart w:id="50" w:name="_Toc184312104"/>
      <w:bookmarkEnd w:id="50"/>
      <w:bookmarkStart w:id="51" w:name="_Toc184314444"/>
      <w:bookmarkEnd w:id="51"/>
      <w:bookmarkStart w:id="52" w:name="_Toc184314422"/>
      <w:bookmarkEnd w:id="52"/>
      <w:bookmarkStart w:id="53" w:name="_Toc184313266"/>
      <w:bookmarkEnd w:id="53"/>
      <w:bookmarkStart w:id="54" w:name="_Toc184308100"/>
      <w:bookmarkEnd w:id="54"/>
      <w:bookmarkStart w:id="55" w:name="_Toc184312130"/>
      <w:bookmarkEnd w:id="55"/>
      <w:bookmarkStart w:id="56" w:name="_Toc184314421"/>
      <w:bookmarkEnd w:id="56"/>
      <w:bookmarkStart w:id="57" w:name="_Toc184314440"/>
      <w:bookmarkEnd w:id="57"/>
      <w:bookmarkStart w:id="58" w:name="_Toc184310308"/>
      <w:bookmarkEnd w:id="58"/>
      <w:bookmarkStart w:id="59" w:name="_Toc184314441"/>
      <w:bookmarkEnd w:id="59"/>
      <w:bookmarkStart w:id="60" w:name="_Toc184313258"/>
      <w:bookmarkEnd w:id="60"/>
      <w:bookmarkStart w:id="61" w:name="_Toc184312098"/>
      <w:bookmarkEnd w:id="61"/>
      <w:bookmarkStart w:id="62" w:name="_Toc184312113"/>
      <w:bookmarkEnd w:id="62"/>
      <w:bookmarkStart w:id="63" w:name="_Toc184313268"/>
      <w:bookmarkEnd w:id="63"/>
      <w:bookmarkStart w:id="64" w:name="_Toc184308086"/>
      <w:bookmarkEnd w:id="64"/>
      <w:bookmarkStart w:id="65" w:name="_Toc184313277"/>
      <w:bookmarkEnd w:id="65"/>
      <w:bookmarkStart w:id="66" w:name="_Toc184313255"/>
      <w:bookmarkEnd w:id="66"/>
      <w:bookmarkStart w:id="67" w:name="_Toc184310280"/>
      <w:bookmarkEnd w:id="67"/>
      <w:bookmarkStart w:id="68" w:name="_Toc184312135"/>
      <w:bookmarkEnd w:id="68"/>
      <w:bookmarkStart w:id="69" w:name="_Toc184312102"/>
      <w:bookmarkEnd w:id="69"/>
      <w:bookmarkStart w:id="70" w:name="_Toc184312123"/>
      <w:bookmarkEnd w:id="70"/>
      <w:bookmarkStart w:id="71" w:name="_Toc184308097"/>
      <w:bookmarkEnd w:id="71"/>
      <w:bookmarkStart w:id="72" w:name="_Toc184312083"/>
      <w:bookmarkEnd w:id="72"/>
      <w:bookmarkStart w:id="73" w:name="_Toc184313253"/>
      <w:bookmarkEnd w:id="73"/>
      <w:bookmarkStart w:id="74" w:name="_Toc184312082"/>
      <w:bookmarkEnd w:id="74"/>
      <w:bookmarkStart w:id="75" w:name="_Toc184313303"/>
      <w:bookmarkEnd w:id="75"/>
      <w:bookmarkStart w:id="76" w:name="_Toc184314461"/>
      <w:bookmarkEnd w:id="76"/>
      <w:bookmarkStart w:id="77" w:name="_Toc184314459"/>
      <w:bookmarkEnd w:id="77"/>
      <w:bookmarkStart w:id="78" w:name="_Toc184308105"/>
      <w:bookmarkEnd w:id="78"/>
      <w:bookmarkStart w:id="79" w:name="_Toc184313292"/>
      <w:bookmarkEnd w:id="79"/>
      <w:bookmarkStart w:id="80" w:name="_Toc184310341"/>
      <w:bookmarkEnd w:id="80"/>
      <w:bookmarkStart w:id="81" w:name="_Toc184308041"/>
      <w:bookmarkEnd w:id="81"/>
      <w:bookmarkStart w:id="82" w:name="_Toc184308082"/>
      <w:bookmarkEnd w:id="82"/>
      <w:bookmarkStart w:id="83" w:name="_Toc184314468"/>
      <w:bookmarkEnd w:id="83"/>
      <w:bookmarkStart w:id="84" w:name="_Toc184312131"/>
      <w:bookmarkEnd w:id="84"/>
      <w:bookmarkStart w:id="85" w:name="_Toc184314482"/>
      <w:bookmarkEnd w:id="85"/>
      <w:bookmarkStart w:id="86" w:name="_Toc184308090"/>
      <w:bookmarkEnd w:id="86"/>
      <w:bookmarkStart w:id="87" w:name="_Toc184310272"/>
      <w:bookmarkEnd w:id="87"/>
      <w:bookmarkStart w:id="88" w:name="_Toc184314464"/>
      <w:bookmarkEnd w:id="88"/>
      <w:bookmarkStart w:id="89" w:name="_Toc184313273"/>
      <w:bookmarkEnd w:id="89"/>
      <w:bookmarkStart w:id="90" w:name="_Toc184313259"/>
      <w:bookmarkEnd w:id="90"/>
      <w:bookmarkStart w:id="91" w:name="_Toc184313275"/>
      <w:bookmarkEnd w:id="91"/>
      <w:bookmarkStart w:id="92" w:name="_Toc184310281"/>
      <w:bookmarkEnd w:id="92"/>
      <w:bookmarkStart w:id="93" w:name="_Toc184314411"/>
      <w:bookmarkEnd w:id="93"/>
      <w:bookmarkStart w:id="94" w:name="_Toc184312128"/>
      <w:bookmarkEnd w:id="94"/>
      <w:bookmarkStart w:id="95" w:name="_Toc184310305"/>
      <w:bookmarkEnd w:id="95"/>
      <w:bookmarkStart w:id="96" w:name="_Toc184310307"/>
      <w:bookmarkEnd w:id="96"/>
      <w:bookmarkStart w:id="97" w:name="_Toc184314466"/>
      <w:bookmarkEnd w:id="97"/>
      <w:bookmarkStart w:id="98" w:name="_Toc184308064"/>
      <w:bookmarkEnd w:id="98"/>
      <w:bookmarkStart w:id="99" w:name="_Toc184308066"/>
      <w:bookmarkEnd w:id="99"/>
      <w:bookmarkStart w:id="100" w:name="_Toc184310336"/>
      <w:bookmarkEnd w:id="100"/>
      <w:bookmarkStart w:id="101" w:name="_Toc184312122"/>
      <w:bookmarkEnd w:id="101"/>
      <w:bookmarkStart w:id="102" w:name="_Toc184314416"/>
      <w:bookmarkEnd w:id="102"/>
      <w:bookmarkStart w:id="103" w:name="_Toc184312124"/>
      <w:bookmarkEnd w:id="103"/>
      <w:bookmarkStart w:id="104" w:name="_Toc184313281"/>
      <w:bookmarkEnd w:id="104"/>
      <w:bookmarkStart w:id="105" w:name="_Toc184313272"/>
      <w:bookmarkEnd w:id="105"/>
      <w:bookmarkStart w:id="106" w:name="_Toc184308104"/>
      <w:bookmarkEnd w:id="106"/>
      <w:bookmarkStart w:id="107" w:name="_Toc184313301"/>
      <w:bookmarkEnd w:id="107"/>
      <w:bookmarkStart w:id="108" w:name="_Toc184314477"/>
      <w:bookmarkEnd w:id="108"/>
      <w:bookmarkStart w:id="109" w:name="_Toc184310291"/>
      <w:bookmarkEnd w:id="109"/>
      <w:bookmarkStart w:id="110" w:name="_Toc184314437"/>
      <w:bookmarkEnd w:id="110"/>
      <w:bookmarkStart w:id="111" w:name="_Toc184314425"/>
      <w:bookmarkEnd w:id="111"/>
      <w:bookmarkStart w:id="112" w:name="_Toc184314445"/>
      <w:bookmarkEnd w:id="112"/>
      <w:bookmarkStart w:id="113" w:name="_Toc184310309"/>
      <w:bookmarkEnd w:id="113"/>
      <w:bookmarkStart w:id="114" w:name="_Toc184308065"/>
      <w:bookmarkEnd w:id="114"/>
      <w:bookmarkStart w:id="115" w:name="_Toc184313254"/>
      <w:bookmarkEnd w:id="115"/>
      <w:bookmarkStart w:id="116" w:name="_Toc184308094"/>
      <w:bookmarkEnd w:id="116"/>
      <w:bookmarkStart w:id="117" w:name="_Toc184314454"/>
      <w:bookmarkEnd w:id="117"/>
      <w:bookmarkStart w:id="118" w:name="_Toc184310295"/>
      <w:bookmarkEnd w:id="118"/>
      <w:bookmarkStart w:id="119" w:name="_Toc184313309"/>
      <w:bookmarkEnd w:id="119"/>
      <w:bookmarkStart w:id="120" w:name="_Toc184314476"/>
      <w:bookmarkEnd w:id="120"/>
      <w:bookmarkStart w:id="121" w:name="_Toc184312073"/>
      <w:bookmarkEnd w:id="121"/>
      <w:bookmarkStart w:id="122" w:name="_Toc184308072"/>
      <w:bookmarkEnd w:id="122"/>
      <w:bookmarkStart w:id="123" w:name="_Toc184312115"/>
      <w:bookmarkEnd w:id="123"/>
      <w:bookmarkStart w:id="124" w:name="_Toc184312080"/>
      <w:bookmarkEnd w:id="124"/>
      <w:bookmarkStart w:id="125" w:name="_Toc184313305"/>
      <w:bookmarkEnd w:id="125"/>
      <w:bookmarkStart w:id="126" w:name="_Toc184308078"/>
      <w:bookmarkEnd w:id="126"/>
      <w:bookmarkStart w:id="127" w:name="_Toc184313286"/>
      <w:bookmarkEnd w:id="127"/>
      <w:bookmarkStart w:id="128" w:name="_Toc184310310"/>
      <w:bookmarkEnd w:id="128"/>
      <w:bookmarkStart w:id="129" w:name="_Toc184308059"/>
      <w:bookmarkEnd w:id="129"/>
      <w:bookmarkStart w:id="130" w:name="_Toc184312129"/>
      <w:bookmarkEnd w:id="130"/>
      <w:bookmarkStart w:id="131" w:name="_Toc184312105"/>
      <w:bookmarkEnd w:id="131"/>
      <w:bookmarkStart w:id="132" w:name="_Toc184310288"/>
      <w:bookmarkEnd w:id="132"/>
      <w:bookmarkStart w:id="133" w:name="_Toc184308099"/>
      <w:bookmarkEnd w:id="133"/>
      <w:bookmarkStart w:id="134" w:name="_Toc184308076"/>
      <w:bookmarkEnd w:id="134"/>
      <w:bookmarkStart w:id="135" w:name="_Toc184313260"/>
      <w:bookmarkEnd w:id="135"/>
      <w:bookmarkStart w:id="136" w:name="_Toc184313250"/>
      <w:bookmarkEnd w:id="136"/>
      <w:bookmarkStart w:id="137" w:name="_Toc184310325"/>
      <w:bookmarkEnd w:id="137"/>
      <w:bookmarkStart w:id="138" w:name="_Toc184313242"/>
      <w:bookmarkEnd w:id="138"/>
      <w:bookmarkStart w:id="139" w:name="_Toc184314453"/>
      <w:bookmarkEnd w:id="139"/>
      <w:bookmarkStart w:id="140" w:name="_Toc184310328"/>
      <w:bookmarkEnd w:id="140"/>
      <w:bookmarkStart w:id="141" w:name="_Toc184312084"/>
      <w:bookmarkEnd w:id="141"/>
      <w:bookmarkStart w:id="142" w:name="_Toc184310283"/>
      <w:bookmarkEnd w:id="142"/>
      <w:bookmarkStart w:id="143" w:name="_Toc184312076"/>
      <w:bookmarkEnd w:id="143"/>
      <w:bookmarkStart w:id="144" w:name="_Toc184310312"/>
      <w:bookmarkEnd w:id="144"/>
      <w:bookmarkStart w:id="145" w:name="_Toc184308046"/>
      <w:bookmarkEnd w:id="145"/>
      <w:bookmarkStart w:id="146" w:name="_Toc184313295"/>
      <w:bookmarkEnd w:id="146"/>
      <w:bookmarkStart w:id="147" w:name="_Toc184310316"/>
      <w:bookmarkEnd w:id="147"/>
      <w:bookmarkStart w:id="148" w:name="_Toc184314478"/>
      <w:bookmarkEnd w:id="148"/>
      <w:bookmarkStart w:id="149" w:name="_Toc184308040"/>
      <w:bookmarkEnd w:id="149"/>
      <w:bookmarkStart w:id="150" w:name="_Toc184310285"/>
      <w:bookmarkEnd w:id="150"/>
      <w:bookmarkStart w:id="151" w:name="_Toc184308039"/>
      <w:bookmarkEnd w:id="151"/>
      <w:bookmarkStart w:id="152" w:name="_Toc184314414"/>
      <w:bookmarkEnd w:id="152"/>
      <w:bookmarkStart w:id="153" w:name="_Toc184313310"/>
      <w:bookmarkEnd w:id="153"/>
      <w:bookmarkStart w:id="154" w:name="_Toc184308047"/>
      <w:bookmarkEnd w:id="154"/>
      <w:bookmarkStart w:id="155" w:name="_Toc184313294"/>
      <w:bookmarkEnd w:id="155"/>
      <w:bookmarkStart w:id="156" w:name="_Toc184308085"/>
      <w:bookmarkEnd w:id="156"/>
      <w:bookmarkStart w:id="157" w:name="_Toc184310294"/>
      <w:bookmarkEnd w:id="157"/>
      <w:bookmarkStart w:id="158" w:name="_Toc184308108"/>
      <w:bookmarkEnd w:id="158"/>
      <w:bookmarkStart w:id="159" w:name="_Toc184313252"/>
      <w:bookmarkEnd w:id="159"/>
      <w:bookmarkStart w:id="160" w:name="_Toc184308050"/>
      <w:bookmarkEnd w:id="160"/>
      <w:bookmarkStart w:id="161" w:name="_Toc184314442"/>
      <w:bookmarkEnd w:id="161"/>
      <w:bookmarkStart w:id="162" w:name="_Toc184308051"/>
      <w:bookmarkEnd w:id="162"/>
      <w:bookmarkStart w:id="163" w:name="_Toc184308063"/>
      <w:bookmarkEnd w:id="163"/>
      <w:bookmarkStart w:id="164" w:name="_Toc184308106"/>
      <w:bookmarkEnd w:id="164"/>
      <w:bookmarkStart w:id="165" w:name="_Toc184310276"/>
      <w:bookmarkEnd w:id="165"/>
      <w:bookmarkStart w:id="166" w:name="_Toc184314472"/>
      <w:bookmarkEnd w:id="166"/>
      <w:bookmarkStart w:id="167" w:name="_Toc184313300"/>
      <w:bookmarkEnd w:id="167"/>
      <w:bookmarkStart w:id="168" w:name="_Toc184308077"/>
      <w:bookmarkEnd w:id="168"/>
      <w:bookmarkStart w:id="169" w:name="_Toc184313269"/>
      <w:bookmarkEnd w:id="169"/>
      <w:bookmarkStart w:id="170" w:name="_Toc184314471"/>
      <w:bookmarkEnd w:id="170"/>
      <w:bookmarkStart w:id="171" w:name="_Toc184310313"/>
      <w:bookmarkEnd w:id="171"/>
      <w:bookmarkStart w:id="172" w:name="_Toc184310321"/>
      <w:bookmarkEnd w:id="172"/>
      <w:bookmarkStart w:id="173" w:name="_Toc184308037"/>
      <w:bookmarkEnd w:id="173"/>
      <w:bookmarkStart w:id="174" w:name="_Toc184313263"/>
      <w:bookmarkEnd w:id="174"/>
      <w:bookmarkStart w:id="175" w:name="_Toc184314451"/>
      <w:bookmarkEnd w:id="175"/>
      <w:bookmarkStart w:id="176" w:name="_Toc184312107"/>
      <w:bookmarkEnd w:id="176"/>
      <w:bookmarkStart w:id="177" w:name="_Toc184308096"/>
      <w:bookmarkEnd w:id="177"/>
      <w:bookmarkStart w:id="178" w:name="_Toc184312068"/>
      <w:bookmarkEnd w:id="178"/>
      <w:bookmarkStart w:id="179" w:name="_Toc184313291"/>
      <w:bookmarkEnd w:id="179"/>
      <w:bookmarkStart w:id="180" w:name="_Toc184314433"/>
      <w:bookmarkEnd w:id="180"/>
      <w:bookmarkStart w:id="181" w:name="_Toc184308088"/>
      <w:bookmarkEnd w:id="181"/>
      <w:bookmarkStart w:id="182" w:name="_Toc184308102"/>
      <w:bookmarkEnd w:id="182"/>
      <w:bookmarkStart w:id="183" w:name="_Toc184310290"/>
      <w:bookmarkEnd w:id="183"/>
      <w:bookmarkStart w:id="184" w:name="_Toc184314413"/>
      <w:bookmarkEnd w:id="184"/>
      <w:bookmarkStart w:id="185" w:name="_Toc184312069"/>
      <w:bookmarkEnd w:id="185"/>
      <w:bookmarkStart w:id="186" w:name="_Toc184312099"/>
      <w:bookmarkEnd w:id="186"/>
      <w:bookmarkStart w:id="187" w:name="_Toc184310286"/>
      <w:bookmarkEnd w:id="187"/>
      <w:bookmarkStart w:id="188" w:name="_Toc184313288"/>
      <w:bookmarkEnd w:id="188"/>
      <w:bookmarkStart w:id="189" w:name="_Toc184312097"/>
      <w:bookmarkEnd w:id="189"/>
      <w:bookmarkStart w:id="190" w:name="_Toc184314427"/>
      <w:bookmarkEnd w:id="190"/>
      <w:bookmarkStart w:id="191" w:name="_Toc184313279"/>
      <w:bookmarkEnd w:id="191"/>
      <w:bookmarkStart w:id="192" w:name="_Toc184313296"/>
      <w:bookmarkEnd w:id="192"/>
      <w:bookmarkStart w:id="193" w:name="_Toc184312120"/>
      <w:bookmarkEnd w:id="193"/>
      <w:bookmarkStart w:id="194" w:name="_Toc184313246"/>
      <w:bookmarkEnd w:id="194"/>
      <w:bookmarkStart w:id="195" w:name="_Toc184312077"/>
      <w:bookmarkEnd w:id="195"/>
      <w:bookmarkStart w:id="196" w:name="_Toc184313293"/>
      <w:bookmarkEnd w:id="196"/>
      <w:bookmarkStart w:id="197" w:name="_Toc184313274"/>
      <w:bookmarkEnd w:id="197"/>
      <w:bookmarkStart w:id="198" w:name="_Toc184313241"/>
      <w:bookmarkEnd w:id="198"/>
      <w:bookmarkStart w:id="199" w:name="_Toc184312096"/>
      <w:bookmarkEnd w:id="199"/>
      <w:bookmarkStart w:id="200" w:name="_Toc184308079"/>
      <w:bookmarkEnd w:id="200"/>
      <w:bookmarkStart w:id="201" w:name="_Toc184313238"/>
      <w:bookmarkEnd w:id="201"/>
      <w:bookmarkStart w:id="202" w:name="_Toc184314456"/>
      <w:bookmarkEnd w:id="202"/>
      <w:bookmarkStart w:id="203" w:name="_Toc184313299"/>
      <w:bookmarkEnd w:id="203"/>
      <w:bookmarkStart w:id="204" w:name="_Toc184314432"/>
      <w:bookmarkEnd w:id="204"/>
      <w:bookmarkStart w:id="205" w:name="_Toc184308038"/>
      <w:bookmarkEnd w:id="205"/>
      <w:bookmarkStart w:id="206" w:name="_Toc184313283"/>
      <w:bookmarkEnd w:id="206"/>
      <w:bookmarkStart w:id="207" w:name="_Toc184312089"/>
      <w:bookmarkEnd w:id="207"/>
      <w:bookmarkStart w:id="208" w:name="_Toc184314469"/>
      <w:bookmarkEnd w:id="208"/>
      <w:bookmarkStart w:id="209" w:name="_Toc184313249"/>
      <w:bookmarkEnd w:id="209"/>
      <w:bookmarkStart w:id="210" w:name="_Toc184308061"/>
      <w:bookmarkEnd w:id="210"/>
      <w:bookmarkStart w:id="211" w:name="_Toc184314415"/>
      <w:bookmarkEnd w:id="211"/>
      <w:bookmarkStart w:id="212" w:name="_Toc184312114"/>
      <w:bookmarkEnd w:id="212"/>
      <w:bookmarkStart w:id="213" w:name="_Toc184310323"/>
      <w:bookmarkEnd w:id="213"/>
      <w:bookmarkStart w:id="214" w:name="_Toc184308048"/>
      <w:bookmarkEnd w:id="214"/>
      <w:bookmarkStart w:id="215" w:name="_Toc184314467"/>
      <w:bookmarkEnd w:id="215"/>
      <w:bookmarkStart w:id="216" w:name="_Toc184314423"/>
      <w:bookmarkEnd w:id="216"/>
      <w:bookmarkStart w:id="217" w:name="_Toc184308098"/>
      <w:bookmarkEnd w:id="217"/>
      <w:bookmarkStart w:id="218" w:name="_Toc184313244"/>
      <w:bookmarkEnd w:id="218"/>
      <w:bookmarkStart w:id="219" w:name="_Toc184314426"/>
      <w:bookmarkEnd w:id="219"/>
      <w:bookmarkStart w:id="220" w:name="_Toc184313290"/>
      <w:bookmarkEnd w:id="220"/>
      <w:bookmarkStart w:id="221" w:name="_Toc184312070"/>
      <w:bookmarkEnd w:id="221"/>
      <w:bookmarkStart w:id="222" w:name="_Toc184308089"/>
      <w:bookmarkEnd w:id="222"/>
      <w:bookmarkStart w:id="223" w:name="_Toc184313247"/>
      <w:bookmarkEnd w:id="223"/>
      <w:bookmarkStart w:id="224" w:name="_Toc184314424"/>
      <w:bookmarkEnd w:id="224"/>
      <w:bookmarkStart w:id="225" w:name="_Toc184310314"/>
      <w:bookmarkEnd w:id="225"/>
      <w:bookmarkStart w:id="226" w:name="_Toc184310322"/>
      <w:bookmarkEnd w:id="226"/>
      <w:bookmarkStart w:id="227" w:name="_Toc184312127"/>
      <w:bookmarkEnd w:id="227"/>
      <w:bookmarkStart w:id="228" w:name="_Toc184310292"/>
      <w:bookmarkEnd w:id="228"/>
      <w:bookmarkStart w:id="229" w:name="_Toc184313304"/>
      <w:bookmarkEnd w:id="229"/>
      <w:bookmarkStart w:id="230" w:name="_Toc184308080"/>
      <w:bookmarkEnd w:id="230"/>
      <w:bookmarkStart w:id="231" w:name="_Toc184313298"/>
      <w:bookmarkEnd w:id="231"/>
      <w:bookmarkStart w:id="232" w:name="_Toc184310278"/>
      <w:bookmarkEnd w:id="232"/>
      <w:bookmarkStart w:id="233" w:name="_Toc184312126"/>
      <w:bookmarkEnd w:id="233"/>
      <w:bookmarkStart w:id="234" w:name="_Toc184312109"/>
      <w:bookmarkEnd w:id="234"/>
      <w:bookmarkStart w:id="235" w:name="_Toc184313276"/>
      <w:bookmarkEnd w:id="235"/>
      <w:bookmarkStart w:id="236" w:name="_Toc184313262"/>
      <w:bookmarkEnd w:id="236"/>
      <w:bookmarkStart w:id="237" w:name="_Toc184312138"/>
      <w:bookmarkEnd w:id="237"/>
      <w:bookmarkStart w:id="238" w:name="_Toc184313280"/>
      <w:bookmarkEnd w:id="238"/>
      <w:bookmarkStart w:id="239" w:name="_Toc184312112"/>
      <w:bookmarkEnd w:id="239"/>
      <w:bookmarkStart w:id="240" w:name="_Toc184314462"/>
      <w:bookmarkEnd w:id="240"/>
      <w:bookmarkStart w:id="241" w:name="_Toc184314450"/>
      <w:bookmarkEnd w:id="241"/>
      <w:bookmarkStart w:id="242" w:name="_Toc184313282"/>
      <w:bookmarkEnd w:id="242"/>
      <w:bookmarkStart w:id="243" w:name="_Toc184310287"/>
      <w:bookmarkEnd w:id="243"/>
      <w:bookmarkStart w:id="244" w:name="_Toc184313278"/>
      <w:bookmarkEnd w:id="244"/>
      <w:bookmarkStart w:id="245" w:name="_Toc184308055"/>
      <w:bookmarkEnd w:id="245"/>
      <w:bookmarkStart w:id="246" w:name="_Toc184308042"/>
      <w:bookmarkEnd w:id="246"/>
      <w:bookmarkStart w:id="247" w:name="_Toc184313239"/>
      <w:bookmarkEnd w:id="247"/>
      <w:bookmarkStart w:id="248" w:name="_Toc184314465"/>
      <w:bookmarkEnd w:id="248"/>
      <w:bookmarkStart w:id="249" w:name="_Toc184312074"/>
      <w:bookmarkEnd w:id="249"/>
      <w:bookmarkStart w:id="250" w:name="_Toc184308043"/>
      <w:bookmarkEnd w:id="250"/>
      <w:bookmarkStart w:id="251" w:name="_Toc184314460"/>
      <w:bookmarkEnd w:id="251"/>
      <w:bookmarkStart w:id="252" w:name="_Toc184312118"/>
      <w:bookmarkEnd w:id="252"/>
      <w:bookmarkStart w:id="253" w:name="_Toc184310315"/>
      <w:bookmarkEnd w:id="253"/>
      <w:bookmarkStart w:id="254" w:name="_Toc184312067"/>
      <w:bookmarkEnd w:id="254"/>
      <w:bookmarkStart w:id="255" w:name="_Toc184308092"/>
      <w:bookmarkEnd w:id="255"/>
      <w:bookmarkStart w:id="256" w:name="_Toc184313251"/>
      <w:bookmarkEnd w:id="256"/>
      <w:bookmarkStart w:id="257" w:name="_Toc184314410"/>
      <w:bookmarkEnd w:id="257"/>
      <w:bookmarkStart w:id="258" w:name="_Toc184312094"/>
      <w:bookmarkEnd w:id="258"/>
      <w:bookmarkStart w:id="259" w:name="_Toc184312086"/>
      <w:bookmarkEnd w:id="259"/>
      <w:bookmarkStart w:id="260" w:name="_Toc184310342"/>
      <w:bookmarkEnd w:id="260"/>
      <w:bookmarkStart w:id="261" w:name="_Toc184312100"/>
      <w:bookmarkEnd w:id="261"/>
      <w:bookmarkStart w:id="262" w:name="_Toc184314419"/>
      <w:bookmarkEnd w:id="262"/>
      <w:bookmarkStart w:id="263" w:name="_Toc184310326"/>
      <w:bookmarkEnd w:id="263"/>
      <w:bookmarkStart w:id="264" w:name="_Toc184308058"/>
      <w:bookmarkEnd w:id="264"/>
      <w:bookmarkStart w:id="265" w:name="_Toc184314434"/>
      <w:bookmarkEnd w:id="265"/>
      <w:bookmarkStart w:id="266" w:name="_Toc184313271"/>
      <w:bookmarkEnd w:id="266"/>
      <w:bookmarkStart w:id="267" w:name="_Toc184312117"/>
      <w:bookmarkEnd w:id="267"/>
      <w:bookmarkStart w:id="268" w:name="_Toc184312091"/>
      <w:bookmarkEnd w:id="268"/>
      <w:bookmarkStart w:id="269" w:name="_Toc184310300"/>
      <w:bookmarkEnd w:id="269"/>
      <w:bookmarkStart w:id="270" w:name="_Toc184308073"/>
      <w:bookmarkEnd w:id="270"/>
      <w:bookmarkStart w:id="271" w:name="_Toc184308074"/>
      <w:bookmarkEnd w:id="271"/>
      <w:bookmarkStart w:id="272" w:name="_Toc184308067"/>
      <w:bookmarkEnd w:id="272"/>
      <w:bookmarkStart w:id="273" w:name="_Toc184310320"/>
      <w:bookmarkEnd w:id="273"/>
      <w:bookmarkStart w:id="274" w:name="_Toc184313307"/>
      <w:bookmarkEnd w:id="274"/>
      <w:bookmarkStart w:id="275" w:name="_Toc184310289"/>
      <w:bookmarkEnd w:id="275"/>
      <w:bookmarkStart w:id="276" w:name="_Toc184314475"/>
      <w:bookmarkEnd w:id="276"/>
      <w:bookmarkStart w:id="277" w:name="_Toc184310327"/>
      <w:bookmarkEnd w:id="277"/>
      <w:bookmarkStart w:id="278" w:name="_Toc184308070"/>
      <w:bookmarkEnd w:id="278"/>
      <w:bookmarkStart w:id="279" w:name="_Toc184312103"/>
      <w:bookmarkEnd w:id="279"/>
      <w:bookmarkStart w:id="280" w:name="_Toc184312075"/>
      <w:bookmarkEnd w:id="280"/>
      <w:bookmarkStart w:id="281" w:name="_Toc184314436"/>
      <w:bookmarkEnd w:id="281"/>
      <w:bookmarkStart w:id="282" w:name="_Toc184310282"/>
      <w:bookmarkEnd w:id="282"/>
      <w:bookmarkStart w:id="283" w:name="_Toc184312116"/>
      <w:bookmarkEnd w:id="283"/>
      <w:bookmarkStart w:id="284" w:name="_Toc184310317"/>
      <w:bookmarkEnd w:id="284"/>
      <w:bookmarkStart w:id="285" w:name="_Toc184310318"/>
      <w:bookmarkEnd w:id="285"/>
      <w:bookmarkStart w:id="286" w:name="_Toc184312078"/>
      <w:bookmarkEnd w:id="286"/>
      <w:bookmarkStart w:id="287" w:name="_Toc184308083"/>
      <w:bookmarkEnd w:id="287"/>
      <w:bookmarkStart w:id="288" w:name="_Toc184308084"/>
      <w:bookmarkEnd w:id="288"/>
      <w:bookmarkStart w:id="289" w:name="_Toc184310324"/>
      <w:bookmarkEnd w:id="289"/>
      <w:bookmarkStart w:id="290" w:name="_Toc184314479"/>
      <w:bookmarkEnd w:id="290"/>
      <w:bookmarkStart w:id="291" w:name="_Toc184310279"/>
      <w:bookmarkEnd w:id="291"/>
      <w:bookmarkStart w:id="292" w:name="_Toc184310298"/>
      <w:bookmarkEnd w:id="292"/>
      <w:bookmarkStart w:id="293" w:name="_Toc184310303"/>
      <w:bookmarkEnd w:id="293"/>
      <w:bookmarkStart w:id="294" w:name="_Toc184314412"/>
      <w:bookmarkEnd w:id="294"/>
      <w:bookmarkStart w:id="295" w:name="_Toc184312110"/>
      <w:bookmarkEnd w:id="295"/>
      <w:bookmarkStart w:id="296" w:name="_Toc184314447"/>
      <w:bookmarkEnd w:id="296"/>
      <w:bookmarkStart w:id="297" w:name="_Toc184310335"/>
      <w:bookmarkEnd w:id="297"/>
      <w:bookmarkStart w:id="298" w:name="_Toc184312133"/>
      <w:bookmarkEnd w:id="298"/>
      <w:bookmarkStart w:id="299" w:name="_Toc184314480"/>
      <w:bookmarkEnd w:id="299"/>
      <w:bookmarkStart w:id="300" w:name="_Toc184313243"/>
      <w:bookmarkEnd w:id="300"/>
      <w:bookmarkStart w:id="301" w:name="_Toc184308036"/>
      <w:bookmarkEnd w:id="301"/>
      <w:bookmarkStart w:id="302" w:name="_Toc184312132"/>
      <w:bookmarkEnd w:id="302"/>
      <w:bookmarkStart w:id="303" w:name="_Toc184308081"/>
      <w:bookmarkEnd w:id="303"/>
      <w:bookmarkStart w:id="304" w:name="_Toc184314455"/>
      <w:bookmarkEnd w:id="304"/>
      <w:bookmarkStart w:id="305" w:name="_Toc184310331"/>
      <w:bookmarkEnd w:id="305"/>
      <w:bookmarkStart w:id="306" w:name="_Toc184308052"/>
      <w:bookmarkEnd w:id="306"/>
      <w:bookmarkStart w:id="307" w:name="_Toc184313257"/>
      <w:bookmarkEnd w:id="307"/>
      <w:bookmarkStart w:id="308" w:name="_Toc184314457"/>
      <w:bookmarkEnd w:id="308"/>
      <w:bookmarkStart w:id="309" w:name="_Toc184308060"/>
      <w:bookmarkEnd w:id="309"/>
      <w:bookmarkStart w:id="310" w:name="_Toc184310311"/>
      <w:bookmarkEnd w:id="310"/>
      <w:bookmarkStart w:id="311" w:name="_Toc184314420"/>
      <w:bookmarkEnd w:id="311"/>
      <w:bookmarkStart w:id="312" w:name="_Toc184308049"/>
      <w:bookmarkEnd w:id="312"/>
      <w:bookmarkStart w:id="313" w:name="_Toc184313261"/>
      <w:bookmarkEnd w:id="313"/>
      <w:bookmarkStart w:id="314" w:name="_Toc184310333"/>
      <w:bookmarkEnd w:id="314"/>
      <w:bookmarkStart w:id="315" w:name="_Toc184308056"/>
      <w:bookmarkEnd w:id="315"/>
      <w:bookmarkStart w:id="316" w:name="_Toc184312121"/>
      <w:bookmarkEnd w:id="316"/>
      <w:bookmarkStart w:id="317" w:name="_Toc184313240"/>
      <w:bookmarkEnd w:id="317"/>
      <w:bookmarkStart w:id="318" w:name="_Toc184310277"/>
      <w:bookmarkEnd w:id="318"/>
      <w:bookmarkStart w:id="319" w:name="_Toc184314481"/>
      <w:bookmarkEnd w:id="319"/>
      <w:bookmarkStart w:id="320" w:name="_Toc184313306"/>
      <w:bookmarkEnd w:id="320"/>
      <w:bookmarkStart w:id="321" w:name="_Toc184313270"/>
      <w:bookmarkEnd w:id="321"/>
      <w:bookmarkStart w:id="322" w:name="_Toc184312119"/>
      <w:bookmarkEnd w:id="322"/>
      <w:bookmarkStart w:id="323" w:name="_Toc184314428"/>
      <w:bookmarkEnd w:id="323"/>
      <w:bookmarkStart w:id="324" w:name="_Toc184313285"/>
      <w:bookmarkEnd w:id="324"/>
      <w:bookmarkStart w:id="325" w:name="_Toc184314443"/>
      <w:bookmarkEnd w:id="325"/>
      <w:bookmarkStart w:id="326" w:name="_Toc184312079"/>
      <w:bookmarkEnd w:id="326"/>
      <w:bookmarkStart w:id="327" w:name="_Toc184310330"/>
      <w:bookmarkEnd w:id="327"/>
      <w:bookmarkStart w:id="328" w:name="_Toc184314430"/>
      <w:bookmarkEnd w:id="328"/>
      <w:bookmarkStart w:id="329" w:name="_Toc184314463"/>
      <w:bookmarkEnd w:id="329"/>
      <w:bookmarkStart w:id="330" w:name="_Toc184312139"/>
      <w:bookmarkEnd w:id="330"/>
      <w:bookmarkStart w:id="331" w:name="_Toc184308107"/>
      <w:bookmarkEnd w:id="331"/>
      <w:bookmarkStart w:id="332" w:name="_Toc184314429"/>
      <w:bookmarkEnd w:id="332"/>
      <w:bookmarkStart w:id="333" w:name="_Toc184308075"/>
      <w:bookmarkEnd w:id="333"/>
      <w:bookmarkStart w:id="334" w:name="_Toc184312072"/>
      <w:bookmarkEnd w:id="334"/>
      <w:bookmarkStart w:id="335" w:name="_Toc184310319"/>
      <w:bookmarkEnd w:id="335"/>
      <w:bookmarkStart w:id="336" w:name="_Toc184310275"/>
      <w:bookmarkEnd w:id="336"/>
      <w:bookmarkStart w:id="337" w:name="_Toc184312087"/>
      <w:bookmarkEnd w:id="337"/>
      <w:bookmarkStart w:id="338" w:name="_Toc184310306"/>
      <w:bookmarkEnd w:id="338"/>
      <w:bookmarkStart w:id="339" w:name="_Toc184310343"/>
      <w:bookmarkEnd w:id="339"/>
      <w:bookmarkStart w:id="340" w:name="_Toc184310337"/>
      <w:bookmarkEnd w:id="340"/>
      <w:bookmarkStart w:id="341" w:name="_Toc184308091"/>
      <w:bookmarkEnd w:id="341"/>
      <w:bookmarkStart w:id="342" w:name="_Toc184313284"/>
      <w:bookmarkEnd w:id="342"/>
      <w:bookmarkStart w:id="343" w:name="_Toc184312106"/>
      <w:bookmarkEnd w:id="343"/>
      <w:bookmarkStart w:id="344" w:name="_Toc184314418"/>
      <w:bookmarkEnd w:id="344"/>
      <w:bookmarkStart w:id="345" w:name="_Toc184313245"/>
      <w:bookmarkEnd w:id="345"/>
      <w:bookmarkStart w:id="346" w:name="_Toc184312093"/>
      <w:bookmarkEnd w:id="346"/>
      <w:bookmarkStart w:id="347" w:name="_Toc184308071"/>
      <w:bookmarkEnd w:id="347"/>
      <w:bookmarkStart w:id="348" w:name="_Toc184310339"/>
      <w:bookmarkEnd w:id="348"/>
      <w:bookmarkStart w:id="349" w:name="_Toc184314439"/>
      <w:bookmarkEnd w:id="349"/>
      <w:bookmarkStart w:id="350" w:name="_Toc184312108"/>
      <w:bookmarkEnd w:id="350"/>
      <w:bookmarkStart w:id="351" w:name="_Toc184313302"/>
      <w:bookmarkEnd w:id="351"/>
      <w:bookmarkStart w:id="352" w:name="_Toc184313256"/>
      <w:bookmarkEnd w:id="352"/>
      <w:bookmarkStart w:id="353" w:name="_Toc184312088"/>
      <w:bookmarkEnd w:id="353"/>
      <w:bookmarkStart w:id="354" w:name="_Toc184310273"/>
      <w:bookmarkEnd w:id="354"/>
      <w:bookmarkStart w:id="355" w:name="_Toc184310302"/>
      <w:bookmarkEnd w:id="355"/>
      <w:bookmarkStart w:id="356" w:name="_Toc184308095"/>
      <w:bookmarkEnd w:id="356"/>
      <w:bookmarkStart w:id="357" w:name="_Toc184314458"/>
      <w:bookmarkEnd w:id="357"/>
      <w:bookmarkStart w:id="358" w:name="_Toc184314470"/>
      <w:bookmarkEnd w:id="358"/>
      <w:bookmarkStart w:id="359" w:name="_Toc184312134"/>
      <w:bookmarkEnd w:id="359"/>
      <w:bookmarkStart w:id="360" w:name="_Toc184313267"/>
      <w:bookmarkEnd w:id="360"/>
      <w:bookmarkStart w:id="361" w:name="_Toc184308093"/>
      <w:bookmarkEnd w:id="361"/>
      <w:bookmarkStart w:id="362" w:name="_Toc184314431"/>
      <w:bookmarkEnd w:id="362"/>
      <w:bookmarkStart w:id="363" w:name="_Toc184312095"/>
      <w:bookmarkEnd w:id="363"/>
      <w:bookmarkStart w:id="364" w:name="_Toc184310284"/>
      <w:bookmarkEnd w:id="364"/>
      <w:bookmarkStart w:id="365" w:name="_Toc184310301"/>
      <w:bookmarkEnd w:id="365"/>
      <w:bookmarkStart w:id="366" w:name="_Toc184314474"/>
      <w:bookmarkEnd w:id="366"/>
      <w:bookmarkStart w:id="367" w:name="_Toc184312137"/>
      <w:bookmarkEnd w:id="367"/>
      <w:bookmarkStart w:id="368" w:name="_Toc184313289"/>
      <w:bookmarkEnd w:id="368"/>
      <w:bookmarkStart w:id="369" w:name="_Toc184310296"/>
      <w:bookmarkEnd w:id="369"/>
      <w:bookmarkStart w:id="370" w:name="_Toc184313297"/>
      <w:bookmarkEnd w:id="370"/>
      <w:bookmarkStart w:id="371" w:name="_Toc184312085"/>
      <w:bookmarkEnd w:id="371"/>
      <w:bookmarkStart w:id="372" w:name="_Toc184314473"/>
      <w:bookmarkEnd w:id="372"/>
      <w:bookmarkStart w:id="373" w:name="_Toc184312125"/>
      <w:bookmarkEnd w:id="373"/>
      <w:bookmarkStart w:id="374" w:name="_Toc184310274"/>
      <w:bookmarkEnd w:id="374"/>
      <w:bookmarkStart w:id="375" w:name="_Toc184310304"/>
      <w:bookmarkEnd w:id="375"/>
      <w:bookmarkStart w:id="376" w:name="_Toc184310293"/>
      <w:bookmarkEnd w:id="376"/>
      <w:bookmarkStart w:id="377" w:name="_Toc184314435"/>
      <w:bookmarkEnd w:id="377"/>
      <w:bookmarkStart w:id="378" w:name="_Toc184314446"/>
      <w:bookmarkEnd w:id="378"/>
      <w:bookmarkStart w:id="379" w:name="_Toc184310338"/>
      <w:bookmarkEnd w:id="379"/>
      <w:bookmarkStart w:id="380" w:name="_Toc184308062"/>
      <w:bookmarkEnd w:id="380"/>
      <w:bookmarkStart w:id="381" w:name="_Toc184313248"/>
      <w:bookmarkEnd w:id="381"/>
      <w:bookmarkStart w:id="382" w:name="_Toc184310329"/>
      <w:bookmarkEnd w:id="382"/>
      <w:bookmarkStart w:id="383" w:name="_Toc184312111"/>
      <w:bookmarkEnd w:id="383"/>
      <w:bookmarkStart w:id="384" w:name="_Toc184314449"/>
      <w:bookmarkEnd w:id="384"/>
      <w:bookmarkStart w:id="385" w:name="_Toc184308101"/>
      <w:bookmarkEnd w:id="385"/>
      <w:bookmarkStart w:id="386" w:name="_Toc184314438"/>
      <w:bookmarkEnd w:id="386"/>
      <w:bookmarkStart w:id="387" w:name="_Toc184313265"/>
      <w:bookmarkEnd w:id="387"/>
      <w:bookmarkStart w:id="388" w:name="_Toc184314452"/>
      <w:bookmarkEnd w:id="388"/>
      <w:bookmarkStart w:id="389" w:name="_Toc184313287"/>
      <w:bookmarkEnd w:id="389"/>
      <w:bookmarkStart w:id="390" w:name="_Toc184310332"/>
      <w:bookmarkEnd w:id="390"/>
      <w:bookmarkStart w:id="391" w:name="_Toc184312081"/>
      <w:bookmarkEnd w:id="391"/>
      <w:bookmarkStart w:id="392" w:name="_Toc184308069"/>
      <w:bookmarkEnd w:id="392"/>
      <w:bookmarkStart w:id="393" w:name="_Toc184310297"/>
      <w:bookmarkEnd w:id="393"/>
      <w:bookmarkStart w:id="394" w:name="_Toc184310334"/>
      <w:bookmarkEnd w:id="394"/>
      <w:bookmarkStart w:id="395" w:name="_Toc184308054"/>
      <w:bookmarkEnd w:id="395"/>
      <w:bookmarkStart w:id="396" w:name="_Toc184308053"/>
      <w:bookmarkEnd w:id="396"/>
      <w:bookmarkStart w:id="397" w:name="_Toc184310344"/>
      <w:bookmarkEnd w:id="397"/>
      <w:bookmarkStart w:id="398" w:name="_Toc184312101"/>
      <w:bookmarkEnd w:id="398"/>
      <w:bookmarkStart w:id="399" w:name="_Toc184308068"/>
      <w:bookmarkEnd w:id="399"/>
      <w:r>
        <w:rPr>
          <w:rFonts w:hint="eastAsia" w:ascii="宋体" w:hAnsi="宋体" w:cs="宋体"/>
          <w:b/>
          <w:color w:val="auto"/>
          <w:sz w:val="36"/>
          <w:szCs w:val="36"/>
          <w:highlight w:val="none"/>
        </w:rPr>
        <w:t>评标办法</w:t>
      </w:r>
    </w:p>
    <w:p w14:paraId="6DAA2609">
      <w:pPr>
        <w:snapToGrid w:val="0"/>
        <w:spacing w:line="360" w:lineRule="auto"/>
        <w:ind w:firstLine="643"/>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894"/>
        <w:gridCol w:w="803"/>
        <w:gridCol w:w="1127"/>
        <w:gridCol w:w="1685"/>
      </w:tblGrid>
      <w:tr w14:paraId="7107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trPr>
        <w:tc>
          <w:tcPr>
            <w:tcW w:w="548" w:type="dxa"/>
            <w:vAlign w:val="center"/>
          </w:tcPr>
          <w:p w14:paraId="3843A19A">
            <w:pPr>
              <w:snapToGrid w:val="0"/>
              <w:spacing w:line="240" w:lineRule="auto"/>
              <w:jc w:val="center"/>
              <w:rPr>
                <w:rFonts w:ascii="宋体" w:hAnsi="宋体" w:eastAsia="宋体" w:cs="仿宋_GB2312"/>
                <w:color w:val="auto"/>
                <w:sz w:val="24"/>
                <w:highlight w:val="none"/>
              </w:rPr>
            </w:pPr>
            <w:bookmarkStart w:id="400" w:name="OLE_LINK1"/>
            <w:r>
              <w:rPr>
                <w:rFonts w:hint="eastAsia" w:ascii="宋体" w:hAnsi="宋体" w:eastAsia="宋体" w:cs="仿宋_GB2312"/>
                <w:color w:val="auto"/>
                <w:sz w:val="24"/>
                <w:highlight w:val="none"/>
              </w:rPr>
              <w:t>序号</w:t>
            </w:r>
          </w:p>
        </w:tc>
        <w:tc>
          <w:tcPr>
            <w:tcW w:w="4894" w:type="dxa"/>
            <w:vAlign w:val="center"/>
          </w:tcPr>
          <w:p w14:paraId="36F78D3A">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803" w:type="dxa"/>
            <w:vAlign w:val="center"/>
          </w:tcPr>
          <w:p w14:paraId="4DF111A3">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127" w:type="dxa"/>
            <w:vAlign w:val="center"/>
          </w:tcPr>
          <w:p w14:paraId="0CF87BB3">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685" w:type="dxa"/>
            <w:vAlign w:val="top"/>
          </w:tcPr>
          <w:p w14:paraId="2688F736">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2E07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3F6C6D1E">
            <w:pPr>
              <w:spacing w:line="240" w:lineRule="auto"/>
              <w:jc w:val="center"/>
              <w:outlineLvl w:val="0"/>
              <w:rPr>
                <w:rFonts w:ascii="宋体" w:hAnsi="宋体" w:eastAsia="宋体" w:cs="仿宋_GB2312"/>
                <w:color w:val="auto"/>
                <w:sz w:val="24"/>
                <w:highlight w:val="none"/>
              </w:rPr>
            </w:pPr>
            <w:r>
              <w:rPr>
                <w:rFonts w:hint="eastAsia" w:ascii="宋体" w:hAnsi="宋体" w:cs="宋体"/>
                <w:color w:val="auto"/>
                <w:sz w:val="24"/>
                <w:highlight w:val="none"/>
              </w:rPr>
              <w:t>1</w:t>
            </w:r>
          </w:p>
        </w:tc>
        <w:tc>
          <w:tcPr>
            <w:tcW w:w="4894" w:type="dxa"/>
            <w:vAlign w:val="center"/>
          </w:tcPr>
          <w:p w14:paraId="1BB4B7F3">
            <w:pPr>
              <w:snapToGrid w:val="0"/>
              <w:spacing w:line="240" w:lineRule="auto"/>
              <w:jc w:val="left"/>
              <w:rPr>
                <w:rStyle w:val="358"/>
                <w:rFonts w:hint="eastAsia" w:ascii="宋体" w:hAnsi="宋体" w:eastAsia="宋体" w:cs="宋体"/>
                <w:b w:val="0"/>
                <w:color w:val="auto"/>
                <w:szCs w:val="24"/>
                <w:highlight w:val="none"/>
              </w:rPr>
            </w:pPr>
            <w:r>
              <w:rPr>
                <w:rStyle w:val="358"/>
                <w:rFonts w:hint="eastAsia" w:ascii="宋体" w:hAnsi="宋体" w:eastAsia="宋体" w:cs="宋体"/>
                <w:b w:val="0"/>
                <w:color w:val="auto"/>
                <w:szCs w:val="24"/>
                <w:highlight w:val="none"/>
                <w:lang w:eastAsia="zh-CN"/>
              </w:rPr>
              <w:t>投标产品</w:t>
            </w:r>
            <w:r>
              <w:rPr>
                <w:rStyle w:val="358"/>
                <w:rFonts w:hint="eastAsia" w:ascii="宋体" w:hAnsi="宋体" w:eastAsia="宋体" w:cs="宋体"/>
                <w:b w:val="0"/>
                <w:color w:val="auto"/>
                <w:szCs w:val="24"/>
                <w:highlight w:val="none"/>
              </w:rPr>
              <w:t>符合</w:t>
            </w:r>
            <w:r>
              <w:rPr>
                <w:rStyle w:val="358"/>
                <w:rFonts w:hint="eastAsia" w:ascii="宋体" w:hAnsi="宋体" w:eastAsia="宋体" w:cs="宋体"/>
                <w:b w:val="0"/>
                <w:color w:val="auto"/>
                <w:szCs w:val="24"/>
                <w:highlight w:val="none"/>
                <w:lang w:eastAsia="zh-CN"/>
              </w:rPr>
              <w:t>招标文件</w:t>
            </w:r>
            <w:r>
              <w:rPr>
                <w:rStyle w:val="358"/>
                <w:rFonts w:hint="eastAsia" w:ascii="宋体" w:hAnsi="宋体" w:eastAsia="宋体" w:cs="宋体"/>
                <w:b w:val="0"/>
                <w:color w:val="auto"/>
                <w:szCs w:val="24"/>
                <w:highlight w:val="none"/>
              </w:rPr>
              <w:t>明确指标参数得</w:t>
            </w:r>
            <w:r>
              <w:rPr>
                <w:rStyle w:val="358"/>
                <w:rFonts w:hint="eastAsia" w:ascii="宋体" w:hAnsi="宋体" w:eastAsia="宋体" w:cs="宋体"/>
                <w:b w:val="0"/>
                <w:color w:val="auto"/>
                <w:szCs w:val="24"/>
                <w:highlight w:val="none"/>
                <w:lang w:val="en-US" w:eastAsia="zh-CN"/>
              </w:rPr>
              <w:t>15</w:t>
            </w:r>
            <w:r>
              <w:rPr>
                <w:rStyle w:val="358"/>
                <w:rFonts w:hint="eastAsia" w:ascii="宋体" w:hAnsi="宋体" w:eastAsia="宋体" w:cs="宋体"/>
                <w:b w:val="0"/>
                <w:color w:val="auto"/>
                <w:szCs w:val="24"/>
                <w:highlight w:val="none"/>
              </w:rPr>
              <w:t>分。对投标产品的性能指标及技术参数属负偏离或缺漏项的每项扣</w:t>
            </w:r>
            <w:r>
              <w:rPr>
                <w:rStyle w:val="358"/>
                <w:rFonts w:hint="eastAsia" w:ascii="宋体" w:hAnsi="宋体" w:eastAsia="宋体" w:cs="宋体"/>
                <w:b w:val="0"/>
                <w:color w:val="auto"/>
                <w:szCs w:val="24"/>
                <w:highlight w:val="none"/>
                <w:lang w:val="en-US"/>
              </w:rPr>
              <w:t>2</w:t>
            </w:r>
            <w:r>
              <w:rPr>
                <w:rStyle w:val="358"/>
                <w:rFonts w:hint="eastAsia" w:ascii="宋体" w:hAnsi="宋体" w:eastAsia="宋体" w:cs="宋体"/>
                <w:b w:val="0"/>
                <w:color w:val="auto"/>
                <w:szCs w:val="24"/>
                <w:highlight w:val="none"/>
              </w:rPr>
              <w:t>分，扣完为止。</w:t>
            </w:r>
          </w:p>
          <w:p w14:paraId="7F9789EC">
            <w:pPr>
              <w:widowControl/>
              <w:spacing w:line="240" w:lineRule="auto"/>
              <w:rPr>
                <w:rFonts w:ascii="宋体" w:hAnsi="宋体" w:eastAsia="宋体" w:cs="仿宋_GB2312"/>
                <w:color w:val="auto"/>
                <w:sz w:val="24"/>
                <w:highlight w:val="none"/>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803" w:type="dxa"/>
            <w:vAlign w:val="center"/>
          </w:tcPr>
          <w:p w14:paraId="76F7D963">
            <w:pPr>
              <w:spacing w:line="240" w:lineRule="auto"/>
              <w:jc w:val="center"/>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15</w:t>
            </w:r>
          </w:p>
        </w:tc>
        <w:tc>
          <w:tcPr>
            <w:tcW w:w="1127" w:type="dxa"/>
            <w:vAlign w:val="center"/>
          </w:tcPr>
          <w:p w14:paraId="19C98279">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685" w:type="dxa"/>
            <w:vAlign w:val="center"/>
          </w:tcPr>
          <w:p w14:paraId="5F7D2203">
            <w:pPr>
              <w:spacing w:line="240" w:lineRule="auto"/>
              <w:jc w:val="center"/>
              <w:outlineLvl w:val="0"/>
              <w:rPr>
                <w:rFonts w:ascii="宋体" w:hAnsi="宋体" w:eastAsia="宋体" w:cs="仿宋_GB2312"/>
                <w:color w:val="auto"/>
                <w:sz w:val="24"/>
                <w:highlight w:val="none"/>
              </w:rPr>
            </w:pPr>
          </w:p>
        </w:tc>
      </w:tr>
      <w:tr w14:paraId="7BA5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32F92A85">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894" w:type="dxa"/>
            <w:vAlign w:val="center"/>
          </w:tcPr>
          <w:p w14:paraId="42A97C5A">
            <w:pPr>
              <w:widowControl/>
              <w:spacing w:line="24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w:t>
            </w:r>
            <w:r>
              <w:rPr>
                <w:rFonts w:hint="default" w:ascii="宋体" w:hAnsi="宋体" w:cs="宋体"/>
                <w:color w:val="auto"/>
                <w:kern w:val="0"/>
                <w:sz w:val="24"/>
                <w:highlight w:val="none"/>
                <w:lang w:val="en-US" w:eastAsia="zh-CN"/>
              </w:rPr>
              <w:t>投标人提供项目实施方案</w:t>
            </w:r>
            <w:r>
              <w:rPr>
                <w:rFonts w:hint="eastAsia" w:ascii="宋体" w:hAnsi="宋体" w:cs="宋体"/>
                <w:color w:val="auto"/>
                <w:kern w:val="0"/>
                <w:sz w:val="24"/>
                <w:highlight w:val="none"/>
                <w:lang w:val="en-US" w:eastAsia="zh-CN"/>
              </w:rPr>
              <w:t>（</w:t>
            </w:r>
            <w:r>
              <w:rPr>
                <w:rFonts w:hint="default" w:ascii="宋体" w:hAnsi="宋体" w:cs="宋体"/>
                <w:color w:val="auto"/>
                <w:kern w:val="0"/>
                <w:sz w:val="24"/>
                <w:highlight w:val="none"/>
                <w:lang w:val="en-US" w:eastAsia="zh-CN"/>
              </w:rPr>
              <w:t>包括但不限于</w:t>
            </w:r>
            <w:r>
              <w:rPr>
                <w:rFonts w:hint="eastAsia" w:ascii="宋体" w:hAnsi="宋体" w:cs="宋体"/>
                <w:color w:val="auto"/>
                <w:kern w:val="0"/>
                <w:sz w:val="24"/>
                <w:highlight w:val="none"/>
                <w:lang w:val="en-US" w:eastAsia="zh-CN"/>
              </w:rPr>
              <w:t>产品生产</w:t>
            </w:r>
            <w:r>
              <w:rPr>
                <w:rFonts w:hint="default" w:ascii="宋体" w:hAnsi="宋体" w:cs="宋体"/>
                <w:color w:val="auto"/>
                <w:kern w:val="0"/>
                <w:sz w:val="24"/>
                <w:highlight w:val="none"/>
                <w:lang w:val="en-US" w:eastAsia="zh-CN"/>
              </w:rPr>
              <w:t>、安装调试、系统集成、试运行、验收等内容，同时提供组织机构、工作时间进度表、管理和协调方法、关键步骤的思路和要点等</w:t>
            </w:r>
            <w:r>
              <w:rPr>
                <w:rFonts w:hint="eastAsia" w:ascii="宋体" w:hAnsi="宋体" w:cs="宋体"/>
                <w:color w:val="auto"/>
                <w:kern w:val="0"/>
                <w:sz w:val="24"/>
                <w:highlight w:val="none"/>
                <w:lang w:val="en-US" w:eastAsia="zh-CN"/>
              </w:rPr>
              <w:t>）进行打分，最高得5分</w:t>
            </w:r>
            <w:r>
              <w:rPr>
                <w:rFonts w:hint="default" w:ascii="宋体" w:hAnsi="宋体" w:cs="宋体"/>
                <w:color w:val="auto"/>
                <w:kern w:val="0"/>
                <w:sz w:val="24"/>
                <w:highlight w:val="none"/>
                <w:lang w:val="en-US" w:eastAsia="zh-CN"/>
              </w:rPr>
              <w:t>。</w:t>
            </w:r>
          </w:p>
          <w:p w14:paraId="3334EDA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①</w:t>
            </w:r>
            <w:r>
              <w:rPr>
                <w:rFonts w:hint="eastAsia" w:ascii="宋体" w:hAnsi="宋体" w:eastAsia="宋体" w:cs="宋体"/>
                <w:color w:val="auto"/>
                <w:sz w:val="24"/>
                <w:szCs w:val="24"/>
                <w:highlight w:val="none"/>
              </w:rPr>
              <w:t>方案内容完整、规范、合理且可行，针对性强的得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7A1C71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②</w:t>
            </w:r>
            <w:r>
              <w:rPr>
                <w:rFonts w:hint="eastAsia" w:ascii="宋体" w:hAnsi="宋体" w:eastAsia="宋体" w:cs="宋体"/>
                <w:color w:val="auto"/>
                <w:sz w:val="24"/>
                <w:szCs w:val="24"/>
                <w:highlight w:val="none"/>
              </w:rPr>
              <w:t>方案内容较完整，合理性、针对性较可行的得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7162A86">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③</w:t>
            </w:r>
            <w:r>
              <w:rPr>
                <w:rFonts w:hint="eastAsia" w:ascii="宋体" w:hAnsi="宋体" w:eastAsia="宋体" w:cs="宋体"/>
                <w:color w:val="auto"/>
                <w:sz w:val="24"/>
                <w:szCs w:val="24"/>
                <w:highlight w:val="none"/>
              </w:rPr>
              <w:t>方案内容完整度一般，存在小瑕疵或不足的得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A98F749">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④</w:t>
            </w:r>
            <w:r>
              <w:rPr>
                <w:rFonts w:hint="eastAsia" w:ascii="宋体" w:hAnsi="宋体" w:eastAsia="宋体" w:cs="宋体"/>
                <w:color w:val="auto"/>
                <w:sz w:val="24"/>
                <w:szCs w:val="24"/>
                <w:highlight w:val="none"/>
              </w:rPr>
              <w:t>方案内容完整度欠缺，存在明显瑕疵的得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C1E21D5">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方案内容简单，涉及少的得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C51B60C">
            <w:pPr>
              <w:widowControl/>
              <w:spacing w:line="240" w:lineRule="auto"/>
              <w:rPr>
                <w:rFonts w:hint="eastAsia"/>
                <w:color w:val="auto"/>
                <w:highlight w:val="none"/>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未提供相关内容的得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803" w:type="dxa"/>
            <w:vAlign w:val="center"/>
          </w:tcPr>
          <w:p w14:paraId="7CA22752">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vAlign w:val="center"/>
          </w:tcPr>
          <w:p w14:paraId="14C6D5E1">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14:paraId="0F68F54A">
            <w:pPr>
              <w:spacing w:line="240" w:lineRule="auto"/>
              <w:jc w:val="center"/>
              <w:outlineLvl w:val="0"/>
              <w:rPr>
                <w:rFonts w:ascii="宋体" w:hAnsi="宋体" w:eastAsia="宋体" w:cs="仿宋_GB2312"/>
                <w:color w:val="auto"/>
                <w:sz w:val="24"/>
                <w:highlight w:val="none"/>
              </w:rPr>
            </w:pPr>
          </w:p>
        </w:tc>
      </w:tr>
      <w:tr w14:paraId="017F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8" w:type="dxa"/>
            <w:shd w:val="clear" w:color="auto" w:fill="auto"/>
            <w:vAlign w:val="center"/>
          </w:tcPr>
          <w:p w14:paraId="51CABB1E">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4894" w:type="dxa"/>
            <w:shd w:val="clear" w:color="auto" w:fill="auto"/>
            <w:vAlign w:val="center"/>
          </w:tcPr>
          <w:p w14:paraId="0478536A">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w:t>
            </w:r>
            <w:r>
              <w:rPr>
                <w:rFonts w:hint="default"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lang w:val="en-US" w:eastAsia="zh-CN"/>
              </w:rPr>
              <w:t>提供的质量保证措施方案进行打分。</w:t>
            </w:r>
          </w:p>
          <w:p w14:paraId="3528736C">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①方案内容完整、规范、合理且可行，针对性强的得5分；</w:t>
            </w:r>
          </w:p>
          <w:p w14:paraId="7D860810">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②方案内容较完整，合理性、针对性较可行的得4分；</w:t>
            </w:r>
          </w:p>
          <w:p w14:paraId="27C2823F">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③方案内容完整度一般，存在小瑕疵或不足的得3分；</w:t>
            </w:r>
          </w:p>
          <w:p w14:paraId="0A854EC8">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④方案内容完整度欠缺，存在明显瑕疵的得2分；</w:t>
            </w:r>
          </w:p>
          <w:p w14:paraId="336458AC">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⑤方案内容简单，涉及少的得1分；</w:t>
            </w:r>
          </w:p>
          <w:p w14:paraId="66E7EAF2">
            <w:pPr>
              <w:widowControl/>
              <w:spacing w:line="240" w:lineRule="auto"/>
              <w:rPr>
                <w:rFonts w:hint="default"/>
                <w:color w:val="auto"/>
                <w:highlight w:val="none"/>
                <w:lang w:val="en-US" w:eastAsia="zh-CN"/>
              </w:rPr>
            </w:pPr>
            <w:r>
              <w:rPr>
                <w:rFonts w:hint="default" w:ascii="宋体" w:hAnsi="宋体" w:eastAsia="宋体" w:cs="宋体"/>
                <w:color w:val="auto"/>
                <w:kern w:val="0"/>
                <w:sz w:val="24"/>
                <w:highlight w:val="none"/>
                <w:lang w:val="en-US" w:eastAsia="zh-CN"/>
              </w:rPr>
              <w:t>⑥未提供相关内容的得0分。</w:t>
            </w:r>
          </w:p>
        </w:tc>
        <w:tc>
          <w:tcPr>
            <w:tcW w:w="803" w:type="dxa"/>
            <w:shd w:val="clear" w:color="auto" w:fill="auto"/>
            <w:vAlign w:val="center"/>
          </w:tcPr>
          <w:p w14:paraId="1EE02A07">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shd w:val="clear" w:color="auto" w:fill="auto"/>
            <w:vAlign w:val="center"/>
          </w:tcPr>
          <w:p w14:paraId="38D78043">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14:paraId="36DD05E1">
            <w:pPr>
              <w:spacing w:line="240" w:lineRule="auto"/>
              <w:jc w:val="center"/>
              <w:outlineLvl w:val="0"/>
              <w:rPr>
                <w:rFonts w:ascii="宋体" w:hAnsi="宋体" w:eastAsia="宋体" w:cs="仿宋_GB2312"/>
                <w:color w:val="auto"/>
                <w:sz w:val="24"/>
                <w:highlight w:val="none"/>
              </w:rPr>
            </w:pPr>
          </w:p>
        </w:tc>
      </w:tr>
      <w:tr w14:paraId="5950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8" w:type="dxa"/>
            <w:shd w:val="clear" w:color="auto" w:fill="auto"/>
            <w:vAlign w:val="center"/>
          </w:tcPr>
          <w:p w14:paraId="15B4F2FD">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4894" w:type="dxa"/>
            <w:shd w:val="clear" w:color="auto" w:fill="auto"/>
            <w:vAlign w:val="center"/>
          </w:tcPr>
          <w:p w14:paraId="56676A40">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根据投标人对本项目的安全保证措施进行打分。</w:t>
            </w:r>
          </w:p>
          <w:p w14:paraId="2B52ADFE">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①方案内容完整、规范、合理且可行，针对性强的得5分；</w:t>
            </w:r>
          </w:p>
          <w:p w14:paraId="49C08757">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②方案内容较完整，合理性、针对性较可行的得4分；</w:t>
            </w:r>
          </w:p>
          <w:p w14:paraId="7DCA4765">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③方案内容完整度一般，存在小瑕疵或不足的得3分；</w:t>
            </w:r>
          </w:p>
          <w:p w14:paraId="0FD15375">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④方案内容完整度欠缺，存在明显瑕疵的得2分；</w:t>
            </w:r>
          </w:p>
          <w:p w14:paraId="5AE17A9B">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⑤方案内容简单，涉及少的得1分；</w:t>
            </w:r>
          </w:p>
          <w:p w14:paraId="5EA80F9E">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⑥未提供相关内容的得0分。</w:t>
            </w:r>
          </w:p>
        </w:tc>
        <w:tc>
          <w:tcPr>
            <w:tcW w:w="803" w:type="dxa"/>
            <w:shd w:val="clear" w:color="auto" w:fill="auto"/>
            <w:vAlign w:val="center"/>
          </w:tcPr>
          <w:p w14:paraId="43370E46">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shd w:val="clear" w:color="auto" w:fill="auto"/>
            <w:vAlign w:val="center"/>
          </w:tcPr>
          <w:p w14:paraId="77CD5380">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14:paraId="165FB57E">
            <w:pPr>
              <w:spacing w:line="240" w:lineRule="auto"/>
              <w:jc w:val="center"/>
              <w:outlineLvl w:val="0"/>
              <w:rPr>
                <w:rFonts w:ascii="宋体" w:hAnsi="宋体" w:eastAsia="宋体" w:cs="仿宋_GB2312"/>
                <w:color w:val="auto"/>
                <w:sz w:val="24"/>
                <w:highlight w:val="none"/>
              </w:rPr>
            </w:pPr>
          </w:p>
        </w:tc>
      </w:tr>
      <w:tr w14:paraId="5565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8" w:type="dxa"/>
            <w:shd w:val="clear" w:color="auto" w:fill="auto"/>
            <w:vAlign w:val="center"/>
          </w:tcPr>
          <w:p w14:paraId="056FEEB7">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894" w:type="dxa"/>
            <w:shd w:val="clear" w:color="auto" w:fill="auto"/>
            <w:vAlign w:val="center"/>
          </w:tcPr>
          <w:p w14:paraId="00D09277">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根据投标人提供进度计划的内容进行打分，最高得</w:t>
            </w:r>
            <w:r>
              <w:rPr>
                <w:rFonts w:hint="eastAsia" w:ascii="宋体" w:hAnsi="宋体" w:cs="宋体"/>
                <w:color w:val="auto"/>
                <w:kern w:val="0"/>
                <w:sz w:val="24"/>
                <w:highlight w:val="none"/>
                <w:lang w:val="en-US" w:eastAsia="zh-CN"/>
              </w:rPr>
              <w:t>5分</w:t>
            </w:r>
            <w:r>
              <w:rPr>
                <w:rFonts w:hint="eastAsia" w:ascii="宋体" w:hAnsi="宋体" w:cs="宋体"/>
                <w:color w:val="auto"/>
                <w:kern w:val="0"/>
                <w:sz w:val="24"/>
                <w:highlight w:val="none"/>
                <w:lang w:eastAsia="zh-CN"/>
              </w:rPr>
              <w:t>。</w:t>
            </w:r>
          </w:p>
          <w:p w14:paraId="447A0D81">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①进度计划的内容全面详尽，符合实际情况的得5分；</w:t>
            </w:r>
          </w:p>
          <w:p w14:paraId="179C4603">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②进度计划的内容较全面详尽，较符合实际情况的得4分；</w:t>
            </w:r>
          </w:p>
          <w:p w14:paraId="6D1012B3">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③进度计划的内容基本全面，基本符合实际情况的得3分；</w:t>
            </w:r>
          </w:p>
          <w:p w14:paraId="41747533">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④进度计划的内容不全面或不符合实际情况的得2分；</w:t>
            </w:r>
          </w:p>
          <w:p w14:paraId="6FC7C51E">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⑤进度计划的内容明显存在缺陷的得1分；</w:t>
            </w:r>
          </w:p>
          <w:p w14:paraId="706B5E9A">
            <w:pPr>
              <w:widowControl/>
              <w:spacing w:line="24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⑥未提供相应内容的不得分。</w:t>
            </w:r>
          </w:p>
        </w:tc>
        <w:tc>
          <w:tcPr>
            <w:tcW w:w="803" w:type="dxa"/>
            <w:shd w:val="clear" w:color="auto" w:fill="auto"/>
            <w:vAlign w:val="center"/>
          </w:tcPr>
          <w:p w14:paraId="0997567F">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shd w:val="clear" w:color="auto" w:fill="auto"/>
            <w:vAlign w:val="center"/>
          </w:tcPr>
          <w:p w14:paraId="51271E1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14:paraId="291AE517">
            <w:pPr>
              <w:spacing w:line="240" w:lineRule="auto"/>
              <w:jc w:val="center"/>
              <w:outlineLvl w:val="0"/>
              <w:rPr>
                <w:rFonts w:ascii="宋体" w:hAnsi="宋体" w:eastAsia="宋体" w:cs="仿宋_GB2312"/>
                <w:color w:val="auto"/>
                <w:sz w:val="24"/>
                <w:highlight w:val="none"/>
              </w:rPr>
            </w:pPr>
          </w:p>
        </w:tc>
      </w:tr>
      <w:tr w14:paraId="39DA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48" w:type="dxa"/>
            <w:vAlign w:val="center"/>
          </w:tcPr>
          <w:p w14:paraId="5B40BB0B">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4894" w:type="dxa"/>
            <w:shd w:val="clear" w:color="auto" w:fill="auto"/>
            <w:vAlign w:val="center"/>
          </w:tcPr>
          <w:p w14:paraId="27743B59">
            <w:pPr>
              <w:widowControl/>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eastAsia="zh-CN"/>
              </w:rPr>
              <w:t>拟派</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lang w:eastAsia="zh-CN"/>
              </w:rPr>
              <w:t>负责人</w:t>
            </w:r>
            <w:r>
              <w:rPr>
                <w:rFonts w:hint="eastAsia" w:ascii="宋体" w:hAnsi="宋体" w:eastAsia="宋体" w:cs="宋体"/>
                <w:color w:val="auto"/>
                <w:kern w:val="0"/>
                <w:sz w:val="24"/>
                <w:szCs w:val="24"/>
                <w:highlight w:val="none"/>
                <w:lang w:val="en-US" w:eastAsia="zh-CN" w:bidi="ar-SA"/>
              </w:rPr>
              <w:t>具</w:t>
            </w:r>
            <w:r>
              <w:rPr>
                <w:rFonts w:hint="eastAsia" w:ascii="宋体" w:hAnsi="宋体" w:cs="宋体"/>
                <w:color w:val="auto"/>
                <w:kern w:val="0"/>
                <w:sz w:val="24"/>
                <w:szCs w:val="24"/>
                <w:highlight w:val="none"/>
                <w:lang w:val="en-US" w:eastAsia="zh-CN" w:bidi="ar-SA"/>
              </w:rPr>
              <w:t>有</w:t>
            </w:r>
            <w:r>
              <w:rPr>
                <w:rFonts w:hint="eastAsia" w:ascii="宋体" w:hAnsi="宋体" w:eastAsia="宋体" w:cs="宋体"/>
                <w:color w:val="auto"/>
                <w:kern w:val="0"/>
                <w:sz w:val="24"/>
                <w:szCs w:val="24"/>
                <w:highlight w:val="none"/>
                <w:lang w:val="en-US" w:eastAsia="zh-CN" w:bidi="ar-SA"/>
              </w:rPr>
              <w:t>机电工程专业贰级及以上</w:t>
            </w:r>
            <w:r>
              <w:rPr>
                <w:rFonts w:hint="eastAsia" w:ascii="宋体" w:hAnsi="宋体" w:eastAsia="宋体" w:cs="宋体"/>
                <w:color w:val="auto"/>
                <w:sz w:val="24"/>
                <w:highlight w:val="none"/>
                <w:lang w:val="en-US" w:eastAsia="zh-CN"/>
              </w:rPr>
              <w:t>注册建造师注册证书</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同时具备有效的安全生产考核合格证书（B证）并承诺</w:t>
            </w:r>
            <w:r>
              <w:rPr>
                <w:rFonts w:hint="eastAsia" w:ascii="宋体" w:hAnsi="宋体" w:eastAsia="宋体" w:cs="宋体"/>
                <w:color w:val="auto"/>
                <w:sz w:val="24"/>
                <w:highlight w:val="none"/>
              </w:rPr>
              <w:t>拟派项目负责人</w:t>
            </w:r>
            <w:r>
              <w:rPr>
                <w:rFonts w:hint="eastAsia" w:ascii="宋体" w:hAnsi="宋体" w:eastAsia="宋体" w:cs="宋体"/>
                <w:color w:val="auto"/>
                <w:sz w:val="24"/>
                <w:highlight w:val="none"/>
                <w:lang w:val="en-US" w:eastAsia="zh-CN"/>
              </w:rPr>
              <w:t>未担任其他在施建设工程项目</w:t>
            </w:r>
            <w:r>
              <w:rPr>
                <w:rFonts w:hint="eastAsia" w:ascii="宋体" w:hAnsi="宋体" w:eastAsia="宋体" w:cs="宋体"/>
                <w:color w:val="auto"/>
                <w:kern w:val="0"/>
                <w:sz w:val="24"/>
                <w:szCs w:val="24"/>
                <w:highlight w:val="none"/>
                <w:lang w:val="en-US" w:eastAsia="zh-CN" w:bidi="ar-SA"/>
              </w:rPr>
              <w:t>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分，没有不得分；</w:t>
            </w:r>
          </w:p>
          <w:p w14:paraId="2636149D">
            <w:pPr>
              <w:widowControl/>
              <w:spacing w:line="24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注：投标文件中须提供</w:t>
            </w:r>
          </w:p>
          <w:p w14:paraId="6112D7C3">
            <w:pPr>
              <w:widowControl/>
              <w:spacing w:line="24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①项目负责人的注册证书原件扫描件（注册证书注册单位与投标单位须一致）；</w:t>
            </w:r>
          </w:p>
          <w:p w14:paraId="27D62B2B">
            <w:pPr>
              <w:widowControl/>
              <w:spacing w:line="24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②有效的安全生产考核合格证书（B证）原件扫描件；</w:t>
            </w:r>
          </w:p>
          <w:p w14:paraId="36348DF1">
            <w:pPr>
              <w:widowControl/>
              <w:spacing w:line="24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③未担任其他在施建设工程项目承诺书原件扫描件；</w:t>
            </w:r>
          </w:p>
          <w:p w14:paraId="1430C1E5">
            <w:pPr>
              <w:widowControl/>
              <w:spacing w:line="24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④在投标单位近三个月单位社保证明材料原件扫描件；</w:t>
            </w:r>
          </w:p>
          <w:p w14:paraId="7443B992">
            <w:pPr>
              <w:widowControl/>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原件扫描件加盖投标人公章，四者缺一不可，否则不得分</w:t>
            </w:r>
            <w:r>
              <w:rPr>
                <w:rFonts w:hint="eastAsia" w:ascii="宋体" w:hAnsi="宋体" w:eastAsia="宋体" w:cs="宋体"/>
                <w:color w:val="auto"/>
                <w:kern w:val="0"/>
                <w:sz w:val="24"/>
                <w:szCs w:val="24"/>
                <w:highlight w:val="none"/>
                <w:lang w:val="en-US" w:eastAsia="zh-CN" w:bidi="ar-SA"/>
              </w:rPr>
              <w:t>。</w:t>
            </w:r>
          </w:p>
        </w:tc>
        <w:tc>
          <w:tcPr>
            <w:tcW w:w="803" w:type="dxa"/>
            <w:shd w:val="clear" w:color="auto" w:fill="auto"/>
            <w:vAlign w:val="center"/>
          </w:tcPr>
          <w:p w14:paraId="5B524826">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1127" w:type="dxa"/>
            <w:shd w:val="clear" w:color="auto" w:fill="auto"/>
            <w:vAlign w:val="center"/>
          </w:tcPr>
          <w:p w14:paraId="0D387246">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客观分</w:t>
            </w:r>
          </w:p>
        </w:tc>
        <w:tc>
          <w:tcPr>
            <w:tcW w:w="1685" w:type="dxa"/>
            <w:vAlign w:val="center"/>
          </w:tcPr>
          <w:p w14:paraId="622DDB35">
            <w:pPr>
              <w:spacing w:line="240" w:lineRule="auto"/>
              <w:jc w:val="center"/>
              <w:outlineLvl w:val="0"/>
              <w:rPr>
                <w:rFonts w:ascii="宋体" w:hAnsi="宋体" w:eastAsia="宋体" w:cs="仿宋_GB2312"/>
                <w:color w:val="auto"/>
                <w:sz w:val="24"/>
                <w:highlight w:val="none"/>
              </w:rPr>
            </w:pPr>
          </w:p>
        </w:tc>
      </w:tr>
      <w:tr w14:paraId="2BF2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7DCC03D8">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894" w:type="dxa"/>
            <w:vAlign w:val="center"/>
          </w:tcPr>
          <w:p w14:paraId="3183BEBC">
            <w:pPr>
              <w:widowControl/>
              <w:spacing w:line="240" w:lineRule="auto"/>
              <w:rPr>
                <w:rStyle w:val="358"/>
                <w:rFonts w:hint="eastAsia" w:ascii="宋体" w:hAnsi="宋体" w:eastAsia="宋体" w:cs="宋体"/>
                <w:b w:val="0"/>
                <w:color w:val="auto"/>
                <w:szCs w:val="24"/>
                <w:highlight w:val="none"/>
              </w:rPr>
            </w:pPr>
            <w:r>
              <w:rPr>
                <w:rStyle w:val="358"/>
                <w:rFonts w:hint="eastAsia" w:ascii="宋体" w:hAnsi="宋体" w:eastAsia="宋体" w:cs="宋体"/>
                <w:b w:val="0"/>
                <w:color w:val="auto"/>
                <w:szCs w:val="24"/>
                <w:highlight w:val="none"/>
              </w:rPr>
              <w:t>拟派项目组成员（不含项目负责人）：</w:t>
            </w:r>
          </w:p>
          <w:p w14:paraId="58537421">
            <w:pPr>
              <w:widowControl/>
              <w:spacing w:line="240" w:lineRule="auto"/>
              <w:rPr>
                <w:rStyle w:val="358"/>
                <w:rFonts w:hint="eastAsia" w:ascii="宋体" w:hAnsi="宋体" w:eastAsia="宋体" w:cs="宋体"/>
                <w:b w:val="0"/>
                <w:color w:val="auto"/>
                <w:szCs w:val="24"/>
                <w:highlight w:val="none"/>
              </w:rPr>
            </w:pPr>
            <w:r>
              <w:rPr>
                <w:rStyle w:val="358"/>
                <w:rFonts w:hint="eastAsia" w:ascii="宋体" w:hAnsi="宋体" w:eastAsia="宋体" w:cs="宋体"/>
                <w:b w:val="0"/>
                <w:color w:val="auto"/>
                <w:szCs w:val="24"/>
                <w:highlight w:val="none"/>
              </w:rPr>
              <w:t>①具有特种设备证书的，每提供一人得1分，最高得2分；</w:t>
            </w:r>
          </w:p>
          <w:p w14:paraId="109BA543">
            <w:pPr>
              <w:widowControl/>
              <w:spacing w:line="240" w:lineRule="auto"/>
              <w:rPr>
                <w:rStyle w:val="358"/>
                <w:rFonts w:hint="eastAsia" w:ascii="宋体" w:hAnsi="宋体" w:eastAsia="宋体" w:cs="宋体"/>
                <w:b w:val="0"/>
                <w:color w:val="auto"/>
                <w:szCs w:val="24"/>
                <w:highlight w:val="none"/>
              </w:rPr>
            </w:pPr>
            <w:r>
              <w:rPr>
                <w:rStyle w:val="358"/>
                <w:rFonts w:hint="eastAsia" w:ascii="宋体" w:hAnsi="宋体" w:eastAsia="宋体" w:cs="宋体"/>
                <w:b w:val="0"/>
                <w:color w:val="auto"/>
                <w:szCs w:val="24"/>
                <w:highlight w:val="none"/>
              </w:rPr>
              <w:t>②具备制冷与空调设备安装修理作业及制冷与空调设备运行操作作业人员各一名</w:t>
            </w:r>
            <w:r>
              <w:rPr>
                <w:rStyle w:val="358"/>
                <w:rFonts w:hint="eastAsia" w:ascii="宋体" w:hAnsi="宋体" w:cs="宋体"/>
                <w:b w:val="0"/>
                <w:color w:val="auto"/>
                <w:szCs w:val="24"/>
                <w:highlight w:val="none"/>
                <w:lang w:val="en-US"/>
              </w:rPr>
              <w:t>的</w:t>
            </w:r>
            <w:r>
              <w:rPr>
                <w:rStyle w:val="358"/>
                <w:rFonts w:hint="eastAsia" w:ascii="宋体" w:hAnsi="宋体" w:eastAsia="宋体" w:cs="宋体"/>
                <w:b w:val="0"/>
                <w:color w:val="auto"/>
                <w:szCs w:val="24"/>
                <w:highlight w:val="none"/>
              </w:rPr>
              <w:t>得2 分。</w:t>
            </w:r>
          </w:p>
          <w:p w14:paraId="40A1E3A5">
            <w:pPr>
              <w:widowControl/>
              <w:spacing w:line="240" w:lineRule="auto"/>
              <w:rPr>
                <w:rStyle w:val="358"/>
                <w:rFonts w:hint="eastAsia" w:ascii="宋体" w:hAnsi="宋体" w:eastAsia="宋体" w:cs="宋体"/>
                <w:b w:val="0"/>
                <w:color w:val="auto"/>
                <w:szCs w:val="24"/>
                <w:highlight w:val="none"/>
              </w:rPr>
            </w:pPr>
            <w:r>
              <w:rPr>
                <w:rStyle w:val="358"/>
                <w:rFonts w:hint="eastAsia" w:ascii="宋体" w:hAnsi="宋体" w:eastAsia="宋体" w:cs="宋体"/>
                <w:b w:val="0"/>
                <w:color w:val="auto"/>
                <w:szCs w:val="24"/>
                <w:highlight w:val="none"/>
              </w:rPr>
              <w:t>③具有高压电工和低压电工各一名</w:t>
            </w:r>
            <w:r>
              <w:rPr>
                <w:rStyle w:val="358"/>
                <w:rFonts w:hint="eastAsia" w:ascii="宋体" w:hAnsi="宋体" w:cs="宋体"/>
                <w:b w:val="0"/>
                <w:color w:val="auto"/>
                <w:szCs w:val="24"/>
                <w:highlight w:val="none"/>
              </w:rPr>
              <w:t>的</w:t>
            </w:r>
            <w:r>
              <w:rPr>
                <w:rStyle w:val="358"/>
                <w:rFonts w:hint="eastAsia" w:ascii="宋体" w:hAnsi="宋体" w:eastAsia="宋体" w:cs="宋体"/>
                <w:b w:val="0"/>
                <w:color w:val="auto"/>
                <w:szCs w:val="24"/>
                <w:highlight w:val="none"/>
              </w:rPr>
              <w:t>得</w:t>
            </w:r>
            <w:r>
              <w:rPr>
                <w:rStyle w:val="358"/>
                <w:rFonts w:hint="eastAsia" w:ascii="宋体" w:hAnsi="宋体" w:cs="宋体"/>
                <w:b w:val="0"/>
                <w:color w:val="auto"/>
                <w:szCs w:val="24"/>
                <w:highlight w:val="none"/>
                <w:lang w:val="en-US"/>
              </w:rPr>
              <w:t>2</w:t>
            </w:r>
            <w:r>
              <w:rPr>
                <w:rStyle w:val="358"/>
                <w:rFonts w:hint="eastAsia" w:ascii="宋体" w:hAnsi="宋体" w:eastAsia="宋体" w:cs="宋体"/>
                <w:b w:val="0"/>
                <w:color w:val="auto"/>
                <w:szCs w:val="24"/>
                <w:highlight w:val="none"/>
              </w:rPr>
              <w:t>分。</w:t>
            </w:r>
          </w:p>
          <w:p w14:paraId="05584E11">
            <w:pPr>
              <w:widowControl/>
              <w:spacing w:line="240" w:lineRule="auto"/>
              <w:rPr>
                <w:rFonts w:hint="eastAsia" w:ascii="宋体" w:hAnsi="宋体" w:cs="宋体"/>
                <w:color w:val="auto"/>
                <w:kern w:val="0"/>
                <w:sz w:val="24"/>
                <w:highlight w:val="none"/>
              </w:rPr>
            </w:pPr>
            <w:r>
              <w:rPr>
                <w:rStyle w:val="358"/>
                <w:rFonts w:hint="eastAsia" w:ascii="宋体" w:hAnsi="宋体" w:eastAsia="宋体" w:cs="宋体"/>
                <w:b w:val="0"/>
                <w:color w:val="auto"/>
                <w:szCs w:val="24"/>
                <w:highlight w:val="none"/>
              </w:rPr>
              <w:t>注：一人具备多证的按一本计算，相关人员须提供有效证书和在投标单位近三个月的社保缴纳证明材料复印件加盖公章，不提供不得分。</w:t>
            </w:r>
          </w:p>
        </w:tc>
        <w:tc>
          <w:tcPr>
            <w:tcW w:w="803" w:type="dxa"/>
            <w:vAlign w:val="center"/>
          </w:tcPr>
          <w:p w14:paraId="14645A69">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27" w:type="dxa"/>
            <w:vAlign w:val="center"/>
          </w:tcPr>
          <w:p w14:paraId="68D27C84">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客观分</w:t>
            </w:r>
          </w:p>
        </w:tc>
        <w:tc>
          <w:tcPr>
            <w:tcW w:w="1685" w:type="dxa"/>
            <w:vAlign w:val="center"/>
          </w:tcPr>
          <w:p w14:paraId="7500E3BE">
            <w:pPr>
              <w:spacing w:line="240" w:lineRule="auto"/>
              <w:jc w:val="center"/>
              <w:outlineLvl w:val="0"/>
              <w:rPr>
                <w:rFonts w:ascii="宋体" w:hAnsi="宋体" w:eastAsia="宋体" w:cs="仿宋_GB2312"/>
                <w:color w:val="auto"/>
                <w:sz w:val="24"/>
                <w:highlight w:val="none"/>
              </w:rPr>
            </w:pPr>
          </w:p>
        </w:tc>
      </w:tr>
      <w:tr w14:paraId="57DC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548" w:type="dxa"/>
            <w:vAlign w:val="center"/>
          </w:tcPr>
          <w:p w14:paraId="68DF723D">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894" w:type="dxa"/>
            <w:vAlign w:val="center"/>
          </w:tcPr>
          <w:p w14:paraId="36820EFB">
            <w:pPr>
              <w:widowControl/>
              <w:spacing w:line="240" w:lineRule="auto"/>
              <w:rPr>
                <w:rStyle w:val="358"/>
                <w:rFonts w:hint="eastAsia" w:ascii="宋体" w:hAnsi="宋体" w:eastAsia="宋体" w:cs="宋体"/>
                <w:b w:val="0"/>
                <w:color w:val="auto"/>
                <w:szCs w:val="24"/>
                <w:highlight w:val="none"/>
                <w:lang w:val="en-US"/>
              </w:rPr>
            </w:pPr>
            <w:r>
              <w:rPr>
                <w:rStyle w:val="358"/>
                <w:rFonts w:hint="eastAsia" w:ascii="宋体" w:hAnsi="宋体" w:eastAsia="宋体" w:cs="宋体"/>
                <w:b w:val="0"/>
                <w:color w:val="auto"/>
                <w:szCs w:val="24"/>
                <w:highlight w:val="none"/>
                <w:lang w:eastAsia="zh-CN"/>
              </w:rPr>
              <w:t>根据供应商提供的</w:t>
            </w:r>
            <w:r>
              <w:rPr>
                <w:rStyle w:val="358"/>
                <w:rFonts w:hint="eastAsia" w:ascii="宋体" w:hAnsi="宋体" w:eastAsia="宋体" w:cs="宋体"/>
                <w:b w:val="0"/>
                <w:color w:val="auto"/>
                <w:szCs w:val="24"/>
                <w:highlight w:val="none"/>
              </w:rPr>
              <w:t>安装、调试、验收方案</w:t>
            </w:r>
            <w:r>
              <w:rPr>
                <w:rStyle w:val="358"/>
                <w:rFonts w:hint="eastAsia" w:ascii="宋体" w:hAnsi="宋体" w:eastAsia="宋体" w:cs="宋体"/>
                <w:b w:val="0"/>
                <w:color w:val="auto"/>
                <w:szCs w:val="24"/>
                <w:highlight w:val="none"/>
                <w:lang w:val="en-US"/>
              </w:rPr>
              <w:t>进行打分。</w:t>
            </w:r>
          </w:p>
          <w:p w14:paraId="48F3B23C">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①方案内容完整、规范、合理且可行，针对性强的得5分；</w:t>
            </w:r>
          </w:p>
          <w:p w14:paraId="500F2808">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②方案内容较完整，合理性、针对性较可行的得4分；</w:t>
            </w:r>
          </w:p>
          <w:p w14:paraId="3F769FF1">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③方案内容完整度一般，存在小瑕疵或不足的得3分；</w:t>
            </w:r>
          </w:p>
          <w:p w14:paraId="0352D5C8">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④方案内容完整度欠缺，存在明显瑕疵的得2分；</w:t>
            </w:r>
          </w:p>
          <w:p w14:paraId="3B4E9A6E">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⑤方案内容简单，涉及少的得1分；</w:t>
            </w:r>
          </w:p>
          <w:p w14:paraId="55BDB3EB">
            <w:pPr>
              <w:widowControl/>
              <w:spacing w:line="240" w:lineRule="auto"/>
              <w:rPr>
                <w:rFonts w:hint="eastAsia" w:ascii="宋体" w:hAnsi="宋体" w:cs="宋体"/>
                <w:color w:val="auto"/>
                <w:kern w:val="0"/>
                <w:sz w:val="24"/>
                <w:highlight w:val="none"/>
                <w:lang w:eastAsia="zh-CN"/>
              </w:rPr>
            </w:pPr>
            <w:r>
              <w:rPr>
                <w:rFonts w:hint="default" w:ascii="宋体" w:hAnsi="宋体" w:eastAsia="宋体" w:cs="宋体"/>
                <w:color w:val="auto"/>
                <w:kern w:val="0"/>
                <w:sz w:val="24"/>
                <w:highlight w:val="none"/>
                <w:lang w:val="en-US" w:eastAsia="zh-CN"/>
              </w:rPr>
              <w:t>⑥未提供相关内容的得0分。</w:t>
            </w:r>
          </w:p>
        </w:tc>
        <w:tc>
          <w:tcPr>
            <w:tcW w:w="803" w:type="dxa"/>
            <w:vAlign w:val="center"/>
          </w:tcPr>
          <w:p w14:paraId="21B09F26">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vAlign w:val="center"/>
          </w:tcPr>
          <w:p w14:paraId="57C9A030">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14:paraId="33EEA3BA">
            <w:pPr>
              <w:spacing w:line="240" w:lineRule="auto"/>
              <w:jc w:val="center"/>
              <w:outlineLvl w:val="0"/>
              <w:rPr>
                <w:rFonts w:ascii="宋体" w:hAnsi="宋体" w:eastAsia="宋体" w:cs="仿宋_GB2312"/>
                <w:color w:val="auto"/>
                <w:sz w:val="24"/>
                <w:highlight w:val="none"/>
              </w:rPr>
            </w:pPr>
          </w:p>
        </w:tc>
      </w:tr>
      <w:tr w14:paraId="0EFB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8" w:type="dxa"/>
            <w:vAlign w:val="center"/>
          </w:tcPr>
          <w:p w14:paraId="00BA819D">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4894" w:type="dxa"/>
            <w:vAlign w:val="center"/>
          </w:tcPr>
          <w:p w14:paraId="32556047">
            <w:pPr>
              <w:jc w:val="left"/>
              <w:rPr>
                <w:rStyle w:val="358"/>
                <w:rFonts w:hint="eastAsia" w:ascii="宋体" w:hAnsi="宋体" w:eastAsia="宋体" w:cs="宋体"/>
                <w:b w:val="0"/>
                <w:color w:val="auto"/>
                <w:szCs w:val="24"/>
                <w:highlight w:val="none"/>
              </w:rPr>
            </w:pPr>
            <w:r>
              <w:rPr>
                <w:rStyle w:val="358"/>
                <w:rFonts w:hint="eastAsia" w:ascii="宋体" w:hAnsi="宋体" w:eastAsia="宋体" w:cs="宋体"/>
                <w:b w:val="0"/>
                <w:color w:val="auto"/>
                <w:szCs w:val="24"/>
                <w:highlight w:val="none"/>
                <w:lang w:eastAsia="zh-CN"/>
              </w:rPr>
              <w:t>根据供应商</w:t>
            </w:r>
            <w:r>
              <w:rPr>
                <w:rStyle w:val="358"/>
                <w:rFonts w:hint="eastAsia" w:ascii="宋体" w:hAnsi="宋体" w:eastAsia="宋体" w:cs="宋体"/>
                <w:b w:val="0"/>
                <w:color w:val="auto"/>
                <w:szCs w:val="24"/>
                <w:highlight w:val="none"/>
              </w:rPr>
              <w:t>所承诺的技术服务、技术培训的方案、内容和措施进行</w:t>
            </w:r>
            <w:r>
              <w:rPr>
                <w:rStyle w:val="358"/>
                <w:rFonts w:hint="eastAsia" w:ascii="宋体" w:hAnsi="宋体" w:eastAsia="宋体" w:cs="宋体"/>
                <w:b w:val="0"/>
                <w:color w:val="auto"/>
                <w:szCs w:val="24"/>
                <w:highlight w:val="none"/>
                <w:lang w:val="en-US"/>
              </w:rPr>
              <w:t>打分</w:t>
            </w:r>
            <w:r>
              <w:rPr>
                <w:rStyle w:val="358"/>
                <w:rFonts w:hint="eastAsia" w:ascii="宋体" w:hAnsi="宋体" w:eastAsia="宋体" w:cs="宋体"/>
                <w:b w:val="0"/>
                <w:color w:val="auto"/>
                <w:szCs w:val="24"/>
                <w:highlight w:val="none"/>
              </w:rPr>
              <w:t>。</w:t>
            </w:r>
          </w:p>
          <w:p w14:paraId="1150FF75">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①方案内容完整、规范、合理且可行，针对性强的得5分；</w:t>
            </w:r>
          </w:p>
          <w:p w14:paraId="6B1E45D1">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②方案内容较完整，合理性、针对性较可行的得4分；</w:t>
            </w:r>
          </w:p>
          <w:p w14:paraId="5CA33461">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③方案内容完整度一般，存在小瑕疵或不足的得3分；</w:t>
            </w:r>
          </w:p>
          <w:p w14:paraId="3736391F">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④方案内容完整度欠缺，存在明显瑕疵的得2分；</w:t>
            </w:r>
          </w:p>
          <w:p w14:paraId="778C4C55">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⑤方案内容简单，涉及少的得1分；</w:t>
            </w:r>
          </w:p>
          <w:p w14:paraId="4E19065D">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⑥未提供相关内容的得0分。</w:t>
            </w:r>
          </w:p>
        </w:tc>
        <w:tc>
          <w:tcPr>
            <w:tcW w:w="803" w:type="dxa"/>
            <w:vAlign w:val="center"/>
          </w:tcPr>
          <w:p w14:paraId="1F1AFA59">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vAlign w:val="center"/>
          </w:tcPr>
          <w:p w14:paraId="553A063C">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14:paraId="044CDD96">
            <w:pPr>
              <w:spacing w:line="240" w:lineRule="auto"/>
              <w:jc w:val="center"/>
              <w:outlineLvl w:val="0"/>
              <w:rPr>
                <w:rFonts w:ascii="宋体" w:hAnsi="宋体" w:eastAsia="宋体" w:cs="仿宋_GB2312"/>
                <w:color w:val="auto"/>
                <w:sz w:val="24"/>
                <w:highlight w:val="none"/>
              </w:rPr>
            </w:pPr>
          </w:p>
        </w:tc>
      </w:tr>
      <w:tr w14:paraId="06FB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8" w:type="dxa"/>
            <w:vAlign w:val="center"/>
          </w:tcPr>
          <w:p w14:paraId="15C26A0E">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4894" w:type="dxa"/>
            <w:vAlign w:val="center"/>
          </w:tcPr>
          <w:p w14:paraId="04735849">
            <w:pPr>
              <w:widowControl/>
              <w:spacing w:line="240" w:lineRule="auto"/>
              <w:rPr>
                <w:rFonts w:hint="default" w:ascii="宋体" w:hAnsi="宋体" w:eastAsia="宋体" w:cs="宋体"/>
                <w:color w:val="auto"/>
                <w:kern w:val="0"/>
                <w:sz w:val="24"/>
                <w:highlight w:val="none"/>
                <w:lang w:val="en-US" w:eastAsia="zh-CN"/>
              </w:rPr>
            </w:pPr>
            <w:r>
              <w:rPr>
                <w:rStyle w:val="358"/>
                <w:rFonts w:hint="eastAsia" w:ascii="宋体" w:hAnsi="宋体" w:eastAsia="宋体" w:cs="宋体"/>
                <w:b w:val="0"/>
                <w:color w:val="auto"/>
                <w:szCs w:val="24"/>
                <w:highlight w:val="none"/>
              </w:rPr>
              <w:t>所有设备响应招标文件质保期限的不得分，质保期限每增加1年得</w:t>
            </w:r>
            <w:r>
              <w:rPr>
                <w:rStyle w:val="358"/>
                <w:rFonts w:hint="eastAsia" w:ascii="宋体" w:hAnsi="宋体" w:eastAsia="宋体" w:cs="宋体"/>
                <w:b w:val="0"/>
                <w:color w:val="auto"/>
                <w:szCs w:val="24"/>
                <w:highlight w:val="none"/>
                <w:lang w:val="en-US"/>
              </w:rPr>
              <w:t>1.5</w:t>
            </w:r>
            <w:r>
              <w:rPr>
                <w:rStyle w:val="358"/>
                <w:rFonts w:hint="eastAsia" w:ascii="宋体" w:hAnsi="宋体" w:eastAsia="宋体" w:cs="宋体"/>
                <w:b w:val="0"/>
                <w:color w:val="auto"/>
                <w:szCs w:val="24"/>
                <w:highlight w:val="none"/>
              </w:rPr>
              <w:t>分，最高得</w:t>
            </w:r>
            <w:r>
              <w:rPr>
                <w:rStyle w:val="358"/>
                <w:rFonts w:hint="eastAsia" w:ascii="宋体" w:hAnsi="宋体" w:eastAsia="宋体" w:cs="宋体"/>
                <w:b w:val="0"/>
                <w:color w:val="auto"/>
                <w:szCs w:val="24"/>
                <w:highlight w:val="none"/>
                <w:lang w:val="en-US"/>
              </w:rPr>
              <w:t>3</w:t>
            </w:r>
            <w:r>
              <w:rPr>
                <w:rStyle w:val="358"/>
                <w:rFonts w:hint="eastAsia" w:ascii="宋体" w:hAnsi="宋体" w:eastAsia="宋体" w:cs="宋体"/>
                <w:b w:val="0"/>
                <w:color w:val="auto"/>
                <w:szCs w:val="24"/>
                <w:highlight w:val="none"/>
              </w:rPr>
              <w:t>分。</w:t>
            </w:r>
          </w:p>
        </w:tc>
        <w:tc>
          <w:tcPr>
            <w:tcW w:w="803" w:type="dxa"/>
            <w:vAlign w:val="center"/>
          </w:tcPr>
          <w:p w14:paraId="3CE920D9">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27" w:type="dxa"/>
            <w:vAlign w:val="center"/>
          </w:tcPr>
          <w:p w14:paraId="0F5C996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客观分</w:t>
            </w:r>
          </w:p>
        </w:tc>
        <w:tc>
          <w:tcPr>
            <w:tcW w:w="1685" w:type="dxa"/>
            <w:vAlign w:val="center"/>
          </w:tcPr>
          <w:p w14:paraId="625F0D96">
            <w:pPr>
              <w:spacing w:line="240" w:lineRule="auto"/>
              <w:jc w:val="center"/>
              <w:outlineLvl w:val="0"/>
              <w:rPr>
                <w:rFonts w:ascii="宋体" w:hAnsi="宋体" w:eastAsia="宋体" w:cs="仿宋_GB2312"/>
                <w:color w:val="auto"/>
                <w:sz w:val="24"/>
                <w:highlight w:val="none"/>
              </w:rPr>
            </w:pPr>
          </w:p>
        </w:tc>
      </w:tr>
      <w:tr w14:paraId="4AA2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0895FCAD">
            <w:pPr>
              <w:spacing w:line="240" w:lineRule="auto"/>
              <w:jc w:val="center"/>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4894" w:type="dxa"/>
            <w:vAlign w:val="center"/>
          </w:tcPr>
          <w:p w14:paraId="002A347C">
            <w:pPr>
              <w:widowControl/>
              <w:spacing w:line="240" w:lineRule="auto"/>
              <w:rPr>
                <w:rStyle w:val="358"/>
                <w:rFonts w:hint="eastAsia" w:ascii="宋体" w:hAnsi="宋体" w:eastAsia="宋体" w:cs="宋体"/>
                <w:b w:val="0"/>
                <w:color w:val="auto"/>
                <w:szCs w:val="24"/>
                <w:highlight w:val="none"/>
              </w:rPr>
            </w:pPr>
            <w:r>
              <w:rPr>
                <w:rStyle w:val="358"/>
                <w:rFonts w:hint="eastAsia" w:ascii="宋体" w:hAnsi="宋体" w:eastAsia="宋体" w:cs="宋体"/>
                <w:b w:val="0"/>
                <w:color w:val="auto"/>
                <w:szCs w:val="24"/>
                <w:highlight w:val="none"/>
              </w:rPr>
              <w:t>根据项目维护计划，服务情况（对用户故障的响应、处理、定期巡检等情况）的有效性等情况进行打分。</w:t>
            </w:r>
          </w:p>
          <w:p w14:paraId="14CDD368">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①方案内容完整、规范、合理且可行，针对性强的得5分；</w:t>
            </w:r>
          </w:p>
          <w:p w14:paraId="698C1970">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②方案内容较完整，合理性、针对性较可行的得4分；</w:t>
            </w:r>
          </w:p>
          <w:p w14:paraId="62BBEEC1">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③方案内容完整度一般，存在小瑕疵或不足的得3分；</w:t>
            </w:r>
          </w:p>
          <w:p w14:paraId="3594C1F3">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④方案内容完整度欠缺，存在明显瑕疵的得2分；</w:t>
            </w:r>
          </w:p>
          <w:p w14:paraId="16512C1E">
            <w:pPr>
              <w:widowControl/>
              <w:spacing w:line="240"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⑤方案内容简单，涉及少的得1分；</w:t>
            </w:r>
          </w:p>
          <w:p w14:paraId="1DB248D7">
            <w:pPr>
              <w:widowControl/>
              <w:spacing w:line="240" w:lineRule="auto"/>
              <w:rPr>
                <w:rFonts w:hint="eastAsia" w:ascii="宋体" w:hAnsi="宋体" w:cs="宋体"/>
                <w:color w:val="auto"/>
                <w:kern w:val="0"/>
                <w:sz w:val="24"/>
                <w:highlight w:val="none"/>
                <w:lang w:eastAsia="zh-CN"/>
              </w:rPr>
            </w:pPr>
            <w:r>
              <w:rPr>
                <w:rFonts w:hint="default" w:ascii="宋体" w:hAnsi="宋体" w:eastAsia="宋体" w:cs="宋体"/>
                <w:color w:val="auto"/>
                <w:kern w:val="0"/>
                <w:sz w:val="24"/>
                <w:highlight w:val="none"/>
                <w:lang w:val="en-US" w:eastAsia="zh-CN"/>
              </w:rPr>
              <w:t>⑥未提供相关内容的得0分。</w:t>
            </w:r>
          </w:p>
        </w:tc>
        <w:tc>
          <w:tcPr>
            <w:tcW w:w="803" w:type="dxa"/>
            <w:vAlign w:val="center"/>
          </w:tcPr>
          <w:p w14:paraId="7ABCE52C">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vAlign w:val="center"/>
          </w:tcPr>
          <w:p w14:paraId="2B2771E2">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主观分</w:t>
            </w:r>
          </w:p>
        </w:tc>
        <w:tc>
          <w:tcPr>
            <w:tcW w:w="1685" w:type="dxa"/>
            <w:vAlign w:val="center"/>
          </w:tcPr>
          <w:p w14:paraId="1F1BACF3">
            <w:pPr>
              <w:spacing w:line="240" w:lineRule="auto"/>
              <w:jc w:val="center"/>
              <w:outlineLvl w:val="0"/>
              <w:rPr>
                <w:rFonts w:ascii="宋体" w:hAnsi="宋体" w:eastAsia="宋体" w:cs="仿宋_GB2312"/>
                <w:color w:val="auto"/>
                <w:sz w:val="24"/>
                <w:highlight w:val="none"/>
              </w:rPr>
            </w:pPr>
          </w:p>
        </w:tc>
      </w:tr>
      <w:tr w14:paraId="7E28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48" w:type="dxa"/>
            <w:vAlign w:val="center"/>
          </w:tcPr>
          <w:p w14:paraId="4AF2783A">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894" w:type="dxa"/>
            <w:shd w:val="clear" w:color="auto" w:fill="auto"/>
            <w:vAlign w:val="center"/>
          </w:tcPr>
          <w:p w14:paraId="6B501045">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是否踏勘情况，提供采购单位踏勘确认书的得2分。（以采购单位出具的现场踏勘证明材料为准，投标文件中需提供现场踏勘证明材料复印件并加盖公章，不提供不得分）</w:t>
            </w:r>
          </w:p>
        </w:tc>
        <w:tc>
          <w:tcPr>
            <w:tcW w:w="803" w:type="dxa"/>
            <w:shd w:val="clear" w:color="auto" w:fill="auto"/>
            <w:vAlign w:val="center"/>
          </w:tcPr>
          <w:p w14:paraId="1A3FC13D">
            <w:pPr>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127" w:type="dxa"/>
            <w:shd w:val="clear" w:color="auto" w:fill="auto"/>
            <w:vAlign w:val="center"/>
          </w:tcPr>
          <w:p w14:paraId="5326D33F">
            <w:pPr>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685" w:type="dxa"/>
            <w:shd w:val="clear" w:color="auto" w:fill="auto"/>
            <w:vAlign w:val="center"/>
          </w:tcPr>
          <w:p w14:paraId="234CB8BF">
            <w:pPr>
              <w:spacing w:line="240" w:lineRule="auto"/>
              <w:jc w:val="center"/>
              <w:outlineLvl w:val="0"/>
              <w:rPr>
                <w:rFonts w:ascii="宋体" w:hAnsi="宋体" w:eastAsia="宋体" w:cs="仿宋_GB2312"/>
                <w:color w:val="auto"/>
                <w:kern w:val="2"/>
                <w:sz w:val="24"/>
                <w:szCs w:val="24"/>
                <w:highlight w:val="none"/>
                <w:lang w:val="en-US" w:eastAsia="zh-CN" w:bidi="ar-SA"/>
              </w:rPr>
            </w:pPr>
          </w:p>
        </w:tc>
      </w:tr>
      <w:tr w14:paraId="49FF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548" w:type="dxa"/>
            <w:vAlign w:val="center"/>
          </w:tcPr>
          <w:p w14:paraId="63DBF2DF">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11</w:t>
            </w:r>
          </w:p>
        </w:tc>
        <w:tc>
          <w:tcPr>
            <w:tcW w:w="4894" w:type="dxa"/>
            <w:vAlign w:val="center"/>
          </w:tcPr>
          <w:p w14:paraId="03CC3A9D">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投标人具有质量管理体系认证、环境管理体系认证、职业健康安全管理体系认证，每提供一个得1分，最高得3分。（投标文件中须提供相关证书复印件</w:t>
            </w:r>
            <w:r>
              <w:rPr>
                <w:rFonts w:hint="eastAsia" w:ascii="宋体" w:hAnsi="宋体" w:cs="宋体"/>
                <w:color w:val="auto"/>
                <w:kern w:val="0"/>
                <w:sz w:val="24"/>
                <w:highlight w:val="none"/>
                <w:lang w:eastAsia="zh-CN"/>
              </w:rPr>
              <w:t>、官网截图</w:t>
            </w:r>
            <w:r>
              <w:rPr>
                <w:rFonts w:hint="eastAsia" w:ascii="宋体" w:hAnsi="宋体" w:cs="宋体"/>
                <w:color w:val="auto"/>
                <w:kern w:val="0"/>
                <w:sz w:val="24"/>
                <w:highlight w:val="none"/>
              </w:rPr>
              <w:t>并加盖公章，不提供不得分）</w:t>
            </w:r>
          </w:p>
        </w:tc>
        <w:tc>
          <w:tcPr>
            <w:tcW w:w="803" w:type="dxa"/>
            <w:vAlign w:val="center"/>
          </w:tcPr>
          <w:p w14:paraId="57D59FB5">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3</w:t>
            </w:r>
          </w:p>
        </w:tc>
        <w:tc>
          <w:tcPr>
            <w:tcW w:w="1127" w:type="dxa"/>
            <w:vAlign w:val="center"/>
          </w:tcPr>
          <w:p w14:paraId="58EDC4EE">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685" w:type="dxa"/>
            <w:vAlign w:val="center"/>
          </w:tcPr>
          <w:p w14:paraId="20B2B045">
            <w:pPr>
              <w:spacing w:line="240" w:lineRule="auto"/>
              <w:jc w:val="center"/>
              <w:outlineLvl w:val="0"/>
              <w:rPr>
                <w:rFonts w:ascii="宋体" w:hAnsi="宋体" w:eastAsia="宋体" w:cs="仿宋_GB2312"/>
                <w:color w:val="auto"/>
                <w:sz w:val="24"/>
                <w:highlight w:val="none"/>
              </w:rPr>
            </w:pPr>
          </w:p>
        </w:tc>
      </w:tr>
      <w:tr w14:paraId="46F0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48" w:type="dxa"/>
            <w:vAlign w:val="center"/>
          </w:tcPr>
          <w:p w14:paraId="6C37BC56">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12</w:t>
            </w:r>
          </w:p>
        </w:tc>
        <w:tc>
          <w:tcPr>
            <w:tcW w:w="4894" w:type="dxa"/>
            <w:vAlign w:val="center"/>
          </w:tcPr>
          <w:p w14:paraId="178E8316">
            <w:pPr>
              <w:spacing w:line="240" w:lineRule="auto"/>
              <w:rPr>
                <w:rFonts w:hint="eastAsia" w:ascii="宋体" w:hAnsi="宋体" w:cs="宋体"/>
                <w:color w:val="auto"/>
                <w:spacing w:val="4"/>
                <w:kern w:val="0"/>
                <w:sz w:val="24"/>
                <w:highlight w:val="none"/>
              </w:rPr>
            </w:pPr>
            <w:bookmarkStart w:id="401" w:name="OLE_LINK11"/>
            <w:r>
              <w:rPr>
                <w:rFonts w:hint="eastAsia" w:ascii="宋体" w:hAnsi="宋体" w:cs="宋体"/>
                <w:color w:val="auto"/>
                <w:kern w:val="0"/>
                <w:sz w:val="24"/>
                <w:highlight w:val="none"/>
                <w:lang w:eastAsia="zh-CN"/>
              </w:rPr>
              <w:t>投标人提供自2022年1月1日以来（时间以签约时间为准）同类项目</w:t>
            </w:r>
            <w:r>
              <w:rPr>
                <w:rStyle w:val="358"/>
                <w:rFonts w:hint="eastAsia" w:ascii="宋体" w:hAnsi="宋体" w:eastAsia="宋体" w:cs="宋体"/>
                <w:b w:val="0"/>
                <w:color w:val="auto"/>
                <w:kern w:val="2"/>
                <w:szCs w:val="24"/>
                <w:highlight w:val="none"/>
                <w:lang w:val="en-US" w:eastAsia="zh-CN"/>
              </w:rPr>
              <w:t>（</w:t>
            </w:r>
            <w:r>
              <w:rPr>
                <w:rStyle w:val="358"/>
                <w:rFonts w:hint="eastAsia" w:ascii="宋体" w:hAnsi="宋体" w:eastAsia="宋体" w:cs="宋体"/>
                <w:b w:val="0"/>
                <w:color w:val="auto"/>
                <w:kern w:val="2"/>
                <w:szCs w:val="24"/>
                <w:highlight w:val="none"/>
              </w:rPr>
              <w:t>冷库</w:t>
            </w:r>
            <w:r>
              <w:rPr>
                <w:rStyle w:val="358"/>
                <w:rFonts w:hint="eastAsia" w:ascii="宋体" w:hAnsi="宋体" w:eastAsia="宋体" w:cs="宋体"/>
                <w:b w:val="0"/>
                <w:color w:val="auto"/>
                <w:kern w:val="2"/>
                <w:szCs w:val="24"/>
                <w:highlight w:val="none"/>
                <w:lang w:val="en-US" w:eastAsia="zh-CN"/>
              </w:rPr>
              <w:t>）</w:t>
            </w:r>
            <w:r>
              <w:rPr>
                <w:rFonts w:hint="eastAsia" w:ascii="宋体" w:hAnsi="宋体" w:cs="宋体"/>
                <w:color w:val="auto"/>
                <w:kern w:val="0"/>
                <w:sz w:val="24"/>
                <w:highlight w:val="none"/>
                <w:lang w:eastAsia="zh-CN"/>
              </w:rPr>
              <w:t>成功案例，每提供1个案例得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分。</w:t>
            </w:r>
            <w:r>
              <w:rPr>
                <w:rFonts w:hint="eastAsia" w:ascii="宋体" w:hAnsi="宋体" w:cs="宋体"/>
                <w:color w:val="auto"/>
                <w:kern w:val="0"/>
                <w:sz w:val="24"/>
                <w:highlight w:val="none"/>
                <w:lang w:val="en-US" w:eastAsia="zh-CN"/>
              </w:rPr>
              <w:t>（投标文件须提供中标通知书和合同扫描件加盖公章，不提供不得分。）</w:t>
            </w:r>
            <w:bookmarkEnd w:id="401"/>
          </w:p>
        </w:tc>
        <w:tc>
          <w:tcPr>
            <w:tcW w:w="803" w:type="dxa"/>
            <w:vAlign w:val="center"/>
          </w:tcPr>
          <w:p w14:paraId="061E18B9">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3</w:t>
            </w:r>
          </w:p>
        </w:tc>
        <w:tc>
          <w:tcPr>
            <w:tcW w:w="1127" w:type="dxa"/>
            <w:vAlign w:val="center"/>
          </w:tcPr>
          <w:p w14:paraId="3B38ECDA">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85" w:type="dxa"/>
            <w:vAlign w:val="center"/>
          </w:tcPr>
          <w:p w14:paraId="59A2E4B1">
            <w:pPr>
              <w:spacing w:line="240" w:lineRule="auto"/>
              <w:jc w:val="center"/>
              <w:outlineLvl w:val="0"/>
              <w:rPr>
                <w:rFonts w:ascii="宋体" w:hAnsi="宋体" w:eastAsia="宋体" w:cs="仿宋_GB2312"/>
                <w:color w:val="auto"/>
                <w:sz w:val="24"/>
                <w:highlight w:val="none"/>
              </w:rPr>
            </w:pPr>
          </w:p>
        </w:tc>
      </w:tr>
      <w:tr w14:paraId="1288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48" w:type="dxa"/>
            <w:vAlign w:val="center"/>
          </w:tcPr>
          <w:p w14:paraId="4E8CFCB6">
            <w:pPr>
              <w:spacing w:line="24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4894" w:type="dxa"/>
            <w:vAlign w:val="top"/>
          </w:tcPr>
          <w:p w14:paraId="021D1E6A">
            <w:pPr>
              <w:widowControl/>
              <w:snapToGrid w:val="0"/>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0］的计算公式计算。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结果四舍五入保留2位小数点</w:t>
            </w:r>
            <w:r>
              <w:rPr>
                <w:rFonts w:hint="eastAsia" w:ascii="宋体" w:hAnsi="宋体" w:eastAsia="宋体" w:cs="宋体"/>
                <w:color w:val="auto"/>
                <w:sz w:val="24"/>
                <w:highlight w:val="none"/>
                <w:lang w:eastAsia="zh-CN"/>
              </w:rPr>
              <w:t>）</w:t>
            </w:r>
          </w:p>
          <w:p w14:paraId="0B4A4D4B">
            <w:pPr>
              <w:widowControl/>
              <w:snapToGrid w:val="0"/>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803" w:type="dxa"/>
            <w:vAlign w:val="center"/>
          </w:tcPr>
          <w:p w14:paraId="03648C5E">
            <w:pPr>
              <w:widowControl/>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1127" w:type="dxa"/>
            <w:vAlign w:val="center"/>
          </w:tcPr>
          <w:p w14:paraId="4C8D4375">
            <w:pPr>
              <w:spacing w:line="24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685" w:type="dxa"/>
            <w:vAlign w:val="center"/>
          </w:tcPr>
          <w:p w14:paraId="00FF0302">
            <w:pPr>
              <w:spacing w:line="24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bookmarkEnd w:id="400"/>
    </w:tbl>
    <w:p w14:paraId="71DA54BE">
      <w:pPr>
        <w:snapToGrid w:val="0"/>
        <w:spacing w:line="360" w:lineRule="auto"/>
        <w:ind w:firstLine="400"/>
        <w:rPr>
          <w:rFonts w:hint="eastAsia" w:ascii="宋体" w:hAnsi="宋体" w:cs="宋体"/>
          <w:color w:val="auto"/>
          <w:sz w:val="20"/>
          <w:szCs w:val="20"/>
          <w:highlight w:val="none"/>
          <w:shd w:val="clear" w:color="auto" w:fill="FFFFFF"/>
        </w:rPr>
      </w:pPr>
    </w:p>
    <w:p w14:paraId="15DF68F3">
      <w:pPr>
        <w:snapToGrid w:val="0"/>
        <w:spacing w:line="360" w:lineRule="auto"/>
        <w:ind w:firstLine="400"/>
        <w:rPr>
          <w:rFonts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594F8D7">
      <w:pPr>
        <w:snapToGrid w:val="0"/>
        <w:spacing w:line="360" w:lineRule="auto"/>
        <w:ind w:firstLine="643"/>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5D35E2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693C07">
      <w:pPr>
        <w:adjustRightInd/>
        <w:spacing w:line="360" w:lineRule="auto"/>
        <w:ind w:firstLine="643"/>
        <w:rPr>
          <w:rFonts w:ascii="宋体" w:hAnsi="宋体" w:cs="宋体"/>
          <w:color w:val="auto"/>
          <w:kern w:val="0"/>
          <w:sz w:val="24"/>
          <w:highlight w:val="none"/>
        </w:rPr>
      </w:pPr>
      <w:r>
        <w:rPr>
          <w:rFonts w:hint="eastAsia" w:ascii="宋体" w:hAnsi="宋体" w:cs="宋体"/>
          <w:b/>
          <w:color w:val="auto"/>
          <w:sz w:val="32"/>
          <w:highlight w:val="none"/>
        </w:rPr>
        <w:t>二、评标标准</w:t>
      </w:r>
    </w:p>
    <w:p w14:paraId="3F6BB03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A106EC9">
      <w:pPr>
        <w:spacing w:line="360" w:lineRule="auto"/>
        <w:ind w:firstLine="723"/>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A51EA6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96303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4BFE5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191B0D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B64554E">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FF8EFA8">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BEF635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B98C98E">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D011D94">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CAF5DE2">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F0C908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90BE36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7078E44">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eastAsia="宋体" w:cs="宋体"/>
          <w:b/>
          <w:bCs/>
          <w:color w:val="auto"/>
          <w:kern w:val="0"/>
          <w:sz w:val="24"/>
          <w:highlight w:val="none"/>
          <w:lang w:val="en-US" w:eastAsia="zh-CN"/>
        </w:rPr>
        <w:t>本</w:t>
      </w:r>
      <w:r>
        <w:rPr>
          <w:rFonts w:hint="eastAsia" w:ascii="宋体" w:hAnsi="宋体" w:eastAsia="宋体" w:cs="宋体"/>
          <w:b/>
          <w:bCs/>
          <w:color w:val="auto"/>
          <w:kern w:val="0"/>
          <w:sz w:val="24"/>
          <w:highlight w:val="none"/>
          <w:lang w:eastAsia="zh-CN"/>
        </w:rPr>
        <w:t>项目设有招标风险控制价，</w:t>
      </w:r>
      <w:r>
        <w:rPr>
          <w:rFonts w:hint="eastAsia" w:ascii="宋体" w:hAnsi="宋体" w:eastAsia="宋体" w:cs="宋体"/>
          <w:b/>
          <w:bCs/>
          <w:color w:val="auto"/>
          <w:kern w:val="0"/>
          <w:sz w:val="24"/>
          <w:highlight w:val="none"/>
          <w:lang w:val="zh-CN" w:eastAsia="zh-CN"/>
        </w:rPr>
        <w:t>设定投标人的投标报价低于满足招标文件全部实质性要求的所有投标人平均报价的</w:t>
      </w:r>
      <w:r>
        <w:rPr>
          <w:rFonts w:hint="eastAsia" w:ascii="宋体" w:hAnsi="宋体" w:cs="宋体"/>
          <w:b/>
          <w:bCs/>
          <w:color w:val="auto"/>
          <w:kern w:val="0"/>
          <w:sz w:val="24"/>
          <w:highlight w:val="none"/>
          <w:lang w:val="en-US" w:eastAsia="zh-CN"/>
        </w:rPr>
        <w:t>9</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eastAsia="zh-CN"/>
        </w:rPr>
        <w:t>%作否决投标处理</w:t>
      </w:r>
      <w:r>
        <w:rPr>
          <w:rFonts w:hint="eastAsia" w:ascii="宋体" w:hAnsi="宋体" w:cs="宋体"/>
          <w:b/>
          <w:bCs/>
          <w:color w:val="auto"/>
          <w:kern w:val="0"/>
          <w:sz w:val="24"/>
          <w:highlight w:val="none"/>
          <w:lang w:val="zh-CN" w:eastAsia="zh-CN"/>
        </w:rPr>
        <w:t>。</w:t>
      </w:r>
    </w:p>
    <w:p w14:paraId="6E787D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val="0"/>
          <w:bCs/>
          <w:color w:val="auto"/>
          <w:sz w:val="24"/>
          <w:szCs w:val="24"/>
          <w:highlight w:val="none"/>
          <w:lang w:val="en-US" w:eastAsia="zh-CN"/>
        </w:rPr>
        <w:t>若</w:t>
      </w:r>
      <w:r>
        <w:rPr>
          <w:rFonts w:hint="eastAsia" w:ascii="宋体" w:hAnsi="宋体" w:cs="宋体"/>
          <w:color w:val="auto"/>
          <w:kern w:val="0"/>
          <w:sz w:val="24"/>
          <w:highlight w:val="none"/>
        </w:rPr>
        <w:t>量化指标评审得分</w:t>
      </w:r>
      <w:r>
        <w:rPr>
          <w:rFonts w:hint="eastAsia" w:ascii="宋体" w:hAnsi="宋体" w:eastAsia="宋体" w:cs="宋体"/>
          <w:b w:val="0"/>
          <w:bCs/>
          <w:color w:val="auto"/>
          <w:sz w:val="24"/>
          <w:szCs w:val="24"/>
          <w:highlight w:val="none"/>
          <w:lang w:val="en-US" w:eastAsia="zh-CN"/>
        </w:rPr>
        <w:t>也相同的，由评标委员会成员</w:t>
      </w:r>
      <w:r>
        <w:rPr>
          <w:rFonts w:hint="eastAsia" w:ascii="宋体" w:hAnsi="宋体" w:eastAsia="宋体" w:cs="宋体"/>
          <w:color w:val="auto"/>
          <w:kern w:val="0"/>
          <w:sz w:val="24"/>
          <w:highlight w:val="none"/>
        </w:rPr>
        <w:t>采取随机抽取</w:t>
      </w:r>
      <w:r>
        <w:rPr>
          <w:rFonts w:hint="eastAsia" w:ascii="宋体" w:hAnsi="宋体" w:eastAsia="宋体" w:cs="宋体"/>
          <w:color w:val="auto"/>
          <w:kern w:val="0"/>
          <w:sz w:val="24"/>
          <w:highlight w:val="none"/>
          <w:lang w:eastAsia="zh-CN"/>
        </w:rPr>
        <w:t>（抽签）</w:t>
      </w:r>
      <w:r>
        <w:rPr>
          <w:rFonts w:hint="eastAsia" w:ascii="宋体" w:hAnsi="宋体" w:eastAsia="宋体" w:cs="宋体"/>
          <w:color w:val="auto"/>
          <w:kern w:val="0"/>
          <w:sz w:val="24"/>
          <w:highlight w:val="none"/>
        </w:rPr>
        <w:t>方式确定</w:t>
      </w:r>
      <w:r>
        <w:rPr>
          <w:rFonts w:hint="eastAsia" w:ascii="宋体" w:hAnsi="宋体" w:eastAsia="宋体" w:cs="宋体"/>
          <w:color w:val="auto"/>
          <w:kern w:val="0"/>
          <w:sz w:val="24"/>
          <w:highlight w:val="none"/>
          <w:lang w:eastAsia="zh-CN"/>
        </w:rPr>
        <w:t>。</w:t>
      </w:r>
    </w:p>
    <w:p w14:paraId="5D43C71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6F2C7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2BB036">
      <w:pPr>
        <w:widowControl/>
        <w:adjustRightInd/>
        <w:spacing w:after="225" w:line="315" w:lineRule="atLeast"/>
        <w:ind w:firstLine="643"/>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2BE0463">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0AD10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3F146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E1293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DF49E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ACF19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76EC7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59E732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DACBA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E34ECAA">
      <w:pPr>
        <w:pStyle w:val="135"/>
        <w:spacing w:before="0"/>
        <w:ind w:firstLine="48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bCs/>
          <w:color w:val="auto"/>
          <w:kern w:val="0"/>
          <w:sz w:val="24"/>
          <w:highlight w:val="none"/>
          <w:lang w:val="en-US" w:eastAsia="zh-CN"/>
        </w:rPr>
        <w:t>本</w:t>
      </w:r>
      <w:r>
        <w:rPr>
          <w:rFonts w:hint="eastAsia" w:ascii="宋体" w:hAnsi="宋体" w:eastAsia="宋体" w:cs="宋体"/>
          <w:b/>
          <w:bCs/>
          <w:color w:val="auto"/>
          <w:kern w:val="0"/>
          <w:sz w:val="24"/>
          <w:highlight w:val="none"/>
          <w:lang w:eastAsia="zh-CN"/>
        </w:rPr>
        <w:t>项目设有招标风险控制价，</w:t>
      </w:r>
      <w:r>
        <w:rPr>
          <w:rFonts w:hint="eastAsia" w:ascii="宋体" w:hAnsi="宋体" w:eastAsia="宋体" w:cs="宋体"/>
          <w:b/>
          <w:bCs/>
          <w:color w:val="auto"/>
          <w:kern w:val="0"/>
          <w:sz w:val="24"/>
          <w:highlight w:val="none"/>
          <w:lang w:val="zh-CN" w:eastAsia="zh-CN"/>
        </w:rPr>
        <w:t>设定投标人的投标报价低于满足招标文件全部实质性要求的所有投标人平均报价的</w:t>
      </w:r>
      <w:r>
        <w:rPr>
          <w:rFonts w:hint="eastAsia" w:ascii="宋体" w:hAnsi="宋体" w:cs="宋体"/>
          <w:b/>
          <w:bCs/>
          <w:color w:val="auto"/>
          <w:kern w:val="0"/>
          <w:sz w:val="24"/>
          <w:highlight w:val="none"/>
          <w:lang w:val="en-US" w:eastAsia="zh-CN"/>
        </w:rPr>
        <w:t>9</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eastAsia="zh-CN"/>
        </w:rPr>
        <w:t>%作否决投标处理</w:t>
      </w:r>
      <w:r>
        <w:rPr>
          <w:rFonts w:hint="eastAsia" w:ascii="宋体" w:hAnsi="宋体" w:eastAsia="宋体" w:cs="宋体"/>
          <w:b/>
          <w:bCs/>
          <w:color w:val="auto"/>
          <w:kern w:val="0"/>
          <w:sz w:val="24"/>
          <w:highlight w:val="none"/>
          <w:lang w:eastAsia="zh-CN"/>
        </w:rPr>
        <w:t>。</w:t>
      </w:r>
    </w:p>
    <w:p w14:paraId="27BA2F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9A05D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2C0230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75098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D4272E6">
      <w:pPr>
        <w:pStyle w:val="3"/>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F14F0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8B66DD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549C3F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259087D">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03448B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33CF62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44636045">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A8F5498">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A95D8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82D01C">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C4D1442">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7.2已确定中标供应商但尚未签订政府采购合同的，中标结果无效，从合格的中标候选人中另行确定中标供应商；没有合格的中标候选人的，重新开展采购活动。</w:t>
      </w:r>
    </w:p>
    <w:p w14:paraId="6055044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4F56822">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F4A8DE8">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5FD74E4">
      <w:pPr>
        <w:spacing w:line="360" w:lineRule="auto"/>
        <w:outlineLvl w:val="0"/>
        <w:rPr>
          <w:rFonts w:hint="eastAsia" w:ascii="宋体" w:hAnsi="宋体" w:eastAsia="宋体" w:cs="宋体"/>
          <w:b/>
          <w:color w:val="auto"/>
          <w:sz w:val="36"/>
          <w:szCs w:val="36"/>
          <w:highlight w:val="none"/>
        </w:rPr>
      </w:pPr>
    </w:p>
    <w:p w14:paraId="679EAE80">
      <w:pPr>
        <w:rPr>
          <w:rFonts w:hint="eastAsia" w:ascii="宋体" w:hAnsi="宋体" w:eastAsia="宋体" w:cs="宋体"/>
          <w:color w:val="auto"/>
          <w:highlight w:val="none"/>
        </w:rPr>
      </w:pPr>
    </w:p>
    <w:p w14:paraId="277AB88E">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36D566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0A7DC94D">
      <w:pPr>
        <w:pStyle w:val="2"/>
        <w:adjustRightInd w:val="0"/>
        <w:snapToGrid w:val="0"/>
        <w:spacing w:before="0" w:after="0" w:line="360" w:lineRule="auto"/>
        <w:jc w:val="center"/>
        <w:rPr>
          <w:rFonts w:hint="eastAsia" w:ascii="宋体" w:hAnsi="宋体" w:eastAsia="宋体" w:cs="宋体"/>
          <w:bCs w:val="0"/>
          <w:color w:val="auto"/>
          <w:sz w:val="32"/>
          <w:highlight w:val="none"/>
        </w:rPr>
      </w:pPr>
      <w:r>
        <w:rPr>
          <w:rStyle w:val="358"/>
          <w:rFonts w:hint="eastAsia" w:ascii="宋体" w:hAnsi="宋体" w:cs="宋体"/>
          <w:b/>
          <w:color w:val="auto"/>
          <w:sz w:val="36"/>
          <w:szCs w:val="36"/>
          <w:highlight w:val="none"/>
        </w:rPr>
        <w:t>合同范本及格式</w:t>
      </w:r>
    </w:p>
    <w:p w14:paraId="46ED067F">
      <w:pPr>
        <w:pStyle w:val="33"/>
        <w:snapToGrid w:val="0"/>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（本合同为合同样稿，最终稿由三方协商后确定）</w:t>
      </w:r>
    </w:p>
    <w:p w14:paraId="27DD13BF">
      <w:pPr>
        <w:pStyle w:val="33"/>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 xml:space="preserve">合同编号：    </w:t>
      </w:r>
    </w:p>
    <w:p w14:paraId="1B7EA953">
      <w:pPr>
        <w:spacing w:after="156"/>
        <w:jc w:val="left"/>
        <w:rPr>
          <w:rFonts w:hint="eastAsia" w:ascii="宋体" w:hAnsi="宋体" w:eastAsia="宋体" w:cs="宋体"/>
          <w:color w:val="auto"/>
          <w:sz w:val="24"/>
          <w:highlight w:val="none"/>
        </w:rPr>
      </w:pPr>
    </w:p>
    <w:p w14:paraId="0334E2D7">
      <w:pPr>
        <w:pStyle w:val="33"/>
        <w:snapToGrid w:val="0"/>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甲方（使用方）：</w:t>
      </w:r>
    </w:p>
    <w:p w14:paraId="24D93094">
      <w:pPr>
        <w:pStyle w:val="33"/>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乙方（供应商）:</w:t>
      </w:r>
    </w:p>
    <w:p w14:paraId="155C93B3">
      <w:pPr>
        <w:pStyle w:val="33"/>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见证方（代理机构）：</w:t>
      </w:r>
    </w:p>
    <w:p w14:paraId="4A0E7255">
      <w:pPr>
        <w:pStyle w:val="33"/>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根据《中华人民共和国政府采购法》、《中华人民共和国民法典》的规定，经</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（采购方式），确定乙方为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（项目全称）的</w:t>
      </w:r>
      <w:r>
        <w:rPr>
          <w:rFonts w:hint="eastAsia" w:hAnsi="宋体" w:cs="宋体"/>
          <w:color w:val="auto"/>
          <w:sz w:val="24"/>
          <w:szCs w:val="24"/>
          <w:highlight w:val="none"/>
          <w:lang w:eastAsia="zh-CN"/>
        </w:rPr>
        <w:t>中标单位</w:t>
      </w:r>
      <w:r>
        <w:rPr>
          <w:rFonts w:hint="eastAsia" w:ascii="宋体" w:hAnsi="宋体" w:eastAsia="宋体" w:cs="宋体"/>
          <w:color w:val="auto"/>
          <w:sz w:val="24"/>
          <w:szCs w:val="24"/>
          <w:highlight w:val="none"/>
        </w:rPr>
        <w:t>。为明确双方的权利和义务，经甲乙双方协商达成合同如下：</w:t>
      </w:r>
    </w:p>
    <w:p w14:paraId="5D20ED4B">
      <w:pPr>
        <w:pStyle w:val="33"/>
        <w:snapToGrid w:val="0"/>
        <w:spacing w:line="440" w:lineRule="exact"/>
        <w:ind w:firstLine="241" w:firstLineChars="100"/>
        <w:rPr>
          <w:rFonts w:hint="eastAsia" w:hAnsi="宋体" w:cs="宋体"/>
          <w:color w:val="auto"/>
          <w:sz w:val="24"/>
          <w:szCs w:val="24"/>
          <w:highlight w:val="none"/>
        </w:rPr>
      </w:pPr>
      <w:r>
        <w:rPr>
          <w:rFonts w:hint="eastAsia" w:hAnsi="宋体" w:cs="宋体"/>
          <w:b/>
          <w:color w:val="auto"/>
          <w:sz w:val="24"/>
          <w:szCs w:val="24"/>
          <w:highlight w:val="none"/>
        </w:rPr>
        <w:t>第一条：货物内容、数量、价款</w:t>
      </w:r>
    </w:p>
    <w:tbl>
      <w:tblPr>
        <w:tblStyle w:val="64"/>
        <w:tblW w:w="9628" w:type="dxa"/>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26"/>
        <w:gridCol w:w="1284"/>
        <w:gridCol w:w="776"/>
        <w:gridCol w:w="2694"/>
        <w:gridCol w:w="940"/>
        <w:gridCol w:w="940"/>
        <w:gridCol w:w="1284"/>
        <w:gridCol w:w="1284"/>
      </w:tblGrid>
      <w:tr w14:paraId="269C6F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26" w:type="dxa"/>
            <w:tcBorders>
              <w:top w:val="single" w:color="auto" w:sz="4" w:space="0"/>
              <w:left w:val="single" w:color="auto" w:sz="4" w:space="0"/>
              <w:bottom w:val="nil"/>
              <w:right w:val="single" w:color="auto" w:sz="4" w:space="0"/>
            </w:tcBorders>
            <w:vAlign w:val="center"/>
          </w:tcPr>
          <w:p w14:paraId="25178D76">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84" w:type="dxa"/>
            <w:tcBorders>
              <w:top w:val="single" w:color="auto" w:sz="4" w:space="0"/>
              <w:left w:val="single" w:color="auto" w:sz="4" w:space="0"/>
              <w:bottom w:val="nil"/>
              <w:right w:val="single" w:color="auto" w:sz="4" w:space="0"/>
            </w:tcBorders>
            <w:vAlign w:val="center"/>
          </w:tcPr>
          <w:p w14:paraId="66A182B1">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776" w:type="dxa"/>
            <w:tcBorders>
              <w:top w:val="single" w:color="auto" w:sz="4" w:space="0"/>
              <w:left w:val="single" w:color="auto" w:sz="4" w:space="0"/>
              <w:bottom w:val="nil"/>
              <w:right w:val="single" w:color="auto" w:sz="4" w:space="0"/>
            </w:tcBorders>
            <w:vAlign w:val="center"/>
          </w:tcPr>
          <w:p w14:paraId="2D0736BA">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tc>
        <w:tc>
          <w:tcPr>
            <w:tcW w:w="2694" w:type="dxa"/>
            <w:tcBorders>
              <w:top w:val="single" w:color="auto" w:sz="4" w:space="0"/>
              <w:left w:val="single" w:color="auto" w:sz="4" w:space="0"/>
              <w:bottom w:val="nil"/>
              <w:right w:val="single" w:color="auto" w:sz="4" w:space="0"/>
            </w:tcBorders>
            <w:vAlign w:val="center"/>
          </w:tcPr>
          <w:p w14:paraId="62E463D3">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规格型号（或配置）及主要技术参数</w:t>
            </w:r>
          </w:p>
        </w:tc>
        <w:tc>
          <w:tcPr>
            <w:tcW w:w="940" w:type="dxa"/>
            <w:tcBorders>
              <w:top w:val="single" w:color="auto" w:sz="4" w:space="0"/>
              <w:left w:val="single" w:color="auto" w:sz="4" w:space="0"/>
              <w:bottom w:val="nil"/>
              <w:right w:val="single" w:color="auto" w:sz="4" w:space="0"/>
            </w:tcBorders>
            <w:vAlign w:val="center"/>
          </w:tcPr>
          <w:p w14:paraId="4C053B85">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940" w:type="dxa"/>
            <w:tcBorders>
              <w:top w:val="single" w:color="auto" w:sz="4" w:space="0"/>
              <w:left w:val="single" w:color="auto" w:sz="4" w:space="0"/>
              <w:bottom w:val="nil"/>
              <w:right w:val="single" w:color="auto" w:sz="4" w:space="0"/>
            </w:tcBorders>
            <w:vAlign w:val="center"/>
          </w:tcPr>
          <w:p w14:paraId="13318024">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84" w:type="dxa"/>
            <w:tcBorders>
              <w:top w:val="single" w:color="auto" w:sz="4" w:space="0"/>
              <w:left w:val="single" w:color="auto" w:sz="4" w:space="0"/>
              <w:bottom w:val="nil"/>
              <w:right w:val="single" w:color="auto" w:sz="4" w:space="0"/>
            </w:tcBorders>
            <w:vAlign w:val="center"/>
          </w:tcPr>
          <w:p w14:paraId="44848EEB">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中标单价</w:t>
            </w:r>
          </w:p>
          <w:p w14:paraId="5A48451A">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1284" w:type="dxa"/>
            <w:tcBorders>
              <w:top w:val="single" w:color="auto" w:sz="4" w:space="0"/>
              <w:left w:val="single" w:color="auto" w:sz="4" w:space="0"/>
              <w:bottom w:val="nil"/>
              <w:right w:val="single" w:color="auto" w:sz="4" w:space="0"/>
            </w:tcBorders>
            <w:vAlign w:val="center"/>
          </w:tcPr>
          <w:p w14:paraId="245FA6B1">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中标总价</w:t>
            </w:r>
          </w:p>
          <w:p w14:paraId="320EDD9F">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r>
      <w:tr w14:paraId="4D71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vAlign w:val="center"/>
          </w:tcPr>
          <w:p w14:paraId="486FB255">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4" w:type="dxa"/>
            <w:vAlign w:val="center"/>
          </w:tcPr>
          <w:p w14:paraId="6FFC4322">
            <w:pPr>
              <w:adjustRightInd w:val="0"/>
              <w:snapToGrid w:val="0"/>
              <w:rPr>
                <w:rFonts w:hint="eastAsia" w:ascii="宋体" w:hAnsi="宋体" w:eastAsia="宋体" w:cs="宋体"/>
                <w:color w:val="auto"/>
                <w:sz w:val="24"/>
                <w:szCs w:val="24"/>
                <w:highlight w:val="none"/>
              </w:rPr>
            </w:pPr>
          </w:p>
        </w:tc>
        <w:tc>
          <w:tcPr>
            <w:tcW w:w="776" w:type="dxa"/>
            <w:vAlign w:val="center"/>
          </w:tcPr>
          <w:p w14:paraId="5F60C229">
            <w:pPr>
              <w:adjustRightInd w:val="0"/>
              <w:snapToGrid w:val="0"/>
              <w:rPr>
                <w:rFonts w:hint="eastAsia" w:ascii="宋体" w:hAnsi="宋体" w:eastAsia="宋体" w:cs="宋体"/>
                <w:color w:val="auto"/>
                <w:sz w:val="24"/>
                <w:szCs w:val="24"/>
                <w:highlight w:val="none"/>
              </w:rPr>
            </w:pPr>
          </w:p>
        </w:tc>
        <w:tc>
          <w:tcPr>
            <w:tcW w:w="2694" w:type="dxa"/>
            <w:vAlign w:val="center"/>
          </w:tcPr>
          <w:p w14:paraId="60A78E9F">
            <w:pPr>
              <w:adjustRightInd w:val="0"/>
              <w:snapToGrid w:val="0"/>
              <w:rPr>
                <w:rFonts w:hint="eastAsia" w:ascii="宋体" w:hAnsi="宋体" w:eastAsia="宋体" w:cs="宋体"/>
                <w:color w:val="auto"/>
                <w:sz w:val="24"/>
                <w:szCs w:val="24"/>
                <w:highlight w:val="none"/>
              </w:rPr>
            </w:pPr>
          </w:p>
        </w:tc>
        <w:tc>
          <w:tcPr>
            <w:tcW w:w="940" w:type="dxa"/>
            <w:vAlign w:val="center"/>
          </w:tcPr>
          <w:p w14:paraId="1BB1E170">
            <w:pPr>
              <w:adjustRightInd w:val="0"/>
              <w:snapToGrid w:val="0"/>
              <w:rPr>
                <w:rFonts w:hint="eastAsia" w:ascii="宋体" w:hAnsi="宋体" w:eastAsia="宋体" w:cs="宋体"/>
                <w:color w:val="auto"/>
                <w:sz w:val="24"/>
                <w:szCs w:val="24"/>
                <w:highlight w:val="none"/>
              </w:rPr>
            </w:pPr>
          </w:p>
        </w:tc>
        <w:tc>
          <w:tcPr>
            <w:tcW w:w="940" w:type="dxa"/>
            <w:vAlign w:val="center"/>
          </w:tcPr>
          <w:p w14:paraId="56C30588">
            <w:pPr>
              <w:adjustRightInd w:val="0"/>
              <w:snapToGrid w:val="0"/>
              <w:rPr>
                <w:rFonts w:hint="eastAsia" w:ascii="宋体" w:hAnsi="宋体" w:eastAsia="宋体" w:cs="宋体"/>
                <w:color w:val="auto"/>
                <w:sz w:val="24"/>
                <w:szCs w:val="24"/>
                <w:highlight w:val="none"/>
              </w:rPr>
            </w:pPr>
          </w:p>
        </w:tc>
        <w:tc>
          <w:tcPr>
            <w:tcW w:w="1284" w:type="dxa"/>
            <w:vAlign w:val="center"/>
          </w:tcPr>
          <w:p w14:paraId="7BA44186">
            <w:pPr>
              <w:adjustRightInd w:val="0"/>
              <w:snapToGrid w:val="0"/>
              <w:rPr>
                <w:rFonts w:hint="eastAsia" w:ascii="宋体" w:hAnsi="宋体" w:eastAsia="宋体" w:cs="宋体"/>
                <w:color w:val="auto"/>
                <w:sz w:val="24"/>
                <w:szCs w:val="24"/>
                <w:highlight w:val="none"/>
              </w:rPr>
            </w:pPr>
          </w:p>
        </w:tc>
        <w:tc>
          <w:tcPr>
            <w:tcW w:w="1284" w:type="dxa"/>
            <w:vAlign w:val="center"/>
          </w:tcPr>
          <w:p w14:paraId="41CE8508">
            <w:pPr>
              <w:adjustRightInd w:val="0"/>
              <w:snapToGrid w:val="0"/>
              <w:rPr>
                <w:rFonts w:hint="eastAsia" w:ascii="宋体" w:hAnsi="宋体" w:eastAsia="宋体" w:cs="宋体"/>
                <w:color w:val="auto"/>
                <w:sz w:val="24"/>
                <w:szCs w:val="24"/>
                <w:highlight w:val="none"/>
              </w:rPr>
            </w:pPr>
          </w:p>
        </w:tc>
      </w:tr>
      <w:tr w14:paraId="1693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vAlign w:val="center"/>
          </w:tcPr>
          <w:p w14:paraId="0AE9114E">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84" w:type="dxa"/>
            <w:vAlign w:val="center"/>
          </w:tcPr>
          <w:p w14:paraId="4D826B40">
            <w:pPr>
              <w:adjustRightInd w:val="0"/>
              <w:snapToGrid w:val="0"/>
              <w:rPr>
                <w:rFonts w:hint="eastAsia" w:ascii="宋体" w:hAnsi="宋体" w:eastAsia="宋体" w:cs="宋体"/>
                <w:color w:val="auto"/>
                <w:sz w:val="24"/>
                <w:szCs w:val="24"/>
                <w:highlight w:val="none"/>
              </w:rPr>
            </w:pPr>
          </w:p>
        </w:tc>
        <w:tc>
          <w:tcPr>
            <w:tcW w:w="776" w:type="dxa"/>
            <w:vAlign w:val="center"/>
          </w:tcPr>
          <w:p w14:paraId="51A7F925">
            <w:pPr>
              <w:adjustRightInd w:val="0"/>
              <w:snapToGrid w:val="0"/>
              <w:rPr>
                <w:rFonts w:hint="eastAsia" w:ascii="宋体" w:hAnsi="宋体" w:eastAsia="宋体" w:cs="宋体"/>
                <w:color w:val="auto"/>
                <w:sz w:val="24"/>
                <w:szCs w:val="24"/>
                <w:highlight w:val="none"/>
              </w:rPr>
            </w:pPr>
          </w:p>
        </w:tc>
        <w:tc>
          <w:tcPr>
            <w:tcW w:w="2694" w:type="dxa"/>
            <w:vAlign w:val="center"/>
          </w:tcPr>
          <w:p w14:paraId="0EAD861A">
            <w:pPr>
              <w:adjustRightInd w:val="0"/>
              <w:snapToGrid w:val="0"/>
              <w:rPr>
                <w:rFonts w:hint="eastAsia" w:ascii="宋体" w:hAnsi="宋体" w:eastAsia="宋体" w:cs="宋体"/>
                <w:color w:val="auto"/>
                <w:sz w:val="24"/>
                <w:szCs w:val="24"/>
                <w:highlight w:val="none"/>
              </w:rPr>
            </w:pPr>
          </w:p>
        </w:tc>
        <w:tc>
          <w:tcPr>
            <w:tcW w:w="940" w:type="dxa"/>
            <w:vAlign w:val="center"/>
          </w:tcPr>
          <w:p w14:paraId="60C5AD59">
            <w:pPr>
              <w:adjustRightInd w:val="0"/>
              <w:snapToGrid w:val="0"/>
              <w:rPr>
                <w:rFonts w:hint="eastAsia" w:ascii="宋体" w:hAnsi="宋体" w:eastAsia="宋体" w:cs="宋体"/>
                <w:color w:val="auto"/>
                <w:sz w:val="24"/>
                <w:szCs w:val="24"/>
                <w:highlight w:val="none"/>
              </w:rPr>
            </w:pPr>
          </w:p>
        </w:tc>
        <w:tc>
          <w:tcPr>
            <w:tcW w:w="940" w:type="dxa"/>
            <w:vAlign w:val="center"/>
          </w:tcPr>
          <w:p w14:paraId="241EED09">
            <w:pPr>
              <w:adjustRightInd w:val="0"/>
              <w:snapToGrid w:val="0"/>
              <w:rPr>
                <w:rFonts w:hint="eastAsia" w:ascii="宋体" w:hAnsi="宋体" w:eastAsia="宋体" w:cs="宋体"/>
                <w:color w:val="auto"/>
                <w:sz w:val="24"/>
                <w:szCs w:val="24"/>
                <w:highlight w:val="none"/>
              </w:rPr>
            </w:pPr>
          </w:p>
        </w:tc>
        <w:tc>
          <w:tcPr>
            <w:tcW w:w="1284" w:type="dxa"/>
            <w:vAlign w:val="center"/>
          </w:tcPr>
          <w:p w14:paraId="1CB01B56">
            <w:pPr>
              <w:adjustRightInd w:val="0"/>
              <w:snapToGrid w:val="0"/>
              <w:rPr>
                <w:rFonts w:hint="eastAsia" w:ascii="宋体" w:hAnsi="宋体" w:eastAsia="宋体" w:cs="宋体"/>
                <w:color w:val="auto"/>
                <w:sz w:val="24"/>
                <w:szCs w:val="24"/>
                <w:highlight w:val="none"/>
              </w:rPr>
            </w:pPr>
          </w:p>
        </w:tc>
        <w:tc>
          <w:tcPr>
            <w:tcW w:w="1284" w:type="dxa"/>
            <w:vAlign w:val="center"/>
          </w:tcPr>
          <w:p w14:paraId="0211D826">
            <w:pPr>
              <w:adjustRightInd w:val="0"/>
              <w:snapToGrid w:val="0"/>
              <w:rPr>
                <w:rFonts w:hint="eastAsia" w:ascii="宋体" w:hAnsi="宋体" w:eastAsia="宋体" w:cs="宋体"/>
                <w:color w:val="auto"/>
                <w:sz w:val="24"/>
                <w:szCs w:val="24"/>
                <w:highlight w:val="none"/>
              </w:rPr>
            </w:pPr>
          </w:p>
        </w:tc>
      </w:tr>
      <w:tr w14:paraId="166E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vAlign w:val="center"/>
          </w:tcPr>
          <w:p w14:paraId="0EA5066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84" w:type="dxa"/>
            <w:vAlign w:val="center"/>
          </w:tcPr>
          <w:p w14:paraId="538D5C14">
            <w:pPr>
              <w:adjustRightInd w:val="0"/>
              <w:snapToGrid w:val="0"/>
              <w:rPr>
                <w:rFonts w:hint="eastAsia" w:ascii="宋体" w:hAnsi="宋体" w:eastAsia="宋体" w:cs="宋体"/>
                <w:color w:val="auto"/>
                <w:sz w:val="24"/>
                <w:szCs w:val="24"/>
                <w:highlight w:val="none"/>
              </w:rPr>
            </w:pPr>
          </w:p>
        </w:tc>
        <w:tc>
          <w:tcPr>
            <w:tcW w:w="776" w:type="dxa"/>
            <w:vAlign w:val="center"/>
          </w:tcPr>
          <w:p w14:paraId="7E21FF70">
            <w:pPr>
              <w:adjustRightInd w:val="0"/>
              <w:snapToGrid w:val="0"/>
              <w:rPr>
                <w:rFonts w:hint="eastAsia" w:ascii="宋体" w:hAnsi="宋体" w:eastAsia="宋体" w:cs="宋体"/>
                <w:color w:val="auto"/>
                <w:sz w:val="24"/>
                <w:szCs w:val="24"/>
                <w:highlight w:val="none"/>
              </w:rPr>
            </w:pPr>
          </w:p>
        </w:tc>
        <w:tc>
          <w:tcPr>
            <w:tcW w:w="2694" w:type="dxa"/>
            <w:vAlign w:val="center"/>
          </w:tcPr>
          <w:p w14:paraId="0CA46743">
            <w:pPr>
              <w:adjustRightInd w:val="0"/>
              <w:snapToGrid w:val="0"/>
              <w:rPr>
                <w:rFonts w:hint="eastAsia" w:ascii="宋体" w:hAnsi="宋体" w:eastAsia="宋体" w:cs="宋体"/>
                <w:color w:val="auto"/>
                <w:sz w:val="24"/>
                <w:szCs w:val="24"/>
                <w:highlight w:val="none"/>
              </w:rPr>
            </w:pPr>
          </w:p>
        </w:tc>
        <w:tc>
          <w:tcPr>
            <w:tcW w:w="940" w:type="dxa"/>
            <w:vAlign w:val="center"/>
          </w:tcPr>
          <w:p w14:paraId="16F846A1">
            <w:pPr>
              <w:adjustRightInd w:val="0"/>
              <w:snapToGrid w:val="0"/>
              <w:rPr>
                <w:rFonts w:hint="eastAsia" w:ascii="宋体" w:hAnsi="宋体" w:eastAsia="宋体" w:cs="宋体"/>
                <w:color w:val="auto"/>
                <w:sz w:val="24"/>
                <w:szCs w:val="24"/>
                <w:highlight w:val="none"/>
              </w:rPr>
            </w:pPr>
          </w:p>
        </w:tc>
        <w:tc>
          <w:tcPr>
            <w:tcW w:w="940" w:type="dxa"/>
            <w:vAlign w:val="center"/>
          </w:tcPr>
          <w:p w14:paraId="005D584F">
            <w:pPr>
              <w:adjustRightInd w:val="0"/>
              <w:snapToGrid w:val="0"/>
              <w:rPr>
                <w:rFonts w:hint="eastAsia" w:ascii="宋体" w:hAnsi="宋体" w:eastAsia="宋体" w:cs="宋体"/>
                <w:color w:val="auto"/>
                <w:sz w:val="24"/>
                <w:szCs w:val="24"/>
                <w:highlight w:val="none"/>
              </w:rPr>
            </w:pPr>
          </w:p>
        </w:tc>
        <w:tc>
          <w:tcPr>
            <w:tcW w:w="1284" w:type="dxa"/>
            <w:vAlign w:val="center"/>
          </w:tcPr>
          <w:p w14:paraId="73C1EA66">
            <w:pPr>
              <w:adjustRightInd w:val="0"/>
              <w:snapToGrid w:val="0"/>
              <w:rPr>
                <w:rFonts w:hint="eastAsia" w:ascii="宋体" w:hAnsi="宋体" w:eastAsia="宋体" w:cs="宋体"/>
                <w:color w:val="auto"/>
                <w:sz w:val="24"/>
                <w:szCs w:val="24"/>
                <w:highlight w:val="none"/>
              </w:rPr>
            </w:pPr>
          </w:p>
        </w:tc>
        <w:tc>
          <w:tcPr>
            <w:tcW w:w="1284" w:type="dxa"/>
            <w:vAlign w:val="center"/>
          </w:tcPr>
          <w:p w14:paraId="08BA9003">
            <w:pPr>
              <w:adjustRightInd w:val="0"/>
              <w:snapToGrid w:val="0"/>
              <w:rPr>
                <w:rFonts w:hint="eastAsia" w:ascii="宋体" w:hAnsi="宋体" w:eastAsia="宋体" w:cs="宋体"/>
                <w:color w:val="auto"/>
                <w:sz w:val="24"/>
                <w:szCs w:val="24"/>
                <w:highlight w:val="none"/>
              </w:rPr>
            </w:pPr>
          </w:p>
        </w:tc>
      </w:tr>
      <w:tr w14:paraId="130E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vAlign w:val="center"/>
          </w:tcPr>
          <w:p w14:paraId="2F930900">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84" w:type="dxa"/>
            <w:vAlign w:val="center"/>
          </w:tcPr>
          <w:p w14:paraId="7E02E3C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76" w:type="dxa"/>
            <w:vAlign w:val="center"/>
          </w:tcPr>
          <w:p w14:paraId="4010FC86">
            <w:pPr>
              <w:adjustRightInd w:val="0"/>
              <w:snapToGrid w:val="0"/>
              <w:rPr>
                <w:rFonts w:hint="eastAsia" w:ascii="宋体" w:hAnsi="宋体" w:eastAsia="宋体" w:cs="宋体"/>
                <w:color w:val="auto"/>
                <w:sz w:val="24"/>
                <w:szCs w:val="24"/>
                <w:highlight w:val="none"/>
              </w:rPr>
            </w:pPr>
          </w:p>
        </w:tc>
        <w:tc>
          <w:tcPr>
            <w:tcW w:w="2694" w:type="dxa"/>
            <w:vAlign w:val="center"/>
          </w:tcPr>
          <w:p w14:paraId="758B63A9">
            <w:pPr>
              <w:adjustRightInd w:val="0"/>
              <w:snapToGrid w:val="0"/>
              <w:rPr>
                <w:rFonts w:hint="eastAsia" w:ascii="宋体" w:hAnsi="宋体" w:eastAsia="宋体" w:cs="宋体"/>
                <w:color w:val="auto"/>
                <w:sz w:val="24"/>
                <w:szCs w:val="24"/>
                <w:highlight w:val="none"/>
              </w:rPr>
            </w:pPr>
          </w:p>
        </w:tc>
        <w:tc>
          <w:tcPr>
            <w:tcW w:w="940" w:type="dxa"/>
            <w:vAlign w:val="center"/>
          </w:tcPr>
          <w:p w14:paraId="12A59187">
            <w:pPr>
              <w:adjustRightInd w:val="0"/>
              <w:snapToGrid w:val="0"/>
              <w:rPr>
                <w:rFonts w:hint="eastAsia" w:ascii="宋体" w:hAnsi="宋体" w:eastAsia="宋体" w:cs="宋体"/>
                <w:color w:val="auto"/>
                <w:sz w:val="24"/>
                <w:szCs w:val="24"/>
                <w:highlight w:val="none"/>
              </w:rPr>
            </w:pPr>
          </w:p>
        </w:tc>
        <w:tc>
          <w:tcPr>
            <w:tcW w:w="940" w:type="dxa"/>
            <w:vAlign w:val="center"/>
          </w:tcPr>
          <w:p w14:paraId="07C3E29F">
            <w:pPr>
              <w:adjustRightInd w:val="0"/>
              <w:snapToGrid w:val="0"/>
              <w:rPr>
                <w:rFonts w:hint="eastAsia" w:ascii="宋体" w:hAnsi="宋体" w:eastAsia="宋体" w:cs="宋体"/>
                <w:color w:val="auto"/>
                <w:sz w:val="24"/>
                <w:szCs w:val="24"/>
                <w:highlight w:val="none"/>
              </w:rPr>
            </w:pPr>
          </w:p>
        </w:tc>
        <w:tc>
          <w:tcPr>
            <w:tcW w:w="1284" w:type="dxa"/>
            <w:vAlign w:val="center"/>
          </w:tcPr>
          <w:p w14:paraId="7BCB960F">
            <w:pPr>
              <w:adjustRightInd w:val="0"/>
              <w:snapToGrid w:val="0"/>
              <w:rPr>
                <w:rFonts w:hint="eastAsia" w:ascii="宋体" w:hAnsi="宋体" w:eastAsia="宋体" w:cs="宋体"/>
                <w:color w:val="auto"/>
                <w:sz w:val="24"/>
                <w:szCs w:val="24"/>
                <w:highlight w:val="none"/>
              </w:rPr>
            </w:pPr>
          </w:p>
        </w:tc>
        <w:tc>
          <w:tcPr>
            <w:tcW w:w="1284" w:type="dxa"/>
            <w:vAlign w:val="center"/>
          </w:tcPr>
          <w:p w14:paraId="3A778457">
            <w:pPr>
              <w:adjustRightInd w:val="0"/>
              <w:snapToGrid w:val="0"/>
              <w:rPr>
                <w:rFonts w:hint="eastAsia" w:ascii="宋体" w:hAnsi="宋体" w:eastAsia="宋体" w:cs="宋体"/>
                <w:color w:val="auto"/>
                <w:sz w:val="24"/>
                <w:szCs w:val="24"/>
                <w:highlight w:val="none"/>
              </w:rPr>
            </w:pPr>
          </w:p>
        </w:tc>
      </w:tr>
      <w:tr w14:paraId="22FD9E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628" w:type="dxa"/>
            <w:gridSpan w:val="8"/>
            <w:tcBorders>
              <w:top w:val="single" w:color="auto" w:sz="4" w:space="0"/>
              <w:left w:val="single" w:color="auto" w:sz="4" w:space="0"/>
              <w:bottom w:val="single" w:color="auto" w:sz="4" w:space="0"/>
              <w:right w:val="single" w:color="auto" w:sz="4" w:space="0"/>
            </w:tcBorders>
            <w:vAlign w:val="center"/>
          </w:tcPr>
          <w:p w14:paraId="4421BEAC">
            <w:pPr>
              <w:adjustRightInd w:val="0"/>
              <w:snapToGrid w:val="0"/>
              <w:ind w:left="27"/>
              <w:rPr>
                <w:rFonts w:hint="eastAsia" w:ascii="宋体" w:hAnsi="宋体" w:eastAsia="宋体" w:cs="宋体"/>
                <w:color w:val="auto"/>
                <w:sz w:val="24"/>
                <w:szCs w:val="24"/>
                <w:highlight w:val="none"/>
                <w:u w:val="single"/>
              </w:rPr>
            </w:pPr>
            <w:r>
              <w:rPr>
                <w:rFonts w:hint="eastAsia" w:ascii="宋体" w:hAnsi="宋体" w:eastAsia="宋体" w:cs="宋体"/>
                <w:b/>
                <w:color w:val="auto"/>
                <w:kern w:val="0"/>
                <w:sz w:val="24"/>
                <w:szCs w:val="24"/>
                <w:highlight w:val="none"/>
              </w:rPr>
              <w:t>合同价：人民币（大写）</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元）</w:t>
            </w:r>
          </w:p>
        </w:tc>
      </w:tr>
    </w:tbl>
    <w:p w14:paraId="2A50369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w:t>
      </w:r>
      <w:r>
        <w:rPr>
          <w:rFonts w:hint="eastAsia" w:ascii="宋体" w:hAnsi="宋体" w:cs="宋体"/>
          <w:color w:val="auto"/>
          <w:kern w:val="0"/>
          <w:sz w:val="18"/>
          <w:szCs w:val="18"/>
          <w:highlight w:val="none"/>
          <w:lang w:val="en-US" w:eastAsia="zh-CN"/>
        </w:rPr>
        <w:t>1、本项目为交钥匙工程。以上总金额包括生产（采购）、供货、运输装卸、安装调试、人员工资、产品保护、保险、备品备件、附件、验收、税金、培训及售后服务等完成本项目的所有费用。</w:t>
      </w:r>
    </w:p>
    <w:p w14:paraId="091FB13F">
      <w:pPr>
        <w:widowControl/>
        <w:spacing w:line="240" w:lineRule="auto"/>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供货时提供产品合格证、原厂质保证明等相关资料。</w:t>
      </w:r>
    </w:p>
    <w:p w14:paraId="10204EF1">
      <w:pPr>
        <w:widowControl/>
        <w:spacing w:line="360" w:lineRule="auto"/>
        <w:jc w:val="left"/>
        <w:rPr>
          <w:rFonts w:hint="eastAsia" w:ascii="宋体" w:hAnsi="宋体" w:cs="宋体"/>
          <w:b/>
          <w:color w:val="auto"/>
          <w:kern w:val="0"/>
          <w:sz w:val="24"/>
          <w:highlight w:val="none"/>
        </w:rPr>
      </w:pPr>
    </w:p>
    <w:p w14:paraId="1E2F666B">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第二条：质量要求</w:t>
      </w:r>
    </w:p>
    <w:p w14:paraId="734F2851">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.必须符合招标文件(包括补充更正，如有)的技术要求和配置；必须是国内相应制造厂商生产并提供的原装合格产品；必须是2025年1月1日以后生产的、符合国家质量技术标准的设备。</w:t>
      </w:r>
    </w:p>
    <w:p w14:paraId="3AFF3E0E">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售后服务按国家市场监督管理总局和国家其他有关规定执行，国家没有规定的按厂商规定执行。国家规定标准低于厂商标准的按厂商标准执行。</w:t>
      </w:r>
    </w:p>
    <w:p w14:paraId="09252BC0">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第三条：合同履行时间、地点</w:t>
      </w:r>
    </w:p>
    <w:p w14:paraId="6E6F7A51">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1.安装完成时间：合同签订生效之日起，必须在</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日历天内</w:t>
      </w:r>
      <w:r>
        <w:rPr>
          <w:rFonts w:hint="eastAsia" w:ascii="宋体" w:hAnsi="宋体" w:cs="宋体"/>
          <w:bCs/>
          <w:color w:val="auto"/>
          <w:sz w:val="24"/>
          <w:szCs w:val="24"/>
          <w:highlight w:val="none"/>
        </w:rPr>
        <w:t>按</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要求完成交货、安装调试完成，无质量问题并通过最终验收后交付</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使用。如在规定的时间内由于</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的原因不能送达货物并安装调试完成通过验收的，</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应承担由此给</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造成的损失。</w:t>
      </w:r>
    </w:p>
    <w:p w14:paraId="3229C706">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2.安装地点：由</w:t>
      </w:r>
      <w:r>
        <w:rPr>
          <w:rFonts w:hint="eastAsia" w:ascii="宋体" w:hAnsi="宋体" w:cs="宋体"/>
          <w:bCs/>
          <w:color w:val="auto"/>
          <w:sz w:val="24"/>
          <w:szCs w:val="24"/>
          <w:highlight w:val="none"/>
          <w:lang w:eastAsia="zh-CN"/>
        </w:rPr>
        <w:t>甲方及使用单位</w:t>
      </w:r>
      <w:r>
        <w:rPr>
          <w:rFonts w:hint="eastAsia" w:ascii="宋体" w:hAnsi="宋体" w:cs="宋体"/>
          <w:bCs/>
          <w:color w:val="auto"/>
          <w:sz w:val="24"/>
          <w:szCs w:val="24"/>
          <w:highlight w:val="none"/>
        </w:rPr>
        <w:t>指定。</w:t>
      </w:r>
    </w:p>
    <w:p w14:paraId="4A4FA106">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3.安装标准：符合我国国家有关技术规范要求和技术标准，所有的设备必须保证安装到位。</w:t>
      </w:r>
    </w:p>
    <w:p w14:paraId="6BE73FBE">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免费提供中标设备</w:t>
      </w:r>
      <w:r>
        <w:rPr>
          <w:rFonts w:hint="eastAsia" w:ascii="宋体" w:hAnsi="宋体" w:cs="宋体"/>
          <w:bCs/>
          <w:color w:val="auto"/>
          <w:sz w:val="24"/>
          <w:szCs w:val="24"/>
          <w:highlight w:val="none"/>
          <w:lang w:eastAsia="zh-CN"/>
        </w:rPr>
        <w:t>（或系统）</w:t>
      </w:r>
      <w:r>
        <w:rPr>
          <w:rFonts w:hint="eastAsia" w:ascii="宋体" w:hAnsi="宋体" w:cs="宋体"/>
          <w:bCs/>
          <w:color w:val="auto"/>
          <w:sz w:val="24"/>
          <w:szCs w:val="24"/>
          <w:highlight w:val="none"/>
        </w:rPr>
        <w:t>的安装</w:t>
      </w:r>
      <w:r>
        <w:rPr>
          <w:rFonts w:hint="eastAsia" w:ascii="宋体" w:hAnsi="宋体" w:cs="宋体"/>
          <w:bCs/>
          <w:color w:val="auto"/>
          <w:sz w:val="24"/>
          <w:szCs w:val="24"/>
          <w:highlight w:val="none"/>
          <w:lang w:eastAsia="zh-CN"/>
        </w:rPr>
        <w:t>调试</w:t>
      </w:r>
      <w:r>
        <w:rPr>
          <w:rFonts w:hint="eastAsia" w:ascii="宋体" w:hAnsi="宋体" w:cs="宋体"/>
          <w:bCs/>
          <w:color w:val="auto"/>
          <w:sz w:val="24"/>
          <w:szCs w:val="24"/>
          <w:highlight w:val="none"/>
        </w:rPr>
        <w:t>服务。</w:t>
      </w:r>
    </w:p>
    <w:p w14:paraId="0B8CA972">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凡合同所列机型停产或市场断货，乙方可在不改变品牌、机型、档次、基本功能等前提下，提供相应配置高于原配置的商品。</w:t>
      </w:r>
    </w:p>
    <w:p w14:paraId="4BD3E651">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 第四条：验收</w:t>
      </w:r>
    </w:p>
    <w:p w14:paraId="3F1AAEC5">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乙方应提供设备（或系统）的有效检验材料，经甲方认可后，与合同的技术指标一起作为验收标准。甲方对设备（或系统）验收合格后，出具验收报告并在《验收反馈表》上签署意见并加盖单位公章。验收中发现设备（或系统）达不到验收标准或合同规定的技术指标，乙方必须更换，并负担由此给甲方造成的损失，直到验收合格为止。</w:t>
      </w:r>
    </w:p>
    <w:p w14:paraId="7FFDB3B8">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投标人应于投标书中提供设备（或系统）的验收标准和检测办法，并在验收中提供甲方认可的相应检测手段，验收标准应符合中国有关的国家、地方、行业的标准，如若中标，经甲方确认后作为验收的依据。</w:t>
      </w:r>
    </w:p>
    <w:p w14:paraId="5010FA00">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验收费用由乙方承担。</w:t>
      </w:r>
    </w:p>
    <w:p w14:paraId="355E750E">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第五条：</w:t>
      </w:r>
      <w:r>
        <w:rPr>
          <w:rFonts w:hint="eastAsia" w:ascii="宋体" w:hAnsi="宋体" w:cs="宋体"/>
          <w:b/>
          <w:color w:val="auto"/>
          <w:kern w:val="0"/>
          <w:sz w:val="24"/>
          <w:highlight w:val="none"/>
          <w:lang w:eastAsia="zh-CN"/>
        </w:rPr>
        <w:t>项目款</w:t>
      </w:r>
      <w:r>
        <w:rPr>
          <w:rFonts w:hint="eastAsia" w:ascii="宋体" w:hAnsi="宋体" w:cs="宋体"/>
          <w:b/>
          <w:color w:val="auto"/>
          <w:kern w:val="0"/>
          <w:sz w:val="24"/>
          <w:highlight w:val="none"/>
        </w:rPr>
        <w:t>支付</w:t>
      </w:r>
    </w:p>
    <w:p w14:paraId="6C370B3C">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甲方根据合同、投标文件等资料进行验收。</w:t>
      </w:r>
    </w:p>
    <w:p w14:paraId="50F9DC22">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在规定时间内安装调试完成本项目，经验收合格后</w:t>
      </w:r>
      <w:r>
        <w:rPr>
          <w:rFonts w:hint="eastAsia" w:ascii="宋体" w:hAnsi="宋体" w:cs="宋体"/>
          <w:color w:val="auto"/>
          <w:sz w:val="24"/>
          <w:szCs w:val="24"/>
          <w:highlight w:val="none"/>
          <w:lang w:val="en-US" w:eastAsia="zh-CN"/>
        </w:rPr>
        <w:t>且待上级拨款到位</w:t>
      </w:r>
      <w:r>
        <w:rPr>
          <w:rFonts w:hint="eastAsia" w:ascii="宋体" w:hAnsi="宋体" w:eastAsia="宋体" w:cs="宋体"/>
          <w:color w:val="auto"/>
          <w:sz w:val="24"/>
          <w:szCs w:val="24"/>
          <w:highlight w:val="none"/>
        </w:rPr>
        <w:t>后由</w:t>
      </w:r>
      <w:r>
        <w:rPr>
          <w:rFonts w:hint="eastAsia" w:ascii="宋体" w:hAnsi="宋体" w:cs="宋体"/>
          <w:bCs/>
          <w:color w:val="auto"/>
          <w:sz w:val="24"/>
          <w:szCs w:val="24"/>
          <w:highlight w:val="none"/>
          <w:lang w:eastAsia="zh-CN"/>
        </w:rPr>
        <w:t>甲方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%项目款。</w:t>
      </w:r>
    </w:p>
    <w:p w14:paraId="3CC3A957">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结算时，乙方应将结款申请1份、发票原件及复印件1份（当期发票金额）、合同复印件1份、设备清单1份和经甲方验收确认的《验收反馈表》（或验收报告）提交甲方，由甲方向乙方支付结算当期项目款。</w:t>
      </w:r>
    </w:p>
    <w:p w14:paraId="438DE47E">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第六条：履约保证金</w:t>
      </w:r>
    </w:p>
    <w:p w14:paraId="74CA735E">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在合同签订后由乙方按合同总金额的1%作为履约保证金缴纳至甲方指定账户（可采用银行、保险公司出具保函形式提交）。经验收合格后，无质量、服务问题由甲方无息退还。因乙方的服务、质量原因造成甲方损失的，甲方有权要求乙方以其履约保证金作出补偿</w:t>
      </w:r>
      <w:r>
        <w:rPr>
          <w:rFonts w:hint="eastAsia" w:ascii="宋体" w:hAnsi="宋体" w:cs="宋体"/>
          <w:color w:val="auto"/>
          <w:kern w:val="0"/>
          <w:sz w:val="24"/>
          <w:highlight w:val="none"/>
        </w:rPr>
        <w:t>。</w:t>
      </w:r>
    </w:p>
    <w:p w14:paraId="07F13023">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第七条：售后服务</w:t>
      </w:r>
    </w:p>
    <w:p w14:paraId="4832A839">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本项目提供</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cs="宋体"/>
          <w:color w:val="auto"/>
          <w:kern w:val="0"/>
          <w:sz w:val="24"/>
          <w:highlight w:val="none"/>
        </w:rPr>
        <w:t>。</w:t>
      </w:r>
    </w:p>
    <w:p w14:paraId="57278B65">
      <w:pPr>
        <w:adjustRightInd w:val="0"/>
        <w:snapToGrid w:val="0"/>
        <w:spacing w:line="360" w:lineRule="auto"/>
        <w:ind w:firstLine="424" w:firstLineChars="177"/>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在设备（或系统）整个使用期内，供应商应确保正常使用，在接到用户维修要求后在</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小时内响应并提出解决方案，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小时内到达现场对故障进行处理，维修过程中所需材料供应商在接到通知后应及时提供，最长不超过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小时必须送达。若</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小时内无法修复的，应及时提供相应备用设备并负责安装调试，为此，供应商应提供相应承诺书</w:t>
      </w:r>
      <w:r>
        <w:rPr>
          <w:rFonts w:hint="eastAsia" w:ascii="宋体" w:hAnsi="宋体" w:cs="宋体"/>
          <w:color w:val="auto"/>
          <w:kern w:val="0"/>
          <w:sz w:val="24"/>
          <w:highlight w:val="none"/>
          <w:lang w:val="en-US" w:eastAsia="zh-CN"/>
        </w:rPr>
        <w:t>。</w:t>
      </w:r>
    </w:p>
    <w:p w14:paraId="5A428F1F">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在质保期内，乙方应负责对其提供的设备进行现场维修、损坏件更换，不收取额外费用，响应时间必须满足甲方工作正常运行的要求</w:t>
      </w:r>
      <w:r>
        <w:rPr>
          <w:rFonts w:hint="eastAsia" w:ascii="宋体" w:hAnsi="宋体" w:cs="宋体"/>
          <w:color w:val="auto"/>
          <w:kern w:val="0"/>
          <w:sz w:val="24"/>
          <w:highlight w:val="none"/>
          <w:lang w:val="en-US" w:eastAsia="zh-CN"/>
        </w:rPr>
        <w:t>。</w:t>
      </w:r>
    </w:p>
    <w:p w14:paraId="7874E7DD">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第八条：</w:t>
      </w:r>
      <w:r>
        <w:rPr>
          <w:rFonts w:hint="eastAsia" w:ascii="宋体" w:hAnsi="宋体" w:cs="宋体"/>
          <w:color w:val="auto"/>
          <w:kern w:val="0"/>
          <w:sz w:val="24"/>
          <w:highlight w:val="none"/>
        </w:rPr>
        <w:t>乙方承担合同标的供货、安装调试及交付前的一切费用(包括不可预见费用)和市场风险。</w:t>
      </w:r>
    </w:p>
    <w:p w14:paraId="4A9249CF">
      <w:pPr>
        <w:widowControl/>
        <w:spacing w:line="360" w:lineRule="auto"/>
        <w:ind w:firstLine="241" w:firstLineChars="1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第九条：其他约定</w:t>
      </w:r>
    </w:p>
    <w:p w14:paraId="0D2FE8BB">
      <w:pPr>
        <w:adjustRightInd w:val="0"/>
        <w:snapToGrid w:val="0"/>
        <w:spacing w:line="360" w:lineRule="auto"/>
        <w:ind w:firstLine="424" w:firstLineChars="177"/>
        <w:rPr>
          <w:rFonts w:hint="eastAsia" w:ascii="宋体" w:hAnsi="宋体" w:cs="宋体"/>
          <w:color w:val="auto"/>
          <w:kern w:val="0"/>
          <w:sz w:val="24"/>
          <w:szCs w:val="22"/>
          <w:highlight w:val="none"/>
          <w:u w:val="single"/>
        </w:rPr>
      </w:pPr>
      <w:r>
        <w:rPr>
          <w:rFonts w:hint="eastAsia" w:ascii="宋体" w:hAnsi="宋体" w:cs="宋体"/>
          <w:color w:val="auto"/>
          <w:kern w:val="0"/>
          <w:sz w:val="24"/>
          <w:szCs w:val="22"/>
          <w:highlight w:val="none"/>
          <w:u w:val="single"/>
        </w:rPr>
        <w:t>1.根据招标文件要求和投标文件响应内容提供设备及服务。</w:t>
      </w:r>
    </w:p>
    <w:p w14:paraId="025F2CAD">
      <w:pPr>
        <w:adjustRightInd w:val="0"/>
        <w:snapToGrid w:val="0"/>
        <w:spacing w:line="360" w:lineRule="auto"/>
        <w:ind w:firstLine="424" w:firstLineChars="177"/>
        <w:rPr>
          <w:rFonts w:hint="eastAsia" w:ascii="宋体" w:hAnsi="宋体" w:cs="宋体"/>
          <w:color w:val="auto"/>
          <w:kern w:val="0"/>
          <w:sz w:val="24"/>
          <w:szCs w:val="22"/>
          <w:highlight w:val="none"/>
          <w:u w:val="single"/>
        </w:rPr>
      </w:pPr>
      <w:r>
        <w:rPr>
          <w:rFonts w:hint="eastAsia" w:ascii="宋体" w:hAnsi="宋体" w:cs="宋体"/>
          <w:color w:val="auto"/>
          <w:kern w:val="0"/>
          <w:sz w:val="24"/>
          <w:szCs w:val="22"/>
          <w:highlight w:val="none"/>
          <w:u w:val="single"/>
        </w:rPr>
        <w:t xml:space="preserve">2.                                   </w:t>
      </w:r>
      <w:r>
        <w:rPr>
          <w:rFonts w:hint="eastAsia" w:ascii="宋体" w:hAnsi="宋体" w:cs="宋体"/>
          <w:color w:val="auto"/>
          <w:kern w:val="0"/>
          <w:sz w:val="24"/>
          <w:szCs w:val="22"/>
          <w:highlight w:val="none"/>
          <w:u w:val="single"/>
          <w:lang w:val="en-US" w:eastAsia="zh-CN"/>
        </w:rPr>
        <w:t xml:space="preserve">               </w:t>
      </w:r>
    </w:p>
    <w:p w14:paraId="701FB566">
      <w:pPr>
        <w:widowControl/>
        <w:spacing w:line="360" w:lineRule="auto"/>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第十条：违约责任</w:t>
      </w:r>
    </w:p>
    <w:p w14:paraId="77568A18">
      <w:pPr>
        <w:widowControl/>
        <w:spacing w:line="360" w:lineRule="auto"/>
        <w:ind w:firstLine="502"/>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由于乙方原因(除不可抗力外)不能按期交付合同标的，对超出交付期的每一天，乙方应按合同总价款的</w:t>
      </w:r>
      <w:r>
        <w:rPr>
          <w:rFonts w:hint="eastAsia" w:ascii="宋体" w:hAnsi="宋体" w:cs="宋体"/>
          <w:color w:val="auto"/>
          <w:kern w:val="0"/>
          <w:sz w:val="24"/>
          <w:highlight w:val="none"/>
          <w:lang w:val="en-US" w:eastAsia="zh-CN"/>
        </w:rPr>
        <w:t>万</w:t>
      </w:r>
      <w:r>
        <w:rPr>
          <w:rFonts w:hint="eastAsia" w:ascii="宋体" w:hAnsi="宋体" w:cs="宋体"/>
          <w:color w:val="auto"/>
          <w:kern w:val="0"/>
          <w:sz w:val="24"/>
          <w:highlight w:val="none"/>
        </w:rPr>
        <w:t>分之</w:t>
      </w: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rPr>
        <w:t>承担违约金</w:t>
      </w:r>
      <w:r>
        <w:rPr>
          <w:rFonts w:hint="eastAsia" w:ascii="宋体" w:hAnsi="宋体" w:cs="宋体"/>
          <w:color w:val="auto"/>
          <w:kern w:val="0"/>
          <w:sz w:val="24"/>
          <w:highlight w:val="none"/>
        </w:rPr>
        <w:t>，在合同货款支付时一次性扣除。若超出交付期十天(含十天)以上的，甲方有权终止合同并提请相关部门按照政府采购的有关规定对乙方进行处理。</w:t>
      </w:r>
    </w:p>
    <w:p w14:paraId="3347D5BF">
      <w:pPr>
        <w:widowControl/>
        <w:spacing w:line="360" w:lineRule="auto"/>
        <w:ind w:firstLine="480" w:firstLineChars="200"/>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rPr>
        <w:t>乙方按合同要求将货物送达甲方后，经验收通过后，甲方超出付款期支付货款的，每逾一天，甲方应向乙方支付合同货物金额的</w:t>
      </w:r>
      <w:r>
        <w:rPr>
          <w:rFonts w:hint="eastAsia" w:ascii="宋体" w:hAnsi="宋体" w:cs="宋体"/>
          <w:color w:val="auto"/>
          <w:kern w:val="0"/>
          <w:sz w:val="24"/>
          <w:highlight w:val="none"/>
          <w:lang w:val="en-US" w:eastAsia="zh-CN"/>
        </w:rPr>
        <w:t>万</w:t>
      </w:r>
      <w:r>
        <w:rPr>
          <w:rFonts w:hint="eastAsia" w:ascii="宋体" w:hAnsi="宋体" w:cs="宋体"/>
          <w:color w:val="auto"/>
          <w:kern w:val="0"/>
          <w:sz w:val="24"/>
          <w:highlight w:val="none"/>
        </w:rPr>
        <w:t>分之</w:t>
      </w: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rPr>
        <w:t>的滞纳金。若遇特殊情况甲方要求推迟供货或验收的，必须事先征得乙方的同意，否则应承担由此给乙方造成的损失。</w:t>
      </w:r>
    </w:p>
    <w:p w14:paraId="54A26C18">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第十一条：争议的解决</w:t>
      </w:r>
    </w:p>
    <w:p w14:paraId="39AA96C6">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1.因质量问题发生争议的，由甲方委托有关技术部门进行质量鉴定，该鉴定的结论甲乙双方应当接受，各方均有权直接向对方索赔，并签订书面处理协议书，报见证方备案。</w:t>
      </w:r>
    </w:p>
    <w:p w14:paraId="781A200A">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2.双方无法通过协商解决合同争议的，任何一方有权向建德市人民法院提出诉讼。</w:t>
      </w:r>
    </w:p>
    <w:p w14:paraId="6B938CDC">
      <w:pPr>
        <w:widowControl/>
        <w:spacing w:line="360" w:lineRule="auto"/>
        <w:ind w:firstLine="241" w:firstLineChars="1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第十二条：不可抗力</w:t>
      </w:r>
    </w:p>
    <w:p w14:paraId="05819FBB">
      <w:pPr>
        <w:widowControl/>
        <w:spacing w:line="360" w:lineRule="auto"/>
        <w:ind w:firstLine="480" w:firstLineChars="200"/>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rPr>
        <w:t>不可抗力是指战争、洪水、台风、地震等或其他双方认定的不能预见其发生及后果，无法避免和克服的事件。甲乙双方任何一方由于不可抗力的原因不能全部或部分履行合同时，应尽快向对方通报理由，在提供相关证明后，可允许延期履行、部分履行或不履行，并可根据实际情况部分或全部免于承担违约责任。</w:t>
      </w:r>
    </w:p>
    <w:p w14:paraId="77C57497">
      <w:pPr>
        <w:widowControl/>
        <w:spacing w:line="360" w:lineRule="auto"/>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第十三条：合同的生效</w:t>
      </w:r>
    </w:p>
    <w:p w14:paraId="645AB42F">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1.本合同一式</w:t>
      </w:r>
      <w:r>
        <w:rPr>
          <w:rFonts w:hint="eastAsia" w:ascii="宋体" w:hAnsi="宋体" w:cs="宋体"/>
          <w:color w:val="auto"/>
          <w:kern w:val="0"/>
          <w:sz w:val="24"/>
          <w:szCs w:val="22"/>
          <w:highlight w:val="none"/>
          <w:lang w:val="en-US" w:eastAsia="zh-CN"/>
        </w:rPr>
        <w:t>拾</w:t>
      </w:r>
      <w:r>
        <w:rPr>
          <w:rFonts w:hint="eastAsia" w:ascii="宋体" w:hAnsi="宋体" w:cs="宋体"/>
          <w:color w:val="auto"/>
          <w:kern w:val="0"/>
          <w:sz w:val="24"/>
          <w:szCs w:val="22"/>
          <w:highlight w:val="none"/>
        </w:rPr>
        <w:t>份，甲</w:t>
      </w:r>
      <w:r>
        <w:rPr>
          <w:rFonts w:hint="eastAsia" w:ascii="宋体" w:hAnsi="宋体" w:cs="宋体"/>
          <w:color w:val="auto"/>
          <w:kern w:val="0"/>
          <w:sz w:val="24"/>
          <w:szCs w:val="22"/>
          <w:highlight w:val="none"/>
          <w:lang w:eastAsia="zh-CN"/>
        </w:rPr>
        <w:t>方</w:t>
      </w:r>
      <w:r>
        <w:rPr>
          <w:rFonts w:hint="eastAsia" w:ascii="宋体" w:hAnsi="宋体" w:cs="宋体"/>
          <w:color w:val="auto"/>
          <w:kern w:val="0"/>
          <w:sz w:val="24"/>
          <w:szCs w:val="22"/>
          <w:highlight w:val="none"/>
          <w:lang w:val="en-US" w:eastAsia="zh-CN"/>
        </w:rPr>
        <w:t>六</w:t>
      </w:r>
      <w:r>
        <w:rPr>
          <w:rFonts w:hint="eastAsia" w:ascii="宋体" w:hAnsi="宋体" w:cs="宋体"/>
          <w:color w:val="auto"/>
          <w:kern w:val="0"/>
          <w:sz w:val="24"/>
          <w:szCs w:val="22"/>
          <w:highlight w:val="none"/>
          <w:lang w:eastAsia="zh-CN"/>
        </w:rPr>
        <w:t>份，</w:t>
      </w:r>
      <w:r>
        <w:rPr>
          <w:rFonts w:hint="eastAsia" w:ascii="宋体" w:hAnsi="宋体" w:cs="宋体"/>
          <w:color w:val="auto"/>
          <w:kern w:val="0"/>
          <w:sz w:val="24"/>
          <w:szCs w:val="22"/>
          <w:highlight w:val="none"/>
        </w:rPr>
        <w:t>乙方二份，见证单位一份，监管部门一份。</w:t>
      </w:r>
    </w:p>
    <w:p w14:paraId="092BD9C5">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2.本合同经甲乙双方法定代表人或委托代理人签字并加盖公章经见证方见证后生效。</w:t>
      </w:r>
    </w:p>
    <w:p w14:paraId="1990EBFD">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3.本合同未尽事宜，经双方商议可续签补充协议。该补充协议与本合同具有相同法律效力，但该补充协议的内容不能实质性修改招标文件的主要条款。</w:t>
      </w:r>
    </w:p>
    <w:p w14:paraId="56D9CE38">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4.本合同未涉及的部分以招标文件（项目编号：</w:t>
      </w:r>
      <w:r>
        <w:rPr>
          <w:rFonts w:hint="eastAsia" w:ascii="宋体" w:hAnsi="宋体" w:cs="宋体"/>
          <w:color w:val="auto"/>
          <w:kern w:val="0"/>
          <w:sz w:val="24"/>
          <w:szCs w:val="22"/>
          <w:highlight w:val="none"/>
          <w:u w:val="single"/>
          <w:lang w:val="en-US" w:eastAsia="zh-CN"/>
        </w:rPr>
        <w:t xml:space="preserve">         </w:t>
      </w:r>
      <w:r>
        <w:rPr>
          <w:rFonts w:hint="eastAsia" w:ascii="宋体" w:hAnsi="宋体" w:cs="宋体"/>
          <w:color w:val="auto"/>
          <w:kern w:val="0"/>
          <w:sz w:val="24"/>
          <w:szCs w:val="22"/>
          <w:highlight w:val="none"/>
        </w:rPr>
        <w:t>）(包括补充更正，如有)为准，上述招标文件与乙方针对本项目投标文件及记录是本合同的附件，与本合同具有同等法律效力，但附件与主合同的规定不一致时，以主合同为准。</w:t>
      </w:r>
    </w:p>
    <w:p w14:paraId="41D5E505">
      <w:pPr>
        <w:pStyle w:val="33"/>
        <w:snapToGrid w:val="0"/>
        <w:spacing w:line="440" w:lineRule="exact"/>
        <w:rPr>
          <w:rFonts w:hint="eastAsia" w:hAnsi="宋体" w:cs="宋体"/>
          <w:b/>
          <w:color w:val="auto"/>
          <w:sz w:val="24"/>
          <w:szCs w:val="24"/>
          <w:highlight w:val="none"/>
        </w:rPr>
      </w:pPr>
    </w:p>
    <w:p w14:paraId="6848B5B3">
      <w:pPr>
        <w:pStyle w:val="33"/>
        <w:snapToGrid w:val="0"/>
        <w:spacing w:line="440" w:lineRule="exact"/>
        <w:ind w:firstLine="241" w:firstLineChars="100"/>
        <w:rPr>
          <w:rFonts w:hint="eastAsia" w:hAnsi="宋体" w:cs="宋体"/>
          <w:b/>
          <w:color w:val="auto"/>
          <w:sz w:val="24"/>
          <w:szCs w:val="24"/>
          <w:highlight w:val="none"/>
        </w:rPr>
      </w:pPr>
      <w:r>
        <w:rPr>
          <w:rFonts w:hint="eastAsia" w:hAnsi="宋体" w:cs="宋体"/>
          <w:b/>
          <w:color w:val="auto"/>
          <w:sz w:val="24"/>
          <w:szCs w:val="24"/>
          <w:highlight w:val="none"/>
        </w:rPr>
        <w:t>甲方（盖章）：                               乙方（盖章）：</w:t>
      </w:r>
    </w:p>
    <w:p w14:paraId="62DD31AE">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法定代表人或受委托人                         法定代表人或受委托人</w:t>
      </w:r>
    </w:p>
    <w:p w14:paraId="2F825BFC">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（签字）                                     （签字）</w:t>
      </w:r>
    </w:p>
    <w:p w14:paraId="791C3A10">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地址：                                       地址：</w:t>
      </w:r>
    </w:p>
    <w:p w14:paraId="6889E412">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邮编：                                       邮编：</w:t>
      </w:r>
    </w:p>
    <w:p w14:paraId="0BF618C0">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电话：                                       电话：</w:t>
      </w:r>
    </w:p>
    <w:p w14:paraId="715A17A8">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传真：                                       传真：</w:t>
      </w:r>
    </w:p>
    <w:p w14:paraId="041B72D9">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签约时间：     年   月   日</w:t>
      </w:r>
    </w:p>
    <w:p w14:paraId="5E62CC49">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签约地点：</w:t>
      </w:r>
    </w:p>
    <w:p w14:paraId="3F1882A2">
      <w:pPr>
        <w:pStyle w:val="33"/>
        <w:snapToGrid w:val="0"/>
        <w:spacing w:line="440" w:lineRule="exact"/>
        <w:ind w:left="180" w:hanging="180" w:hangingChars="75"/>
        <w:rPr>
          <w:rFonts w:hint="eastAsia" w:hAnsi="宋体" w:cs="宋体"/>
          <w:color w:val="auto"/>
          <w:sz w:val="24"/>
          <w:szCs w:val="24"/>
          <w:highlight w:val="none"/>
        </w:rPr>
      </w:pPr>
    </w:p>
    <w:p w14:paraId="56B6DBA8">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见证单位：（盖章）</w:t>
      </w:r>
    </w:p>
    <w:p w14:paraId="2142540C">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法定代表人或委托代理人（签字或盖章）:</w:t>
      </w:r>
    </w:p>
    <w:p w14:paraId="63CA3D6A">
      <w:pPr>
        <w:pStyle w:val="33"/>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时间：    年   月   日</w:t>
      </w:r>
    </w:p>
    <w:p w14:paraId="1BDF2223">
      <w:pPr>
        <w:spacing w:line="360" w:lineRule="auto"/>
        <w:jc w:val="center"/>
        <w:outlineLvl w:val="0"/>
        <w:rPr>
          <w:rFonts w:hint="eastAsia" w:ascii="宋体" w:hAnsi="宋体" w:eastAsia="宋体" w:cs="宋体"/>
          <w:b/>
          <w:color w:val="auto"/>
          <w:sz w:val="36"/>
          <w:szCs w:val="20"/>
          <w:highlight w:val="none"/>
        </w:rPr>
      </w:pPr>
    </w:p>
    <w:p w14:paraId="34F4C2E0">
      <w:pPr>
        <w:spacing w:line="360" w:lineRule="auto"/>
        <w:jc w:val="center"/>
        <w:outlineLvl w:val="0"/>
        <w:rPr>
          <w:rFonts w:hint="eastAsia" w:ascii="宋体" w:hAnsi="宋体" w:eastAsia="宋体" w:cs="宋体"/>
          <w:b/>
          <w:color w:val="auto"/>
          <w:sz w:val="36"/>
          <w:szCs w:val="20"/>
          <w:highlight w:val="none"/>
        </w:rPr>
      </w:pPr>
    </w:p>
    <w:p w14:paraId="74BFEB1D">
      <w:pPr>
        <w:spacing w:line="360" w:lineRule="auto"/>
        <w:jc w:val="center"/>
        <w:outlineLvl w:val="0"/>
        <w:rPr>
          <w:rFonts w:hint="eastAsia" w:ascii="宋体" w:hAnsi="宋体" w:eastAsia="宋体" w:cs="宋体"/>
          <w:b/>
          <w:color w:val="auto"/>
          <w:sz w:val="36"/>
          <w:szCs w:val="20"/>
          <w:highlight w:val="none"/>
        </w:rPr>
      </w:pPr>
    </w:p>
    <w:p w14:paraId="309AD611">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3"/>
      <w:r>
        <w:rPr>
          <w:rFonts w:hint="eastAsia" w:ascii="宋体" w:hAnsi="宋体" w:eastAsia="宋体" w:cs="宋体"/>
          <w:b/>
          <w:color w:val="auto"/>
          <w:sz w:val="36"/>
          <w:szCs w:val="20"/>
          <w:highlight w:val="none"/>
        </w:rPr>
        <w:t xml:space="preserve"> </w:t>
      </w:r>
      <w:bookmarkEnd w:id="34"/>
      <w:r>
        <w:rPr>
          <w:rFonts w:hint="eastAsia" w:ascii="宋体" w:hAnsi="宋体" w:eastAsia="宋体" w:cs="宋体"/>
          <w:b/>
          <w:color w:val="auto"/>
          <w:sz w:val="36"/>
          <w:szCs w:val="20"/>
          <w:highlight w:val="none"/>
        </w:rPr>
        <w:t>应提交的有关格式范例</w:t>
      </w:r>
    </w:p>
    <w:p w14:paraId="6171A3C5">
      <w:pPr>
        <w:spacing w:line="360" w:lineRule="auto"/>
        <w:jc w:val="center"/>
        <w:outlineLvl w:val="0"/>
        <w:rPr>
          <w:rFonts w:hint="eastAsia" w:ascii="宋体" w:hAnsi="宋体" w:eastAsia="宋体" w:cs="宋体"/>
          <w:b/>
          <w:color w:val="auto"/>
          <w:kern w:val="0"/>
          <w:sz w:val="36"/>
          <w:szCs w:val="36"/>
          <w:highlight w:val="none"/>
        </w:rPr>
      </w:pPr>
    </w:p>
    <w:p w14:paraId="6C52429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CDB3B2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DB1C276">
      <w:pPr>
        <w:spacing w:line="360" w:lineRule="auto"/>
        <w:jc w:val="center"/>
        <w:outlineLvl w:val="0"/>
        <w:rPr>
          <w:rFonts w:hint="eastAsia" w:ascii="宋体" w:hAnsi="宋体" w:eastAsia="宋体" w:cs="宋体"/>
          <w:b/>
          <w:color w:val="auto"/>
          <w:kern w:val="0"/>
          <w:sz w:val="36"/>
          <w:szCs w:val="36"/>
          <w:highlight w:val="none"/>
        </w:rPr>
      </w:pPr>
    </w:p>
    <w:p w14:paraId="5FB0D2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cs="宋体"/>
          <w:color w:val="auto"/>
          <w:sz w:val="24"/>
          <w:highlight w:val="none"/>
          <w:lang w:eastAsia="zh-CN"/>
        </w:rPr>
        <w:t>非</w:t>
      </w:r>
      <w:r>
        <w:rPr>
          <w:rFonts w:hint="eastAsia" w:ascii="宋体" w:hAnsi="宋体" w:eastAsia="宋体" w:cs="宋体"/>
          <w:color w:val="auto"/>
          <w:sz w:val="24"/>
          <w:highlight w:val="none"/>
        </w:rPr>
        <w:t>政府采购活动应</w:t>
      </w:r>
      <w:r>
        <w:rPr>
          <w:rFonts w:hint="eastAsia" w:ascii="宋体" w:hAnsi="宋体" w:eastAsia="宋体" w:cs="宋体"/>
          <w:color w:val="auto"/>
          <w:sz w:val="24"/>
          <w:highlight w:val="none"/>
        </w:rPr>
        <w:t>当具备的一般条件的承诺函……………（页码）</w:t>
      </w:r>
    </w:p>
    <w:p w14:paraId="056F1921">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A7494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14:paraId="17AFB8AB">
      <w:pPr>
        <w:snapToGrid w:val="0"/>
        <w:spacing w:line="360" w:lineRule="auto"/>
        <w:ind w:firstLine="480" w:firstLineChars="200"/>
        <w:rPr>
          <w:rFonts w:hint="eastAsia" w:ascii="宋体" w:hAnsi="宋体" w:eastAsia="宋体" w:cs="宋体"/>
          <w:color w:val="auto"/>
          <w:sz w:val="24"/>
          <w:highlight w:val="none"/>
        </w:rPr>
      </w:pPr>
    </w:p>
    <w:p w14:paraId="1182AC84">
      <w:pPr>
        <w:spacing w:line="360" w:lineRule="auto"/>
        <w:ind w:firstLine="480" w:firstLineChars="200"/>
        <w:rPr>
          <w:rFonts w:hint="eastAsia" w:ascii="宋体" w:hAnsi="宋体" w:eastAsia="宋体" w:cs="宋体"/>
          <w:color w:val="auto"/>
          <w:sz w:val="24"/>
          <w:highlight w:val="none"/>
        </w:rPr>
      </w:pPr>
    </w:p>
    <w:p w14:paraId="795CF5C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非</w:t>
      </w:r>
      <w:r>
        <w:rPr>
          <w:rFonts w:hint="eastAsia" w:ascii="宋体" w:hAnsi="宋体" w:eastAsia="宋体" w:cs="宋体"/>
          <w:b/>
          <w:color w:val="auto"/>
          <w:kern w:val="0"/>
          <w:sz w:val="32"/>
          <w:szCs w:val="32"/>
          <w:highlight w:val="none"/>
        </w:rPr>
        <w:t>政府采购活动应当具备的一般条件的承诺函</w:t>
      </w:r>
    </w:p>
    <w:p w14:paraId="1E043DA4">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建德市杨村桥镇杨村桥村股份经济合作社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杭州浩源工程管理有限公司</w:t>
      </w:r>
      <w:r>
        <w:rPr>
          <w:rFonts w:hint="eastAsia" w:ascii="宋体" w:hAnsi="宋体" w:eastAsia="宋体" w:cs="宋体"/>
          <w:color w:val="auto"/>
          <w:sz w:val="24"/>
          <w:highlight w:val="none"/>
        </w:rPr>
        <w:t>：</w:t>
      </w:r>
    </w:p>
    <w:p w14:paraId="57A5DB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杨村桥村鸡蛋分拣中心冷库采购项目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JDHYCG2025-001</w:t>
      </w:r>
      <w:r>
        <w:rPr>
          <w:rFonts w:hint="eastAsia" w:ascii="宋体" w:hAnsi="宋体" w:eastAsia="宋体" w:cs="宋体"/>
          <w:color w:val="auto"/>
          <w:sz w:val="24"/>
          <w:highlight w:val="none"/>
        </w:rPr>
        <w:t>】政府采购活动，郑重承诺：</w:t>
      </w:r>
    </w:p>
    <w:p w14:paraId="1E8B104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79EE8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303F4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38234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49898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580D4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E6A7E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F4B51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1C1FDD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5BE14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D3C9F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ED630A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4120BA9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3855D56">
      <w:pPr>
        <w:snapToGrid w:val="0"/>
        <w:spacing w:line="360" w:lineRule="auto"/>
        <w:ind w:right="480"/>
        <w:jc w:val="center"/>
        <w:rPr>
          <w:rFonts w:hint="eastAsia" w:ascii="宋体" w:hAnsi="宋体" w:eastAsia="宋体" w:cs="宋体"/>
          <w:b/>
          <w:color w:val="auto"/>
          <w:kern w:val="0"/>
          <w:sz w:val="32"/>
          <w:szCs w:val="32"/>
          <w:highlight w:val="none"/>
        </w:rPr>
      </w:pPr>
    </w:p>
    <w:p w14:paraId="5046BC20">
      <w:pPr>
        <w:snapToGrid w:val="0"/>
        <w:spacing w:line="360" w:lineRule="auto"/>
        <w:ind w:right="480"/>
        <w:jc w:val="center"/>
        <w:rPr>
          <w:rFonts w:hint="eastAsia" w:ascii="宋体" w:hAnsi="宋体" w:eastAsia="宋体" w:cs="宋体"/>
          <w:b/>
          <w:color w:val="auto"/>
          <w:kern w:val="0"/>
          <w:sz w:val="32"/>
          <w:szCs w:val="32"/>
          <w:highlight w:val="none"/>
        </w:rPr>
      </w:pPr>
    </w:p>
    <w:p w14:paraId="7472C5BB">
      <w:pPr>
        <w:snapToGrid w:val="0"/>
        <w:spacing w:line="360" w:lineRule="auto"/>
        <w:ind w:right="480"/>
        <w:jc w:val="center"/>
        <w:rPr>
          <w:rFonts w:hint="eastAsia" w:ascii="宋体" w:hAnsi="宋体" w:eastAsia="宋体" w:cs="宋体"/>
          <w:b/>
          <w:color w:val="auto"/>
          <w:kern w:val="0"/>
          <w:sz w:val="32"/>
          <w:szCs w:val="32"/>
          <w:highlight w:val="none"/>
        </w:rPr>
      </w:pPr>
    </w:p>
    <w:p w14:paraId="034B2E4E">
      <w:pPr>
        <w:rPr>
          <w:rFonts w:hint="eastAsia" w:ascii="宋体" w:hAnsi="宋体" w:eastAsia="宋体" w:cs="宋体"/>
          <w:color w:val="auto"/>
          <w:highlight w:val="none"/>
        </w:rPr>
      </w:pPr>
    </w:p>
    <w:p w14:paraId="06BA5067">
      <w:pPr>
        <w:snapToGrid w:val="0"/>
        <w:spacing w:line="360" w:lineRule="auto"/>
        <w:ind w:right="480"/>
        <w:jc w:val="center"/>
        <w:rPr>
          <w:rFonts w:hint="eastAsia" w:ascii="宋体" w:hAnsi="宋体" w:eastAsia="宋体" w:cs="宋体"/>
          <w:b/>
          <w:color w:val="auto"/>
          <w:kern w:val="0"/>
          <w:sz w:val="32"/>
          <w:szCs w:val="32"/>
          <w:highlight w:val="none"/>
        </w:rPr>
      </w:pPr>
    </w:p>
    <w:p w14:paraId="3FA69884">
      <w:pPr>
        <w:snapToGrid w:val="0"/>
        <w:spacing w:line="360" w:lineRule="auto"/>
        <w:ind w:right="480"/>
        <w:jc w:val="center"/>
        <w:rPr>
          <w:rFonts w:hint="eastAsia" w:ascii="宋体" w:hAnsi="宋体" w:eastAsia="宋体" w:cs="宋体"/>
          <w:b/>
          <w:color w:val="auto"/>
          <w:kern w:val="0"/>
          <w:sz w:val="32"/>
          <w:szCs w:val="32"/>
          <w:highlight w:val="none"/>
        </w:rPr>
      </w:pPr>
    </w:p>
    <w:p w14:paraId="6D48610A">
      <w:pPr>
        <w:snapToGrid w:val="0"/>
        <w:spacing w:line="360" w:lineRule="auto"/>
        <w:ind w:right="480"/>
        <w:jc w:val="center"/>
        <w:rPr>
          <w:rFonts w:hint="eastAsia" w:ascii="宋体" w:hAnsi="宋体" w:eastAsia="宋体" w:cs="宋体"/>
          <w:b/>
          <w:color w:val="auto"/>
          <w:kern w:val="0"/>
          <w:sz w:val="32"/>
          <w:szCs w:val="32"/>
          <w:highlight w:val="none"/>
        </w:rPr>
      </w:pPr>
    </w:p>
    <w:p w14:paraId="76CFC715">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8CF465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AEB3637">
      <w:pPr>
        <w:snapToGrid w:val="0"/>
        <w:spacing w:line="360" w:lineRule="auto"/>
        <w:ind w:right="480"/>
        <w:jc w:val="center"/>
        <w:rPr>
          <w:rFonts w:hint="eastAsia" w:ascii="宋体" w:hAnsi="宋体" w:eastAsia="宋体" w:cs="宋体"/>
          <w:b/>
          <w:color w:val="auto"/>
          <w:kern w:val="0"/>
          <w:sz w:val="32"/>
          <w:szCs w:val="32"/>
          <w:highlight w:val="none"/>
        </w:rPr>
      </w:pPr>
    </w:p>
    <w:p w14:paraId="31172BB4">
      <w:pPr>
        <w:snapToGrid w:val="0"/>
        <w:spacing w:line="360" w:lineRule="auto"/>
        <w:ind w:right="480"/>
        <w:jc w:val="center"/>
        <w:rPr>
          <w:rFonts w:hint="eastAsia" w:ascii="宋体" w:hAnsi="宋体" w:eastAsia="宋体" w:cs="宋体"/>
          <w:b/>
          <w:color w:val="auto"/>
          <w:kern w:val="0"/>
          <w:sz w:val="32"/>
          <w:szCs w:val="32"/>
          <w:highlight w:val="none"/>
        </w:rPr>
      </w:pPr>
    </w:p>
    <w:p w14:paraId="6A04C874">
      <w:pPr>
        <w:spacing w:line="360" w:lineRule="auto"/>
        <w:ind w:firstLine="480" w:firstLineChars="200"/>
        <w:rPr>
          <w:rFonts w:hint="eastAsia" w:ascii="宋体" w:hAnsi="宋体" w:eastAsia="宋体" w:cs="宋体"/>
          <w:color w:val="auto"/>
          <w:sz w:val="24"/>
          <w:highlight w:val="none"/>
        </w:rPr>
      </w:pPr>
    </w:p>
    <w:p w14:paraId="0583BA8A">
      <w:pPr>
        <w:widowControl/>
        <w:spacing w:line="360" w:lineRule="auto"/>
        <w:ind w:left="150"/>
        <w:jc w:val="center"/>
        <w:rPr>
          <w:rFonts w:hint="eastAsia" w:ascii="宋体" w:hAnsi="宋体" w:eastAsia="宋体" w:cs="宋体"/>
          <w:b/>
          <w:color w:val="auto"/>
          <w:kern w:val="0"/>
          <w:sz w:val="32"/>
          <w:szCs w:val="32"/>
          <w:highlight w:val="none"/>
        </w:rPr>
      </w:pPr>
    </w:p>
    <w:p w14:paraId="429AD09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、本项目的特定资格要求</w:t>
      </w:r>
    </w:p>
    <w:p w14:paraId="1E5232BE">
      <w:pPr>
        <w:widowControl/>
        <w:spacing w:line="360" w:lineRule="auto"/>
        <w:ind w:firstLine="482" w:firstLineChars="200"/>
        <w:jc w:val="left"/>
        <w:rPr>
          <w:rFonts w:hint="eastAsia" w:ascii="宋体" w:hAnsi="宋体" w:eastAsia="宋体" w:cs="宋体"/>
          <w:b/>
          <w:color w:val="auto"/>
          <w:sz w:val="24"/>
          <w:highlight w:val="none"/>
        </w:rPr>
      </w:pPr>
    </w:p>
    <w:p w14:paraId="47152F9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69915FD">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DAE5C9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DE9BE70">
      <w:pPr>
        <w:numPr>
          <w:ilvl w:val="0"/>
          <w:numId w:val="2"/>
        </w:num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投标函</w:t>
      </w:r>
      <w:r>
        <w:rPr>
          <w:rFonts w:hint="eastAsia" w:ascii="宋体" w:hAnsi="宋体" w:eastAsia="宋体" w:cs="宋体"/>
          <w:color w:val="auto"/>
          <w:sz w:val="20"/>
          <w:szCs w:val="22"/>
          <w:highlight w:val="none"/>
        </w:rPr>
        <w:t>…………………………………………………………………………………</w:t>
      </w:r>
      <w:r>
        <w:rPr>
          <w:rFonts w:hint="eastAsia" w:ascii="宋体" w:hAnsi="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（页码）</w:t>
      </w:r>
    </w:p>
    <w:p w14:paraId="6BF103A7">
      <w:pPr>
        <w:numPr>
          <w:ilvl w:val="0"/>
          <w:numId w:val="2"/>
        </w:num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64D07326">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61647167">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664411CF">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（页码）</w:t>
      </w:r>
    </w:p>
    <w:p w14:paraId="7C266814">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…………………………………………………………………………（页码）</w:t>
      </w:r>
    </w:p>
    <w:p w14:paraId="7A24EB5A">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0EF880CE">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532D4B3C">
      <w:pPr>
        <w:snapToGrid w:val="0"/>
        <w:spacing w:line="360" w:lineRule="auto"/>
        <w:jc w:val="center"/>
        <w:rPr>
          <w:rFonts w:hint="eastAsia" w:ascii="宋体" w:hAnsi="宋体" w:eastAsia="宋体" w:cs="宋体"/>
          <w:b/>
          <w:color w:val="auto"/>
          <w:kern w:val="0"/>
          <w:sz w:val="32"/>
          <w:szCs w:val="32"/>
          <w:highlight w:val="none"/>
          <w:lang w:val="zh-CN"/>
        </w:rPr>
      </w:pPr>
    </w:p>
    <w:p w14:paraId="01736831">
      <w:pPr>
        <w:snapToGrid w:val="0"/>
        <w:spacing w:line="360" w:lineRule="auto"/>
        <w:jc w:val="center"/>
        <w:rPr>
          <w:rFonts w:hint="eastAsia" w:ascii="宋体" w:hAnsi="宋体" w:eastAsia="宋体" w:cs="宋体"/>
          <w:b/>
          <w:color w:val="auto"/>
          <w:kern w:val="0"/>
          <w:sz w:val="32"/>
          <w:szCs w:val="32"/>
          <w:highlight w:val="none"/>
          <w:lang w:val="zh-CN"/>
        </w:rPr>
      </w:pPr>
    </w:p>
    <w:p w14:paraId="3BD61B2F">
      <w:pPr>
        <w:snapToGrid w:val="0"/>
        <w:spacing w:line="360" w:lineRule="auto"/>
        <w:jc w:val="center"/>
        <w:rPr>
          <w:rFonts w:hint="eastAsia" w:ascii="宋体" w:hAnsi="宋体" w:eastAsia="宋体" w:cs="宋体"/>
          <w:b/>
          <w:color w:val="auto"/>
          <w:kern w:val="0"/>
          <w:sz w:val="32"/>
          <w:szCs w:val="32"/>
          <w:highlight w:val="none"/>
          <w:lang w:val="zh-CN"/>
        </w:rPr>
      </w:pPr>
    </w:p>
    <w:p w14:paraId="66788E34">
      <w:pPr>
        <w:snapToGrid w:val="0"/>
        <w:spacing w:line="360" w:lineRule="auto"/>
        <w:jc w:val="center"/>
        <w:rPr>
          <w:rFonts w:hint="eastAsia" w:ascii="宋体" w:hAnsi="宋体" w:eastAsia="宋体" w:cs="宋体"/>
          <w:b/>
          <w:color w:val="auto"/>
          <w:kern w:val="0"/>
          <w:sz w:val="32"/>
          <w:szCs w:val="32"/>
          <w:highlight w:val="none"/>
          <w:lang w:val="zh-CN"/>
        </w:rPr>
      </w:pPr>
    </w:p>
    <w:p w14:paraId="7CB89B27">
      <w:pPr>
        <w:snapToGrid w:val="0"/>
        <w:spacing w:line="360" w:lineRule="auto"/>
        <w:jc w:val="center"/>
        <w:rPr>
          <w:rFonts w:hint="eastAsia" w:ascii="宋体" w:hAnsi="宋体" w:eastAsia="宋体" w:cs="宋体"/>
          <w:b/>
          <w:color w:val="auto"/>
          <w:kern w:val="0"/>
          <w:sz w:val="32"/>
          <w:szCs w:val="32"/>
          <w:highlight w:val="none"/>
          <w:lang w:val="zh-CN"/>
        </w:rPr>
      </w:pPr>
    </w:p>
    <w:p w14:paraId="2F0E85FF">
      <w:pPr>
        <w:snapToGrid w:val="0"/>
        <w:spacing w:line="360" w:lineRule="auto"/>
        <w:jc w:val="center"/>
        <w:outlineLvl w:val="0"/>
        <w:rPr>
          <w:rFonts w:hint="eastAsia" w:ascii="宋体" w:hAnsi="宋体" w:eastAsia="宋体" w:cs="宋体"/>
          <w:b/>
          <w:color w:val="auto"/>
          <w:kern w:val="0"/>
          <w:sz w:val="32"/>
          <w:szCs w:val="32"/>
          <w:highlight w:val="none"/>
        </w:rPr>
      </w:pPr>
    </w:p>
    <w:p w14:paraId="4A0AC221">
      <w:pPr>
        <w:snapToGrid w:val="0"/>
        <w:spacing w:line="360" w:lineRule="auto"/>
        <w:jc w:val="center"/>
        <w:outlineLvl w:val="0"/>
        <w:rPr>
          <w:rFonts w:hint="eastAsia" w:ascii="宋体" w:hAnsi="宋体" w:eastAsia="宋体" w:cs="宋体"/>
          <w:b/>
          <w:color w:val="auto"/>
          <w:kern w:val="0"/>
          <w:sz w:val="32"/>
          <w:szCs w:val="32"/>
          <w:highlight w:val="none"/>
        </w:rPr>
      </w:pPr>
    </w:p>
    <w:p w14:paraId="17DAAC11">
      <w:pPr>
        <w:rPr>
          <w:rFonts w:hint="eastAsia" w:ascii="宋体" w:hAnsi="宋体" w:eastAsia="宋体" w:cs="宋体"/>
          <w:color w:val="auto"/>
          <w:highlight w:val="none"/>
        </w:rPr>
      </w:pPr>
    </w:p>
    <w:p w14:paraId="2851C973">
      <w:pPr>
        <w:snapToGrid w:val="0"/>
        <w:spacing w:line="360" w:lineRule="auto"/>
        <w:jc w:val="center"/>
        <w:outlineLvl w:val="0"/>
        <w:rPr>
          <w:rFonts w:hint="eastAsia" w:ascii="宋体" w:hAnsi="宋体" w:eastAsia="宋体" w:cs="宋体"/>
          <w:b/>
          <w:color w:val="auto"/>
          <w:kern w:val="0"/>
          <w:sz w:val="32"/>
          <w:szCs w:val="32"/>
          <w:highlight w:val="none"/>
        </w:rPr>
      </w:pPr>
    </w:p>
    <w:p w14:paraId="29A81105">
      <w:pPr>
        <w:snapToGrid w:val="0"/>
        <w:spacing w:line="360" w:lineRule="auto"/>
        <w:jc w:val="center"/>
        <w:outlineLvl w:val="0"/>
        <w:rPr>
          <w:rFonts w:hint="eastAsia" w:ascii="宋体" w:hAnsi="宋体" w:eastAsia="宋体" w:cs="宋体"/>
          <w:b/>
          <w:color w:val="auto"/>
          <w:kern w:val="0"/>
          <w:sz w:val="32"/>
          <w:szCs w:val="32"/>
          <w:highlight w:val="none"/>
        </w:rPr>
      </w:pPr>
    </w:p>
    <w:p w14:paraId="1F18F5F5">
      <w:pPr>
        <w:pStyle w:val="3"/>
        <w:rPr>
          <w:rFonts w:hint="eastAsia" w:ascii="宋体" w:hAnsi="宋体" w:eastAsia="宋体" w:cs="宋体"/>
          <w:color w:val="auto"/>
          <w:highlight w:val="none"/>
          <w:lang w:val="en-US"/>
        </w:rPr>
      </w:pPr>
    </w:p>
    <w:p w14:paraId="2E68B13F">
      <w:pPr>
        <w:rPr>
          <w:rFonts w:hint="eastAsia" w:ascii="宋体" w:hAnsi="宋体" w:eastAsia="宋体" w:cs="宋体"/>
          <w:color w:val="auto"/>
          <w:highlight w:val="none"/>
        </w:rPr>
      </w:pPr>
    </w:p>
    <w:p w14:paraId="32C6B416">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BF8FB93">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1D985D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576BAF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FDBEF2">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2B89119">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建德市杨村桥镇杨村桥村股份经济合作社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杭州浩源工程管理有限公司</w:t>
      </w:r>
      <w:r>
        <w:rPr>
          <w:rFonts w:hint="eastAsia" w:ascii="宋体" w:hAnsi="宋体" w:eastAsia="宋体" w:cs="宋体"/>
          <w:color w:val="auto"/>
          <w:sz w:val="24"/>
          <w:highlight w:val="none"/>
        </w:rPr>
        <w:t>：</w:t>
      </w:r>
    </w:p>
    <w:p w14:paraId="742DB9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杨村桥村鸡蛋分拣中心冷库采购项目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JDHYCG2025-001</w:t>
      </w:r>
      <w:r>
        <w:rPr>
          <w:rFonts w:hint="eastAsia" w:ascii="宋体" w:hAnsi="宋体" w:eastAsia="宋体" w:cs="宋体"/>
          <w:color w:val="auto"/>
          <w:sz w:val="24"/>
          <w:highlight w:val="none"/>
        </w:rPr>
        <w:t>】招标的有关活动，并对此项目进行投标。为此：</w:t>
      </w:r>
    </w:p>
    <w:p w14:paraId="5A24FCF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B8CB4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054950F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2CF42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B4633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17A0A2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C307650">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65268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587EBE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CF69B4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6F1D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2B39E0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2C9265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291279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073435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F99227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8B0CB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C632F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7A697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EEE7AF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F46436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9ACC9E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48C512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E1750E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574304B">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48C86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93FB4D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426307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2585738">
      <w:pPr>
        <w:snapToGrid w:val="0"/>
        <w:spacing w:line="360" w:lineRule="auto"/>
        <w:jc w:val="center"/>
        <w:rPr>
          <w:rFonts w:hint="eastAsia" w:ascii="宋体" w:hAnsi="宋体" w:eastAsia="宋体" w:cs="宋体"/>
          <w:b/>
          <w:color w:val="auto"/>
          <w:kern w:val="0"/>
          <w:sz w:val="32"/>
          <w:szCs w:val="32"/>
          <w:highlight w:val="none"/>
        </w:rPr>
      </w:pPr>
    </w:p>
    <w:p w14:paraId="68EC4F02">
      <w:pPr>
        <w:snapToGrid w:val="0"/>
        <w:spacing w:line="360" w:lineRule="auto"/>
        <w:rPr>
          <w:rFonts w:hint="eastAsia" w:ascii="宋体" w:hAnsi="宋体" w:eastAsia="宋体" w:cs="宋体"/>
          <w:color w:val="auto"/>
          <w:sz w:val="24"/>
          <w:highlight w:val="none"/>
        </w:rPr>
      </w:pPr>
    </w:p>
    <w:p w14:paraId="30A88893">
      <w:pPr>
        <w:jc w:val="center"/>
        <w:rPr>
          <w:rFonts w:hint="eastAsia" w:ascii="宋体" w:hAnsi="宋体" w:eastAsia="宋体" w:cs="宋体"/>
          <w:b/>
          <w:color w:val="auto"/>
          <w:kern w:val="0"/>
          <w:sz w:val="32"/>
          <w:szCs w:val="32"/>
          <w:highlight w:val="none"/>
        </w:rPr>
      </w:pPr>
    </w:p>
    <w:p w14:paraId="137028CA">
      <w:pPr>
        <w:jc w:val="center"/>
        <w:rPr>
          <w:rFonts w:hint="eastAsia" w:ascii="宋体" w:hAnsi="宋体" w:eastAsia="宋体" w:cs="宋体"/>
          <w:b/>
          <w:color w:val="auto"/>
          <w:kern w:val="0"/>
          <w:sz w:val="32"/>
          <w:szCs w:val="32"/>
          <w:highlight w:val="none"/>
        </w:rPr>
      </w:pPr>
    </w:p>
    <w:p w14:paraId="1940A161">
      <w:pPr>
        <w:jc w:val="center"/>
        <w:rPr>
          <w:rFonts w:hint="eastAsia" w:ascii="宋体" w:hAnsi="宋体" w:eastAsia="宋体" w:cs="宋体"/>
          <w:b/>
          <w:color w:val="auto"/>
          <w:kern w:val="0"/>
          <w:sz w:val="32"/>
          <w:szCs w:val="32"/>
          <w:highlight w:val="none"/>
        </w:rPr>
      </w:pPr>
    </w:p>
    <w:p w14:paraId="6AF9CF58">
      <w:pPr>
        <w:jc w:val="center"/>
        <w:rPr>
          <w:rFonts w:hint="eastAsia" w:ascii="宋体" w:hAnsi="宋体" w:eastAsia="宋体" w:cs="宋体"/>
          <w:b/>
          <w:color w:val="auto"/>
          <w:kern w:val="0"/>
          <w:sz w:val="32"/>
          <w:szCs w:val="32"/>
          <w:highlight w:val="none"/>
        </w:rPr>
      </w:pPr>
    </w:p>
    <w:p w14:paraId="0C1B5EA9">
      <w:pPr>
        <w:jc w:val="center"/>
        <w:rPr>
          <w:rFonts w:hint="eastAsia" w:ascii="宋体" w:hAnsi="宋体" w:eastAsia="宋体" w:cs="宋体"/>
          <w:b/>
          <w:color w:val="auto"/>
          <w:kern w:val="0"/>
          <w:sz w:val="32"/>
          <w:szCs w:val="32"/>
          <w:highlight w:val="none"/>
        </w:rPr>
      </w:pPr>
    </w:p>
    <w:p w14:paraId="5DFDF0DD">
      <w:pPr>
        <w:jc w:val="center"/>
        <w:rPr>
          <w:rFonts w:hint="eastAsia" w:ascii="宋体" w:hAnsi="宋体" w:eastAsia="宋体" w:cs="宋体"/>
          <w:b/>
          <w:color w:val="auto"/>
          <w:kern w:val="0"/>
          <w:sz w:val="32"/>
          <w:szCs w:val="32"/>
          <w:highlight w:val="none"/>
        </w:rPr>
      </w:pPr>
    </w:p>
    <w:p w14:paraId="5749F87D">
      <w:pPr>
        <w:jc w:val="center"/>
        <w:rPr>
          <w:rFonts w:hint="eastAsia" w:ascii="宋体" w:hAnsi="宋体" w:eastAsia="宋体" w:cs="宋体"/>
          <w:b/>
          <w:color w:val="auto"/>
          <w:kern w:val="0"/>
          <w:sz w:val="32"/>
          <w:szCs w:val="32"/>
          <w:highlight w:val="none"/>
        </w:rPr>
      </w:pPr>
    </w:p>
    <w:p w14:paraId="1A8922DB">
      <w:pPr>
        <w:jc w:val="center"/>
        <w:rPr>
          <w:rFonts w:hint="eastAsia" w:ascii="宋体" w:hAnsi="宋体" w:eastAsia="宋体" w:cs="宋体"/>
          <w:b/>
          <w:color w:val="auto"/>
          <w:kern w:val="0"/>
          <w:sz w:val="32"/>
          <w:szCs w:val="32"/>
          <w:highlight w:val="none"/>
        </w:rPr>
      </w:pPr>
    </w:p>
    <w:p w14:paraId="7823376E">
      <w:pPr>
        <w:jc w:val="center"/>
        <w:rPr>
          <w:rFonts w:hint="eastAsia" w:ascii="宋体" w:hAnsi="宋体" w:eastAsia="宋体" w:cs="宋体"/>
          <w:b/>
          <w:color w:val="auto"/>
          <w:kern w:val="0"/>
          <w:sz w:val="32"/>
          <w:szCs w:val="32"/>
          <w:highlight w:val="none"/>
        </w:rPr>
      </w:pPr>
    </w:p>
    <w:p w14:paraId="0EDF4A0C">
      <w:pPr>
        <w:jc w:val="center"/>
        <w:rPr>
          <w:rFonts w:hint="eastAsia" w:ascii="宋体" w:hAnsi="宋体" w:eastAsia="宋体" w:cs="宋体"/>
          <w:b/>
          <w:color w:val="auto"/>
          <w:kern w:val="0"/>
          <w:sz w:val="32"/>
          <w:szCs w:val="32"/>
          <w:highlight w:val="none"/>
        </w:rPr>
      </w:pPr>
    </w:p>
    <w:p w14:paraId="7313CF3F">
      <w:pPr>
        <w:jc w:val="center"/>
        <w:rPr>
          <w:rFonts w:hint="eastAsia" w:ascii="宋体" w:hAnsi="宋体" w:eastAsia="宋体" w:cs="宋体"/>
          <w:b/>
          <w:color w:val="auto"/>
          <w:kern w:val="0"/>
          <w:sz w:val="32"/>
          <w:szCs w:val="32"/>
          <w:highlight w:val="none"/>
        </w:rPr>
      </w:pPr>
    </w:p>
    <w:p w14:paraId="31A83177">
      <w:pPr>
        <w:jc w:val="center"/>
        <w:rPr>
          <w:rFonts w:hint="eastAsia" w:ascii="宋体" w:hAnsi="宋体" w:eastAsia="宋体" w:cs="宋体"/>
          <w:b/>
          <w:color w:val="auto"/>
          <w:kern w:val="0"/>
          <w:sz w:val="32"/>
          <w:szCs w:val="32"/>
          <w:highlight w:val="none"/>
        </w:rPr>
      </w:pPr>
    </w:p>
    <w:p w14:paraId="6B47F514">
      <w:pPr>
        <w:jc w:val="center"/>
        <w:rPr>
          <w:rFonts w:hint="eastAsia" w:ascii="宋体" w:hAnsi="宋体" w:eastAsia="宋体" w:cs="宋体"/>
          <w:b/>
          <w:color w:val="auto"/>
          <w:kern w:val="0"/>
          <w:sz w:val="32"/>
          <w:szCs w:val="32"/>
          <w:highlight w:val="none"/>
        </w:rPr>
      </w:pPr>
    </w:p>
    <w:p w14:paraId="6866FC55">
      <w:pPr>
        <w:jc w:val="center"/>
        <w:rPr>
          <w:rFonts w:hint="eastAsia" w:ascii="宋体" w:hAnsi="宋体" w:eastAsia="宋体" w:cs="宋体"/>
          <w:b/>
          <w:color w:val="auto"/>
          <w:kern w:val="0"/>
          <w:sz w:val="32"/>
          <w:szCs w:val="32"/>
          <w:highlight w:val="none"/>
        </w:rPr>
      </w:pPr>
    </w:p>
    <w:p w14:paraId="4D45C8E3">
      <w:pPr>
        <w:jc w:val="center"/>
        <w:rPr>
          <w:rFonts w:hint="eastAsia" w:ascii="宋体" w:hAnsi="宋体" w:eastAsia="宋体" w:cs="宋体"/>
          <w:b/>
          <w:color w:val="auto"/>
          <w:kern w:val="0"/>
          <w:sz w:val="32"/>
          <w:szCs w:val="32"/>
          <w:highlight w:val="none"/>
        </w:rPr>
      </w:pPr>
    </w:p>
    <w:p w14:paraId="20A087B2">
      <w:pPr>
        <w:jc w:val="center"/>
        <w:rPr>
          <w:rFonts w:hint="eastAsia" w:ascii="宋体" w:hAnsi="宋体" w:eastAsia="宋体" w:cs="宋体"/>
          <w:b/>
          <w:color w:val="auto"/>
          <w:kern w:val="0"/>
          <w:sz w:val="32"/>
          <w:szCs w:val="32"/>
          <w:highlight w:val="none"/>
        </w:rPr>
      </w:pPr>
    </w:p>
    <w:p w14:paraId="58FB3B18">
      <w:pPr>
        <w:jc w:val="center"/>
        <w:rPr>
          <w:rFonts w:hint="eastAsia" w:ascii="宋体" w:hAnsi="宋体" w:eastAsia="宋体" w:cs="宋体"/>
          <w:b/>
          <w:color w:val="auto"/>
          <w:kern w:val="0"/>
          <w:sz w:val="32"/>
          <w:szCs w:val="32"/>
          <w:highlight w:val="none"/>
        </w:rPr>
      </w:pPr>
    </w:p>
    <w:p w14:paraId="36F5ACE2">
      <w:pPr>
        <w:jc w:val="center"/>
        <w:rPr>
          <w:rFonts w:hint="eastAsia" w:ascii="宋体" w:hAnsi="宋体" w:eastAsia="宋体" w:cs="宋体"/>
          <w:b/>
          <w:color w:val="auto"/>
          <w:kern w:val="0"/>
          <w:sz w:val="32"/>
          <w:szCs w:val="32"/>
          <w:highlight w:val="none"/>
        </w:rPr>
      </w:pPr>
    </w:p>
    <w:p w14:paraId="664EB81C">
      <w:pPr>
        <w:jc w:val="center"/>
        <w:rPr>
          <w:rFonts w:hint="eastAsia" w:ascii="宋体" w:hAnsi="宋体" w:eastAsia="宋体" w:cs="宋体"/>
          <w:b/>
          <w:color w:val="auto"/>
          <w:kern w:val="0"/>
          <w:sz w:val="32"/>
          <w:szCs w:val="32"/>
          <w:highlight w:val="none"/>
        </w:rPr>
      </w:pPr>
    </w:p>
    <w:p w14:paraId="60B0F1AC">
      <w:pPr>
        <w:jc w:val="center"/>
        <w:rPr>
          <w:rFonts w:hint="eastAsia" w:ascii="宋体" w:hAnsi="宋体" w:eastAsia="宋体" w:cs="宋体"/>
          <w:b/>
          <w:color w:val="auto"/>
          <w:kern w:val="0"/>
          <w:sz w:val="32"/>
          <w:szCs w:val="32"/>
          <w:highlight w:val="none"/>
        </w:rPr>
      </w:pPr>
    </w:p>
    <w:p w14:paraId="75123D63">
      <w:pPr>
        <w:jc w:val="both"/>
        <w:rPr>
          <w:rFonts w:hint="eastAsia" w:ascii="宋体" w:hAnsi="宋体" w:eastAsia="宋体" w:cs="宋体"/>
          <w:b/>
          <w:color w:val="auto"/>
          <w:kern w:val="0"/>
          <w:sz w:val="32"/>
          <w:szCs w:val="32"/>
          <w:highlight w:val="none"/>
        </w:rPr>
      </w:pPr>
    </w:p>
    <w:p w14:paraId="53AC6267">
      <w:pPr>
        <w:jc w:val="center"/>
        <w:rPr>
          <w:rFonts w:hint="eastAsia" w:ascii="宋体" w:hAnsi="宋体" w:eastAsia="宋体" w:cs="宋体"/>
          <w:b/>
          <w:color w:val="auto"/>
          <w:kern w:val="0"/>
          <w:sz w:val="32"/>
          <w:szCs w:val="32"/>
          <w:highlight w:val="none"/>
        </w:rPr>
      </w:pPr>
    </w:p>
    <w:p w14:paraId="09085B6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403CF0D">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9C987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F47068B">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4C8746B2">
      <w:pPr>
        <w:snapToGrid w:val="0"/>
        <w:spacing w:line="360" w:lineRule="auto"/>
        <w:jc w:val="both"/>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建德市杨村桥镇杨村桥村股份经济合作社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杭州浩源工程管理有限公司</w:t>
      </w:r>
      <w:r>
        <w:rPr>
          <w:rFonts w:hint="eastAsia" w:ascii="宋体" w:hAnsi="宋体" w:eastAsia="宋体" w:cs="宋体"/>
          <w:color w:val="auto"/>
          <w:kern w:val="0"/>
          <w:sz w:val="24"/>
          <w:highlight w:val="none"/>
          <w:lang w:val="zh-CN"/>
        </w:rPr>
        <w:t>：</w:t>
      </w:r>
    </w:p>
    <w:p w14:paraId="57525DC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杨村桥村鸡蛋分拣中心冷库采购项目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JDHYCG2025-001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投标的一切事项，其法律后果由我方承担。</w:t>
      </w:r>
    </w:p>
    <w:p w14:paraId="3A85368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CF158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567EB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4B7437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C8D5B79">
      <w:pPr>
        <w:snapToGrid w:val="0"/>
        <w:spacing w:line="360" w:lineRule="auto"/>
        <w:rPr>
          <w:rFonts w:hint="eastAsia" w:ascii="宋体" w:hAnsi="宋体" w:eastAsia="宋体" w:cs="宋体"/>
          <w:color w:val="auto"/>
          <w:sz w:val="24"/>
          <w:highlight w:val="none"/>
        </w:rPr>
      </w:pPr>
    </w:p>
    <w:p w14:paraId="07738179">
      <w:pPr>
        <w:pStyle w:val="83"/>
        <w:rPr>
          <w:rFonts w:hint="eastAsia" w:ascii="宋体" w:hAnsi="宋体" w:eastAsia="宋体" w:cs="宋体"/>
          <w:color w:val="auto"/>
          <w:sz w:val="24"/>
          <w:highlight w:val="none"/>
        </w:rPr>
      </w:pPr>
    </w:p>
    <w:p w14:paraId="5C4A9D88">
      <w:pPr>
        <w:rPr>
          <w:rFonts w:hint="eastAsia" w:ascii="宋体" w:hAnsi="宋体" w:eastAsia="宋体" w:cs="宋体"/>
          <w:color w:val="auto"/>
          <w:sz w:val="24"/>
          <w:highlight w:val="none"/>
        </w:rPr>
      </w:pPr>
    </w:p>
    <w:p w14:paraId="3EF26D9D">
      <w:pPr>
        <w:pStyle w:val="83"/>
        <w:rPr>
          <w:rFonts w:hint="eastAsia" w:ascii="宋体" w:hAnsi="宋体" w:eastAsia="宋体" w:cs="宋体"/>
          <w:color w:val="auto"/>
          <w:sz w:val="24"/>
          <w:highlight w:val="none"/>
        </w:rPr>
      </w:pPr>
    </w:p>
    <w:p w14:paraId="1CE5F90C">
      <w:pPr>
        <w:rPr>
          <w:rFonts w:hint="eastAsia" w:ascii="宋体" w:hAnsi="宋体" w:eastAsia="宋体" w:cs="宋体"/>
          <w:color w:val="auto"/>
          <w:sz w:val="24"/>
          <w:highlight w:val="none"/>
        </w:rPr>
      </w:pPr>
    </w:p>
    <w:p w14:paraId="39A5916F">
      <w:pPr>
        <w:pStyle w:val="83"/>
        <w:rPr>
          <w:rFonts w:hint="eastAsia" w:ascii="宋体" w:hAnsi="宋体" w:eastAsia="宋体" w:cs="宋体"/>
          <w:color w:val="auto"/>
          <w:sz w:val="24"/>
          <w:highlight w:val="none"/>
        </w:rPr>
      </w:pPr>
    </w:p>
    <w:p w14:paraId="11B12118">
      <w:pPr>
        <w:rPr>
          <w:rFonts w:hint="eastAsia" w:ascii="宋体" w:hAnsi="宋体" w:eastAsia="宋体" w:cs="宋体"/>
          <w:color w:val="auto"/>
          <w:sz w:val="24"/>
          <w:highlight w:val="none"/>
        </w:rPr>
      </w:pPr>
    </w:p>
    <w:p w14:paraId="4A67505F">
      <w:pPr>
        <w:pStyle w:val="83"/>
        <w:rPr>
          <w:rFonts w:hint="eastAsia" w:ascii="宋体" w:hAnsi="宋体" w:eastAsia="宋体" w:cs="宋体"/>
          <w:color w:val="auto"/>
          <w:sz w:val="24"/>
          <w:highlight w:val="none"/>
        </w:rPr>
      </w:pPr>
    </w:p>
    <w:p w14:paraId="01E51621">
      <w:pPr>
        <w:rPr>
          <w:rFonts w:hint="eastAsia" w:ascii="宋体" w:hAnsi="宋体" w:eastAsia="宋体" w:cs="宋体"/>
          <w:color w:val="auto"/>
          <w:sz w:val="24"/>
          <w:highlight w:val="none"/>
        </w:rPr>
      </w:pPr>
    </w:p>
    <w:p w14:paraId="7535B301">
      <w:pPr>
        <w:pStyle w:val="83"/>
        <w:rPr>
          <w:rFonts w:hint="eastAsia" w:ascii="宋体" w:hAnsi="宋体" w:eastAsia="宋体" w:cs="宋体"/>
          <w:color w:val="auto"/>
          <w:sz w:val="24"/>
          <w:highlight w:val="none"/>
        </w:rPr>
      </w:pPr>
    </w:p>
    <w:p w14:paraId="2E3B138A">
      <w:pPr>
        <w:rPr>
          <w:rFonts w:hint="eastAsia" w:ascii="宋体" w:hAnsi="宋体" w:eastAsia="宋体" w:cs="宋体"/>
          <w:color w:val="auto"/>
          <w:sz w:val="24"/>
          <w:highlight w:val="none"/>
        </w:rPr>
      </w:pPr>
    </w:p>
    <w:p w14:paraId="3FD9B40F">
      <w:pPr>
        <w:pStyle w:val="83"/>
        <w:rPr>
          <w:rFonts w:hint="eastAsia" w:ascii="宋体" w:hAnsi="宋体" w:eastAsia="宋体" w:cs="宋体"/>
          <w:color w:val="auto"/>
          <w:sz w:val="24"/>
          <w:highlight w:val="none"/>
        </w:rPr>
      </w:pPr>
    </w:p>
    <w:p w14:paraId="6780C8C6">
      <w:pPr>
        <w:rPr>
          <w:rFonts w:hint="eastAsia" w:ascii="宋体" w:hAnsi="宋体" w:eastAsia="宋体" w:cs="宋体"/>
          <w:color w:val="auto"/>
          <w:sz w:val="24"/>
          <w:highlight w:val="none"/>
        </w:rPr>
      </w:pPr>
    </w:p>
    <w:p w14:paraId="361E65EB">
      <w:pPr>
        <w:pStyle w:val="83"/>
        <w:rPr>
          <w:rFonts w:hint="eastAsia" w:ascii="宋体" w:hAnsi="宋体" w:eastAsia="宋体" w:cs="宋体"/>
          <w:color w:val="auto"/>
          <w:sz w:val="24"/>
          <w:highlight w:val="none"/>
        </w:rPr>
      </w:pPr>
    </w:p>
    <w:p w14:paraId="6C978A14">
      <w:pPr>
        <w:rPr>
          <w:rFonts w:hint="eastAsia" w:ascii="宋体" w:hAnsi="宋体" w:eastAsia="宋体" w:cs="宋体"/>
          <w:color w:val="auto"/>
          <w:sz w:val="24"/>
          <w:highlight w:val="none"/>
        </w:rPr>
      </w:pPr>
    </w:p>
    <w:p w14:paraId="537A195B">
      <w:pPr>
        <w:pStyle w:val="83"/>
        <w:rPr>
          <w:rFonts w:hint="eastAsia" w:ascii="宋体" w:hAnsi="宋体" w:eastAsia="宋体" w:cs="宋体"/>
          <w:color w:val="auto"/>
          <w:sz w:val="24"/>
          <w:highlight w:val="none"/>
        </w:rPr>
      </w:pPr>
    </w:p>
    <w:p w14:paraId="1CDD6069">
      <w:pPr>
        <w:rPr>
          <w:rFonts w:hint="eastAsia" w:ascii="宋体" w:hAnsi="宋体" w:eastAsia="宋体" w:cs="宋体"/>
          <w:color w:val="auto"/>
          <w:sz w:val="24"/>
          <w:highlight w:val="none"/>
        </w:rPr>
      </w:pPr>
    </w:p>
    <w:p w14:paraId="30AC4E6D">
      <w:pPr>
        <w:pStyle w:val="83"/>
        <w:rPr>
          <w:rFonts w:hint="eastAsia" w:ascii="宋体" w:hAnsi="宋体" w:eastAsia="宋体" w:cs="宋体"/>
          <w:color w:val="auto"/>
          <w:highlight w:val="none"/>
        </w:rPr>
      </w:pPr>
    </w:p>
    <w:p w14:paraId="4B8B0628">
      <w:pPr>
        <w:rPr>
          <w:rFonts w:hint="eastAsia" w:ascii="宋体" w:hAnsi="宋体" w:eastAsia="宋体" w:cs="宋体"/>
          <w:color w:val="auto"/>
          <w:highlight w:val="none"/>
        </w:rPr>
      </w:pPr>
    </w:p>
    <w:p w14:paraId="3F58FF22">
      <w:pPr>
        <w:snapToGrid w:val="0"/>
        <w:spacing w:line="360" w:lineRule="auto"/>
        <w:rPr>
          <w:rFonts w:hint="eastAsia" w:ascii="宋体" w:hAnsi="宋体" w:eastAsia="宋体" w:cs="宋体"/>
          <w:color w:val="auto"/>
          <w:sz w:val="24"/>
          <w:highlight w:val="none"/>
        </w:rPr>
      </w:pPr>
    </w:p>
    <w:p w14:paraId="121ED3F2">
      <w:pPr>
        <w:snapToGrid w:val="0"/>
        <w:spacing w:line="360" w:lineRule="auto"/>
        <w:rPr>
          <w:rFonts w:hint="eastAsia" w:ascii="宋体" w:hAnsi="宋体" w:eastAsia="宋体" w:cs="宋体"/>
          <w:color w:val="auto"/>
          <w:sz w:val="24"/>
          <w:highlight w:val="none"/>
        </w:rPr>
      </w:pPr>
    </w:p>
    <w:p w14:paraId="6AC67BA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4F6EC55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建德市杨村桥镇杨村桥村股份经济合作社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杭州浩源工程管理有限公司</w:t>
      </w:r>
      <w:r>
        <w:rPr>
          <w:rFonts w:hint="eastAsia" w:ascii="宋体" w:hAnsi="宋体" w:eastAsia="宋体" w:cs="宋体"/>
          <w:color w:val="auto"/>
          <w:kern w:val="0"/>
          <w:sz w:val="24"/>
          <w:highlight w:val="none"/>
          <w:lang w:val="zh-CN"/>
        </w:rPr>
        <w:t>：</w:t>
      </w:r>
    </w:p>
    <w:p w14:paraId="582604C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杨村桥村鸡蛋分拣中心冷库采购项目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JDHYCG2025-001</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eastAsia="宋体" w:cs="宋体"/>
          <w:color w:val="auto"/>
          <w:kern w:val="0"/>
          <w:sz w:val="24"/>
          <w:highlight w:val="none"/>
          <w:lang w:val="zh-CN"/>
        </w:rPr>
        <w:t>投标的一切事项，其法律后果由我方承担。</w:t>
      </w:r>
    </w:p>
    <w:p w14:paraId="2F49FC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BD678E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8666C2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7F37EF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00BE0E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BB5618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BA8925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20BBB36">
      <w:pPr>
        <w:pStyle w:val="15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CE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6284DE">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44EAC1E">
            <w:pPr>
              <w:pStyle w:val="153"/>
              <w:adjustRightInd w:val="0"/>
              <w:spacing w:line="360" w:lineRule="auto"/>
              <w:rPr>
                <w:rFonts w:hint="eastAsia" w:ascii="宋体" w:hAnsi="宋体" w:eastAsia="宋体" w:cs="宋体"/>
                <w:bCs/>
                <w:color w:val="auto"/>
                <w:sz w:val="24"/>
                <w:highlight w:val="none"/>
              </w:rPr>
            </w:pPr>
          </w:p>
        </w:tc>
      </w:tr>
    </w:tbl>
    <w:p w14:paraId="14AEC26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4585D5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6801330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748EC1B">
      <w:pPr>
        <w:jc w:val="center"/>
        <w:rPr>
          <w:rFonts w:hint="eastAsia" w:ascii="宋体" w:hAnsi="宋体" w:eastAsia="宋体" w:cs="宋体"/>
          <w:b/>
          <w:color w:val="auto"/>
          <w:kern w:val="0"/>
          <w:sz w:val="32"/>
          <w:szCs w:val="32"/>
          <w:highlight w:val="none"/>
        </w:rPr>
      </w:pPr>
    </w:p>
    <w:p w14:paraId="165D0B9D">
      <w:pPr>
        <w:snapToGrid w:val="0"/>
        <w:spacing w:line="360" w:lineRule="auto"/>
        <w:jc w:val="center"/>
        <w:rPr>
          <w:rFonts w:hint="eastAsia" w:ascii="宋体" w:hAnsi="宋体" w:eastAsia="宋体" w:cs="宋体"/>
          <w:b/>
          <w:color w:val="auto"/>
          <w:kern w:val="0"/>
          <w:sz w:val="32"/>
          <w:szCs w:val="32"/>
          <w:highlight w:val="none"/>
        </w:rPr>
      </w:pPr>
    </w:p>
    <w:p w14:paraId="18989B6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CFC0AED">
      <w:pPr>
        <w:widowControl/>
        <w:spacing w:line="360" w:lineRule="auto"/>
        <w:ind w:firstLine="120" w:firstLineChars="50"/>
        <w:jc w:val="left"/>
        <w:rPr>
          <w:rFonts w:hint="eastAsia" w:ascii="宋体" w:hAnsi="宋体" w:eastAsia="宋体" w:cs="宋体"/>
          <w:color w:val="auto"/>
          <w:sz w:val="24"/>
          <w:highlight w:val="none"/>
        </w:rPr>
      </w:pPr>
      <w:bookmarkStart w:id="402"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2"/>
    <w:p w14:paraId="4DB6DC24">
      <w:pPr>
        <w:snapToGrid w:val="0"/>
        <w:spacing w:line="360" w:lineRule="auto"/>
        <w:rPr>
          <w:rFonts w:hint="eastAsia" w:ascii="宋体" w:hAnsi="宋体" w:eastAsia="宋体" w:cs="宋体"/>
          <w:color w:val="auto"/>
          <w:kern w:val="0"/>
          <w:sz w:val="24"/>
          <w:highlight w:val="none"/>
        </w:rPr>
      </w:pPr>
    </w:p>
    <w:p w14:paraId="4EB8D783">
      <w:pPr>
        <w:jc w:val="center"/>
        <w:rPr>
          <w:rFonts w:hint="eastAsia" w:ascii="宋体" w:hAnsi="宋体" w:eastAsia="宋体" w:cs="宋体"/>
          <w:b/>
          <w:color w:val="auto"/>
          <w:kern w:val="0"/>
          <w:sz w:val="32"/>
          <w:szCs w:val="32"/>
          <w:highlight w:val="none"/>
        </w:rPr>
      </w:pPr>
    </w:p>
    <w:p w14:paraId="31E25649">
      <w:pPr>
        <w:pStyle w:val="3"/>
        <w:rPr>
          <w:rFonts w:hint="eastAsia" w:ascii="宋体" w:hAnsi="宋体" w:eastAsia="宋体" w:cs="宋体"/>
          <w:color w:val="auto"/>
          <w:highlight w:val="none"/>
          <w:lang w:val="en-US"/>
        </w:rPr>
      </w:pPr>
    </w:p>
    <w:p w14:paraId="45375F7E">
      <w:pPr>
        <w:rPr>
          <w:rFonts w:hint="eastAsia" w:ascii="宋体" w:hAnsi="宋体" w:eastAsia="宋体" w:cs="宋体"/>
          <w:color w:val="auto"/>
          <w:highlight w:val="none"/>
        </w:rPr>
      </w:pPr>
    </w:p>
    <w:p w14:paraId="48658A98">
      <w:pPr>
        <w:pStyle w:val="3"/>
        <w:rPr>
          <w:rFonts w:hint="eastAsia" w:ascii="宋体" w:hAnsi="宋体" w:eastAsia="宋体" w:cs="宋体"/>
          <w:color w:val="auto"/>
          <w:highlight w:val="none"/>
          <w:lang w:val="en-US"/>
        </w:rPr>
      </w:pPr>
    </w:p>
    <w:p w14:paraId="0C5D7CDE">
      <w:pPr>
        <w:jc w:val="center"/>
        <w:rPr>
          <w:rFonts w:hint="eastAsia" w:ascii="宋体" w:hAnsi="宋体" w:eastAsia="宋体" w:cs="宋体"/>
          <w:b/>
          <w:color w:val="auto"/>
          <w:kern w:val="0"/>
          <w:sz w:val="32"/>
          <w:szCs w:val="32"/>
          <w:highlight w:val="none"/>
        </w:rPr>
      </w:pPr>
    </w:p>
    <w:p w14:paraId="60EE98D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C907280">
      <w:pPr>
        <w:jc w:val="center"/>
        <w:rPr>
          <w:rFonts w:hint="eastAsia" w:ascii="宋体" w:hAnsi="宋体" w:eastAsia="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4E2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69C8B0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D6D297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ECC009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1C955B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5CACA47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DD4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200B65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62E93C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F95C4B6">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C35EC5B">
            <w:pPr>
              <w:rPr>
                <w:rFonts w:hint="eastAsia" w:ascii="宋体" w:hAnsi="宋体" w:eastAsia="宋体" w:cs="宋体"/>
                <w:color w:val="auto"/>
                <w:sz w:val="24"/>
                <w:highlight w:val="none"/>
              </w:rPr>
            </w:pPr>
          </w:p>
          <w:p w14:paraId="14E70E9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BA4956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752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357C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B9FDB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1EC1B5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07E787E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48F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86419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7F2D4792">
            <w:pPr>
              <w:spacing w:line="360" w:lineRule="auto"/>
              <w:rPr>
                <w:rFonts w:hint="eastAsia" w:ascii="宋体" w:hAnsi="宋体" w:eastAsia="宋体" w:cs="宋体"/>
                <w:color w:val="auto"/>
                <w:sz w:val="24"/>
                <w:highlight w:val="none"/>
              </w:rPr>
            </w:pPr>
          </w:p>
          <w:p w14:paraId="015092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51825FFF">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1A1B7E9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2F66B0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7236A96">
      <w:pPr>
        <w:jc w:val="center"/>
        <w:rPr>
          <w:rFonts w:hint="eastAsia" w:ascii="宋体" w:hAnsi="宋体" w:eastAsia="宋体" w:cs="宋体"/>
          <w:b/>
          <w:color w:val="auto"/>
          <w:kern w:val="0"/>
          <w:sz w:val="32"/>
          <w:szCs w:val="32"/>
          <w:highlight w:val="none"/>
        </w:rPr>
      </w:pPr>
    </w:p>
    <w:p w14:paraId="34393D3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740CC3D">
      <w:pPr>
        <w:jc w:val="center"/>
        <w:rPr>
          <w:rFonts w:hint="eastAsia" w:ascii="宋体" w:hAnsi="宋体" w:eastAsia="宋体" w:cs="宋体"/>
          <w:b/>
          <w:color w:val="auto"/>
          <w:kern w:val="0"/>
          <w:sz w:val="32"/>
          <w:szCs w:val="32"/>
          <w:highlight w:val="none"/>
        </w:rPr>
      </w:pPr>
    </w:p>
    <w:p w14:paraId="2F7E4A33">
      <w:pPr>
        <w:jc w:val="center"/>
        <w:rPr>
          <w:rFonts w:hint="eastAsia" w:ascii="宋体" w:hAnsi="宋体" w:eastAsia="宋体" w:cs="宋体"/>
          <w:b/>
          <w:color w:val="auto"/>
          <w:kern w:val="0"/>
          <w:sz w:val="32"/>
          <w:szCs w:val="32"/>
          <w:highlight w:val="none"/>
        </w:rPr>
      </w:pPr>
    </w:p>
    <w:p w14:paraId="3B58515D">
      <w:pPr>
        <w:jc w:val="center"/>
        <w:rPr>
          <w:rFonts w:hint="eastAsia" w:ascii="宋体" w:hAnsi="宋体" w:eastAsia="宋体" w:cs="宋体"/>
          <w:b/>
          <w:color w:val="auto"/>
          <w:kern w:val="0"/>
          <w:sz w:val="32"/>
          <w:szCs w:val="32"/>
          <w:highlight w:val="none"/>
        </w:rPr>
      </w:pPr>
    </w:p>
    <w:p w14:paraId="1535347D">
      <w:pPr>
        <w:jc w:val="center"/>
        <w:rPr>
          <w:rFonts w:hint="eastAsia" w:ascii="宋体" w:hAnsi="宋体" w:eastAsia="宋体" w:cs="宋体"/>
          <w:b/>
          <w:color w:val="auto"/>
          <w:kern w:val="0"/>
          <w:sz w:val="32"/>
          <w:szCs w:val="32"/>
          <w:highlight w:val="none"/>
        </w:rPr>
      </w:pPr>
    </w:p>
    <w:p w14:paraId="7541864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D09EB3">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B9E0361">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9CA1800">
      <w:pPr>
        <w:jc w:val="center"/>
        <w:rPr>
          <w:rFonts w:hint="eastAsia" w:ascii="宋体" w:hAnsi="宋体" w:eastAsia="宋体" w:cs="宋体"/>
          <w:b/>
          <w:color w:val="auto"/>
          <w:kern w:val="0"/>
          <w:sz w:val="32"/>
          <w:szCs w:val="32"/>
          <w:highlight w:val="none"/>
        </w:rPr>
      </w:pPr>
    </w:p>
    <w:p w14:paraId="2A5ED885">
      <w:pPr>
        <w:jc w:val="center"/>
        <w:rPr>
          <w:rFonts w:hint="eastAsia" w:ascii="宋体" w:hAnsi="宋体" w:eastAsia="宋体" w:cs="宋体"/>
          <w:b/>
          <w:color w:val="auto"/>
          <w:kern w:val="0"/>
          <w:sz w:val="32"/>
          <w:szCs w:val="32"/>
          <w:highlight w:val="none"/>
        </w:rPr>
      </w:pPr>
    </w:p>
    <w:p w14:paraId="05FF43CC">
      <w:pPr>
        <w:jc w:val="center"/>
        <w:rPr>
          <w:rFonts w:hint="eastAsia" w:ascii="宋体" w:hAnsi="宋体" w:eastAsia="宋体" w:cs="宋体"/>
          <w:b/>
          <w:color w:val="auto"/>
          <w:kern w:val="0"/>
          <w:sz w:val="32"/>
          <w:szCs w:val="32"/>
          <w:highlight w:val="none"/>
        </w:rPr>
      </w:pPr>
    </w:p>
    <w:p w14:paraId="09163D10">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02"/>
        <w:gridCol w:w="1059"/>
        <w:gridCol w:w="1198"/>
        <w:gridCol w:w="2641"/>
        <w:gridCol w:w="1591"/>
      </w:tblGrid>
      <w:tr w14:paraId="67DD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C63AF8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02" w:type="dxa"/>
            <w:tcBorders>
              <w:top w:val="single" w:color="auto" w:sz="4" w:space="0"/>
              <w:left w:val="single" w:color="auto" w:sz="4" w:space="0"/>
              <w:bottom w:val="single" w:color="auto" w:sz="4" w:space="0"/>
              <w:right w:val="single" w:color="auto" w:sz="4" w:space="0"/>
            </w:tcBorders>
            <w:vAlign w:val="center"/>
          </w:tcPr>
          <w:p w14:paraId="4186B0B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059" w:type="dxa"/>
            <w:tcBorders>
              <w:top w:val="single" w:color="auto" w:sz="4" w:space="0"/>
              <w:left w:val="single" w:color="auto" w:sz="4" w:space="0"/>
              <w:bottom w:val="single" w:color="auto" w:sz="4" w:space="0"/>
              <w:right w:val="single" w:color="auto" w:sz="4" w:space="0"/>
            </w:tcBorders>
          </w:tcPr>
          <w:p w14:paraId="78A1864B">
            <w:pPr>
              <w:spacing w:line="360" w:lineRule="auto"/>
              <w:jc w:val="center"/>
              <w:rPr>
                <w:rFonts w:hint="eastAsia" w:ascii="宋体" w:hAnsi="宋体" w:eastAsia="宋体" w:cs="宋体"/>
                <w:b/>
                <w:color w:val="auto"/>
                <w:sz w:val="24"/>
                <w:highlight w:val="none"/>
              </w:rPr>
            </w:pPr>
          </w:p>
          <w:p w14:paraId="144132A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198" w:type="dxa"/>
            <w:tcBorders>
              <w:top w:val="single" w:color="auto" w:sz="4" w:space="0"/>
              <w:left w:val="single" w:color="auto" w:sz="4" w:space="0"/>
              <w:bottom w:val="single" w:color="auto" w:sz="4" w:space="0"/>
              <w:right w:val="single" w:color="auto" w:sz="4" w:space="0"/>
            </w:tcBorders>
            <w:vAlign w:val="center"/>
          </w:tcPr>
          <w:p w14:paraId="03396B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641" w:type="dxa"/>
            <w:tcBorders>
              <w:top w:val="single" w:color="auto" w:sz="4" w:space="0"/>
              <w:left w:val="single" w:color="auto" w:sz="4" w:space="0"/>
              <w:bottom w:val="single" w:color="auto" w:sz="4" w:space="0"/>
              <w:right w:val="single" w:color="auto" w:sz="4" w:space="0"/>
            </w:tcBorders>
            <w:vAlign w:val="center"/>
          </w:tcPr>
          <w:p w14:paraId="1A3011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91" w:type="dxa"/>
            <w:tcBorders>
              <w:top w:val="single" w:color="auto" w:sz="4" w:space="0"/>
              <w:left w:val="single" w:color="auto" w:sz="4" w:space="0"/>
              <w:bottom w:val="single" w:color="auto" w:sz="4" w:space="0"/>
              <w:right w:val="single" w:color="auto" w:sz="4" w:space="0"/>
            </w:tcBorders>
            <w:vAlign w:val="center"/>
          </w:tcPr>
          <w:p w14:paraId="2D03BEB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D22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CB8582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02" w:type="dxa"/>
            <w:tcBorders>
              <w:top w:val="single" w:color="auto" w:sz="4" w:space="0"/>
              <w:left w:val="single" w:color="auto" w:sz="4" w:space="0"/>
              <w:bottom w:val="single" w:color="auto" w:sz="4" w:space="0"/>
              <w:right w:val="single" w:color="auto" w:sz="4" w:space="0"/>
            </w:tcBorders>
            <w:vAlign w:val="center"/>
          </w:tcPr>
          <w:p w14:paraId="7C951A65">
            <w:pPr>
              <w:snapToGrid w:val="0"/>
              <w:spacing w:line="360" w:lineRule="auto"/>
              <w:jc w:val="center"/>
              <w:rPr>
                <w:rFonts w:hint="eastAsia" w:ascii="宋体" w:hAnsi="宋体" w:eastAsia="宋体" w:cs="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1CD77DE7">
            <w:pPr>
              <w:snapToGrid w:val="0"/>
              <w:spacing w:line="360" w:lineRule="auto"/>
              <w:jc w:val="center"/>
              <w:rPr>
                <w:rFonts w:hint="eastAsia" w:ascii="宋体" w:hAnsi="宋体" w:eastAsia="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749D6955">
            <w:pPr>
              <w:snapToGrid w:val="0"/>
              <w:spacing w:line="360" w:lineRule="auto"/>
              <w:jc w:val="center"/>
              <w:rPr>
                <w:rFonts w:hint="eastAsia" w:ascii="宋体" w:hAnsi="宋体" w:eastAsia="宋体" w:cs="宋体"/>
                <w:color w:val="auto"/>
                <w:sz w:val="24"/>
                <w:highlight w:val="none"/>
              </w:rPr>
            </w:pPr>
          </w:p>
        </w:tc>
        <w:tc>
          <w:tcPr>
            <w:tcW w:w="2641" w:type="dxa"/>
            <w:tcBorders>
              <w:top w:val="single" w:color="auto" w:sz="4" w:space="0"/>
              <w:left w:val="single" w:color="auto" w:sz="4" w:space="0"/>
              <w:bottom w:val="single" w:color="auto" w:sz="4" w:space="0"/>
              <w:right w:val="single" w:color="auto" w:sz="4" w:space="0"/>
            </w:tcBorders>
            <w:vAlign w:val="center"/>
          </w:tcPr>
          <w:p w14:paraId="37A1D25B">
            <w:pPr>
              <w:spacing w:line="360" w:lineRule="auto"/>
              <w:jc w:val="center"/>
              <w:rPr>
                <w:rFonts w:hint="eastAsia" w:ascii="宋体" w:hAnsi="宋体" w:eastAsia="宋体" w:cs="宋体"/>
                <w:color w:val="auto"/>
                <w:sz w:val="24"/>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6BDDDE6C">
            <w:pPr>
              <w:spacing w:line="360" w:lineRule="auto"/>
              <w:jc w:val="center"/>
              <w:rPr>
                <w:rFonts w:hint="eastAsia" w:ascii="宋体" w:hAnsi="宋体" w:eastAsia="宋体" w:cs="宋体"/>
                <w:color w:val="auto"/>
                <w:sz w:val="24"/>
                <w:highlight w:val="none"/>
              </w:rPr>
            </w:pPr>
          </w:p>
        </w:tc>
      </w:tr>
      <w:tr w14:paraId="6D43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CCEED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02" w:type="dxa"/>
            <w:tcBorders>
              <w:top w:val="single" w:color="auto" w:sz="4" w:space="0"/>
              <w:left w:val="single" w:color="auto" w:sz="4" w:space="0"/>
              <w:bottom w:val="single" w:color="auto" w:sz="4" w:space="0"/>
              <w:right w:val="single" w:color="auto" w:sz="4" w:space="0"/>
            </w:tcBorders>
            <w:vAlign w:val="center"/>
          </w:tcPr>
          <w:p w14:paraId="19B47120">
            <w:pPr>
              <w:snapToGrid w:val="0"/>
              <w:spacing w:line="360" w:lineRule="auto"/>
              <w:jc w:val="center"/>
              <w:rPr>
                <w:rFonts w:hint="eastAsia" w:ascii="宋体" w:hAnsi="宋体" w:eastAsia="宋体" w:cs="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6F1119B4">
            <w:pPr>
              <w:snapToGrid w:val="0"/>
              <w:spacing w:line="360" w:lineRule="auto"/>
              <w:jc w:val="center"/>
              <w:rPr>
                <w:rFonts w:hint="eastAsia" w:ascii="宋体" w:hAnsi="宋体" w:eastAsia="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1F4863D9">
            <w:pPr>
              <w:snapToGrid w:val="0"/>
              <w:spacing w:line="360" w:lineRule="auto"/>
              <w:jc w:val="center"/>
              <w:rPr>
                <w:rFonts w:hint="eastAsia" w:ascii="宋体" w:hAnsi="宋体" w:eastAsia="宋体" w:cs="宋体"/>
                <w:color w:val="auto"/>
                <w:sz w:val="24"/>
                <w:highlight w:val="none"/>
              </w:rPr>
            </w:pPr>
          </w:p>
        </w:tc>
        <w:tc>
          <w:tcPr>
            <w:tcW w:w="2641" w:type="dxa"/>
            <w:tcBorders>
              <w:top w:val="single" w:color="auto" w:sz="4" w:space="0"/>
              <w:left w:val="single" w:color="auto" w:sz="4" w:space="0"/>
              <w:bottom w:val="single" w:color="auto" w:sz="4" w:space="0"/>
              <w:right w:val="single" w:color="auto" w:sz="4" w:space="0"/>
            </w:tcBorders>
            <w:vAlign w:val="center"/>
          </w:tcPr>
          <w:p w14:paraId="0CE9420B">
            <w:pPr>
              <w:spacing w:line="360" w:lineRule="auto"/>
              <w:jc w:val="center"/>
              <w:rPr>
                <w:rFonts w:hint="eastAsia" w:ascii="宋体" w:hAnsi="宋体" w:eastAsia="宋体" w:cs="宋体"/>
                <w:color w:val="auto"/>
                <w:sz w:val="24"/>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D948808">
            <w:pPr>
              <w:spacing w:line="360" w:lineRule="auto"/>
              <w:jc w:val="center"/>
              <w:rPr>
                <w:rFonts w:hint="eastAsia" w:ascii="宋体" w:hAnsi="宋体" w:eastAsia="宋体" w:cs="宋体"/>
                <w:color w:val="auto"/>
                <w:sz w:val="24"/>
                <w:highlight w:val="none"/>
              </w:rPr>
            </w:pPr>
          </w:p>
        </w:tc>
      </w:tr>
      <w:tr w14:paraId="2480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C5D40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02" w:type="dxa"/>
            <w:tcBorders>
              <w:top w:val="single" w:color="auto" w:sz="4" w:space="0"/>
              <w:left w:val="single" w:color="auto" w:sz="4" w:space="0"/>
              <w:bottom w:val="single" w:color="auto" w:sz="4" w:space="0"/>
              <w:right w:val="single" w:color="auto" w:sz="4" w:space="0"/>
            </w:tcBorders>
            <w:vAlign w:val="center"/>
          </w:tcPr>
          <w:p w14:paraId="3BE8E009">
            <w:pPr>
              <w:snapToGrid w:val="0"/>
              <w:spacing w:line="360" w:lineRule="auto"/>
              <w:jc w:val="center"/>
              <w:rPr>
                <w:rFonts w:hint="eastAsia" w:ascii="宋体" w:hAnsi="宋体" w:eastAsia="宋体" w:cs="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2F51E8AC">
            <w:pPr>
              <w:snapToGrid w:val="0"/>
              <w:spacing w:line="360" w:lineRule="auto"/>
              <w:jc w:val="center"/>
              <w:rPr>
                <w:rFonts w:hint="eastAsia" w:ascii="宋体" w:hAnsi="宋体" w:eastAsia="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6BA33AE0">
            <w:pPr>
              <w:snapToGrid w:val="0"/>
              <w:spacing w:line="360" w:lineRule="auto"/>
              <w:jc w:val="center"/>
              <w:rPr>
                <w:rFonts w:hint="eastAsia" w:ascii="宋体" w:hAnsi="宋体" w:eastAsia="宋体" w:cs="宋体"/>
                <w:color w:val="auto"/>
                <w:sz w:val="24"/>
                <w:highlight w:val="none"/>
              </w:rPr>
            </w:pPr>
          </w:p>
        </w:tc>
        <w:tc>
          <w:tcPr>
            <w:tcW w:w="2641" w:type="dxa"/>
            <w:tcBorders>
              <w:top w:val="single" w:color="auto" w:sz="4" w:space="0"/>
              <w:left w:val="single" w:color="auto" w:sz="4" w:space="0"/>
              <w:bottom w:val="single" w:color="auto" w:sz="4" w:space="0"/>
              <w:right w:val="single" w:color="auto" w:sz="4" w:space="0"/>
            </w:tcBorders>
            <w:vAlign w:val="center"/>
          </w:tcPr>
          <w:p w14:paraId="373D0467">
            <w:pPr>
              <w:spacing w:line="360" w:lineRule="auto"/>
              <w:jc w:val="center"/>
              <w:rPr>
                <w:rFonts w:hint="eastAsia" w:ascii="宋体" w:hAnsi="宋体" w:eastAsia="宋体" w:cs="宋体"/>
                <w:color w:val="auto"/>
                <w:sz w:val="24"/>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04A113E">
            <w:pPr>
              <w:spacing w:line="360" w:lineRule="auto"/>
              <w:jc w:val="center"/>
              <w:rPr>
                <w:rFonts w:hint="eastAsia" w:ascii="宋体" w:hAnsi="宋体" w:eastAsia="宋体" w:cs="宋体"/>
                <w:color w:val="auto"/>
                <w:sz w:val="24"/>
                <w:highlight w:val="none"/>
              </w:rPr>
            </w:pPr>
          </w:p>
        </w:tc>
      </w:tr>
    </w:tbl>
    <w:p w14:paraId="20F917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AFC3BC">
      <w:pPr>
        <w:jc w:val="center"/>
        <w:rPr>
          <w:rFonts w:hint="eastAsia" w:ascii="宋体" w:hAnsi="宋体" w:eastAsia="宋体" w:cs="宋体"/>
          <w:b/>
          <w:color w:val="auto"/>
          <w:kern w:val="0"/>
          <w:sz w:val="32"/>
          <w:szCs w:val="32"/>
          <w:highlight w:val="none"/>
        </w:rPr>
      </w:pPr>
    </w:p>
    <w:p w14:paraId="24F20166">
      <w:pPr>
        <w:jc w:val="center"/>
        <w:rPr>
          <w:rFonts w:hint="eastAsia" w:ascii="宋体" w:hAnsi="宋体" w:eastAsia="宋体" w:cs="宋体"/>
          <w:b/>
          <w:color w:val="auto"/>
          <w:kern w:val="0"/>
          <w:sz w:val="32"/>
          <w:szCs w:val="32"/>
          <w:highlight w:val="none"/>
        </w:rPr>
      </w:pPr>
    </w:p>
    <w:p w14:paraId="67362D9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304"/>
        <w:gridCol w:w="3182"/>
        <w:gridCol w:w="1145"/>
      </w:tblGrid>
      <w:tr w14:paraId="12AE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14:paraId="73AA0ED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04" w:type="dxa"/>
          </w:tcPr>
          <w:p w14:paraId="21F1BE1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182" w:type="dxa"/>
          </w:tcPr>
          <w:p w14:paraId="162ABDE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45" w:type="dxa"/>
          </w:tcPr>
          <w:p w14:paraId="08AA489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A05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14:paraId="485730A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04" w:type="dxa"/>
          </w:tcPr>
          <w:p w14:paraId="174BA97E">
            <w:pPr>
              <w:jc w:val="center"/>
              <w:rPr>
                <w:rFonts w:hint="eastAsia" w:ascii="宋体" w:hAnsi="宋体" w:eastAsia="宋体" w:cs="宋体"/>
                <w:b/>
                <w:color w:val="auto"/>
                <w:kern w:val="0"/>
                <w:sz w:val="32"/>
                <w:szCs w:val="32"/>
                <w:highlight w:val="none"/>
              </w:rPr>
            </w:pPr>
          </w:p>
        </w:tc>
        <w:tc>
          <w:tcPr>
            <w:tcW w:w="3182" w:type="dxa"/>
          </w:tcPr>
          <w:p w14:paraId="0D5696DA">
            <w:pPr>
              <w:jc w:val="center"/>
              <w:rPr>
                <w:rFonts w:hint="eastAsia" w:ascii="宋体" w:hAnsi="宋体" w:eastAsia="宋体" w:cs="宋体"/>
                <w:b/>
                <w:color w:val="auto"/>
                <w:kern w:val="0"/>
                <w:sz w:val="32"/>
                <w:szCs w:val="32"/>
                <w:highlight w:val="none"/>
              </w:rPr>
            </w:pPr>
          </w:p>
        </w:tc>
        <w:tc>
          <w:tcPr>
            <w:tcW w:w="1145" w:type="dxa"/>
          </w:tcPr>
          <w:p w14:paraId="3A1DEA71">
            <w:pPr>
              <w:jc w:val="center"/>
              <w:rPr>
                <w:rFonts w:hint="eastAsia" w:ascii="宋体" w:hAnsi="宋体" w:eastAsia="宋体" w:cs="宋体"/>
                <w:b/>
                <w:color w:val="auto"/>
                <w:kern w:val="0"/>
                <w:sz w:val="32"/>
                <w:szCs w:val="32"/>
                <w:highlight w:val="none"/>
              </w:rPr>
            </w:pPr>
          </w:p>
        </w:tc>
      </w:tr>
      <w:tr w14:paraId="7C92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14:paraId="5832C12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04" w:type="dxa"/>
          </w:tcPr>
          <w:p w14:paraId="481FA0CD">
            <w:pPr>
              <w:jc w:val="center"/>
              <w:rPr>
                <w:rFonts w:hint="eastAsia" w:ascii="宋体" w:hAnsi="宋体" w:eastAsia="宋体" w:cs="宋体"/>
                <w:b/>
                <w:color w:val="auto"/>
                <w:kern w:val="0"/>
                <w:sz w:val="32"/>
                <w:szCs w:val="32"/>
                <w:highlight w:val="none"/>
              </w:rPr>
            </w:pPr>
          </w:p>
        </w:tc>
        <w:tc>
          <w:tcPr>
            <w:tcW w:w="3182" w:type="dxa"/>
          </w:tcPr>
          <w:p w14:paraId="7BBEE26D">
            <w:pPr>
              <w:jc w:val="center"/>
              <w:rPr>
                <w:rFonts w:hint="eastAsia" w:ascii="宋体" w:hAnsi="宋体" w:eastAsia="宋体" w:cs="宋体"/>
                <w:b/>
                <w:color w:val="auto"/>
                <w:kern w:val="0"/>
                <w:sz w:val="32"/>
                <w:szCs w:val="32"/>
                <w:highlight w:val="none"/>
              </w:rPr>
            </w:pPr>
          </w:p>
        </w:tc>
        <w:tc>
          <w:tcPr>
            <w:tcW w:w="1145" w:type="dxa"/>
          </w:tcPr>
          <w:p w14:paraId="635D6A64">
            <w:pPr>
              <w:jc w:val="center"/>
              <w:rPr>
                <w:rFonts w:hint="eastAsia" w:ascii="宋体" w:hAnsi="宋体" w:eastAsia="宋体" w:cs="宋体"/>
                <w:b/>
                <w:color w:val="auto"/>
                <w:kern w:val="0"/>
                <w:sz w:val="32"/>
                <w:szCs w:val="32"/>
                <w:highlight w:val="none"/>
              </w:rPr>
            </w:pPr>
          </w:p>
        </w:tc>
      </w:tr>
      <w:tr w14:paraId="672B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14:paraId="11B1BB4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04" w:type="dxa"/>
          </w:tcPr>
          <w:p w14:paraId="135B4160">
            <w:pPr>
              <w:jc w:val="center"/>
              <w:rPr>
                <w:rFonts w:hint="eastAsia" w:ascii="宋体" w:hAnsi="宋体" w:eastAsia="宋体" w:cs="宋体"/>
                <w:b/>
                <w:color w:val="auto"/>
                <w:kern w:val="0"/>
                <w:sz w:val="32"/>
                <w:szCs w:val="32"/>
                <w:highlight w:val="none"/>
              </w:rPr>
            </w:pPr>
          </w:p>
        </w:tc>
        <w:tc>
          <w:tcPr>
            <w:tcW w:w="3182" w:type="dxa"/>
          </w:tcPr>
          <w:p w14:paraId="1B17F614">
            <w:pPr>
              <w:jc w:val="center"/>
              <w:rPr>
                <w:rFonts w:hint="eastAsia" w:ascii="宋体" w:hAnsi="宋体" w:eastAsia="宋体" w:cs="宋体"/>
                <w:b/>
                <w:color w:val="auto"/>
                <w:kern w:val="0"/>
                <w:sz w:val="32"/>
                <w:szCs w:val="32"/>
                <w:highlight w:val="none"/>
              </w:rPr>
            </w:pPr>
          </w:p>
        </w:tc>
        <w:tc>
          <w:tcPr>
            <w:tcW w:w="1145" w:type="dxa"/>
          </w:tcPr>
          <w:p w14:paraId="1229C3E9">
            <w:pPr>
              <w:jc w:val="center"/>
              <w:rPr>
                <w:rFonts w:hint="eastAsia" w:ascii="宋体" w:hAnsi="宋体" w:eastAsia="宋体" w:cs="宋体"/>
                <w:b/>
                <w:color w:val="auto"/>
                <w:kern w:val="0"/>
                <w:sz w:val="32"/>
                <w:szCs w:val="32"/>
                <w:highlight w:val="none"/>
              </w:rPr>
            </w:pPr>
          </w:p>
        </w:tc>
      </w:tr>
    </w:tbl>
    <w:p w14:paraId="09F844A2">
      <w:pPr>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B39E6A2">
      <w:pPr>
        <w:jc w:val="left"/>
        <w:rPr>
          <w:rFonts w:hint="eastAsia" w:ascii="宋体" w:hAnsi="宋体" w:eastAsia="宋体" w:cs="宋体"/>
          <w:b/>
          <w:color w:val="auto"/>
          <w:kern w:val="0"/>
          <w:sz w:val="32"/>
          <w:szCs w:val="32"/>
          <w:highlight w:val="none"/>
        </w:rPr>
      </w:pPr>
    </w:p>
    <w:p w14:paraId="7EEBC0BB">
      <w:pPr>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F8B40B7">
      <w:pPr>
        <w:ind w:firstLine="1911" w:firstLineChars="595"/>
        <w:rPr>
          <w:rFonts w:hint="eastAsia" w:ascii="宋体" w:hAnsi="宋体" w:eastAsia="宋体" w:cs="宋体"/>
          <w:b/>
          <w:bCs/>
          <w:color w:val="auto"/>
          <w:sz w:val="32"/>
          <w:szCs w:val="32"/>
          <w:highlight w:val="none"/>
        </w:rPr>
      </w:pPr>
    </w:p>
    <w:p w14:paraId="27817011">
      <w:pPr>
        <w:ind w:firstLine="1911" w:firstLineChars="595"/>
        <w:rPr>
          <w:rFonts w:hint="eastAsia" w:ascii="宋体" w:hAnsi="宋体" w:eastAsia="宋体" w:cs="宋体"/>
          <w:b/>
          <w:bCs/>
          <w:color w:val="auto"/>
          <w:sz w:val="32"/>
          <w:szCs w:val="32"/>
          <w:highlight w:val="none"/>
        </w:rPr>
      </w:pPr>
    </w:p>
    <w:p w14:paraId="181CCC9C">
      <w:pPr>
        <w:ind w:firstLine="1911" w:firstLineChars="595"/>
        <w:rPr>
          <w:rFonts w:hint="eastAsia" w:ascii="宋体" w:hAnsi="宋体" w:eastAsia="宋体" w:cs="宋体"/>
          <w:b/>
          <w:bCs/>
          <w:color w:val="auto"/>
          <w:sz w:val="32"/>
          <w:szCs w:val="32"/>
          <w:highlight w:val="none"/>
        </w:rPr>
      </w:pPr>
    </w:p>
    <w:p w14:paraId="7050C4F3">
      <w:pPr>
        <w:ind w:firstLine="1911" w:firstLineChars="595"/>
        <w:rPr>
          <w:rFonts w:hint="eastAsia" w:ascii="宋体" w:hAnsi="宋体" w:eastAsia="宋体" w:cs="宋体"/>
          <w:b/>
          <w:bCs/>
          <w:color w:val="auto"/>
          <w:sz w:val="32"/>
          <w:szCs w:val="32"/>
          <w:highlight w:val="none"/>
        </w:rPr>
      </w:pPr>
    </w:p>
    <w:p w14:paraId="24229BCE">
      <w:pPr>
        <w:ind w:firstLine="1911" w:firstLineChars="595"/>
        <w:rPr>
          <w:rFonts w:hint="eastAsia" w:ascii="宋体" w:hAnsi="宋体" w:eastAsia="宋体" w:cs="宋体"/>
          <w:b/>
          <w:bCs/>
          <w:color w:val="auto"/>
          <w:sz w:val="32"/>
          <w:szCs w:val="32"/>
          <w:highlight w:val="none"/>
        </w:rPr>
      </w:pPr>
    </w:p>
    <w:p w14:paraId="02A368AD">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D8BE6EF">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val="zh-CN"/>
        </w:rPr>
        <w:t>采购</w:t>
      </w:r>
      <w:r>
        <w:rPr>
          <w:rFonts w:hint="eastAsia" w:ascii="宋体" w:hAnsi="宋体" w:eastAsia="宋体" w:cs="宋体"/>
          <w:b/>
          <w:color w:val="auto"/>
          <w:kern w:val="0"/>
          <w:sz w:val="32"/>
          <w:szCs w:val="32"/>
          <w:highlight w:val="none"/>
          <w:lang w:val="zh-CN"/>
        </w:rPr>
        <w:t>供应商廉洁自律承诺书</w:t>
      </w:r>
    </w:p>
    <w:p w14:paraId="1B80B385">
      <w:pPr>
        <w:snapToGrid w:val="0"/>
        <w:spacing w:line="360" w:lineRule="auto"/>
        <w:rPr>
          <w:rFonts w:hint="eastAsia" w:ascii="宋体" w:hAnsi="宋体" w:eastAsia="宋体" w:cs="宋体"/>
          <w:color w:val="auto"/>
          <w:sz w:val="24"/>
          <w:highlight w:val="none"/>
        </w:rPr>
      </w:pPr>
    </w:p>
    <w:p w14:paraId="20E3399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建德市杨村桥镇杨村桥村股份经济合作社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杭州浩源工程管理有限公司</w:t>
      </w:r>
      <w:r>
        <w:rPr>
          <w:rFonts w:hint="eastAsia" w:ascii="宋体" w:hAnsi="宋体" w:eastAsia="宋体" w:cs="宋体"/>
          <w:color w:val="auto"/>
          <w:kern w:val="0"/>
          <w:sz w:val="24"/>
          <w:highlight w:val="none"/>
          <w:lang w:val="zh-CN"/>
        </w:rPr>
        <w:t>：</w:t>
      </w:r>
    </w:p>
    <w:p w14:paraId="725BB80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217567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63B538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477B4D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FFC743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5864EC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B9F865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52A342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B6D5AB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62D3A8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B6E26D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68C937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751FE9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4BB991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1C796C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B7F79FF">
      <w:pPr>
        <w:spacing w:line="360" w:lineRule="auto"/>
        <w:jc w:val="center"/>
        <w:rPr>
          <w:rFonts w:hint="eastAsia" w:ascii="宋体" w:hAnsi="宋体" w:eastAsia="宋体" w:cs="宋体"/>
          <w:b/>
          <w:bCs/>
          <w:color w:val="auto"/>
          <w:sz w:val="24"/>
          <w:highlight w:val="none"/>
        </w:rPr>
      </w:pPr>
    </w:p>
    <w:p w14:paraId="06870FC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94448BB">
      <w:pPr>
        <w:spacing w:line="360" w:lineRule="auto"/>
        <w:jc w:val="center"/>
        <w:rPr>
          <w:rFonts w:hint="eastAsia" w:ascii="宋体" w:hAnsi="宋体" w:eastAsia="宋体" w:cs="宋体"/>
          <w:b/>
          <w:bCs/>
          <w:color w:val="auto"/>
          <w:sz w:val="24"/>
          <w:highlight w:val="none"/>
        </w:rPr>
        <w:sectPr>
          <w:headerReference r:id="rId8" w:type="first"/>
          <w:footerReference r:id="rId10" w:type="first"/>
          <w:headerReference r:id="rId7" w:type="default"/>
          <w:footerReference r:id="rId9" w:type="default"/>
          <w:pgSz w:w="11905" w:h="16838"/>
          <w:pgMar w:top="1474" w:right="1451" w:bottom="1474" w:left="1414" w:header="851" w:footer="850" w:gutter="0"/>
          <w:pgBorders>
            <w:top w:val="none" w:sz="0" w:space="0"/>
            <w:left w:val="none" w:sz="0" w:space="0"/>
            <w:bottom w:val="none" w:sz="0" w:space="0"/>
            <w:right w:val="none" w:sz="0" w:space="0"/>
          </w:pgBorders>
          <w:cols w:space="0" w:num="1"/>
          <w:rtlGutter w:val="0"/>
          <w:docGrid w:linePitch="312" w:charSpace="0"/>
        </w:sectPr>
      </w:pPr>
    </w:p>
    <w:p w14:paraId="0DE4D47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C0F27A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1212C8E">
      <w:pPr>
        <w:spacing w:line="360" w:lineRule="auto"/>
        <w:jc w:val="center"/>
        <w:outlineLvl w:val="0"/>
        <w:rPr>
          <w:rFonts w:hint="eastAsia" w:ascii="宋体" w:hAnsi="宋体" w:eastAsia="宋体" w:cs="宋体"/>
          <w:b/>
          <w:color w:val="auto"/>
          <w:kern w:val="0"/>
          <w:sz w:val="36"/>
          <w:szCs w:val="36"/>
          <w:highlight w:val="none"/>
        </w:rPr>
      </w:pPr>
    </w:p>
    <w:p w14:paraId="06F735B7">
      <w:pPr>
        <w:numPr>
          <w:ilvl w:val="0"/>
          <w:numId w:val="3"/>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开标一览表（报价表）………………………………………………………（页码）</w:t>
      </w:r>
    </w:p>
    <w:p w14:paraId="740CF2CD">
      <w:pPr>
        <w:snapToGrid w:val="0"/>
        <w:spacing w:line="360" w:lineRule="auto"/>
        <w:rPr>
          <w:rFonts w:hint="eastAsia" w:ascii="宋体" w:hAnsi="宋体" w:eastAsia="宋体" w:cs="宋体"/>
          <w:color w:val="auto"/>
          <w:sz w:val="24"/>
          <w:highlight w:val="none"/>
        </w:rPr>
      </w:pPr>
    </w:p>
    <w:p w14:paraId="066FD09E">
      <w:pPr>
        <w:snapToGrid w:val="0"/>
        <w:spacing w:line="360" w:lineRule="auto"/>
        <w:ind w:right="480"/>
        <w:jc w:val="center"/>
        <w:rPr>
          <w:rFonts w:hint="eastAsia" w:ascii="宋体" w:hAnsi="宋体" w:eastAsia="宋体" w:cs="宋体"/>
          <w:b/>
          <w:color w:val="auto"/>
          <w:kern w:val="0"/>
          <w:sz w:val="32"/>
          <w:szCs w:val="32"/>
          <w:highlight w:val="none"/>
        </w:rPr>
      </w:pPr>
    </w:p>
    <w:p w14:paraId="129F2E4F">
      <w:pPr>
        <w:snapToGrid w:val="0"/>
        <w:spacing w:line="360" w:lineRule="auto"/>
        <w:ind w:right="480"/>
        <w:jc w:val="center"/>
        <w:rPr>
          <w:rFonts w:hint="eastAsia" w:ascii="宋体" w:hAnsi="宋体" w:eastAsia="宋体" w:cs="宋体"/>
          <w:b/>
          <w:color w:val="auto"/>
          <w:kern w:val="0"/>
          <w:sz w:val="32"/>
          <w:szCs w:val="32"/>
          <w:highlight w:val="none"/>
        </w:rPr>
      </w:pPr>
    </w:p>
    <w:p w14:paraId="38D66BBD">
      <w:pPr>
        <w:snapToGrid w:val="0"/>
        <w:spacing w:line="360" w:lineRule="auto"/>
        <w:ind w:right="480"/>
        <w:jc w:val="center"/>
        <w:rPr>
          <w:rFonts w:hint="eastAsia" w:ascii="宋体" w:hAnsi="宋体" w:eastAsia="宋体" w:cs="宋体"/>
          <w:b/>
          <w:color w:val="auto"/>
          <w:kern w:val="0"/>
          <w:sz w:val="32"/>
          <w:szCs w:val="32"/>
          <w:highlight w:val="none"/>
        </w:rPr>
      </w:pPr>
    </w:p>
    <w:p w14:paraId="204FAE9D">
      <w:pPr>
        <w:snapToGrid w:val="0"/>
        <w:spacing w:line="360" w:lineRule="auto"/>
        <w:ind w:right="480"/>
        <w:jc w:val="center"/>
        <w:rPr>
          <w:rFonts w:hint="eastAsia" w:ascii="宋体" w:hAnsi="宋体" w:eastAsia="宋体" w:cs="宋体"/>
          <w:b/>
          <w:color w:val="auto"/>
          <w:kern w:val="0"/>
          <w:sz w:val="32"/>
          <w:szCs w:val="32"/>
          <w:highlight w:val="none"/>
        </w:rPr>
      </w:pPr>
    </w:p>
    <w:p w14:paraId="30960DF0">
      <w:pPr>
        <w:snapToGrid w:val="0"/>
        <w:spacing w:line="360" w:lineRule="auto"/>
        <w:ind w:right="480"/>
        <w:jc w:val="center"/>
        <w:rPr>
          <w:rFonts w:hint="eastAsia" w:ascii="宋体" w:hAnsi="宋体" w:eastAsia="宋体" w:cs="宋体"/>
          <w:b/>
          <w:color w:val="auto"/>
          <w:kern w:val="0"/>
          <w:sz w:val="32"/>
          <w:szCs w:val="32"/>
          <w:highlight w:val="none"/>
        </w:rPr>
      </w:pPr>
    </w:p>
    <w:p w14:paraId="6C00150F">
      <w:pPr>
        <w:snapToGrid w:val="0"/>
        <w:spacing w:line="360" w:lineRule="auto"/>
        <w:ind w:right="480"/>
        <w:jc w:val="center"/>
        <w:rPr>
          <w:rFonts w:hint="eastAsia" w:ascii="宋体" w:hAnsi="宋体" w:eastAsia="宋体" w:cs="宋体"/>
          <w:b/>
          <w:color w:val="auto"/>
          <w:kern w:val="0"/>
          <w:sz w:val="32"/>
          <w:szCs w:val="32"/>
          <w:highlight w:val="none"/>
        </w:rPr>
      </w:pPr>
    </w:p>
    <w:p w14:paraId="3A968423">
      <w:pPr>
        <w:snapToGrid w:val="0"/>
        <w:spacing w:line="360" w:lineRule="auto"/>
        <w:ind w:right="480"/>
        <w:jc w:val="center"/>
        <w:rPr>
          <w:rFonts w:hint="eastAsia" w:ascii="宋体" w:hAnsi="宋体" w:eastAsia="宋体" w:cs="宋体"/>
          <w:b/>
          <w:color w:val="auto"/>
          <w:kern w:val="0"/>
          <w:sz w:val="32"/>
          <w:szCs w:val="32"/>
          <w:highlight w:val="none"/>
        </w:rPr>
      </w:pPr>
    </w:p>
    <w:p w14:paraId="27D8A9B5">
      <w:pPr>
        <w:snapToGrid w:val="0"/>
        <w:spacing w:line="360" w:lineRule="auto"/>
        <w:ind w:right="480"/>
        <w:jc w:val="center"/>
        <w:rPr>
          <w:rFonts w:hint="eastAsia" w:ascii="宋体" w:hAnsi="宋体" w:eastAsia="宋体" w:cs="宋体"/>
          <w:b/>
          <w:color w:val="auto"/>
          <w:kern w:val="0"/>
          <w:sz w:val="32"/>
          <w:szCs w:val="32"/>
          <w:highlight w:val="none"/>
        </w:rPr>
      </w:pPr>
    </w:p>
    <w:p w14:paraId="1633C9F1">
      <w:pPr>
        <w:snapToGrid w:val="0"/>
        <w:spacing w:line="360" w:lineRule="auto"/>
        <w:ind w:right="480"/>
        <w:jc w:val="center"/>
        <w:rPr>
          <w:rFonts w:hint="eastAsia" w:ascii="宋体" w:hAnsi="宋体" w:eastAsia="宋体" w:cs="宋体"/>
          <w:b/>
          <w:color w:val="auto"/>
          <w:kern w:val="0"/>
          <w:sz w:val="32"/>
          <w:szCs w:val="32"/>
          <w:highlight w:val="none"/>
        </w:rPr>
      </w:pPr>
    </w:p>
    <w:p w14:paraId="0AC0DDD4">
      <w:pPr>
        <w:snapToGrid w:val="0"/>
        <w:spacing w:line="360" w:lineRule="auto"/>
        <w:ind w:right="480"/>
        <w:jc w:val="center"/>
        <w:rPr>
          <w:rFonts w:hint="eastAsia" w:ascii="宋体" w:hAnsi="宋体" w:eastAsia="宋体" w:cs="宋体"/>
          <w:b/>
          <w:color w:val="auto"/>
          <w:kern w:val="0"/>
          <w:sz w:val="32"/>
          <w:szCs w:val="32"/>
          <w:highlight w:val="none"/>
        </w:rPr>
      </w:pPr>
    </w:p>
    <w:p w14:paraId="6583E0F6">
      <w:pPr>
        <w:snapToGrid w:val="0"/>
        <w:spacing w:line="360" w:lineRule="auto"/>
        <w:ind w:right="480"/>
        <w:jc w:val="center"/>
        <w:rPr>
          <w:rFonts w:hint="eastAsia" w:ascii="宋体" w:hAnsi="宋体" w:eastAsia="宋体" w:cs="宋体"/>
          <w:b/>
          <w:color w:val="auto"/>
          <w:kern w:val="0"/>
          <w:sz w:val="32"/>
          <w:szCs w:val="32"/>
          <w:highlight w:val="none"/>
        </w:rPr>
      </w:pPr>
    </w:p>
    <w:p w14:paraId="08F8F992">
      <w:pPr>
        <w:snapToGrid w:val="0"/>
        <w:spacing w:line="360" w:lineRule="auto"/>
        <w:ind w:right="480"/>
        <w:jc w:val="center"/>
        <w:rPr>
          <w:rFonts w:hint="eastAsia" w:ascii="宋体" w:hAnsi="宋体" w:eastAsia="宋体" w:cs="宋体"/>
          <w:b/>
          <w:color w:val="auto"/>
          <w:kern w:val="0"/>
          <w:sz w:val="32"/>
          <w:szCs w:val="32"/>
          <w:highlight w:val="none"/>
        </w:rPr>
      </w:pPr>
    </w:p>
    <w:p w14:paraId="428BDADE">
      <w:pPr>
        <w:snapToGrid w:val="0"/>
        <w:spacing w:line="360" w:lineRule="auto"/>
        <w:ind w:right="480"/>
        <w:jc w:val="center"/>
        <w:rPr>
          <w:rFonts w:hint="eastAsia" w:ascii="宋体" w:hAnsi="宋体" w:eastAsia="宋体" w:cs="宋体"/>
          <w:b/>
          <w:color w:val="auto"/>
          <w:kern w:val="0"/>
          <w:sz w:val="32"/>
          <w:szCs w:val="32"/>
          <w:highlight w:val="none"/>
        </w:rPr>
      </w:pPr>
    </w:p>
    <w:p w14:paraId="39804788">
      <w:pPr>
        <w:snapToGrid w:val="0"/>
        <w:spacing w:line="360" w:lineRule="auto"/>
        <w:ind w:right="480"/>
        <w:jc w:val="center"/>
        <w:rPr>
          <w:rFonts w:hint="eastAsia" w:ascii="宋体" w:hAnsi="宋体" w:eastAsia="宋体" w:cs="宋体"/>
          <w:b/>
          <w:color w:val="auto"/>
          <w:kern w:val="0"/>
          <w:sz w:val="32"/>
          <w:szCs w:val="32"/>
          <w:highlight w:val="none"/>
        </w:rPr>
      </w:pPr>
    </w:p>
    <w:p w14:paraId="73495E85">
      <w:pPr>
        <w:snapToGrid w:val="0"/>
        <w:spacing w:line="360" w:lineRule="auto"/>
        <w:ind w:right="480"/>
        <w:jc w:val="center"/>
        <w:rPr>
          <w:rFonts w:hint="eastAsia" w:ascii="宋体" w:hAnsi="宋体" w:eastAsia="宋体" w:cs="宋体"/>
          <w:b/>
          <w:color w:val="auto"/>
          <w:kern w:val="0"/>
          <w:sz w:val="32"/>
          <w:szCs w:val="32"/>
          <w:highlight w:val="none"/>
        </w:rPr>
      </w:pPr>
    </w:p>
    <w:p w14:paraId="32406980">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5" w:h="16838"/>
          <w:pgMar w:top="1474" w:right="1051" w:bottom="1474" w:left="1394" w:header="851" w:footer="850" w:gutter="0"/>
          <w:pgBorders>
            <w:top w:val="none" w:sz="0" w:space="0"/>
            <w:left w:val="none" w:sz="0" w:space="0"/>
            <w:bottom w:val="none" w:sz="0" w:space="0"/>
            <w:right w:val="none" w:sz="0" w:space="0"/>
          </w:pgBorders>
          <w:cols w:space="0" w:num="1"/>
          <w:rtlGutter w:val="0"/>
          <w:docGrid w:linePitch="312" w:charSpace="0"/>
        </w:sectPr>
      </w:pPr>
    </w:p>
    <w:p w14:paraId="275754C4">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9A2B7FA">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建德市杨村桥镇杨村桥村股份经济合作社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杭州浩源工程管理有限公司</w:t>
      </w:r>
      <w:r>
        <w:rPr>
          <w:rFonts w:hint="eastAsia" w:ascii="宋体" w:hAnsi="宋体" w:eastAsia="宋体" w:cs="宋体"/>
          <w:color w:val="auto"/>
          <w:kern w:val="0"/>
          <w:sz w:val="24"/>
          <w:highlight w:val="none"/>
          <w:lang w:val="zh-CN"/>
        </w:rPr>
        <w:t>：</w:t>
      </w:r>
    </w:p>
    <w:p w14:paraId="785A2CE4">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杨村桥村鸡蛋分拣中心冷库采购项目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JDHYCG2025-001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4078CA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lang w:val="zh-CN"/>
        </w:rPr>
        <w:t>）</w:t>
      </w:r>
    </w:p>
    <w:tbl>
      <w:tblPr>
        <w:tblStyle w:val="64"/>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57"/>
        <w:gridCol w:w="2066"/>
        <w:gridCol w:w="1280"/>
        <w:gridCol w:w="757"/>
        <w:gridCol w:w="757"/>
        <w:gridCol w:w="757"/>
        <w:gridCol w:w="2066"/>
      </w:tblGrid>
      <w:tr w14:paraId="0379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57" w:type="dxa"/>
            <w:vAlign w:val="center"/>
          </w:tcPr>
          <w:p w14:paraId="0B5C19A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57" w:type="dxa"/>
            <w:vAlign w:val="center"/>
          </w:tcPr>
          <w:p w14:paraId="6DEA0D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066" w:type="dxa"/>
          </w:tcPr>
          <w:p w14:paraId="36EB08AB">
            <w:pPr>
              <w:spacing w:line="360" w:lineRule="auto"/>
              <w:jc w:val="center"/>
              <w:rPr>
                <w:rFonts w:hint="eastAsia" w:ascii="宋体" w:hAnsi="宋体" w:eastAsia="宋体" w:cs="宋体"/>
                <w:b/>
                <w:color w:val="auto"/>
                <w:sz w:val="24"/>
                <w:highlight w:val="none"/>
              </w:rPr>
            </w:pPr>
          </w:p>
          <w:p w14:paraId="46E25DA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80" w:type="dxa"/>
            <w:vAlign w:val="center"/>
          </w:tcPr>
          <w:p w14:paraId="4B5ABEB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757" w:type="dxa"/>
            <w:vAlign w:val="center"/>
          </w:tcPr>
          <w:p w14:paraId="4C900B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757" w:type="dxa"/>
            <w:vAlign w:val="center"/>
          </w:tcPr>
          <w:p w14:paraId="22CEF68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757" w:type="dxa"/>
            <w:vAlign w:val="center"/>
          </w:tcPr>
          <w:p w14:paraId="54D76B8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2066" w:type="dxa"/>
            <w:vAlign w:val="center"/>
          </w:tcPr>
          <w:p w14:paraId="3B3FAB9E">
            <w:pPr>
              <w:spacing w:line="360" w:lineRule="auto"/>
              <w:jc w:val="center"/>
              <w:rPr>
                <w:rFonts w:hint="eastAsia" w:ascii="宋体" w:hAnsi="宋体" w:eastAsia="宋体" w:cs="宋体"/>
                <w:b/>
                <w:color w:val="auto"/>
                <w:sz w:val="24"/>
                <w:highlight w:val="none"/>
              </w:rPr>
            </w:pPr>
          </w:p>
          <w:p w14:paraId="4E25BB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C89B3F9">
            <w:pPr>
              <w:spacing w:line="360" w:lineRule="auto"/>
              <w:jc w:val="center"/>
              <w:rPr>
                <w:rFonts w:hint="eastAsia" w:ascii="宋体" w:hAnsi="宋体" w:eastAsia="宋体" w:cs="宋体"/>
                <w:b/>
                <w:color w:val="auto"/>
                <w:sz w:val="24"/>
                <w:highlight w:val="none"/>
              </w:rPr>
            </w:pPr>
          </w:p>
        </w:tc>
      </w:tr>
      <w:tr w14:paraId="5D85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7" w:type="dxa"/>
            <w:vAlign w:val="center"/>
          </w:tcPr>
          <w:p w14:paraId="2513FF7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57" w:type="dxa"/>
            <w:vAlign w:val="center"/>
          </w:tcPr>
          <w:p w14:paraId="61BFA37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066" w:type="dxa"/>
            <w:vAlign w:val="center"/>
          </w:tcPr>
          <w:p w14:paraId="2D7129B7">
            <w:pPr>
              <w:snapToGrid w:val="0"/>
              <w:spacing w:line="360" w:lineRule="auto"/>
              <w:jc w:val="center"/>
              <w:rPr>
                <w:rFonts w:hint="eastAsia" w:ascii="宋体" w:hAnsi="宋体" w:eastAsia="宋体" w:cs="宋体"/>
                <w:color w:val="auto"/>
                <w:sz w:val="24"/>
                <w:highlight w:val="none"/>
              </w:rPr>
            </w:pPr>
          </w:p>
        </w:tc>
        <w:tc>
          <w:tcPr>
            <w:tcW w:w="1280" w:type="dxa"/>
            <w:vAlign w:val="center"/>
          </w:tcPr>
          <w:p w14:paraId="62555AB8">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26A9563B">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5226848D">
            <w:pPr>
              <w:spacing w:line="360" w:lineRule="auto"/>
              <w:jc w:val="center"/>
              <w:rPr>
                <w:rFonts w:hint="eastAsia" w:ascii="宋体" w:hAnsi="宋体" w:eastAsia="宋体" w:cs="宋体"/>
                <w:color w:val="auto"/>
                <w:sz w:val="24"/>
                <w:highlight w:val="none"/>
              </w:rPr>
            </w:pPr>
          </w:p>
        </w:tc>
        <w:tc>
          <w:tcPr>
            <w:tcW w:w="757" w:type="dxa"/>
            <w:vAlign w:val="center"/>
          </w:tcPr>
          <w:p w14:paraId="582BE25E">
            <w:pPr>
              <w:spacing w:line="360" w:lineRule="auto"/>
              <w:jc w:val="center"/>
              <w:rPr>
                <w:rFonts w:hint="eastAsia" w:ascii="宋体" w:hAnsi="宋体" w:eastAsia="宋体" w:cs="宋体"/>
                <w:color w:val="auto"/>
                <w:sz w:val="24"/>
                <w:highlight w:val="none"/>
              </w:rPr>
            </w:pPr>
          </w:p>
        </w:tc>
        <w:tc>
          <w:tcPr>
            <w:tcW w:w="2066" w:type="dxa"/>
            <w:vAlign w:val="center"/>
          </w:tcPr>
          <w:p w14:paraId="4050981C">
            <w:pPr>
              <w:spacing w:line="360" w:lineRule="auto"/>
              <w:jc w:val="center"/>
              <w:rPr>
                <w:rFonts w:hint="eastAsia" w:ascii="宋体" w:hAnsi="宋体" w:eastAsia="宋体" w:cs="宋体"/>
                <w:color w:val="auto"/>
                <w:sz w:val="24"/>
                <w:highlight w:val="none"/>
              </w:rPr>
            </w:pPr>
          </w:p>
        </w:tc>
      </w:tr>
      <w:tr w14:paraId="2232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7" w:type="dxa"/>
            <w:vAlign w:val="center"/>
          </w:tcPr>
          <w:p w14:paraId="6B939B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57" w:type="dxa"/>
            <w:vAlign w:val="center"/>
          </w:tcPr>
          <w:p w14:paraId="1D5699D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066" w:type="dxa"/>
            <w:vAlign w:val="center"/>
          </w:tcPr>
          <w:p w14:paraId="43A55A2E">
            <w:pPr>
              <w:snapToGrid w:val="0"/>
              <w:spacing w:line="360" w:lineRule="auto"/>
              <w:jc w:val="center"/>
              <w:rPr>
                <w:rFonts w:hint="eastAsia" w:ascii="宋体" w:hAnsi="宋体" w:eastAsia="宋体" w:cs="宋体"/>
                <w:color w:val="auto"/>
                <w:sz w:val="24"/>
                <w:highlight w:val="none"/>
              </w:rPr>
            </w:pPr>
          </w:p>
        </w:tc>
        <w:tc>
          <w:tcPr>
            <w:tcW w:w="1280" w:type="dxa"/>
            <w:vAlign w:val="center"/>
          </w:tcPr>
          <w:p w14:paraId="1EBDA9A1">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0540558E">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0B8D5C35">
            <w:pPr>
              <w:spacing w:line="360" w:lineRule="auto"/>
              <w:jc w:val="center"/>
              <w:rPr>
                <w:rFonts w:hint="eastAsia" w:ascii="宋体" w:hAnsi="宋体" w:eastAsia="宋体" w:cs="宋体"/>
                <w:color w:val="auto"/>
                <w:sz w:val="24"/>
                <w:highlight w:val="none"/>
              </w:rPr>
            </w:pPr>
          </w:p>
        </w:tc>
        <w:tc>
          <w:tcPr>
            <w:tcW w:w="757" w:type="dxa"/>
            <w:vAlign w:val="center"/>
          </w:tcPr>
          <w:p w14:paraId="0422DBF1">
            <w:pPr>
              <w:spacing w:line="360" w:lineRule="auto"/>
              <w:jc w:val="center"/>
              <w:rPr>
                <w:rFonts w:hint="eastAsia" w:ascii="宋体" w:hAnsi="宋体" w:eastAsia="宋体" w:cs="宋体"/>
                <w:color w:val="auto"/>
                <w:sz w:val="24"/>
                <w:highlight w:val="none"/>
              </w:rPr>
            </w:pPr>
          </w:p>
        </w:tc>
        <w:tc>
          <w:tcPr>
            <w:tcW w:w="2066" w:type="dxa"/>
            <w:vAlign w:val="center"/>
          </w:tcPr>
          <w:p w14:paraId="235974B1">
            <w:pPr>
              <w:spacing w:line="360" w:lineRule="auto"/>
              <w:jc w:val="center"/>
              <w:rPr>
                <w:rFonts w:hint="eastAsia" w:ascii="宋体" w:hAnsi="宋体" w:eastAsia="宋体" w:cs="宋体"/>
                <w:color w:val="auto"/>
                <w:sz w:val="24"/>
                <w:highlight w:val="none"/>
              </w:rPr>
            </w:pPr>
          </w:p>
        </w:tc>
      </w:tr>
      <w:tr w14:paraId="643A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7" w:type="dxa"/>
            <w:vAlign w:val="center"/>
          </w:tcPr>
          <w:p w14:paraId="4F04CD7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57" w:type="dxa"/>
            <w:vAlign w:val="center"/>
          </w:tcPr>
          <w:p w14:paraId="36140346">
            <w:pPr>
              <w:snapToGrid w:val="0"/>
              <w:spacing w:line="360" w:lineRule="auto"/>
              <w:jc w:val="center"/>
              <w:rPr>
                <w:rFonts w:hint="eastAsia" w:ascii="宋体" w:hAnsi="宋体" w:eastAsia="宋体" w:cs="宋体"/>
                <w:color w:val="auto"/>
                <w:sz w:val="24"/>
                <w:highlight w:val="none"/>
              </w:rPr>
            </w:pPr>
          </w:p>
        </w:tc>
        <w:tc>
          <w:tcPr>
            <w:tcW w:w="2066" w:type="dxa"/>
            <w:vAlign w:val="center"/>
          </w:tcPr>
          <w:p w14:paraId="14135014">
            <w:pPr>
              <w:snapToGrid w:val="0"/>
              <w:spacing w:line="360" w:lineRule="auto"/>
              <w:jc w:val="center"/>
              <w:rPr>
                <w:rFonts w:hint="eastAsia" w:ascii="宋体" w:hAnsi="宋体" w:eastAsia="宋体" w:cs="宋体"/>
                <w:color w:val="auto"/>
                <w:sz w:val="24"/>
                <w:highlight w:val="none"/>
              </w:rPr>
            </w:pPr>
          </w:p>
        </w:tc>
        <w:tc>
          <w:tcPr>
            <w:tcW w:w="1280" w:type="dxa"/>
            <w:vAlign w:val="center"/>
          </w:tcPr>
          <w:p w14:paraId="43C809DE">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4D9C4C2F">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4228E58D">
            <w:pPr>
              <w:spacing w:line="360" w:lineRule="auto"/>
              <w:jc w:val="center"/>
              <w:rPr>
                <w:rFonts w:hint="eastAsia" w:ascii="宋体" w:hAnsi="宋体" w:eastAsia="宋体" w:cs="宋体"/>
                <w:color w:val="auto"/>
                <w:sz w:val="24"/>
                <w:highlight w:val="none"/>
              </w:rPr>
            </w:pPr>
          </w:p>
        </w:tc>
        <w:tc>
          <w:tcPr>
            <w:tcW w:w="757" w:type="dxa"/>
            <w:vAlign w:val="center"/>
          </w:tcPr>
          <w:p w14:paraId="432A9044">
            <w:pPr>
              <w:spacing w:line="360" w:lineRule="auto"/>
              <w:jc w:val="center"/>
              <w:rPr>
                <w:rFonts w:hint="eastAsia" w:ascii="宋体" w:hAnsi="宋体" w:eastAsia="宋体" w:cs="宋体"/>
                <w:color w:val="auto"/>
                <w:sz w:val="24"/>
                <w:highlight w:val="none"/>
              </w:rPr>
            </w:pPr>
          </w:p>
        </w:tc>
        <w:tc>
          <w:tcPr>
            <w:tcW w:w="2066" w:type="dxa"/>
            <w:vAlign w:val="center"/>
          </w:tcPr>
          <w:p w14:paraId="6B6FB530">
            <w:pPr>
              <w:spacing w:line="360" w:lineRule="auto"/>
              <w:jc w:val="center"/>
              <w:rPr>
                <w:rFonts w:hint="eastAsia" w:ascii="宋体" w:hAnsi="宋体" w:eastAsia="宋体" w:cs="宋体"/>
                <w:color w:val="auto"/>
                <w:sz w:val="24"/>
                <w:highlight w:val="none"/>
              </w:rPr>
            </w:pPr>
          </w:p>
        </w:tc>
      </w:tr>
      <w:tr w14:paraId="3638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7" w:type="dxa"/>
            <w:vAlign w:val="center"/>
          </w:tcPr>
          <w:p w14:paraId="72AD4601">
            <w:pPr>
              <w:spacing w:line="360" w:lineRule="auto"/>
              <w:jc w:val="center"/>
              <w:rPr>
                <w:rFonts w:hint="eastAsia" w:ascii="宋体" w:hAnsi="宋体" w:eastAsia="宋体" w:cs="宋体"/>
                <w:color w:val="auto"/>
                <w:sz w:val="24"/>
                <w:highlight w:val="none"/>
              </w:rPr>
            </w:pPr>
          </w:p>
        </w:tc>
        <w:tc>
          <w:tcPr>
            <w:tcW w:w="757" w:type="dxa"/>
            <w:vAlign w:val="center"/>
          </w:tcPr>
          <w:p w14:paraId="43C81215">
            <w:pPr>
              <w:snapToGrid w:val="0"/>
              <w:spacing w:line="360" w:lineRule="auto"/>
              <w:jc w:val="center"/>
              <w:rPr>
                <w:rFonts w:hint="eastAsia" w:ascii="宋体" w:hAnsi="宋体" w:eastAsia="宋体" w:cs="宋体"/>
                <w:color w:val="auto"/>
                <w:sz w:val="24"/>
                <w:highlight w:val="none"/>
              </w:rPr>
            </w:pPr>
          </w:p>
        </w:tc>
        <w:tc>
          <w:tcPr>
            <w:tcW w:w="2066" w:type="dxa"/>
            <w:vAlign w:val="center"/>
          </w:tcPr>
          <w:p w14:paraId="7E3F2ECE">
            <w:pPr>
              <w:snapToGrid w:val="0"/>
              <w:spacing w:line="360" w:lineRule="auto"/>
              <w:jc w:val="center"/>
              <w:rPr>
                <w:rFonts w:hint="eastAsia" w:ascii="宋体" w:hAnsi="宋体" w:eastAsia="宋体" w:cs="宋体"/>
                <w:color w:val="auto"/>
                <w:sz w:val="24"/>
                <w:highlight w:val="none"/>
              </w:rPr>
            </w:pPr>
          </w:p>
        </w:tc>
        <w:tc>
          <w:tcPr>
            <w:tcW w:w="1280" w:type="dxa"/>
            <w:vAlign w:val="center"/>
          </w:tcPr>
          <w:p w14:paraId="079B85F3">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013DCCB1">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7001C84E">
            <w:pPr>
              <w:spacing w:line="360" w:lineRule="auto"/>
              <w:jc w:val="center"/>
              <w:rPr>
                <w:rFonts w:hint="eastAsia" w:ascii="宋体" w:hAnsi="宋体" w:eastAsia="宋体" w:cs="宋体"/>
                <w:color w:val="auto"/>
                <w:sz w:val="24"/>
                <w:highlight w:val="none"/>
              </w:rPr>
            </w:pPr>
          </w:p>
        </w:tc>
        <w:tc>
          <w:tcPr>
            <w:tcW w:w="757" w:type="dxa"/>
            <w:vAlign w:val="center"/>
          </w:tcPr>
          <w:p w14:paraId="78334337">
            <w:pPr>
              <w:spacing w:line="360" w:lineRule="auto"/>
              <w:jc w:val="center"/>
              <w:rPr>
                <w:rFonts w:hint="eastAsia" w:ascii="宋体" w:hAnsi="宋体" w:eastAsia="宋体" w:cs="宋体"/>
                <w:color w:val="auto"/>
                <w:sz w:val="24"/>
                <w:highlight w:val="none"/>
              </w:rPr>
            </w:pPr>
          </w:p>
        </w:tc>
        <w:tc>
          <w:tcPr>
            <w:tcW w:w="2066" w:type="dxa"/>
            <w:vAlign w:val="center"/>
          </w:tcPr>
          <w:p w14:paraId="0B45520F">
            <w:pPr>
              <w:spacing w:line="360" w:lineRule="auto"/>
              <w:jc w:val="center"/>
              <w:rPr>
                <w:rFonts w:hint="eastAsia" w:ascii="宋体" w:hAnsi="宋体" w:eastAsia="宋体" w:cs="宋体"/>
                <w:color w:val="auto"/>
                <w:sz w:val="24"/>
                <w:highlight w:val="none"/>
              </w:rPr>
            </w:pPr>
          </w:p>
        </w:tc>
      </w:tr>
      <w:tr w14:paraId="02A2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7" w:type="dxa"/>
            <w:vAlign w:val="center"/>
          </w:tcPr>
          <w:p w14:paraId="3751FC0A">
            <w:pPr>
              <w:spacing w:line="360" w:lineRule="auto"/>
              <w:jc w:val="center"/>
              <w:rPr>
                <w:rFonts w:hint="eastAsia" w:ascii="宋体" w:hAnsi="宋体" w:eastAsia="宋体" w:cs="宋体"/>
                <w:color w:val="auto"/>
                <w:sz w:val="24"/>
                <w:highlight w:val="none"/>
              </w:rPr>
            </w:pPr>
          </w:p>
        </w:tc>
        <w:tc>
          <w:tcPr>
            <w:tcW w:w="757" w:type="dxa"/>
            <w:vAlign w:val="center"/>
          </w:tcPr>
          <w:p w14:paraId="59B1178E">
            <w:pPr>
              <w:snapToGrid w:val="0"/>
              <w:spacing w:line="360" w:lineRule="auto"/>
              <w:jc w:val="center"/>
              <w:rPr>
                <w:rFonts w:hint="eastAsia" w:ascii="宋体" w:hAnsi="宋体" w:eastAsia="宋体" w:cs="宋体"/>
                <w:color w:val="auto"/>
                <w:sz w:val="24"/>
                <w:highlight w:val="none"/>
              </w:rPr>
            </w:pPr>
          </w:p>
        </w:tc>
        <w:tc>
          <w:tcPr>
            <w:tcW w:w="2066" w:type="dxa"/>
            <w:vAlign w:val="center"/>
          </w:tcPr>
          <w:p w14:paraId="6A12C9A0">
            <w:pPr>
              <w:snapToGrid w:val="0"/>
              <w:spacing w:line="360" w:lineRule="auto"/>
              <w:jc w:val="center"/>
              <w:rPr>
                <w:rFonts w:hint="eastAsia" w:ascii="宋体" w:hAnsi="宋体" w:eastAsia="宋体" w:cs="宋体"/>
                <w:color w:val="auto"/>
                <w:sz w:val="24"/>
                <w:highlight w:val="none"/>
              </w:rPr>
            </w:pPr>
          </w:p>
        </w:tc>
        <w:tc>
          <w:tcPr>
            <w:tcW w:w="1280" w:type="dxa"/>
            <w:vAlign w:val="center"/>
          </w:tcPr>
          <w:p w14:paraId="77F67BDF">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6F44E3BD">
            <w:pPr>
              <w:snapToGrid w:val="0"/>
              <w:spacing w:line="360" w:lineRule="auto"/>
              <w:jc w:val="center"/>
              <w:rPr>
                <w:rFonts w:hint="eastAsia" w:ascii="宋体" w:hAnsi="宋体" w:eastAsia="宋体" w:cs="宋体"/>
                <w:color w:val="auto"/>
                <w:sz w:val="24"/>
                <w:highlight w:val="none"/>
              </w:rPr>
            </w:pPr>
          </w:p>
        </w:tc>
        <w:tc>
          <w:tcPr>
            <w:tcW w:w="757" w:type="dxa"/>
            <w:vAlign w:val="center"/>
          </w:tcPr>
          <w:p w14:paraId="405D6642">
            <w:pPr>
              <w:spacing w:line="360" w:lineRule="auto"/>
              <w:jc w:val="center"/>
              <w:rPr>
                <w:rFonts w:hint="eastAsia" w:ascii="宋体" w:hAnsi="宋体" w:eastAsia="宋体" w:cs="宋体"/>
                <w:color w:val="auto"/>
                <w:sz w:val="24"/>
                <w:highlight w:val="none"/>
              </w:rPr>
            </w:pPr>
          </w:p>
        </w:tc>
        <w:tc>
          <w:tcPr>
            <w:tcW w:w="757" w:type="dxa"/>
            <w:vAlign w:val="center"/>
          </w:tcPr>
          <w:p w14:paraId="7CB5426D">
            <w:pPr>
              <w:spacing w:line="360" w:lineRule="auto"/>
              <w:jc w:val="center"/>
              <w:rPr>
                <w:rFonts w:hint="eastAsia" w:ascii="宋体" w:hAnsi="宋体" w:eastAsia="宋体" w:cs="宋体"/>
                <w:color w:val="auto"/>
                <w:sz w:val="24"/>
                <w:highlight w:val="none"/>
              </w:rPr>
            </w:pPr>
          </w:p>
        </w:tc>
        <w:tc>
          <w:tcPr>
            <w:tcW w:w="2066" w:type="dxa"/>
            <w:vAlign w:val="center"/>
          </w:tcPr>
          <w:p w14:paraId="0C46AF5A">
            <w:pPr>
              <w:spacing w:line="360" w:lineRule="auto"/>
              <w:jc w:val="center"/>
              <w:rPr>
                <w:rFonts w:hint="eastAsia" w:ascii="宋体" w:hAnsi="宋体" w:eastAsia="宋体" w:cs="宋体"/>
                <w:color w:val="auto"/>
                <w:sz w:val="24"/>
                <w:highlight w:val="none"/>
              </w:rPr>
            </w:pPr>
          </w:p>
        </w:tc>
      </w:tr>
      <w:tr w14:paraId="2663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860" w:type="dxa"/>
            <w:gridSpan w:val="4"/>
            <w:vAlign w:val="center"/>
          </w:tcPr>
          <w:p w14:paraId="12972D4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4337" w:type="dxa"/>
            <w:gridSpan w:val="4"/>
            <w:vAlign w:val="center"/>
          </w:tcPr>
          <w:p w14:paraId="72A9C894">
            <w:pPr>
              <w:spacing w:line="360" w:lineRule="auto"/>
              <w:jc w:val="center"/>
              <w:rPr>
                <w:rFonts w:hint="eastAsia" w:ascii="宋体" w:hAnsi="宋体" w:eastAsia="宋体" w:cs="宋体"/>
                <w:color w:val="auto"/>
                <w:sz w:val="24"/>
                <w:highlight w:val="none"/>
              </w:rPr>
            </w:pPr>
          </w:p>
        </w:tc>
      </w:tr>
      <w:tr w14:paraId="29A1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60" w:type="dxa"/>
            <w:gridSpan w:val="4"/>
            <w:vAlign w:val="center"/>
          </w:tcPr>
          <w:p w14:paraId="3F4B4F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4337" w:type="dxa"/>
            <w:gridSpan w:val="4"/>
            <w:vAlign w:val="center"/>
          </w:tcPr>
          <w:p w14:paraId="4264CCE2">
            <w:pPr>
              <w:spacing w:line="360" w:lineRule="auto"/>
              <w:jc w:val="center"/>
              <w:rPr>
                <w:rFonts w:hint="eastAsia" w:ascii="宋体" w:hAnsi="宋体" w:eastAsia="宋体" w:cs="宋体"/>
                <w:color w:val="auto"/>
                <w:sz w:val="24"/>
                <w:highlight w:val="none"/>
              </w:rPr>
            </w:pPr>
          </w:p>
        </w:tc>
      </w:tr>
    </w:tbl>
    <w:p w14:paraId="0579D7C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BE72DC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D33546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3D4E5CB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618A3BA">
      <w:pPr>
        <w:spacing w:line="360" w:lineRule="auto"/>
        <w:ind w:firstLine="482" w:firstLineChars="200"/>
        <w:rPr>
          <w:rFonts w:hint="eastAsia" w:ascii="宋体" w:hAnsi="宋体" w:eastAsia="宋体" w:cs="宋体"/>
          <w:b/>
          <w:color w:val="auto"/>
          <w:kern w:val="0"/>
          <w:sz w:val="24"/>
          <w:highlight w:val="none"/>
        </w:rPr>
      </w:pPr>
    </w:p>
    <w:p w14:paraId="6878972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82D6864">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74" w:right="1051" w:bottom="1474" w:left="1394" w:header="851" w:footer="850" w:gutter="0"/>
          <w:pgBorders>
            <w:top w:val="none" w:sz="0" w:space="0"/>
            <w:left w:val="none" w:sz="0" w:space="0"/>
            <w:bottom w:val="none" w:sz="0" w:space="0"/>
            <w:right w:val="none" w:sz="0" w:space="0"/>
          </w:pgBorders>
          <w:cols w:space="0" w:num="1"/>
          <w:rtlGutter w:val="0"/>
          <w:docGrid w:linePitch="312" w:charSpace="0"/>
        </w:sectPr>
      </w:pPr>
    </w:p>
    <w:p w14:paraId="31B31BC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166784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E0226A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7B92AB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39A83B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24530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6A3A02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7F5F39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46E5D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8967E2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86453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90793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9983DE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5160E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B43F31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FCABCB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1E9D11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FAEE62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58228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FCFD06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1AC9FE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7BA46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4E180F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B932F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083F0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56C990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BC07412">
      <w:pPr>
        <w:spacing w:line="360" w:lineRule="auto"/>
        <w:rPr>
          <w:rFonts w:hint="eastAsia" w:ascii="宋体" w:hAnsi="宋体" w:eastAsia="宋体" w:cs="宋体"/>
          <w:b/>
          <w:color w:val="auto"/>
          <w:sz w:val="24"/>
          <w:highlight w:val="none"/>
        </w:rPr>
      </w:pPr>
    </w:p>
    <w:p w14:paraId="659580C4">
      <w:pPr>
        <w:spacing w:line="360" w:lineRule="auto"/>
        <w:rPr>
          <w:rFonts w:hint="eastAsia" w:ascii="宋体" w:hAnsi="宋体" w:eastAsia="宋体" w:cs="宋体"/>
          <w:b/>
          <w:color w:val="auto"/>
          <w:sz w:val="24"/>
          <w:highlight w:val="none"/>
        </w:rPr>
      </w:pPr>
    </w:p>
    <w:p w14:paraId="4559BE4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5E1D0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3ACD5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05AAEA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5C137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3A2915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43B11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DBFD6CF">
      <w:pPr>
        <w:widowControl/>
        <w:spacing w:line="360" w:lineRule="auto"/>
        <w:ind w:firstLine="600" w:firstLineChars="200"/>
        <w:jc w:val="left"/>
        <w:rPr>
          <w:rFonts w:hint="eastAsia" w:ascii="宋体" w:hAnsi="宋体" w:eastAsia="宋体" w:cs="宋体"/>
          <w:color w:val="auto"/>
          <w:sz w:val="30"/>
          <w:szCs w:val="30"/>
          <w:highlight w:val="none"/>
        </w:rPr>
      </w:pPr>
    </w:p>
    <w:p w14:paraId="0751E2B0">
      <w:pPr>
        <w:spacing w:line="360" w:lineRule="auto"/>
        <w:jc w:val="center"/>
        <w:rPr>
          <w:rFonts w:hint="eastAsia" w:ascii="宋体" w:hAnsi="宋体" w:eastAsia="宋体" w:cs="宋体"/>
          <w:b/>
          <w:color w:val="auto"/>
          <w:spacing w:val="6"/>
          <w:sz w:val="32"/>
          <w:szCs w:val="32"/>
          <w:highlight w:val="none"/>
        </w:rPr>
      </w:pPr>
    </w:p>
    <w:p w14:paraId="5636BE41">
      <w:pPr>
        <w:spacing w:line="360" w:lineRule="auto"/>
        <w:jc w:val="center"/>
        <w:rPr>
          <w:rFonts w:hint="eastAsia" w:ascii="宋体" w:hAnsi="宋体" w:eastAsia="宋体" w:cs="宋体"/>
          <w:b/>
          <w:color w:val="auto"/>
          <w:spacing w:val="6"/>
          <w:sz w:val="32"/>
          <w:szCs w:val="32"/>
          <w:highlight w:val="none"/>
        </w:rPr>
      </w:pPr>
    </w:p>
    <w:p w14:paraId="6F28BB72">
      <w:pPr>
        <w:spacing w:line="360" w:lineRule="auto"/>
        <w:jc w:val="center"/>
        <w:rPr>
          <w:rFonts w:hint="eastAsia" w:ascii="宋体" w:hAnsi="宋体" w:eastAsia="宋体" w:cs="宋体"/>
          <w:b/>
          <w:color w:val="auto"/>
          <w:spacing w:val="6"/>
          <w:sz w:val="32"/>
          <w:szCs w:val="32"/>
          <w:highlight w:val="none"/>
        </w:rPr>
      </w:pPr>
    </w:p>
    <w:p w14:paraId="09DAEF4E">
      <w:pPr>
        <w:spacing w:line="360" w:lineRule="auto"/>
        <w:jc w:val="center"/>
        <w:rPr>
          <w:rFonts w:hint="eastAsia" w:ascii="宋体" w:hAnsi="宋体" w:eastAsia="宋体" w:cs="宋体"/>
          <w:b/>
          <w:color w:val="auto"/>
          <w:spacing w:val="6"/>
          <w:sz w:val="32"/>
          <w:szCs w:val="32"/>
          <w:highlight w:val="none"/>
        </w:rPr>
      </w:pPr>
    </w:p>
    <w:p w14:paraId="67CE43F7">
      <w:pPr>
        <w:spacing w:line="360" w:lineRule="auto"/>
        <w:jc w:val="center"/>
        <w:rPr>
          <w:rFonts w:hint="eastAsia" w:ascii="宋体" w:hAnsi="宋体" w:eastAsia="宋体" w:cs="宋体"/>
          <w:b/>
          <w:color w:val="auto"/>
          <w:spacing w:val="6"/>
          <w:sz w:val="32"/>
          <w:szCs w:val="32"/>
          <w:highlight w:val="none"/>
        </w:rPr>
      </w:pPr>
    </w:p>
    <w:p w14:paraId="51AFC9CA">
      <w:pPr>
        <w:spacing w:line="360" w:lineRule="auto"/>
        <w:jc w:val="center"/>
        <w:rPr>
          <w:rFonts w:hint="eastAsia" w:ascii="宋体" w:hAnsi="宋体" w:eastAsia="宋体" w:cs="宋体"/>
          <w:b/>
          <w:color w:val="auto"/>
          <w:spacing w:val="6"/>
          <w:sz w:val="32"/>
          <w:szCs w:val="32"/>
          <w:highlight w:val="none"/>
        </w:rPr>
      </w:pPr>
    </w:p>
    <w:p w14:paraId="3985A048">
      <w:pPr>
        <w:spacing w:line="360" w:lineRule="auto"/>
        <w:jc w:val="center"/>
        <w:rPr>
          <w:rFonts w:hint="eastAsia" w:ascii="宋体" w:hAnsi="宋体" w:eastAsia="宋体" w:cs="宋体"/>
          <w:b/>
          <w:color w:val="auto"/>
          <w:spacing w:val="6"/>
          <w:sz w:val="32"/>
          <w:szCs w:val="32"/>
          <w:highlight w:val="none"/>
        </w:rPr>
      </w:pPr>
    </w:p>
    <w:p w14:paraId="0E32E34D">
      <w:pPr>
        <w:pStyle w:val="83"/>
        <w:rPr>
          <w:rFonts w:hint="eastAsia" w:ascii="宋体" w:hAnsi="宋体" w:eastAsia="宋体" w:cs="宋体"/>
          <w:b/>
          <w:color w:val="auto"/>
          <w:spacing w:val="6"/>
          <w:sz w:val="32"/>
          <w:szCs w:val="32"/>
          <w:highlight w:val="none"/>
        </w:rPr>
      </w:pPr>
    </w:p>
    <w:p w14:paraId="135EA0CC">
      <w:pPr>
        <w:rPr>
          <w:rFonts w:hint="eastAsia" w:ascii="宋体" w:hAnsi="宋体" w:eastAsia="宋体" w:cs="宋体"/>
          <w:color w:val="auto"/>
          <w:highlight w:val="none"/>
        </w:rPr>
      </w:pPr>
    </w:p>
    <w:p w14:paraId="3266BA46">
      <w:pPr>
        <w:spacing w:line="360" w:lineRule="auto"/>
        <w:jc w:val="center"/>
        <w:rPr>
          <w:rFonts w:hint="eastAsia" w:ascii="宋体" w:hAnsi="宋体" w:eastAsia="宋体" w:cs="宋体"/>
          <w:b/>
          <w:color w:val="auto"/>
          <w:spacing w:val="6"/>
          <w:sz w:val="32"/>
          <w:szCs w:val="32"/>
          <w:highlight w:val="none"/>
        </w:rPr>
      </w:pPr>
    </w:p>
    <w:p w14:paraId="412C0064">
      <w:pPr>
        <w:spacing w:line="360" w:lineRule="auto"/>
        <w:jc w:val="left"/>
        <w:rPr>
          <w:rFonts w:hint="eastAsia" w:ascii="宋体" w:hAnsi="宋体" w:eastAsia="宋体" w:cs="宋体"/>
          <w:b/>
          <w:color w:val="auto"/>
          <w:spacing w:val="6"/>
          <w:sz w:val="32"/>
          <w:szCs w:val="32"/>
          <w:highlight w:val="none"/>
        </w:rPr>
      </w:pPr>
    </w:p>
    <w:p w14:paraId="6163A185">
      <w:pPr>
        <w:spacing w:line="360" w:lineRule="auto"/>
        <w:jc w:val="left"/>
        <w:rPr>
          <w:rFonts w:hint="eastAsia" w:ascii="宋体" w:hAnsi="宋体" w:eastAsia="宋体" w:cs="宋体"/>
          <w:b/>
          <w:color w:val="auto"/>
          <w:spacing w:val="6"/>
          <w:sz w:val="32"/>
          <w:szCs w:val="32"/>
          <w:highlight w:val="none"/>
        </w:rPr>
      </w:pPr>
    </w:p>
    <w:p w14:paraId="41A2E11D">
      <w:pPr>
        <w:spacing w:line="360" w:lineRule="auto"/>
        <w:jc w:val="left"/>
        <w:rPr>
          <w:rFonts w:hint="eastAsia" w:ascii="宋体" w:hAnsi="宋体" w:eastAsia="宋体" w:cs="宋体"/>
          <w:b/>
          <w:color w:val="auto"/>
          <w:spacing w:val="6"/>
          <w:sz w:val="32"/>
          <w:szCs w:val="32"/>
          <w:highlight w:val="none"/>
        </w:rPr>
      </w:pPr>
    </w:p>
    <w:p w14:paraId="23F07935">
      <w:pPr>
        <w:spacing w:line="360" w:lineRule="auto"/>
        <w:jc w:val="left"/>
        <w:rPr>
          <w:rFonts w:hint="eastAsia" w:ascii="宋体" w:hAnsi="宋体" w:eastAsia="宋体" w:cs="宋体"/>
          <w:b/>
          <w:color w:val="auto"/>
          <w:spacing w:val="6"/>
          <w:sz w:val="32"/>
          <w:szCs w:val="32"/>
          <w:highlight w:val="none"/>
        </w:rPr>
      </w:pPr>
    </w:p>
    <w:p w14:paraId="273026E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01065F2">
      <w:pPr>
        <w:spacing w:line="360" w:lineRule="auto"/>
        <w:jc w:val="center"/>
        <w:rPr>
          <w:rFonts w:hint="eastAsia" w:ascii="宋体" w:hAnsi="宋体" w:eastAsia="宋体" w:cs="宋体"/>
          <w:b/>
          <w:color w:val="auto"/>
          <w:sz w:val="24"/>
          <w:highlight w:val="none"/>
        </w:rPr>
      </w:pPr>
    </w:p>
    <w:p w14:paraId="66B5B0C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B0D9E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086C02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7521EF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70BF12">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5A53BD">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D0C54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70539E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AEEAC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7C0F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20DFF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04FF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1A82B0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EA4B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C9A4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09F9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90B29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2590BF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9BD2AF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30AC2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BE1F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A947B8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7DC53D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25C96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707369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294A04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C74B04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5EDF54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91F837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1F3B1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253E54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51D9C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9C3DF0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58CBC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5EDF1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ED4F5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EF1B2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F110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32983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92CA7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968D8E0">
      <w:pPr>
        <w:spacing w:line="360" w:lineRule="auto"/>
        <w:rPr>
          <w:rFonts w:hint="eastAsia" w:ascii="宋体" w:hAnsi="宋体" w:eastAsia="宋体" w:cs="宋体"/>
          <w:b/>
          <w:color w:val="auto"/>
          <w:sz w:val="24"/>
          <w:highlight w:val="none"/>
        </w:rPr>
      </w:pPr>
    </w:p>
    <w:p w14:paraId="476D240F">
      <w:pPr>
        <w:spacing w:line="360" w:lineRule="auto"/>
        <w:rPr>
          <w:rFonts w:hint="eastAsia" w:ascii="宋体" w:hAnsi="宋体" w:eastAsia="宋体" w:cs="宋体"/>
          <w:b/>
          <w:color w:val="auto"/>
          <w:sz w:val="24"/>
          <w:highlight w:val="none"/>
        </w:rPr>
      </w:pPr>
    </w:p>
    <w:p w14:paraId="451D9F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388772A">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3D7F3A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A899E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DB994F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5DC65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CF695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C41741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95E8F2C">
      <w:pPr>
        <w:spacing w:line="360" w:lineRule="auto"/>
        <w:rPr>
          <w:rFonts w:hint="eastAsia" w:ascii="宋体" w:hAnsi="宋体" w:eastAsia="宋体" w:cs="宋体"/>
          <w:b/>
          <w:color w:val="auto"/>
          <w:sz w:val="24"/>
          <w:highlight w:val="none"/>
        </w:rPr>
      </w:pPr>
    </w:p>
    <w:p w14:paraId="688C6C65">
      <w:pPr>
        <w:autoSpaceDE w:val="0"/>
        <w:autoSpaceDN w:val="0"/>
        <w:jc w:val="center"/>
        <w:rPr>
          <w:rFonts w:hint="eastAsia" w:ascii="宋体" w:hAnsi="宋体" w:eastAsia="宋体" w:cs="宋体"/>
          <w:b/>
          <w:color w:val="auto"/>
          <w:spacing w:val="6"/>
          <w:sz w:val="32"/>
          <w:szCs w:val="32"/>
          <w:highlight w:val="none"/>
        </w:rPr>
      </w:pPr>
    </w:p>
    <w:p w14:paraId="47F2313B">
      <w:pPr>
        <w:autoSpaceDE w:val="0"/>
        <w:autoSpaceDN w:val="0"/>
        <w:jc w:val="center"/>
        <w:rPr>
          <w:rFonts w:hint="eastAsia" w:ascii="宋体" w:hAnsi="宋体" w:eastAsia="宋体" w:cs="宋体"/>
          <w:b/>
          <w:color w:val="auto"/>
          <w:spacing w:val="6"/>
          <w:sz w:val="32"/>
          <w:szCs w:val="32"/>
          <w:highlight w:val="none"/>
        </w:rPr>
      </w:pPr>
    </w:p>
    <w:p w14:paraId="094389A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5E5D5539">
      <w:pPr>
        <w:spacing w:line="360" w:lineRule="auto"/>
        <w:rPr>
          <w:rFonts w:hint="eastAsia" w:ascii="宋体" w:hAnsi="宋体" w:eastAsia="宋体" w:cs="宋体"/>
          <w:color w:val="auto"/>
          <w:sz w:val="24"/>
          <w:highlight w:val="none"/>
          <w:u w:val="single"/>
        </w:rPr>
      </w:pPr>
    </w:p>
    <w:p w14:paraId="5845BAD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建德市杨村桥镇杨村桥村股份经济合作社</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杭州浩源工程管理有限公司</w:t>
      </w:r>
      <w:r>
        <w:rPr>
          <w:rFonts w:hint="eastAsia" w:ascii="宋体" w:hAnsi="宋体" w:eastAsia="宋体" w:cs="宋体"/>
          <w:color w:val="auto"/>
          <w:sz w:val="24"/>
          <w:highlight w:val="none"/>
          <w:u w:val="single"/>
        </w:rPr>
        <w:t>：</w:t>
      </w:r>
    </w:p>
    <w:p w14:paraId="09CC00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杨村桥村鸡蛋分拣中心冷库采购项目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JDHYCG2025-001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63B0B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AE339CB">
      <w:pPr>
        <w:spacing w:line="360" w:lineRule="auto"/>
        <w:ind w:firstLine="494"/>
        <w:rPr>
          <w:rFonts w:hint="eastAsia" w:ascii="宋体" w:hAnsi="宋体" w:eastAsia="宋体" w:cs="宋体"/>
          <w:color w:val="auto"/>
          <w:sz w:val="24"/>
          <w:highlight w:val="none"/>
        </w:rPr>
      </w:pPr>
    </w:p>
    <w:p w14:paraId="36C427B1">
      <w:pPr>
        <w:spacing w:line="360" w:lineRule="auto"/>
        <w:ind w:firstLine="494"/>
        <w:rPr>
          <w:rFonts w:hint="eastAsia" w:ascii="宋体" w:hAnsi="宋体" w:eastAsia="宋体" w:cs="宋体"/>
          <w:color w:val="auto"/>
          <w:sz w:val="24"/>
          <w:highlight w:val="none"/>
        </w:rPr>
      </w:pPr>
    </w:p>
    <w:p w14:paraId="2DE53379">
      <w:pPr>
        <w:spacing w:line="360" w:lineRule="auto"/>
        <w:ind w:firstLine="494"/>
        <w:rPr>
          <w:rFonts w:hint="eastAsia" w:ascii="宋体" w:hAnsi="宋体" w:eastAsia="宋体" w:cs="宋体"/>
          <w:color w:val="auto"/>
          <w:sz w:val="24"/>
          <w:highlight w:val="none"/>
        </w:rPr>
      </w:pPr>
    </w:p>
    <w:p w14:paraId="71C2CD2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8373D1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981EF9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FA2CC43">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CACAB42">
      <w:pPr>
        <w:autoSpaceDE w:val="0"/>
        <w:autoSpaceDN w:val="0"/>
        <w:jc w:val="center"/>
        <w:rPr>
          <w:rFonts w:hint="eastAsia" w:ascii="宋体" w:hAnsi="宋体" w:eastAsia="宋体" w:cs="宋体"/>
          <w:b/>
          <w:color w:val="auto"/>
          <w:spacing w:val="6"/>
          <w:sz w:val="32"/>
          <w:szCs w:val="32"/>
          <w:highlight w:val="none"/>
        </w:rPr>
      </w:pPr>
    </w:p>
    <w:p w14:paraId="28C3DB44">
      <w:pPr>
        <w:autoSpaceDE w:val="0"/>
        <w:autoSpaceDN w:val="0"/>
        <w:jc w:val="center"/>
        <w:rPr>
          <w:rFonts w:hint="eastAsia" w:ascii="宋体" w:hAnsi="宋体" w:eastAsia="宋体" w:cs="宋体"/>
          <w:b/>
          <w:color w:val="auto"/>
          <w:spacing w:val="6"/>
          <w:sz w:val="32"/>
          <w:szCs w:val="32"/>
          <w:highlight w:val="none"/>
        </w:rPr>
      </w:pPr>
    </w:p>
    <w:p w14:paraId="4CE48999">
      <w:pPr>
        <w:autoSpaceDE w:val="0"/>
        <w:autoSpaceDN w:val="0"/>
        <w:jc w:val="center"/>
        <w:rPr>
          <w:rFonts w:hint="eastAsia" w:ascii="宋体" w:hAnsi="宋体" w:eastAsia="宋体" w:cs="宋体"/>
          <w:b/>
          <w:color w:val="auto"/>
          <w:spacing w:val="6"/>
          <w:sz w:val="32"/>
          <w:szCs w:val="32"/>
          <w:highlight w:val="none"/>
        </w:rPr>
      </w:pPr>
    </w:p>
    <w:p w14:paraId="12DC3CF1">
      <w:pPr>
        <w:autoSpaceDE w:val="0"/>
        <w:autoSpaceDN w:val="0"/>
        <w:jc w:val="center"/>
        <w:rPr>
          <w:rFonts w:hint="eastAsia" w:ascii="宋体" w:hAnsi="宋体" w:eastAsia="宋体" w:cs="宋体"/>
          <w:b/>
          <w:color w:val="auto"/>
          <w:spacing w:val="6"/>
          <w:sz w:val="32"/>
          <w:szCs w:val="32"/>
          <w:highlight w:val="none"/>
        </w:rPr>
      </w:pPr>
    </w:p>
    <w:p w14:paraId="690C14F6">
      <w:pPr>
        <w:autoSpaceDE w:val="0"/>
        <w:autoSpaceDN w:val="0"/>
        <w:jc w:val="center"/>
        <w:rPr>
          <w:rFonts w:hint="eastAsia" w:ascii="宋体" w:hAnsi="宋体" w:eastAsia="宋体" w:cs="宋体"/>
          <w:b/>
          <w:color w:val="auto"/>
          <w:spacing w:val="6"/>
          <w:sz w:val="32"/>
          <w:szCs w:val="32"/>
          <w:highlight w:val="none"/>
        </w:rPr>
      </w:pPr>
    </w:p>
    <w:p w14:paraId="3DD44730">
      <w:pPr>
        <w:autoSpaceDE w:val="0"/>
        <w:autoSpaceDN w:val="0"/>
        <w:jc w:val="center"/>
        <w:rPr>
          <w:rFonts w:hint="eastAsia" w:ascii="宋体" w:hAnsi="宋体" w:eastAsia="宋体" w:cs="宋体"/>
          <w:b/>
          <w:color w:val="auto"/>
          <w:spacing w:val="6"/>
          <w:sz w:val="32"/>
          <w:szCs w:val="32"/>
          <w:highlight w:val="none"/>
        </w:rPr>
      </w:pPr>
    </w:p>
    <w:p w14:paraId="1229AE25">
      <w:pPr>
        <w:autoSpaceDE w:val="0"/>
        <w:autoSpaceDN w:val="0"/>
        <w:jc w:val="center"/>
        <w:rPr>
          <w:rFonts w:hint="eastAsia" w:ascii="宋体" w:hAnsi="宋体" w:eastAsia="宋体" w:cs="宋体"/>
          <w:b/>
          <w:color w:val="auto"/>
          <w:spacing w:val="6"/>
          <w:sz w:val="32"/>
          <w:szCs w:val="32"/>
          <w:highlight w:val="none"/>
        </w:rPr>
      </w:pPr>
    </w:p>
    <w:p w14:paraId="2FAEB366">
      <w:pPr>
        <w:autoSpaceDE w:val="0"/>
        <w:autoSpaceDN w:val="0"/>
        <w:jc w:val="center"/>
        <w:rPr>
          <w:rFonts w:hint="eastAsia" w:ascii="宋体" w:hAnsi="宋体" w:eastAsia="宋体" w:cs="宋体"/>
          <w:b/>
          <w:color w:val="auto"/>
          <w:spacing w:val="6"/>
          <w:sz w:val="32"/>
          <w:szCs w:val="32"/>
          <w:highlight w:val="none"/>
        </w:rPr>
      </w:pPr>
    </w:p>
    <w:p w14:paraId="3DEC5D01">
      <w:pPr>
        <w:autoSpaceDE w:val="0"/>
        <w:autoSpaceDN w:val="0"/>
        <w:jc w:val="center"/>
        <w:rPr>
          <w:rFonts w:hint="eastAsia" w:ascii="宋体" w:hAnsi="宋体" w:eastAsia="宋体" w:cs="宋体"/>
          <w:b/>
          <w:color w:val="auto"/>
          <w:spacing w:val="6"/>
          <w:sz w:val="32"/>
          <w:szCs w:val="32"/>
          <w:highlight w:val="none"/>
        </w:rPr>
      </w:pPr>
    </w:p>
    <w:p w14:paraId="728BEFAB">
      <w:pPr>
        <w:autoSpaceDE w:val="0"/>
        <w:autoSpaceDN w:val="0"/>
        <w:jc w:val="center"/>
        <w:rPr>
          <w:rFonts w:hint="eastAsia" w:ascii="宋体" w:hAnsi="宋体" w:eastAsia="宋体" w:cs="宋体"/>
          <w:b/>
          <w:color w:val="auto"/>
          <w:spacing w:val="6"/>
          <w:sz w:val="32"/>
          <w:szCs w:val="32"/>
          <w:highlight w:val="none"/>
        </w:rPr>
      </w:pPr>
    </w:p>
    <w:p w14:paraId="42DD1F17">
      <w:pPr>
        <w:autoSpaceDE w:val="0"/>
        <w:autoSpaceDN w:val="0"/>
        <w:jc w:val="center"/>
        <w:rPr>
          <w:rFonts w:hint="eastAsia" w:ascii="宋体" w:hAnsi="宋体" w:eastAsia="宋体" w:cs="宋体"/>
          <w:b/>
          <w:color w:val="auto"/>
          <w:spacing w:val="6"/>
          <w:sz w:val="32"/>
          <w:szCs w:val="32"/>
          <w:highlight w:val="none"/>
        </w:rPr>
      </w:pPr>
    </w:p>
    <w:p w14:paraId="4FD028D9">
      <w:pPr>
        <w:autoSpaceDE w:val="0"/>
        <w:autoSpaceDN w:val="0"/>
        <w:jc w:val="center"/>
        <w:rPr>
          <w:rFonts w:hint="eastAsia" w:ascii="宋体" w:hAnsi="宋体" w:eastAsia="宋体" w:cs="宋体"/>
          <w:b/>
          <w:color w:val="auto"/>
          <w:spacing w:val="6"/>
          <w:sz w:val="32"/>
          <w:szCs w:val="32"/>
          <w:highlight w:val="none"/>
        </w:rPr>
      </w:pPr>
    </w:p>
    <w:p w14:paraId="36094AF7">
      <w:pPr>
        <w:autoSpaceDE w:val="0"/>
        <w:autoSpaceDN w:val="0"/>
        <w:jc w:val="center"/>
        <w:rPr>
          <w:rFonts w:hint="eastAsia" w:ascii="宋体" w:hAnsi="宋体" w:eastAsia="宋体" w:cs="宋体"/>
          <w:b/>
          <w:color w:val="auto"/>
          <w:spacing w:val="6"/>
          <w:sz w:val="32"/>
          <w:szCs w:val="32"/>
          <w:highlight w:val="none"/>
        </w:rPr>
      </w:pPr>
    </w:p>
    <w:p w14:paraId="712545C2">
      <w:pPr>
        <w:autoSpaceDE w:val="0"/>
        <w:autoSpaceDN w:val="0"/>
        <w:jc w:val="center"/>
        <w:rPr>
          <w:rFonts w:hint="eastAsia" w:ascii="宋体" w:hAnsi="宋体" w:eastAsia="宋体" w:cs="宋体"/>
          <w:b/>
          <w:color w:val="auto"/>
          <w:spacing w:val="6"/>
          <w:sz w:val="32"/>
          <w:szCs w:val="32"/>
          <w:highlight w:val="none"/>
        </w:rPr>
      </w:pPr>
    </w:p>
    <w:p w14:paraId="6FE0BFFD">
      <w:pPr>
        <w:autoSpaceDE w:val="0"/>
        <w:autoSpaceDN w:val="0"/>
        <w:jc w:val="center"/>
        <w:rPr>
          <w:rFonts w:hint="eastAsia" w:ascii="宋体" w:hAnsi="宋体" w:eastAsia="宋体" w:cs="宋体"/>
          <w:b/>
          <w:color w:val="auto"/>
          <w:spacing w:val="6"/>
          <w:sz w:val="32"/>
          <w:szCs w:val="32"/>
          <w:highlight w:val="none"/>
        </w:rPr>
      </w:pPr>
    </w:p>
    <w:p w14:paraId="029C616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A7A340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662EA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杨村桥村鸡蛋分拣中心冷库采购项目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JDHYCG2025-001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66979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BEE2A2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2579A4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9651723">
      <w:pPr>
        <w:snapToGrid w:val="0"/>
        <w:spacing w:line="360" w:lineRule="auto"/>
        <w:ind w:firstLine="576"/>
        <w:rPr>
          <w:rFonts w:hint="eastAsia" w:ascii="宋体" w:hAnsi="宋体" w:eastAsia="宋体" w:cs="宋体"/>
          <w:color w:val="auto"/>
          <w:kern w:val="0"/>
          <w:sz w:val="24"/>
          <w:highlight w:val="none"/>
          <w:lang w:val="zh-CN"/>
        </w:rPr>
      </w:pPr>
      <w:bookmarkStart w:id="403"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9D2B5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94079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3"/>
    <w:p w14:paraId="49C8C9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04D04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、有关本次联合投标的其他事宜：</w:t>
      </w:r>
    </w:p>
    <w:p w14:paraId="0A826AE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活动。</w:t>
      </w:r>
    </w:p>
    <w:p w14:paraId="2E3D35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A7D4A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BDF30C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F82263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156D812">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2572CD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8445A9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69579B8">
      <w:pPr>
        <w:snapToGrid w:val="0"/>
        <w:spacing w:line="360" w:lineRule="auto"/>
        <w:jc w:val="center"/>
        <w:outlineLvl w:val="0"/>
        <w:rPr>
          <w:rFonts w:hint="eastAsia" w:ascii="宋体" w:hAnsi="宋体" w:eastAsia="宋体" w:cs="宋体"/>
          <w:b/>
          <w:color w:val="auto"/>
          <w:kern w:val="0"/>
          <w:sz w:val="32"/>
          <w:szCs w:val="32"/>
          <w:highlight w:val="none"/>
        </w:rPr>
      </w:pPr>
    </w:p>
    <w:p w14:paraId="3577CA95">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172C088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CE7C1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杨村桥村鸡蛋分拣中心冷库采购项目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JDHYCG2025-001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613DB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5007E4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7493757">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BF636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eastAsia="宋体" w:cs="宋体"/>
          <w:color w:val="auto"/>
          <w:kern w:val="0"/>
          <w:sz w:val="24"/>
          <w:highlight w:val="none"/>
          <w:lang w:val="zh-CN"/>
        </w:rPr>
        <w:t>、分包工作履行期限、地点、方式</w:t>
      </w:r>
    </w:p>
    <w:p w14:paraId="48F83F2B">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20AC9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三</w:t>
      </w:r>
      <w:r>
        <w:rPr>
          <w:rFonts w:hint="eastAsia" w:ascii="宋体" w:hAnsi="宋体" w:eastAsia="宋体" w:cs="宋体"/>
          <w:color w:val="auto"/>
          <w:kern w:val="0"/>
          <w:sz w:val="24"/>
          <w:highlight w:val="none"/>
          <w:lang w:val="zh-CN"/>
        </w:rPr>
        <w:t>、质量</w:t>
      </w:r>
    </w:p>
    <w:p w14:paraId="732B063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74907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、价款或者报酬</w:t>
      </w:r>
    </w:p>
    <w:p w14:paraId="21C4730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1ACD8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、违约责任</w:t>
      </w:r>
    </w:p>
    <w:p w14:paraId="34FE68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58E17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六</w:t>
      </w:r>
      <w:r>
        <w:rPr>
          <w:rFonts w:hint="eastAsia" w:ascii="宋体" w:hAnsi="宋体" w:eastAsia="宋体" w:cs="宋体"/>
          <w:color w:val="auto"/>
          <w:kern w:val="0"/>
          <w:sz w:val="24"/>
          <w:highlight w:val="none"/>
          <w:lang w:val="zh-CN"/>
        </w:rPr>
        <w:t>、争议解决的办法</w:t>
      </w:r>
    </w:p>
    <w:p w14:paraId="19FB04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EB025B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03D7AF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26BD1A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95D52C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3C68A9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21600C9">
      <w:pPr>
        <w:autoSpaceDE w:val="0"/>
        <w:autoSpaceDN w:val="0"/>
        <w:jc w:val="both"/>
        <w:rPr>
          <w:rFonts w:hint="eastAsia" w:ascii="宋体" w:hAnsi="宋体" w:eastAsia="宋体" w:cs="宋体"/>
          <w:b/>
          <w:color w:val="auto"/>
          <w:spacing w:val="6"/>
          <w:sz w:val="32"/>
          <w:szCs w:val="32"/>
          <w:highlight w:val="none"/>
        </w:rPr>
      </w:pPr>
    </w:p>
    <w:sectPr>
      <w:headerReference r:id="rId16" w:type="first"/>
      <w:footerReference r:id="rId19" w:type="first"/>
      <w:headerReference r:id="rId15" w:type="default"/>
      <w:footerReference r:id="rId17" w:type="default"/>
      <w:footerReference r:id="rId18" w:type="even"/>
      <w:pgSz w:w="11905" w:h="16838"/>
      <w:pgMar w:top="1474" w:right="1251" w:bottom="1474" w:left="119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Lucida Sans">
    <w:altName w:val="AmdtSymbols"/>
    <w:panose1 w:val="020B0602030504020204"/>
    <w:charset w:val="00"/>
    <w:family w:val="swiss"/>
    <w:pitch w:val="default"/>
    <w:sig w:usb0="00000000" w:usb1="00000000" w:usb2="00000000" w:usb3="00000000" w:csb0="20000001" w:csb1="00000000"/>
  </w:font>
  <w:font w:name="AmdtSymbols">
    <w:panose1 w:val="02000500000000020004"/>
    <w:charset w:val="00"/>
    <w:family w:val="auto"/>
    <w:pitch w:val="default"/>
    <w:sig w:usb0="00000001"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11F3">
    <w:pPr>
      <w:pStyle w:val="41"/>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3074AD">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093074AD">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D741">
    <w:pPr>
      <w:pStyle w:val="41"/>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D54378">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1ED54378">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EC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5391B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45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A175D6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BC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51B97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E0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C783E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B20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8EA6">
    <w:pPr>
      <w:pStyle w:val="41"/>
      <w:framePr w:wrap="around" w:vAnchor="text" w:hAnchor="margin" w:xAlign="right" w:y="1"/>
      <w:rPr>
        <w:rStyle w:val="75"/>
      </w:rPr>
    </w:pPr>
    <w:r>
      <w:fldChar w:fldCharType="begin"/>
    </w:r>
    <w:r>
      <w:rPr>
        <w:rStyle w:val="75"/>
      </w:rPr>
      <w:instrText xml:space="preserve">PAGE  </w:instrText>
    </w:r>
    <w:r>
      <w:fldChar w:fldCharType="end"/>
    </w:r>
  </w:p>
  <w:p w14:paraId="29A3616F">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0F5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4" w:name="_Toc164085800"/>
    <w:bookmarkStart w:id="405" w:name="_Toc36110187"/>
    <w:bookmarkStart w:id="406" w:name="_Toc91899912"/>
    <w:bookmarkStart w:id="407" w:name="_Toc131845147"/>
    <w:r>
      <w:rPr>
        <w:rFonts w:hint="eastAsia" w:ascii="仿宋_GB2312" w:eastAsia="仿宋_GB2312"/>
        <w:kern w:val="0"/>
        <w:szCs w:val="21"/>
      </w:rPr>
      <w:t xml:space="preserve"> 页</w:t>
    </w:r>
    <w:bookmarkEnd w:id="404"/>
    <w:bookmarkEnd w:id="405"/>
    <w:bookmarkEnd w:id="406"/>
    <w:bookmarkEnd w:id="4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CC3D">
    <w:pPr>
      <w:pStyle w:val="43"/>
      <w:jc w:val="center"/>
    </w:pPr>
    <w:r>
      <w:rPr>
        <w:rFonts w:hint="eastAsia"/>
        <w:lang w:val="en-US" w:eastAsia="zh-CN"/>
      </w:rPr>
      <w:t xml:space="preserve">                                                                </w:t>
    </w:r>
    <w:r>
      <w:t xml:space="preserve"> 杭州市</w:t>
    </w:r>
    <w:r>
      <w:rPr>
        <w:rFonts w:hint="eastAsia"/>
        <w:lang w:val="en-US" w:eastAsia="zh-CN"/>
      </w:rPr>
      <w:t>非</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6017">
    <w:pPr>
      <w:pStyle w:val="43"/>
    </w:pPr>
    <w:r>
      <w:rPr>
        <w:rFonts w:hint="eastAsia"/>
        <w:lang w:val="en-US" w:eastAsia="zh-CN"/>
      </w:rPr>
      <w:t xml:space="preserve">                                                             </w:t>
    </w:r>
    <w:r>
      <w:t xml:space="preserve"> 杭州市</w:t>
    </w:r>
    <w:r>
      <w:rPr>
        <w:rFonts w:hint="eastAsia"/>
        <w:lang w:val="en-US" w:eastAsia="zh-CN"/>
      </w:rPr>
      <w:t>非</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19C4">
    <w:pPr>
      <w:pStyle w:val="43"/>
      <w:rPr>
        <w:rFonts w:ascii="仿宋_GB2312" w:eastAsia="仿宋_GB2312"/>
        <w:b/>
        <w:i/>
        <w:u w:val="single"/>
      </w:rPr>
    </w:pPr>
    <w:r>
      <w:t></w:t>
    </w:r>
    <w:r>
      <w:rPr>
        <w:rFonts w:hint="eastAsia"/>
      </w:rPr>
      <w:t xml:space="preserve">                                                </w:t>
    </w:r>
    <w:r>
      <w:t xml:space="preserve"> 杭州市</w:t>
    </w:r>
    <w:r>
      <w:rPr>
        <w:rFonts w:hint="eastAsia"/>
        <w:lang w:val="en-US" w:eastAsia="zh-CN"/>
      </w:rPr>
      <w:t>非</w:t>
    </w:r>
    <w:r>
      <w:t>政府采购公开招标文件</w:t>
    </w:r>
  </w:p>
  <w:p w14:paraId="3941A92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4434">
    <w:pPr>
      <w:pStyle w:val="43"/>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8DD3">
    <w:pPr>
      <w:pStyle w:val="43"/>
      <w:jc w:val="right"/>
      <w:rPr>
        <w:rFonts w:ascii="仿宋_GB2312" w:eastAsia="仿宋_GB2312"/>
        <w:b/>
        <w:i/>
        <w:u w:val="single"/>
      </w:rPr>
    </w:pPr>
    <w:r>
      <w:rPr>
        <w:rFonts w:hint="eastAsia"/>
      </w:rPr>
      <w:t xml:space="preserve">                                  </w:t>
    </w:r>
    <w:r>
      <w:t>杭州市政府采购公开招标文件</w:t>
    </w:r>
  </w:p>
  <w:p w14:paraId="2B2168C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D259A">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B729E">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1F21">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rPr>
        <w:rFonts w:hint="default"/>
        <w:sz w:val="24"/>
        <w:szCs w:val="24"/>
      </w:rPr>
    </w:lvl>
  </w:abstractNum>
  <w:abstractNum w:abstractNumId="1">
    <w:nsid w:val="314E6E40"/>
    <w:multiLevelType w:val="singleLevel"/>
    <w:tmpl w:val="314E6E40"/>
    <w:lvl w:ilvl="0" w:tentative="0">
      <w:start w:val="1"/>
      <w:numFmt w:val="decimal"/>
      <w:suff w:val="nothing"/>
      <w:lvlText w:val="（%1）"/>
      <w:lvlJc w:val="left"/>
    </w:lvl>
  </w:abstractNum>
  <w:abstractNum w:abstractNumId="2">
    <w:nsid w:val="59CF8E31"/>
    <w:multiLevelType w:val="singleLevel"/>
    <w:tmpl w:val="59CF8E31"/>
    <w:lvl w:ilvl="0" w:tentative="0">
      <w:start w:val="9"/>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EyYWZhMDcyYjJlNTQxOTJjNzk1MTM3ODliY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1B"/>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7676F"/>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4E0F0A"/>
    <w:rsid w:val="05585425"/>
    <w:rsid w:val="05607F4A"/>
    <w:rsid w:val="05776166"/>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63FCE"/>
    <w:rsid w:val="065A6178"/>
    <w:rsid w:val="066F1CF3"/>
    <w:rsid w:val="067E2606"/>
    <w:rsid w:val="067E6234"/>
    <w:rsid w:val="06854FA0"/>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9354C"/>
    <w:rsid w:val="0783652C"/>
    <w:rsid w:val="07952E86"/>
    <w:rsid w:val="07B6268B"/>
    <w:rsid w:val="08061376"/>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DA2234"/>
    <w:rsid w:val="09E04166"/>
    <w:rsid w:val="09F77876"/>
    <w:rsid w:val="0A0064A5"/>
    <w:rsid w:val="0A0D0002"/>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22007"/>
    <w:rsid w:val="0CFE707A"/>
    <w:rsid w:val="0D063BDA"/>
    <w:rsid w:val="0D08375F"/>
    <w:rsid w:val="0D184CFB"/>
    <w:rsid w:val="0D4A7419"/>
    <w:rsid w:val="0D556D8D"/>
    <w:rsid w:val="0D5C24F8"/>
    <w:rsid w:val="0D6C7EC0"/>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9061C"/>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1380"/>
    <w:rsid w:val="0FBF3FD2"/>
    <w:rsid w:val="0FBF7FF3"/>
    <w:rsid w:val="0FC71A98"/>
    <w:rsid w:val="0FE425F6"/>
    <w:rsid w:val="0FEA3728"/>
    <w:rsid w:val="1001144E"/>
    <w:rsid w:val="10436BDA"/>
    <w:rsid w:val="10646583"/>
    <w:rsid w:val="107A6525"/>
    <w:rsid w:val="107D4B15"/>
    <w:rsid w:val="10831E63"/>
    <w:rsid w:val="108A3C80"/>
    <w:rsid w:val="109E4479"/>
    <w:rsid w:val="10BD6F35"/>
    <w:rsid w:val="10C06328"/>
    <w:rsid w:val="10C26171"/>
    <w:rsid w:val="10C761F4"/>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2654E7"/>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6D271E"/>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836462"/>
    <w:rsid w:val="15A37C46"/>
    <w:rsid w:val="15A530EA"/>
    <w:rsid w:val="15E3263E"/>
    <w:rsid w:val="15EC4728"/>
    <w:rsid w:val="1635162B"/>
    <w:rsid w:val="1644684C"/>
    <w:rsid w:val="16535D4D"/>
    <w:rsid w:val="16646293"/>
    <w:rsid w:val="166565F0"/>
    <w:rsid w:val="166F327E"/>
    <w:rsid w:val="16796A28"/>
    <w:rsid w:val="167F185F"/>
    <w:rsid w:val="16A8729C"/>
    <w:rsid w:val="16B33777"/>
    <w:rsid w:val="16BC70A7"/>
    <w:rsid w:val="16C6339E"/>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A2AA2"/>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C2714F"/>
    <w:rsid w:val="1BD13E7A"/>
    <w:rsid w:val="1BD75AB8"/>
    <w:rsid w:val="1BD81872"/>
    <w:rsid w:val="1BE96EEF"/>
    <w:rsid w:val="1C0459C2"/>
    <w:rsid w:val="1C1B3B4A"/>
    <w:rsid w:val="1C204A0A"/>
    <w:rsid w:val="1C88086E"/>
    <w:rsid w:val="1C9F1DD3"/>
    <w:rsid w:val="1CCD2057"/>
    <w:rsid w:val="1CE51334"/>
    <w:rsid w:val="1CEC2B3E"/>
    <w:rsid w:val="1CF279B4"/>
    <w:rsid w:val="1CFF214E"/>
    <w:rsid w:val="1D0139E2"/>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C16504"/>
    <w:rsid w:val="1FD52574"/>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CF6B18"/>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723533"/>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910F48"/>
    <w:rsid w:val="25A917A6"/>
    <w:rsid w:val="25B244FA"/>
    <w:rsid w:val="25BE27CC"/>
    <w:rsid w:val="25EA6F69"/>
    <w:rsid w:val="25F74A5C"/>
    <w:rsid w:val="25FA3833"/>
    <w:rsid w:val="26152DFC"/>
    <w:rsid w:val="2628662C"/>
    <w:rsid w:val="262D45DE"/>
    <w:rsid w:val="26443D59"/>
    <w:rsid w:val="264F2AD0"/>
    <w:rsid w:val="2653592E"/>
    <w:rsid w:val="26840205"/>
    <w:rsid w:val="26871DC8"/>
    <w:rsid w:val="268A58A2"/>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5944"/>
    <w:rsid w:val="27820FA4"/>
    <w:rsid w:val="278D41FD"/>
    <w:rsid w:val="27907362"/>
    <w:rsid w:val="27AA40BC"/>
    <w:rsid w:val="27B23302"/>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765E"/>
    <w:rsid w:val="2AB26DE1"/>
    <w:rsid w:val="2ADB626D"/>
    <w:rsid w:val="2AEA324F"/>
    <w:rsid w:val="2AEF78BB"/>
    <w:rsid w:val="2B0674C1"/>
    <w:rsid w:val="2B1971F4"/>
    <w:rsid w:val="2B437463"/>
    <w:rsid w:val="2B512E32"/>
    <w:rsid w:val="2B5775D9"/>
    <w:rsid w:val="2B703976"/>
    <w:rsid w:val="2B725225"/>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8C0571"/>
    <w:rsid w:val="2CBC739B"/>
    <w:rsid w:val="2CD258AD"/>
    <w:rsid w:val="2CE82D6F"/>
    <w:rsid w:val="2D1A3236"/>
    <w:rsid w:val="2D2F71A3"/>
    <w:rsid w:val="2D343236"/>
    <w:rsid w:val="2D375814"/>
    <w:rsid w:val="2D52151C"/>
    <w:rsid w:val="2D575011"/>
    <w:rsid w:val="2D7B1018"/>
    <w:rsid w:val="2D7C0EAC"/>
    <w:rsid w:val="2D872B3B"/>
    <w:rsid w:val="2DA27975"/>
    <w:rsid w:val="2DAF5F38"/>
    <w:rsid w:val="2DD1025A"/>
    <w:rsid w:val="2DD15014"/>
    <w:rsid w:val="2DD24266"/>
    <w:rsid w:val="2DD7176A"/>
    <w:rsid w:val="2DE73B8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10A86"/>
    <w:rsid w:val="2EC60F6B"/>
    <w:rsid w:val="2EC63002"/>
    <w:rsid w:val="2ECB2EFB"/>
    <w:rsid w:val="2ED1039E"/>
    <w:rsid w:val="2F0A6B38"/>
    <w:rsid w:val="2F326AD7"/>
    <w:rsid w:val="2F937F7F"/>
    <w:rsid w:val="2F946CCB"/>
    <w:rsid w:val="2FA3158A"/>
    <w:rsid w:val="2FA433C5"/>
    <w:rsid w:val="2FBF55B6"/>
    <w:rsid w:val="2FCD5B8F"/>
    <w:rsid w:val="2FD25781"/>
    <w:rsid w:val="2FD71E49"/>
    <w:rsid w:val="2FDC745C"/>
    <w:rsid w:val="2FF05432"/>
    <w:rsid w:val="2FFD7934"/>
    <w:rsid w:val="30050567"/>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B6578"/>
    <w:rsid w:val="32266F65"/>
    <w:rsid w:val="32290665"/>
    <w:rsid w:val="32495441"/>
    <w:rsid w:val="32517576"/>
    <w:rsid w:val="32534AFB"/>
    <w:rsid w:val="3276294B"/>
    <w:rsid w:val="327F6A81"/>
    <w:rsid w:val="32827CEF"/>
    <w:rsid w:val="328718AD"/>
    <w:rsid w:val="32BE5C2C"/>
    <w:rsid w:val="32D57EA5"/>
    <w:rsid w:val="32FB6478"/>
    <w:rsid w:val="32FD564D"/>
    <w:rsid w:val="332378F3"/>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C61EA"/>
    <w:rsid w:val="342E63AB"/>
    <w:rsid w:val="3442156A"/>
    <w:rsid w:val="347D25A2"/>
    <w:rsid w:val="348B7FB5"/>
    <w:rsid w:val="34950E68"/>
    <w:rsid w:val="34984B38"/>
    <w:rsid w:val="34986E94"/>
    <w:rsid w:val="34A94D49"/>
    <w:rsid w:val="34AF62C9"/>
    <w:rsid w:val="34B00BC9"/>
    <w:rsid w:val="34CB4388"/>
    <w:rsid w:val="34FA6E12"/>
    <w:rsid w:val="354D7158"/>
    <w:rsid w:val="356B2D42"/>
    <w:rsid w:val="357070B5"/>
    <w:rsid w:val="35777939"/>
    <w:rsid w:val="358D5588"/>
    <w:rsid w:val="358D6543"/>
    <w:rsid w:val="35973796"/>
    <w:rsid w:val="35C1713F"/>
    <w:rsid w:val="35D46361"/>
    <w:rsid w:val="35D54F0C"/>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77E04"/>
    <w:rsid w:val="379A346B"/>
    <w:rsid w:val="37CF580A"/>
    <w:rsid w:val="37E50C98"/>
    <w:rsid w:val="37EE7094"/>
    <w:rsid w:val="37EF1A09"/>
    <w:rsid w:val="380D2735"/>
    <w:rsid w:val="380F20AB"/>
    <w:rsid w:val="38251997"/>
    <w:rsid w:val="38296C89"/>
    <w:rsid w:val="383002EB"/>
    <w:rsid w:val="385373AF"/>
    <w:rsid w:val="38586797"/>
    <w:rsid w:val="385D15DF"/>
    <w:rsid w:val="385F2FFB"/>
    <w:rsid w:val="387E2D8D"/>
    <w:rsid w:val="38A01F72"/>
    <w:rsid w:val="38A74091"/>
    <w:rsid w:val="38AC78FA"/>
    <w:rsid w:val="38BC0149"/>
    <w:rsid w:val="38C04328"/>
    <w:rsid w:val="38CC7CCD"/>
    <w:rsid w:val="38D87D1C"/>
    <w:rsid w:val="38E17D08"/>
    <w:rsid w:val="38FD0499"/>
    <w:rsid w:val="38FE7A29"/>
    <w:rsid w:val="394B77AC"/>
    <w:rsid w:val="39555F8E"/>
    <w:rsid w:val="39636459"/>
    <w:rsid w:val="396B7F6C"/>
    <w:rsid w:val="39706B79"/>
    <w:rsid w:val="3980268B"/>
    <w:rsid w:val="39AF505A"/>
    <w:rsid w:val="39B263C8"/>
    <w:rsid w:val="39B417A9"/>
    <w:rsid w:val="39C62C3D"/>
    <w:rsid w:val="39F279C8"/>
    <w:rsid w:val="39F60B9B"/>
    <w:rsid w:val="39FC5695"/>
    <w:rsid w:val="3A006D8E"/>
    <w:rsid w:val="3A1E0667"/>
    <w:rsid w:val="3A233BEC"/>
    <w:rsid w:val="3A3651E5"/>
    <w:rsid w:val="3A4B6C9E"/>
    <w:rsid w:val="3A541ADA"/>
    <w:rsid w:val="3A6B3438"/>
    <w:rsid w:val="3A744481"/>
    <w:rsid w:val="3A8C5CE4"/>
    <w:rsid w:val="3A8C7BEF"/>
    <w:rsid w:val="3A906246"/>
    <w:rsid w:val="3AA27206"/>
    <w:rsid w:val="3AB44F63"/>
    <w:rsid w:val="3B1C22BD"/>
    <w:rsid w:val="3B2349B7"/>
    <w:rsid w:val="3B266A1C"/>
    <w:rsid w:val="3B5B5607"/>
    <w:rsid w:val="3B60677A"/>
    <w:rsid w:val="3B616CFF"/>
    <w:rsid w:val="3B6259F6"/>
    <w:rsid w:val="3B976654"/>
    <w:rsid w:val="3BBA40DC"/>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E74635"/>
    <w:rsid w:val="3FF81180"/>
    <w:rsid w:val="3FF86C89"/>
    <w:rsid w:val="400E0F9A"/>
    <w:rsid w:val="4019356B"/>
    <w:rsid w:val="40234380"/>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E1381E"/>
    <w:rsid w:val="42E13849"/>
    <w:rsid w:val="42ED6459"/>
    <w:rsid w:val="42FE58DD"/>
    <w:rsid w:val="430828BF"/>
    <w:rsid w:val="430F7403"/>
    <w:rsid w:val="43174B3D"/>
    <w:rsid w:val="43401821"/>
    <w:rsid w:val="434B790E"/>
    <w:rsid w:val="4360274F"/>
    <w:rsid w:val="43657023"/>
    <w:rsid w:val="436A53CA"/>
    <w:rsid w:val="43977AB6"/>
    <w:rsid w:val="43A3342B"/>
    <w:rsid w:val="43BB30E7"/>
    <w:rsid w:val="43BE56FA"/>
    <w:rsid w:val="43C77C27"/>
    <w:rsid w:val="43D639BD"/>
    <w:rsid w:val="43DE09EE"/>
    <w:rsid w:val="43E65C0C"/>
    <w:rsid w:val="43E758B2"/>
    <w:rsid w:val="44002FAD"/>
    <w:rsid w:val="44474412"/>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7060B1D"/>
    <w:rsid w:val="471C3BAA"/>
    <w:rsid w:val="47280A93"/>
    <w:rsid w:val="4743523B"/>
    <w:rsid w:val="47645ACA"/>
    <w:rsid w:val="47717B3F"/>
    <w:rsid w:val="477B778F"/>
    <w:rsid w:val="477C493B"/>
    <w:rsid w:val="47814868"/>
    <w:rsid w:val="478203EC"/>
    <w:rsid w:val="47B025FA"/>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3AFF"/>
    <w:rsid w:val="48DD7331"/>
    <w:rsid w:val="48E37AAB"/>
    <w:rsid w:val="48FD4B4C"/>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B82D0F"/>
    <w:rsid w:val="4ACC3E2B"/>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A6ABC"/>
    <w:rsid w:val="4D8C33FE"/>
    <w:rsid w:val="4D905305"/>
    <w:rsid w:val="4D964A72"/>
    <w:rsid w:val="4D992B4B"/>
    <w:rsid w:val="4D9C1254"/>
    <w:rsid w:val="4DA047FA"/>
    <w:rsid w:val="4DB10DD3"/>
    <w:rsid w:val="4DC34CC0"/>
    <w:rsid w:val="4DEE6E26"/>
    <w:rsid w:val="4DF461E9"/>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911C54"/>
    <w:rsid w:val="4FC83B4F"/>
    <w:rsid w:val="4FDC5FC3"/>
    <w:rsid w:val="4FE625E0"/>
    <w:rsid w:val="4FF3632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15EA"/>
    <w:rsid w:val="50B73D1F"/>
    <w:rsid w:val="50B80F49"/>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1F06651"/>
    <w:rsid w:val="52263E21"/>
    <w:rsid w:val="522A1187"/>
    <w:rsid w:val="522E4CC3"/>
    <w:rsid w:val="5234518C"/>
    <w:rsid w:val="523C53F3"/>
    <w:rsid w:val="5244713B"/>
    <w:rsid w:val="525768A4"/>
    <w:rsid w:val="525C7843"/>
    <w:rsid w:val="52615633"/>
    <w:rsid w:val="52675D5E"/>
    <w:rsid w:val="526F4DE4"/>
    <w:rsid w:val="527728CF"/>
    <w:rsid w:val="528A121C"/>
    <w:rsid w:val="52911BE2"/>
    <w:rsid w:val="52977FD4"/>
    <w:rsid w:val="529D0E34"/>
    <w:rsid w:val="52A25790"/>
    <w:rsid w:val="52A96B6F"/>
    <w:rsid w:val="52B45975"/>
    <w:rsid w:val="52CA1B96"/>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757CAA"/>
    <w:rsid w:val="5480281E"/>
    <w:rsid w:val="549C486F"/>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337B0"/>
    <w:rsid w:val="555D4828"/>
    <w:rsid w:val="557A0749"/>
    <w:rsid w:val="557A4C8B"/>
    <w:rsid w:val="55886BA1"/>
    <w:rsid w:val="558931E1"/>
    <w:rsid w:val="55923347"/>
    <w:rsid w:val="55925180"/>
    <w:rsid w:val="55983B1B"/>
    <w:rsid w:val="55A8376B"/>
    <w:rsid w:val="55A9582B"/>
    <w:rsid w:val="55DC29B6"/>
    <w:rsid w:val="55DD4241"/>
    <w:rsid w:val="55E276DA"/>
    <w:rsid w:val="55F73DD4"/>
    <w:rsid w:val="560F4F39"/>
    <w:rsid w:val="5632768A"/>
    <w:rsid w:val="56487BCA"/>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00B7A"/>
    <w:rsid w:val="57AB7B30"/>
    <w:rsid w:val="57AF5251"/>
    <w:rsid w:val="57B26373"/>
    <w:rsid w:val="57B60A02"/>
    <w:rsid w:val="57B63F04"/>
    <w:rsid w:val="57CD20C2"/>
    <w:rsid w:val="57D675AB"/>
    <w:rsid w:val="57D73717"/>
    <w:rsid w:val="57D95FDD"/>
    <w:rsid w:val="57FF48DC"/>
    <w:rsid w:val="580F7106"/>
    <w:rsid w:val="58226260"/>
    <w:rsid w:val="583077A8"/>
    <w:rsid w:val="5837110E"/>
    <w:rsid w:val="58514199"/>
    <w:rsid w:val="587324F6"/>
    <w:rsid w:val="587358E6"/>
    <w:rsid w:val="58847591"/>
    <w:rsid w:val="588751FD"/>
    <w:rsid w:val="58917D2F"/>
    <w:rsid w:val="5894085C"/>
    <w:rsid w:val="589B34B2"/>
    <w:rsid w:val="58AE4F0C"/>
    <w:rsid w:val="58B85899"/>
    <w:rsid w:val="58C26FB9"/>
    <w:rsid w:val="58D97E3F"/>
    <w:rsid w:val="58DFB7BE"/>
    <w:rsid w:val="58E2735A"/>
    <w:rsid w:val="58E351BA"/>
    <w:rsid w:val="58E363A9"/>
    <w:rsid w:val="59166304"/>
    <w:rsid w:val="591F52DC"/>
    <w:rsid w:val="5934151A"/>
    <w:rsid w:val="595E1678"/>
    <w:rsid w:val="596D5BD4"/>
    <w:rsid w:val="59750523"/>
    <w:rsid w:val="59756D76"/>
    <w:rsid w:val="597610C2"/>
    <w:rsid w:val="597E3DD8"/>
    <w:rsid w:val="59975605"/>
    <w:rsid w:val="59DA4BE8"/>
    <w:rsid w:val="59DC6549"/>
    <w:rsid w:val="59DE4FE1"/>
    <w:rsid w:val="59F80043"/>
    <w:rsid w:val="5A09252F"/>
    <w:rsid w:val="5A0B2778"/>
    <w:rsid w:val="5A144CFE"/>
    <w:rsid w:val="5A1B2907"/>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B3510"/>
    <w:rsid w:val="5B4C27FD"/>
    <w:rsid w:val="5B843A1C"/>
    <w:rsid w:val="5B873E3F"/>
    <w:rsid w:val="5B90055D"/>
    <w:rsid w:val="5BF1724E"/>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B57407"/>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C02406"/>
    <w:rsid w:val="5FCC5339"/>
    <w:rsid w:val="5FE34A5B"/>
    <w:rsid w:val="5FFE1E36"/>
    <w:rsid w:val="600A4D82"/>
    <w:rsid w:val="600C654D"/>
    <w:rsid w:val="60114DD6"/>
    <w:rsid w:val="60206DA2"/>
    <w:rsid w:val="60232584"/>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21125D"/>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73164F"/>
    <w:rsid w:val="627961EF"/>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47ED3"/>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646DC"/>
    <w:rsid w:val="64491666"/>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81C45"/>
    <w:rsid w:val="663E784C"/>
    <w:rsid w:val="663F4950"/>
    <w:rsid w:val="668B6A45"/>
    <w:rsid w:val="668F4233"/>
    <w:rsid w:val="66C814F3"/>
    <w:rsid w:val="66D24120"/>
    <w:rsid w:val="66EF1F08"/>
    <w:rsid w:val="671140AF"/>
    <w:rsid w:val="672F3F24"/>
    <w:rsid w:val="67311C4A"/>
    <w:rsid w:val="673E055F"/>
    <w:rsid w:val="673E6C62"/>
    <w:rsid w:val="67551CE3"/>
    <w:rsid w:val="676236F6"/>
    <w:rsid w:val="67780F59"/>
    <w:rsid w:val="67990E3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937A3"/>
    <w:rsid w:val="691E0EE4"/>
    <w:rsid w:val="6937148E"/>
    <w:rsid w:val="693764BC"/>
    <w:rsid w:val="693E15D3"/>
    <w:rsid w:val="69401815"/>
    <w:rsid w:val="69484F69"/>
    <w:rsid w:val="695B28FA"/>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295812"/>
    <w:rsid w:val="6B3D3BD5"/>
    <w:rsid w:val="6B3D3FDE"/>
    <w:rsid w:val="6B573233"/>
    <w:rsid w:val="6B5B46E4"/>
    <w:rsid w:val="6B5B6274"/>
    <w:rsid w:val="6B635123"/>
    <w:rsid w:val="6B935D53"/>
    <w:rsid w:val="6BA0301F"/>
    <w:rsid w:val="6BA50055"/>
    <w:rsid w:val="6BA73DCD"/>
    <w:rsid w:val="6BBE4C73"/>
    <w:rsid w:val="6BCD06D0"/>
    <w:rsid w:val="6BFD579B"/>
    <w:rsid w:val="6C08629F"/>
    <w:rsid w:val="6C196F71"/>
    <w:rsid w:val="6C1B3E73"/>
    <w:rsid w:val="6C226FCB"/>
    <w:rsid w:val="6C2A5301"/>
    <w:rsid w:val="6C31226F"/>
    <w:rsid w:val="6C452A9D"/>
    <w:rsid w:val="6C552F0B"/>
    <w:rsid w:val="6C74077D"/>
    <w:rsid w:val="6C8C67B7"/>
    <w:rsid w:val="6C9C3206"/>
    <w:rsid w:val="6C9D744C"/>
    <w:rsid w:val="6CA34196"/>
    <w:rsid w:val="6CBD10F1"/>
    <w:rsid w:val="6CD231EE"/>
    <w:rsid w:val="6CFC34E0"/>
    <w:rsid w:val="6D161F81"/>
    <w:rsid w:val="6D167928"/>
    <w:rsid w:val="6D1A6A3D"/>
    <w:rsid w:val="6D252683"/>
    <w:rsid w:val="6D26299B"/>
    <w:rsid w:val="6D3344AA"/>
    <w:rsid w:val="6D3E42BD"/>
    <w:rsid w:val="6D4772EC"/>
    <w:rsid w:val="6D9078AF"/>
    <w:rsid w:val="6D91263F"/>
    <w:rsid w:val="6DA64BBC"/>
    <w:rsid w:val="6DAA3FEF"/>
    <w:rsid w:val="6DC0172B"/>
    <w:rsid w:val="6DCB690C"/>
    <w:rsid w:val="6DCE2DC4"/>
    <w:rsid w:val="6DCE3AA5"/>
    <w:rsid w:val="6DD41A5B"/>
    <w:rsid w:val="6DF43C2E"/>
    <w:rsid w:val="6DF51CA3"/>
    <w:rsid w:val="6E020BA6"/>
    <w:rsid w:val="6E174662"/>
    <w:rsid w:val="6E335A77"/>
    <w:rsid w:val="6E66588D"/>
    <w:rsid w:val="6E8335BD"/>
    <w:rsid w:val="6E8E12EF"/>
    <w:rsid w:val="6E8E4DD0"/>
    <w:rsid w:val="6E96714C"/>
    <w:rsid w:val="6E972936"/>
    <w:rsid w:val="6EAA39A2"/>
    <w:rsid w:val="6ED446C5"/>
    <w:rsid w:val="6EEB2223"/>
    <w:rsid w:val="6F045092"/>
    <w:rsid w:val="6F2531F7"/>
    <w:rsid w:val="6F2A7D94"/>
    <w:rsid w:val="6F3D07AE"/>
    <w:rsid w:val="6F6563A0"/>
    <w:rsid w:val="6F81463D"/>
    <w:rsid w:val="6F8331F1"/>
    <w:rsid w:val="6F8866D3"/>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F23E71"/>
    <w:rsid w:val="73221F8B"/>
    <w:rsid w:val="732950C8"/>
    <w:rsid w:val="73463ECB"/>
    <w:rsid w:val="737547B1"/>
    <w:rsid w:val="73AA0E77"/>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3987"/>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2729C5"/>
    <w:rsid w:val="78376D36"/>
    <w:rsid w:val="78394CF7"/>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3F80"/>
    <w:rsid w:val="79C86838"/>
    <w:rsid w:val="79E27E8B"/>
    <w:rsid w:val="79E44E4D"/>
    <w:rsid w:val="79F10EE3"/>
    <w:rsid w:val="79F850CE"/>
    <w:rsid w:val="79FD443C"/>
    <w:rsid w:val="7A1D1975"/>
    <w:rsid w:val="7A3C008C"/>
    <w:rsid w:val="7A3E5150"/>
    <w:rsid w:val="7A4670D6"/>
    <w:rsid w:val="7A534B63"/>
    <w:rsid w:val="7A5E7D4D"/>
    <w:rsid w:val="7A615382"/>
    <w:rsid w:val="7A67303B"/>
    <w:rsid w:val="7A907FCF"/>
    <w:rsid w:val="7AAB1D04"/>
    <w:rsid w:val="7ABA4368"/>
    <w:rsid w:val="7AD038B6"/>
    <w:rsid w:val="7AD05746"/>
    <w:rsid w:val="7B1032F0"/>
    <w:rsid w:val="7B257FFD"/>
    <w:rsid w:val="7B343476"/>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4F2043"/>
    <w:rsid w:val="7C590818"/>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2E7EAA"/>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492D38"/>
    <w:rsid w:val="7E8D0C00"/>
    <w:rsid w:val="7E957AB5"/>
    <w:rsid w:val="7E9A4E1F"/>
    <w:rsid w:val="7EA7723A"/>
    <w:rsid w:val="7EAB10E4"/>
    <w:rsid w:val="7EAF501B"/>
    <w:rsid w:val="7EE36A72"/>
    <w:rsid w:val="7EE50A3C"/>
    <w:rsid w:val="7EEF4B39"/>
    <w:rsid w:val="7EF56FBB"/>
    <w:rsid w:val="7EFE1AFE"/>
    <w:rsid w:val="7F0768EB"/>
    <w:rsid w:val="7F143BEC"/>
    <w:rsid w:val="7F18149D"/>
    <w:rsid w:val="7F2F0755"/>
    <w:rsid w:val="7F431716"/>
    <w:rsid w:val="7F4B5A22"/>
    <w:rsid w:val="7F5C371A"/>
    <w:rsid w:val="7F715AF2"/>
    <w:rsid w:val="7F886E69"/>
    <w:rsid w:val="7F97027D"/>
    <w:rsid w:val="7FAF435C"/>
    <w:rsid w:val="7FF43E95"/>
    <w:rsid w:val="BB7FA927"/>
    <w:rsid w:val="CDDFC4BE"/>
    <w:rsid w:val="DEFF8383"/>
    <w:rsid w:val="EE77AFA3"/>
    <w:rsid w:val="F5FFD31F"/>
    <w:rsid w:val="FDDD20E1"/>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link w:val="72"/>
    <w:unhideWhenUsed/>
    <w:qFormat/>
    <w:uiPriority w:val="1"/>
    <w:rPr>
      <w:rFonts w:ascii="仿宋_GB2312" w:eastAsia="仿宋_GB2312"/>
      <w:b/>
      <w:sz w:val="32"/>
      <w:szCs w:val="32"/>
    </w:rPr>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qFormat/>
    <w:uiPriority w:val="0"/>
    <w:pPr>
      <w:ind w:left="1260" w:leftChars="600"/>
    </w:pPr>
  </w:style>
  <w:style w:type="paragraph" w:styleId="25">
    <w:name w:val="Body Text Indent"/>
    <w:basedOn w:val="1"/>
    <w:next w:val="5"/>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9"/>
    <w:qFormat/>
    <w:uiPriority w:val="0"/>
    <w:rPr>
      <w:rFonts w:ascii="宋体" w:hAnsi="Courier New" w:cs="Arial"/>
      <w:snapToGrid w:val="0"/>
      <w:szCs w:val="21"/>
    </w:rPr>
  </w:style>
  <w:style w:type="paragraph" w:customStyle="1" w:styleId="34">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envelope return"/>
    <w:basedOn w:val="1"/>
    <w:qFormat/>
    <w:uiPriority w:val="0"/>
    <w:pPr>
      <w:widowControl w:val="0"/>
      <w:snapToGrid w:val="0"/>
      <w:jc w:val="both"/>
    </w:pPr>
    <w:rPr>
      <w:rFonts w:hint="eastAsia" w:ascii="Arial" w:hAnsi="Arial" w:eastAsia="宋体" w:cs="Arial"/>
      <w:kern w:val="2"/>
      <w:sz w:val="21"/>
      <w:lang w:val="en-US" w:eastAsia="zh-CN" w:bidi="ar-SA"/>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0"/>
    <w:qFormat/>
    <w:uiPriority w:val="0"/>
    <w:rPr>
      <w:b/>
      <w:bCs/>
    </w:rPr>
  </w:style>
  <w:style w:type="paragraph" w:styleId="62">
    <w:name w:val="Body Text First Indent"/>
    <w:basedOn w:val="23"/>
    <w:next w:val="52"/>
    <w:link w:val="324"/>
    <w:qFormat/>
    <w:uiPriority w:val="0"/>
    <w:pPr>
      <w:ind w:firstLine="420"/>
    </w:pPr>
    <w:rPr>
      <w:rFonts w:hAnsi="Calibri" w:cs="Times New Roman"/>
      <w:snapToGrid/>
      <w:szCs w:val="20"/>
    </w:rPr>
  </w:style>
  <w:style w:type="paragraph" w:styleId="63">
    <w:name w:val="Body Text First Indent 2"/>
    <w:basedOn w:val="25"/>
    <w:next w:val="1"/>
    <w:link w:val="12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2">
    <w:name w:val="_Style 10"/>
    <w:basedOn w:val="1"/>
    <w:next w:val="1"/>
    <w:link w:val="71"/>
    <w:qFormat/>
    <w:uiPriority w:val="0"/>
    <w:rPr>
      <w:rFonts w:ascii="仿宋_GB2312" w:eastAsia="仿宋_GB2312"/>
      <w:b/>
      <w:sz w:val="32"/>
      <w:szCs w:val="32"/>
    </w:r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1"/>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1"/>
    <w:qFormat/>
    <w:uiPriority w:val="0"/>
    <w:rPr>
      <w:rFonts w:ascii="Arial" w:hAnsi="Arial" w:eastAsia="黑体" w:cs="Arial"/>
      <w:snapToGrid w:val="0"/>
      <w:kern w:val="0"/>
      <w:szCs w:val="21"/>
    </w:rPr>
  </w:style>
  <w:style w:type="character" w:styleId="79">
    <w:name w:val="Hyperlink"/>
    <w:basedOn w:val="71"/>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
    <w:basedOn w:val="1"/>
    <w:qFormat/>
    <w:uiPriority w:val="99"/>
    <w:pPr>
      <w:ind w:firstLine="480" w:firstLineChars="200"/>
    </w:pPr>
    <w:rPr>
      <w:rFonts w:ascii="Calibri" w:hAnsi="Calibri" w:eastAsia="仿宋_GB2312"/>
      <w:kern w:val="0"/>
      <w:sz w:val="24"/>
      <w:szCs w:val="32"/>
    </w:rPr>
  </w:style>
  <w:style w:type="paragraph" w:customStyle="1" w:styleId="83">
    <w:name w:val="首行缩进"/>
    <w:basedOn w:val="1"/>
    <w:next w:val="1"/>
    <w:qFormat/>
    <w:uiPriority w:val="0"/>
    <w:pPr>
      <w:spacing w:line="360" w:lineRule="auto"/>
      <w:ind w:firstLine="480" w:firstLineChars="200"/>
    </w:pPr>
    <w:rPr>
      <w:rFonts w:ascii="宋体"/>
      <w:sz w:val="24"/>
      <w:szCs w:val="20"/>
    </w:rPr>
  </w:style>
  <w:style w:type="paragraph" w:customStyle="1" w:styleId="84">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3"/>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3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basedOn w:val="7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basedOn w:val="7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71"/>
    <w:qFormat/>
    <w:uiPriority w:val="0"/>
    <w:rPr>
      <w:rFonts w:hint="eastAsia" w:ascii="宋体" w:hAnsi="宋体" w:eastAsia="宋体"/>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34"/>
    <w:next w:val="34"/>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34"/>
    <w:next w:val="34"/>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970">
    <w:name w:val="Basistekst Batenburg"/>
    <w:basedOn w:val="971"/>
    <w:qFormat/>
    <w:uiPriority w:val="0"/>
  </w:style>
  <w:style w:type="paragraph" w:customStyle="1" w:styleId="971">
    <w:name w:val="Zsysbasis Batenburg"/>
    <w:next w:val="970"/>
    <w:qFormat/>
    <w:uiPriority w:val="0"/>
    <w:pPr>
      <w:spacing w:line="300" w:lineRule="atLeast"/>
    </w:pPr>
    <w:rPr>
      <w:rFonts w:ascii="Calibri" w:hAnsi="Calibri" w:eastAsia="宋体" w:cs="Times New Roman"/>
      <w:sz w:val="22"/>
      <w:szCs w:val="18"/>
      <w:lang w:val="en-US" w:eastAsia="zh-CN" w:bidi="ar-SA"/>
    </w:rPr>
  </w:style>
  <w:style w:type="paragraph" w:customStyle="1" w:styleId="972">
    <w:name w:val="BodyText1I2"/>
    <w:basedOn w:val="1"/>
    <w:qFormat/>
    <w:uiPriority w:val="0"/>
    <w:pPr>
      <w:adjustRightInd/>
      <w:spacing w:line="360" w:lineRule="auto"/>
      <w:ind w:firstLine="420"/>
      <w:jc w:val="left"/>
    </w:pPr>
    <w:rPr>
      <w:rFonts w:ascii="宋体" w:hAnsi="宋体" w:cs="宋体"/>
      <w:szCs w:val="21"/>
    </w:rPr>
  </w:style>
  <w:style w:type="paragraph" w:customStyle="1" w:styleId="973">
    <w:name w:val="msonospacing"/>
    <w:basedOn w:val="1"/>
    <w:qFormat/>
    <w:uiPriority w:val="0"/>
    <w:rPr>
      <w:szCs w:val="22"/>
    </w:rPr>
  </w:style>
  <w:style w:type="character" w:customStyle="1" w:styleId="974">
    <w:name w:val="font121"/>
    <w:basedOn w:val="71"/>
    <w:qFormat/>
    <w:uiPriority w:val="0"/>
    <w:rPr>
      <w:rFonts w:hint="eastAsia" w:ascii="宋体" w:hAnsi="宋体" w:eastAsia="宋体" w:cs="宋体"/>
      <w:color w:val="000000"/>
      <w:sz w:val="21"/>
      <w:szCs w:val="21"/>
      <w:u w:val="none"/>
    </w:rPr>
  </w:style>
  <w:style w:type="character" w:customStyle="1" w:styleId="975">
    <w:name w:val="font131"/>
    <w:basedOn w:val="71"/>
    <w:qFormat/>
    <w:uiPriority w:val="0"/>
    <w:rPr>
      <w:rFonts w:hint="eastAsia" w:ascii="宋体" w:hAnsi="宋体" w:eastAsia="宋体" w:cs="宋体"/>
      <w:color w:val="000000"/>
      <w:sz w:val="20"/>
      <w:szCs w:val="20"/>
      <w:u w:val="single"/>
    </w:rPr>
  </w:style>
  <w:style w:type="character" w:customStyle="1" w:styleId="976">
    <w:name w:val="font141"/>
    <w:basedOn w:val="71"/>
    <w:qFormat/>
    <w:uiPriority w:val="0"/>
    <w:rPr>
      <w:rFonts w:hint="eastAsia" w:ascii="宋体" w:hAnsi="宋体" w:eastAsia="宋体" w:cs="宋体"/>
      <w:i/>
      <w:iCs/>
      <w:color w:val="000000"/>
      <w:sz w:val="20"/>
      <w:szCs w:val="20"/>
      <w:u w:val="none"/>
    </w:rPr>
  </w:style>
  <w:style w:type="character" w:customStyle="1" w:styleId="977">
    <w:name w:val="font151"/>
    <w:basedOn w:val="71"/>
    <w:qFormat/>
    <w:uiPriority w:val="0"/>
    <w:rPr>
      <w:rFonts w:hint="eastAsia" w:ascii="宋体" w:hAnsi="宋体" w:eastAsia="宋体" w:cs="宋体"/>
      <w:color w:val="000000"/>
      <w:sz w:val="20"/>
      <w:szCs w:val="20"/>
      <w:u w:val="none"/>
      <w:vertAlign w:val="superscript"/>
    </w:rPr>
  </w:style>
  <w:style w:type="character" w:customStyle="1" w:styleId="978">
    <w:name w:val="font161"/>
    <w:basedOn w:val="71"/>
    <w:qFormat/>
    <w:uiPriority w:val="0"/>
    <w:rPr>
      <w:rFonts w:hint="eastAsia" w:ascii="宋体" w:hAnsi="宋体" w:eastAsia="宋体" w:cs="宋体"/>
      <w:color w:val="000000"/>
      <w:sz w:val="18"/>
      <w:szCs w:val="18"/>
      <w:u w:val="none"/>
    </w:rPr>
  </w:style>
  <w:style w:type="character" w:customStyle="1" w:styleId="979">
    <w:name w:val="font112"/>
    <w:basedOn w:val="71"/>
    <w:qFormat/>
    <w:uiPriority w:val="0"/>
    <w:rPr>
      <w:rFonts w:hint="eastAsia" w:ascii="宋体" w:hAnsi="宋体" w:eastAsia="宋体" w:cs="宋体"/>
      <w:color w:val="000000"/>
      <w:sz w:val="21"/>
      <w:szCs w:val="21"/>
      <w:u w:val="none"/>
    </w:rPr>
  </w:style>
  <w:style w:type="paragraph" w:customStyle="1" w:styleId="980">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 w:type="table" w:customStyle="1" w:styleId="98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56</Pages>
  <Words>19671</Words>
  <Characters>21964</Characters>
  <Lines>279</Lines>
  <Paragraphs>78</Paragraphs>
  <TotalTime>37</TotalTime>
  <ScaleCrop>false</ScaleCrop>
  <LinksUpToDate>false</LinksUpToDate>
  <CharactersWithSpaces>23658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WPS_1615172610</cp:lastModifiedBy>
  <cp:lastPrinted>2023-11-13T09:31:00Z</cp:lastPrinted>
  <dcterms:modified xsi:type="dcterms:W3CDTF">2025-05-19T11:12:58Z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8A27297DE55F44C487895BD19BD5710A_13</vt:lpwstr>
  </property>
  <property fmtid="{D5CDD505-2E9C-101B-9397-08002B2CF9AE}" pid="5" name="KSOTemplateDocerSaveRecord">
    <vt:lpwstr>eyJoZGlkIjoiMDVmNjJmNDM5ZDJjZmYxNDYxNmIwYjYwYjZhYWU4ZDkiLCJ1c2VySWQiOiIxMTc4MTk0ODMzIn0=</vt:lpwstr>
  </property>
</Properties>
</file>