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ECBA8">
      <w:pPr>
        <w:spacing w:line="360" w:lineRule="auto"/>
        <w:jc w:val="center"/>
        <w:rPr>
          <w:rFonts w:hint="eastAsia" w:ascii="仿宋" w:hAnsi="仿宋" w:eastAsia="仿宋" w:cs="仿宋"/>
          <w:b/>
          <w:sz w:val="24"/>
        </w:rPr>
      </w:pPr>
    </w:p>
    <w:p w14:paraId="5E0AEBA2">
      <w:pPr>
        <w:pageBreakBefore w:val="0"/>
        <w:widowControl w:val="0"/>
        <w:kinsoku/>
        <w:wordWrap/>
        <w:overflowPunct/>
        <w:topLinePunct w:val="0"/>
        <w:autoSpaceDE/>
        <w:autoSpaceDN/>
        <w:bidi w:val="0"/>
        <w:snapToGrid/>
        <w:spacing w:line="480" w:lineRule="auto"/>
        <w:jc w:val="center"/>
        <w:textAlignment w:val="auto"/>
        <w:rPr>
          <w:rFonts w:hint="eastAsia" w:ascii="仿宋" w:hAnsi="仿宋" w:eastAsia="仿宋" w:cs="仿宋"/>
          <w:b/>
          <w:sz w:val="24"/>
        </w:rPr>
      </w:pPr>
    </w:p>
    <w:p w14:paraId="2502FDCC">
      <w:pPr>
        <w:adjustRightInd/>
        <w:spacing w:line="36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杭州市临平区中医院停车收费系统项目</w:t>
      </w:r>
    </w:p>
    <w:p w14:paraId="0A5B265E">
      <w:pPr>
        <w:pStyle w:val="4"/>
        <w:rPr>
          <w:rFonts w:hint="eastAsia" w:ascii="仿宋" w:hAnsi="仿宋" w:eastAsia="仿宋" w:cs="仿宋"/>
        </w:rPr>
      </w:pPr>
    </w:p>
    <w:p w14:paraId="56A14574">
      <w:pPr>
        <w:rPr>
          <w:rFonts w:hint="eastAsia" w:ascii="仿宋" w:hAnsi="仿宋" w:eastAsia="仿宋" w:cs="仿宋"/>
        </w:rPr>
      </w:pPr>
    </w:p>
    <w:p w14:paraId="47A0F41C">
      <w:pPr>
        <w:adjustRightInd/>
        <w:spacing w:line="360" w:lineRule="auto"/>
        <w:jc w:val="center"/>
        <w:rPr>
          <w:rFonts w:hint="eastAsia" w:ascii="仿宋" w:hAnsi="仿宋" w:eastAsia="仿宋" w:cs="仿宋"/>
          <w:b/>
          <w:bCs/>
          <w:sz w:val="84"/>
          <w:szCs w:val="84"/>
        </w:rPr>
      </w:pPr>
    </w:p>
    <w:p w14:paraId="3C981E59">
      <w:pPr>
        <w:adjustRightInd/>
        <w:spacing w:line="360" w:lineRule="auto"/>
        <w:jc w:val="center"/>
        <w:rPr>
          <w:rFonts w:hint="eastAsia" w:ascii="仿宋" w:hAnsi="仿宋" w:eastAsia="仿宋" w:cs="仿宋"/>
          <w:b/>
          <w:bCs/>
          <w:sz w:val="56"/>
          <w:szCs w:val="56"/>
        </w:rPr>
      </w:pPr>
      <w:r>
        <w:rPr>
          <w:rFonts w:hint="eastAsia" w:ascii="仿宋" w:hAnsi="仿宋" w:eastAsia="仿宋" w:cs="仿宋"/>
          <w:b/>
          <w:bCs/>
          <w:sz w:val="84"/>
          <w:szCs w:val="84"/>
        </w:rPr>
        <w:t>招 标 文 件</w:t>
      </w:r>
    </w:p>
    <w:p w14:paraId="47AF6562">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w:t>
      </w:r>
    </w:p>
    <w:p w14:paraId="064B00A4">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w:t>
      </w:r>
      <w:r>
        <w:rPr>
          <w:rFonts w:hint="eastAsia" w:ascii="仿宋" w:hAnsi="仿宋" w:eastAsia="仿宋" w:cs="仿宋"/>
          <w:b/>
          <w:sz w:val="44"/>
          <w:szCs w:val="44"/>
          <w:lang w:val="en-US" w:eastAsia="zh-CN"/>
        </w:rPr>
        <w:t>临采云电子</w:t>
      </w:r>
      <w:r>
        <w:rPr>
          <w:rFonts w:hint="eastAsia" w:ascii="仿宋" w:hAnsi="仿宋" w:eastAsia="仿宋" w:cs="仿宋"/>
          <w:b/>
          <w:sz w:val="44"/>
          <w:szCs w:val="44"/>
        </w:rPr>
        <w:t>招投标）</w:t>
      </w:r>
    </w:p>
    <w:p w14:paraId="530581CE">
      <w:pPr>
        <w:pStyle w:val="26"/>
        <w:ind w:firstLine="482"/>
        <w:rPr>
          <w:rFonts w:hint="eastAsia" w:ascii="仿宋" w:hAnsi="仿宋" w:eastAsia="仿宋" w:cs="仿宋"/>
          <w:b/>
          <w:bCs/>
        </w:rPr>
      </w:pPr>
      <w:r>
        <w:rPr>
          <w:rFonts w:hint="eastAsia" w:ascii="仿宋" w:hAnsi="仿宋" w:eastAsia="仿宋" w:cs="仿宋"/>
          <w:b/>
          <w:bCs/>
        </w:rPr>
        <w:t xml:space="preserve"> </w:t>
      </w:r>
    </w:p>
    <w:p w14:paraId="43256BDA">
      <w:pPr>
        <w:shd w:val="clear"/>
        <w:adjustRightInd/>
        <w:snapToGrid/>
        <w:spacing w:line="360" w:lineRule="auto"/>
        <w:ind w:firstLine="0"/>
        <w:jc w:val="center"/>
        <w:textAlignment w:val="auto"/>
        <w:rPr>
          <w:rFonts w:hint="default" w:ascii="仿宋" w:hAnsi="仿宋" w:eastAsia="仿宋" w:cs="仿宋"/>
          <w:b/>
          <w:bCs w:val="0"/>
          <w:sz w:val="36"/>
          <w:szCs w:val="36"/>
          <w:lang w:val="en-US" w:eastAsia="zh-CN"/>
        </w:rPr>
      </w:pPr>
      <w:r>
        <w:rPr>
          <w:rFonts w:hint="eastAsia" w:ascii="仿宋" w:hAnsi="仿宋" w:eastAsia="仿宋" w:cs="仿宋"/>
          <w:b/>
          <w:bCs w:val="0"/>
          <w:sz w:val="36"/>
          <w:szCs w:val="36"/>
          <w:lang w:eastAsia="zh-CN"/>
        </w:rPr>
        <w:t>项目编号:</w:t>
      </w:r>
      <w:r>
        <w:rPr>
          <w:rFonts w:hint="eastAsia" w:ascii="仿宋" w:hAnsi="仿宋" w:eastAsia="仿宋" w:cs="仿宋"/>
          <w:b/>
          <w:bCs w:val="0"/>
          <w:sz w:val="36"/>
          <w:szCs w:val="36"/>
          <w:lang w:val="en-US" w:eastAsia="zh-CN"/>
        </w:rPr>
        <w:t>ZJDL-2025-028</w:t>
      </w:r>
    </w:p>
    <w:p w14:paraId="601649BC">
      <w:pPr>
        <w:snapToGrid w:val="0"/>
        <w:spacing w:line="360" w:lineRule="auto"/>
        <w:rPr>
          <w:rFonts w:hint="eastAsia" w:ascii="仿宋" w:hAnsi="仿宋" w:eastAsia="仿宋" w:cs="仿宋"/>
          <w:b/>
          <w:bCs/>
          <w:sz w:val="30"/>
          <w:szCs w:val="30"/>
        </w:rPr>
      </w:pPr>
    </w:p>
    <w:p w14:paraId="05615E4E">
      <w:pPr>
        <w:spacing w:line="360" w:lineRule="auto"/>
        <w:jc w:val="both"/>
        <w:rPr>
          <w:rFonts w:hint="eastAsia" w:ascii="仿宋" w:hAnsi="仿宋" w:eastAsia="仿宋" w:cs="仿宋"/>
          <w:b/>
          <w:bCs/>
          <w:sz w:val="24"/>
        </w:rPr>
      </w:pPr>
    </w:p>
    <w:p w14:paraId="2A927438">
      <w:pPr>
        <w:pStyle w:val="4"/>
        <w:rPr>
          <w:rFonts w:hint="eastAsia" w:ascii="仿宋" w:hAnsi="仿宋" w:eastAsia="仿宋" w:cs="仿宋"/>
          <w:b/>
          <w:bCs/>
          <w:sz w:val="24"/>
        </w:rPr>
      </w:pPr>
    </w:p>
    <w:p w14:paraId="41F17CD2">
      <w:pPr>
        <w:rPr>
          <w:rFonts w:hint="eastAsia" w:ascii="仿宋" w:hAnsi="仿宋" w:eastAsia="仿宋" w:cs="仿宋"/>
          <w:b/>
          <w:bCs/>
          <w:sz w:val="24"/>
        </w:rPr>
      </w:pPr>
    </w:p>
    <w:p w14:paraId="7A999A81">
      <w:pPr>
        <w:pStyle w:val="24"/>
        <w:rPr>
          <w:rFonts w:hint="eastAsia" w:ascii="仿宋" w:hAnsi="仿宋" w:eastAsia="仿宋" w:cs="仿宋"/>
          <w:b/>
          <w:bCs/>
          <w:sz w:val="24"/>
        </w:rPr>
      </w:pPr>
    </w:p>
    <w:p w14:paraId="0972FFDD">
      <w:pPr>
        <w:pStyle w:val="24"/>
        <w:rPr>
          <w:rFonts w:hint="eastAsia" w:ascii="仿宋" w:hAnsi="仿宋" w:eastAsia="仿宋" w:cs="仿宋"/>
          <w:b/>
          <w:bCs/>
          <w:sz w:val="24"/>
        </w:rPr>
      </w:pPr>
    </w:p>
    <w:p w14:paraId="35184618">
      <w:pPr>
        <w:pStyle w:val="24"/>
        <w:rPr>
          <w:rFonts w:hint="eastAsia" w:ascii="仿宋" w:hAnsi="仿宋" w:eastAsia="仿宋" w:cs="仿宋"/>
          <w:b/>
          <w:bCs/>
          <w:sz w:val="24"/>
        </w:rPr>
      </w:pPr>
    </w:p>
    <w:p w14:paraId="66F7ADC8">
      <w:pPr>
        <w:rPr>
          <w:rFonts w:hint="eastAsia" w:ascii="仿宋" w:hAnsi="仿宋" w:eastAsia="仿宋" w:cs="仿宋"/>
        </w:rPr>
      </w:pPr>
    </w:p>
    <w:p w14:paraId="3326EFF6">
      <w:pPr>
        <w:shd w:val="clear"/>
        <w:adjustRightInd/>
        <w:snapToGrid/>
        <w:spacing w:line="360" w:lineRule="auto"/>
        <w:ind w:firstLine="0"/>
        <w:jc w:val="center"/>
        <w:textAlignment w:val="auto"/>
        <w:rPr>
          <w:rFonts w:hint="eastAsia" w:ascii="仿宋" w:hAnsi="仿宋" w:eastAsia="仿宋" w:cs="仿宋"/>
          <w:b/>
          <w:bCs w:val="0"/>
          <w:sz w:val="36"/>
          <w:szCs w:val="36"/>
        </w:rPr>
      </w:pPr>
      <w:r>
        <w:rPr>
          <w:rFonts w:hint="eastAsia" w:ascii="仿宋" w:hAnsi="仿宋" w:eastAsia="仿宋" w:cs="仿宋"/>
          <w:b/>
          <w:bCs w:val="0"/>
          <w:sz w:val="36"/>
          <w:szCs w:val="36"/>
          <w:lang w:eastAsia="zh-CN"/>
        </w:rPr>
        <w:t>招标</w:t>
      </w:r>
      <w:r>
        <w:rPr>
          <w:rFonts w:hint="eastAsia" w:ascii="仿宋" w:hAnsi="仿宋" w:eastAsia="仿宋" w:cs="仿宋"/>
          <w:b/>
          <w:bCs w:val="0"/>
          <w:sz w:val="36"/>
          <w:szCs w:val="36"/>
        </w:rPr>
        <w:t>人：</w:t>
      </w:r>
      <w:r>
        <w:rPr>
          <w:rFonts w:hint="eastAsia" w:ascii="仿宋" w:hAnsi="仿宋" w:eastAsia="仿宋" w:cs="仿宋"/>
          <w:b/>
          <w:bCs w:val="0"/>
          <w:sz w:val="36"/>
          <w:szCs w:val="36"/>
          <w:lang w:eastAsia="zh-CN"/>
        </w:rPr>
        <w:t>杭州市临平区中医院</w:t>
      </w:r>
      <w:r>
        <w:rPr>
          <w:rFonts w:hint="eastAsia" w:ascii="仿宋" w:hAnsi="仿宋" w:eastAsia="仿宋" w:cs="仿宋"/>
          <w:b/>
          <w:bCs w:val="0"/>
          <w:sz w:val="36"/>
          <w:szCs w:val="36"/>
        </w:rPr>
        <w:t xml:space="preserve">  </w:t>
      </w:r>
    </w:p>
    <w:p w14:paraId="5D1675C4">
      <w:pPr>
        <w:shd w:val="clear"/>
        <w:adjustRightInd/>
        <w:snapToGrid/>
        <w:spacing w:line="360" w:lineRule="auto"/>
        <w:jc w:val="center"/>
        <w:textAlignment w:val="auto"/>
        <w:rPr>
          <w:rFonts w:hint="eastAsia" w:ascii="仿宋" w:hAnsi="仿宋" w:eastAsia="仿宋" w:cs="仿宋"/>
          <w:b/>
          <w:bCs w:val="0"/>
          <w:sz w:val="36"/>
          <w:szCs w:val="36"/>
          <w:lang w:eastAsia="zh-CN"/>
        </w:rPr>
      </w:pPr>
      <w:r>
        <w:rPr>
          <w:rFonts w:hint="eastAsia" w:ascii="仿宋" w:hAnsi="仿宋" w:eastAsia="仿宋" w:cs="仿宋"/>
          <w:b/>
          <w:bCs w:val="0"/>
          <w:sz w:val="36"/>
          <w:szCs w:val="36"/>
          <w:lang w:eastAsia="zh-CN"/>
        </w:rPr>
        <w:t>委托</w:t>
      </w:r>
      <w:r>
        <w:rPr>
          <w:rFonts w:hint="eastAsia" w:ascii="仿宋" w:hAnsi="仿宋" w:eastAsia="仿宋" w:cs="仿宋"/>
          <w:b/>
          <w:bCs w:val="0"/>
          <w:sz w:val="36"/>
          <w:szCs w:val="36"/>
        </w:rPr>
        <w:t>代理机构：</w:t>
      </w:r>
      <w:r>
        <w:rPr>
          <w:rFonts w:hint="eastAsia" w:ascii="仿宋" w:hAnsi="仿宋" w:eastAsia="仿宋" w:cs="仿宋"/>
          <w:b/>
          <w:bCs w:val="0"/>
          <w:sz w:val="36"/>
          <w:szCs w:val="36"/>
          <w:lang w:eastAsia="zh-CN"/>
        </w:rPr>
        <w:t>浙江中际工程项目管理有限公司</w:t>
      </w:r>
    </w:p>
    <w:p w14:paraId="695C81B3">
      <w:pPr>
        <w:shd w:val="clear"/>
        <w:adjustRightInd/>
        <w:snapToGrid/>
        <w:spacing w:line="360" w:lineRule="auto"/>
        <w:jc w:val="center"/>
        <w:textAlignment w:val="auto"/>
        <w:rPr>
          <w:rFonts w:hint="eastAsia" w:ascii="仿宋" w:hAnsi="仿宋" w:eastAsia="仿宋" w:cs="仿宋"/>
          <w:b/>
          <w:bCs w:val="0"/>
          <w:sz w:val="36"/>
          <w:szCs w:val="36"/>
          <w:highlight w:val="none"/>
        </w:rPr>
      </w:pPr>
      <w:r>
        <w:rPr>
          <w:rFonts w:hint="eastAsia" w:ascii="仿宋" w:hAnsi="仿宋" w:eastAsia="仿宋" w:cs="仿宋"/>
          <w:b/>
          <w:bCs w:val="0"/>
          <w:sz w:val="36"/>
          <w:szCs w:val="36"/>
          <w:highlight w:val="none"/>
        </w:rPr>
        <w:t>二〇二</w:t>
      </w:r>
      <w:r>
        <w:rPr>
          <w:rFonts w:hint="eastAsia" w:ascii="仿宋" w:hAnsi="仿宋" w:eastAsia="仿宋" w:cs="仿宋"/>
          <w:b/>
          <w:bCs w:val="0"/>
          <w:sz w:val="36"/>
          <w:szCs w:val="36"/>
          <w:highlight w:val="none"/>
          <w:lang w:val="en-US" w:eastAsia="zh-CN"/>
        </w:rPr>
        <w:t>五</w:t>
      </w:r>
      <w:r>
        <w:rPr>
          <w:rFonts w:hint="eastAsia" w:ascii="仿宋" w:hAnsi="仿宋" w:eastAsia="仿宋" w:cs="仿宋"/>
          <w:b/>
          <w:bCs w:val="0"/>
          <w:sz w:val="36"/>
          <w:szCs w:val="36"/>
          <w:highlight w:val="none"/>
        </w:rPr>
        <w:t>年</w:t>
      </w:r>
      <w:r>
        <w:rPr>
          <w:rFonts w:hint="eastAsia" w:ascii="仿宋" w:hAnsi="仿宋" w:eastAsia="仿宋" w:cs="仿宋"/>
          <w:b/>
          <w:bCs w:val="0"/>
          <w:sz w:val="36"/>
          <w:szCs w:val="36"/>
          <w:highlight w:val="none"/>
          <w:lang w:val="en-US" w:eastAsia="zh-CN"/>
        </w:rPr>
        <w:t>六</w:t>
      </w:r>
      <w:r>
        <w:rPr>
          <w:rFonts w:hint="eastAsia" w:ascii="仿宋" w:hAnsi="仿宋" w:eastAsia="仿宋" w:cs="仿宋"/>
          <w:b/>
          <w:bCs w:val="0"/>
          <w:sz w:val="36"/>
          <w:szCs w:val="36"/>
          <w:highlight w:val="none"/>
        </w:rPr>
        <w:t>月</w:t>
      </w:r>
    </w:p>
    <w:p w14:paraId="6DEB3683">
      <w:pPr>
        <w:spacing w:line="360" w:lineRule="auto"/>
        <w:jc w:val="center"/>
        <w:rPr>
          <w:rFonts w:hint="eastAsia" w:ascii="仿宋" w:hAnsi="仿宋" w:eastAsia="仿宋" w:cs="仿宋"/>
          <w:sz w:val="24"/>
        </w:rPr>
      </w:pPr>
      <w:bookmarkStart w:id="0" w:name="_Hlt67893495"/>
      <w:bookmarkEnd w:id="0"/>
    </w:p>
    <w:p w14:paraId="0A4C0EE3">
      <w:pPr>
        <w:spacing w:line="360" w:lineRule="auto"/>
        <w:jc w:val="center"/>
        <w:rPr>
          <w:rFonts w:hint="eastAsia" w:ascii="仿宋" w:hAnsi="仿宋" w:eastAsia="仿宋" w:cs="仿宋"/>
          <w:sz w:val="24"/>
        </w:rPr>
      </w:pPr>
    </w:p>
    <w:p w14:paraId="6921542D">
      <w:pPr>
        <w:spacing w:line="360" w:lineRule="auto"/>
        <w:jc w:val="center"/>
        <w:rPr>
          <w:rFonts w:hint="eastAsia" w:ascii="仿宋" w:hAnsi="仿宋" w:eastAsia="仿宋" w:cs="仿宋"/>
          <w:b/>
          <w:sz w:val="48"/>
          <w:szCs w:val="48"/>
        </w:rPr>
      </w:pPr>
    </w:p>
    <w:p w14:paraId="1CCF4E2C">
      <w:pPr>
        <w:spacing w:line="360" w:lineRule="auto"/>
        <w:jc w:val="center"/>
        <w:rPr>
          <w:rFonts w:hint="eastAsia" w:ascii="仿宋" w:hAnsi="仿宋" w:eastAsia="仿宋" w:cs="仿宋"/>
          <w:b/>
          <w:sz w:val="48"/>
          <w:szCs w:val="48"/>
        </w:rPr>
      </w:pPr>
    </w:p>
    <w:p w14:paraId="3254181C">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022975C1">
      <w:pPr>
        <w:spacing w:line="360" w:lineRule="auto"/>
        <w:rPr>
          <w:rFonts w:hint="eastAsia" w:ascii="仿宋" w:hAnsi="仿宋" w:eastAsia="仿宋" w:cs="仿宋"/>
          <w:sz w:val="32"/>
          <w:szCs w:val="32"/>
        </w:rPr>
      </w:pPr>
    </w:p>
    <w:p w14:paraId="5ADA6592">
      <w:pPr>
        <w:spacing w:line="360" w:lineRule="auto"/>
        <w:rPr>
          <w:rFonts w:hint="eastAsia" w:ascii="仿宋" w:hAnsi="仿宋" w:eastAsia="仿宋" w:cs="仿宋"/>
          <w:sz w:val="32"/>
          <w:szCs w:val="32"/>
        </w:rPr>
      </w:pPr>
    </w:p>
    <w:p w14:paraId="56230076">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14:paraId="067F4CAC">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14:paraId="35B091B1">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14:paraId="3D3E179D">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14:paraId="5C270CBE">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14:paraId="4B98056C">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14:paraId="3CBE6976">
      <w:pPr>
        <w:spacing w:line="360" w:lineRule="auto"/>
        <w:ind w:firstLine="549" w:firstLineChars="229"/>
        <w:rPr>
          <w:rFonts w:hint="eastAsia" w:ascii="仿宋" w:hAnsi="仿宋" w:eastAsia="仿宋" w:cs="仿宋"/>
          <w:sz w:val="24"/>
        </w:rPr>
      </w:pPr>
      <w:bookmarkStart w:id="1" w:name="_Hlt91233176"/>
      <w:bookmarkEnd w:id="1"/>
      <w:bookmarkStart w:id="2" w:name="_Toc91899869"/>
    </w:p>
    <w:p w14:paraId="4D547BCB">
      <w:pPr>
        <w:spacing w:line="360" w:lineRule="auto"/>
        <w:ind w:firstLine="549" w:firstLineChars="229"/>
        <w:rPr>
          <w:rFonts w:hint="eastAsia" w:ascii="仿宋" w:hAnsi="仿宋" w:eastAsia="仿宋" w:cs="仿宋"/>
          <w:sz w:val="24"/>
        </w:rPr>
      </w:pPr>
    </w:p>
    <w:p w14:paraId="512D47A1">
      <w:pPr>
        <w:spacing w:line="360" w:lineRule="auto"/>
        <w:ind w:firstLine="549" w:firstLineChars="229"/>
        <w:rPr>
          <w:rFonts w:hint="eastAsia" w:ascii="仿宋" w:hAnsi="仿宋" w:eastAsia="仿宋" w:cs="仿宋"/>
          <w:sz w:val="24"/>
        </w:rPr>
      </w:pPr>
    </w:p>
    <w:p w14:paraId="74AAA14D">
      <w:pPr>
        <w:spacing w:line="360" w:lineRule="auto"/>
        <w:ind w:firstLine="549" w:firstLineChars="229"/>
        <w:rPr>
          <w:rFonts w:hint="eastAsia" w:ascii="仿宋" w:hAnsi="仿宋" w:eastAsia="仿宋" w:cs="仿宋"/>
          <w:sz w:val="24"/>
        </w:rPr>
      </w:pPr>
    </w:p>
    <w:p w14:paraId="0C0B8697">
      <w:pPr>
        <w:spacing w:line="360" w:lineRule="auto"/>
        <w:ind w:firstLine="549" w:firstLineChars="229"/>
        <w:rPr>
          <w:rFonts w:hint="eastAsia" w:ascii="仿宋" w:hAnsi="仿宋" w:eastAsia="仿宋" w:cs="仿宋"/>
          <w:sz w:val="24"/>
        </w:rPr>
      </w:pPr>
    </w:p>
    <w:p w14:paraId="70B37BA8">
      <w:pPr>
        <w:spacing w:line="360" w:lineRule="auto"/>
        <w:ind w:firstLine="549" w:firstLineChars="229"/>
        <w:rPr>
          <w:rFonts w:hint="eastAsia" w:ascii="仿宋" w:hAnsi="仿宋" w:eastAsia="仿宋" w:cs="仿宋"/>
          <w:sz w:val="24"/>
        </w:rPr>
      </w:pPr>
    </w:p>
    <w:p w14:paraId="7D2E21CE">
      <w:pPr>
        <w:spacing w:line="360" w:lineRule="auto"/>
        <w:ind w:firstLine="549" w:firstLineChars="229"/>
        <w:rPr>
          <w:rFonts w:hint="eastAsia" w:ascii="仿宋" w:hAnsi="仿宋" w:eastAsia="仿宋" w:cs="仿宋"/>
          <w:sz w:val="24"/>
        </w:rPr>
      </w:pPr>
    </w:p>
    <w:p w14:paraId="3BABA2EF">
      <w:pPr>
        <w:spacing w:line="360" w:lineRule="auto"/>
        <w:ind w:firstLine="549" w:firstLineChars="229"/>
        <w:rPr>
          <w:rFonts w:hint="eastAsia" w:ascii="仿宋" w:hAnsi="仿宋" w:eastAsia="仿宋" w:cs="仿宋"/>
          <w:sz w:val="24"/>
        </w:rPr>
      </w:pPr>
    </w:p>
    <w:p w14:paraId="050FC329">
      <w:pPr>
        <w:spacing w:line="360" w:lineRule="auto"/>
        <w:ind w:firstLine="549" w:firstLineChars="229"/>
        <w:rPr>
          <w:rFonts w:hint="eastAsia" w:ascii="仿宋" w:hAnsi="仿宋" w:eastAsia="仿宋" w:cs="仿宋"/>
          <w:sz w:val="24"/>
        </w:rPr>
      </w:pPr>
    </w:p>
    <w:p w14:paraId="141C1252">
      <w:pPr>
        <w:spacing w:line="360" w:lineRule="auto"/>
        <w:ind w:firstLine="549" w:firstLineChars="229"/>
        <w:rPr>
          <w:rFonts w:hint="eastAsia" w:ascii="仿宋" w:hAnsi="仿宋" w:eastAsia="仿宋" w:cs="仿宋"/>
          <w:sz w:val="24"/>
        </w:rPr>
      </w:pPr>
    </w:p>
    <w:p w14:paraId="3234DC8F">
      <w:pPr>
        <w:spacing w:line="360" w:lineRule="auto"/>
        <w:ind w:firstLine="549" w:firstLineChars="229"/>
        <w:rPr>
          <w:rFonts w:hint="eastAsia" w:ascii="仿宋" w:hAnsi="仿宋" w:eastAsia="仿宋" w:cs="仿宋"/>
          <w:sz w:val="24"/>
        </w:rPr>
      </w:pPr>
    </w:p>
    <w:p w14:paraId="6AF22AC9">
      <w:pPr>
        <w:spacing w:line="360" w:lineRule="auto"/>
        <w:ind w:firstLine="549" w:firstLineChars="229"/>
        <w:rPr>
          <w:rFonts w:hint="eastAsia" w:ascii="仿宋" w:hAnsi="仿宋" w:eastAsia="仿宋" w:cs="仿宋"/>
          <w:sz w:val="24"/>
        </w:rPr>
      </w:pPr>
    </w:p>
    <w:p w14:paraId="16FA1C7F">
      <w:pPr>
        <w:spacing w:line="360" w:lineRule="auto"/>
        <w:ind w:firstLine="549" w:firstLineChars="229"/>
        <w:rPr>
          <w:rFonts w:hint="eastAsia" w:ascii="仿宋" w:hAnsi="仿宋" w:eastAsia="仿宋" w:cs="仿宋"/>
          <w:sz w:val="24"/>
        </w:rPr>
      </w:pPr>
    </w:p>
    <w:p w14:paraId="4A028226">
      <w:pPr>
        <w:spacing w:line="360" w:lineRule="auto"/>
        <w:rPr>
          <w:rFonts w:hint="eastAsia" w:ascii="仿宋" w:hAnsi="仿宋" w:eastAsia="仿宋" w:cs="仿宋"/>
          <w:sz w:val="24"/>
        </w:rPr>
      </w:pPr>
    </w:p>
    <w:p w14:paraId="332145F4">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14:paraId="4F33B5D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项目概况</w:t>
      </w:r>
      <w:r>
        <w:rPr>
          <w:rFonts w:hint="eastAsia" w:ascii="仿宋" w:hAnsi="仿宋" w:eastAsia="仿宋" w:cs="仿宋"/>
          <w:sz w:val="24"/>
          <w:lang w:eastAsia="zh-CN"/>
        </w:rPr>
        <w:t>：</w:t>
      </w:r>
    </w:p>
    <w:p w14:paraId="4DB0B0A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u w:val="single"/>
        </w:rPr>
        <w:t>（</w:t>
      </w:r>
      <w:r>
        <w:rPr>
          <w:rFonts w:hint="eastAsia" w:ascii="仿宋" w:hAnsi="仿宋" w:eastAsia="仿宋" w:cs="仿宋"/>
          <w:bCs/>
          <w:sz w:val="24"/>
          <w:u w:val="single"/>
          <w:lang w:eastAsia="zh-CN"/>
        </w:rPr>
        <w:t>杭州市临平区中医院停车收费系统项目</w:t>
      </w:r>
      <w:r>
        <w:rPr>
          <w:rFonts w:hint="eastAsia" w:ascii="仿宋" w:hAnsi="仿宋" w:eastAsia="仿宋" w:cs="仿宋"/>
          <w:sz w:val="24"/>
          <w:u w:val="single"/>
        </w:rPr>
        <w:t>）</w:t>
      </w:r>
      <w:r>
        <w:rPr>
          <w:rFonts w:hint="eastAsia" w:ascii="仿宋" w:hAnsi="仿宋" w:eastAsia="仿宋" w:cs="仿宋"/>
          <w:sz w:val="24"/>
        </w:rPr>
        <w:t>招标项目的潜在投标人应在临采云平台（lpnbsc.lecai</w:t>
      </w:r>
      <w:r>
        <w:rPr>
          <w:rFonts w:hint="eastAsia" w:ascii="仿宋" w:hAnsi="仿宋" w:eastAsia="仿宋" w:cs="仿宋"/>
          <w:sz w:val="24"/>
          <w:highlight w:val="none"/>
        </w:rPr>
        <w:t>yun.com）</w:t>
      </w:r>
      <w:r>
        <w:rPr>
          <w:rFonts w:hint="eastAsia" w:ascii="仿宋" w:hAnsi="仿宋" w:eastAsia="仿宋" w:cs="仿宋"/>
          <w:bCs/>
          <w:sz w:val="24"/>
          <w:highlight w:val="none"/>
        </w:rPr>
        <w:t>（北京时间）</w:t>
      </w:r>
      <w:r>
        <w:rPr>
          <w:rFonts w:hint="eastAsia" w:ascii="仿宋" w:hAnsi="仿宋" w:eastAsia="仿宋" w:cs="仿宋"/>
          <w:b w:val="0"/>
          <w:bCs/>
          <w:sz w:val="24"/>
          <w:highlight w:val="none"/>
        </w:rPr>
        <w:t>202</w:t>
      </w:r>
      <w:r>
        <w:rPr>
          <w:rFonts w:hint="eastAsia" w:ascii="仿宋" w:hAnsi="仿宋" w:eastAsia="仿宋" w:cs="仿宋"/>
          <w:b w:val="0"/>
          <w:bCs/>
          <w:sz w:val="24"/>
          <w:highlight w:val="none"/>
          <w:lang w:val="en-US" w:eastAsia="zh-CN"/>
        </w:rPr>
        <w:t>5</w:t>
      </w:r>
      <w:r>
        <w:rPr>
          <w:rFonts w:hint="eastAsia" w:ascii="仿宋" w:hAnsi="仿宋" w:eastAsia="仿宋" w:cs="仿宋"/>
          <w:b w:val="0"/>
          <w:bCs/>
          <w:sz w:val="24"/>
          <w:highlight w:val="none"/>
        </w:rPr>
        <w:t>年</w:t>
      </w:r>
      <w:r>
        <w:rPr>
          <w:rFonts w:hint="eastAsia" w:ascii="仿宋" w:hAnsi="仿宋" w:eastAsia="仿宋" w:cs="仿宋"/>
          <w:b w:val="0"/>
          <w:bCs/>
          <w:sz w:val="24"/>
          <w:highlight w:val="none"/>
          <w:lang w:val="en-US" w:eastAsia="zh-CN"/>
        </w:rPr>
        <w:t>6</w:t>
      </w:r>
      <w:r>
        <w:rPr>
          <w:rFonts w:hint="eastAsia" w:ascii="仿宋" w:hAnsi="仿宋" w:eastAsia="仿宋" w:cs="仿宋"/>
          <w:b w:val="0"/>
          <w:bCs/>
          <w:sz w:val="24"/>
          <w:highlight w:val="none"/>
        </w:rPr>
        <w:t>月</w:t>
      </w:r>
      <w:r>
        <w:rPr>
          <w:rFonts w:hint="eastAsia" w:ascii="仿宋" w:hAnsi="仿宋" w:eastAsia="仿宋" w:cs="仿宋"/>
          <w:b w:val="0"/>
          <w:bCs/>
          <w:sz w:val="24"/>
          <w:highlight w:val="none"/>
          <w:lang w:val="en-US" w:eastAsia="zh-CN"/>
        </w:rPr>
        <w:t>23日10时00分</w:t>
      </w:r>
      <w:r>
        <w:rPr>
          <w:rFonts w:hint="eastAsia" w:ascii="仿宋" w:hAnsi="仿宋" w:eastAsia="仿宋" w:cs="仿宋"/>
          <w:bCs/>
          <w:sz w:val="24"/>
          <w:highlight w:val="none"/>
        </w:rPr>
        <w:t>前</w:t>
      </w:r>
      <w:r>
        <w:rPr>
          <w:rFonts w:hint="eastAsia" w:ascii="仿宋" w:hAnsi="仿宋" w:eastAsia="仿宋" w:cs="仿宋"/>
          <w:sz w:val="24"/>
          <w:highlight w:val="none"/>
        </w:rPr>
        <w:t>递交（上传）投标文件。</w:t>
      </w:r>
    </w:p>
    <w:p w14:paraId="39C585C3">
      <w:pPr>
        <w:numPr>
          <w:ilvl w:val="0"/>
          <w:numId w:val="1"/>
        </w:num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 xml:space="preserve">项目基本情况                                           </w:t>
      </w:r>
    </w:p>
    <w:p w14:paraId="3574084D">
      <w:pPr>
        <w:spacing w:line="360" w:lineRule="auto"/>
        <w:ind w:firstLine="0"/>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 xml:space="preserve">    </w:t>
      </w:r>
      <w:r>
        <w:rPr>
          <w:rFonts w:hint="eastAsia" w:ascii="仿宋" w:hAnsi="仿宋" w:eastAsia="仿宋" w:cs="仿宋"/>
          <w:b/>
          <w:color w:val="auto"/>
          <w:sz w:val="24"/>
          <w:highlight w:val="none"/>
        </w:rPr>
        <w:t>项目编号：</w:t>
      </w:r>
      <w:r>
        <w:rPr>
          <w:rFonts w:hint="eastAsia" w:ascii="仿宋" w:hAnsi="仿宋" w:eastAsia="仿宋" w:cs="仿宋"/>
          <w:b/>
          <w:color w:val="auto"/>
          <w:sz w:val="24"/>
          <w:highlight w:val="none"/>
          <w:lang w:val="en-US" w:eastAsia="zh-CN"/>
        </w:rPr>
        <w:t>ZJDL-2025-028</w:t>
      </w:r>
    </w:p>
    <w:p w14:paraId="28B16605">
      <w:pPr>
        <w:spacing w:line="360" w:lineRule="auto"/>
        <w:ind w:firstLine="480"/>
        <w:rPr>
          <w:rFonts w:hint="eastAsia" w:ascii="仿宋" w:hAnsi="仿宋" w:eastAsia="仿宋" w:cs="仿宋"/>
          <w:sz w:val="24"/>
          <w:highlight w:val="none"/>
          <w:lang w:eastAsia="zh-CN"/>
        </w:rPr>
      </w:pPr>
      <w:r>
        <w:rPr>
          <w:rFonts w:hint="eastAsia" w:ascii="仿宋" w:hAnsi="仿宋" w:eastAsia="仿宋" w:cs="仿宋"/>
          <w:b/>
          <w:sz w:val="24"/>
          <w:highlight w:val="none"/>
        </w:rPr>
        <w:t>项目名称：</w:t>
      </w:r>
      <w:r>
        <w:rPr>
          <w:rFonts w:hint="eastAsia" w:ascii="仿宋" w:hAnsi="仿宋" w:eastAsia="仿宋" w:cs="仿宋"/>
          <w:b/>
          <w:bCs w:val="0"/>
          <w:sz w:val="24"/>
          <w:highlight w:val="none"/>
          <w:lang w:eastAsia="zh-CN"/>
        </w:rPr>
        <w:t>杭州市临平区中医院停车收费系统项目</w:t>
      </w:r>
    </w:p>
    <w:p w14:paraId="0A385E02">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预算金额（元）：</w:t>
      </w:r>
      <w:r>
        <w:rPr>
          <w:rFonts w:hint="eastAsia" w:ascii="仿宋" w:hAnsi="仿宋" w:eastAsia="仿宋" w:cs="仿宋"/>
          <w:b/>
          <w:color w:val="000000" w:themeColor="text1"/>
          <w:sz w:val="24"/>
          <w:highlight w:val="none"/>
          <w:lang w:val="en-US" w:eastAsia="zh-CN"/>
          <w14:textFill>
            <w14:solidFill>
              <w14:schemeClr w14:val="tx1"/>
            </w14:solidFill>
          </w14:textFill>
        </w:rPr>
        <w:t>200000元</w:t>
      </w:r>
      <w:r>
        <w:rPr>
          <w:rFonts w:hint="eastAsia" w:ascii="仿宋" w:hAnsi="仿宋" w:eastAsia="仿宋" w:cs="仿宋"/>
          <w:b/>
          <w:color w:val="000000" w:themeColor="text1"/>
          <w:sz w:val="24"/>
          <w:highlight w:val="none"/>
          <w14:textFill>
            <w14:solidFill>
              <w14:schemeClr w14:val="tx1"/>
            </w14:solidFill>
          </w14:textFill>
        </w:rPr>
        <w:t>；</w:t>
      </w:r>
    </w:p>
    <w:p w14:paraId="2912A896">
      <w:pPr>
        <w:spacing w:line="360" w:lineRule="auto"/>
        <w:ind w:firstLine="480"/>
        <w:rPr>
          <w:rFonts w:hint="eastAsia" w:ascii="仿宋" w:hAnsi="仿宋" w:eastAsia="仿宋" w:cs="仿宋"/>
          <w:sz w:val="24"/>
          <w:highlight w:val="none"/>
        </w:rPr>
      </w:pPr>
      <w:r>
        <w:rPr>
          <w:rFonts w:hint="eastAsia" w:ascii="仿宋" w:hAnsi="仿宋" w:eastAsia="仿宋" w:cs="仿宋"/>
          <w:b/>
          <w:sz w:val="24"/>
          <w:highlight w:val="none"/>
        </w:rPr>
        <w:t>最高限价（元）：</w:t>
      </w:r>
      <w:r>
        <w:rPr>
          <w:rFonts w:hint="eastAsia" w:ascii="仿宋" w:hAnsi="仿宋" w:eastAsia="仿宋" w:cs="仿宋"/>
          <w:b/>
          <w:color w:val="000000" w:themeColor="text1"/>
          <w:sz w:val="24"/>
          <w:highlight w:val="none"/>
          <w:lang w:val="en-US" w:eastAsia="zh-CN"/>
          <w14:textFill>
            <w14:solidFill>
              <w14:schemeClr w14:val="tx1"/>
            </w14:solidFill>
          </w14:textFill>
        </w:rPr>
        <w:t>200000元</w:t>
      </w:r>
      <w:r>
        <w:rPr>
          <w:rFonts w:hint="eastAsia" w:ascii="仿宋" w:hAnsi="仿宋" w:eastAsia="仿宋" w:cs="仿宋"/>
          <w:b/>
          <w:sz w:val="24"/>
          <w:highlight w:val="none"/>
        </w:rPr>
        <w:t>；</w:t>
      </w:r>
    </w:p>
    <w:p w14:paraId="33CB85FA">
      <w:pPr>
        <w:pStyle w:val="2"/>
        <w:snapToGrid/>
        <w:spacing w:line="360" w:lineRule="auto"/>
        <w:ind w:firstLine="480"/>
        <w:rPr>
          <w:rFonts w:hint="eastAsia" w:ascii="仿宋" w:hAnsi="仿宋" w:eastAsia="仿宋" w:cs="仿宋"/>
          <w:b/>
          <w:color w:val="auto"/>
          <w:kern w:val="2"/>
          <w:sz w:val="24"/>
          <w:szCs w:val="24"/>
          <w:highlight w:val="none"/>
        </w:rPr>
      </w:pPr>
      <w:r>
        <w:rPr>
          <w:rFonts w:hint="eastAsia" w:ascii="仿宋" w:hAnsi="仿宋" w:eastAsia="仿宋" w:cs="仿宋"/>
          <w:b/>
          <w:color w:val="auto"/>
          <w:sz w:val="24"/>
          <w:highlight w:val="none"/>
        </w:rPr>
        <w:t>采购需</w:t>
      </w:r>
      <w:r>
        <w:rPr>
          <w:rFonts w:hint="eastAsia" w:ascii="仿宋" w:hAnsi="仿宋" w:eastAsia="仿宋" w:cs="仿宋"/>
          <w:b/>
          <w:bCs w:val="0"/>
          <w:color w:val="auto"/>
          <w:sz w:val="24"/>
          <w:highlight w:val="none"/>
        </w:rPr>
        <w:t>求：</w:t>
      </w:r>
      <w:r>
        <w:rPr>
          <w:rFonts w:hint="eastAsia" w:ascii="仿宋" w:hAnsi="仿宋" w:eastAsia="仿宋" w:cs="仿宋"/>
          <w:b/>
          <w:bCs w:val="0"/>
          <w:sz w:val="24"/>
          <w:highlight w:val="none"/>
          <w:lang w:eastAsia="zh-CN"/>
        </w:rPr>
        <w:t>杭州市临平区中医院停车收费系统项目</w:t>
      </w:r>
      <w:r>
        <w:rPr>
          <w:rFonts w:hint="eastAsia" w:ascii="仿宋" w:hAnsi="仿宋" w:eastAsia="仿宋" w:cs="仿宋"/>
          <w:b/>
          <w:bCs w:val="0"/>
          <w:color w:val="auto"/>
          <w:kern w:val="2"/>
          <w:sz w:val="24"/>
          <w:szCs w:val="24"/>
          <w:highlight w:val="none"/>
        </w:rPr>
        <w:t>，具</w:t>
      </w:r>
      <w:r>
        <w:rPr>
          <w:rFonts w:hint="eastAsia" w:ascii="仿宋" w:hAnsi="仿宋" w:eastAsia="仿宋" w:cs="仿宋"/>
          <w:b/>
          <w:color w:val="auto"/>
          <w:kern w:val="2"/>
          <w:sz w:val="24"/>
          <w:szCs w:val="24"/>
          <w:highlight w:val="none"/>
        </w:rPr>
        <w:t>体内容和相关要求详见招标文件“第三部分 采购需求”。</w:t>
      </w:r>
    </w:p>
    <w:p w14:paraId="474EE4CC">
      <w:pPr>
        <w:pStyle w:val="2"/>
        <w:ind w:firstLine="480"/>
        <w:rPr>
          <w:rFonts w:hint="default" w:ascii="仿宋" w:hAnsi="仿宋" w:eastAsia="仿宋" w:cs="仿宋"/>
          <w:b/>
          <w:snapToGrid/>
          <w:sz w:val="24"/>
          <w:szCs w:val="20"/>
          <w:highlight w:val="none"/>
          <w:lang w:val="en-US"/>
        </w:rPr>
      </w:pPr>
      <w:r>
        <w:rPr>
          <w:rFonts w:hint="eastAsia" w:ascii="仿宋" w:hAnsi="仿宋" w:eastAsia="仿宋" w:cs="仿宋"/>
          <w:b/>
          <w:snapToGrid/>
          <w:sz w:val="24"/>
          <w:szCs w:val="20"/>
          <w:highlight w:val="none"/>
          <w:lang w:eastAsia="zh-CN"/>
        </w:rPr>
        <w:t>服务期限</w:t>
      </w:r>
      <w:r>
        <w:rPr>
          <w:rFonts w:hint="eastAsia" w:ascii="仿宋" w:hAnsi="仿宋" w:eastAsia="仿宋" w:cs="仿宋"/>
          <w:b/>
          <w:snapToGrid/>
          <w:sz w:val="24"/>
          <w:szCs w:val="20"/>
          <w:highlight w:val="none"/>
        </w:rPr>
        <w:t>：</w:t>
      </w:r>
      <w:r>
        <w:rPr>
          <w:rFonts w:hint="eastAsia" w:ascii="仿宋" w:hAnsi="仿宋" w:eastAsia="仿宋" w:cs="仿宋"/>
          <w:b/>
          <w:color w:val="auto"/>
          <w:kern w:val="2"/>
          <w:sz w:val="24"/>
          <w:szCs w:val="24"/>
          <w:highlight w:val="none"/>
          <w:lang w:val="en-US" w:eastAsia="zh-CN"/>
        </w:rPr>
        <w:t>30日历天</w:t>
      </w:r>
    </w:p>
    <w:p w14:paraId="3EA59006">
      <w:pPr>
        <w:pStyle w:val="117"/>
        <w:spacing w:before="0" w:after="0"/>
        <w:ind w:firstLine="482"/>
        <w:outlineLvl w:val="2"/>
        <w:rPr>
          <w:rFonts w:hint="eastAsia" w:ascii="仿宋" w:hAnsi="仿宋" w:eastAsia="仿宋" w:cs="仿宋"/>
          <w:b/>
          <w:highlight w:val="none"/>
        </w:rPr>
      </w:pPr>
      <w:r>
        <w:rPr>
          <w:rFonts w:hint="eastAsia" w:ascii="仿宋" w:hAnsi="仿宋" w:eastAsia="仿宋" w:cs="仿宋"/>
          <w:b/>
          <w:highlight w:val="none"/>
        </w:rPr>
        <w:t>本项目接受联合体投标：</w:t>
      </w:r>
      <w:r>
        <w:rPr>
          <w:rFonts w:hint="eastAsia" w:ascii="仿宋" w:hAnsi="仿宋" w:eastAsia="仿宋" w:cs="仿宋"/>
          <w:kern w:val="0"/>
          <w:highlight w:val="none"/>
        </w:rPr>
        <w:sym w:font="Wingdings" w:char="00A8"/>
      </w:r>
      <w:r>
        <w:rPr>
          <w:rFonts w:hint="eastAsia" w:ascii="仿宋" w:hAnsi="仿宋" w:eastAsia="仿宋" w:cs="仿宋"/>
          <w:b/>
          <w:highlight w:val="none"/>
        </w:rPr>
        <w:t>是，</w:t>
      </w:r>
      <w:r>
        <w:rPr>
          <w:rFonts w:hint="eastAsia" w:ascii="仿宋" w:hAnsi="仿宋" w:eastAsia="仿宋" w:cs="仿宋"/>
          <w:kern w:val="0"/>
          <w:highlight w:val="none"/>
        </w:rPr>
        <w:sym w:font="Wingdings" w:char="00FE"/>
      </w:r>
      <w:r>
        <w:rPr>
          <w:rFonts w:hint="eastAsia" w:ascii="仿宋" w:hAnsi="仿宋" w:eastAsia="仿宋" w:cs="仿宋"/>
          <w:b/>
          <w:highlight w:val="none"/>
        </w:rPr>
        <w:t>否</w:t>
      </w:r>
      <w:r>
        <w:rPr>
          <w:rFonts w:hint="eastAsia" w:ascii="仿宋" w:hAnsi="仿宋" w:eastAsia="仿宋" w:cs="仿宋"/>
          <w:kern w:val="0"/>
          <w:highlight w:val="none"/>
        </w:rPr>
        <w:t>。</w:t>
      </w:r>
    </w:p>
    <w:p w14:paraId="47549F95">
      <w:pPr>
        <w:spacing w:line="360" w:lineRule="auto"/>
        <w:rPr>
          <w:rFonts w:hint="eastAsia" w:ascii="仿宋" w:hAnsi="仿宋" w:eastAsia="仿宋" w:cs="仿宋"/>
          <w:b/>
          <w:sz w:val="24"/>
          <w:szCs w:val="20"/>
        </w:rPr>
      </w:pPr>
      <w:r>
        <w:rPr>
          <w:rFonts w:hint="eastAsia" w:ascii="仿宋" w:hAnsi="仿宋" w:eastAsia="仿宋" w:cs="仿宋"/>
          <w:b/>
          <w:sz w:val="24"/>
          <w:szCs w:val="20"/>
        </w:rPr>
        <w:t>二、申请人的资格要求：</w:t>
      </w:r>
    </w:p>
    <w:p w14:paraId="4711DAD7">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D75D678">
      <w:pPr>
        <w:spacing w:line="360" w:lineRule="auto"/>
        <w:ind w:firstLine="480"/>
        <w:rPr>
          <w:rFonts w:hint="eastAsia" w:ascii="仿宋" w:hAnsi="仿宋" w:eastAsia="仿宋" w:cs="仿宋"/>
          <w:snapToGrid w:val="0"/>
          <w:color w:val="auto"/>
          <w:kern w:val="28"/>
          <w:sz w:val="24"/>
          <w:szCs w:val="20"/>
          <w:highlight w:val="none"/>
          <w:lang w:eastAsia="zh-CN"/>
        </w:rPr>
      </w:pPr>
      <w:r>
        <w:rPr>
          <w:rFonts w:hint="eastAsia" w:ascii="仿宋" w:hAnsi="仿宋" w:eastAsia="仿宋" w:cs="仿宋"/>
          <w:snapToGrid w:val="0"/>
          <w:color w:val="auto"/>
          <w:kern w:val="28"/>
          <w:sz w:val="24"/>
          <w:szCs w:val="20"/>
          <w:highlight w:val="none"/>
          <w:lang w:val="en-US" w:eastAsia="zh-CN"/>
        </w:rPr>
        <w:t>2</w:t>
      </w:r>
      <w:r>
        <w:rPr>
          <w:rFonts w:hint="eastAsia" w:ascii="仿宋" w:hAnsi="仿宋" w:eastAsia="仿宋" w:cs="仿宋"/>
          <w:snapToGrid w:val="0"/>
          <w:color w:val="auto"/>
          <w:kern w:val="28"/>
          <w:sz w:val="24"/>
          <w:szCs w:val="20"/>
          <w:highlight w:val="none"/>
        </w:rPr>
        <w:t>.落实政府采购政策需满足的资格要求：</w:t>
      </w:r>
      <w:r>
        <w:rPr>
          <w:rFonts w:hint="eastAsia" w:ascii="仿宋" w:hAnsi="仿宋" w:eastAsia="仿宋" w:cs="仿宋"/>
          <w:color w:val="auto"/>
          <w:sz w:val="24"/>
          <w:highlight w:val="none"/>
        </w:rPr>
        <w:t>无</w:t>
      </w:r>
      <w:r>
        <w:rPr>
          <w:rFonts w:hint="eastAsia" w:ascii="仿宋" w:hAnsi="仿宋" w:eastAsia="仿宋" w:cs="仿宋"/>
          <w:color w:val="auto"/>
          <w:sz w:val="24"/>
          <w:highlight w:val="none"/>
          <w:lang w:eastAsia="zh-CN"/>
        </w:rPr>
        <w:t>；</w:t>
      </w:r>
    </w:p>
    <w:p w14:paraId="66A87D2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.单位负责人为同一人或者存在直接控股、管理关系的不同供应商，不得参加同一合同项下的采购活动。</w:t>
      </w:r>
    </w:p>
    <w:p w14:paraId="1FD3EF5C">
      <w:pPr>
        <w:spacing w:line="360" w:lineRule="auto"/>
        <w:rPr>
          <w:rFonts w:hint="eastAsia" w:ascii="仿宋" w:hAnsi="仿宋" w:eastAsia="仿宋" w:cs="仿宋"/>
          <w:b/>
          <w:sz w:val="24"/>
        </w:rPr>
      </w:pPr>
      <w:r>
        <w:rPr>
          <w:rFonts w:hint="eastAsia" w:ascii="仿宋" w:hAnsi="仿宋" w:eastAsia="仿宋" w:cs="仿宋"/>
          <w:b/>
          <w:sz w:val="24"/>
        </w:rPr>
        <w:t xml:space="preserve">三、获取招标文件 </w:t>
      </w:r>
    </w:p>
    <w:p w14:paraId="7097F107">
      <w:pPr>
        <w:spacing w:line="360" w:lineRule="auto"/>
        <w:ind w:firstLine="482" w:firstLineChars="200"/>
        <w:rPr>
          <w:rFonts w:hint="eastAsia" w:ascii="仿宋" w:hAnsi="仿宋" w:eastAsia="仿宋" w:cs="仿宋"/>
          <w:b w:val="0"/>
          <w:bCs/>
          <w:sz w:val="24"/>
        </w:rPr>
      </w:pPr>
      <w:r>
        <w:rPr>
          <w:rFonts w:hint="eastAsia" w:ascii="仿宋" w:hAnsi="仿宋" w:eastAsia="仿宋" w:cs="仿宋"/>
          <w:b/>
          <w:sz w:val="24"/>
        </w:rPr>
        <w:t>1.时间：</w:t>
      </w:r>
      <w:r>
        <w:rPr>
          <w:rFonts w:hint="eastAsia" w:ascii="仿宋" w:hAnsi="仿宋" w:eastAsia="仿宋" w:cs="仿宋"/>
          <w:b w:val="0"/>
          <w:bCs/>
          <w:sz w:val="24"/>
        </w:rPr>
        <w:t>自公告发布之日起</w:t>
      </w:r>
      <w:r>
        <w:rPr>
          <w:rFonts w:hint="eastAsia" w:ascii="仿宋" w:hAnsi="仿宋" w:eastAsia="仿宋" w:cs="仿宋"/>
          <w:b w:val="0"/>
          <w:bCs/>
          <w:sz w:val="24"/>
          <w:highlight w:val="none"/>
        </w:rPr>
        <w:t>至 2025年</w:t>
      </w:r>
      <w:r>
        <w:rPr>
          <w:rFonts w:hint="eastAsia" w:ascii="仿宋" w:hAnsi="仿宋" w:eastAsia="仿宋" w:cs="仿宋"/>
          <w:b w:val="0"/>
          <w:bCs/>
          <w:sz w:val="24"/>
          <w:highlight w:val="none"/>
          <w:lang w:val="en-US" w:eastAsia="zh-CN"/>
        </w:rPr>
        <w:t>6</w:t>
      </w:r>
      <w:r>
        <w:rPr>
          <w:rFonts w:hint="eastAsia" w:ascii="仿宋" w:hAnsi="仿宋" w:eastAsia="仿宋" w:cs="仿宋"/>
          <w:b w:val="0"/>
          <w:bCs/>
          <w:sz w:val="24"/>
          <w:highlight w:val="none"/>
        </w:rPr>
        <w:t>月</w:t>
      </w:r>
      <w:r>
        <w:rPr>
          <w:rFonts w:hint="eastAsia" w:ascii="仿宋" w:hAnsi="仿宋" w:eastAsia="仿宋" w:cs="仿宋"/>
          <w:b w:val="0"/>
          <w:bCs/>
          <w:sz w:val="24"/>
          <w:highlight w:val="none"/>
          <w:lang w:val="en-US" w:eastAsia="zh-CN"/>
        </w:rPr>
        <w:t>23</w:t>
      </w:r>
      <w:r>
        <w:rPr>
          <w:rFonts w:hint="eastAsia" w:ascii="仿宋" w:hAnsi="仿宋" w:eastAsia="仿宋" w:cs="仿宋"/>
          <w:b w:val="0"/>
          <w:bCs/>
          <w:sz w:val="24"/>
          <w:highlight w:val="none"/>
        </w:rPr>
        <w:t>日，每</w:t>
      </w:r>
      <w:r>
        <w:rPr>
          <w:rFonts w:hint="eastAsia" w:ascii="仿宋" w:hAnsi="仿宋" w:eastAsia="仿宋" w:cs="仿宋"/>
          <w:b w:val="0"/>
          <w:bCs/>
          <w:sz w:val="24"/>
        </w:rPr>
        <w:t>天上午 00:00至12:00 ，下午 12:00至23:59 （北京时间，线上获取法定节假日均可）</w:t>
      </w:r>
      <w:r>
        <w:rPr>
          <w:rFonts w:hint="eastAsia" w:ascii="仿宋" w:hAnsi="仿宋" w:eastAsia="仿宋" w:cs="仿宋"/>
          <w:b w:val="0"/>
          <w:bCs/>
          <w:sz w:val="24"/>
          <w:lang w:val="en-US" w:eastAsia="zh-CN"/>
        </w:rPr>
        <w:t>；</w:t>
      </w:r>
    </w:p>
    <w:p w14:paraId="5B5BF5A5">
      <w:pPr>
        <w:spacing w:line="360" w:lineRule="auto"/>
        <w:ind w:firstLine="482" w:firstLineChars="200"/>
        <w:rPr>
          <w:rFonts w:hint="eastAsia" w:ascii="仿宋" w:hAnsi="仿宋" w:eastAsia="仿宋" w:cs="仿宋"/>
          <w:b/>
          <w:sz w:val="24"/>
          <w:lang w:val="en-US" w:eastAsia="zh-CN"/>
        </w:rPr>
      </w:pPr>
      <w:r>
        <w:rPr>
          <w:rFonts w:hint="eastAsia" w:ascii="仿宋" w:hAnsi="仿宋" w:eastAsia="仿宋" w:cs="仿宋"/>
          <w:b/>
          <w:sz w:val="24"/>
        </w:rPr>
        <w:t>2.地点（网址）：</w:t>
      </w:r>
      <w:r>
        <w:rPr>
          <w:rFonts w:hint="eastAsia" w:ascii="仿宋" w:hAnsi="仿宋" w:eastAsia="仿宋" w:cs="仿宋"/>
          <w:b w:val="0"/>
          <w:bCs/>
          <w:sz w:val="24"/>
        </w:rPr>
        <w:t>临采云平台（lpnbsc.lecaiyun.com）</w:t>
      </w:r>
      <w:r>
        <w:rPr>
          <w:rFonts w:hint="eastAsia" w:ascii="仿宋" w:hAnsi="仿宋" w:eastAsia="仿宋" w:cs="仿宋"/>
          <w:b w:val="0"/>
          <w:bCs/>
          <w:sz w:val="24"/>
          <w:lang w:val="en-US" w:eastAsia="zh-CN"/>
        </w:rPr>
        <w:t>；</w:t>
      </w:r>
    </w:p>
    <w:p w14:paraId="17D4FF8B">
      <w:pPr>
        <w:spacing w:line="360" w:lineRule="auto"/>
        <w:ind w:firstLine="482" w:firstLineChars="200"/>
        <w:rPr>
          <w:rFonts w:hint="eastAsia" w:ascii="仿宋" w:hAnsi="仿宋" w:eastAsia="仿宋" w:cs="仿宋"/>
          <w:b w:val="0"/>
          <w:bCs/>
          <w:sz w:val="24"/>
        </w:rPr>
      </w:pPr>
      <w:r>
        <w:rPr>
          <w:rFonts w:hint="eastAsia" w:ascii="仿宋" w:hAnsi="仿宋" w:eastAsia="仿宋" w:cs="仿宋"/>
          <w:b/>
          <w:sz w:val="24"/>
        </w:rPr>
        <w:t>3.方式：</w:t>
      </w:r>
      <w:r>
        <w:rPr>
          <w:rFonts w:hint="eastAsia" w:ascii="仿宋" w:hAnsi="仿宋" w:eastAsia="仿宋" w:cs="仿宋"/>
          <w:b w:val="0"/>
          <w:bCs/>
          <w:sz w:val="24"/>
        </w:rPr>
        <w:t>线上获取（供应商注册成为乐采云平台供应商后，登录平台-“项目采购”在获取采购文件菜单中选择项目，申请获取采购文件）</w:t>
      </w:r>
      <w:r>
        <w:rPr>
          <w:rFonts w:hint="eastAsia" w:ascii="仿宋" w:hAnsi="仿宋" w:eastAsia="仿宋" w:cs="仿宋"/>
          <w:b w:val="0"/>
          <w:bCs/>
          <w:sz w:val="24"/>
          <w:lang w:val="en-US" w:eastAsia="zh-CN"/>
        </w:rPr>
        <w:t>；</w:t>
      </w:r>
    </w:p>
    <w:p w14:paraId="6FB78EE9">
      <w:pPr>
        <w:spacing w:line="360" w:lineRule="auto"/>
        <w:ind w:firstLine="482" w:firstLineChars="200"/>
        <w:rPr>
          <w:rFonts w:hint="eastAsia" w:ascii="仿宋" w:hAnsi="仿宋" w:eastAsia="仿宋" w:cs="仿宋"/>
          <w:b w:val="0"/>
          <w:bCs/>
          <w:sz w:val="24"/>
        </w:rPr>
      </w:pPr>
      <w:r>
        <w:rPr>
          <w:rFonts w:hint="eastAsia" w:ascii="仿宋" w:hAnsi="仿宋" w:eastAsia="仿宋" w:cs="仿宋"/>
          <w:b/>
          <w:sz w:val="24"/>
        </w:rPr>
        <w:t>4.售价：</w:t>
      </w:r>
      <w:r>
        <w:rPr>
          <w:rFonts w:hint="eastAsia" w:ascii="仿宋" w:hAnsi="仿宋" w:eastAsia="仿宋" w:cs="仿宋"/>
          <w:b w:val="0"/>
          <w:bCs/>
          <w:sz w:val="24"/>
        </w:rPr>
        <w:t>免费。</w:t>
      </w:r>
    </w:p>
    <w:p w14:paraId="3863B6D3">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5.供应商获取采购文件时须提交的文件资料：</w:t>
      </w:r>
      <w:r>
        <w:rPr>
          <w:rFonts w:hint="eastAsia" w:ascii="仿宋" w:hAnsi="仿宋" w:eastAsia="仿宋" w:cs="仿宋"/>
          <w:b w:val="0"/>
          <w:bCs/>
          <w:sz w:val="24"/>
        </w:rPr>
        <w:t>无。</w:t>
      </w:r>
    </w:p>
    <w:p w14:paraId="578B7F00">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6.提示：</w:t>
      </w:r>
    </w:p>
    <w:p w14:paraId="174A31FA">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（1）采购人、采购代理机构依托临采云平台完成本项目的电子交易活动，平台不接受未按上述方式获取采购文件的供应商进行投标活动；</w:t>
      </w:r>
    </w:p>
    <w:p w14:paraId="0EEE2578">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（2）对未按上述方式获取采购文件的供应商对该文件提出的质疑，采购人或采购代理机构将不予处理；</w:t>
      </w:r>
    </w:p>
    <w:p w14:paraId="39611CB4">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（3）采购人或者采购代理机构对已发出的采购文件等进行必要的澄清或者修改的，采购人或者采购代理机构将无法通过乐采云平台通知未按上述方式获取采购文件的供应商；</w:t>
      </w:r>
    </w:p>
    <w:p w14:paraId="63A3DBEC">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4）供应商只有在“临采云平台”完成获取采购文件申请并下载了采购文件后才被视为合法获取了采购文件，否则投标将被拒绝。（供应商获取采购文件时间以供应商完成获取采购文件申请后下载采购文件的时间为准）。</w:t>
      </w:r>
    </w:p>
    <w:p w14:paraId="02BEAC44">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注：请供应商按上述要求获取采购文件，如未在“临采云”系统内完成相关流程，引起的投标无效责任自负。</w:t>
      </w:r>
    </w:p>
    <w:p w14:paraId="16C9E478">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（5）不提供采购文件纸质版；</w:t>
      </w:r>
    </w:p>
    <w:p w14:paraId="630FC591">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6）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14:paraId="5F5D2F71">
      <w:pPr>
        <w:spacing w:line="360" w:lineRule="auto"/>
        <w:rPr>
          <w:rFonts w:hint="eastAsia" w:ascii="仿宋" w:hAnsi="仿宋" w:eastAsia="仿宋" w:cs="仿宋"/>
          <w:b/>
          <w:sz w:val="24"/>
          <w:highlight w:val="none"/>
        </w:rPr>
      </w:pPr>
      <w:r>
        <w:rPr>
          <w:rFonts w:hint="eastAsia" w:ascii="仿宋" w:hAnsi="仿宋" w:eastAsia="仿宋" w:cs="仿宋"/>
          <w:b/>
          <w:sz w:val="24"/>
        </w:rPr>
        <w:t>四、提交投标文件截止</w:t>
      </w:r>
      <w:r>
        <w:rPr>
          <w:rFonts w:hint="eastAsia" w:ascii="仿宋" w:hAnsi="仿宋" w:eastAsia="仿宋" w:cs="仿宋"/>
          <w:b/>
          <w:sz w:val="24"/>
          <w:highlight w:val="none"/>
        </w:rPr>
        <w:t>时间</w:t>
      </w:r>
      <w:r>
        <w:rPr>
          <w:rFonts w:hint="eastAsia" w:ascii="仿宋" w:hAnsi="仿宋" w:eastAsia="仿宋" w:cs="仿宋"/>
          <w:b/>
          <w:sz w:val="24"/>
          <w:highlight w:val="none"/>
          <w:lang w:eastAsia="zh-CN"/>
        </w:rPr>
        <w:t>、</w:t>
      </w:r>
      <w:r>
        <w:rPr>
          <w:rFonts w:hint="eastAsia" w:ascii="仿宋" w:hAnsi="仿宋" w:eastAsia="仿宋" w:cs="仿宋"/>
          <w:b/>
          <w:sz w:val="24"/>
          <w:highlight w:val="none"/>
          <w:lang w:val="en-US" w:eastAsia="zh-CN"/>
        </w:rPr>
        <w:t>地点：</w:t>
      </w:r>
    </w:p>
    <w:p w14:paraId="64371DC4">
      <w:pPr>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w:t>
      </w:r>
      <w:r>
        <w:rPr>
          <w:rFonts w:hint="eastAsia" w:ascii="仿宋" w:hAnsi="仿宋" w:eastAsia="仿宋" w:cs="仿宋"/>
          <w:b w:val="0"/>
          <w:bCs/>
          <w:sz w:val="24"/>
          <w:highlight w:val="none"/>
          <w:lang w:val="en-US" w:eastAsia="zh-CN"/>
        </w:rPr>
        <w:t>.</w:t>
      </w:r>
      <w:r>
        <w:rPr>
          <w:rFonts w:hint="eastAsia" w:ascii="仿宋" w:hAnsi="仿宋" w:eastAsia="仿宋" w:cs="仿宋"/>
          <w:b w:val="0"/>
          <w:bCs/>
          <w:sz w:val="24"/>
          <w:highlight w:val="none"/>
        </w:rPr>
        <w:t>提交投标文件截止时间：202</w:t>
      </w:r>
      <w:r>
        <w:rPr>
          <w:rFonts w:hint="eastAsia" w:ascii="仿宋" w:hAnsi="仿宋" w:eastAsia="仿宋" w:cs="仿宋"/>
          <w:b w:val="0"/>
          <w:bCs/>
          <w:sz w:val="24"/>
          <w:highlight w:val="none"/>
          <w:lang w:val="en-US" w:eastAsia="zh-CN"/>
        </w:rPr>
        <w:t>5</w:t>
      </w:r>
      <w:r>
        <w:rPr>
          <w:rFonts w:hint="eastAsia" w:ascii="仿宋" w:hAnsi="仿宋" w:eastAsia="仿宋" w:cs="仿宋"/>
          <w:b w:val="0"/>
          <w:bCs/>
          <w:sz w:val="24"/>
          <w:highlight w:val="none"/>
        </w:rPr>
        <w:t>年</w:t>
      </w:r>
      <w:r>
        <w:rPr>
          <w:rFonts w:hint="eastAsia" w:ascii="仿宋" w:hAnsi="仿宋" w:eastAsia="仿宋" w:cs="仿宋"/>
          <w:b w:val="0"/>
          <w:bCs/>
          <w:sz w:val="24"/>
          <w:highlight w:val="none"/>
          <w:lang w:val="en-US" w:eastAsia="zh-CN"/>
        </w:rPr>
        <w:t>6</w:t>
      </w:r>
      <w:r>
        <w:rPr>
          <w:rFonts w:hint="eastAsia" w:ascii="仿宋" w:hAnsi="仿宋" w:eastAsia="仿宋" w:cs="仿宋"/>
          <w:b w:val="0"/>
          <w:bCs/>
          <w:sz w:val="24"/>
          <w:highlight w:val="none"/>
        </w:rPr>
        <w:t>月</w:t>
      </w:r>
      <w:r>
        <w:rPr>
          <w:rFonts w:hint="eastAsia" w:ascii="仿宋" w:hAnsi="仿宋" w:eastAsia="仿宋" w:cs="仿宋"/>
          <w:b w:val="0"/>
          <w:bCs/>
          <w:sz w:val="24"/>
          <w:highlight w:val="none"/>
          <w:lang w:val="en-US" w:eastAsia="zh-CN"/>
        </w:rPr>
        <w:t>23日10时00分</w:t>
      </w:r>
      <w:r>
        <w:rPr>
          <w:rFonts w:hint="eastAsia" w:ascii="仿宋" w:hAnsi="仿宋" w:eastAsia="仿宋" w:cs="仿宋"/>
          <w:b w:val="0"/>
          <w:bCs/>
          <w:sz w:val="24"/>
          <w:highlight w:val="none"/>
        </w:rPr>
        <w:t>（北京时间）；</w:t>
      </w:r>
    </w:p>
    <w:p w14:paraId="25E23B89">
      <w:pPr>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2</w:t>
      </w:r>
      <w:r>
        <w:rPr>
          <w:rFonts w:hint="eastAsia" w:ascii="仿宋" w:hAnsi="仿宋" w:eastAsia="仿宋" w:cs="仿宋"/>
          <w:b w:val="0"/>
          <w:bCs/>
          <w:sz w:val="24"/>
          <w:highlight w:val="none"/>
          <w:lang w:val="en-US" w:eastAsia="zh-CN"/>
        </w:rPr>
        <w:t>.</w:t>
      </w:r>
      <w:r>
        <w:rPr>
          <w:rFonts w:hint="eastAsia" w:ascii="仿宋" w:hAnsi="仿宋" w:eastAsia="仿宋" w:cs="仿宋"/>
          <w:b w:val="0"/>
          <w:bCs/>
          <w:sz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4CDF399C">
      <w:pPr>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3</w:t>
      </w:r>
      <w:r>
        <w:rPr>
          <w:rFonts w:hint="eastAsia" w:ascii="仿宋" w:hAnsi="仿宋" w:eastAsia="仿宋" w:cs="仿宋"/>
          <w:b w:val="0"/>
          <w:bCs/>
          <w:sz w:val="24"/>
          <w:highlight w:val="none"/>
          <w:lang w:val="en-US" w:eastAsia="zh-CN"/>
        </w:rPr>
        <w:t>.</w:t>
      </w:r>
      <w:r>
        <w:rPr>
          <w:rFonts w:hint="eastAsia" w:ascii="仿宋" w:hAnsi="仿宋" w:eastAsia="仿宋" w:cs="仿宋"/>
          <w:b w:val="0"/>
          <w:bCs/>
          <w:sz w:val="24"/>
          <w:highlight w:val="none"/>
        </w:rPr>
        <w:t>投标地点（网址）：本项目采用全流程电子化交易（临平区</w:t>
      </w:r>
      <w:r>
        <w:rPr>
          <w:rFonts w:hint="eastAsia" w:ascii="仿宋" w:hAnsi="仿宋" w:eastAsia="仿宋" w:cs="仿宋"/>
          <w:b w:val="0"/>
          <w:bCs/>
          <w:sz w:val="24"/>
          <w:highlight w:val="none"/>
          <w:lang w:eastAsia="zh-CN"/>
        </w:rPr>
        <w:t>临采云</w:t>
      </w:r>
      <w:r>
        <w:rPr>
          <w:rFonts w:hint="eastAsia" w:ascii="仿宋" w:hAnsi="仿宋" w:eastAsia="仿宋" w:cs="仿宋"/>
          <w:b w:val="0"/>
          <w:bCs/>
          <w:sz w:val="24"/>
          <w:highlight w:val="none"/>
        </w:rPr>
        <w:t>平台lpnbsc.lecaiyun.com</w:t>
      </w:r>
      <w:r>
        <w:rPr>
          <w:rFonts w:hint="eastAsia" w:ascii="仿宋" w:hAnsi="仿宋" w:eastAsia="仿宋" w:cs="仿宋"/>
          <w:b w:val="0"/>
          <w:bCs/>
          <w:sz w:val="24"/>
          <w:highlight w:val="none"/>
          <w:lang w:val="en-US" w:eastAsia="zh-CN"/>
        </w:rPr>
        <w:t>线上投标</w:t>
      </w:r>
      <w:r>
        <w:rPr>
          <w:rFonts w:hint="eastAsia" w:ascii="仿宋" w:hAnsi="仿宋" w:eastAsia="仿宋" w:cs="仿宋"/>
          <w:b w:val="0"/>
          <w:bCs/>
          <w:sz w:val="24"/>
          <w:highlight w:val="none"/>
        </w:rPr>
        <w:t>），无须参加现场开标会。</w:t>
      </w:r>
    </w:p>
    <w:p w14:paraId="2392BB4F">
      <w:pPr>
        <w:spacing w:line="360" w:lineRule="auto"/>
        <w:ind w:firstLine="0" w:firstLineChars="0"/>
        <w:rPr>
          <w:rFonts w:hint="eastAsia" w:ascii="仿宋" w:hAnsi="仿宋" w:eastAsia="仿宋" w:cs="仿宋"/>
          <w:b/>
          <w:sz w:val="24"/>
          <w:highlight w:val="none"/>
        </w:rPr>
      </w:pPr>
      <w:r>
        <w:rPr>
          <w:rFonts w:hint="eastAsia" w:ascii="仿宋" w:hAnsi="仿宋" w:eastAsia="仿宋" w:cs="仿宋"/>
          <w:b/>
          <w:sz w:val="24"/>
          <w:highlight w:val="none"/>
          <w:lang w:val="en-US" w:eastAsia="zh-CN"/>
        </w:rPr>
        <w:t>五</w:t>
      </w:r>
      <w:r>
        <w:rPr>
          <w:rFonts w:hint="eastAsia" w:ascii="仿宋" w:hAnsi="仿宋" w:eastAsia="仿宋" w:cs="仿宋"/>
          <w:b/>
          <w:sz w:val="24"/>
          <w:highlight w:val="none"/>
        </w:rPr>
        <w:t>、开标时间与地点：</w:t>
      </w:r>
    </w:p>
    <w:p w14:paraId="2F133AFD">
      <w:pPr>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w:t>
      </w:r>
      <w:r>
        <w:rPr>
          <w:rFonts w:hint="eastAsia" w:ascii="仿宋" w:hAnsi="仿宋" w:eastAsia="仿宋" w:cs="仿宋"/>
          <w:b w:val="0"/>
          <w:bCs/>
          <w:sz w:val="24"/>
          <w:highlight w:val="none"/>
          <w:lang w:val="en-US" w:eastAsia="zh-CN"/>
        </w:rPr>
        <w:t>.</w:t>
      </w:r>
      <w:r>
        <w:rPr>
          <w:rFonts w:hint="eastAsia" w:ascii="仿宋" w:hAnsi="仿宋" w:eastAsia="仿宋" w:cs="仿宋"/>
          <w:b w:val="0"/>
          <w:bCs/>
          <w:sz w:val="24"/>
          <w:highlight w:val="none"/>
        </w:rPr>
        <w:t>开标时间：202</w:t>
      </w:r>
      <w:r>
        <w:rPr>
          <w:rFonts w:hint="eastAsia" w:ascii="仿宋" w:hAnsi="仿宋" w:eastAsia="仿宋" w:cs="仿宋"/>
          <w:b w:val="0"/>
          <w:bCs/>
          <w:sz w:val="24"/>
          <w:highlight w:val="none"/>
          <w:lang w:val="en-US" w:eastAsia="zh-CN"/>
        </w:rPr>
        <w:t>5</w:t>
      </w:r>
      <w:r>
        <w:rPr>
          <w:rFonts w:hint="eastAsia" w:ascii="仿宋" w:hAnsi="仿宋" w:eastAsia="仿宋" w:cs="仿宋"/>
          <w:b w:val="0"/>
          <w:bCs/>
          <w:sz w:val="24"/>
          <w:highlight w:val="none"/>
        </w:rPr>
        <w:t>年</w:t>
      </w:r>
      <w:r>
        <w:rPr>
          <w:rFonts w:hint="eastAsia" w:ascii="仿宋" w:hAnsi="仿宋" w:eastAsia="仿宋" w:cs="仿宋"/>
          <w:b w:val="0"/>
          <w:bCs/>
          <w:sz w:val="24"/>
          <w:highlight w:val="none"/>
          <w:lang w:val="en-US" w:eastAsia="zh-CN"/>
        </w:rPr>
        <w:t>6</w:t>
      </w:r>
      <w:r>
        <w:rPr>
          <w:rFonts w:hint="eastAsia" w:ascii="仿宋" w:hAnsi="仿宋" w:eastAsia="仿宋" w:cs="仿宋"/>
          <w:b w:val="0"/>
          <w:bCs/>
          <w:sz w:val="24"/>
          <w:highlight w:val="none"/>
        </w:rPr>
        <w:t>月</w:t>
      </w:r>
      <w:r>
        <w:rPr>
          <w:rFonts w:hint="eastAsia" w:ascii="仿宋" w:hAnsi="仿宋" w:eastAsia="仿宋" w:cs="仿宋"/>
          <w:b w:val="0"/>
          <w:bCs/>
          <w:sz w:val="24"/>
          <w:highlight w:val="none"/>
          <w:lang w:val="en-US" w:eastAsia="zh-CN"/>
        </w:rPr>
        <w:t>23日10时00分</w:t>
      </w:r>
      <w:r>
        <w:rPr>
          <w:rFonts w:hint="eastAsia" w:ascii="仿宋" w:hAnsi="仿宋" w:eastAsia="仿宋" w:cs="仿宋"/>
          <w:b w:val="0"/>
          <w:bCs/>
          <w:sz w:val="24"/>
          <w:highlight w:val="none"/>
        </w:rPr>
        <w:t>（北京时间）；</w:t>
      </w:r>
    </w:p>
    <w:p w14:paraId="4C32CC5A">
      <w:pPr>
        <w:spacing w:line="360" w:lineRule="auto"/>
        <w:ind w:firstLine="480" w:firstLineChars="200"/>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rPr>
        <w:t>2</w:t>
      </w:r>
      <w:r>
        <w:rPr>
          <w:rFonts w:hint="eastAsia" w:ascii="仿宋" w:hAnsi="仿宋" w:eastAsia="仿宋" w:cs="仿宋"/>
          <w:b w:val="0"/>
          <w:bCs/>
          <w:sz w:val="24"/>
          <w:highlight w:val="none"/>
          <w:lang w:val="en-US" w:eastAsia="zh-CN"/>
        </w:rPr>
        <w:t>.</w:t>
      </w:r>
      <w:r>
        <w:rPr>
          <w:rFonts w:hint="eastAsia" w:ascii="仿宋" w:hAnsi="仿宋" w:eastAsia="仿宋" w:cs="仿宋"/>
          <w:b w:val="0"/>
          <w:bCs/>
          <w:sz w:val="24"/>
          <w:highlight w:val="none"/>
        </w:rPr>
        <w:t>开标地点（网址）：</w:t>
      </w:r>
      <w:r>
        <w:rPr>
          <w:rFonts w:hint="eastAsia" w:ascii="仿宋" w:hAnsi="仿宋" w:eastAsia="仿宋" w:cs="仿宋"/>
          <w:b w:val="0"/>
          <w:bCs/>
          <w:sz w:val="24"/>
          <w:highlight w:val="none"/>
          <w:lang w:val="en-US"/>
        </w:rPr>
        <w:t>登录</w:t>
      </w:r>
      <w:r>
        <w:rPr>
          <w:rFonts w:hint="eastAsia" w:ascii="仿宋" w:hAnsi="仿宋" w:eastAsia="仿宋" w:cs="仿宋"/>
          <w:b w:val="0"/>
          <w:bCs/>
          <w:sz w:val="24"/>
          <w:highlight w:val="none"/>
        </w:rPr>
        <w:t>临平区</w:t>
      </w:r>
      <w:r>
        <w:rPr>
          <w:rFonts w:hint="eastAsia" w:ascii="仿宋" w:hAnsi="仿宋" w:eastAsia="仿宋" w:cs="仿宋"/>
          <w:b w:val="0"/>
          <w:bCs/>
          <w:sz w:val="24"/>
          <w:highlight w:val="none"/>
          <w:lang w:eastAsia="zh-CN"/>
        </w:rPr>
        <w:t>临采云</w:t>
      </w:r>
      <w:r>
        <w:rPr>
          <w:rFonts w:hint="eastAsia" w:ascii="仿宋" w:hAnsi="仿宋" w:eastAsia="仿宋" w:cs="仿宋"/>
          <w:b w:val="0"/>
          <w:bCs/>
          <w:sz w:val="24"/>
          <w:highlight w:val="none"/>
        </w:rPr>
        <w:t>平台（lpnbsc.lecaiyun.com）开标大厅等候</w:t>
      </w:r>
      <w:r>
        <w:rPr>
          <w:rFonts w:hint="eastAsia" w:ascii="仿宋" w:hAnsi="仿宋" w:eastAsia="仿宋" w:cs="仿宋"/>
          <w:b w:val="0"/>
          <w:bCs/>
          <w:sz w:val="24"/>
          <w:highlight w:val="none"/>
          <w:lang w:val="en-US" w:eastAsia="zh-CN"/>
        </w:rPr>
        <w:t>开标</w:t>
      </w:r>
      <w:r>
        <w:rPr>
          <w:rFonts w:hint="eastAsia" w:ascii="仿宋" w:hAnsi="仿宋" w:eastAsia="仿宋" w:cs="仿宋"/>
          <w:b w:val="0"/>
          <w:bCs/>
          <w:sz w:val="24"/>
          <w:highlight w:val="none"/>
        </w:rPr>
        <w:t>解密</w:t>
      </w:r>
      <w:r>
        <w:rPr>
          <w:rFonts w:hint="eastAsia" w:ascii="仿宋" w:hAnsi="仿宋" w:eastAsia="仿宋" w:cs="仿宋"/>
          <w:b w:val="0"/>
          <w:bCs/>
          <w:sz w:val="24"/>
          <w:highlight w:val="none"/>
          <w:lang w:eastAsia="zh-CN"/>
        </w:rPr>
        <w:t>。线下地点：临平</w:t>
      </w:r>
      <w:r>
        <w:rPr>
          <w:rFonts w:hint="eastAsia" w:ascii="仿宋" w:hAnsi="仿宋" w:eastAsia="仿宋" w:cs="仿宋"/>
          <w:b w:val="0"/>
          <w:bCs/>
          <w:sz w:val="24"/>
          <w:highlight w:val="none"/>
          <w:lang w:val="en-US" w:eastAsia="zh-CN"/>
        </w:rPr>
        <w:t>区玩月街92号邮政管理局开标室（原林水局3楼）。</w:t>
      </w:r>
    </w:p>
    <w:p w14:paraId="36EC6AA7">
      <w:pPr>
        <w:spacing w:line="360" w:lineRule="auto"/>
        <w:rPr>
          <w:rFonts w:hint="eastAsia" w:ascii="仿宋" w:hAnsi="仿宋" w:eastAsia="仿宋" w:cs="仿宋"/>
          <w:sz w:val="24"/>
        </w:rPr>
      </w:pPr>
      <w:r>
        <w:rPr>
          <w:rFonts w:hint="eastAsia" w:ascii="仿宋" w:hAnsi="仿宋" w:eastAsia="仿宋" w:cs="仿宋"/>
          <w:b/>
          <w:sz w:val="24"/>
          <w:lang w:val="en-US" w:eastAsia="zh-CN"/>
        </w:rPr>
        <w:t>六</w:t>
      </w:r>
      <w:r>
        <w:rPr>
          <w:rFonts w:hint="eastAsia" w:ascii="仿宋" w:hAnsi="仿宋" w:eastAsia="仿宋" w:cs="仿宋"/>
          <w:b/>
          <w:sz w:val="24"/>
        </w:rPr>
        <w:t>、公告期限</w:t>
      </w:r>
      <w:r>
        <w:rPr>
          <w:rFonts w:hint="eastAsia" w:ascii="仿宋" w:hAnsi="仿宋" w:eastAsia="仿宋" w:cs="仿宋"/>
          <w:b/>
          <w:sz w:val="24"/>
          <w:lang w:val="en-US" w:eastAsia="zh-CN"/>
        </w:rPr>
        <w:t>及说明</w:t>
      </w:r>
      <w:r>
        <w:rPr>
          <w:rFonts w:hint="eastAsia" w:ascii="仿宋" w:hAnsi="仿宋" w:eastAsia="仿宋" w:cs="仿宋"/>
          <w:b/>
          <w:sz w:val="24"/>
        </w:rPr>
        <w:t xml:space="preserve"> </w:t>
      </w:r>
    </w:p>
    <w:p w14:paraId="556F0B7C">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自本公告发布之日起5个工作日。</w:t>
      </w:r>
    </w:p>
    <w:p w14:paraId="67236889">
      <w:pPr>
        <w:widowControl/>
        <w:spacing w:before="0" w:line="312" w:lineRule="auto"/>
        <w:ind w:firstLine="480" w:firstLineChars="200"/>
        <w:jc w:val="left"/>
        <w:rPr>
          <w:rFonts w:hint="eastAsia" w:ascii="仿宋" w:hAnsi="仿宋" w:eastAsia="仿宋" w:cs="仿宋"/>
          <w:bCs/>
          <w:kern w:val="0"/>
          <w:sz w:val="24"/>
          <w:szCs w:val="24"/>
        </w:rPr>
      </w:pPr>
      <w:r>
        <w:rPr>
          <w:rFonts w:hint="eastAsia" w:ascii="仿宋" w:hAnsi="仿宋" w:eastAsia="仿宋" w:cs="仿宋"/>
          <w:sz w:val="24"/>
          <w:lang w:val="en-US" w:eastAsia="zh-CN"/>
        </w:rPr>
        <w:t>2、</w:t>
      </w:r>
      <w:r>
        <w:rPr>
          <w:rFonts w:hint="eastAsia" w:ascii="仿宋" w:hAnsi="仿宋" w:eastAsia="仿宋" w:cs="仿宋"/>
          <w:sz w:val="24"/>
        </w:rPr>
        <w:t>本项目无需报名。</w:t>
      </w:r>
      <w:r>
        <w:rPr>
          <w:rFonts w:hint="eastAsia" w:ascii="仿宋" w:hAnsi="仿宋" w:eastAsia="仿宋" w:cs="仿宋"/>
          <w:sz w:val="24"/>
          <w:lang w:eastAsia="zh-CN"/>
        </w:rPr>
        <w:t>采用临采云电子招投标方式进行招投标。</w:t>
      </w:r>
      <w:r>
        <w:rPr>
          <w:rFonts w:hint="eastAsia" w:ascii="仿宋" w:hAnsi="仿宋" w:eastAsia="仿宋" w:cs="仿宋"/>
          <w:bCs/>
          <w:kern w:val="0"/>
          <w:sz w:val="24"/>
          <w:szCs w:val="24"/>
        </w:rPr>
        <w:t>（1）电子招投标的说明：①电子招投标：本项目以数据电文形式，依托“临采云平台（lpnbsc.lecaiyun.com）”进行招投标活动，不接受纸质投标文件；②投标准备：注册账号--点击“”</w:t>
      </w:r>
      <w:r>
        <w:rPr>
          <w:rFonts w:hint="eastAsia" w:ascii="仿宋" w:hAnsi="仿宋" w:eastAsia="仿宋" w:cs="仿宋"/>
          <w:bCs/>
          <w:kern w:val="0"/>
          <w:sz w:val="24"/>
          <w:szCs w:val="24"/>
          <w:lang w:val="en-US" w:eastAsia="zh-CN"/>
        </w:rPr>
        <w:t>商家中心-商家注册（https://middle-lcy.lecaiyun.com/settle-front/#/enter/newsettle?entranceType=150&amp;settleCategory=1）</w:t>
      </w:r>
      <w:r>
        <w:rPr>
          <w:rFonts w:hint="eastAsia" w:ascii="仿宋" w:hAnsi="仿宋" w:eastAsia="仿宋" w:cs="仿宋"/>
          <w:bCs/>
          <w:kern w:val="0"/>
          <w:sz w:val="24"/>
          <w:szCs w:val="24"/>
        </w:rPr>
        <w:t>，进行供应商资料填写；申领CA数字证书---申领流程详见“</w:t>
      </w:r>
      <w:r>
        <w:rPr>
          <w:rFonts w:hint="eastAsia" w:ascii="仿宋" w:hAnsi="仿宋" w:eastAsia="仿宋" w:cs="仿宋"/>
          <w:bCs/>
          <w:kern w:val="0"/>
          <w:sz w:val="24"/>
          <w:szCs w:val="24"/>
          <w:lang w:val="en-US" w:eastAsia="zh-CN"/>
        </w:rPr>
        <w:t>乐采云平台</w:t>
      </w:r>
      <w:r>
        <w:rPr>
          <w:rFonts w:hint="eastAsia" w:ascii="仿宋" w:hAnsi="仿宋" w:eastAsia="仿宋" w:cs="仿宋"/>
          <w:bCs/>
          <w:kern w:val="0"/>
          <w:sz w:val="24"/>
          <w:szCs w:val="24"/>
        </w:rPr>
        <w:t>-</w:t>
      </w:r>
      <w:r>
        <w:rPr>
          <w:rFonts w:hint="eastAsia" w:ascii="仿宋" w:hAnsi="仿宋" w:eastAsia="仿宋" w:cs="仿宋"/>
          <w:bCs/>
          <w:kern w:val="0"/>
          <w:sz w:val="24"/>
          <w:szCs w:val="24"/>
          <w:lang w:val="en-US" w:eastAsia="zh-CN"/>
        </w:rPr>
        <w:t>帮助文档-申请CA证书（https://lecaiyun.com/</w:t>
      </w:r>
      <w:r>
        <w:rPr>
          <w:rFonts w:hint="eastAsia" w:ascii="仿宋" w:hAnsi="仿宋" w:eastAsia="仿宋" w:cs="仿宋"/>
          <w:bCs/>
          <w:kern w:val="0"/>
          <w:sz w:val="24"/>
          <w:szCs w:val="24"/>
          <w:highlight w:val="none"/>
          <w:lang w:val="en-US" w:eastAsia="zh-CN"/>
        </w:rPr>
        <w:t>helpcenter/document#/document/detail?siteCode=lecaiyun&amp;topicId=12851&amp;manualId=2185）</w:t>
      </w:r>
      <w:r>
        <w:rPr>
          <w:rFonts w:hint="eastAsia" w:ascii="仿宋" w:hAnsi="仿宋" w:eastAsia="仿宋" w:cs="仿宋"/>
          <w:bCs/>
          <w:kern w:val="0"/>
          <w:sz w:val="24"/>
          <w:szCs w:val="24"/>
          <w:highlight w:val="none"/>
        </w:rPr>
        <w:t>”；</w:t>
      </w:r>
      <w:r>
        <w:rPr>
          <w:rFonts w:hint="eastAsia" w:ascii="仿宋" w:hAnsi="仿宋" w:eastAsia="仿宋" w:cs="仿宋"/>
          <w:color w:val="000000"/>
          <w:sz w:val="24"/>
          <w:szCs w:val="24"/>
          <w:highlight w:val="none"/>
        </w:rPr>
        <w:t>安装“</w:t>
      </w:r>
      <w:r>
        <w:rPr>
          <w:rFonts w:hint="eastAsia" w:ascii="仿宋" w:hAnsi="仿宋" w:eastAsia="仿宋" w:cs="仿宋"/>
          <w:color w:val="000000"/>
          <w:sz w:val="24"/>
          <w:szCs w:val="24"/>
          <w:highlight w:val="none"/>
          <w:lang w:val="en-US" w:eastAsia="zh-CN"/>
        </w:rPr>
        <w:t>乐采云</w:t>
      </w:r>
      <w:r>
        <w:rPr>
          <w:rFonts w:hint="eastAsia" w:ascii="仿宋" w:hAnsi="仿宋" w:eastAsia="仿宋" w:cs="仿宋"/>
          <w:color w:val="000000"/>
          <w:sz w:val="24"/>
          <w:szCs w:val="24"/>
          <w:highlight w:val="none"/>
        </w:rPr>
        <w:t>电子交易客户端”----投标人通过</w:t>
      </w:r>
      <w:r>
        <w:rPr>
          <w:rFonts w:hint="eastAsia" w:ascii="仿宋" w:hAnsi="仿宋" w:eastAsia="仿宋" w:cs="仿宋"/>
          <w:color w:val="000000"/>
          <w:sz w:val="24"/>
          <w:szCs w:val="24"/>
          <w:highlight w:val="none"/>
          <w:lang w:eastAsia="zh-CN"/>
        </w:rPr>
        <w:t>乐采云平台</w:t>
      </w:r>
      <w:r>
        <w:rPr>
          <w:rFonts w:hint="eastAsia" w:ascii="仿宋" w:hAnsi="仿宋" w:eastAsia="仿宋" w:cs="仿宋"/>
          <w:color w:val="000000"/>
          <w:sz w:val="24"/>
          <w:szCs w:val="24"/>
          <w:highlight w:val="none"/>
        </w:rPr>
        <w:t>电子投标工具制作投标文件，前往“</w:t>
      </w:r>
      <w:r>
        <w:rPr>
          <w:rFonts w:hint="eastAsia" w:ascii="仿宋" w:hAnsi="仿宋" w:eastAsia="仿宋" w:cs="仿宋"/>
          <w:color w:val="000000"/>
          <w:sz w:val="24"/>
          <w:szCs w:val="24"/>
          <w:highlight w:val="none"/>
          <w:lang w:val="en-US" w:eastAsia="zh-CN"/>
        </w:rPr>
        <w:t>乐采云平台</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服务中心</w:t>
      </w:r>
      <w:r>
        <w:rPr>
          <w:rFonts w:hint="eastAsia" w:ascii="仿宋" w:hAnsi="仿宋" w:eastAsia="仿宋" w:cs="仿宋"/>
          <w:color w:val="000000"/>
          <w:sz w:val="24"/>
          <w:szCs w:val="24"/>
          <w:highlight w:val="none"/>
        </w:rPr>
        <w:t>-电子交易客户端”进行下载并安装。</w:t>
      </w:r>
      <w:r>
        <w:rPr>
          <w:rFonts w:hint="eastAsia" w:ascii="仿宋" w:hAnsi="仿宋" w:eastAsia="仿宋" w:cs="仿宋"/>
          <w:color w:val="000000"/>
          <w:sz w:val="24"/>
          <w:szCs w:val="24"/>
          <w:highlight w:val="none"/>
          <w:lang w:val="en-US" w:eastAsia="zh-CN"/>
        </w:rPr>
        <w:t>乐采云</w:t>
      </w:r>
      <w:r>
        <w:rPr>
          <w:rFonts w:hint="eastAsia" w:ascii="仿宋" w:hAnsi="仿宋" w:eastAsia="仿宋" w:cs="仿宋"/>
          <w:color w:val="000000"/>
          <w:sz w:val="24"/>
          <w:szCs w:val="24"/>
          <w:highlight w:val="none"/>
        </w:rPr>
        <w:t>电子交易客户端：</w:t>
      </w:r>
      <w:r>
        <w:rPr>
          <w:rFonts w:hint="eastAsia" w:ascii="仿宋" w:hAnsi="仿宋" w:eastAsia="仿宋" w:cs="仿宋"/>
          <w:sz w:val="24"/>
          <w:szCs w:val="24"/>
          <w:highlight w:val="none"/>
        </w:rPr>
        <w:t>https://sitecdn.zcycdn.com/zcy-client/bidding-client-new/official/lcy/LeCaiYunSetup.latest.exe</w:t>
      </w:r>
      <w:r>
        <w:rPr>
          <w:rFonts w:hint="eastAsia" w:ascii="仿宋" w:hAnsi="仿宋" w:eastAsia="仿宋" w:cs="仿宋"/>
          <w:bCs/>
          <w:kern w:val="0"/>
          <w:sz w:val="24"/>
          <w:szCs w:val="24"/>
          <w:highlight w:val="none"/>
        </w:rPr>
        <w:t>；③招标文件的获取：使用账号登录或者使用CA登录</w:t>
      </w:r>
      <w:r>
        <w:rPr>
          <w:rFonts w:hint="eastAsia" w:ascii="仿宋" w:hAnsi="仿宋" w:eastAsia="仿宋" w:cs="仿宋"/>
          <w:bCs/>
          <w:kern w:val="0"/>
          <w:sz w:val="24"/>
          <w:szCs w:val="24"/>
          <w:highlight w:val="none"/>
          <w:lang w:val="en-US" w:eastAsia="zh-CN"/>
        </w:rPr>
        <w:t>乐采云</w:t>
      </w:r>
      <w:r>
        <w:rPr>
          <w:rFonts w:hint="eastAsia" w:ascii="仿宋" w:hAnsi="仿宋" w:eastAsia="仿宋" w:cs="仿宋"/>
          <w:bCs/>
          <w:kern w:val="0"/>
          <w:sz w:val="24"/>
          <w:szCs w:val="24"/>
          <w:highlight w:val="none"/>
        </w:rPr>
        <w:t>平台；进入“项目采购”应用，在获取采购文件</w:t>
      </w:r>
      <w:r>
        <w:rPr>
          <w:rFonts w:hint="eastAsia" w:ascii="仿宋" w:hAnsi="仿宋" w:eastAsia="仿宋" w:cs="仿宋"/>
          <w:bCs/>
          <w:kern w:val="0"/>
          <w:sz w:val="24"/>
          <w:szCs w:val="24"/>
        </w:rPr>
        <w:t>菜单中选择项目，获取招标文件；④投标文件的制作：在“</w:t>
      </w:r>
      <w:r>
        <w:rPr>
          <w:rFonts w:hint="eastAsia" w:ascii="仿宋" w:hAnsi="仿宋" w:eastAsia="仿宋" w:cs="仿宋"/>
          <w:bCs/>
          <w:kern w:val="0"/>
          <w:sz w:val="24"/>
          <w:szCs w:val="24"/>
          <w:lang w:eastAsia="zh-CN"/>
        </w:rPr>
        <w:t>；</w:t>
      </w:r>
      <w:r>
        <w:rPr>
          <w:rFonts w:hint="eastAsia" w:ascii="仿宋" w:hAnsi="仿宋" w:eastAsia="仿宋" w:cs="仿宋"/>
          <w:bCs/>
          <w:kern w:val="0"/>
          <w:sz w:val="24"/>
          <w:szCs w:val="24"/>
          <w:lang w:val="en-US" w:eastAsia="zh-CN"/>
        </w:rPr>
        <w:t>乐</w:t>
      </w:r>
      <w:r>
        <w:rPr>
          <w:rFonts w:hint="eastAsia" w:ascii="仿宋" w:hAnsi="仿宋" w:eastAsia="仿宋" w:cs="仿宋"/>
          <w:bCs/>
          <w:kern w:val="0"/>
          <w:sz w:val="24"/>
          <w:szCs w:val="24"/>
        </w:rPr>
        <w:t>采云电子交易客户端”中完成“填写基本信息”、“导入投标文件”、“标书关联”、“标书检查”、“电子签名”、“生成电子标书”等操作；⑤采购人、采购代理机构将依托</w:t>
      </w:r>
      <w:r>
        <w:rPr>
          <w:rFonts w:hint="eastAsia" w:ascii="仿宋" w:hAnsi="仿宋" w:eastAsia="仿宋" w:cs="仿宋"/>
          <w:bCs/>
          <w:kern w:val="0"/>
          <w:sz w:val="24"/>
          <w:szCs w:val="24"/>
          <w:lang w:val="en-US" w:eastAsia="zh-CN"/>
        </w:rPr>
        <w:t>乐采云</w:t>
      </w:r>
      <w:r>
        <w:rPr>
          <w:rFonts w:hint="eastAsia" w:ascii="仿宋" w:hAnsi="仿宋" w:eastAsia="仿宋" w:cs="仿宋"/>
          <w:bCs/>
          <w:kern w:val="0"/>
          <w:sz w:val="24"/>
          <w:szCs w:val="24"/>
        </w:rPr>
        <w:t>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w:t>
      </w:r>
      <w:r>
        <w:rPr>
          <w:rFonts w:hint="eastAsia" w:ascii="仿宋" w:hAnsi="仿宋" w:eastAsia="仿宋" w:cs="仿宋"/>
          <w:bCs/>
          <w:kern w:val="0"/>
          <w:sz w:val="24"/>
          <w:szCs w:val="24"/>
          <w:lang w:val="en-US" w:eastAsia="zh-CN"/>
        </w:rPr>
        <w:t>乐采</w:t>
      </w:r>
      <w:r>
        <w:rPr>
          <w:rFonts w:hint="eastAsia" w:ascii="仿宋" w:hAnsi="仿宋" w:eastAsia="仿宋" w:cs="仿宋"/>
          <w:bCs/>
          <w:kern w:val="0"/>
          <w:sz w:val="24"/>
          <w:szCs w:val="24"/>
        </w:rPr>
        <w:t>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w:t>
      </w:r>
      <w:r>
        <w:rPr>
          <w:rFonts w:hint="eastAsia" w:ascii="仿宋" w:hAnsi="仿宋" w:eastAsia="仿宋" w:cs="仿宋"/>
          <w:bCs/>
          <w:kern w:val="0"/>
          <w:sz w:val="24"/>
          <w:szCs w:val="24"/>
          <w:lang w:val="en-US" w:eastAsia="zh-CN"/>
        </w:rPr>
        <w:t>乐采</w:t>
      </w:r>
      <w:r>
        <w:rPr>
          <w:rFonts w:hint="eastAsia" w:ascii="仿宋" w:hAnsi="仿宋" w:eastAsia="仿宋" w:cs="仿宋"/>
          <w:bCs/>
          <w:kern w:val="0"/>
          <w:sz w:val="24"/>
          <w:szCs w:val="24"/>
        </w:rPr>
        <w:t>云平台”上传递交的投标文件无法按时解密，投标供应商递交了备份投标文件的，以备份投标文件为依据，否则视为投标文件撤回。通过“</w:t>
      </w:r>
      <w:r>
        <w:rPr>
          <w:rFonts w:hint="eastAsia" w:ascii="仿宋" w:hAnsi="仿宋" w:eastAsia="仿宋" w:cs="仿宋"/>
          <w:bCs/>
          <w:kern w:val="0"/>
          <w:sz w:val="24"/>
          <w:szCs w:val="24"/>
          <w:lang w:val="en-US" w:eastAsia="zh-CN"/>
        </w:rPr>
        <w:t>乐采</w:t>
      </w:r>
      <w:r>
        <w:rPr>
          <w:rFonts w:hint="eastAsia" w:ascii="仿宋" w:hAnsi="仿宋" w:eastAsia="仿宋" w:cs="仿宋"/>
          <w:bCs/>
          <w:kern w:val="0"/>
          <w:sz w:val="24"/>
          <w:szCs w:val="24"/>
        </w:rPr>
        <w:t>云平台”上传递交的投标文件已按时解密的，备份投标文件自动失效。投标人仅提交备份投标文件，未在电子交易平台传输递交投标文件的，投标无效；⑩具体操作指南：详见</w:t>
      </w:r>
      <w:r>
        <w:rPr>
          <w:rFonts w:hint="eastAsia" w:ascii="仿宋" w:hAnsi="仿宋" w:eastAsia="仿宋" w:cs="仿宋"/>
          <w:bCs/>
          <w:kern w:val="0"/>
          <w:sz w:val="24"/>
          <w:szCs w:val="24"/>
          <w:lang w:val="en-US" w:eastAsia="zh-CN"/>
        </w:rPr>
        <w:t>乐采云</w:t>
      </w:r>
      <w:r>
        <w:rPr>
          <w:rFonts w:hint="eastAsia" w:ascii="仿宋" w:hAnsi="仿宋" w:eastAsia="仿宋" w:cs="仿宋"/>
          <w:bCs/>
          <w:kern w:val="0"/>
          <w:sz w:val="24"/>
          <w:szCs w:val="24"/>
        </w:rPr>
        <w:t>云平台“服务中心-帮助文档-项目采购-操作流程-电子招投标。</w:t>
      </w:r>
    </w:p>
    <w:p w14:paraId="1EA321EC">
      <w:pPr>
        <w:widowControl/>
        <w:spacing w:before="0" w:line="312" w:lineRule="auto"/>
        <w:ind w:firstLine="480" w:firstLineChars="200"/>
        <w:jc w:val="left"/>
        <w:rPr>
          <w:rFonts w:hint="eastAsia" w:ascii="仿宋" w:hAnsi="仿宋" w:eastAsia="仿宋" w:cs="仿宋"/>
          <w:bCs/>
          <w:kern w:val="0"/>
          <w:sz w:val="24"/>
          <w:szCs w:val="24"/>
        </w:rPr>
      </w:pPr>
      <w:r>
        <w:rPr>
          <w:rFonts w:hint="eastAsia" w:ascii="仿宋" w:hAnsi="仿宋" w:eastAsia="仿宋" w:cs="仿宋"/>
          <w:bCs/>
          <w:kern w:val="0"/>
          <w:sz w:val="24"/>
          <w:szCs w:val="24"/>
        </w:rPr>
        <w:t>（</w:t>
      </w:r>
      <w:r>
        <w:rPr>
          <w:rFonts w:hint="eastAsia" w:ascii="仿宋" w:hAnsi="仿宋" w:eastAsia="仿宋" w:cs="仿宋"/>
          <w:bCs/>
          <w:kern w:val="0"/>
          <w:sz w:val="24"/>
          <w:szCs w:val="24"/>
          <w:lang w:eastAsia="zh-CN"/>
        </w:rPr>
        <w:t>2</w:t>
      </w:r>
      <w:r>
        <w:rPr>
          <w:rFonts w:hint="eastAsia" w:ascii="仿宋" w:hAnsi="仿宋" w:eastAsia="仿宋" w:cs="仿宋"/>
          <w:bCs/>
          <w:kern w:val="0"/>
          <w:sz w:val="24"/>
          <w:szCs w:val="24"/>
        </w:rPr>
        <w:t>）招标文件公告期限与招标公告的公告期限一致。</w:t>
      </w:r>
    </w:p>
    <w:p w14:paraId="22DC9135">
      <w:pPr>
        <w:spacing w:line="360" w:lineRule="auto"/>
        <w:rPr>
          <w:rFonts w:hint="eastAsia" w:ascii="仿宋" w:hAnsi="仿宋" w:eastAsia="仿宋" w:cs="仿宋"/>
          <w:b/>
          <w:sz w:val="24"/>
        </w:rPr>
      </w:pPr>
      <w:r>
        <w:rPr>
          <w:rFonts w:hint="eastAsia" w:ascii="仿宋" w:hAnsi="仿宋" w:eastAsia="仿宋" w:cs="仿宋"/>
          <w:b/>
          <w:sz w:val="24"/>
          <w:lang w:val="en-US" w:eastAsia="zh-CN"/>
        </w:rPr>
        <w:t>七</w:t>
      </w:r>
      <w:r>
        <w:rPr>
          <w:rFonts w:hint="eastAsia" w:ascii="仿宋" w:hAnsi="仿宋" w:eastAsia="仿宋" w:cs="仿宋"/>
          <w:b/>
          <w:sz w:val="24"/>
        </w:rPr>
        <w:t>、其他补充事宜</w:t>
      </w:r>
    </w:p>
    <w:p w14:paraId="4662CEC5">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供应商认为招标文件使自己的权益受到损害的，可以自获取招标文件之日或者招标文件公告期限届满之日（公告期限届满后获取招标文件的，以公告期限届满之日为准）起</w:t>
      </w:r>
      <w:r>
        <w:rPr>
          <w:rFonts w:hint="eastAsia" w:ascii="仿宋" w:hAnsi="仿宋" w:eastAsia="仿宋" w:cs="仿宋"/>
          <w:sz w:val="24"/>
          <w:lang w:val="en-US" w:eastAsia="zh-CN"/>
        </w:rPr>
        <w:t>五</w:t>
      </w:r>
      <w:r>
        <w:rPr>
          <w:rFonts w:hint="eastAsia" w:ascii="仿宋" w:hAnsi="仿宋" w:eastAsia="仿宋" w:cs="仿宋"/>
          <w:sz w:val="24"/>
        </w:rPr>
        <w:t>个工作日内，以书面形式向采购人和采购代理机构提出质疑。质疑供应商对采购人、采购代理机构的答复不满意或者采购人、采购代理机构未在规定的时间内作出答复的，可以在答复期满后</w:t>
      </w:r>
      <w:r>
        <w:rPr>
          <w:rFonts w:hint="eastAsia" w:ascii="仿宋" w:hAnsi="仿宋" w:eastAsia="仿宋" w:cs="仿宋"/>
          <w:sz w:val="24"/>
          <w:lang w:val="en-US" w:eastAsia="zh-CN"/>
        </w:rPr>
        <w:t>七</w:t>
      </w:r>
      <w:r>
        <w:rPr>
          <w:rFonts w:hint="eastAsia" w:ascii="仿宋" w:hAnsi="仿宋" w:eastAsia="仿宋" w:cs="仿宋"/>
          <w:sz w:val="24"/>
        </w:rPr>
        <w:t>个工作日内向</w:t>
      </w:r>
      <w:r>
        <w:rPr>
          <w:rFonts w:hint="eastAsia" w:ascii="仿宋" w:hAnsi="仿宋" w:eastAsia="仿宋" w:cs="仿宋"/>
          <w:sz w:val="24"/>
          <w:lang w:val="en-US" w:eastAsia="zh-CN"/>
        </w:rPr>
        <w:t>采购单位</w:t>
      </w:r>
      <w:r>
        <w:rPr>
          <w:rFonts w:hint="eastAsia" w:ascii="仿宋" w:hAnsi="仿宋" w:eastAsia="仿宋" w:cs="仿宋"/>
          <w:sz w:val="24"/>
        </w:rPr>
        <w:t>投诉。质疑函范本、投诉书范本</w:t>
      </w:r>
      <w:r>
        <w:rPr>
          <w:rFonts w:hint="eastAsia" w:ascii="仿宋" w:hAnsi="仿宋" w:eastAsia="仿宋" w:cs="仿宋"/>
          <w:sz w:val="24"/>
          <w:lang w:val="en-US" w:eastAsia="zh-CN"/>
        </w:rPr>
        <w:t>可参照</w:t>
      </w:r>
      <w:r>
        <w:rPr>
          <w:rFonts w:hint="eastAsia" w:ascii="仿宋" w:hAnsi="仿宋" w:eastAsia="仿宋" w:cs="仿宋"/>
          <w:sz w:val="24"/>
        </w:rPr>
        <w:t>浙江政府采购网下载专区下载</w:t>
      </w:r>
      <w:r>
        <w:rPr>
          <w:rFonts w:hint="eastAsia" w:ascii="仿宋" w:hAnsi="仿宋" w:eastAsia="仿宋" w:cs="仿宋"/>
          <w:sz w:val="24"/>
          <w:lang w:val="en-US" w:eastAsia="zh-CN"/>
        </w:rPr>
        <w:t>提起</w:t>
      </w:r>
      <w:r>
        <w:rPr>
          <w:rFonts w:hint="eastAsia" w:ascii="仿宋" w:hAnsi="仿宋" w:eastAsia="仿宋" w:cs="仿宋"/>
          <w:sz w:val="24"/>
        </w:rPr>
        <w:t>。</w:t>
      </w:r>
    </w:p>
    <w:p w14:paraId="713FFDD2">
      <w:pPr>
        <w:spacing w:line="360" w:lineRule="auto"/>
        <w:rPr>
          <w:rFonts w:hint="eastAsia" w:ascii="仿宋" w:hAnsi="仿宋" w:eastAsia="仿宋" w:cs="仿宋"/>
          <w:b/>
          <w:sz w:val="24"/>
        </w:rPr>
      </w:pPr>
      <w:r>
        <w:rPr>
          <w:rFonts w:hint="eastAsia" w:ascii="仿宋" w:hAnsi="仿宋" w:eastAsia="仿宋" w:cs="仿宋"/>
          <w:b/>
          <w:sz w:val="24"/>
          <w:lang w:val="en-US" w:eastAsia="zh-CN"/>
        </w:rPr>
        <w:t>八</w:t>
      </w:r>
      <w:r>
        <w:rPr>
          <w:rFonts w:hint="eastAsia" w:ascii="仿宋" w:hAnsi="仿宋" w:eastAsia="仿宋" w:cs="仿宋"/>
          <w:b/>
          <w:sz w:val="24"/>
        </w:rPr>
        <w:t>、对本次采购提出询问、质疑，请按以下方式联系</w:t>
      </w:r>
    </w:p>
    <w:p w14:paraId="3FE52424">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Cs/>
          <w:color w:val="000000"/>
          <w:sz w:val="24"/>
          <w:szCs w:val="24"/>
          <w:lang w:eastAsia="zh-CN"/>
        </w:rPr>
      </w:pPr>
      <w:r>
        <w:rPr>
          <w:rFonts w:hint="eastAsia" w:ascii="仿宋" w:hAnsi="仿宋" w:eastAsia="仿宋" w:cs="仿宋"/>
          <w:b/>
          <w:color w:val="000000"/>
          <w:sz w:val="24"/>
          <w:szCs w:val="24"/>
        </w:rPr>
        <w:t>1、</w:t>
      </w:r>
      <w:r>
        <w:rPr>
          <w:rFonts w:hint="eastAsia" w:ascii="仿宋" w:hAnsi="仿宋" w:eastAsia="仿宋" w:cs="仿宋"/>
          <w:b/>
          <w:color w:val="000000"/>
          <w:sz w:val="24"/>
          <w:szCs w:val="24"/>
          <w:lang w:eastAsia="zh-CN"/>
        </w:rPr>
        <w:t>采购人</w:t>
      </w:r>
      <w:r>
        <w:rPr>
          <w:rFonts w:hint="eastAsia" w:ascii="仿宋" w:hAnsi="仿宋" w:eastAsia="仿宋" w:cs="仿宋"/>
          <w:bCs/>
          <w:color w:val="000000"/>
          <w:sz w:val="24"/>
          <w:szCs w:val="24"/>
        </w:rPr>
        <w:t>：</w:t>
      </w:r>
      <w:r>
        <w:rPr>
          <w:rFonts w:hint="eastAsia" w:ascii="仿宋" w:hAnsi="仿宋" w:eastAsia="仿宋" w:cs="仿宋"/>
          <w:bCs/>
          <w:color w:val="000000"/>
          <w:sz w:val="24"/>
          <w:szCs w:val="24"/>
          <w:lang w:eastAsia="zh-CN"/>
        </w:rPr>
        <w:t>杭州市临平区中医院</w:t>
      </w:r>
    </w:p>
    <w:p w14:paraId="6368FBA3">
      <w:pPr>
        <w:keepNext w:val="0"/>
        <w:keepLines w:val="0"/>
        <w:pageBreakBefore w:val="0"/>
        <w:kinsoku/>
        <w:wordWrap/>
        <w:overflowPunct/>
        <w:topLinePunct w:val="0"/>
        <w:autoSpaceDE/>
        <w:autoSpaceDN/>
        <w:bidi w:val="0"/>
        <w:snapToGrid/>
        <w:spacing w:line="360" w:lineRule="auto"/>
        <w:ind w:firstLine="480" w:firstLineChars="20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联系人</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陈洪良</w:t>
      </w:r>
      <w:r>
        <w:rPr>
          <w:rFonts w:hint="eastAsia" w:ascii="仿宋" w:hAnsi="仿宋" w:eastAsia="仿宋" w:cs="仿宋"/>
          <w:color w:val="000000"/>
          <w:sz w:val="24"/>
          <w:szCs w:val="24"/>
          <w:highlight w:val="none"/>
        </w:rPr>
        <w:t xml:space="preserve">         联系电话：</w:t>
      </w:r>
      <w:r>
        <w:rPr>
          <w:rFonts w:hint="eastAsia" w:ascii="仿宋" w:hAnsi="仿宋" w:eastAsia="仿宋" w:cs="仿宋"/>
          <w:color w:val="000000"/>
          <w:sz w:val="24"/>
          <w:szCs w:val="24"/>
          <w:highlight w:val="none"/>
          <w:lang w:val="en-US" w:eastAsia="zh-CN"/>
        </w:rPr>
        <w:t>18072979021</w:t>
      </w:r>
    </w:p>
    <w:p w14:paraId="6F152E55">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color w:val="000000"/>
          <w:sz w:val="24"/>
          <w:szCs w:val="24"/>
        </w:rPr>
      </w:pPr>
      <w:r>
        <w:rPr>
          <w:rFonts w:hint="eastAsia" w:ascii="仿宋" w:hAnsi="仿宋" w:eastAsia="仿宋" w:cs="仿宋"/>
          <w:color w:val="000000"/>
          <w:sz w:val="24"/>
          <w:szCs w:val="24"/>
          <w:highlight w:val="none"/>
        </w:rPr>
        <w:t>地址：</w:t>
      </w:r>
      <w:r>
        <w:rPr>
          <w:rFonts w:hint="eastAsia" w:ascii="仿宋" w:hAnsi="仿宋" w:eastAsia="仿宋" w:cs="仿宋"/>
          <w:sz w:val="24"/>
          <w:szCs w:val="24"/>
          <w:highlight w:val="none"/>
          <w:lang w:val="en-US" w:eastAsia="zh-CN"/>
        </w:rPr>
        <w:t>杭州市临平区塘栖镇运城街101号</w:t>
      </w:r>
    </w:p>
    <w:p w14:paraId="1ACD6E8A">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Cs/>
          <w:color w:val="000000"/>
          <w:sz w:val="24"/>
          <w:szCs w:val="24"/>
          <w:lang w:eastAsia="zh-CN"/>
        </w:rPr>
      </w:pPr>
      <w:r>
        <w:rPr>
          <w:rFonts w:hint="eastAsia" w:ascii="仿宋" w:hAnsi="仿宋" w:eastAsia="仿宋" w:cs="仿宋"/>
          <w:b/>
          <w:color w:val="000000"/>
          <w:sz w:val="24"/>
          <w:szCs w:val="24"/>
        </w:rPr>
        <w:t>2、委托代理：</w:t>
      </w:r>
      <w:r>
        <w:rPr>
          <w:rFonts w:hint="eastAsia" w:ascii="仿宋" w:hAnsi="仿宋" w:eastAsia="仿宋" w:cs="仿宋"/>
          <w:bCs/>
          <w:color w:val="000000"/>
          <w:sz w:val="24"/>
          <w:szCs w:val="24"/>
          <w:lang w:eastAsia="zh-CN"/>
        </w:rPr>
        <w:t>浙江中际工程项目管理有限公司</w:t>
      </w:r>
    </w:p>
    <w:p w14:paraId="76CA89D0">
      <w:pPr>
        <w:keepNext w:val="0"/>
        <w:keepLines w:val="0"/>
        <w:pageBreakBefore w:val="0"/>
        <w:kinsoku/>
        <w:wordWrap/>
        <w:overflowPunct/>
        <w:topLinePunct w:val="0"/>
        <w:autoSpaceDE/>
        <w:autoSpaceDN/>
        <w:bidi w:val="0"/>
        <w:snapToGrid/>
        <w:spacing w:line="360" w:lineRule="auto"/>
        <w:ind w:firstLine="48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联系人：</w:t>
      </w:r>
      <w:r>
        <w:rPr>
          <w:rFonts w:hint="eastAsia" w:ascii="仿宋" w:hAnsi="仿宋" w:eastAsia="仿宋" w:cs="仿宋"/>
          <w:color w:val="000000"/>
          <w:sz w:val="24"/>
          <w:szCs w:val="24"/>
          <w:lang w:val="en-US" w:eastAsia="zh-CN"/>
        </w:rPr>
        <w:t xml:space="preserve">戚彬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联系电话：</w:t>
      </w:r>
      <w:r>
        <w:rPr>
          <w:rFonts w:hint="eastAsia" w:ascii="仿宋" w:hAnsi="仿宋" w:eastAsia="仿宋" w:cs="仿宋"/>
          <w:color w:val="000000"/>
          <w:sz w:val="24"/>
          <w:szCs w:val="24"/>
          <w:lang w:val="en-US" w:eastAsia="zh-CN"/>
        </w:rPr>
        <w:t>13606705037</w:t>
      </w:r>
    </w:p>
    <w:p w14:paraId="0A376619">
      <w:pPr>
        <w:spacing w:line="360" w:lineRule="auto"/>
        <w:ind w:firstLine="480" w:firstLineChars="200"/>
        <w:rPr>
          <w:rFonts w:hint="default" w:ascii="仿宋" w:hAnsi="仿宋" w:eastAsia="仿宋" w:cs="仿宋"/>
          <w:sz w:val="24"/>
          <w:lang w:val="en-US"/>
        </w:rPr>
      </w:pPr>
      <w:r>
        <w:rPr>
          <w:rFonts w:hint="eastAsia" w:ascii="仿宋" w:hAnsi="仿宋" w:eastAsia="仿宋" w:cs="仿宋"/>
          <w:sz w:val="24"/>
          <w:szCs w:val="24"/>
        </w:rPr>
        <w:t>地址：杭州市临平区南苑街道</w:t>
      </w:r>
      <w:r>
        <w:rPr>
          <w:rFonts w:hint="eastAsia" w:ascii="仿宋" w:hAnsi="仿宋" w:eastAsia="仿宋" w:cs="仿宋"/>
          <w:sz w:val="24"/>
          <w:szCs w:val="24"/>
          <w:lang w:val="en-US" w:eastAsia="zh-CN"/>
        </w:rPr>
        <w:t>商会大厦D座603</w:t>
      </w:r>
    </w:p>
    <w:p w14:paraId="6BDCBDB2">
      <w:pPr>
        <w:adjustRightInd/>
        <w:spacing w:line="360" w:lineRule="auto"/>
        <w:ind w:firstLine="480" w:firstLineChars="200"/>
        <w:jc w:val="left"/>
        <w:outlineLvl w:val="9"/>
        <w:rPr>
          <w:rFonts w:hint="eastAsia" w:ascii="仿宋" w:hAnsi="仿宋" w:eastAsia="仿宋" w:cs="仿宋"/>
          <w:b w:val="0"/>
          <w:sz w:val="24"/>
          <w:szCs w:val="24"/>
        </w:rPr>
      </w:pPr>
      <w:r>
        <w:rPr>
          <w:rFonts w:hint="eastAsia" w:ascii="仿宋" w:hAnsi="仿宋" w:eastAsia="仿宋" w:cs="仿宋"/>
          <w:b w:val="0"/>
          <w:sz w:val="24"/>
          <w:szCs w:val="24"/>
        </w:rPr>
        <w:t>若对项目采购电子交易系统操作有疑问，可登录乐采云（https://www.lecaiyun.com/），点击右侧咨询小采，获取采小蜜智能服务管家帮助，或拨打服务热线95763获取热线服务帮助。</w:t>
      </w:r>
    </w:p>
    <w:p w14:paraId="1B954F60">
      <w:pPr>
        <w:adjustRightInd/>
        <w:spacing w:line="360" w:lineRule="auto"/>
        <w:ind w:firstLine="480" w:firstLineChars="200"/>
        <w:jc w:val="center"/>
        <w:outlineLvl w:val="9"/>
        <w:rPr>
          <w:rFonts w:hint="eastAsia" w:ascii="仿宋" w:hAnsi="仿宋" w:eastAsia="仿宋" w:cs="仿宋"/>
          <w:b/>
          <w:sz w:val="36"/>
          <w:szCs w:val="20"/>
        </w:rPr>
      </w:pPr>
      <w:r>
        <w:rPr>
          <w:rFonts w:hint="eastAsia" w:ascii="仿宋" w:hAnsi="仿宋" w:eastAsia="仿宋" w:cs="仿宋"/>
          <w:b w:val="0"/>
          <w:sz w:val="24"/>
          <w:szCs w:val="24"/>
        </w:rPr>
        <w:t>CA问题联系电话（人工）：汇信CA 400-888-4636；天谷CA 400-087-8198。</w:t>
      </w:r>
      <w:r>
        <w:rPr>
          <w:rFonts w:hint="eastAsia" w:ascii="仿宋" w:hAnsi="仿宋" w:eastAsia="仿宋" w:cs="仿宋"/>
          <w:b/>
          <w:sz w:val="36"/>
          <w:szCs w:val="20"/>
        </w:rPr>
        <w:br w:type="page"/>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14:paraId="108403A0">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3"/>
        <w:tblW w:w="8865"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72"/>
        <w:gridCol w:w="1910"/>
        <w:gridCol w:w="6083"/>
      </w:tblGrid>
      <w:tr w14:paraId="62BEA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0" w:hRule="atLeast"/>
        </w:trPr>
        <w:tc>
          <w:tcPr>
            <w:tcW w:w="872" w:type="dxa"/>
            <w:tcBorders>
              <w:top w:val="single" w:color="auto" w:sz="4" w:space="0"/>
              <w:left w:val="single" w:color="auto" w:sz="4" w:space="0"/>
              <w:bottom w:val="single" w:color="auto" w:sz="4" w:space="0"/>
              <w:right w:val="single" w:color="auto" w:sz="4" w:space="0"/>
            </w:tcBorders>
            <w:vAlign w:val="center"/>
          </w:tcPr>
          <w:p w14:paraId="35026091">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910" w:type="dxa"/>
            <w:tcBorders>
              <w:top w:val="single" w:color="000000" w:sz="8" w:space="0"/>
              <w:left w:val="single" w:color="auto" w:sz="4" w:space="0"/>
              <w:bottom w:val="single" w:color="000000" w:sz="8" w:space="0"/>
              <w:right w:val="single" w:color="000000" w:sz="8" w:space="0"/>
            </w:tcBorders>
            <w:vAlign w:val="center"/>
          </w:tcPr>
          <w:p w14:paraId="6D7DB61F">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083" w:type="dxa"/>
            <w:tcBorders>
              <w:top w:val="single" w:color="000000" w:sz="8" w:space="0"/>
              <w:left w:val="single" w:color="000000" w:sz="2" w:space="0"/>
              <w:bottom w:val="single" w:color="000000" w:sz="8" w:space="0"/>
              <w:right w:val="single" w:color="000000" w:sz="8" w:space="0"/>
            </w:tcBorders>
            <w:vAlign w:val="center"/>
          </w:tcPr>
          <w:p w14:paraId="568A0392">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14:paraId="298635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5" w:hRule="atLeast"/>
          <w:tblHeader/>
        </w:trPr>
        <w:tc>
          <w:tcPr>
            <w:tcW w:w="872" w:type="dxa"/>
            <w:tcBorders>
              <w:top w:val="single" w:color="auto" w:sz="4" w:space="0"/>
              <w:left w:val="single" w:color="auto" w:sz="4" w:space="0"/>
              <w:bottom w:val="single" w:color="auto" w:sz="4" w:space="0"/>
              <w:right w:val="single" w:color="auto" w:sz="4" w:space="0"/>
            </w:tcBorders>
            <w:vAlign w:val="center"/>
          </w:tcPr>
          <w:p w14:paraId="5C939AE6">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910" w:type="dxa"/>
            <w:tcBorders>
              <w:top w:val="single" w:color="000000" w:sz="8" w:space="0"/>
              <w:left w:val="single" w:color="auto" w:sz="4" w:space="0"/>
              <w:bottom w:val="single" w:color="000000" w:sz="8" w:space="0"/>
              <w:right w:val="single" w:color="000000" w:sz="8" w:space="0"/>
            </w:tcBorders>
            <w:vAlign w:val="center"/>
          </w:tcPr>
          <w:p w14:paraId="126AD107">
            <w:pPr>
              <w:snapToGrid w:val="0"/>
              <w:spacing w:line="360" w:lineRule="auto"/>
              <w:jc w:val="center"/>
              <w:rPr>
                <w:rFonts w:hint="eastAsia" w:ascii="仿宋" w:hAnsi="仿宋" w:eastAsia="仿宋" w:cs="仿宋"/>
                <w:b/>
                <w:sz w:val="24"/>
              </w:rPr>
            </w:pPr>
            <w:r>
              <w:rPr>
                <w:rFonts w:hint="eastAsia" w:ascii="仿宋" w:hAnsi="仿宋" w:eastAsia="仿宋" w:cs="仿宋"/>
                <w:b/>
                <w:sz w:val="24"/>
              </w:rPr>
              <w:t>项目属性</w:t>
            </w:r>
          </w:p>
        </w:tc>
        <w:tc>
          <w:tcPr>
            <w:tcW w:w="6083" w:type="dxa"/>
            <w:tcBorders>
              <w:top w:val="single" w:color="000000" w:sz="8" w:space="0"/>
              <w:left w:val="single" w:color="000000" w:sz="2" w:space="0"/>
              <w:bottom w:val="single" w:color="000000" w:sz="8" w:space="0"/>
              <w:right w:val="single" w:color="000000" w:sz="8" w:space="0"/>
            </w:tcBorders>
            <w:vAlign w:val="center"/>
          </w:tcPr>
          <w:p w14:paraId="3A211C68">
            <w:pPr>
              <w:pStyle w:val="26"/>
              <w:snapToGrid/>
              <w:spacing w:line="600" w:lineRule="exact"/>
              <w:ind w:firstLine="240" w:firstLineChars="100"/>
              <w:jc w:val="both"/>
              <w:rPr>
                <w:rFonts w:hint="eastAsia" w:ascii="仿宋" w:hAnsi="仿宋" w:eastAsia="仿宋" w:cs="仿宋"/>
                <w:b/>
                <w:kern w:val="0"/>
                <w:sz w:val="24"/>
                <w:lang w:val="en-US" w:eastAsia="zh-CN"/>
              </w:rPr>
            </w:pPr>
            <w:r>
              <w:rPr>
                <w:rFonts w:hint="eastAsia" w:ascii="仿宋" w:hAnsi="仿宋" w:eastAsia="仿宋" w:cs="仿宋"/>
                <w:sz w:val="24"/>
                <w:lang w:val="en-US" w:eastAsia="zh-CN"/>
              </w:rPr>
              <w:t>服务类</w:t>
            </w:r>
          </w:p>
        </w:tc>
      </w:tr>
      <w:tr w14:paraId="49749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49" w:hRule="atLeast"/>
          <w:tblHeader/>
        </w:trPr>
        <w:tc>
          <w:tcPr>
            <w:tcW w:w="872" w:type="dxa"/>
            <w:tcBorders>
              <w:top w:val="single" w:color="auto" w:sz="4" w:space="0"/>
              <w:left w:val="single" w:color="auto" w:sz="4" w:space="0"/>
              <w:bottom w:val="single" w:color="auto" w:sz="4" w:space="0"/>
              <w:right w:val="single" w:color="auto" w:sz="4" w:space="0"/>
            </w:tcBorders>
            <w:vAlign w:val="center"/>
          </w:tcPr>
          <w:p w14:paraId="33B80B47">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910" w:type="dxa"/>
            <w:tcBorders>
              <w:top w:val="single" w:color="000000" w:sz="8" w:space="0"/>
              <w:left w:val="single" w:color="auto" w:sz="4" w:space="0"/>
              <w:bottom w:val="single" w:color="000000" w:sz="8" w:space="0"/>
              <w:right w:val="single" w:color="000000" w:sz="8" w:space="0"/>
            </w:tcBorders>
            <w:vAlign w:val="center"/>
          </w:tcPr>
          <w:p w14:paraId="652A91F2">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报价要求</w:t>
            </w:r>
          </w:p>
        </w:tc>
        <w:tc>
          <w:tcPr>
            <w:tcW w:w="6083" w:type="dxa"/>
            <w:tcBorders>
              <w:top w:val="single" w:color="000000" w:sz="8" w:space="0"/>
              <w:left w:val="single" w:color="000000" w:sz="2" w:space="0"/>
              <w:bottom w:val="single" w:color="000000" w:sz="8" w:space="0"/>
              <w:right w:val="single" w:color="000000" w:sz="8" w:space="0"/>
            </w:tcBorders>
            <w:vAlign w:val="center"/>
          </w:tcPr>
          <w:p w14:paraId="71E98383">
            <w:pPr>
              <w:snapToGrid w:val="0"/>
              <w:spacing w:line="360" w:lineRule="auto"/>
              <w:ind w:firstLine="240" w:firstLineChars="100"/>
              <w:jc w:val="left"/>
              <w:rPr>
                <w:rFonts w:hint="eastAsia" w:ascii="仿宋" w:hAnsi="仿宋" w:eastAsia="仿宋" w:cs="仿宋"/>
                <w:b/>
                <w:kern w:val="0"/>
                <w:sz w:val="24"/>
                <w:highlight w:val="none"/>
                <w:lang w:val="zh-CN"/>
              </w:rPr>
            </w:pPr>
            <w:r>
              <w:rPr>
                <w:rFonts w:hint="eastAsia" w:ascii="仿宋" w:hAnsi="仿宋" w:eastAsia="仿宋" w:cs="仿宋"/>
                <w:kern w:val="0"/>
                <w:sz w:val="24"/>
                <w:highlight w:val="none"/>
                <w:lang w:val="zh-CN"/>
              </w:rPr>
              <w:t>有关本项目实施所需的所有费用（含税费）均计入报价。</w:t>
            </w:r>
            <w:r>
              <w:rPr>
                <w:rFonts w:hint="eastAsia" w:ascii="仿宋" w:hAnsi="仿宋" w:eastAsia="仿宋" w:cs="仿宋"/>
                <w:sz w:val="24"/>
                <w:highlight w:val="none"/>
              </w:rPr>
              <w:t>开标一览表（报价表）是报价的唯一载体</w:t>
            </w:r>
            <w:r>
              <w:rPr>
                <w:rFonts w:hint="eastAsia" w:ascii="仿宋" w:hAnsi="仿宋" w:eastAsia="仿宋" w:cs="仿宋"/>
                <w:kern w:val="0"/>
                <w:sz w:val="24"/>
                <w:highlight w:val="none"/>
                <w:lang w:val="zh-CN"/>
              </w:rPr>
              <w:t>。投标文件中价格全部采用人民币报价。招标文件未列明，而投标人认为必需的费用也需列入报价。</w:t>
            </w:r>
          </w:p>
          <w:p w14:paraId="0AB826F3">
            <w:pPr>
              <w:snapToGrid w:val="0"/>
              <w:spacing w:line="360" w:lineRule="auto"/>
              <w:ind w:firstLine="280" w:firstLineChars="100"/>
              <w:jc w:val="left"/>
              <w:rPr>
                <w:rFonts w:hint="eastAsia" w:ascii="仿宋" w:hAnsi="仿宋" w:eastAsia="仿宋" w:cs="仿宋"/>
                <w:b/>
                <w:kern w:val="0"/>
                <w:sz w:val="24"/>
                <w:highlight w:val="none"/>
                <w:lang w:val="zh-CN"/>
              </w:rPr>
            </w:pPr>
            <w:r>
              <w:rPr>
                <w:rFonts w:hint="eastAsia" w:ascii="仿宋" w:hAnsi="仿宋" w:eastAsia="仿宋" w:cs="仿宋"/>
                <w:sz w:val="28"/>
                <w:szCs w:val="28"/>
                <w:highlight w:val="none"/>
              </w:rPr>
              <w:t>▲</w:t>
            </w:r>
            <w:r>
              <w:rPr>
                <w:rFonts w:hint="eastAsia" w:ascii="仿宋" w:hAnsi="仿宋" w:eastAsia="仿宋" w:cs="仿宋"/>
                <w:b/>
                <w:kern w:val="0"/>
                <w:sz w:val="24"/>
                <w:highlight w:val="none"/>
                <w:lang w:val="zh-CN"/>
              </w:rPr>
              <w:t>投标报价出现下列情形的，投标无效：</w:t>
            </w:r>
          </w:p>
          <w:p w14:paraId="03340CED">
            <w:pPr>
              <w:snapToGrid w:val="0"/>
              <w:spacing w:line="360" w:lineRule="auto"/>
              <w:ind w:firstLine="241" w:firstLineChars="100"/>
              <w:jc w:val="left"/>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rPr>
              <w:t>1.1</w:t>
            </w:r>
            <w:r>
              <w:rPr>
                <w:rFonts w:hint="eastAsia" w:ascii="仿宋" w:hAnsi="仿宋" w:eastAsia="仿宋" w:cs="仿宋"/>
                <w:b/>
                <w:color w:val="000000" w:themeColor="text1"/>
                <w:kern w:val="0"/>
                <w:sz w:val="24"/>
                <w:highlight w:val="none"/>
                <w:lang w:val="zh-CN"/>
                <w14:textFill>
                  <w14:solidFill>
                    <w14:schemeClr w14:val="tx1"/>
                  </w14:solidFill>
                </w14:textFill>
              </w:rPr>
              <w:t>最高限价：</w:t>
            </w:r>
            <w:r>
              <w:rPr>
                <w:rFonts w:hint="eastAsia" w:ascii="仿宋" w:hAnsi="仿宋" w:eastAsia="仿宋" w:cs="仿宋"/>
                <w:b/>
                <w:color w:val="000000" w:themeColor="text1"/>
                <w:kern w:val="0"/>
                <w:sz w:val="24"/>
                <w:highlight w:val="none"/>
                <w:lang w:val="zh-CN" w:eastAsia="zh-CN"/>
                <w14:textFill>
                  <w14:solidFill>
                    <w14:schemeClr w14:val="tx1"/>
                  </w14:solidFill>
                </w14:textFill>
              </w:rPr>
              <w:t>预算</w:t>
            </w:r>
            <w:r>
              <w:rPr>
                <w:rFonts w:hint="eastAsia" w:ascii="仿宋" w:hAnsi="仿宋" w:eastAsia="仿宋" w:cs="仿宋"/>
                <w:b/>
                <w:color w:val="000000" w:themeColor="text1"/>
                <w:sz w:val="24"/>
                <w:highlight w:val="none"/>
                <w:lang w:val="en-US" w:eastAsia="zh-CN"/>
                <w14:textFill>
                  <w14:solidFill>
                    <w14:schemeClr w14:val="tx1"/>
                  </w14:solidFill>
                </w14:textFill>
              </w:rPr>
              <w:t>200000元</w:t>
            </w:r>
            <w:r>
              <w:rPr>
                <w:rFonts w:hint="eastAsia" w:ascii="仿宋" w:hAnsi="仿宋" w:eastAsia="仿宋" w:cs="仿宋"/>
                <w:b/>
                <w:kern w:val="0"/>
                <w:sz w:val="24"/>
                <w:highlight w:val="none"/>
              </w:rPr>
              <w:t>，</w:t>
            </w:r>
            <w:r>
              <w:rPr>
                <w:rFonts w:hint="eastAsia" w:ascii="仿宋" w:hAnsi="仿宋" w:eastAsia="仿宋" w:cs="仿宋"/>
                <w:b/>
                <w:kern w:val="0"/>
                <w:sz w:val="24"/>
                <w:highlight w:val="none"/>
                <w:lang w:val="zh-CN"/>
              </w:rPr>
              <w:t>投标人针对本项目的投标报价不得超过</w:t>
            </w:r>
            <w:r>
              <w:rPr>
                <w:rFonts w:hint="eastAsia" w:ascii="仿宋" w:hAnsi="仿宋" w:eastAsia="仿宋" w:cs="仿宋"/>
                <w:b/>
                <w:kern w:val="0"/>
                <w:sz w:val="24"/>
                <w:highlight w:val="none"/>
                <w:lang w:val="en-US" w:eastAsia="zh-CN"/>
              </w:rPr>
              <w:t>最高限价</w:t>
            </w:r>
            <w:r>
              <w:rPr>
                <w:rFonts w:hint="eastAsia" w:ascii="仿宋" w:hAnsi="仿宋" w:eastAsia="仿宋" w:cs="仿宋"/>
                <w:b/>
                <w:kern w:val="0"/>
                <w:sz w:val="24"/>
                <w:highlight w:val="none"/>
                <w:lang w:val="zh-CN"/>
              </w:rPr>
              <w:t>金额，否则其投标无效。</w:t>
            </w:r>
          </w:p>
          <w:p w14:paraId="2CA8211C">
            <w:pPr>
              <w:snapToGrid w:val="0"/>
              <w:spacing w:line="360" w:lineRule="auto"/>
              <w:ind w:firstLine="241" w:firstLineChars="100"/>
              <w:jc w:val="left"/>
              <w:rPr>
                <w:rFonts w:hint="eastAsia" w:ascii="仿宋" w:hAnsi="仿宋" w:eastAsia="仿宋" w:cs="仿宋"/>
                <w:b/>
                <w:sz w:val="24"/>
                <w:highlight w:val="none"/>
              </w:rPr>
            </w:pPr>
            <w:r>
              <w:rPr>
                <w:rFonts w:hint="eastAsia" w:ascii="仿宋" w:hAnsi="仿宋" w:eastAsia="仿宋" w:cs="仿宋"/>
                <w:b/>
                <w:kern w:val="0"/>
                <w:sz w:val="24"/>
                <w:highlight w:val="none"/>
              </w:rPr>
              <w:t>1.2报价明显低于其他通过符合性审查投标人的报价，有可能影响产品质量或者不能诚信履约的，未能按要求提供书面说明或者提交相关证明材料证明其报价合理性的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highlight w:val="none"/>
              </w:rPr>
              <w:t>;</w:t>
            </w:r>
          </w:p>
          <w:p w14:paraId="3FD81709">
            <w:pPr>
              <w:snapToGrid w:val="0"/>
              <w:spacing w:line="360" w:lineRule="auto"/>
              <w:ind w:firstLine="241" w:firstLineChars="100"/>
              <w:jc w:val="left"/>
              <w:rPr>
                <w:rFonts w:hint="eastAsia" w:ascii="仿宋" w:hAnsi="仿宋" w:eastAsia="仿宋" w:cs="仿宋"/>
                <w:b/>
                <w:sz w:val="24"/>
                <w:highlight w:val="none"/>
              </w:rPr>
            </w:pPr>
            <w:r>
              <w:rPr>
                <w:rFonts w:hint="eastAsia" w:ascii="仿宋" w:hAnsi="仿宋" w:eastAsia="仿宋" w:cs="仿宋"/>
                <w:b/>
                <w:kern w:val="0"/>
                <w:sz w:val="24"/>
                <w:highlight w:val="none"/>
              </w:rPr>
              <w:t>1.3投标人对根据修正原则修正后的报价不确认的</w:t>
            </w:r>
            <w:r>
              <w:rPr>
                <w:rFonts w:hint="eastAsia" w:ascii="仿宋" w:hAnsi="仿宋" w:eastAsia="仿宋" w:cs="仿宋"/>
                <w:b/>
                <w:sz w:val="24"/>
                <w:highlight w:val="none"/>
              </w:rPr>
              <w:t>。</w:t>
            </w:r>
          </w:p>
          <w:p w14:paraId="6C36A385">
            <w:pPr>
              <w:snapToGrid w:val="0"/>
              <w:spacing w:line="360" w:lineRule="auto"/>
              <w:ind w:firstLine="241" w:firstLineChars="100"/>
              <w:jc w:val="left"/>
              <w:rPr>
                <w:rFonts w:hint="eastAsia" w:ascii="仿宋" w:hAnsi="仿宋" w:eastAsia="仿宋" w:cs="仿宋"/>
                <w:sz w:val="24"/>
                <w:highlight w:val="none"/>
              </w:rPr>
            </w:pPr>
            <w:r>
              <w:rPr>
                <w:rFonts w:hint="eastAsia" w:ascii="仿宋" w:hAnsi="仿宋" w:eastAsia="仿宋" w:cs="仿宋"/>
                <w:b/>
                <w:kern w:val="0"/>
                <w:sz w:val="24"/>
                <w:highlight w:val="none"/>
              </w:rPr>
              <w:t>1.4</w:t>
            </w:r>
            <w:r>
              <w:rPr>
                <w:rFonts w:hint="eastAsia" w:ascii="仿宋" w:hAnsi="仿宋" w:eastAsia="仿宋" w:cs="仿宋"/>
                <w:b/>
                <w:kern w:val="0"/>
                <w:sz w:val="24"/>
                <w:highlight w:val="none"/>
                <w:lang w:val="zh-CN"/>
              </w:rPr>
              <w:t>投标文件出现不是唯一的、有选择性投标报价的；</w:t>
            </w:r>
          </w:p>
        </w:tc>
      </w:tr>
      <w:tr w14:paraId="715CC9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4" w:hRule="atLeast"/>
          <w:tblHeader/>
        </w:trPr>
        <w:tc>
          <w:tcPr>
            <w:tcW w:w="872" w:type="dxa"/>
            <w:tcBorders>
              <w:top w:val="single" w:color="auto" w:sz="4" w:space="0"/>
              <w:left w:val="single" w:color="auto" w:sz="4" w:space="0"/>
              <w:bottom w:val="single" w:color="auto" w:sz="4" w:space="0"/>
              <w:right w:val="single" w:color="auto" w:sz="4" w:space="0"/>
            </w:tcBorders>
            <w:vAlign w:val="center"/>
          </w:tcPr>
          <w:p w14:paraId="2127A86D">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910" w:type="dxa"/>
            <w:tcBorders>
              <w:top w:val="single" w:color="000000" w:sz="8" w:space="0"/>
              <w:left w:val="single" w:color="auto" w:sz="4" w:space="0"/>
              <w:bottom w:val="single" w:color="000000" w:sz="8" w:space="0"/>
              <w:right w:val="single" w:color="000000" w:sz="8" w:space="0"/>
            </w:tcBorders>
            <w:vAlign w:val="center"/>
          </w:tcPr>
          <w:p w14:paraId="3ED48FC7">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083" w:type="dxa"/>
            <w:tcBorders>
              <w:top w:val="single" w:color="000000" w:sz="8" w:space="0"/>
              <w:left w:val="single" w:color="000000" w:sz="2" w:space="0"/>
              <w:bottom w:val="single" w:color="000000" w:sz="8" w:space="0"/>
              <w:right w:val="single" w:color="000000" w:sz="8" w:space="0"/>
            </w:tcBorders>
            <w:vAlign w:val="center"/>
          </w:tcPr>
          <w:p w14:paraId="6C9E72BC">
            <w:pPr>
              <w:spacing w:line="360" w:lineRule="auto"/>
              <w:rPr>
                <w:rFonts w:hint="eastAsia"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kern w:val="0"/>
                <w:sz w:val="24"/>
              </w:rPr>
              <w:t xml:space="preserve"> A</w:t>
            </w:r>
            <w:r>
              <w:rPr>
                <w:rFonts w:hint="eastAsia" w:ascii="仿宋" w:hAnsi="仿宋" w:eastAsia="仿宋" w:cs="仿宋"/>
                <w:sz w:val="24"/>
              </w:rPr>
              <w:t>同意将非主体、非关键性的工作分包。</w:t>
            </w:r>
          </w:p>
          <w:p w14:paraId="2E66740B">
            <w:pPr>
              <w:spacing w:line="360" w:lineRule="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1631F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5" w:hRule="atLeast"/>
          <w:tblHeader/>
        </w:trPr>
        <w:tc>
          <w:tcPr>
            <w:tcW w:w="872" w:type="dxa"/>
            <w:vMerge w:val="restart"/>
            <w:tcBorders>
              <w:top w:val="single" w:color="auto" w:sz="4" w:space="0"/>
              <w:left w:val="single" w:color="auto" w:sz="4" w:space="0"/>
              <w:right w:val="single" w:color="auto" w:sz="4" w:space="0"/>
            </w:tcBorders>
          </w:tcPr>
          <w:p w14:paraId="7E941753">
            <w:pPr>
              <w:snapToGrid w:val="0"/>
              <w:spacing w:line="360" w:lineRule="auto"/>
              <w:jc w:val="center"/>
              <w:rPr>
                <w:rFonts w:hint="eastAsia" w:ascii="仿宋" w:hAnsi="仿宋" w:eastAsia="仿宋" w:cs="仿宋"/>
                <w:sz w:val="24"/>
              </w:rPr>
            </w:pPr>
          </w:p>
          <w:p w14:paraId="68FAEA9C">
            <w:pPr>
              <w:snapToGrid w:val="0"/>
              <w:spacing w:line="360" w:lineRule="auto"/>
              <w:jc w:val="center"/>
              <w:rPr>
                <w:rFonts w:hint="eastAsia" w:ascii="仿宋" w:hAnsi="仿宋" w:eastAsia="仿宋" w:cs="仿宋"/>
                <w:sz w:val="24"/>
              </w:rPr>
            </w:pPr>
          </w:p>
          <w:p w14:paraId="27A16A8A">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910" w:type="dxa"/>
            <w:vMerge w:val="restart"/>
            <w:tcBorders>
              <w:top w:val="single" w:color="000000" w:sz="8" w:space="0"/>
              <w:left w:val="single" w:color="auto" w:sz="4" w:space="0"/>
              <w:right w:val="single" w:color="000000" w:sz="8" w:space="0"/>
            </w:tcBorders>
            <w:vAlign w:val="center"/>
          </w:tcPr>
          <w:p w14:paraId="37BD6F93">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投标人应当提供的资格、资信证明文件</w:t>
            </w:r>
          </w:p>
        </w:tc>
        <w:tc>
          <w:tcPr>
            <w:tcW w:w="6083" w:type="dxa"/>
            <w:tcBorders>
              <w:top w:val="single" w:color="000000" w:sz="8" w:space="0"/>
              <w:left w:val="single" w:color="000000" w:sz="2" w:space="0"/>
              <w:bottom w:val="single" w:color="auto" w:sz="4" w:space="0"/>
              <w:right w:val="single" w:color="000000" w:sz="8" w:space="0"/>
            </w:tcBorders>
            <w:vAlign w:val="center"/>
          </w:tcPr>
          <w:p w14:paraId="4B4FB8C0">
            <w:pPr>
              <w:spacing w:line="360" w:lineRule="auto"/>
              <w:rPr>
                <w:rFonts w:hint="eastAsia" w:ascii="仿宋" w:hAnsi="仿宋" w:eastAsia="仿宋" w:cs="仿宋"/>
                <w:sz w:val="24"/>
              </w:rPr>
            </w:pPr>
            <w:r>
              <w:rPr>
                <w:rFonts w:hint="eastAsia" w:ascii="仿宋" w:hAnsi="仿宋" w:eastAsia="仿宋" w:cs="仿宋"/>
                <w:sz w:val="24"/>
              </w:rPr>
              <w:t>（1）资格证明文件：见招标文件第二部分11.1。</w:t>
            </w:r>
          </w:p>
          <w:p w14:paraId="5C7416F7">
            <w:pPr>
              <w:spacing w:line="360" w:lineRule="auto"/>
              <w:rPr>
                <w:rFonts w:hint="eastAsia"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14:paraId="4ACE4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2" w:hRule="atLeast"/>
          <w:tblHeader/>
        </w:trPr>
        <w:tc>
          <w:tcPr>
            <w:tcW w:w="872" w:type="dxa"/>
            <w:vMerge w:val="continue"/>
            <w:tcBorders>
              <w:left w:val="single" w:color="auto" w:sz="4" w:space="0"/>
              <w:bottom w:val="single" w:color="auto" w:sz="4" w:space="0"/>
              <w:right w:val="single" w:color="auto" w:sz="4" w:space="0"/>
            </w:tcBorders>
          </w:tcPr>
          <w:p w14:paraId="63E25E5D">
            <w:pPr>
              <w:snapToGrid w:val="0"/>
              <w:spacing w:line="360" w:lineRule="auto"/>
              <w:jc w:val="center"/>
              <w:rPr>
                <w:rFonts w:hint="eastAsia" w:ascii="仿宋" w:hAnsi="仿宋" w:eastAsia="仿宋" w:cs="仿宋"/>
                <w:sz w:val="24"/>
              </w:rPr>
            </w:pPr>
          </w:p>
        </w:tc>
        <w:tc>
          <w:tcPr>
            <w:tcW w:w="1910" w:type="dxa"/>
            <w:vMerge w:val="continue"/>
            <w:tcBorders>
              <w:left w:val="single" w:color="auto" w:sz="4" w:space="0"/>
              <w:bottom w:val="single" w:color="000000" w:sz="8" w:space="0"/>
              <w:right w:val="single" w:color="000000" w:sz="8" w:space="0"/>
            </w:tcBorders>
            <w:vAlign w:val="center"/>
          </w:tcPr>
          <w:p w14:paraId="0D0D4E70">
            <w:pPr>
              <w:snapToGrid w:val="0"/>
              <w:spacing w:line="360" w:lineRule="auto"/>
              <w:jc w:val="center"/>
              <w:rPr>
                <w:rFonts w:hint="eastAsia" w:ascii="仿宋" w:hAnsi="仿宋" w:eastAsia="仿宋" w:cs="仿宋"/>
                <w:b/>
                <w:sz w:val="24"/>
              </w:rPr>
            </w:pPr>
          </w:p>
        </w:tc>
        <w:tc>
          <w:tcPr>
            <w:tcW w:w="6083" w:type="dxa"/>
            <w:tcBorders>
              <w:top w:val="single" w:color="auto" w:sz="4" w:space="0"/>
              <w:left w:val="single" w:color="000000" w:sz="2" w:space="0"/>
              <w:bottom w:val="single" w:color="000000" w:sz="8" w:space="0"/>
              <w:right w:val="single" w:color="000000" w:sz="8" w:space="0"/>
            </w:tcBorders>
            <w:vAlign w:val="center"/>
          </w:tcPr>
          <w:p w14:paraId="73612846">
            <w:pPr>
              <w:spacing w:line="360" w:lineRule="auto"/>
              <w:rPr>
                <w:rFonts w:hint="eastAsia" w:ascii="仿宋" w:hAnsi="仿宋" w:eastAsia="仿宋" w:cs="仿宋"/>
                <w:sz w:val="24"/>
              </w:rPr>
            </w:pPr>
            <w:r>
              <w:rPr>
                <w:rFonts w:hint="eastAsia" w:ascii="仿宋" w:hAnsi="仿宋" w:eastAsia="仿宋" w:cs="仿宋"/>
                <w:sz w:val="24"/>
              </w:rPr>
              <w:t>（2）资信证明文件：根据招标文件第四部分评标标准提供。</w:t>
            </w:r>
          </w:p>
        </w:tc>
      </w:tr>
      <w:tr w14:paraId="05C21C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5" w:hRule="atLeast"/>
          <w:tblHeader/>
        </w:trPr>
        <w:tc>
          <w:tcPr>
            <w:tcW w:w="872" w:type="dxa"/>
            <w:tcBorders>
              <w:top w:val="single" w:color="auto" w:sz="4" w:space="0"/>
              <w:left w:val="single" w:color="auto" w:sz="4" w:space="0"/>
              <w:bottom w:val="single" w:color="auto" w:sz="4" w:space="0"/>
              <w:right w:val="single" w:color="auto" w:sz="4" w:space="0"/>
            </w:tcBorders>
            <w:vAlign w:val="center"/>
          </w:tcPr>
          <w:p w14:paraId="2E3B3DF4">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910" w:type="dxa"/>
            <w:tcBorders>
              <w:top w:val="single" w:color="000000" w:sz="8" w:space="0"/>
              <w:left w:val="single" w:color="auto" w:sz="4" w:space="0"/>
              <w:bottom w:val="single" w:color="auto" w:sz="4" w:space="0"/>
              <w:right w:val="single" w:color="000000" w:sz="8" w:space="0"/>
            </w:tcBorders>
            <w:vAlign w:val="center"/>
          </w:tcPr>
          <w:p w14:paraId="133F7299">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083" w:type="dxa"/>
            <w:tcBorders>
              <w:top w:val="single" w:color="000000" w:sz="8" w:space="0"/>
              <w:left w:val="single" w:color="000000" w:sz="2" w:space="0"/>
              <w:bottom w:val="single" w:color="000000" w:sz="8" w:space="0"/>
              <w:right w:val="single" w:color="000000" w:sz="8" w:space="0"/>
            </w:tcBorders>
            <w:vAlign w:val="center"/>
          </w:tcPr>
          <w:p w14:paraId="3257AE28">
            <w:pPr>
              <w:spacing w:line="360" w:lineRule="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不组织；自行踏勘，安全责任自负。</w:t>
            </w:r>
          </w:p>
          <w:p w14:paraId="47C467CA">
            <w:pPr>
              <w:spacing w:line="360" w:lineRule="auto"/>
              <w:rPr>
                <w:rFonts w:hint="eastAsia"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szCs w:val="20"/>
              </w:rPr>
              <w:t>。</w:t>
            </w:r>
          </w:p>
        </w:tc>
      </w:tr>
      <w:tr w14:paraId="30D2DD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27" w:hRule="atLeast"/>
          <w:tblHeader/>
        </w:trPr>
        <w:tc>
          <w:tcPr>
            <w:tcW w:w="872" w:type="dxa"/>
            <w:tcBorders>
              <w:top w:val="single" w:color="auto" w:sz="4" w:space="0"/>
              <w:left w:val="single" w:color="auto" w:sz="4" w:space="0"/>
              <w:bottom w:val="single" w:color="auto" w:sz="4" w:space="0"/>
              <w:right w:val="single" w:color="auto" w:sz="4" w:space="0"/>
            </w:tcBorders>
            <w:vAlign w:val="center"/>
          </w:tcPr>
          <w:p w14:paraId="1D69B425">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910" w:type="dxa"/>
            <w:tcBorders>
              <w:top w:val="single" w:color="auto" w:sz="4" w:space="0"/>
              <w:left w:val="single" w:color="auto" w:sz="4" w:space="0"/>
              <w:bottom w:val="single" w:color="auto" w:sz="4" w:space="0"/>
              <w:right w:val="single" w:color="auto" w:sz="4" w:space="0"/>
            </w:tcBorders>
            <w:vAlign w:val="center"/>
          </w:tcPr>
          <w:p w14:paraId="6DD8726F">
            <w:pPr>
              <w:snapToGrid w:val="0"/>
              <w:jc w:val="center"/>
              <w:rPr>
                <w:rFonts w:hint="eastAsia" w:ascii="仿宋" w:hAnsi="仿宋" w:eastAsia="仿宋" w:cs="仿宋"/>
                <w:b/>
                <w:sz w:val="24"/>
              </w:rPr>
            </w:pPr>
            <w:r>
              <w:rPr>
                <w:rFonts w:hint="eastAsia" w:ascii="仿宋" w:hAnsi="仿宋" w:eastAsia="仿宋" w:cs="仿宋"/>
                <w:b/>
                <w:sz w:val="24"/>
              </w:rPr>
              <w:t>样品提供</w:t>
            </w:r>
          </w:p>
        </w:tc>
        <w:tc>
          <w:tcPr>
            <w:tcW w:w="6083" w:type="dxa"/>
            <w:tcBorders>
              <w:top w:val="single" w:color="000000" w:sz="8" w:space="0"/>
              <w:left w:val="single" w:color="auto" w:sz="4" w:space="0"/>
              <w:bottom w:val="single" w:color="000000" w:sz="8" w:space="0"/>
              <w:right w:val="single" w:color="000000" w:sz="8" w:space="0"/>
            </w:tcBorders>
            <w:vAlign w:val="center"/>
          </w:tcPr>
          <w:p w14:paraId="60589CDF">
            <w:pPr>
              <w:spacing w:line="360" w:lineRule="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不要求提供；</w:t>
            </w:r>
          </w:p>
          <w:p w14:paraId="10407B3D">
            <w:pPr>
              <w:spacing w:line="360" w:lineRule="auto"/>
              <w:rPr>
                <w:rFonts w:hint="eastAsia" w:ascii="仿宋" w:hAnsi="仿宋" w:eastAsia="仿宋" w:cs="仿宋"/>
                <w:b/>
                <w:bCs/>
                <w:kern w:val="0"/>
                <w:sz w:val="24"/>
              </w:rPr>
            </w:pPr>
            <w:r>
              <w:rPr>
                <w:rFonts w:hint="eastAsia" w:ascii="仿宋" w:hAnsi="仿宋" w:eastAsia="仿宋" w:cs="仿宋"/>
                <w:kern w:val="0"/>
                <w:sz w:val="24"/>
              </w:rPr>
              <w:sym w:font="Wingdings" w:char="00A8"/>
            </w:r>
            <w:r>
              <w:rPr>
                <w:rFonts w:hint="eastAsia" w:ascii="仿宋" w:hAnsi="仿宋" w:eastAsia="仿宋" w:cs="仿宋"/>
                <w:kern w:val="0"/>
                <w:sz w:val="24"/>
              </w:rPr>
              <w:t>B</w:t>
            </w:r>
            <w:r>
              <w:rPr>
                <w:rFonts w:hint="eastAsia" w:ascii="仿宋" w:hAnsi="仿宋" w:eastAsia="仿宋" w:cs="仿宋"/>
                <w:b/>
                <w:bCs/>
                <w:kern w:val="0"/>
                <w:sz w:val="24"/>
              </w:rPr>
              <w:t>要求提供见本表下附：</w:t>
            </w:r>
          </w:p>
          <w:p w14:paraId="1BA0F86A">
            <w:pPr>
              <w:spacing w:line="360" w:lineRule="auto"/>
              <w:rPr>
                <w:rFonts w:hint="default" w:ascii="仿宋" w:hAnsi="仿宋" w:eastAsia="仿宋" w:cs="仿宋"/>
                <w:kern w:val="0"/>
                <w:sz w:val="24"/>
                <w:lang w:val="en-US" w:eastAsia="zh-CN"/>
              </w:rPr>
            </w:pPr>
            <w:r>
              <w:rPr>
                <w:rFonts w:hint="eastAsia" w:ascii="仿宋" w:hAnsi="仿宋" w:eastAsia="仿宋" w:cs="仿宋"/>
                <w:kern w:val="0"/>
                <w:sz w:val="24"/>
              </w:rPr>
              <w:t>（1）</w:t>
            </w:r>
            <w:r>
              <w:rPr>
                <w:rFonts w:hint="eastAsia" w:ascii="仿宋" w:hAnsi="仿宋" w:eastAsia="仿宋" w:cs="仿宋"/>
                <w:b/>
                <w:bCs/>
                <w:kern w:val="0"/>
                <w:sz w:val="24"/>
              </w:rPr>
              <w:t>样品：</w:t>
            </w:r>
          </w:p>
          <w:p w14:paraId="72C0DE38">
            <w:pPr>
              <w:spacing w:line="360" w:lineRule="auto"/>
              <w:rPr>
                <w:rFonts w:hint="eastAsia" w:ascii="仿宋" w:hAnsi="仿宋" w:eastAsia="仿宋" w:cs="仿宋"/>
                <w:kern w:val="0"/>
                <w:sz w:val="24"/>
              </w:rPr>
            </w:pPr>
            <w:r>
              <w:rPr>
                <w:rFonts w:hint="eastAsia" w:ascii="仿宋" w:hAnsi="仿宋" w:eastAsia="仿宋" w:cs="仿宋"/>
                <w:kern w:val="0"/>
                <w:sz w:val="24"/>
              </w:rPr>
              <w:t>（2）样品制作的标准和要求：详见招标文件第三部分；</w:t>
            </w:r>
          </w:p>
          <w:p w14:paraId="000FF805">
            <w:pPr>
              <w:spacing w:line="360" w:lineRule="auto"/>
              <w:rPr>
                <w:rFonts w:hint="eastAsia" w:ascii="仿宋" w:hAnsi="仿宋" w:eastAsia="仿宋" w:cs="仿宋"/>
                <w:kern w:val="0"/>
                <w:sz w:val="24"/>
              </w:rPr>
            </w:pPr>
            <w:r>
              <w:rPr>
                <w:rFonts w:hint="eastAsia" w:ascii="仿宋" w:hAnsi="仿宋" w:eastAsia="仿宋" w:cs="仿宋"/>
                <w:kern w:val="0"/>
                <w:sz w:val="24"/>
              </w:rPr>
              <w:t>（3）样品的评审方法以及评审标准：详见评标办法；</w:t>
            </w:r>
          </w:p>
          <w:p w14:paraId="048EA36D">
            <w:pPr>
              <w:spacing w:line="360" w:lineRule="auto"/>
              <w:rPr>
                <w:rFonts w:hint="eastAsia" w:ascii="仿宋" w:hAnsi="仿宋" w:eastAsia="仿宋" w:cs="仿宋"/>
                <w:color w:val="auto"/>
                <w:sz w:val="24"/>
                <w:highlight w:val="none"/>
              </w:rPr>
            </w:pPr>
            <w:r>
              <w:rPr>
                <w:rFonts w:hint="eastAsia" w:ascii="仿宋" w:hAnsi="仿宋" w:eastAsia="仿宋" w:cs="仿宋"/>
                <w:kern w:val="0"/>
                <w:sz w:val="24"/>
              </w:rPr>
              <w:t>（4）是否需要随样品提交检测报告：</w:t>
            </w:r>
            <w:r>
              <w:rPr>
                <w:rFonts w:hint="eastAsia" w:ascii="仿宋" w:hAnsi="仿宋" w:eastAsia="仿宋" w:cs="仿宋"/>
                <w:kern w:val="0"/>
                <w:sz w:val="24"/>
              </w:rPr>
              <w:sym w:font="Wingdings" w:char="F0FE"/>
            </w:r>
            <w:r>
              <w:rPr>
                <w:rFonts w:hint="eastAsia" w:ascii="仿宋" w:hAnsi="仿宋" w:eastAsia="仿宋" w:cs="仿宋"/>
                <w:kern w:val="0"/>
                <w:sz w:val="24"/>
              </w:rPr>
              <w:t>否；</w:t>
            </w:r>
            <w:r>
              <w:rPr>
                <w:rFonts w:hint="eastAsia" w:ascii="仿宋" w:hAnsi="仿宋" w:eastAsia="仿宋" w:cs="仿宋"/>
                <w:kern w:val="0"/>
                <w:sz w:val="24"/>
              </w:rPr>
              <w:sym w:font="Wingdings" w:char="F0A8"/>
            </w:r>
            <w:r>
              <w:rPr>
                <w:rFonts w:hint="eastAsia" w:ascii="仿宋" w:hAnsi="仿宋" w:eastAsia="仿宋" w:cs="仿宋"/>
                <w:kern w:val="0"/>
                <w:sz w:val="24"/>
              </w:rPr>
              <w:t>是，检测机构的要求：/；检测内容：/。</w:t>
            </w:r>
            <w:r>
              <w:rPr>
                <w:rFonts w:hint="eastAsia" w:ascii="仿宋" w:hAnsi="仿宋" w:eastAsia="仿宋" w:cs="仿宋"/>
                <w:kern w:val="0"/>
                <w:sz w:val="24"/>
              </w:rPr>
              <w:br w:type="textWrapping"/>
            </w: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戚彬</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lang w:val="en-US" w:eastAsia="zh-CN"/>
              </w:rPr>
              <w:t>13606705037</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64D9B1D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将通知未中标人在规定的时间内取回，逾期未取回的，采购人、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不负保管义务；对于中标人提供的样品，采购人将进行保管、封存，并作为履约验收的参考。</w:t>
            </w:r>
          </w:p>
          <w:p w14:paraId="0FF572C6">
            <w:pPr>
              <w:spacing w:line="360" w:lineRule="auto"/>
              <w:rPr>
                <w:rFonts w:hint="eastAsia" w:ascii="仿宋" w:hAnsi="仿宋" w:eastAsia="仿宋" w:cs="仿宋"/>
                <w:b/>
                <w:sz w:val="24"/>
              </w:rPr>
            </w:pPr>
            <w:r>
              <w:rPr>
                <w:rFonts w:hint="eastAsia" w:ascii="仿宋" w:hAnsi="仿宋" w:eastAsia="仿宋" w:cs="仿宋"/>
                <w:color w:val="auto"/>
                <w:sz w:val="24"/>
                <w:highlight w:val="none"/>
              </w:rPr>
              <w:t>（7）制作、运输、安装和保管样品所发生的一切费用由投标人自理。</w:t>
            </w:r>
          </w:p>
        </w:tc>
      </w:tr>
      <w:tr w14:paraId="59DA8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872" w:type="dxa"/>
            <w:tcBorders>
              <w:top w:val="single" w:color="auto" w:sz="4" w:space="0"/>
              <w:left w:val="single" w:color="auto" w:sz="4" w:space="0"/>
              <w:bottom w:val="single" w:color="auto" w:sz="4" w:space="0"/>
              <w:right w:val="single" w:color="auto" w:sz="4" w:space="0"/>
            </w:tcBorders>
            <w:vAlign w:val="center"/>
          </w:tcPr>
          <w:p w14:paraId="508E5068">
            <w:pPr>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1910" w:type="dxa"/>
            <w:tcBorders>
              <w:top w:val="single" w:color="auto" w:sz="4" w:space="0"/>
              <w:left w:val="single" w:color="auto" w:sz="4" w:space="0"/>
              <w:bottom w:val="single" w:color="auto" w:sz="4" w:space="0"/>
              <w:right w:val="single" w:color="auto" w:sz="4" w:space="0"/>
            </w:tcBorders>
            <w:vAlign w:val="center"/>
          </w:tcPr>
          <w:p w14:paraId="1309A202">
            <w:pPr>
              <w:snapToGrid w:val="0"/>
              <w:jc w:val="center"/>
              <w:rPr>
                <w:rFonts w:hint="eastAsia" w:ascii="仿宋" w:hAnsi="仿宋" w:eastAsia="仿宋" w:cs="仿宋"/>
                <w:bCs/>
                <w:sz w:val="24"/>
                <w:highlight w:val="none"/>
                <w:lang w:eastAsia="zh-CN"/>
              </w:rPr>
            </w:pPr>
            <w:r>
              <w:rPr>
                <w:rFonts w:hint="eastAsia" w:ascii="仿宋" w:hAnsi="仿宋" w:eastAsia="仿宋" w:cs="仿宋"/>
                <w:b/>
                <w:sz w:val="24"/>
                <w:highlight w:val="none"/>
              </w:rPr>
              <w:t>演示</w:t>
            </w:r>
            <w:r>
              <w:rPr>
                <w:rFonts w:hint="eastAsia" w:ascii="仿宋" w:hAnsi="仿宋" w:eastAsia="仿宋" w:cs="仿宋"/>
                <w:b/>
                <w:sz w:val="24"/>
                <w:highlight w:val="none"/>
              </w:rPr>
              <w:br w:type="textWrapping"/>
            </w:r>
            <w:r>
              <w:rPr>
                <w:rFonts w:hint="eastAsia" w:ascii="仿宋" w:hAnsi="仿宋" w:eastAsia="仿宋" w:cs="仿宋"/>
                <w:b/>
                <w:sz w:val="24"/>
                <w:highlight w:val="none"/>
                <w:lang w:eastAsia="zh-CN"/>
              </w:rPr>
              <w:t>（现场核心设备功能演示）</w:t>
            </w:r>
          </w:p>
        </w:tc>
        <w:tc>
          <w:tcPr>
            <w:tcW w:w="6083" w:type="dxa"/>
            <w:tcBorders>
              <w:top w:val="single" w:color="000000" w:sz="8" w:space="0"/>
              <w:left w:val="single" w:color="auto" w:sz="4" w:space="0"/>
              <w:bottom w:val="single" w:color="000000" w:sz="8" w:space="0"/>
              <w:right w:val="single" w:color="000000" w:sz="8" w:space="0"/>
            </w:tcBorders>
            <w:vAlign w:val="center"/>
          </w:tcPr>
          <w:p w14:paraId="3954F0E0">
            <w:pPr>
              <w:spacing w:line="360" w:lineRule="auto"/>
              <w:rPr>
                <w:rFonts w:hint="eastAsia" w:ascii="仿宋" w:hAnsi="仿宋" w:eastAsia="仿宋" w:cs="仿宋"/>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A</w:t>
            </w:r>
            <w:r>
              <w:rPr>
                <w:rFonts w:hint="eastAsia" w:ascii="仿宋" w:hAnsi="仿宋" w:eastAsia="仿宋" w:cs="仿宋"/>
                <w:sz w:val="24"/>
                <w:highlight w:val="none"/>
              </w:rPr>
              <w:t>不组织。</w:t>
            </w:r>
          </w:p>
          <w:p w14:paraId="6A0B498C">
            <w:pPr>
              <w:spacing w:line="360" w:lineRule="auto"/>
              <w:rPr>
                <w:rFonts w:hint="eastAsia" w:ascii="仿宋" w:hAnsi="仿宋" w:eastAsia="仿宋" w:cs="仿宋"/>
                <w:bCs/>
                <w:kern w:val="0"/>
                <w:sz w:val="24"/>
                <w:highlight w:val="none"/>
                <w:lang w:val="zh-CN"/>
              </w:rPr>
            </w:pPr>
            <w:r>
              <w:rPr>
                <w:rFonts w:hint="eastAsia" w:ascii="仿宋" w:hAnsi="仿宋" w:eastAsia="仿宋" w:cs="仿宋"/>
                <w:bCs/>
                <w:kern w:val="0"/>
                <w:sz w:val="24"/>
                <w:highlight w:val="none"/>
                <w:lang w:val="zh-CN"/>
              </w:rPr>
              <w:sym w:font="Wingdings" w:char="00A8"/>
            </w:r>
            <w:r>
              <w:rPr>
                <w:rFonts w:hint="eastAsia" w:ascii="仿宋" w:hAnsi="仿宋" w:eastAsia="仿宋" w:cs="仿宋"/>
                <w:bCs/>
                <w:kern w:val="0"/>
                <w:sz w:val="24"/>
                <w:highlight w:val="none"/>
                <w:lang w:val="zh-CN"/>
              </w:rPr>
              <w:t>B组织。</w:t>
            </w:r>
          </w:p>
          <w:p w14:paraId="070D18C3">
            <w:pPr>
              <w:pStyle w:val="4"/>
              <w:numPr>
                <w:ilvl w:val="0"/>
                <w:numId w:val="2"/>
              </w:numPr>
              <w:tabs>
                <w:tab w:val="left" w:pos="706"/>
                <w:tab w:val="clear" w:pos="432"/>
              </w:tabs>
              <w:snapToGrid w:val="0"/>
              <w:spacing w:line="360" w:lineRule="auto"/>
              <w:ind w:left="0" w:firstLine="0" w:firstLineChars="0"/>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时间：投标单位须在</w:t>
            </w:r>
            <w:r>
              <w:rPr>
                <w:rFonts w:hint="eastAsia" w:ascii="仿宋" w:hAnsi="仿宋" w:eastAsia="仿宋" w:cs="仿宋"/>
                <w:b w:val="0"/>
                <w:bCs w:val="0"/>
                <w:kern w:val="0"/>
                <w:sz w:val="24"/>
                <w:szCs w:val="24"/>
                <w:highlight w:val="none"/>
                <w:u w:val="none"/>
                <w:lang w:val="en-US" w:eastAsia="zh-CN"/>
              </w:rPr>
              <w:t>2025</w:t>
            </w:r>
            <w:r>
              <w:rPr>
                <w:rFonts w:hint="eastAsia" w:ascii="仿宋" w:hAnsi="仿宋" w:eastAsia="仿宋" w:cs="仿宋"/>
                <w:b w:val="0"/>
                <w:bCs w:val="0"/>
                <w:kern w:val="0"/>
                <w:sz w:val="24"/>
                <w:szCs w:val="24"/>
                <w:highlight w:val="none"/>
                <w:u w:val="none"/>
                <w:lang w:val="en-US"/>
              </w:rPr>
              <w:t>年</w:t>
            </w:r>
            <w:r>
              <w:rPr>
                <w:rFonts w:hint="eastAsia" w:ascii="仿宋" w:hAnsi="仿宋" w:eastAsia="仿宋" w:cs="仿宋"/>
                <w:b w:val="0"/>
                <w:bCs w:val="0"/>
                <w:kern w:val="0"/>
                <w:sz w:val="24"/>
                <w:szCs w:val="24"/>
                <w:highlight w:val="none"/>
                <w:u w:val="none"/>
                <w:lang w:val="en-US" w:eastAsia="zh-CN"/>
              </w:rPr>
              <w:t xml:space="preserve">   </w:t>
            </w:r>
            <w:r>
              <w:rPr>
                <w:rFonts w:hint="eastAsia" w:ascii="仿宋" w:hAnsi="仿宋" w:eastAsia="仿宋" w:cs="仿宋"/>
                <w:b w:val="0"/>
                <w:bCs w:val="0"/>
                <w:kern w:val="0"/>
                <w:sz w:val="24"/>
                <w:szCs w:val="24"/>
                <w:highlight w:val="none"/>
                <w:u w:val="none"/>
                <w:lang w:val="en-US"/>
              </w:rPr>
              <w:t>月</w:t>
            </w:r>
            <w:r>
              <w:rPr>
                <w:rFonts w:hint="eastAsia" w:ascii="仿宋" w:hAnsi="仿宋" w:eastAsia="仿宋" w:cs="仿宋"/>
                <w:b w:val="0"/>
                <w:bCs w:val="0"/>
                <w:kern w:val="0"/>
                <w:sz w:val="24"/>
                <w:szCs w:val="24"/>
                <w:highlight w:val="none"/>
                <w:u w:val="none"/>
                <w:lang w:val="en-US" w:eastAsia="zh-CN"/>
              </w:rPr>
              <w:t xml:space="preserve">   </w:t>
            </w:r>
            <w:r>
              <w:rPr>
                <w:rFonts w:hint="eastAsia" w:ascii="仿宋" w:hAnsi="仿宋" w:eastAsia="仿宋" w:cs="仿宋"/>
                <w:b w:val="0"/>
                <w:bCs w:val="0"/>
                <w:kern w:val="0"/>
                <w:sz w:val="24"/>
                <w:szCs w:val="24"/>
                <w:highlight w:val="none"/>
                <w:u w:val="none"/>
                <w:lang w:val="en-US"/>
              </w:rPr>
              <w:t>日</w:t>
            </w:r>
            <w:r>
              <w:rPr>
                <w:rFonts w:hint="eastAsia" w:ascii="仿宋" w:hAnsi="仿宋" w:eastAsia="仿宋" w:cs="仿宋"/>
                <w:b w:val="0"/>
                <w:bCs w:val="0"/>
                <w:kern w:val="0"/>
                <w:sz w:val="24"/>
                <w:szCs w:val="24"/>
                <w:highlight w:val="none"/>
                <w:u w:val="none"/>
                <w:lang w:val="en-US" w:eastAsia="zh-CN"/>
              </w:rPr>
              <w:t xml:space="preserve">   </w:t>
            </w:r>
            <w:r>
              <w:rPr>
                <w:rFonts w:hint="eastAsia" w:ascii="仿宋" w:hAnsi="仿宋" w:eastAsia="仿宋" w:cs="仿宋"/>
                <w:b w:val="0"/>
                <w:bCs w:val="0"/>
                <w:kern w:val="0"/>
                <w:sz w:val="24"/>
                <w:szCs w:val="24"/>
                <w:highlight w:val="none"/>
                <w:u w:val="none"/>
                <w:lang w:val="en-US"/>
              </w:rPr>
              <w:t>时</w:t>
            </w:r>
            <w:r>
              <w:rPr>
                <w:rFonts w:hint="eastAsia" w:ascii="仿宋" w:hAnsi="仿宋" w:eastAsia="仿宋" w:cs="仿宋"/>
                <w:b w:val="0"/>
                <w:bCs w:val="0"/>
                <w:kern w:val="0"/>
                <w:sz w:val="24"/>
                <w:szCs w:val="24"/>
                <w:highlight w:val="none"/>
                <w:u w:val="none"/>
                <w:lang w:val="en-US" w:eastAsia="zh-CN"/>
              </w:rPr>
              <w:t xml:space="preserve">  </w:t>
            </w:r>
            <w:r>
              <w:rPr>
                <w:rFonts w:hint="eastAsia" w:ascii="仿宋" w:hAnsi="仿宋" w:eastAsia="仿宋" w:cs="仿宋"/>
                <w:b w:val="0"/>
                <w:bCs w:val="0"/>
                <w:kern w:val="0"/>
                <w:sz w:val="24"/>
                <w:szCs w:val="24"/>
                <w:highlight w:val="none"/>
                <w:u w:val="none"/>
                <w:lang w:val="en-US"/>
              </w:rPr>
              <w:t>分</w:t>
            </w:r>
            <w:r>
              <w:rPr>
                <w:rFonts w:hint="eastAsia" w:ascii="仿宋" w:hAnsi="仿宋" w:eastAsia="仿宋" w:cs="仿宋"/>
                <w:b w:val="0"/>
                <w:bCs w:val="0"/>
                <w:kern w:val="0"/>
                <w:sz w:val="24"/>
                <w:szCs w:val="24"/>
                <w:highlight w:val="none"/>
                <w:u w:val="none"/>
                <w:lang w:val="en-US" w:eastAsia="zh-CN"/>
              </w:rPr>
              <w:t>前将演示设备设施送达到演示地点</w:t>
            </w:r>
            <w:r>
              <w:rPr>
                <w:rFonts w:hint="eastAsia" w:ascii="仿宋" w:hAnsi="仿宋" w:eastAsia="仿宋" w:cs="仿宋"/>
                <w:b w:val="0"/>
                <w:bCs w:val="0"/>
                <w:kern w:val="0"/>
                <w:sz w:val="24"/>
                <w:szCs w:val="24"/>
                <w:highlight w:val="none"/>
                <w:lang w:val="en-US"/>
              </w:rPr>
              <w:t>；</w:t>
            </w:r>
          </w:p>
          <w:p w14:paraId="1417E52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w:t>
            </w:r>
            <w:r>
              <w:rPr>
                <w:rFonts w:hint="eastAsia" w:ascii="仿宋" w:hAnsi="仿宋" w:eastAsia="仿宋" w:cs="仿宋"/>
                <w:kern w:val="0"/>
                <w:sz w:val="24"/>
                <w:highlight w:val="none"/>
              </w:rPr>
              <w:t>在评标时安排每个投标人进行方案讲解演示。每个投标人时间不超过</w:t>
            </w:r>
            <w:r>
              <w:rPr>
                <w:rFonts w:hint="eastAsia" w:ascii="仿宋" w:hAnsi="仿宋" w:eastAsia="仿宋" w:cs="仿宋"/>
                <w:kern w:val="0"/>
                <w:sz w:val="24"/>
                <w:highlight w:val="none"/>
                <w:u w:val="single"/>
                <w:lang w:val="en-US" w:eastAsia="zh-CN"/>
              </w:rPr>
              <w:t>15</w:t>
            </w:r>
            <w:r>
              <w:rPr>
                <w:rFonts w:hint="eastAsia" w:ascii="仿宋" w:hAnsi="仿宋" w:eastAsia="仿宋" w:cs="仿宋"/>
                <w:kern w:val="0"/>
                <w:sz w:val="24"/>
                <w:highlight w:val="none"/>
              </w:rPr>
              <w:t>分钟，讲解次序以投标文件解密时间先后次序为准，讲解演示投标单位递交U盘，由代理公司人员代为演示。</w:t>
            </w:r>
          </w:p>
          <w:p w14:paraId="66AD4BE9">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3</w:t>
            </w:r>
            <w:r>
              <w:rPr>
                <w:rFonts w:hint="eastAsia" w:ascii="仿宋" w:hAnsi="仿宋" w:eastAsia="仿宋" w:cs="仿宋"/>
                <w:kern w:val="0"/>
                <w:sz w:val="24"/>
              </w:rPr>
              <w:t>）方案讲解演示：</w:t>
            </w:r>
          </w:p>
          <w:p w14:paraId="54B7E94C">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rPr>
              <w:t>方式：开标现场讲解演示。现场讲解地点为</w:t>
            </w:r>
            <w:r>
              <w:rPr>
                <w:rFonts w:hint="eastAsia" w:ascii="仿宋" w:hAnsi="仿宋" w:eastAsia="仿宋" w:cs="仿宋"/>
                <w:kern w:val="0"/>
                <w:sz w:val="24"/>
                <w:u w:val="single"/>
              </w:rPr>
              <w:t xml:space="preserve">临平区玩月街92号邮政管理局开标室（原林水局3楼） </w:t>
            </w:r>
            <w:r>
              <w:rPr>
                <w:rFonts w:hint="eastAsia" w:ascii="仿宋" w:hAnsi="仿宋" w:eastAsia="仿宋" w:cs="仿宋"/>
                <w:kern w:val="0"/>
                <w:sz w:val="24"/>
              </w:rPr>
              <w:t>，讲解演示所用电脑等设备由</w:t>
            </w:r>
            <w:r>
              <w:rPr>
                <w:rFonts w:hint="eastAsia" w:ascii="仿宋" w:hAnsi="仿宋" w:eastAsia="仿宋" w:cs="仿宋"/>
                <w:kern w:val="0"/>
                <w:sz w:val="24"/>
                <w:highlight w:val="none"/>
              </w:rPr>
              <w:t>代理公司</w:t>
            </w:r>
            <w:r>
              <w:rPr>
                <w:rFonts w:hint="eastAsia" w:ascii="仿宋" w:hAnsi="仿宋" w:eastAsia="仿宋" w:cs="仿宋"/>
                <w:kern w:val="0"/>
                <w:sz w:val="24"/>
              </w:rPr>
              <w:t>自备。</w:t>
            </w:r>
            <w:r>
              <w:rPr>
                <w:rFonts w:hint="eastAsia" w:ascii="仿宋" w:hAnsi="仿宋" w:eastAsia="仿宋" w:cs="仿宋"/>
                <w:kern w:val="0"/>
                <w:sz w:val="24"/>
                <w:highlight w:val="none"/>
              </w:rPr>
              <w:t>现场讲解演示人员由代理人员负责演示。</w:t>
            </w:r>
          </w:p>
          <w:p w14:paraId="21E3AFEA">
            <w:pPr>
              <w:pStyle w:val="4"/>
              <w:rPr>
                <w:rFonts w:hint="eastAsia" w:ascii="仿宋" w:hAnsi="仿宋" w:eastAsia="仿宋" w:cs="仿宋"/>
                <w:highlight w:val="none"/>
                <w:lang w:val="en-US" w:eastAsia="zh-CN"/>
              </w:rPr>
            </w:pPr>
            <w:r>
              <w:rPr>
                <w:rFonts w:hint="eastAsia" w:ascii="仿宋" w:hAnsi="仿宋" w:eastAsia="仿宋" w:cs="仿宋"/>
                <w:kern w:val="0"/>
                <w:sz w:val="24"/>
                <w:highlight w:val="none"/>
              </w:rPr>
              <w:t>注：因投标人自身原因导致无法演示或者演示效果不理想的，责任自负。</w:t>
            </w:r>
          </w:p>
        </w:tc>
      </w:tr>
      <w:tr w14:paraId="5891C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1" w:hRule="atLeast"/>
          <w:tblHeader/>
        </w:trPr>
        <w:tc>
          <w:tcPr>
            <w:tcW w:w="872" w:type="dxa"/>
            <w:tcBorders>
              <w:top w:val="single" w:color="auto" w:sz="4" w:space="0"/>
              <w:left w:val="single" w:color="000000" w:sz="8" w:space="0"/>
              <w:bottom w:val="single" w:color="auto" w:sz="4" w:space="0"/>
              <w:right w:val="single" w:color="000000" w:sz="2" w:space="0"/>
            </w:tcBorders>
            <w:vAlign w:val="center"/>
          </w:tcPr>
          <w:p w14:paraId="5BA8F284">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rPr>
              <w:t>8</w:t>
            </w:r>
          </w:p>
        </w:tc>
        <w:tc>
          <w:tcPr>
            <w:tcW w:w="1910" w:type="dxa"/>
            <w:tcBorders>
              <w:top w:val="single" w:color="000000" w:sz="8" w:space="0"/>
              <w:left w:val="single" w:color="000000" w:sz="2" w:space="0"/>
              <w:bottom w:val="single" w:color="000000" w:sz="8" w:space="0"/>
              <w:right w:val="single" w:color="000000" w:sz="8" w:space="0"/>
            </w:tcBorders>
            <w:vAlign w:val="center"/>
          </w:tcPr>
          <w:p w14:paraId="6763A24B">
            <w:pPr>
              <w:spacing w:line="360" w:lineRule="auto"/>
              <w:jc w:val="center"/>
              <w:rPr>
                <w:rFonts w:hint="eastAsia" w:ascii="仿宋" w:hAnsi="仿宋" w:eastAsia="仿宋" w:cs="仿宋"/>
                <w:b/>
                <w:sz w:val="24"/>
              </w:rPr>
            </w:pPr>
            <w:r>
              <w:rPr>
                <w:rFonts w:hint="eastAsia" w:ascii="仿宋" w:hAnsi="仿宋" w:eastAsia="仿宋" w:cs="仿宋"/>
                <w:b/>
                <w:kern w:val="0"/>
                <w:sz w:val="24"/>
                <w:lang w:val="zh-CN"/>
              </w:rPr>
              <w:t>是否允许采购进口产品</w:t>
            </w:r>
          </w:p>
        </w:tc>
        <w:tc>
          <w:tcPr>
            <w:tcW w:w="6083" w:type="dxa"/>
            <w:tcBorders>
              <w:top w:val="single" w:color="000000" w:sz="8" w:space="0"/>
              <w:left w:val="single" w:color="000000" w:sz="2" w:space="0"/>
              <w:bottom w:val="single" w:color="000000" w:sz="8" w:space="0"/>
              <w:right w:val="single" w:color="000000" w:sz="8" w:space="0"/>
            </w:tcBorders>
            <w:vAlign w:val="center"/>
          </w:tcPr>
          <w:p w14:paraId="505CF14F">
            <w:pPr>
              <w:spacing w:line="360" w:lineRule="auto"/>
              <w:rPr>
                <w:rFonts w:hint="eastAsia" w:ascii="仿宋" w:hAnsi="仿宋" w:eastAsia="仿宋" w:cs="仿宋"/>
                <w:bCs/>
                <w:kern w:val="0"/>
                <w:sz w:val="24"/>
                <w:highlight w:val="none"/>
                <w:lang w:val="zh-CN"/>
              </w:rPr>
            </w:pPr>
            <w:r>
              <w:rPr>
                <w:rFonts w:hint="eastAsia" w:ascii="仿宋" w:hAnsi="仿宋" w:eastAsia="仿宋" w:cs="仿宋"/>
                <w:bCs/>
                <w:kern w:val="0"/>
                <w:sz w:val="24"/>
                <w:lang w:val="zh-CN"/>
              </w:rPr>
              <w:sym w:font="Wingdings" w:char="00FE"/>
            </w:r>
            <w:r>
              <w:rPr>
                <w:rFonts w:hint="eastAsia" w:ascii="仿宋" w:hAnsi="仿宋" w:eastAsia="仿宋" w:cs="仿宋"/>
                <w:bCs/>
                <w:kern w:val="0"/>
                <w:sz w:val="24"/>
                <w:lang w:val="zh-CN"/>
              </w:rPr>
              <w:t>本项目不允许采购进口产品</w:t>
            </w:r>
            <w:r>
              <w:rPr>
                <w:rFonts w:hint="eastAsia" w:ascii="仿宋" w:hAnsi="仿宋" w:eastAsia="仿宋" w:cs="仿宋"/>
                <w:bCs/>
                <w:kern w:val="0"/>
                <w:sz w:val="24"/>
                <w:highlight w:val="none"/>
                <w:lang w:val="zh-CN"/>
              </w:rPr>
              <w:t>。在国内生产的合资品牌不按进口产品计算。</w:t>
            </w:r>
          </w:p>
          <w:p w14:paraId="1C7439F3">
            <w:pPr>
              <w:spacing w:line="360" w:lineRule="auto"/>
              <w:rPr>
                <w:rFonts w:hint="eastAsia" w:ascii="仿宋" w:hAnsi="仿宋" w:eastAsia="仿宋" w:cs="仿宋"/>
                <w:sz w:val="24"/>
              </w:rPr>
            </w:pPr>
            <w:r>
              <w:rPr>
                <w:rFonts w:hint="eastAsia" w:ascii="仿宋" w:hAnsi="仿宋" w:eastAsia="仿宋" w:cs="仿宋"/>
                <w:bCs/>
                <w:kern w:val="0"/>
                <w:sz w:val="24"/>
                <w:highlight w:val="none"/>
                <w:lang w:val="zh-CN"/>
              </w:rPr>
              <w:sym w:font="Wingdings" w:char="00A8"/>
            </w:r>
            <w:r>
              <w:rPr>
                <w:rFonts w:hint="eastAsia" w:ascii="仿宋" w:hAnsi="仿宋" w:eastAsia="仿宋" w:cs="仿宋"/>
                <w:bCs/>
                <w:kern w:val="0"/>
                <w:sz w:val="24"/>
                <w:highlight w:val="none"/>
                <w:lang w:val="zh-CN"/>
              </w:rPr>
              <w:t>可以采购进口产品，优先采购向</w:t>
            </w:r>
            <w:r>
              <w:rPr>
                <w:rFonts w:hint="eastAsia" w:ascii="仿宋" w:hAnsi="仿宋" w:eastAsia="仿宋" w:cs="仿宋"/>
                <w:bCs/>
                <w:kern w:val="0"/>
                <w:sz w:val="24"/>
                <w:lang w:val="zh-CN"/>
              </w:rPr>
              <w:t>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AAD7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2" w:hRule="atLeast"/>
          <w:tblHeader/>
        </w:trPr>
        <w:tc>
          <w:tcPr>
            <w:tcW w:w="872" w:type="dxa"/>
            <w:tcBorders>
              <w:top w:val="single" w:color="auto" w:sz="4" w:space="0"/>
              <w:left w:val="single" w:color="000000" w:sz="8" w:space="0"/>
              <w:bottom w:val="single" w:color="auto" w:sz="4" w:space="0"/>
              <w:right w:val="single" w:color="000000" w:sz="2" w:space="0"/>
            </w:tcBorders>
            <w:vAlign w:val="center"/>
          </w:tcPr>
          <w:p w14:paraId="74660863">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9</w:t>
            </w:r>
          </w:p>
        </w:tc>
        <w:tc>
          <w:tcPr>
            <w:tcW w:w="1910" w:type="dxa"/>
            <w:tcBorders>
              <w:top w:val="single" w:color="000000" w:sz="8" w:space="0"/>
              <w:left w:val="single" w:color="000000" w:sz="2" w:space="0"/>
              <w:bottom w:val="single" w:color="000000" w:sz="8" w:space="0"/>
              <w:right w:val="single" w:color="000000" w:sz="8" w:space="0"/>
            </w:tcBorders>
            <w:vAlign w:val="center"/>
          </w:tcPr>
          <w:p w14:paraId="7D713430">
            <w:pPr>
              <w:snapToGrid w:val="0"/>
              <w:spacing w:line="360" w:lineRule="auto"/>
              <w:jc w:val="center"/>
              <w:rPr>
                <w:rFonts w:hint="eastAsia" w:ascii="仿宋" w:hAnsi="仿宋" w:eastAsia="仿宋" w:cs="仿宋"/>
                <w:b/>
                <w:sz w:val="24"/>
              </w:rPr>
            </w:pPr>
            <w:r>
              <w:rPr>
                <w:rFonts w:hint="eastAsia" w:ascii="仿宋" w:hAnsi="仿宋" w:eastAsia="仿宋" w:cs="仿宋"/>
                <w:b/>
                <w:sz w:val="24"/>
              </w:rPr>
              <w:t>备份投标文件送达地点和签收人员</w:t>
            </w:r>
          </w:p>
        </w:tc>
        <w:tc>
          <w:tcPr>
            <w:tcW w:w="6083" w:type="dxa"/>
            <w:tcBorders>
              <w:top w:val="single" w:color="000000" w:sz="8" w:space="0"/>
              <w:left w:val="single" w:color="000000" w:sz="2" w:space="0"/>
              <w:bottom w:val="single" w:color="000000" w:sz="8" w:space="0"/>
              <w:right w:val="single" w:color="000000" w:sz="8" w:space="0"/>
            </w:tcBorders>
            <w:vAlign w:val="center"/>
          </w:tcPr>
          <w:p w14:paraId="7D583532">
            <w:pPr>
              <w:spacing w:line="360" w:lineRule="auto"/>
              <w:ind w:firstLine="0" w:firstLineChars="0"/>
              <w:rPr>
                <w:rFonts w:hint="eastAsia" w:ascii="仿宋" w:hAnsi="仿宋" w:eastAsia="仿宋" w:cs="仿宋"/>
                <w:kern w:val="28"/>
                <w:sz w:val="24"/>
              </w:rPr>
            </w:pPr>
            <w:r>
              <w:rPr>
                <w:rFonts w:hint="eastAsia" w:ascii="仿宋" w:hAnsi="仿宋" w:eastAsia="仿宋" w:cs="仿宋"/>
                <w:kern w:val="28"/>
                <w:sz w:val="24"/>
              </w:rPr>
              <w:t>备份投标文件送达地点：</w:t>
            </w:r>
            <w:r>
              <w:rPr>
                <w:rFonts w:hint="eastAsia" w:ascii="仿宋" w:hAnsi="仿宋" w:eastAsia="仿宋" w:cs="仿宋"/>
                <w:sz w:val="24"/>
              </w:rPr>
              <w:t>密封包装后（建议顺丰邮寄形式）投标截止时间前递交、一份（邮寄地址：</w:t>
            </w:r>
            <w:r>
              <w:rPr>
                <w:rFonts w:hint="eastAsia" w:ascii="仿宋" w:hAnsi="仿宋" w:eastAsia="仿宋" w:cs="仿宋"/>
                <w:sz w:val="24"/>
                <w:szCs w:val="24"/>
                <w:lang w:eastAsia="zh-CN"/>
              </w:rPr>
              <w:t>杭州市临平区南苑街道商会大厦D座603</w:t>
            </w:r>
            <w:r>
              <w:rPr>
                <w:rFonts w:hint="eastAsia" w:ascii="仿宋" w:hAnsi="仿宋" w:eastAsia="仿宋" w:cs="仿宋"/>
                <w:kern w:val="28"/>
                <w:sz w:val="24"/>
              </w:rPr>
              <w:t>；备份投标文件签收人员联系电话：</w:t>
            </w:r>
            <w:r>
              <w:rPr>
                <w:rFonts w:hint="eastAsia" w:ascii="仿宋" w:hAnsi="仿宋" w:eastAsia="仿宋" w:cs="仿宋"/>
                <w:sz w:val="24"/>
                <w:u w:val="single"/>
                <w:lang w:val="en-US" w:eastAsia="zh-CN"/>
              </w:rPr>
              <w:t>13606705037戚彬</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b/>
                <w:sz w:val="24"/>
              </w:rPr>
              <w:t>采购人、采购机构不强制或变相强制投标人提交备份投标文件。</w:t>
            </w:r>
          </w:p>
        </w:tc>
      </w:tr>
      <w:tr w14:paraId="25F43F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5" w:hRule="atLeast"/>
          <w:tblHeader/>
        </w:trPr>
        <w:tc>
          <w:tcPr>
            <w:tcW w:w="872" w:type="dxa"/>
            <w:vMerge w:val="restart"/>
            <w:tcBorders>
              <w:top w:val="single" w:color="auto" w:sz="4" w:space="0"/>
              <w:left w:val="single" w:color="000000" w:sz="8" w:space="0"/>
              <w:right w:val="single" w:color="000000" w:sz="2" w:space="0"/>
            </w:tcBorders>
            <w:vAlign w:val="center"/>
          </w:tcPr>
          <w:p w14:paraId="35755187">
            <w:pPr>
              <w:snapToGrid w:val="0"/>
              <w:spacing w:line="360" w:lineRule="auto"/>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10</w:t>
            </w:r>
          </w:p>
        </w:tc>
        <w:tc>
          <w:tcPr>
            <w:tcW w:w="1910" w:type="dxa"/>
            <w:vMerge w:val="restart"/>
            <w:tcBorders>
              <w:top w:val="single" w:color="000000" w:sz="8" w:space="0"/>
              <w:left w:val="single" w:color="000000" w:sz="2" w:space="0"/>
              <w:right w:val="single" w:color="000000" w:sz="8" w:space="0"/>
            </w:tcBorders>
            <w:vAlign w:val="center"/>
          </w:tcPr>
          <w:p w14:paraId="0F487D68">
            <w:pPr>
              <w:snapToGrid w:val="0"/>
              <w:spacing w:line="360" w:lineRule="auto"/>
              <w:jc w:val="center"/>
              <w:rPr>
                <w:rFonts w:hint="eastAsia" w:ascii="仿宋" w:hAnsi="仿宋" w:eastAsia="仿宋" w:cs="仿宋"/>
                <w:b/>
                <w:bCs/>
                <w:color w:val="000000"/>
                <w:sz w:val="24"/>
              </w:rPr>
            </w:pPr>
            <w:r>
              <w:rPr>
                <w:rFonts w:hint="eastAsia" w:ascii="仿宋" w:hAnsi="仿宋" w:eastAsia="仿宋" w:cs="仿宋"/>
                <w:b/>
                <w:bCs/>
                <w:sz w:val="24"/>
              </w:rPr>
              <w:t>特别说明</w:t>
            </w:r>
          </w:p>
        </w:tc>
        <w:tc>
          <w:tcPr>
            <w:tcW w:w="6083" w:type="dxa"/>
            <w:tcBorders>
              <w:top w:val="single" w:color="000000" w:sz="8" w:space="0"/>
              <w:left w:val="single" w:color="000000" w:sz="2" w:space="0"/>
              <w:bottom w:val="single" w:color="000000" w:sz="8" w:space="0"/>
              <w:right w:val="single" w:color="000000" w:sz="8" w:space="0"/>
            </w:tcBorders>
            <w:vAlign w:val="center"/>
          </w:tcPr>
          <w:p w14:paraId="2F5DAAD6">
            <w:pPr>
              <w:spacing w:line="360" w:lineRule="auto"/>
              <w:rPr>
                <w:rFonts w:hint="eastAsia" w:ascii="仿宋" w:hAnsi="仿宋" w:eastAsia="仿宋" w:cs="仿宋"/>
                <w:sz w:val="24"/>
              </w:rPr>
            </w:pPr>
            <w:r>
              <w:rPr>
                <w:rFonts w:hint="eastAsia" w:ascii="仿宋" w:hAnsi="仿宋" w:eastAsia="仿宋" w:cs="仿宋"/>
                <w:sz w:val="24"/>
              </w:rPr>
              <w:t>中标单位需在领取中标通知书时，提供本项目纸质投标文件（资格文件”、“报价文件”和“商务技术文件”）四份（正本一份，副本三份）。</w:t>
            </w:r>
          </w:p>
        </w:tc>
      </w:tr>
      <w:tr w14:paraId="625F8D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5" w:hRule="atLeast"/>
          <w:tblHeader/>
        </w:trPr>
        <w:tc>
          <w:tcPr>
            <w:tcW w:w="872" w:type="dxa"/>
            <w:vMerge w:val="continue"/>
            <w:tcBorders>
              <w:left w:val="single" w:color="000000" w:sz="8" w:space="0"/>
              <w:right w:val="single" w:color="000000" w:sz="2" w:space="0"/>
            </w:tcBorders>
            <w:vAlign w:val="center"/>
          </w:tcPr>
          <w:p w14:paraId="1B128CD5">
            <w:pPr>
              <w:spacing w:line="360" w:lineRule="auto"/>
              <w:rPr>
                <w:rFonts w:hint="eastAsia" w:ascii="仿宋" w:hAnsi="仿宋" w:eastAsia="仿宋" w:cs="仿宋"/>
                <w:b/>
                <w:bCs/>
              </w:rPr>
            </w:pPr>
          </w:p>
        </w:tc>
        <w:tc>
          <w:tcPr>
            <w:tcW w:w="1910" w:type="dxa"/>
            <w:vMerge w:val="continue"/>
            <w:tcBorders>
              <w:left w:val="single" w:color="000000" w:sz="2" w:space="0"/>
              <w:bottom w:val="single" w:color="000000" w:sz="8" w:space="0"/>
              <w:right w:val="single" w:color="000000" w:sz="8" w:space="0"/>
            </w:tcBorders>
            <w:vAlign w:val="center"/>
          </w:tcPr>
          <w:p w14:paraId="46C610D3">
            <w:pPr>
              <w:spacing w:line="360" w:lineRule="auto"/>
              <w:rPr>
                <w:rFonts w:hint="eastAsia" w:ascii="仿宋" w:hAnsi="仿宋" w:eastAsia="仿宋" w:cs="仿宋"/>
                <w:b/>
                <w:bCs/>
              </w:rPr>
            </w:pPr>
          </w:p>
        </w:tc>
        <w:tc>
          <w:tcPr>
            <w:tcW w:w="6083" w:type="dxa"/>
            <w:tcBorders>
              <w:top w:val="single" w:color="000000" w:sz="8" w:space="0"/>
              <w:left w:val="single" w:color="000000" w:sz="2" w:space="0"/>
              <w:bottom w:val="single" w:color="000000" w:sz="8" w:space="0"/>
              <w:right w:val="single" w:color="000000" w:sz="8" w:space="0"/>
            </w:tcBorders>
            <w:vAlign w:val="center"/>
          </w:tcPr>
          <w:p w14:paraId="73914F17">
            <w:pPr>
              <w:spacing w:line="360" w:lineRule="auto"/>
              <w:rPr>
                <w:rFonts w:hint="eastAsia" w:ascii="仿宋" w:hAnsi="仿宋" w:eastAsia="仿宋" w:cs="仿宋"/>
                <w:sz w:val="24"/>
              </w:rPr>
            </w:pPr>
            <w:r>
              <w:rPr>
                <w:rFonts w:hint="eastAsia" w:ascii="仿宋" w:hAnsi="仿宋" w:eastAsia="仿宋" w:cs="仿宋"/>
                <w:snapToGrid w:val="0"/>
                <w:kern w:val="28"/>
                <w:sz w:val="24"/>
              </w:rPr>
              <w:t>联合体投标的，联合体各方分别提供与联合体协议中规定的分工内容相应的业绩证明材料，业绩数量以提供材料较少的一方为准。</w:t>
            </w:r>
          </w:p>
        </w:tc>
      </w:tr>
      <w:tr w14:paraId="7E502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27" w:hRule="atLeast"/>
          <w:tblHeader/>
        </w:trPr>
        <w:tc>
          <w:tcPr>
            <w:tcW w:w="872" w:type="dxa"/>
            <w:vMerge w:val="continue"/>
            <w:tcBorders>
              <w:left w:val="single" w:color="000000" w:sz="8" w:space="0"/>
              <w:right w:val="single" w:color="000000" w:sz="2" w:space="0"/>
            </w:tcBorders>
            <w:vAlign w:val="center"/>
          </w:tcPr>
          <w:p w14:paraId="40D6ADCF">
            <w:pPr>
              <w:spacing w:line="360" w:lineRule="auto"/>
              <w:rPr>
                <w:rFonts w:hint="eastAsia" w:ascii="仿宋" w:hAnsi="仿宋" w:eastAsia="仿宋" w:cs="仿宋"/>
                <w:b/>
                <w:bCs/>
              </w:rPr>
            </w:pPr>
          </w:p>
        </w:tc>
        <w:tc>
          <w:tcPr>
            <w:tcW w:w="1910" w:type="dxa"/>
            <w:vMerge w:val="continue"/>
            <w:tcBorders>
              <w:left w:val="single" w:color="000000" w:sz="2" w:space="0"/>
              <w:bottom w:val="single" w:color="000000" w:sz="8" w:space="0"/>
              <w:right w:val="single" w:color="000000" w:sz="8" w:space="0"/>
            </w:tcBorders>
            <w:vAlign w:val="center"/>
          </w:tcPr>
          <w:p w14:paraId="66A7F283">
            <w:pPr>
              <w:spacing w:line="360" w:lineRule="auto"/>
              <w:rPr>
                <w:rFonts w:hint="eastAsia" w:ascii="仿宋" w:hAnsi="仿宋" w:eastAsia="仿宋" w:cs="仿宋"/>
                <w:b/>
                <w:bCs/>
              </w:rPr>
            </w:pPr>
          </w:p>
        </w:tc>
        <w:tc>
          <w:tcPr>
            <w:tcW w:w="6083" w:type="dxa"/>
            <w:tcBorders>
              <w:top w:val="single" w:color="000000" w:sz="8" w:space="0"/>
              <w:left w:val="single" w:color="000000" w:sz="2" w:space="0"/>
              <w:bottom w:val="single" w:color="000000" w:sz="8" w:space="0"/>
              <w:right w:val="single" w:color="000000" w:sz="8" w:space="0"/>
            </w:tcBorders>
            <w:vAlign w:val="center"/>
          </w:tcPr>
          <w:p w14:paraId="0D1FCEA4">
            <w:pPr>
              <w:spacing w:line="360" w:lineRule="auto"/>
              <w:rPr>
                <w:rFonts w:hint="eastAsia" w:ascii="仿宋" w:hAnsi="仿宋" w:eastAsia="仿宋" w:cs="仿宋"/>
                <w:snapToGrid w:val="0"/>
                <w:kern w:val="28"/>
                <w:sz w:val="24"/>
              </w:rPr>
            </w:pPr>
            <w:sdt>
              <w:sdtPr>
                <w:rPr>
                  <w:rFonts w:hint="eastAsia" w:ascii="仿宋" w:hAnsi="仿宋" w:eastAsia="仿宋" w:cs="仿宋"/>
                  <w:kern w:val="0"/>
                  <w:sz w:val="24"/>
                </w:rPr>
                <w:id w:val="-181633666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snapToGrid w:val="0"/>
                <w:kern w:val="28"/>
                <w:sz w:val="24"/>
              </w:rPr>
              <w:t>联合体投标的，联合体各方均需按招标文件第四部分评标标准要求提供资信证明文件，否则视为不符合相关要求。</w:t>
            </w:r>
          </w:p>
          <w:p w14:paraId="5DCF2446">
            <w:pPr>
              <w:spacing w:line="360" w:lineRule="auto"/>
              <w:rPr>
                <w:rFonts w:hint="eastAsia" w:ascii="仿宋" w:hAnsi="仿宋" w:eastAsia="仿宋" w:cs="仿宋"/>
                <w:sz w:val="24"/>
              </w:rPr>
            </w:pPr>
            <w:sdt>
              <w:sdtPr>
                <w:rPr>
                  <w:rFonts w:hint="eastAsia" w:ascii="仿宋" w:hAnsi="仿宋" w:eastAsia="仿宋" w:cs="仿宋"/>
                  <w:kern w:val="0"/>
                  <w:sz w:val="24"/>
                </w:rPr>
                <w:id w:val="-23231189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szCs w:val="24"/>
                    <w:lang w:val="en-US" w:eastAsia="zh-CN" w:bidi="ar-SA"/>
                  </w:rPr>
                  <w:t>☐</w:t>
                </w:r>
              </w:sdtContent>
            </w:sdt>
            <w:r>
              <w:rPr>
                <w:rFonts w:hint="eastAsia" w:ascii="仿宋" w:hAnsi="仿宋" w:eastAsia="仿宋" w:cs="仿宋"/>
                <w:kern w:val="0"/>
                <w:sz w:val="24"/>
                <w:lang w:eastAsia="zh-CN"/>
              </w:rPr>
              <w:t>联合</w:t>
            </w:r>
            <w:r>
              <w:rPr>
                <w:rFonts w:hint="eastAsia" w:ascii="仿宋" w:hAnsi="仿宋" w:eastAsia="仿宋" w:cs="仿宋"/>
                <w:snapToGrid w:val="0"/>
                <w:kern w:val="28"/>
                <w:sz w:val="24"/>
              </w:rPr>
              <w:t>体标的，联合体中有一方或者联合体成员根据分工按招标文件第四部分评标标准要求提供资信证明文件的，视为符合了相关要求。</w:t>
            </w:r>
          </w:p>
        </w:tc>
      </w:tr>
      <w:tr w14:paraId="6FD9F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6" w:hRule="atLeast"/>
          <w:tblHeader/>
        </w:trPr>
        <w:tc>
          <w:tcPr>
            <w:tcW w:w="872" w:type="dxa"/>
            <w:tcBorders>
              <w:top w:val="single" w:color="auto" w:sz="4" w:space="0"/>
              <w:left w:val="single" w:color="000000" w:sz="8" w:space="0"/>
              <w:bottom w:val="single" w:color="auto" w:sz="4" w:space="0"/>
              <w:right w:val="single" w:color="000000" w:sz="2" w:space="0"/>
            </w:tcBorders>
            <w:vAlign w:val="center"/>
          </w:tcPr>
          <w:p w14:paraId="7568B532">
            <w:pPr>
              <w:snapToGrid w:val="0"/>
              <w:spacing w:line="360" w:lineRule="auto"/>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11</w:t>
            </w:r>
          </w:p>
        </w:tc>
        <w:tc>
          <w:tcPr>
            <w:tcW w:w="1910" w:type="dxa"/>
            <w:tcBorders>
              <w:top w:val="single" w:color="000000" w:sz="8" w:space="0"/>
              <w:left w:val="single" w:color="000000" w:sz="2" w:space="0"/>
              <w:bottom w:val="single" w:color="000000" w:sz="8" w:space="0"/>
              <w:right w:val="single" w:color="000000" w:sz="8" w:space="0"/>
            </w:tcBorders>
            <w:vAlign w:val="center"/>
          </w:tcPr>
          <w:p w14:paraId="78EB0A7B">
            <w:pPr>
              <w:widowControl/>
              <w:snapToGrid w:val="0"/>
              <w:spacing w:line="360" w:lineRule="auto"/>
              <w:jc w:val="center"/>
              <w:textAlignment w:val="center"/>
              <w:rPr>
                <w:rFonts w:hint="eastAsia" w:ascii="仿宋" w:hAnsi="仿宋" w:eastAsia="仿宋" w:cs="仿宋"/>
                <w:b/>
                <w:bCs/>
                <w:sz w:val="24"/>
                <w:highlight w:val="none"/>
              </w:rPr>
            </w:pPr>
            <w:r>
              <w:rPr>
                <w:rFonts w:hint="eastAsia" w:ascii="仿宋" w:hAnsi="仿宋" w:eastAsia="仿宋" w:cs="仿宋"/>
                <w:b/>
                <w:bCs/>
                <w:color w:val="000000"/>
                <w:sz w:val="24"/>
                <w:highlight w:val="none"/>
              </w:rPr>
              <w:t>招标服务费</w:t>
            </w:r>
          </w:p>
        </w:tc>
        <w:tc>
          <w:tcPr>
            <w:tcW w:w="6083" w:type="dxa"/>
            <w:tcBorders>
              <w:top w:val="single" w:color="000000" w:sz="8" w:space="0"/>
              <w:left w:val="single" w:color="000000" w:sz="2" w:space="0"/>
              <w:bottom w:val="single" w:color="000000" w:sz="8" w:space="0"/>
              <w:right w:val="single" w:color="000000" w:sz="8" w:space="0"/>
            </w:tcBorders>
            <w:vAlign w:val="center"/>
          </w:tcPr>
          <w:p w14:paraId="374DC4BB">
            <w:pPr>
              <w:adjustRightInd/>
              <w:jc w:val="left"/>
              <w:rPr>
                <w:rFonts w:hint="eastAsia" w:ascii="仿宋" w:hAnsi="仿宋" w:eastAsia="仿宋" w:cs="仿宋"/>
                <w:sz w:val="24"/>
                <w:szCs w:val="24"/>
                <w:highlight w:val="none"/>
                <w:lang w:eastAsia="zh-CN"/>
              </w:rPr>
            </w:pPr>
            <w:r>
              <w:rPr>
                <w:rFonts w:hint="eastAsia" w:ascii="仿宋" w:hAnsi="仿宋" w:eastAsia="仿宋" w:cs="仿宋"/>
                <w:b w:val="0"/>
                <w:bCs w:val="0"/>
                <w:kern w:val="1"/>
                <w:sz w:val="24"/>
                <w:highlight w:val="none"/>
              </w:rPr>
              <w:t>招标代理费用由中标单位支付，投标人在报价时应综合考虑该笔费用，但不单列进投标总价。</w:t>
            </w:r>
          </w:p>
        </w:tc>
      </w:tr>
      <w:bookmarkEnd w:id="10"/>
    </w:tbl>
    <w:p w14:paraId="01CDD500">
      <w:pPr>
        <w:adjustRightInd/>
        <w:spacing w:line="360" w:lineRule="auto"/>
        <w:ind w:firstLine="3845" w:firstLineChars="1197"/>
        <w:outlineLvl w:val="0"/>
        <w:rPr>
          <w:rFonts w:hint="eastAsia" w:ascii="仿宋" w:hAnsi="仿宋" w:eastAsia="仿宋" w:cs="仿宋"/>
          <w:b/>
          <w:sz w:val="32"/>
          <w:szCs w:val="20"/>
        </w:rPr>
      </w:pPr>
      <w:bookmarkStart w:id="11" w:name="_Toc164416483"/>
      <w:bookmarkStart w:id="12" w:name="第三部分"/>
      <w:r>
        <w:rPr>
          <w:rFonts w:hint="eastAsia" w:ascii="仿宋" w:hAnsi="仿宋" w:eastAsia="仿宋" w:cs="仿宋"/>
          <w:b/>
          <w:sz w:val="32"/>
          <w:szCs w:val="20"/>
        </w:rPr>
        <w:br w:type="page"/>
      </w:r>
      <w:bookmarkStart w:id="13" w:name="_Toc91899903"/>
      <w:r>
        <w:rPr>
          <w:rFonts w:hint="eastAsia" w:ascii="仿宋" w:hAnsi="仿宋" w:eastAsia="仿宋" w:cs="仿宋"/>
          <w:b/>
          <w:sz w:val="32"/>
          <w:szCs w:val="20"/>
        </w:rPr>
        <w:t>一、总则</w:t>
      </w:r>
    </w:p>
    <w:p w14:paraId="27F6947D">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14:paraId="23B9800B">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6A513B87">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14:paraId="1FF22225">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5F03C6DB">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“采购机构”系指招标公告中载明的本项目的采购机构。</w:t>
      </w:r>
    </w:p>
    <w:p w14:paraId="51A41A61">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56D681C4">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38D98792">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0C7B9C">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2.6“电子交易平台”是指本项目政府采购活动所依托的</w:t>
      </w:r>
      <w:r>
        <w:rPr>
          <w:rFonts w:hint="eastAsia" w:ascii="仿宋" w:hAnsi="仿宋" w:eastAsia="仿宋" w:cs="仿宋"/>
          <w:sz w:val="24"/>
          <w:lang w:eastAsia="zh-CN"/>
        </w:rPr>
        <w:t>临平区临采云平台</w:t>
      </w:r>
      <w:r>
        <w:rPr>
          <w:rFonts w:hint="eastAsia" w:ascii="仿宋" w:hAnsi="仿宋" w:eastAsia="仿宋" w:cs="仿宋"/>
          <w:sz w:val="24"/>
        </w:rPr>
        <w:t>（</w:t>
      </w:r>
      <w:r>
        <w:rPr>
          <w:rFonts w:hint="eastAsia" w:ascii="仿宋" w:hAnsi="仿宋" w:eastAsia="仿宋" w:cs="仿宋"/>
          <w:sz w:val="24"/>
          <w:lang w:eastAsia="zh-CN"/>
        </w:rPr>
        <w:t>lpnbsc.lecaiyun.com</w:t>
      </w:r>
      <w:r>
        <w:rPr>
          <w:rFonts w:hint="eastAsia" w:ascii="仿宋" w:hAnsi="仿宋" w:eastAsia="仿宋" w:cs="仿宋"/>
          <w:sz w:val="24"/>
        </w:rPr>
        <w:t>）。</w:t>
      </w:r>
    </w:p>
    <w:p w14:paraId="489C0DC6">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w:t>
      </w:r>
      <w:r>
        <w:rPr>
          <w:rFonts w:hint="eastAsia" w:ascii="仿宋" w:hAnsi="仿宋" w:eastAsia="仿宋" w:cs="仿宋"/>
          <w:kern w:val="0"/>
          <w:sz w:val="24"/>
        </w:rPr>
        <w:sym w:font="Wingdings 2" w:char="0052"/>
      </w:r>
      <w:r>
        <w:rPr>
          <w:rFonts w:hint="eastAsia" w:ascii="仿宋" w:hAnsi="仿宋" w:eastAsia="仿宋" w:cs="仿宋"/>
          <w:sz w:val="24"/>
        </w:rPr>
        <w:t>” 系指适用本项目的要求，“</w:t>
      </w:r>
      <w:r>
        <w:rPr>
          <w:rFonts w:hint="eastAsia" w:ascii="仿宋" w:hAnsi="仿宋" w:eastAsia="仿宋" w:cs="仿宋"/>
          <w:kern w:val="0"/>
          <w:sz w:val="24"/>
        </w:rPr>
        <w:t>☐</w:t>
      </w:r>
      <w:r>
        <w:rPr>
          <w:rFonts w:hint="eastAsia" w:ascii="仿宋" w:hAnsi="仿宋" w:eastAsia="仿宋" w:cs="仿宋"/>
          <w:sz w:val="24"/>
        </w:rPr>
        <w:t>” 系指不适用本项目的要求。</w:t>
      </w:r>
    </w:p>
    <w:p w14:paraId="123D878D">
      <w:pPr>
        <w:spacing w:line="360" w:lineRule="auto"/>
        <w:ind w:firstLine="241" w:firstLineChars="100"/>
        <w:rPr>
          <w:rFonts w:hint="eastAsia" w:ascii="仿宋" w:hAnsi="仿宋" w:eastAsia="仿宋" w:cs="仿宋"/>
          <w:sz w:val="24"/>
          <w:lang w:val="en-US" w:eastAsia="zh-CN"/>
        </w:rPr>
      </w:pPr>
      <w:r>
        <w:rPr>
          <w:rFonts w:hint="eastAsia" w:ascii="仿宋" w:hAnsi="仿宋" w:eastAsia="仿宋" w:cs="仿宋"/>
          <w:b/>
          <w:bCs/>
          <w:sz w:val="24"/>
          <w:lang w:val="en-US" w:eastAsia="zh-CN"/>
        </w:rPr>
        <w:t>3.</w:t>
      </w:r>
      <w:r>
        <w:rPr>
          <w:rFonts w:hint="eastAsia" w:ascii="仿宋" w:hAnsi="仿宋" w:eastAsia="仿宋" w:cs="仿宋"/>
          <w:sz w:val="24"/>
          <w:lang w:val="en-US" w:eastAsia="zh-CN"/>
        </w:rPr>
        <w:t>招标方式：公开招标</w:t>
      </w:r>
    </w:p>
    <w:p w14:paraId="5A213243">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4. 询问、质疑、投诉</w:t>
      </w:r>
    </w:p>
    <w:p w14:paraId="7E26A28F">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4.1在线询问、质疑、投诉。鼓励供应商</w:t>
      </w:r>
      <w:r>
        <w:rPr>
          <w:rFonts w:hint="eastAsia" w:ascii="仿宋" w:hAnsi="仿宋" w:eastAsia="仿宋" w:cs="仿宋"/>
          <w:kern w:val="0"/>
          <w:sz w:val="24"/>
          <w:lang w:val="en-US" w:eastAsia="zh-CN"/>
        </w:rPr>
        <w:t>书面形式</w:t>
      </w:r>
      <w:r>
        <w:rPr>
          <w:rFonts w:hint="eastAsia" w:ascii="仿宋" w:hAnsi="仿宋" w:eastAsia="仿宋" w:cs="仿宋"/>
          <w:kern w:val="0"/>
          <w:sz w:val="24"/>
          <w:lang w:val="zh-CN"/>
        </w:rPr>
        <w:t>提起询问。</w:t>
      </w:r>
    </w:p>
    <w:p w14:paraId="36A7FF97">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4.2供应商询问</w:t>
      </w:r>
    </w:p>
    <w:p w14:paraId="30ED5A46">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740039F">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4.3供应商质疑</w:t>
      </w:r>
    </w:p>
    <w:p w14:paraId="5156C0B0">
      <w:pPr>
        <w:pStyle w:val="35"/>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26175E29">
      <w:pPr>
        <w:spacing w:line="360" w:lineRule="auto"/>
        <w:ind w:firstLine="480" w:firstLineChars="200"/>
        <w:rPr>
          <w:rFonts w:hint="eastAsia" w:ascii="仿宋" w:hAnsi="仿宋" w:eastAsia="仿宋" w:cs="仿宋"/>
          <w:sz w:val="24"/>
        </w:rPr>
      </w:pPr>
      <w:r>
        <w:rPr>
          <w:rFonts w:hint="eastAsia" w:ascii="仿宋" w:hAnsi="仿宋" w:eastAsia="仿宋" w:cs="仿宋"/>
          <w:sz w:val="24"/>
          <w:lang w:val="zh-CN"/>
        </w:rPr>
        <w:t>4.3.2</w:t>
      </w:r>
      <w:r>
        <w:rPr>
          <w:rFonts w:hint="eastAsia" w:ascii="仿宋" w:hAnsi="仿宋" w:eastAsia="仿宋" w:cs="仿宋"/>
          <w:sz w:val="24"/>
        </w:rPr>
        <w:t>供应商认为</w:t>
      </w:r>
      <w:r>
        <w:rPr>
          <w:rFonts w:hint="eastAsia" w:ascii="仿宋" w:hAnsi="仿宋" w:eastAsia="仿宋" w:cs="仿宋"/>
          <w:sz w:val="24"/>
          <w:lang w:val="en-US" w:eastAsia="zh-CN"/>
        </w:rPr>
        <w:t>采购文件</w:t>
      </w:r>
      <w:r>
        <w:rPr>
          <w:rFonts w:hint="eastAsia" w:ascii="仿宋" w:hAnsi="仿宋" w:eastAsia="仿宋" w:cs="仿宋"/>
          <w:sz w:val="24"/>
        </w:rPr>
        <w:t>使自己的权益受到损害的，可以</w:t>
      </w:r>
      <w:r>
        <w:rPr>
          <w:rFonts w:hint="eastAsia" w:ascii="仿宋" w:hAnsi="仿宋" w:eastAsia="仿宋" w:cs="仿宋"/>
          <w:sz w:val="24"/>
          <w:lang w:val="en-US" w:eastAsia="zh-CN"/>
        </w:rPr>
        <w:t>获取招标文件</w:t>
      </w:r>
      <w:r>
        <w:rPr>
          <w:rFonts w:hint="eastAsia" w:ascii="仿宋" w:hAnsi="仿宋" w:eastAsia="仿宋" w:cs="仿宋"/>
          <w:sz w:val="24"/>
        </w:rPr>
        <w:t>之日起或者招标文件公告期限届满之日（公告期限届满后获取招标文件的，以公告期限届满之日为准）起</w:t>
      </w:r>
      <w:r>
        <w:rPr>
          <w:rFonts w:hint="eastAsia" w:ascii="仿宋" w:hAnsi="仿宋" w:eastAsia="仿宋" w:cs="仿宋"/>
          <w:sz w:val="24"/>
          <w:lang w:val="en-US" w:eastAsia="zh-CN"/>
        </w:rPr>
        <w:t>五</w:t>
      </w:r>
      <w:r>
        <w:rPr>
          <w:rFonts w:hint="eastAsia" w:ascii="仿宋" w:hAnsi="仿宋" w:eastAsia="仿宋" w:cs="仿宋"/>
          <w:sz w:val="24"/>
        </w:rPr>
        <w:t>个工作日内，以书面形式实名向采购人或采购代理机构反映，提出质疑。</w:t>
      </w:r>
    </w:p>
    <w:p w14:paraId="55E64CF5">
      <w:pPr>
        <w:spacing w:line="360" w:lineRule="auto"/>
        <w:ind w:firstLine="480" w:firstLineChars="200"/>
        <w:rPr>
          <w:rFonts w:hint="eastAsia" w:ascii="仿宋" w:hAnsi="仿宋" w:eastAsia="仿宋" w:cs="仿宋"/>
          <w:sz w:val="24"/>
        </w:rPr>
      </w:pPr>
      <w:r>
        <w:rPr>
          <w:rFonts w:hint="eastAsia" w:ascii="仿宋" w:hAnsi="仿宋" w:eastAsia="仿宋" w:cs="仿宋"/>
          <w:sz w:val="24"/>
        </w:rPr>
        <w:t>采购人或采购代理机构应当按规定在收到书面质疑后</w:t>
      </w:r>
      <w:r>
        <w:rPr>
          <w:rFonts w:hint="eastAsia" w:ascii="仿宋" w:hAnsi="仿宋" w:eastAsia="仿宋" w:cs="仿宋"/>
          <w:sz w:val="24"/>
          <w:lang w:val="en-US" w:eastAsia="zh-CN"/>
        </w:rPr>
        <w:t>5</w:t>
      </w:r>
      <w:r>
        <w:rPr>
          <w:rFonts w:hint="eastAsia" w:ascii="仿宋" w:hAnsi="仿宋" w:eastAsia="仿宋" w:cs="仿宋"/>
          <w:sz w:val="24"/>
        </w:rPr>
        <w:t>个工作日内作出书面答复。</w:t>
      </w:r>
    </w:p>
    <w:p w14:paraId="2A2C8484">
      <w:pPr>
        <w:pStyle w:val="35"/>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4.3.2.</w:t>
      </w:r>
      <w:r>
        <w:rPr>
          <w:rFonts w:hint="eastAsia" w:ascii="仿宋" w:hAnsi="仿宋" w:eastAsia="仿宋" w:cs="仿宋"/>
          <w:kern w:val="0"/>
          <w:sz w:val="24"/>
          <w:lang w:val="en-US" w:eastAsia="zh-CN"/>
        </w:rPr>
        <w:t>1</w:t>
      </w:r>
      <w:r>
        <w:rPr>
          <w:rFonts w:hint="eastAsia" w:ascii="仿宋" w:hAnsi="仿宋" w:eastAsia="仿宋" w:cs="仿宋"/>
          <w:sz w:val="24"/>
        </w:rPr>
        <w:t>本办法规定的供应商应知其权益受到损害之日，是指：</w:t>
      </w:r>
    </w:p>
    <w:p w14:paraId="0DAFA838">
      <w:pPr>
        <w:pStyle w:val="35"/>
        <w:spacing w:line="360" w:lineRule="auto"/>
        <w:ind w:firstLine="480" w:firstLineChars="200"/>
        <w:rPr>
          <w:rFonts w:hint="eastAsia" w:ascii="仿宋" w:hAnsi="仿宋" w:eastAsia="仿宋" w:cs="仿宋"/>
          <w:sz w:val="24"/>
        </w:rPr>
      </w:pPr>
      <w:r>
        <w:rPr>
          <w:rFonts w:hint="eastAsia" w:ascii="仿宋" w:hAnsi="仿宋" w:eastAsia="仿宋" w:cs="仿宋"/>
          <w:sz w:val="24"/>
        </w:rPr>
        <w:t>1．对可以质疑的采购文件提出质疑的，为收到采购文件之日或者采购文件发售时间届满之日；</w:t>
      </w:r>
    </w:p>
    <w:p w14:paraId="351E7BDE">
      <w:pPr>
        <w:pStyle w:val="35"/>
        <w:spacing w:line="360" w:lineRule="auto"/>
        <w:ind w:firstLine="480" w:firstLineChars="200"/>
        <w:rPr>
          <w:rFonts w:hint="eastAsia" w:ascii="仿宋" w:hAnsi="仿宋" w:eastAsia="仿宋" w:cs="仿宋"/>
          <w:sz w:val="24"/>
        </w:rPr>
      </w:pPr>
      <w:r>
        <w:rPr>
          <w:rFonts w:hint="eastAsia" w:ascii="仿宋" w:hAnsi="仿宋" w:eastAsia="仿宋" w:cs="仿宋"/>
          <w:sz w:val="24"/>
        </w:rPr>
        <w:t>2．对采购过程提出质疑的，为各采购程序环节结束之日；</w:t>
      </w:r>
    </w:p>
    <w:p w14:paraId="74B266DF">
      <w:pPr>
        <w:pStyle w:val="35"/>
        <w:spacing w:line="360" w:lineRule="auto"/>
        <w:ind w:firstLine="480" w:firstLineChars="200"/>
        <w:rPr>
          <w:rFonts w:hint="eastAsia" w:ascii="仿宋" w:hAnsi="仿宋" w:eastAsia="仿宋" w:cs="仿宋"/>
          <w:sz w:val="24"/>
        </w:rPr>
      </w:pPr>
      <w:r>
        <w:rPr>
          <w:rFonts w:hint="eastAsia" w:ascii="仿宋" w:hAnsi="仿宋" w:eastAsia="仿宋" w:cs="仿宋"/>
          <w:sz w:val="24"/>
        </w:rPr>
        <w:t>3．对中标或者成交结果提出质疑的，为中标或者成交结果公告发布之日。</w:t>
      </w:r>
    </w:p>
    <w:p w14:paraId="55826C1C">
      <w:pPr>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供应商对质疑的答复不满意，或者采购人或采购代理机构未在规定时间内答复的，可以在答复期满后7个工作日内向采购人</w:t>
      </w:r>
      <w:r>
        <w:rPr>
          <w:rFonts w:hint="eastAsia" w:ascii="仿宋" w:hAnsi="仿宋" w:eastAsia="仿宋" w:cs="仿宋"/>
          <w:sz w:val="24"/>
          <w:lang w:val="en-US" w:eastAsia="zh-CN"/>
        </w:rPr>
        <w:t>单位</w:t>
      </w:r>
      <w:r>
        <w:rPr>
          <w:rFonts w:hint="eastAsia" w:ascii="仿宋" w:hAnsi="仿宋" w:eastAsia="仿宋" w:cs="仿宋"/>
          <w:sz w:val="24"/>
        </w:rPr>
        <w:t>投诉。</w:t>
      </w:r>
    </w:p>
    <w:p w14:paraId="762E4A50">
      <w:pPr>
        <w:pStyle w:val="595"/>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投诉人提交投诉件时，应当提供相关证据、依据和其他有关材料。</w:t>
      </w:r>
    </w:p>
    <w:p w14:paraId="4A6846A6">
      <w:pPr>
        <w:pStyle w:val="595"/>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询问或者质疑事项可能影响采购结果的，采购人应当暂停签订合同，已经签订合同的，应当中止履行合同。</w:t>
      </w:r>
    </w:p>
    <w:p w14:paraId="53ED695B">
      <w:pPr>
        <w:pStyle w:val="595"/>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供应商投诉的事项不得超出已质疑事项的范围，基于质疑答复内容提出的投诉事项除外。</w:t>
      </w:r>
    </w:p>
    <w:p w14:paraId="539468E0">
      <w:pPr>
        <w:pStyle w:val="595"/>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以联合体形式参加采购活动的，其投诉应当由组成联合体的所有供应商共同提出。</w:t>
      </w:r>
    </w:p>
    <w:p w14:paraId="11EA4304">
      <w:pPr>
        <w:pStyle w:val="595"/>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投诉书范本及制作说明详见附件。</w:t>
      </w:r>
    </w:p>
    <w:p w14:paraId="7E60431E">
      <w:pPr>
        <w:pStyle w:val="117"/>
        <w:snapToGrid w:val="0"/>
        <w:spacing w:before="0"/>
        <w:ind w:firstLine="360"/>
        <w:rPr>
          <w:rFonts w:hint="eastAsia" w:ascii="仿宋" w:hAnsi="仿宋" w:eastAsia="仿宋" w:cs="仿宋"/>
          <w:sz w:val="18"/>
          <w:szCs w:val="18"/>
        </w:rPr>
      </w:pPr>
    </w:p>
    <w:p w14:paraId="2DF4D854">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14:paraId="2F4CD211">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1A4BD990">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3B5CF83D">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14:paraId="1630356A">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14:paraId="4D2FF098">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14:paraId="489EDB80">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14:paraId="227C5FDF">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14:paraId="59AFD952">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5017FD6B">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5D0FD5BD">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14:paraId="398A7C65">
      <w:pPr>
        <w:pStyle w:val="117"/>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14:paraId="52D7053E">
      <w:pPr>
        <w:pStyle w:val="117"/>
        <w:snapToGrid w:val="0"/>
        <w:spacing w:before="0"/>
        <w:ind w:firstLine="480"/>
        <w:rPr>
          <w:rFonts w:hint="eastAsia"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04CB778">
      <w:pPr>
        <w:pStyle w:val="23"/>
        <w:rPr>
          <w:rFonts w:hint="eastAsia" w:ascii="仿宋" w:hAnsi="仿宋" w:eastAsia="仿宋" w:cs="仿宋"/>
          <w:sz w:val="18"/>
          <w:szCs w:val="18"/>
          <w:lang w:val="en-US"/>
        </w:rPr>
      </w:pPr>
      <w:r>
        <w:rPr>
          <w:rFonts w:hint="eastAsia" w:ascii="仿宋" w:hAnsi="仿宋" w:eastAsia="仿宋" w:cs="仿宋"/>
          <w:szCs w:val="24"/>
          <w:lang w:val="en-US"/>
        </w:rPr>
        <w:t xml:space="preserve">    </w:t>
      </w:r>
    </w:p>
    <w:p w14:paraId="6EC2D164">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14:paraId="39990BE2">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466193DA">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0F469B49">
      <w:pPr>
        <w:pStyle w:val="35"/>
        <w:numPr>
          <w:ilvl w:val="0"/>
          <w:numId w:val="3"/>
        </w:numPr>
        <w:spacing w:line="360" w:lineRule="auto"/>
        <w:rPr>
          <w:rFonts w:hint="eastAsia" w:ascii="仿宋" w:hAnsi="仿宋" w:eastAsia="仿宋" w:cs="仿宋"/>
          <w:b/>
          <w:sz w:val="24"/>
          <w:szCs w:val="24"/>
        </w:rPr>
      </w:pPr>
      <w:r>
        <w:rPr>
          <w:rFonts w:hint="eastAsia" w:ascii="仿宋" w:hAnsi="仿宋" w:eastAsia="仿宋" w:cs="仿宋"/>
          <w:b/>
          <w:sz w:val="24"/>
          <w:szCs w:val="24"/>
        </w:rPr>
        <w:t>开标前答疑会或现场考察</w:t>
      </w:r>
    </w:p>
    <w:p w14:paraId="47F1D8E6">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4B9A191D">
      <w:pPr>
        <w:pStyle w:val="35"/>
        <w:numPr>
          <w:ilvl w:val="0"/>
          <w:numId w:val="3"/>
        </w:numPr>
        <w:spacing w:line="360" w:lineRule="auto"/>
        <w:rPr>
          <w:rFonts w:hint="eastAsia" w:ascii="仿宋" w:hAnsi="仿宋" w:eastAsia="仿宋" w:cs="仿宋"/>
          <w:b/>
          <w:sz w:val="24"/>
          <w:szCs w:val="24"/>
        </w:rPr>
      </w:pPr>
      <w:r>
        <w:rPr>
          <w:rFonts w:hint="eastAsia" w:ascii="仿宋" w:hAnsi="仿宋" w:eastAsia="仿宋" w:cs="仿宋"/>
          <w:b/>
          <w:sz w:val="24"/>
          <w:szCs w:val="24"/>
        </w:rPr>
        <w:t>投标保证金</w:t>
      </w:r>
    </w:p>
    <w:p w14:paraId="45FE4483">
      <w:pPr>
        <w:pStyle w:val="2"/>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349A68B3">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2748F4A1">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7B0CF73F">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27F5CC50">
      <w:pPr>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11.1资格文件（包括不限于）：</w:t>
      </w:r>
    </w:p>
    <w:p w14:paraId="2844A31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▲11.1.1符合参加采购活动应当具备的一般条件的承诺函；</w:t>
      </w:r>
    </w:p>
    <w:p w14:paraId="3303F615">
      <w:pPr>
        <w:snapToGrid w:val="0"/>
        <w:spacing w:line="360" w:lineRule="auto"/>
        <w:ind w:firstLine="480" w:firstLineChars="200"/>
        <w:rPr>
          <w:rFonts w:hint="eastAsia" w:ascii="仿宋" w:hAnsi="仿宋" w:eastAsia="仿宋" w:cs="仿宋"/>
          <w:b w:val="0"/>
          <w:bCs w:val="0"/>
          <w:sz w:val="24"/>
          <w:highlight w:val="none"/>
        </w:rPr>
      </w:pPr>
      <w:r>
        <w:rPr>
          <w:rFonts w:hint="eastAsia" w:ascii="仿宋" w:hAnsi="仿宋" w:eastAsia="仿宋" w:cs="仿宋"/>
          <w:sz w:val="24"/>
        </w:rPr>
        <w:t>▲11.1.2</w:t>
      </w:r>
      <w:r>
        <w:rPr>
          <w:rFonts w:hint="eastAsia" w:ascii="仿宋" w:hAnsi="仿宋" w:eastAsia="仿宋" w:cs="仿宋"/>
          <w:b w:val="0"/>
          <w:bCs w:val="0"/>
          <w:sz w:val="24"/>
          <w:highlight w:val="none"/>
          <w:lang w:val="en-US" w:eastAsia="zh-CN"/>
        </w:rPr>
        <w:t>提供</w:t>
      </w:r>
      <w:r>
        <w:rPr>
          <w:rFonts w:hint="eastAsia" w:ascii="仿宋" w:hAnsi="仿宋" w:eastAsia="仿宋" w:cs="仿宋"/>
          <w:b w:val="0"/>
          <w:bCs w:val="0"/>
          <w:sz w:val="24"/>
          <w:highlight w:val="none"/>
        </w:rPr>
        <w:t>法人或者其他组织</w:t>
      </w:r>
      <w:r>
        <w:rPr>
          <w:rFonts w:hint="eastAsia" w:ascii="仿宋" w:hAnsi="仿宋" w:eastAsia="仿宋" w:cs="仿宋"/>
          <w:b w:val="0"/>
          <w:bCs w:val="0"/>
          <w:sz w:val="24"/>
          <w:highlight w:val="none"/>
          <w:lang w:eastAsia="zh-CN"/>
        </w:rPr>
        <w:t>机构的</w:t>
      </w:r>
      <w:r>
        <w:rPr>
          <w:rFonts w:hint="eastAsia" w:ascii="仿宋" w:hAnsi="仿宋" w:eastAsia="仿宋" w:cs="仿宋"/>
          <w:b w:val="0"/>
          <w:bCs w:val="0"/>
          <w:sz w:val="24"/>
          <w:highlight w:val="none"/>
        </w:rPr>
        <w:t>营业执照</w:t>
      </w:r>
      <w:r>
        <w:rPr>
          <w:rFonts w:hint="eastAsia" w:ascii="仿宋" w:hAnsi="仿宋" w:eastAsia="仿宋" w:cs="仿宋"/>
          <w:b w:val="0"/>
          <w:bCs w:val="0"/>
          <w:sz w:val="24"/>
          <w:highlight w:val="none"/>
          <w:lang w:eastAsia="zh-CN"/>
        </w:rPr>
        <w:t>（</w:t>
      </w:r>
      <w:r>
        <w:rPr>
          <w:rFonts w:hint="eastAsia" w:ascii="仿宋" w:hAnsi="仿宋" w:eastAsia="仿宋" w:cs="仿宋"/>
          <w:b w:val="0"/>
          <w:bCs w:val="0"/>
          <w:sz w:val="24"/>
          <w:highlight w:val="none"/>
          <w:lang w:val="en-US" w:eastAsia="zh-CN"/>
        </w:rPr>
        <w:t>扫</w:t>
      </w:r>
      <w:r>
        <w:rPr>
          <w:rFonts w:hint="eastAsia" w:ascii="仿宋" w:hAnsi="仿宋" w:eastAsia="仿宋" w:cs="仿宋"/>
          <w:b w:val="0"/>
          <w:bCs w:val="0"/>
          <w:sz w:val="24"/>
          <w:highlight w:val="none"/>
          <w:lang w:eastAsia="zh-CN"/>
        </w:rPr>
        <w:t>描件或复印件加盖公章）</w:t>
      </w:r>
      <w:r>
        <w:rPr>
          <w:rFonts w:hint="eastAsia" w:ascii="仿宋" w:hAnsi="仿宋" w:eastAsia="仿宋" w:cs="仿宋"/>
          <w:b w:val="0"/>
          <w:bCs w:val="0"/>
          <w:sz w:val="24"/>
          <w:highlight w:val="none"/>
        </w:rPr>
        <w:t>或事业法人登记证书或其</w:t>
      </w:r>
      <w:r>
        <w:rPr>
          <w:rFonts w:hint="eastAsia" w:ascii="仿宋" w:hAnsi="仿宋" w:eastAsia="仿宋" w:cs="仿宋"/>
          <w:b w:val="0"/>
          <w:bCs w:val="0"/>
          <w:sz w:val="24"/>
          <w:highlight w:val="none"/>
          <w:lang w:eastAsia="zh-CN"/>
        </w:rPr>
        <w:t>他</w:t>
      </w:r>
      <w:r>
        <w:rPr>
          <w:rFonts w:hint="eastAsia" w:ascii="仿宋" w:hAnsi="仿宋" w:eastAsia="仿宋" w:cs="仿宋"/>
          <w:b w:val="0"/>
          <w:bCs w:val="0"/>
          <w:sz w:val="24"/>
          <w:highlight w:val="none"/>
        </w:rPr>
        <w:t>工商等登记证明材料；</w:t>
      </w:r>
    </w:p>
    <w:p w14:paraId="58354654">
      <w:pPr>
        <w:snapToGrid w:val="0"/>
        <w:spacing w:line="360" w:lineRule="auto"/>
        <w:ind w:left="105" w:leftChars="50" w:firstLine="480" w:firstLineChars="200"/>
        <w:rPr>
          <w:rFonts w:hint="eastAsia" w:ascii="仿宋" w:hAnsi="仿宋" w:eastAsia="仿宋" w:cs="仿宋"/>
          <w:sz w:val="24"/>
        </w:rPr>
      </w:pPr>
      <w:r>
        <w:rPr>
          <w:rFonts w:hint="eastAsia" w:ascii="仿宋" w:hAnsi="仿宋" w:eastAsia="仿宋" w:cs="仿宋"/>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6D25FF3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sz w:val="24"/>
          <w:lang w:val="en-US" w:eastAsia="zh-CN"/>
        </w:rPr>
        <w:t>3</w:t>
      </w:r>
      <w:r>
        <w:rPr>
          <w:rFonts w:hint="eastAsia" w:ascii="仿宋" w:hAnsi="仿宋" w:eastAsia="仿宋" w:cs="仿宋"/>
          <w:snapToGrid w:val="0"/>
          <w:kern w:val="28"/>
          <w:sz w:val="24"/>
        </w:rPr>
        <w:t>联合协议（</w:t>
      </w:r>
      <w:r>
        <w:rPr>
          <w:rFonts w:hint="eastAsia" w:ascii="仿宋" w:hAnsi="仿宋" w:eastAsia="仿宋" w:cs="仿宋"/>
          <w:snapToGrid w:val="0"/>
          <w:kern w:val="28"/>
          <w:sz w:val="24"/>
          <w:lang w:val="en-US" w:eastAsia="zh-CN"/>
        </w:rPr>
        <w:t>不接受联合体，无须提供</w:t>
      </w:r>
      <w:r>
        <w:rPr>
          <w:rFonts w:hint="eastAsia" w:ascii="仿宋" w:hAnsi="仿宋" w:eastAsia="仿宋" w:cs="仿宋"/>
          <w:snapToGrid w:val="0"/>
          <w:kern w:val="28"/>
          <w:sz w:val="24"/>
        </w:rPr>
        <w:t>)；</w:t>
      </w:r>
    </w:p>
    <w:p w14:paraId="13430DFC">
      <w:pPr>
        <w:snapToGrid w:val="0"/>
        <w:spacing w:line="360" w:lineRule="auto"/>
        <w:ind w:firstLine="480" w:firstLineChars="200"/>
        <w:rPr>
          <w:rFonts w:hint="eastAsia" w:ascii="仿宋" w:hAnsi="仿宋" w:eastAsia="仿宋" w:cs="仿宋"/>
          <w:b/>
          <w:bCs/>
          <w:sz w:val="24"/>
        </w:rPr>
      </w:pPr>
      <w:r>
        <w:rPr>
          <w:rFonts w:hint="eastAsia" w:ascii="仿宋" w:hAnsi="仿宋" w:eastAsia="仿宋" w:cs="仿宋"/>
          <w:sz w:val="24"/>
        </w:rPr>
        <w:t>11.1.</w:t>
      </w:r>
      <w:r>
        <w:rPr>
          <w:rFonts w:hint="eastAsia" w:ascii="仿宋" w:hAnsi="仿宋" w:eastAsia="仿宋" w:cs="仿宋"/>
          <w:sz w:val="24"/>
          <w:lang w:val="en-US" w:eastAsia="zh-CN"/>
        </w:rPr>
        <w:t>4</w:t>
      </w:r>
      <w:r>
        <w:rPr>
          <w:rFonts w:hint="eastAsia" w:ascii="仿宋" w:hAnsi="仿宋" w:eastAsia="仿宋" w:cs="仿宋"/>
          <w:sz w:val="24"/>
        </w:rPr>
        <w:t>落实采购政策需满足的资格要求</w:t>
      </w:r>
      <w:r>
        <w:rPr>
          <w:rFonts w:hint="eastAsia" w:ascii="仿宋" w:hAnsi="仿宋" w:eastAsia="仿宋" w:cs="仿宋"/>
          <w:snapToGrid w:val="0"/>
          <w:kern w:val="28"/>
          <w:sz w:val="24"/>
        </w:rPr>
        <w:t>：</w:t>
      </w:r>
      <w:r>
        <w:rPr>
          <w:rFonts w:hint="eastAsia" w:ascii="仿宋" w:hAnsi="仿宋" w:eastAsia="仿宋" w:cs="仿宋"/>
          <w:snapToGrid w:val="0"/>
          <w:kern w:val="28"/>
          <w:sz w:val="24"/>
          <w:lang w:val="en-US" w:eastAsia="zh-CN"/>
        </w:rPr>
        <w:t>无。</w:t>
      </w:r>
    </w:p>
    <w:p w14:paraId="59E758FA">
      <w:pPr>
        <w:snapToGrid w:val="0"/>
        <w:spacing w:line="360" w:lineRule="auto"/>
        <w:ind w:firstLine="723" w:firstLineChars="300"/>
        <w:rPr>
          <w:rFonts w:hint="eastAsia" w:ascii="仿宋" w:hAnsi="仿宋" w:eastAsia="仿宋" w:cs="仿宋"/>
          <w:sz w:val="24"/>
        </w:rPr>
      </w:pPr>
      <w:r>
        <w:rPr>
          <w:rFonts w:hint="eastAsia" w:ascii="仿宋" w:hAnsi="仿宋" w:eastAsia="仿宋" w:cs="仿宋"/>
          <w:b/>
          <w:bCs/>
          <w:color w:val="000000"/>
          <w:sz w:val="24"/>
        </w:rPr>
        <w:t>注：上述资格条件审查材料未响应提供的，视为资格审查不通过。上述内容部分格式及内容详见“</w:t>
      </w:r>
      <w:r>
        <w:rPr>
          <w:rFonts w:hint="eastAsia" w:ascii="仿宋" w:hAnsi="仿宋" w:eastAsia="仿宋" w:cs="仿宋"/>
          <w:sz w:val="24"/>
        </w:rPr>
        <w:t>第六部分  应提交的有关格式范例”。</w:t>
      </w:r>
    </w:p>
    <w:p w14:paraId="156FE5FE">
      <w:pPr>
        <w:snapToGrid w:val="0"/>
        <w:spacing w:line="360" w:lineRule="auto"/>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r>
        <w:rPr>
          <w:rFonts w:hint="eastAsia" w:ascii="仿宋" w:hAnsi="仿宋" w:eastAsia="仿宋" w:cs="仿宋"/>
          <w:b/>
          <w:bCs/>
          <w:sz w:val="24"/>
        </w:rPr>
        <w:t>（包括不限于）：</w:t>
      </w:r>
    </w:p>
    <w:p w14:paraId="23012DD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11.2.1商务技术文件封面；</w:t>
      </w:r>
    </w:p>
    <w:p w14:paraId="4D9053F6">
      <w:pPr>
        <w:snapToGrid w:val="0"/>
        <w:spacing w:line="360" w:lineRule="auto"/>
        <w:ind w:firstLine="241" w:firstLineChars="100"/>
        <w:rPr>
          <w:rFonts w:hint="eastAsia" w:ascii="仿宋" w:hAnsi="仿宋" w:eastAsia="仿宋" w:cs="仿宋"/>
          <w:sz w:val="24"/>
        </w:rPr>
      </w:pPr>
      <w:r>
        <w:rPr>
          <w:rFonts w:hint="eastAsia" w:ascii="仿宋" w:hAnsi="仿宋" w:eastAsia="仿宋" w:cs="仿宋"/>
          <w:b/>
          <w:sz w:val="24"/>
        </w:rPr>
        <w:t>▲</w:t>
      </w:r>
      <w:r>
        <w:rPr>
          <w:rFonts w:hint="eastAsia" w:ascii="仿宋" w:hAnsi="仿宋" w:eastAsia="仿宋" w:cs="仿宋"/>
          <w:sz w:val="24"/>
        </w:rPr>
        <w:t>11.2.2投标函；</w:t>
      </w:r>
      <w:r>
        <w:rPr>
          <w:rFonts w:hint="eastAsia" w:ascii="仿宋" w:hAnsi="仿宋" w:eastAsia="仿宋" w:cs="仿宋"/>
          <w:b/>
          <w:bCs/>
          <w:sz w:val="24"/>
        </w:rPr>
        <w:t>（格式内容见“第六部分  应提交的有关格式范例”）</w:t>
      </w:r>
    </w:p>
    <w:p w14:paraId="4A976914">
      <w:pPr>
        <w:snapToGrid w:val="0"/>
        <w:spacing w:line="360" w:lineRule="auto"/>
        <w:ind w:firstLine="241" w:firstLineChars="100"/>
        <w:rPr>
          <w:rFonts w:hint="eastAsia" w:ascii="仿宋" w:hAnsi="仿宋" w:eastAsia="仿宋" w:cs="仿宋"/>
          <w:sz w:val="24"/>
        </w:rPr>
      </w:pPr>
      <w:r>
        <w:rPr>
          <w:rFonts w:hint="eastAsia" w:ascii="仿宋" w:hAnsi="仿宋" w:eastAsia="仿宋" w:cs="仿宋"/>
          <w:b/>
          <w:sz w:val="24"/>
        </w:rPr>
        <w:t>▲</w:t>
      </w:r>
      <w:r>
        <w:rPr>
          <w:rFonts w:hint="eastAsia" w:ascii="仿宋" w:hAnsi="仿宋" w:eastAsia="仿宋" w:cs="仿宋"/>
          <w:sz w:val="24"/>
        </w:rPr>
        <w:t>11.2.3授权委托书或法定代表人（单位负责人、自然人本人）身份证明；</w:t>
      </w:r>
      <w:r>
        <w:rPr>
          <w:rFonts w:hint="eastAsia" w:ascii="仿宋" w:hAnsi="仿宋" w:eastAsia="仿宋" w:cs="仿宋"/>
          <w:b/>
          <w:bCs/>
          <w:sz w:val="24"/>
        </w:rPr>
        <w:t>（格式内容见“第六部分  应提交的有关格式范例”）</w:t>
      </w:r>
    </w:p>
    <w:p w14:paraId="4732044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11.2.</w:t>
      </w:r>
      <w:r>
        <w:rPr>
          <w:rFonts w:hint="eastAsia" w:ascii="仿宋" w:hAnsi="仿宋" w:eastAsia="仿宋" w:cs="仿宋"/>
          <w:sz w:val="24"/>
          <w:lang w:val="en-US" w:eastAsia="zh-CN"/>
        </w:rPr>
        <w:t>4</w:t>
      </w:r>
      <w:r>
        <w:rPr>
          <w:rFonts w:hint="eastAsia" w:ascii="仿宋" w:hAnsi="仿宋" w:eastAsia="仿宋" w:cs="仿宋"/>
          <w:sz w:val="24"/>
        </w:rPr>
        <w:t>评标标</w:t>
      </w:r>
      <w:r>
        <w:rPr>
          <w:rFonts w:hint="eastAsia" w:ascii="仿宋" w:hAnsi="仿宋" w:eastAsia="仿宋" w:cs="仿宋"/>
          <w:sz w:val="24"/>
          <w:lang w:val="en-US" w:eastAsia="zh-CN"/>
        </w:rPr>
        <w:t>准</w:t>
      </w:r>
      <w:r>
        <w:rPr>
          <w:rFonts w:hint="eastAsia" w:ascii="仿宋" w:hAnsi="仿宋" w:eastAsia="仿宋" w:cs="仿宋"/>
          <w:sz w:val="24"/>
        </w:rPr>
        <w:t>相应的商务技术资料；</w:t>
      </w:r>
    </w:p>
    <w:p w14:paraId="03AB327A">
      <w:pPr>
        <w:tabs>
          <w:tab w:val="left" w:pos="217"/>
        </w:tabs>
        <w:adjustRightInd/>
        <w:snapToGrid w:val="0"/>
        <w:spacing w:line="360" w:lineRule="auto"/>
        <w:ind w:firstLine="241" w:firstLineChars="100"/>
        <w:rPr>
          <w:rFonts w:hint="eastAsia" w:ascii="仿宋" w:hAnsi="仿宋" w:eastAsia="仿宋" w:cs="仿宋"/>
          <w:color w:val="000000"/>
          <w:kern w:val="0"/>
          <w:sz w:val="24"/>
          <w:highlight w:val="none"/>
        </w:rPr>
      </w:pPr>
      <w:r>
        <w:rPr>
          <w:rFonts w:hint="eastAsia" w:ascii="仿宋" w:hAnsi="仿宋" w:eastAsia="仿宋" w:cs="仿宋"/>
          <w:b/>
          <w:sz w:val="24"/>
        </w:rPr>
        <w:t>▲</w:t>
      </w:r>
      <w:r>
        <w:rPr>
          <w:rFonts w:hint="eastAsia" w:ascii="仿宋" w:hAnsi="仿宋" w:eastAsia="仿宋" w:cs="仿宋"/>
          <w:color w:val="000000"/>
          <w:kern w:val="0"/>
          <w:sz w:val="24"/>
          <w:highlight w:val="none"/>
        </w:rPr>
        <w:t>11.</w:t>
      </w:r>
      <w:r>
        <w:rPr>
          <w:rFonts w:hint="eastAsia" w:ascii="仿宋" w:hAnsi="仿宋" w:eastAsia="仿宋" w:cs="仿宋"/>
          <w:color w:val="000000"/>
          <w:kern w:val="0"/>
          <w:sz w:val="24"/>
          <w:highlight w:val="none"/>
          <w:lang w:val="en-US" w:eastAsia="zh-CN"/>
        </w:rPr>
        <w:t>2</w:t>
      </w:r>
      <w:r>
        <w:rPr>
          <w:rFonts w:hint="eastAsia" w:ascii="仿宋" w:hAnsi="仿宋" w:eastAsia="仿宋" w:cs="仿宋"/>
          <w:color w:val="000000"/>
          <w:kern w:val="0"/>
          <w:sz w:val="24"/>
          <w:highlight w:val="none"/>
        </w:rPr>
        <w:t>.</w:t>
      </w:r>
      <w:r>
        <w:rPr>
          <w:rFonts w:hint="eastAsia" w:ascii="仿宋" w:hAnsi="仿宋" w:eastAsia="仿宋" w:cs="仿宋"/>
          <w:color w:val="000000"/>
          <w:kern w:val="0"/>
          <w:sz w:val="24"/>
          <w:highlight w:val="none"/>
          <w:lang w:val="en-US" w:eastAsia="zh-CN"/>
        </w:rPr>
        <w:t>5</w:t>
      </w:r>
      <w:r>
        <w:rPr>
          <w:rFonts w:hint="eastAsia" w:ascii="仿宋" w:hAnsi="仿宋" w:eastAsia="仿宋" w:cs="仿宋"/>
          <w:color w:val="000000"/>
          <w:kern w:val="0"/>
          <w:sz w:val="24"/>
          <w:highlight w:val="none"/>
        </w:rPr>
        <w:t>商务</w:t>
      </w:r>
      <w:r>
        <w:rPr>
          <w:rFonts w:hint="eastAsia" w:ascii="仿宋" w:hAnsi="仿宋" w:eastAsia="仿宋" w:cs="仿宋"/>
          <w:color w:val="000000"/>
          <w:kern w:val="0"/>
          <w:sz w:val="24"/>
          <w:highlight w:val="none"/>
          <w:lang w:val="en-US" w:eastAsia="zh-CN"/>
        </w:rPr>
        <w:t>技术</w:t>
      </w:r>
      <w:r>
        <w:rPr>
          <w:rFonts w:hint="eastAsia" w:ascii="仿宋" w:hAnsi="仿宋" w:eastAsia="仿宋" w:cs="仿宋"/>
          <w:color w:val="000000"/>
          <w:kern w:val="0"/>
          <w:sz w:val="24"/>
          <w:highlight w:val="none"/>
        </w:rPr>
        <w:t>偏离表</w:t>
      </w:r>
      <w:r>
        <w:rPr>
          <w:rFonts w:hint="eastAsia" w:ascii="仿宋" w:hAnsi="仿宋" w:eastAsia="仿宋" w:cs="仿宋"/>
          <w:sz w:val="24"/>
          <w:highlight w:val="none"/>
        </w:rPr>
        <w:t>；</w:t>
      </w:r>
    </w:p>
    <w:p w14:paraId="2C574BE1">
      <w:pPr>
        <w:snapToGrid w:val="0"/>
        <w:spacing w:line="360" w:lineRule="auto"/>
        <w:ind w:firstLine="241" w:firstLineChars="100"/>
        <w:rPr>
          <w:rFonts w:hint="eastAsia" w:ascii="仿宋" w:hAnsi="仿宋" w:eastAsia="仿宋" w:cs="仿宋"/>
          <w:sz w:val="24"/>
        </w:rPr>
      </w:pPr>
      <w:r>
        <w:rPr>
          <w:rFonts w:hint="eastAsia" w:ascii="仿宋" w:hAnsi="仿宋" w:eastAsia="仿宋" w:cs="仿宋"/>
          <w:b/>
          <w:sz w:val="24"/>
        </w:rPr>
        <w:t>▲</w:t>
      </w:r>
      <w:r>
        <w:rPr>
          <w:rFonts w:hint="eastAsia" w:ascii="仿宋" w:hAnsi="仿宋" w:eastAsia="仿宋" w:cs="仿宋"/>
          <w:b/>
          <w:sz w:val="24"/>
          <w:lang w:val="en-US" w:eastAsia="zh-CN"/>
        </w:rPr>
        <w:t>11</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lang w:val="en-US" w:eastAsia="zh-CN"/>
        </w:rPr>
        <w:t>6</w:t>
      </w:r>
      <w:r>
        <w:rPr>
          <w:rFonts w:hint="eastAsia" w:ascii="仿宋" w:hAnsi="仿宋" w:eastAsia="仿宋" w:cs="仿宋"/>
          <w:sz w:val="24"/>
          <w:lang w:val="zh-CN"/>
        </w:rPr>
        <w:t>采购供应商廉洁自律承诺书；</w:t>
      </w:r>
      <w:r>
        <w:rPr>
          <w:rFonts w:hint="eastAsia" w:ascii="仿宋" w:hAnsi="仿宋" w:eastAsia="仿宋" w:cs="仿宋"/>
          <w:b/>
          <w:bCs/>
          <w:sz w:val="24"/>
        </w:rPr>
        <w:t>（格式内容见“第六部分  应提交的有关格式范例”）</w:t>
      </w:r>
    </w:p>
    <w:p w14:paraId="01014A23">
      <w:pPr>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11.2.</w:t>
      </w:r>
      <w:r>
        <w:rPr>
          <w:rFonts w:hint="eastAsia" w:ascii="仿宋" w:hAnsi="仿宋" w:eastAsia="仿宋" w:cs="仿宋"/>
          <w:bCs/>
          <w:sz w:val="24"/>
          <w:lang w:val="en-US" w:eastAsia="zh-CN"/>
        </w:rPr>
        <w:t>7</w:t>
      </w:r>
      <w:r>
        <w:rPr>
          <w:rFonts w:hint="eastAsia" w:ascii="仿宋" w:hAnsi="仿宋" w:eastAsia="仿宋" w:cs="仿宋"/>
          <w:bCs/>
          <w:sz w:val="24"/>
        </w:rPr>
        <w:t>投标人签署的《采购活动现场确认声明书》，</w:t>
      </w:r>
      <w:r>
        <w:rPr>
          <w:rFonts w:hint="eastAsia" w:ascii="仿宋" w:hAnsi="仿宋" w:eastAsia="仿宋" w:cs="仿宋"/>
          <w:b/>
          <w:bCs/>
          <w:sz w:val="24"/>
        </w:rPr>
        <w:t>（格式内容见“第六部分  应提交的有关格式范例”）</w:t>
      </w:r>
    </w:p>
    <w:p w14:paraId="0520D546">
      <w:pPr>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11.2.</w:t>
      </w:r>
      <w:r>
        <w:rPr>
          <w:rFonts w:hint="eastAsia" w:ascii="仿宋" w:hAnsi="仿宋" w:eastAsia="仿宋" w:cs="仿宋"/>
          <w:bCs/>
          <w:sz w:val="24"/>
          <w:lang w:val="en-US" w:eastAsia="zh-CN"/>
        </w:rPr>
        <w:t>8</w:t>
      </w:r>
      <w:r>
        <w:rPr>
          <w:rFonts w:hint="eastAsia" w:ascii="仿宋" w:hAnsi="仿宋" w:eastAsia="仿宋" w:cs="仿宋"/>
          <w:bCs/>
          <w:sz w:val="24"/>
        </w:rPr>
        <w:t>关于对招标文件中有关条款的拒绝声明</w:t>
      </w:r>
      <w:r>
        <w:rPr>
          <w:rFonts w:hint="eastAsia" w:ascii="仿宋" w:hAnsi="仿宋" w:eastAsia="仿宋" w:cs="仿宋"/>
          <w:b/>
          <w:bCs/>
          <w:sz w:val="24"/>
        </w:rPr>
        <w:t>（如果有）</w:t>
      </w:r>
      <w:r>
        <w:rPr>
          <w:rFonts w:hint="eastAsia" w:ascii="仿宋" w:hAnsi="仿宋" w:eastAsia="仿宋" w:cs="仿宋"/>
          <w:bCs/>
          <w:sz w:val="24"/>
        </w:rPr>
        <w:t>；</w:t>
      </w:r>
    </w:p>
    <w:p w14:paraId="11195A8E">
      <w:pPr>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11.2.</w:t>
      </w:r>
      <w:r>
        <w:rPr>
          <w:rFonts w:hint="eastAsia" w:ascii="仿宋" w:hAnsi="仿宋" w:eastAsia="仿宋" w:cs="仿宋"/>
          <w:bCs/>
          <w:sz w:val="24"/>
          <w:lang w:val="en-US" w:eastAsia="zh-CN"/>
        </w:rPr>
        <w:t>9</w:t>
      </w:r>
      <w:r>
        <w:rPr>
          <w:rFonts w:hint="eastAsia" w:ascii="仿宋" w:hAnsi="仿宋" w:eastAsia="仿宋" w:cs="仿宋"/>
          <w:bCs/>
          <w:sz w:val="24"/>
        </w:rPr>
        <w:t>投标人认为需要提供的与本项目有关的其他文件和说明。</w:t>
      </w:r>
    </w:p>
    <w:p w14:paraId="716B0E28">
      <w:pPr>
        <w:snapToGrid w:val="0"/>
        <w:spacing w:line="360" w:lineRule="auto"/>
        <w:ind w:firstLine="482" w:firstLineChars="200"/>
        <w:rPr>
          <w:rFonts w:hint="eastAsia" w:ascii="仿宋" w:hAnsi="仿宋" w:eastAsia="仿宋" w:cs="仿宋"/>
          <w:sz w:val="24"/>
        </w:rPr>
      </w:pPr>
      <w:r>
        <w:rPr>
          <w:rFonts w:hint="eastAsia" w:ascii="仿宋" w:hAnsi="仿宋" w:eastAsia="仿宋" w:cs="仿宋"/>
          <w:b/>
          <w:bCs/>
          <w:color w:val="000000"/>
          <w:sz w:val="24"/>
        </w:rPr>
        <w:t>上述内容部分格式及内容详见“</w:t>
      </w:r>
      <w:r>
        <w:rPr>
          <w:rFonts w:hint="eastAsia" w:ascii="仿宋" w:hAnsi="仿宋" w:eastAsia="仿宋" w:cs="仿宋"/>
          <w:sz w:val="24"/>
        </w:rPr>
        <w:t>第六部分  应提交的有关格式范例”。</w:t>
      </w:r>
    </w:p>
    <w:p w14:paraId="0FDEB573">
      <w:pPr>
        <w:snapToGrid w:val="0"/>
        <w:spacing w:line="360" w:lineRule="auto"/>
        <w:rPr>
          <w:rFonts w:hint="eastAsia" w:ascii="仿宋" w:hAnsi="仿宋" w:eastAsia="仿宋" w:cs="仿宋"/>
          <w:b/>
          <w:bCs/>
          <w:sz w:val="24"/>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报价文件：</w:t>
      </w:r>
    </w:p>
    <w:p w14:paraId="69AC6F7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11.3.1报价文件封面；</w:t>
      </w:r>
    </w:p>
    <w:p w14:paraId="65DFE8BD">
      <w:pPr>
        <w:snapToGrid w:val="0"/>
        <w:spacing w:line="360" w:lineRule="auto"/>
        <w:rPr>
          <w:rFonts w:hint="eastAsia" w:ascii="仿宋" w:hAnsi="仿宋" w:eastAsia="仿宋" w:cs="仿宋"/>
          <w:sz w:val="24"/>
        </w:rPr>
      </w:pPr>
      <w:r>
        <w:rPr>
          <w:rFonts w:hint="eastAsia" w:ascii="仿宋" w:hAnsi="仿宋" w:eastAsia="仿宋" w:cs="仿宋"/>
          <w:kern w:val="0"/>
          <w:sz w:val="24"/>
        </w:rPr>
        <w:t xml:space="preserve">  </w:t>
      </w:r>
      <w:r>
        <w:rPr>
          <w:rFonts w:hint="eastAsia" w:ascii="仿宋" w:hAnsi="仿宋" w:eastAsia="仿宋" w:cs="仿宋"/>
          <w:b/>
          <w:sz w:val="24"/>
        </w:rPr>
        <w:t>▲</w:t>
      </w:r>
      <w:r>
        <w:rPr>
          <w:rFonts w:hint="eastAsia" w:ascii="仿宋" w:hAnsi="仿宋" w:eastAsia="仿宋" w:cs="仿宋"/>
          <w:sz w:val="24"/>
        </w:rPr>
        <w:t>11.3.2开标一览表（报价表）；</w:t>
      </w:r>
    </w:p>
    <w:p w14:paraId="75FB67D3">
      <w:pPr>
        <w:snapToGrid w:val="0"/>
        <w:spacing w:line="360" w:lineRule="auto"/>
        <w:ind w:firstLine="482" w:firstLineChars="200"/>
        <w:rPr>
          <w:rFonts w:hint="eastAsia" w:ascii="仿宋" w:hAnsi="仿宋" w:eastAsia="仿宋" w:cs="仿宋"/>
          <w:sz w:val="24"/>
        </w:rPr>
      </w:pPr>
      <w:r>
        <w:rPr>
          <w:rFonts w:hint="eastAsia" w:ascii="仿宋" w:hAnsi="仿宋" w:eastAsia="仿宋" w:cs="仿宋"/>
          <w:b/>
          <w:bCs/>
          <w:color w:val="000000"/>
          <w:sz w:val="24"/>
        </w:rPr>
        <w:t>格式及内容详见“</w:t>
      </w:r>
      <w:r>
        <w:rPr>
          <w:rFonts w:hint="eastAsia" w:ascii="仿宋" w:hAnsi="仿宋" w:eastAsia="仿宋" w:cs="仿宋"/>
          <w:sz w:val="24"/>
        </w:rPr>
        <w:t>第六部分  应提交的有关格式范例”。</w:t>
      </w:r>
    </w:p>
    <w:p w14:paraId="790763D8">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注：投标文件含有采购人不能接受的附加条件的，投标无效；</w:t>
      </w:r>
    </w:p>
    <w:p w14:paraId="668429CC">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14:paraId="0CF5029B">
      <w:pPr>
        <w:pStyle w:val="117"/>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3FE86A22">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178E6E4">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12.2投标人进行电子投标应安装客户端软件—“临采云电子交易客户端”，并按照招标文件和电子交易平台的要求编制并加密投标文件。投标人未按规定加密的投标文件，电子交易平台将拒收并提示。</w:t>
      </w:r>
    </w:p>
    <w:p w14:paraId="72BB1CAD">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w:t>
      </w:r>
      <w:r>
        <w:rPr>
          <w:rFonts w:hint="eastAsia" w:ascii="仿宋" w:hAnsi="仿宋" w:eastAsia="仿宋" w:cs="仿宋"/>
          <w:kern w:val="0"/>
          <w:sz w:val="24"/>
          <w:lang w:val="en-US" w:eastAsia="zh-CN"/>
        </w:rPr>
        <w:t>乐采云-政企采购开放平台https://www.lecaiyun.com/</w:t>
      </w:r>
      <w:r>
        <w:rPr>
          <w:rFonts w:hint="eastAsia" w:ascii="仿宋" w:hAnsi="仿宋" w:eastAsia="仿宋" w:cs="仿宋"/>
          <w:kern w:val="0"/>
          <w:sz w:val="24"/>
          <w:lang w:val="zh-CN"/>
        </w:rPr>
        <w:t>电子交易客户端”需要提前申领CA数字证书，申领流程请自行前往“浙江政府采购网-下载专区-电子交易客户端（LeCaiYunSetup.latest.exe）-CA驱动和申领流程”进行查阅。</w:t>
      </w:r>
    </w:p>
    <w:p w14:paraId="18A3A159">
      <w:pPr>
        <w:numPr>
          <w:ilvl w:val="0"/>
          <w:numId w:val="4"/>
        </w:numPr>
        <w:snapToGrid w:val="0"/>
        <w:spacing w:line="360" w:lineRule="auto"/>
        <w:rPr>
          <w:rFonts w:hint="eastAsia" w:ascii="仿宋" w:hAnsi="仿宋" w:eastAsia="仿宋" w:cs="仿宋"/>
          <w:b/>
          <w:sz w:val="24"/>
        </w:rPr>
      </w:pPr>
      <w:r>
        <w:rPr>
          <w:rFonts w:hint="eastAsia" w:ascii="仿宋" w:hAnsi="仿宋" w:eastAsia="仿宋" w:cs="仿宋"/>
          <w:b/>
          <w:sz w:val="24"/>
        </w:rPr>
        <w:t>投标文件的签署、盖章</w:t>
      </w:r>
    </w:p>
    <w:p w14:paraId="2172D41B">
      <w:pPr>
        <w:pStyle w:val="117"/>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4E6DA68C">
      <w:pPr>
        <w:pStyle w:val="117"/>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w:t>
      </w:r>
      <w:r>
        <w:rPr>
          <w:rFonts w:hint="eastAsia" w:ascii="仿宋" w:hAnsi="仿宋" w:eastAsia="仿宋" w:cs="仿宋"/>
          <w:kern w:val="0"/>
          <w:sz w:val="24"/>
          <w:lang w:val="zh-CN"/>
        </w:rPr>
        <w:t>“</w:t>
      </w:r>
      <w:r>
        <w:rPr>
          <w:rFonts w:hint="eastAsia" w:ascii="仿宋" w:hAnsi="仿宋" w:eastAsia="仿宋" w:cs="仿宋"/>
          <w:kern w:val="0"/>
          <w:sz w:val="24"/>
          <w:lang w:val="en-US" w:eastAsia="zh-CN"/>
        </w:rPr>
        <w:t>乐采云-政企采购开放平台https://www.lecaiyun.com/</w:t>
      </w:r>
      <w:r>
        <w:rPr>
          <w:rFonts w:hint="eastAsia" w:ascii="仿宋" w:hAnsi="仿宋" w:eastAsia="仿宋" w:cs="仿宋"/>
        </w:rPr>
        <w:t>”的身份认证，确保在电子投标过程中能够对相关数据电文进行加密和使用电子签名。</w:t>
      </w:r>
    </w:p>
    <w:p w14:paraId="5FDEBB21">
      <w:pPr>
        <w:pStyle w:val="117"/>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5F5E846E">
      <w:pPr>
        <w:pStyle w:val="117"/>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14:paraId="40EEECCB">
      <w:pPr>
        <w:pStyle w:val="117"/>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F96CA53">
      <w:pPr>
        <w:pStyle w:val="117"/>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6A2E0129">
      <w:pPr>
        <w:pStyle w:val="117"/>
        <w:spacing w:before="0"/>
        <w:ind w:firstLine="480"/>
        <w:rPr>
          <w:rFonts w:hint="eastAsia"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14:paraId="11AE23BE">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14:paraId="6FF3FE16">
      <w:pPr>
        <w:pStyle w:val="35"/>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14:paraId="6F30FE92">
      <w:pPr>
        <w:pStyle w:val="35"/>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U盘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1EC8C2F0">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14:paraId="4C823811">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428155B4">
      <w:pPr>
        <w:pStyle w:val="35"/>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14:paraId="64D9AF63">
      <w:pPr>
        <w:pStyle w:val="117"/>
        <w:spacing w:before="0"/>
        <w:ind w:firstLine="0" w:firstLineChars="0"/>
        <w:rPr>
          <w:rFonts w:hint="eastAsia" w:ascii="仿宋" w:hAnsi="仿宋" w:eastAsia="仿宋" w:cs="仿宋"/>
          <w:b/>
          <w:szCs w:val="24"/>
        </w:rPr>
      </w:pPr>
      <w:r>
        <w:rPr>
          <w:rFonts w:hint="eastAsia" w:ascii="仿宋" w:hAnsi="仿宋" w:eastAsia="仿宋" w:cs="仿宋"/>
          <w:b/>
          <w:szCs w:val="24"/>
        </w:rPr>
        <w:t>16. 投标文件的无效处理</w:t>
      </w:r>
    </w:p>
    <w:p w14:paraId="2F2A6EEA">
      <w:pPr>
        <w:pStyle w:val="26"/>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有招标文件第四部分规定的情形之一的，投标无效。</w:t>
      </w:r>
    </w:p>
    <w:p w14:paraId="7DFD942F">
      <w:pPr>
        <w:pStyle w:val="117"/>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14:paraId="0EFFCE12">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68E35C7D">
      <w:pPr>
        <w:pStyle w:val="117"/>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76C18018">
      <w:pPr>
        <w:pStyle w:val="117"/>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14:paraId="1ACD2D2C">
      <w:pPr>
        <w:pStyle w:val="117"/>
        <w:spacing w:before="0"/>
        <w:ind w:firstLine="643"/>
        <w:rPr>
          <w:rFonts w:hint="eastAsia" w:ascii="仿宋" w:hAnsi="仿宋" w:eastAsia="仿宋" w:cs="仿宋"/>
          <w:b/>
          <w:sz w:val="32"/>
        </w:rPr>
      </w:pPr>
    </w:p>
    <w:p w14:paraId="0564D7BD">
      <w:pPr>
        <w:pStyle w:val="117"/>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14:paraId="7998293A">
      <w:pPr>
        <w:pStyle w:val="269"/>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 开标</w:t>
      </w:r>
      <w:r>
        <w:rPr>
          <w:rFonts w:hint="eastAsia" w:ascii="仿宋" w:hAnsi="仿宋" w:eastAsia="仿宋" w:cs="仿宋"/>
          <w:sz w:val="24"/>
        </w:rPr>
        <w:t xml:space="preserve"> </w:t>
      </w:r>
    </w:p>
    <w:p w14:paraId="00E52DF7">
      <w:pPr>
        <w:pStyle w:val="269"/>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14:paraId="472506C5">
      <w:pPr>
        <w:pStyle w:val="269"/>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14:paraId="65E0A362">
      <w:pPr>
        <w:pStyle w:val="269"/>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104092CA">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　19. 资格审查</w:t>
      </w:r>
    </w:p>
    <w:p w14:paraId="0E17CE2A">
      <w:pPr>
        <w:pStyle w:val="117"/>
        <w:spacing w:before="0"/>
        <w:ind w:firstLine="480"/>
        <w:rPr>
          <w:rFonts w:hint="eastAsia"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14:paraId="6A5F3DE2">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采购人或采购机构依据法律法规和招标文件的规定，对投标人的资格进行审查。</w:t>
      </w:r>
    </w:p>
    <w:p w14:paraId="237ED9BA">
      <w:pPr>
        <w:pStyle w:val="117"/>
        <w:spacing w:before="0"/>
        <w:ind w:firstLine="480"/>
        <w:rPr>
          <w:rFonts w:hint="eastAsia"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0F3A7D1B">
      <w:pPr>
        <w:pStyle w:val="117"/>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14:paraId="3970B35D">
      <w:pPr>
        <w:pStyle w:val="117"/>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59A57240">
      <w:pPr>
        <w:pStyle w:val="117"/>
        <w:spacing w:before="0"/>
        <w:ind w:firstLine="0" w:firstLineChars="0"/>
        <w:rPr>
          <w:rFonts w:hint="eastAsia" w:ascii="仿宋" w:hAnsi="仿宋" w:eastAsia="仿宋" w:cs="仿宋"/>
          <w:b/>
          <w:szCs w:val="24"/>
        </w:rPr>
      </w:pPr>
      <w:r>
        <w:rPr>
          <w:rFonts w:hint="eastAsia" w:ascii="仿宋" w:hAnsi="仿宋" w:eastAsia="仿宋" w:cs="仿宋"/>
          <w:b/>
          <w:szCs w:val="24"/>
        </w:rPr>
        <w:t>20. 信用信息查询</w:t>
      </w:r>
    </w:p>
    <w:p w14:paraId="0E10B20E">
      <w:pPr>
        <w:pStyle w:val="117"/>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20.1信用信息查询渠道及截止时间：采购机构将在资格审查时通过“信用中国”网站(www.creditchina.gov.cn)、中国政府采购网(www.ccgp.gov.cn)渠道查询投标人接受资格时的信用记录。</w:t>
      </w:r>
    </w:p>
    <w:p w14:paraId="3711E9C9">
      <w:pPr>
        <w:pStyle w:val="117"/>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299CF935">
      <w:pPr>
        <w:pStyle w:val="117"/>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25EEC9D5">
      <w:pPr>
        <w:pStyle w:val="117"/>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2F1436A8">
      <w:pPr>
        <w:pStyle w:val="117"/>
        <w:spacing w:before="0"/>
        <w:ind w:firstLine="0" w:firstLineChars="0"/>
        <w:rPr>
          <w:rFonts w:hint="eastAsia" w:ascii="仿宋" w:hAnsi="仿宋" w:eastAsia="仿宋" w:cs="仿宋"/>
          <w:kern w:val="0"/>
          <w:szCs w:val="24"/>
        </w:rPr>
      </w:pPr>
    </w:p>
    <w:p w14:paraId="7F036A3F">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14:paraId="31979320">
      <w:pPr>
        <w:spacing w:line="360" w:lineRule="auto"/>
        <w:rPr>
          <w:rFonts w:hint="eastAsia" w:ascii="仿宋" w:hAnsi="仿宋" w:eastAsia="仿宋" w:cs="仿宋"/>
          <w:b/>
          <w:sz w:val="24"/>
        </w:rPr>
      </w:pPr>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15ECE74D">
      <w:pPr>
        <w:spacing w:line="360" w:lineRule="auto"/>
        <w:rPr>
          <w:rFonts w:hint="eastAsia" w:ascii="仿宋" w:hAnsi="仿宋" w:eastAsia="仿宋" w:cs="仿宋"/>
          <w:b/>
          <w:sz w:val="24"/>
        </w:rPr>
      </w:pPr>
    </w:p>
    <w:p w14:paraId="321CB9A0">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14:paraId="5D7F62DB">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14:paraId="679572FE">
      <w:pPr>
        <w:pStyle w:val="117"/>
        <w:snapToGrid w:val="0"/>
        <w:spacing w:before="0"/>
        <w:ind w:firstLine="480"/>
        <w:rPr>
          <w:rFonts w:hint="eastAsia" w:ascii="仿宋" w:hAnsi="仿宋" w:eastAsia="仿宋" w:cs="仿宋"/>
          <w:b/>
          <w:szCs w:val="24"/>
        </w:rPr>
      </w:pPr>
      <w:r>
        <w:rPr>
          <w:rFonts w:hint="eastAsia" w:ascii="仿宋" w:hAnsi="仿宋" w:eastAsia="仿宋" w:cs="仿宋"/>
          <w:szCs w:val="24"/>
          <w:lang w:eastAsia="zh-CN"/>
        </w:rPr>
        <w:t>本</w:t>
      </w:r>
      <w:r>
        <w:rPr>
          <w:rFonts w:hint="eastAsia" w:ascii="仿宋" w:hAnsi="仿宋" w:eastAsia="仿宋" w:cs="仿宋"/>
          <w:szCs w:val="24"/>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879AF46">
      <w:pPr>
        <w:pStyle w:val="117"/>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14:paraId="76E51CD3">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14:paraId="007E54FF">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w:t>
      </w:r>
      <w:r>
        <w:rPr>
          <w:rFonts w:hint="eastAsia" w:ascii="仿宋" w:hAnsi="仿宋" w:eastAsia="仿宋" w:cs="仿宋"/>
          <w:sz w:val="24"/>
          <w:lang w:val="en-US" w:eastAsia="zh-CN"/>
        </w:rPr>
        <w:t>公示</w:t>
      </w:r>
      <w:r>
        <w:rPr>
          <w:rFonts w:hint="eastAsia" w:ascii="仿宋" w:hAnsi="仿宋" w:eastAsia="仿宋" w:cs="仿宋"/>
          <w:sz w:val="24"/>
        </w:rPr>
        <w:t>内容包括采购人及其委托的采购机构的名称、地址、联系方式，项目名称和项目编号，中标人名称、地址和中标金额，主要中标标的的名称、数量、</w:t>
      </w:r>
      <w:r>
        <w:rPr>
          <w:rFonts w:hint="eastAsia" w:ascii="仿宋" w:hAnsi="仿宋" w:eastAsia="仿宋" w:cs="仿宋"/>
          <w:sz w:val="24"/>
          <w:lang w:val="en-US" w:eastAsia="zh-CN"/>
        </w:rPr>
        <w:t>金额</w:t>
      </w:r>
      <w:r>
        <w:rPr>
          <w:rFonts w:hint="eastAsia" w:ascii="仿宋" w:hAnsi="仿宋" w:eastAsia="仿宋" w:cs="仿宋"/>
          <w:sz w:val="24"/>
        </w:rPr>
        <w:t>、服务要求</w:t>
      </w:r>
      <w:r>
        <w:rPr>
          <w:rFonts w:hint="eastAsia" w:ascii="仿宋" w:hAnsi="仿宋" w:eastAsia="仿宋" w:cs="仿宋"/>
          <w:sz w:val="24"/>
          <w:lang w:val="en-US" w:eastAsia="zh-CN"/>
        </w:rPr>
        <w:t>等</w:t>
      </w:r>
    </w:p>
    <w:p w14:paraId="527AF5E5">
      <w:pPr>
        <w:widowControl/>
        <w:shd w:val="clear" w:color="auto" w:fill="FFFFFF"/>
        <w:spacing w:line="360" w:lineRule="auto"/>
        <w:ind w:firstLine="480"/>
        <w:jc w:val="left"/>
        <w:rPr>
          <w:rFonts w:hint="eastAsia" w:ascii="仿宋" w:hAnsi="仿宋" w:eastAsia="仿宋" w:cs="仿宋"/>
          <w:sz w:val="24"/>
          <w:lang w:val="en-US" w:eastAsia="zh-CN"/>
        </w:rPr>
      </w:pPr>
      <w:r>
        <w:rPr>
          <w:rFonts w:hint="eastAsia" w:ascii="仿宋" w:hAnsi="仿宋" w:eastAsia="仿宋" w:cs="仿宋"/>
          <w:sz w:val="24"/>
        </w:rPr>
        <w:t>23.3公告期限为</w:t>
      </w:r>
      <w:r>
        <w:rPr>
          <w:rFonts w:hint="eastAsia" w:ascii="仿宋" w:hAnsi="仿宋" w:eastAsia="仿宋" w:cs="仿宋"/>
          <w:sz w:val="24"/>
          <w:lang w:val="en-US" w:eastAsia="zh-CN"/>
        </w:rPr>
        <w:t>3</w:t>
      </w:r>
      <w:r>
        <w:rPr>
          <w:rFonts w:hint="eastAsia" w:ascii="仿宋" w:hAnsi="仿宋" w:eastAsia="仿宋" w:cs="仿宋"/>
          <w:sz w:val="24"/>
        </w:rPr>
        <w:t>个工作日。</w:t>
      </w:r>
      <w:r>
        <w:rPr>
          <w:rFonts w:hint="eastAsia" w:ascii="仿宋" w:hAnsi="仿宋" w:eastAsia="仿宋" w:cs="仿宋"/>
          <w:sz w:val="24"/>
          <w:lang w:val="en-US" w:eastAsia="zh-CN"/>
        </w:rPr>
        <w:t>其中中标结果公告期限3个工作日，中标结果公告期限1个工作日。</w:t>
      </w:r>
    </w:p>
    <w:p w14:paraId="7E443287">
      <w:pPr>
        <w:snapToGrid w:val="0"/>
        <w:spacing w:line="360" w:lineRule="auto"/>
        <w:ind w:left="120" w:leftChars="57" w:firstLine="482" w:firstLineChars="150"/>
        <w:jc w:val="center"/>
        <w:rPr>
          <w:rFonts w:hint="eastAsia" w:ascii="仿宋" w:hAnsi="仿宋" w:eastAsia="仿宋" w:cs="仿宋"/>
          <w:b/>
          <w:sz w:val="32"/>
        </w:rPr>
      </w:pPr>
    </w:p>
    <w:p w14:paraId="64AB60B7">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14:paraId="502D8095">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24. 合同主要条款详见第五部分拟签订的合同文本。</w:t>
      </w:r>
    </w:p>
    <w:p w14:paraId="478FF4FC">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14:paraId="28DDDA01">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采购人与中标人应当通过电子交易平台在中标通知书发出之日起三十日内，按照招标文件确定的事项签订采购合同，并在签订之日起2个工作日内将采购合同在</w:t>
      </w:r>
      <w:r>
        <w:rPr>
          <w:rFonts w:hint="eastAsia" w:ascii="仿宋" w:hAnsi="仿宋" w:eastAsia="仿宋" w:cs="仿宋"/>
          <w:kern w:val="0"/>
          <w:sz w:val="24"/>
          <w:lang w:eastAsia="zh-CN"/>
        </w:rPr>
        <w:t>临采云</w:t>
      </w:r>
      <w:r>
        <w:rPr>
          <w:rFonts w:hint="eastAsia" w:ascii="仿宋" w:hAnsi="仿宋" w:eastAsia="仿宋" w:cs="仿宋"/>
          <w:kern w:val="0"/>
          <w:sz w:val="24"/>
        </w:rPr>
        <w:t>网上公告。鼓励有条件的采购人视情缩减采购合同签订时限，提高采购效率</w:t>
      </w:r>
      <w:r>
        <w:rPr>
          <w:rFonts w:hint="eastAsia" w:ascii="仿宋" w:hAnsi="仿宋" w:eastAsia="仿宋" w:cs="仿宋"/>
          <w:kern w:val="0"/>
          <w:sz w:val="24"/>
          <w:lang w:eastAsia="zh-CN"/>
        </w:rPr>
        <w:t>，</w:t>
      </w:r>
      <w:r>
        <w:rPr>
          <w:rFonts w:hint="eastAsia" w:ascii="仿宋" w:hAnsi="仿宋" w:eastAsia="仿宋" w:cs="仿宋"/>
          <w:kern w:val="0"/>
          <w:sz w:val="24"/>
        </w:rPr>
        <w:t>除不可抗力等特殊情况外，原则上应当在中标通知书发出之日起1</w:t>
      </w:r>
      <w:r>
        <w:rPr>
          <w:rFonts w:hint="eastAsia" w:ascii="仿宋" w:hAnsi="仿宋" w:eastAsia="仿宋" w:cs="仿宋"/>
          <w:kern w:val="0"/>
          <w:sz w:val="24"/>
          <w:lang w:val="en-US" w:eastAsia="zh-CN"/>
        </w:rPr>
        <w:t>5</w:t>
      </w:r>
      <w:r>
        <w:rPr>
          <w:rFonts w:hint="eastAsia" w:ascii="仿宋" w:hAnsi="仿宋" w:eastAsia="仿宋" w:cs="仿宋"/>
          <w:kern w:val="0"/>
          <w:sz w:val="24"/>
        </w:rPr>
        <w:t>个工作日内，与中标供应商按照采购文件确定的事项签订采购合同。</w:t>
      </w:r>
    </w:p>
    <w:p w14:paraId="154B8A3C">
      <w:pPr>
        <w:pStyle w:val="117"/>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6290A965">
      <w:pPr>
        <w:pStyle w:val="117"/>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6FFE7B36">
      <w:pPr>
        <w:pStyle w:val="117"/>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25.4中标供应商拒绝与采购人签订合同的，采购人可以按照评审报告推荐的中标或者成交候选人名单排序，确定下一候选人为中标供应商，也可以重新开展采购活动。</w:t>
      </w:r>
    </w:p>
    <w:p w14:paraId="1FA8B1CA">
      <w:pPr>
        <w:pStyle w:val="117"/>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25.5采购合同由采购人与中标供应商根据招标文件、投标文件等内容通过采购电子交易平台在线签订，自动备案。</w:t>
      </w:r>
    </w:p>
    <w:p w14:paraId="6ED93829">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14:paraId="2A05855A">
      <w:pPr>
        <w:tabs>
          <w:tab w:val="left" w:pos="0"/>
        </w:tabs>
        <w:spacing w:line="360" w:lineRule="auto"/>
        <w:ind w:firstLine="482"/>
        <w:rPr>
          <w:rFonts w:hint="eastAsia"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采购合同金额的1%。鼓励和支持供应商以银行、保险公司出具的保函形式提供履约保证金。采购人不得拒收履约保函，项目验收结束后应及时退还，延迟退还的，应当按照合同约定和法律规定承担相应的赔偿责任。</w:t>
      </w:r>
    </w:p>
    <w:bookmarkEnd w:id="13"/>
    <w:p w14:paraId="289B1DD9">
      <w:pPr>
        <w:snapToGrid w:val="0"/>
        <w:spacing w:line="360" w:lineRule="auto"/>
        <w:jc w:val="center"/>
        <w:rPr>
          <w:rFonts w:hint="eastAsia" w:ascii="仿宋" w:hAnsi="仿宋" w:eastAsia="仿宋" w:cs="仿宋"/>
          <w:b/>
          <w:sz w:val="24"/>
        </w:rPr>
      </w:pPr>
      <w:r>
        <w:rPr>
          <w:rFonts w:hint="eastAsia" w:ascii="仿宋" w:hAnsi="仿宋" w:eastAsia="仿宋" w:cs="仿宋"/>
          <w:b/>
          <w:sz w:val="32"/>
        </w:rPr>
        <w:t>八、电子交易活动的中止</w:t>
      </w:r>
    </w:p>
    <w:p w14:paraId="4D50C570">
      <w:pPr>
        <w:pStyle w:val="117"/>
        <w:snapToGrid w:val="0"/>
        <w:spacing w:before="0"/>
        <w:ind w:firstLine="0" w:firstLineChars="0"/>
        <w:rPr>
          <w:rFonts w:hint="eastAsia" w:ascii="仿宋" w:hAnsi="仿宋" w:eastAsia="仿宋" w:cs="仿宋"/>
        </w:rPr>
      </w:pPr>
      <w:r>
        <w:rPr>
          <w:rFonts w:hint="eastAsia" w:ascii="仿宋" w:hAnsi="仿宋" w:eastAsia="仿宋" w:cs="仿宋"/>
          <w:b/>
          <w:bCs/>
        </w:rPr>
        <w:t>2</w:t>
      </w:r>
      <w:r>
        <w:rPr>
          <w:rFonts w:hint="eastAsia" w:ascii="仿宋" w:hAnsi="仿宋" w:eastAsia="仿宋" w:cs="仿宋"/>
          <w:b/>
          <w:bCs/>
          <w:szCs w:val="24"/>
        </w:rPr>
        <w:t>7.</w:t>
      </w:r>
      <w:r>
        <w:rPr>
          <w:rFonts w:hint="eastAsia" w:ascii="仿宋" w:hAnsi="仿宋" w:eastAsia="仿宋" w:cs="仿宋"/>
          <w:b/>
          <w:szCs w:val="24"/>
        </w:rPr>
        <w:t xml:space="preserve">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14:paraId="480C91E7">
      <w:pPr>
        <w:pStyle w:val="117"/>
        <w:snapToGrid w:val="0"/>
        <w:spacing w:before="0"/>
        <w:ind w:firstLine="480"/>
        <w:rPr>
          <w:rFonts w:hint="eastAsia" w:ascii="仿宋" w:hAnsi="仿宋" w:eastAsia="仿宋" w:cs="仿宋"/>
        </w:rPr>
      </w:pPr>
      <w:r>
        <w:rPr>
          <w:rFonts w:hint="eastAsia" w:ascii="仿宋" w:hAnsi="仿宋" w:eastAsia="仿宋" w:cs="仿宋"/>
        </w:rPr>
        <w:t xml:space="preserve">27.1电子交易平台发生故障而无法登录访问的； </w:t>
      </w:r>
    </w:p>
    <w:p w14:paraId="1C0736EC">
      <w:pPr>
        <w:pStyle w:val="117"/>
        <w:snapToGrid w:val="0"/>
        <w:spacing w:before="0"/>
        <w:ind w:firstLine="480"/>
        <w:rPr>
          <w:rFonts w:hint="eastAsia" w:ascii="仿宋" w:hAnsi="仿宋" w:eastAsia="仿宋" w:cs="仿宋"/>
        </w:rPr>
      </w:pPr>
      <w:r>
        <w:rPr>
          <w:rFonts w:hint="eastAsia" w:ascii="仿宋" w:hAnsi="仿宋" w:eastAsia="仿宋" w:cs="仿宋"/>
        </w:rPr>
        <w:t>27.2电子交易平台应用或数据库出现错误，不能进行正常操作的；</w:t>
      </w:r>
    </w:p>
    <w:p w14:paraId="486C2E3C">
      <w:pPr>
        <w:pStyle w:val="117"/>
        <w:snapToGrid w:val="0"/>
        <w:spacing w:before="0"/>
        <w:ind w:firstLine="480"/>
        <w:rPr>
          <w:rFonts w:hint="eastAsia" w:ascii="仿宋" w:hAnsi="仿宋" w:eastAsia="仿宋" w:cs="仿宋"/>
        </w:rPr>
      </w:pPr>
      <w:r>
        <w:rPr>
          <w:rFonts w:hint="eastAsia" w:ascii="仿宋" w:hAnsi="仿宋" w:eastAsia="仿宋" w:cs="仿宋"/>
        </w:rPr>
        <w:t>27.3电子交易平台发现严重安全漏洞，有潜在泄密危险的；</w:t>
      </w:r>
    </w:p>
    <w:p w14:paraId="4BC58E7A">
      <w:pPr>
        <w:pStyle w:val="117"/>
        <w:snapToGrid w:val="0"/>
        <w:spacing w:before="0"/>
        <w:ind w:firstLine="480"/>
        <w:rPr>
          <w:rFonts w:hint="eastAsia" w:ascii="仿宋" w:hAnsi="仿宋" w:eastAsia="仿宋" w:cs="仿宋"/>
        </w:rPr>
      </w:pPr>
      <w:r>
        <w:rPr>
          <w:rFonts w:hint="eastAsia" w:ascii="仿宋" w:hAnsi="仿宋" w:eastAsia="仿宋" w:cs="仿宋"/>
        </w:rPr>
        <w:t xml:space="preserve">27.4病毒发作导致不能进行正常操作的； </w:t>
      </w:r>
    </w:p>
    <w:p w14:paraId="17A25527">
      <w:pPr>
        <w:pStyle w:val="117"/>
        <w:snapToGrid w:val="0"/>
        <w:spacing w:before="0"/>
        <w:ind w:firstLine="480"/>
        <w:rPr>
          <w:rFonts w:hint="eastAsia" w:ascii="仿宋" w:hAnsi="仿宋" w:eastAsia="仿宋" w:cs="仿宋"/>
        </w:rPr>
      </w:pPr>
      <w:r>
        <w:rPr>
          <w:rFonts w:hint="eastAsia" w:ascii="仿宋" w:hAnsi="仿宋" w:eastAsia="仿宋" w:cs="仿宋"/>
        </w:rPr>
        <w:t>27.5其他无法保证电子交易的公平、公正和安全的情况。</w:t>
      </w:r>
    </w:p>
    <w:p w14:paraId="750D0DBF">
      <w:pPr>
        <w:pStyle w:val="117"/>
        <w:snapToGrid w:val="0"/>
        <w:spacing w:before="0"/>
        <w:ind w:firstLine="0" w:firstLineChars="0"/>
        <w:rPr>
          <w:rFonts w:hint="eastAsia" w:ascii="仿宋" w:hAnsi="仿宋" w:eastAsia="仿宋" w:cs="仿宋"/>
          <w:b/>
          <w:bCs/>
        </w:rPr>
      </w:pPr>
      <w:r>
        <w:rPr>
          <w:rFonts w:hint="eastAsia" w:ascii="仿宋" w:hAnsi="仿宋" w:eastAsia="仿宋" w:cs="仿宋"/>
          <w:b/>
          <w:bCs/>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3DB57B4D">
      <w:pPr>
        <w:tabs>
          <w:tab w:val="left" w:pos="0"/>
        </w:tabs>
        <w:spacing w:line="360" w:lineRule="auto"/>
        <w:ind w:firstLine="480"/>
        <w:rPr>
          <w:rFonts w:hint="eastAsia" w:ascii="仿宋" w:hAnsi="仿宋" w:eastAsia="仿宋" w:cs="仿宋"/>
          <w:sz w:val="24"/>
        </w:rPr>
      </w:pPr>
    </w:p>
    <w:p w14:paraId="01408D41">
      <w:pPr>
        <w:jc w:val="left"/>
        <w:rPr>
          <w:rFonts w:hint="eastAsia" w:ascii="仿宋" w:hAnsi="仿宋" w:eastAsia="仿宋" w:cs="仿宋"/>
          <w:b/>
          <w:sz w:val="32"/>
        </w:rPr>
      </w:pPr>
      <w:r>
        <w:rPr>
          <w:rFonts w:hint="eastAsia" w:ascii="仿宋" w:hAnsi="仿宋" w:eastAsia="仿宋" w:cs="仿宋"/>
          <w:b/>
          <w:sz w:val="32"/>
        </w:rPr>
        <w:t xml:space="preserve">                      九、验收</w:t>
      </w:r>
    </w:p>
    <w:p w14:paraId="208EA0AA">
      <w:pPr>
        <w:pStyle w:val="26"/>
        <w:spacing w:line="360" w:lineRule="auto"/>
        <w:ind w:firstLine="0" w:firstLineChars="0"/>
        <w:rPr>
          <w:rFonts w:hint="eastAsia" w:ascii="仿宋" w:hAnsi="仿宋" w:eastAsia="仿宋" w:cs="仿宋"/>
          <w:b/>
        </w:rPr>
      </w:pPr>
      <w:r>
        <w:rPr>
          <w:rFonts w:hint="eastAsia" w:ascii="仿宋" w:hAnsi="仿宋" w:eastAsia="仿宋" w:cs="仿宋"/>
          <w:b/>
        </w:rPr>
        <w:t>29.验收</w:t>
      </w:r>
    </w:p>
    <w:p w14:paraId="2F09AB16">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CE50821">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14:paraId="6986E944">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6AB51BD">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法律法规规定的违法违规情形的，采购人应当及时报告本级</w:t>
      </w:r>
      <w:r>
        <w:rPr>
          <w:rFonts w:hint="eastAsia" w:ascii="仿宋" w:hAnsi="仿宋" w:eastAsia="仿宋" w:cs="仿宋"/>
          <w:kern w:val="0"/>
          <w:sz w:val="24"/>
          <w:lang w:eastAsia="zh-CN"/>
        </w:rPr>
        <w:t>监管</w:t>
      </w:r>
      <w:r>
        <w:rPr>
          <w:rFonts w:hint="eastAsia" w:ascii="仿宋" w:hAnsi="仿宋" w:eastAsia="仿宋" w:cs="仿宋"/>
          <w:kern w:val="0"/>
          <w:sz w:val="24"/>
        </w:rPr>
        <w:t>部门。</w:t>
      </w:r>
    </w:p>
    <w:p w14:paraId="15816F15">
      <w:pPr>
        <w:pStyle w:val="62"/>
        <w:rPr>
          <w:rFonts w:hint="eastAsia" w:ascii="仿宋" w:hAnsi="仿宋" w:eastAsia="仿宋" w:cs="仿宋"/>
        </w:rPr>
      </w:pPr>
    </w:p>
    <w:p w14:paraId="75CDDE5D">
      <w:pPr>
        <w:rPr>
          <w:rFonts w:hint="eastAsia" w:ascii="仿宋" w:hAnsi="仿宋" w:eastAsia="仿宋" w:cs="仿宋"/>
        </w:rPr>
      </w:pPr>
    </w:p>
    <w:p w14:paraId="29080415">
      <w:pPr>
        <w:pStyle w:val="2"/>
        <w:rPr>
          <w:rFonts w:hint="eastAsia" w:ascii="仿宋" w:hAnsi="仿宋" w:eastAsia="仿宋" w:cs="仿宋"/>
        </w:rPr>
      </w:pPr>
    </w:p>
    <w:p w14:paraId="4738145D">
      <w:pPr>
        <w:rPr>
          <w:rFonts w:hint="eastAsia" w:ascii="仿宋" w:hAnsi="仿宋" w:eastAsia="仿宋" w:cs="仿宋"/>
        </w:rPr>
      </w:pPr>
    </w:p>
    <w:p w14:paraId="404262C8">
      <w:pPr>
        <w:pStyle w:val="2"/>
        <w:rPr>
          <w:rFonts w:hint="eastAsia" w:ascii="仿宋" w:hAnsi="仿宋" w:eastAsia="仿宋" w:cs="仿宋"/>
        </w:rPr>
      </w:pPr>
    </w:p>
    <w:p w14:paraId="5EF57057">
      <w:pPr>
        <w:rPr>
          <w:rFonts w:hint="eastAsia" w:ascii="仿宋" w:hAnsi="仿宋" w:eastAsia="仿宋" w:cs="仿宋"/>
        </w:rPr>
      </w:pPr>
    </w:p>
    <w:p w14:paraId="79B1E314">
      <w:pPr>
        <w:rPr>
          <w:rFonts w:hint="eastAsia" w:ascii="仿宋" w:hAnsi="仿宋" w:eastAsia="仿宋" w:cs="仿宋"/>
        </w:rPr>
      </w:pPr>
    </w:p>
    <w:p w14:paraId="0085E2B8">
      <w:pPr>
        <w:rPr>
          <w:rFonts w:hint="eastAsia" w:ascii="仿宋" w:hAnsi="仿宋" w:eastAsia="仿宋" w:cs="仿宋"/>
        </w:rPr>
      </w:pPr>
    </w:p>
    <w:p w14:paraId="0058C981">
      <w:pPr>
        <w:rPr>
          <w:rFonts w:hint="eastAsia" w:ascii="仿宋" w:hAnsi="仿宋" w:eastAsia="仿宋" w:cs="仿宋"/>
        </w:rPr>
      </w:pPr>
    </w:p>
    <w:p w14:paraId="52859B99">
      <w:pPr>
        <w:rPr>
          <w:rFonts w:hint="eastAsia" w:ascii="仿宋" w:hAnsi="仿宋" w:eastAsia="仿宋" w:cs="仿宋"/>
        </w:rPr>
      </w:pPr>
    </w:p>
    <w:p w14:paraId="44FBBCFD">
      <w:pPr>
        <w:rPr>
          <w:rFonts w:hint="eastAsia" w:ascii="仿宋" w:hAnsi="仿宋" w:eastAsia="仿宋" w:cs="仿宋"/>
        </w:rPr>
      </w:pPr>
    </w:p>
    <w:p w14:paraId="6D3D4D03">
      <w:pPr>
        <w:rPr>
          <w:rFonts w:hint="eastAsia" w:ascii="仿宋" w:hAnsi="仿宋" w:eastAsia="仿宋" w:cs="仿宋"/>
        </w:rPr>
      </w:pPr>
    </w:p>
    <w:p w14:paraId="277AB5CD">
      <w:pPr>
        <w:rPr>
          <w:rFonts w:hint="eastAsia" w:ascii="仿宋" w:hAnsi="仿宋" w:eastAsia="仿宋" w:cs="仿宋"/>
        </w:rPr>
      </w:pPr>
    </w:p>
    <w:p w14:paraId="5F94C861">
      <w:pPr>
        <w:pStyle w:val="24"/>
        <w:rPr>
          <w:rFonts w:hint="eastAsia" w:ascii="仿宋" w:hAnsi="仿宋" w:eastAsia="仿宋" w:cs="仿宋"/>
        </w:rPr>
      </w:pPr>
    </w:p>
    <w:p w14:paraId="6D4D2003">
      <w:pPr>
        <w:pStyle w:val="24"/>
        <w:rPr>
          <w:rFonts w:hint="eastAsia" w:ascii="仿宋" w:hAnsi="仿宋" w:eastAsia="仿宋" w:cs="仿宋"/>
        </w:rPr>
      </w:pPr>
    </w:p>
    <w:p w14:paraId="048DB519">
      <w:pPr>
        <w:pStyle w:val="24"/>
        <w:rPr>
          <w:rFonts w:hint="eastAsia" w:ascii="仿宋" w:hAnsi="仿宋" w:eastAsia="仿宋" w:cs="仿宋"/>
        </w:rPr>
      </w:pPr>
    </w:p>
    <w:p w14:paraId="481A7E8D">
      <w:pPr>
        <w:pStyle w:val="24"/>
        <w:rPr>
          <w:rFonts w:hint="eastAsia" w:ascii="仿宋" w:hAnsi="仿宋" w:eastAsia="仿宋" w:cs="仿宋"/>
        </w:rPr>
      </w:pPr>
    </w:p>
    <w:p w14:paraId="47B3BADA">
      <w:pPr>
        <w:pStyle w:val="24"/>
        <w:rPr>
          <w:rFonts w:hint="eastAsia" w:ascii="仿宋" w:hAnsi="仿宋" w:eastAsia="仿宋" w:cs="仿宋"/>
        </w:rPr>
      </w:pPr>
    </w:p>
    <w:p w14:paraId="64DEE934">
      <w:pPr>
        <w:pStyle w:val="24"/>
        <w:rPr>
          <w:rFonts w:hint="eastAsia" w:ascii="仿宋" w:hAnsi="仿宋" w:eastAsia="仿宋" w:cs="仿宋"/>
        </w:rPr>
      </w:pPr>
    </w:p>
    <w:p w14:paraId="6CB48D1E">
      <w:pPr>
        <w:pStyle w:val="24"/>
        <w:rPr>
          <w:rFonts w:hint="eastAsia" w:ascii="仿宋" w:hAnsi="仿宋" w:eastAsia="仿宋" w:cs="仿宋"/>
        </w:rPr>
      </w:pPr>
    </w:p>
    <w:p w14:paraId="4CC0971B">
      <w:pPr>
        <w:pStyle w:val="24"/>
        <w:rPr>
          <w:rFonts w:hint="eastAsia" w:ascii="仿宋" w:hAnsi="仿宋" w:eastAsia="仿宋" w:cs="仿宋"/>
        </w:rPr>
      </w:pPr>
    </w:p>
    <w:p w14:paraId="6A4B2B70">
      <w:pPr>
        <w:pStyle w:val="24"/>
        <w:rPr>
          <w:rFonts w:hint="eastAsia" w:ascii="仿宋" w:hAnsi="仿宋" w:eastAsia="仿宋" w:cs="仿宋"/>
        </w:rPr>
      </w:pPr>
    </w:p>
    <w:p w14:paraId="081C2DF9">
      <w:pPr>
        <w:pStyle w:val="24"/>
        <w:rPr>
          <w:rFonts w:hint="eastAsia" w:ascii="仿宋" w:hAnsi="仿宋" w:eastAsia="仿宋" w:cs="仿宋"/>
        </w:rPr>
      </w:pPr>
    </w:p>
    <w:p w14:paraId="47903811">
      <w:pPr>
        <w:rPr>
          <w:rFonts w:hint="eastAsia" w:ascii="仿宋" w:hAnsi="仿宋" w:eastAsia="仿宋" w:cs="仿宋"/>
        </w:rPr>
      </w:pPr>
    </w:p>
    <w:p w14:paraId="32C09F39">
      <w:pPr>
        <w:rPr>
          <w:rFonts w:hint="eastAsia" w:ascii="仿宋" w:hAnsi="仿宋" w:eastAsia="仿宋" w:cs="仿宋"/>
          <w:lang w:eastAsia="zh-CN"/>
        </w:rPr>
      </w:pPr>
    </w:p>
    <w:p w14:paraId="3C838883">
      <w:pPr>
        <w:pStyle w:val="24"/>
        <w:rPr>
          <w:rFonts w:hint="eastAsia" w:ascii="仿宋" w:hAnsi="仿宋" w:eastAsia="仿宋" w:cs="仿宋"/>
          <w:lang w:eastAsia="zh-CN"/>
        </w:rPr>
      </w:pPr>
    </w:p>
    <w:p w14:paraId="30EE9093">
      <w:pPr>
        <w:pStyle w:val="24"/>
        <w:rPr>
          <w:rFonts w:hint="eastAsia" w:ascii="仿宋" w:hAnsi="仿宋" w:eastAsia="仿宋" w:cs="仿宋"/>
          <w:lang w:eastAsia="zh-CN"/>
        </w:rPr>
      </w:pPr>
    </w:p>
    <w:p w14:paraId="4344B488">
      <w:pPr>
        <w:numPr>
          <w:ilvl w:val="0"/>
          <w:numId w:val="5"/>
        </w:num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 xml:space="preserve"> 采购需求</w:t>
      </w:r>
      <w:bookmarkEnd w:id="11"/>
      <w:bookmarkEnd w:id="12"/>
      <w:bookmarkStart w:id="14" w:name="第四部分"/>
    </w:p>
    <w:p w14:paraId="45D10C4E">
      <w:pPr>
        <w:snapToGrid w:val="0"/>
        <w:spacing w:line="360" w:lineRule="auto"/>
        <w:rPr>
          <w:rFonts w:hint="eastAsia" w:ascii="仿宋" w:hAnsi="仿宋" w:eastAsia="仿宋" w:cs="仿宋"/>
          <w:bCs/>
          <w:color w:val="000000"/>
          <w:sz w:val="24"/>
          <w:szCs w:val="24"/>
          <w:highlight w:val="none"/>
        </w:rPr>
      </w:pPr>
      <w:r>
        <w:rPr>
          <w:rFonts w:hint="eastAsia" w:ascii="仿宋" w:hAnsi="仿宋" w:eastAsia="仿宋" w:cs="仿宋"/>
          <w:b/>
          <w:bCs/>
          <w:color w:val="000000"/>
          <w:sz w:val="24"/>
          <w:szCs w:val="24"/>
          <w:highlight w:val="none"/>
        </w:rPr>
        <w:t>一、项目概述</w:t>
      </w:r>
    </w:p>
    <w:p w14:paraId="7E8B138A">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kern w:val="0"/>
          <w:sz w:val="24"/>
          <w:lang w:eastAsia="zh-CN"/>
        </w:rPr>
        <w:t>杭州市临平区中医院停车收费系统项目，</w:t>
      </w:r>
      <w:r>
        <w:rPr>
          <w:rFonts w:hint="eastAsia" w:ascii="仿宋" w:hAnsi="仿宋" w:eastAsia="仿宋" w:cs="仿宋"/>
          <w:kern w:val="0"/>
          <w:sz w:val="24"/>
        </w:rPr>
        <w:t>本项目为“交钥匙”项目，采购内容包括采购清单中货物供货、安装调试培训、</w:t>
      </w:r>
      <w:r>
        <w:rPr>
          <w:rFonts w:hint="eastAsia" w:ascii="仿宋" w:hAnsi="仿宋" w:eastAsia="仿宋" w:cs="仿宋"/>
          <w:kern w:val="0"/>
          <w:sz w:val="24"/>
          <w:lang w:eastAsia="zh-CN"/>
        </w:rPr>
        <w:t>软件调试服务、</w:t>
      </w:r>
      <w:r>
        <w:rPr>
          <w:rFonts w:hint="eastAsia" w:ascii="仿宋" w:hAnsi="仿宋" w:eastAsia="仿宋" w:cs="仿宋"/>
          <w:kern w:val="0"/>
          <w:sz w:val="24"/>
        </w:rPr>
        <w:t>质保期内的售后服务等。投标报价包括货款、样品费、标准附件、备品备件、专用工具、制作、垃圾清扫和搬运、包装、运输、装卸、保险、税金、货到就位以及安装、调试、保修、验收等一切税金和费用及其他因本项目而产生的一切费用。</w:t>
      </w:r>
      <w:r>
        <w:rPr>
          <w:rFonts w:hint="eastAsia" w:ascii="仿宋" w:hAnsi="仿宋" w:eastAsia="仿宋" w:cs="仿宋"/>
          <w:kern w:val="0"/>
          <w:sz w:val="24"/>
        </w:rPr>
        <w:br w:type="textWrapping"/>
      </w:r>
      <w:r>
        <w:rPr>
          <w:rFonts w:hint="eastAsia" w:ascii="仿宋" w:hAnsi="仿宋" w:eastAsia="仿宋" w:cs="仿宋"/>
          <w:b/>
          <w:bCs/>
          <w:sz w:val="24"/>
          <w:szCs w:val="24"/>
          <w:highlight w:val="none"/>
        </w:rPr>
        <w:t>二、采购需求清单</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1194"/>
        <w:gridCol w:w="1194"/>
        <w:gridCol w:w="3196"/>
        <w:gridCol w:w="1194"/>
        <w:gridCol w:w="1202"/>
      </w:tblGrid>
      <w:tr w14:paraId="7AB0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Align w:val="center"/>
          </w:tcPr>
          <w:p w14:paraId="2667D192">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序号</w:t>
            </w:r>
          </w:p>
        </w:tc>
        <w:tc>
          <w:tcPr>
            <w:tcW w:w="1529" w:type="dxa"/>
            <w:vAlign w:val="center"/>
          </w:tcPr>
          <w:p w14:paraId="4BE5406C">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名称</w:t>
            </w:r>
          </w:p>
        </w:tc>
        <w:tc>
          <w:tcPr>
            <w:tcW w:w="1529" w:type="dxa"/>
            <w:vAlign w:val="center"/>
          </w:tcPr>
          <w:p w14:paraId="41A28551">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类别</w:t>
            </w:r>
          </w:p>
        </w:tc>
        <w:tc>
          <w:tcPr>
            <w:tcW w:w="1529" w:type="dxa"/>
            <w:vAlign w:val="center"/>
          </w:tcPr>
          <w:p w14:paraId="2930154E">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规格</w:t>
            </w:r>
          </w:p>
        </w:tc>
        <w:tc>
          <w:tcPr>
            <w:tcW w:w="1529" w:type="dxa"/>
            <w:vAlign w:val="center"/>
          </w:tcPr>
          <w:p w14:paraId="0FA5DA16">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单位</w:t>
            </w:r>
          </w:p>
        </w:tc>
        <w:tc>
          <w:tcPr>
            <w:tcW w:w="1529" w:type="dxa"/>
            <w:vAlign w:val="center"/>
          </w:tcPr>
          <w:p w14:paraId="1248A20A">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数量</w:t>
            </w:r>
          </w:p>
        </w:tc>
      </w:tr>
      <w:tr w14:paraId="1845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Align w:val="center"/>
          </w:tcPr>
          <w:p w14:paraId="0FCB3F07">
            <w:pPr>
              <w:keepNext w:val="0"/>
              <w:keepLines w:val="0"/>
              <w:widowControl/>
              <w:suppressLineNumbers w:val="0"/>
              <w:jc w:val="center"/>
              <w:textAlignment w:val="center"/>
              <w:rPr>
                <w:rFonts w:hint="eastAsia" w:eastAsia="仿宋"/>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1</w:t>
            </w:r>
          </w:p>
        </w:tc>
        <w:tc>
          <w:tcPr>
            <w:tcW w:w="1529" w:type="dxa"/>
            <w:vAlign w:val="center"/>
          </w:tcPr>
          <w:p w14:paraId="4C8A604C">
            <w:pPr>
              <w:keepNext w:val="0"/>
              <w:keepLines w:val="0"/>
              <w:widowControl/>
              <w:suppressLineNumbers w:val="0"/>
              <w:jc w:val="left"/>
              <w:textAlignment w:val="center"/>
              <w:rPr>
                <w:rFonts w:hint="eastAsia" w:eastAsia="仿宋"/>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出入口停车产品</w:t>
            </w:r>
          </w:p>
        </w:tc>
        <w:tc>
          <w:tcPr>
            <w:tcW w:w="1529" w:type="dxa"/>
            <w:vAlign w:val="center"/>
          </w:tcPr>
          <w:p w14:paraId="150BD38C">
            <w:pPr>
              <w:keepNext w:val="0"/>
              <w:keepLines w:val="0"/>
              <w:widowControl/>
              <w:suppressLineNumbers w:val="0"/>
              <w:jc w:val="left"/>
              <w:textAlignment w:val="center"/>
              <w:rPr>
                <w:rFonts w:hint="eastAsia" w:eastAsia="仿宋"/>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抓拍一体机</w:t>
            </w:r>
          </w:p>
        </w:tc>
        <w:tc>
          <w:tcPr>
            <w:tcW w:w="1529" w:type="dxa"/>
            <w:vAlign w:val="center"/>
          </w:tcPr>
          <w:p w14:paraId="1AEC7C1F">
            <w:pPr>
              <w:keepNext w:val="0"/>
              <w:keepLines w:val="0"/>
              <w:widowControl/>
              <w:suppressLineNumbers w:val="0"/>
              <w:jc w:val="left"/>
              <w:textAlignment w:val="center"/>
              <w:rPr>
                <w:rFonts w:hint="eastAsia" w:eastAsia="仿宋"/>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支持400万像素高清摄像机,专有低照度技术保障成像效果，夜间看的更清；</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智能抓拍机、补光灯、LCD屏、求助按钮、语音播报、语音对讲于一体</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支持红外/白光二合一补光，有效解决光污染，满足不同场景需求</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识别车牌种类多：支持识别符合GA 36《中华人民共和国机动车号牌》标准的车牌类型；</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车辆结构化：支持车型识别，车标识别，车身颜色识别，子品牌检测</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授权名单管理：支持车牌授权名单的导入及对比，可直接联动道闸开闸，支持脱机运行；</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支持智能化视频检测抓拍，实现机动车精准抓拍识别，捕获率99.9%以上</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防护等级：机箱表面采用抗紫外线静电喷塑工艺，不起皮，不褪色，防尘防水等级符合室外设备IP54级别要求；</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传感器类型：1/3" Progressive Scan CMOS</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最低照度：彩色0.022Lux@(F1.2,AGC ON)</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黑白0.011Lux @(F1.2,AGC ON)</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快门：1/30秒至1/100,000秒</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镜头：3.1~6mm电动变焦</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自动光圈：DC驱动</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ICR切换：支持</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日夜转换模式：ICR红外滤片式</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数字降噪：3D数字降噪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视频压缩标准：H.264/H.265/MJPEG</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视频压缩码率：32 Kbps~16M bps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图像格式：JPEG</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最大图像尺寸：2688*1520</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帧率：25fps(2688*1520)</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图像设置：饱和度,亮度,对比度,白平衡,增益,3D降噪通过软件可调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支持协议：TCP/IP,HTTP,DHCP,DNS,RTP,RTSP,NTP,支持FTP上传图片</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通用功能：心跳,密码保护,NTP校时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图片格式：采用JPEG编码,图片质量可设</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智能识别：车牌识别、车型识别、车标识别、车辆子品牌，车身颜色识别</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补光灯控制：补光灯自动光控、时控可选；</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通讯接口：1 个RJ45 10M/100M自适应以太网口 ,1个 RS-485 接口，1个232接口</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音频输出：1路音频输出</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补光灯：内置9颗LED补光灯</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外部接口：2路触发输入</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2路继电器输出，支持道闸开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工作温度和湿度：-30℃~70℃,湿度小于90%(无凝结)</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电源供应：AC100V~240V</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功耗：80WMAX</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防护等级：IP54</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重量：37KG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★异常车牌识别功能检查：支持对污损以及遮挡面积不超过1/3的车牌进行检测和识别。</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★虚假车牌过滤功能检查 : 支持对打印车牌、单独车牌照片和单独车牌等虚假车牌进行过滤。</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★大车锁闸功能检查 : 支持大车锁闸功能，当视频判断为大货车过车时道闸不落杆</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★（LCD款可用此条）LCD屏幕功能检查： 采用21.5英寸显示屏，可支持过车信息显示自定义无牌车扫码进出、支持二维码显示、支持图片视频广告播放。</w:t>
            </w:r>
          </w:p>
        </w:tc>
        <w:tc>
          <w:tcPr>
            <w:tcW w:w="1529" w:type="dxa"/>
            <w:vAlign w:val="center"/>
          </w:tcPr>
          <w:p w14:paraId="7835425A">
            <w:pPr>
              <w:keepNext w:val="0"/>
              <w:keepLines w:val="0"/>
              <w:widowControl/>
              <w:suppressLineNumbers w:val="0"/>
              <w:jc w:val="center"/>
              <w:textAlignment w:val="center"/>
              <w:rPr>
                <w:rFonts w:hint="eastAsia" w:eastAsia="仿宋"/>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1529" w:type="dxa"/>
            <w:vAlign w:val="center"/>
          </w:tcPr>
          <w:p w14:paraId="34F00F59">
            <w:pPr>
              <w:keepNext w:val="0"/>
              <w:keepLines w:val="0"/>
              <w:widowControl/>
              <w:suppressLineNumbers w:val="0"/>
              <w:jc w:val="center"/>
              <w:textAlignment w:val="center"/>
              <w:rPr>
                <w:rFonts w:hint="eastAsia" w:eastAsia="仿宋"/>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10</w:t>
            </w:r>
          </w:p>
        </w:tc>
      </w:tr>
      <w:tr w14:paraId="461F2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Align w:val="center"/>
          </w:tcPr>
          <w:p w14:paraId="24CDC68E">
            <w:pPr>
              <w:keepNext w:val="0"/>
              <w:keepLines w:val="0"/>
              <w:widowControl/>
              <w:suppressLineNumbers w:val="0"/>
              <w:jc w:val="center"/>
              <w:textAlignment w:val="center"/>
              <w:rPr>
                <w:rFonts w:hint="eastAsia" w:eastAsia="仿宋"/>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2</w:t>
            </w:r>
          </w:p>
        </w:tc>
        <w:tc>
          <w:tcPr>
            <w:tcW w:w="1529" w:type="dxa"/>
            <w:vAlign w:val="center"/>
          </w:tcPr>
          <w:p w14:paraId="79BE5B94">
            <w:pPr>
              <w:keepNext w:val="0"/>
              <w:keepLines w:val="0"/>
              <w:widowControl/>
              <w:suppressLineNumbers w:val="0"/>
              <w:jc w:val="left"/>
              <w:textAlignment w:val="center"/>
              <w:rPr>
                <w:rFonts w:hint="eastAsia" w:eastAsia="仿宋"/>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出入口停车产品</w:t>
            </w:r>
          </w:p>
        </w:tc>
        <w:tc>
          <w:tcPr>
            <w:tcW w:w="1529" w:type="dxa"/>
            <w:vAlign w:val="center"/>
          </w:tcPr>
          <w:p w14:paraId="44344133">
            <w:pPr>
              <w:keepNext w:val="0"/>
              <w:keepLines w:val="0"/>
              <w:widowControl/>
              <w:suppressLineNumbers w:val="0"/>
              <w:jc w:val="left"/>
              <w:textAlignment w:val="center"/>
              <w:rPr>
                <w:rFonts w:hint="eastAsia" w:eastAsia="仿宋"/>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出入口道闸</w:t>
            </w:r>
          </w:p>
        </w:tc>
        <w:tc>
          <w:tcPr>
            <w:tcW w:w="1529" w:type="dxa"/>
            <w:vAlign w:val="center"/>
          </w:tcPr>
          <w:p w14:paraId="3E581710">
            <w:pPr>
              <w:keepNext w:val="0"/>
              <w:keepLines w:val="0"/>
              <w:widowControl/>
              <w:suppressLineNumbers w:val="0"/>
              <w:jc w:val="left"/>
              <w:textAlignment w:val="center"/>
              <w:rPr>
                <w:rFonts w:hint="eastAsia" w:eastAsia="仿宋"/>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采用一体化机芯，平行齿轮减速连杆传动，传动平稳、效率高</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侧贴式安装，安装方便、结构紧凑</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齿轮碳钢材质，淬火处理工艺，抗磨损、抗冲击，寿命长</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直流无刷电机、输出力矩大、体积小，噪音低，精确智能控制</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支持遇阻反弹，开优先保护功能</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直流变频控制，快速抬杆慢速落杆，运行平稳</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事件日志记录、方便操作追踪</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支持红外，地感，雷达等多种防砸</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支持故障码数码管检测，日志记录、丰富状态指示，故障码数码管显示、问题定位快捷、方便维护</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手动开闸功能：停电时可转动手轮，使道闸保持开状态</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支持强电对接功能（220V）</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防撞圆杆，抗横风能力强，风阻小，建议海边，西北，高速场景使用</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开/关到位输出接口：各1组</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开/关/停控制信号接口：各1组</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红外/地感防砸信号接口：1组</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485控制接口：1组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杆子类型：直杆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道闸系列：四系列</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工作温度和湿度：-30~70 °C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尺寸(mm)：370*262*1060</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防护等级：IP54</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工作电压：AC220V</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电机类型：直流无刷</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运行噪声：60分贝</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电机功率：250W</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运行速度：抬杆：3s</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落杆：3s 3.5s  4s（默认）</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机箱材质：SECC </w:t>
            </w:r>
          </w:p>
        </w:tc>
        <w:tc>
          <w:tcPr>
            <w:tcW w:w="1529" w:type="dxa"/>
            <w:vAlign w:val="center"/>
          </w:tcPr>
          <w:p w14:paraId="7DF5C364">
            <w:pPr>
              <w:keepNext w:val="0"/>
              <w:keepLines w:val="0"/>
              <w:widowControl/>
              <w:suppressLineNumbers w:val="0"/>
              <w:jc w:val="center"/>
              <w:textAlignment w:val="center"/>
              <w:rPr>
                <w:rFonts w:hint="eastAsia" w:eastAsia="仿宋"/>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1529" w:type="dxa"/>
            <w:vAlign w:val="center"/>
          </w:tcPr>
          <w:p w14:paraId="1907E622">
            <w:pPr>
              <w:keepNext w:val="0"/>
              <w:keepLines w:val="0"/>
              <w:widowControl/>
              <w:suppressLineNumbers w:val="0"/>
              <w:jc w:val="center"/>
              <w:textAlignment w:val="center"/>
              <w:rPr>
                <w:rFonts w:hint="eastAsia" w:eastAsia="仿宋"/>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9</w:t>
            </w:r>
          </w:p>
        </w:tc>
      </w:tr>
      <w:tr w14:paraId="304C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Align w:val="center"/>
          </w:tcPr>
          <w:p w14:paraId="3A8CE03A">
            <w:pPr>
              <w:keepNext w:val="0"/>
              <w:keepLines w:val="0"/>
              <w:widowControl/>
              <w:suppressLineNumbers w:val="0"/>
              <w:jc w:val="center"/>
              <w:textAlignment w:val="center"/>
              <w:rPr>
                <w:rFonts w:hint="eastAsia" w:eastAsia="仿宋"/>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3</w:t>
            </w:r>
          </w:p>
        </w:tc>
        <w:tc>
          <w:tcPr>
            <w:tcW w:w="1529" w:type="dxa"/>
            <w:vAlign w:val="center"/>
          </w:tcPr>
          <w:p w14:paraId="454BEF59">
            <w:pPr>
              <w:keepNext w:val="0"/>
              <w:keepLines w:val="0"/>
              <w:widowControl/>
              <w:suppressLineNumbers w:val="0"/>
              <w:jc w:val="left"/>
              <w:textAlignment w:val="center"/>
              <w:rPr>
                <w:rFonts w:hint="eastAsia" w:eastAsia="仿宋"/>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出入口停车产品</w:t>
            </w:r>
          </w:p>
        </w:tc>
        <w:tc>
          <w:tcPr>
            <w:tcW w:w="1529" w:type="dxa"/>
            <w:vAlign w:val="center"/>
          </w:tcPr>
          <w:p w14:paraId="6EA7FEFC">
            <w:pPr>
              <w:keepNext w:val="0"/>
              <w:keepLines w:val="0"/>
              <w:widowControl/>
              <w:suppressLineNumbers w:val="0"/>
              <w:jc w:val="left"/>
              <w:textAlignment w:val="center"/>
              <w:rPr>
                <w:rFonts w:hint="eastAsia" w:eastAsia="仿宋"/>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嵌入式终端</w:t>
            </w:r>
          </w:p>
        </w:tc>
        <w:tc>
          <w:tcPr>
            <w:tcW w:w="1529" w:type="dxa"/>
            <w:vAlign w:val="center"/>
          </w:tcPr>
          <w:p w14:paraId="7C01AB3C">
            <w:pPr>
              <w:keepNext w:val="0"/>
              <w:keepLines w:val="0"/>
              <w:widowControl/>
              <w:suppressLineNumbers w:val="0"/>
              <w:jc w:val="left"/>
              <w:textAlignment w:val="center"/>
              <w:rPr>
                <w:rFonts w:hint="eastAsia" w:eastAsia="仿宋"/>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【4车道】【5机级联】【含PMS管理功能】【支持ETC】【支持互联网远程访问】【支持ISC 出入口组件】【支持智慧停车云平台】</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嵌入式平台：ARM  嵌入式处理器，BS/CS双架构</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安全性高：防网络病毒，防U盘病毒。安全的人机接口，防丢失数据，防串改数据</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稳定性高：嵌入式ARM系统，底层UBOOT、内核、系统自有可控，能保证7*24h不间断稳定运行</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视频录像：支持录像存储，支持录像计划，保存进出车完整数据链，节省录像服务器</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适应性强：全封闭结构，无风扇散热设计，能在-30~70°的工作温度下正常使用</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多网口设计：内网8个网口，外网1个千兆网口，支持大量网络设备接入，节省交换机成本</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移动化配置：支持手机扫二维码，WIFI连接设备并调试设备，简单方便</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远程访问：支持互联网远程访问设备，远程处理异常，远程下载日志，远程升级设备</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本地显示控制：支持VGA/HDMI接显示器，标准鼠标键盘输入控制，即插即用，方便快捷</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手机扫码配置：支持现场手机扫码配置设备，调试轻便</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异常处理：支付通道异常切换，网络异常切换4G；终端1对1热备份，数据支持RAID1备份(可选)</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标准的SDK接口：标准的SDK协议，支持对接云平台，对外扩展性强</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级联管理：单台管理4个车道，最多支持5台设备级联，可管理20个车道的停车场</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存储功能：128G SSD + 1T HDD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音频输入：3.5MM标准输入</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音频输出：3.5MM标准输出</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报警输入：2路报警输入</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报警输出：1路报警输出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RS232接口：2路</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RS485接口：1路</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USB接口：4个USB接口</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VGA接口：1路VGA，1路HDMI</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网络接口：一个外网千兆RJ45，8个内网百兆RJ45</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支持物联网模块，支持WIFI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通信方式：RJ45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★WiFi 功能检查：设备自带 WIFI 模块，自带WIFI AP功能，能够通过 WIFI访问设备、控制设备、配置停车场相关功能。</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★双硬盘热备份功能检查：设备自带2个硬盘，一个SSD硬盘，一个2.5或者3.5寸机械硬盘，两个硬盘都能保存停车场数据，开启双硬盘热备份功能后，当一个硬盘故障时，另一个硬盘能够保证停车场正常运行。</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★网口与车道自动关联功能检查：指定网口与车道进行绑定，当其他设备接入相应网口后，可直接绑定设备与车道，免除重新配置车道等步骤</w:t>
            </w:r>
          </w:p>
        </w:tc>
        <w:tc>
          <w:tcPr>
            <w:tcW w:w="1529" w:type="dxa"/>
            <w:vAlign w:val="center"/>
          </w:tcPr>
          <w:p w14:paraId="47DA749C">
            <w:pPr>
              <w:keepNext w:val="0"/>
              <w:keepLines w:val="0"/>
              <w:widowControl/>
              <w:suppressLineNumbers w:val="0"/>
              <w:jc w:val="center"/>
              <w:textAlignment w:val="center"/>
              <w:rPr>
                <w:rFonts w:hint="eastAsia" w:eastAsia="仿宋"/>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1529" w:type="dxa"/>
            <w:vAlign w:val="center"/>
          </w:tcPr>
          <w:p w14:paraId="4710D7A4">
            <w:pPr>
              <w:keepNext w:val="0"/>
              <w:keepLines w:val="0"/>
              <w:widowControl/>
              <w:suppressLineNumbers w:val="0"/>
              <w:jc w:val="center"/>
              <w:textAlignment w:val="center"/>
              <w:rPr>
                <w:rFonts w:hint="eastAsia" w:eastAsia="仿宋"/>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2</w:t>
            </w:r>
          </w:p>
        </w:tc>
      </w:tr>
      <w:tr w14:paraId="45D3D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Align w:val="center"/>
          </w:tcPr>
          <w:p w14:paraId="5F747036">
            <w:pPr>
              <w:keepNext w:val="0"/>
              <w:keepLines w:val="0"/>
              <w:widowControl/>
              <w:suppressLineNumbers w:val="0"/>
              <w:jc w:val="center"/>
              <w:textAlignment w:val="center"/>
              <w:rPr>
                <w:rFonts w:hint="eastAsia" w:eastAsia="仿宋"/>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4</w:t>
            </w:r>
          </w:p>
        </w:tc>
        <w:tc>
          <w:tcPr>
            <w:tcW w:w="1529" w:type="dxa"/>
            <w:vAlign w:val="center"/>
          </w:tcPr>
          <w:p w14:paraId="25E4744F">
            <w:pPr>
              <w:keepNext w:val="0"/>
              <w:keepLines w:val="0"/>
              <w:widowControl/>
              <w:suppressLineNumbers w:val="0"/>
              <w:jc w:val="left"/>
              <w:textAlignment w:val="center"/>
              <w:rPr>
                <w:rFonts w:hint="eastAsia" w:eastAsia="仿宋"/>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出入口停车产品</w:t>
            </w:r>
          </w:p>
        </w:tc>
        <w:tc>
          <w:tcPr>
            <w:tcW w:w="1529" w:type="dxa"/>
            <w:vAlign w:val="center"/>
          </w:tcPr>
          <w:p w14:paraId="2302D266">
            <w:pPr>
              <w:keepNext w:val="0"/>
              <w:keepLines w:val="0"/>
              <w:widowControl/>
              <w:suppressLineNumbers w:val="0"/>
              <w:jc w:val="left"/>
              <w:textAlignment w:val="center"/>
              <w:rPr>
                <w:rFonts w:hint="eastAsia" w:eastAsia="仿宋"/>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出入口雷达</w:t>
            </w:r>
          </w:p>
        </w:tc>
        <w:tc>
          <w:tcPr>
            <w:tcW w:w="1529" w:type="dxa"/>
            <w:vAlign w:val="center"/>
          </w:tcPr>
          <w:p w14:paraId="1B048981">
            <w:pPr>
              <w:keepNext w:val="0"/>
              <w:keepLines w:val="0"/>
              <w:widowControl/>
              <w:suppressLineNumbers w:val="0"/>
              <w:jc w:val="left"/>
              <w:textAlignment w:val="center"/>
              <w:rPr>
                <w:rFonts w:hint="eastAsia" w:eastAsia="仿宋"/>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采用79GHz MMIC技术，分辨率更高，检测更稳定；</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雷达检测距离可调，检测宽度可调，操作方便，通用性强；</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无需学习背景，适应更多复杂现场环境；</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提供RS485串口或者蓝牙通讯功能，蓝牙版本配备手机APP，可对雷达进行在线调试、固件升级，操作更方便；</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安装与维护方便，所需人力少，工时短。</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采用LED灯指示雷达工作状态，状态更直观。</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自动记录雷达的配置参数，断电重启后可恢复至之前的工作状态；</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环境适应性强，检测性能不受电磁干扰、光照、灰尘、雨雪等外界环境影响。</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功耗：＜3W</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工作电压：9~32VDC</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额定电流：＜0.25A</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使用环境温度：-40~+85°C </w:t>
            </w:r>
          </w:p>
        </w:tc>
        <w:tc>
          <w:tcPr>
            <w:tcW w:w="1529" w:type="dxa"/>
            <w:vAlign w:val="center"/>
          </w:tcPr>
          <w:p w14:paraId="42D20BBB">
            <w:pPr>
              <w:keepNext w:val="0"/>
              <w:keepLines w:val="0"/>
              <w:widowControl/>
              <w:suppressLineNumbers w:val="0"/>
              <w:jc w:val="center"/>
              <w:textAlignment w:val="center"/>
              <w:rPr>
                <w:rFonts w:hint="eastAsia" w:eastAsia="仿宋"/>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1529" w:type="dxa"/>
            <w:vAlign w:val="center"/>
          </w:tcPr>
          <w:p w14:paraId="413622A4">
            <w:pPr>
              <w:keepNext w:val="0"/>
              <w:keepLines w:val="0"/>
              <w:widowControl/>
              <w:suppressLineNumbers w:val="0"/>
              <w:jc w:val="center"/>
              <w:textAlignment w:val="center"/>
              <w:rPr>
                <w:rFonts w:hint="eastAsia" w:eastAsia="仿宋"/>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9</w:t>
            </w:r>
          </w:p>
        </w:tc>
      </w:tr>
      <w:tr w14:paraId="5F2F8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Align w:val="center"/>
          </w:tcPr>
          <w:p w14:paraId="32A5AE44">
            <w:pPr>
              <w:keepNext w:val="0"/>
              <w:keepLines w:val="0"/>
              <w:widowControl/>
              <w:suppressLineNumbers w:val="0"/>
              <w:jc w:val="center"/>
              <w:textAlignment w:val="center"/>
              <w:rPr>
                <w:rFonts w:hint="eastAsia" w:eastAsia="仿宋"/>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5</w:t>
            </w:r>
          </w:p>
        </w:tc>
        <w:tc>
          <w:tcPr>
            <w:tcW w:w="1529" w:type="dxa"/>
            <w:vAlign w:val="center"/>
          </w:tcPr>
          <w:p w14:paraId="0242565F">
            <w:pPr>
              <w:keepNext w:val="0"/>
              <w:keepLines w:val="0"/>
              <w:widowControl/>
              <w:suppressLineNumbers w:val="0"/>
              <w:jc w:val="left"/>
              <w:textAlignment w:val="center"/>
              <w:rPr>
                <w:rFonts w:hint="eastAsia" w:eastAsia="仿宋"/>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出入口停车产品</w:t>
            </w:r>
          </w:p>
        </w:tc>
        <w:tc>
          <w:tcPr>
            <w:tcW w:w="1529" w:type="dxa"/>
            <w:vAlign w:val="center"/>
          </w:tcPr>
          <w:p w14:paraId="2EF62263">
            <w:pPr>
              <w:keepNext w:val="0"/>
              <w:keepLines w:val="0"/>
              <w:widowControl/>
              <w:suppressLineNumbers w:val="0"/>
              <w:jc w:val="left"/>
              <w:textAlignment w:val="center"/>
              <w:rPr>
                <w:rFonts w:hint="eastAsia" w:eastAsia="仿宋"/>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出入口抓拍车辅助相机</w:t>
            </w:r>
          </w:p>
        </w:tc>
        <w:tc>
          <w:tcPr>
            <w:tcW w:w="1529" w:type="dxa"/>
            <w:vAlign w:val="center"/>
          </w:tcPr>
          <w:p w14:paraId="280A2BED">
            <w:pPr>
              <w:keepNext w:val="0"/>
              <w:keepLines w:val="0"/>
              <w:widowControl/>
              <w:suppressLineNumbers w:val="0"/>
              <w:jc w:val="left"/>
              <w:textAlignment w:val="center"/>
              <w:rPr>
                <w:rFonts w:hint="eastAsia" w:eastAsia="仿宋"/>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 xml:space="preserve">集成度高：集摄像机、护罩、LED补光灯、镜头于一体，，有效节省施工布线成本；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调试方便：采用3.1-6mm电动变焦镜头，支持软件自动调焦，调试更加方便，场景适应性更广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接口丰富：丰富的控制接口，可直接控制道闸开/关，支持外接报警设备、LED显示屏、音频输入输出等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识别车牌种类多：能够识别符合GA 36《中华人民共和国机动车号牌》标准的车牌类型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智能识别算法：深度智能识别算法，支持8种车型，11种车身颜色，220种车标，3000种子品牌等特征识别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黑白名单控制：可选配TF卡，支持黑、白名单的导入及对比，可直接联动道闸开闸，支持脱机运行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多种触发模式：支持线圈触发、视频触发等多种触发模式；捕获率高，纯视频识别，纯视频抓拍时可捕获无车牌，捕获率99.5%以上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防跟车模式：对于连续过车的场景，可实现跟车不落杆，有效解决拥堵问题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双灯一体化：内置红外白光一体化灯珠，有效满足不同的场景需求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摄像机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最低照度：彩色0.022Lux@(F1.2,AGC ON)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黑白0.011Lux @(F1.2,AGC ON)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快门：1/30秒至1/100,000秒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传感器类型：1/3" Progressive Scan CMOS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自动光圈：DC驱动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ICR切换：支持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镜头：电动镜头3.1-6mm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日夜转换模式：ICR红外滤片式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数字降噪：3D数字降噪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压缩标准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视频压缩标准：H.264/H.265/MJPEG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视频压缩码率：32 Kbps~16M bps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图像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帧率：25fps(1920*1200)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图像设置：饱和度,亮度,对比度,白平衡,增益,3D降噪通过软件可调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图像格式：JPEG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最大图像尺寸：1920*1200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网络功能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存储功能：支持SD/SDHC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通用功能：心跳,密码保护,NTP校时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支持协议：TCP/IP,HTTP,DHCP,DNS,RTP,RTSP,NTP,支持FTP上传图片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抓拍功能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智能识别：车牌识别、车型识别、车标识别、车辆子品牌，车身颜色识别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补光灯控制：补光灯自动光控、时控可选；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图片格式：采用JPEG编码,图片质量可设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接口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通讯接口：1 个RJ45 10M/100M,自适应以太网口 ,1个 RS-485 接口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外部接口：3路触发输入，其中1路IO触发输入、2路报警输入；2路继电器输出，支持道闸开、关、停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内存卡插槽：1个TF卡插槽，可选配TF卡，最大支持容量256G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音频输出：1路音频输入输出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补光灯：支持2个内置LED灯，白光红外可切换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防护等级：IP67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工作温度和湿度：-25℃~70℃,湿度小于90%(无凝结)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电源供应：AC100V~240V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功耗：22W MAX</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 ★支持7种常见车型识别，包括轿车、客车、面包车、大货车、小货车、中型客车、SUV/MPV，在天气晴朗无雾，号牌无遮挡，无污损的条件下白天环境光不低于200lux，晚上不高于30lux，白天准确率≥90%，夜间≥85；（以公安部委托检验报告为准）</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★外接道闸控制：布防状态下可根据存储黑白名单自动控制外接道闸开/关；（以公安部委托检验报告为准）</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★车牌识别率：白天≥99%，夜间≥99%；（以公安部委托检验报告为准）</w:t>
            </w:r>
          </w:p>
        </w:tc>
        <w:tc>
          <w:tcPr>
            <w:tcW w:w="1529" w:type="dxa"/>
            <w:vAlign w:val="center"/>
          </w:tcPr>
          <w:p w14:paraId="68C41CE3">
            <w:pPr>
              <w:keepNext w:val="0"/>
              <w:keepLines w:val="0"/>
              <w:widowControl/>
              <w:suppressLineNumbers w:val="0"/>
              <w:jc w:val="center"/>
              <w:textAlignment w:val="center"/>
              <w:rPr>
                <w:rFonts w:hint="eastAsia" w:eastAsia="仿宋"/>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台</w:t>
            </w:r>
          </w:p>
        </w:tc>
        <w:tc>
          <w:tcPr>
            <w:tcW w:w="1529" w:type="dxa"/>
            <w:vAlign w:val="center"/>
          </w:tcPr>
          <w:p w14:paraId="7F47B5BF">
            <w:pPr>
              <w:keepNext w:val="0"/>
              <w:keepLines w:val="0"/>
              <w:widowControl/>
              <w:suppressLineNumbers w:val="0"/>
              <w:jc w:val="center"/>
              <w:textAlignment w:val="center"/>
              <w:rPr>
                <w:rFonts w:hint="eastAsia" w:eastAsia="仿宋"/>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3</w:t>
            </w:r>
          </w:p>
        </w:tc>
      </w:tr>
      <w:tr w14:paraId="18FC4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Align w:val="center"/>
          </w:tcPr>
          <w:p w14:paraId="64C8C1E0">
            <w:pPr>
              <w:keepNext w:val="0"/>
              <w:keepLines w:val="0"/>
              <w:widowControl/>
              <w:suppressLineNumbers w:val="0"/>
              <w:jc w:val="center"/>
              <w:textAlignment w:val="center"/>
              <w:rPr>
                <w:rFonts w:hint="eastAsia" w:eastAsia="仿宋"/>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6</w:t>
            </w:r>
          </w:p>
        </w:tc>
        <w:tc>
          <w:tcPr>
            <w:tcW w:w="1529" w:type="dxa"/>
            <w:vAlign w:val="center"/>
          </w:tcPr>
          <w:p w14:paraId="075DEDE3">
            <w:pPr>
              <w:keepNext w:val="0"/>
              <w:keepLines w:val="0"/>
              <w:widowControl/>
              <w:suppressLineNumbers w:val="0"/>
              <w:jc w:val="left"/>
              <w:textAlignment w:val="center"/>
              <w:rPr>
                <w:rFonts w:hint="eastAsia" w:eastAsia="仿宋"/>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出入口停车产品</w:t>
            </w:r>
          </w:p>
        </w:tc>
        <w:tc>
          <w:tcPr>
            <w:tcW w:w="1529" w:type="dxa"/>
            <w:vAlign w:val="center"/>
          </w:tcPr>
          <w:p w14:paraId="2DB6A4D7">
            <w:pPr>
              <w:keepNext w:val="0"/>
              <w:keepLines w:val="0"/>
              <w:widowControl/>
              <w:suppressLineNumbers w:val="0"/>
              <w:jc w:val="left"/>
              <w:textAlignment w:val="center"/>
              <w:rPr>
                <w:rFonts w:hint="eastAsia" w:eastAsia="仿宋"/>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出入口抓拍车辅助相机支架</w:t>
            </w:r>
          </w:p>
        </w:tc>
        <w:tc>
          <w:tcPr>
            <w:tcW w:w="1529" w:type="dxa"/>
            <w:vAlign w:val="center"/>
          </w:tcPr>
          <w:p w14:paraId="158A66DB">
            <w:pPr>
              <w:keepNext w:val="0"/>
              <w:keepLines w:val="0"/>
              <w:widowControl/>
              <w:suppressLineNumbers w:val="0"/>
              <w:jc w:val="left"/>
              <w:textAlignment w:val="center"/>
              <w:rPr>
                <w:rFonts w:hint="eastAsia" w:eastAsia="仿宋"/>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 xml:space="preserve">立柱高度：1.3米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立柱直径：60mm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 xml:space="preserve">1.3米处可安装一体机 </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0.5米处可安装“四行LED显示屏”</w:t>
            </w:r>
          </w:p>
        </w:tc>
        <w:tc>
          <w:tcPr>
            <w:tcW w:w="1529" w:type="dxa"/>
            <w:vAlign w:val="center"/>
          </w:tcPr>
          <w:p w14:paraId="6AAFAE83">
            <w:pPr>
              <w:keepNext w:val="0"/>
              <w:keepLines w:val="0"/>
              <w:widowControl/>
              <w:suppressLineNumbers w:val="0"/>
              <w:jc w:val="center"/>
              <w:textAlignment w:val="center"/>
              <w:rPr>
                <w:rFonts w:hint="eastAsia" w:eastAsia="仿宋"/>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根</w:t>
            </w:r>
          </w:p>
        </w:tc>
        <w:tc>
          <w:tcPr>
            <w:tcW w:w="1529" w:type="dxa"/>
            <w:vAlign w:val="center"/>
          </w:tcPr>
          <w:p w14:paraId="1A0CBB66">
            <w:pPr>
              <w:keepNext w:val="0"/>
              <w:keepLines w:val="0"/>
              <w:widowControl/>
              <w:suppressLineNumbers w:val="0"/>
              <w:jc w:val="center"/>
              <w:textAlignment w:val="center"/>
              <w:rPr>
                <w:rFonts w:hint="eastAsia" w:eastAsia="仿宋"/>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3</w:t>
            </w:r>
          </w:p>
        </w:tc>
      </w:tr>
      <w:tr w14:paraId="206C4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Align w:val="center"/>
          </w:tcPr>
          <w:p w14:paraId="3CD5A3A2">
            <w:pPr>
              <w:keepNext w:val="0"/>
              <w:keepLines w:val="0"/>
              <w:widowControl/>
              <w:suppressLineNumbers w:val="0"/>
              <w:jc w:val="center"/>
              <w:textAlignment w:val="center"/>
              <w:rPr>
                <w:rFonts w:hint="eastAsia" w:eastAsia="仿宋"/>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7</w:t>
            </w:r>
          </w:p>
        </w:tc>
        <w:tc>
          <w:tcPr>
            <w:tcW w:w="1529" w:type="dxa"/>
            <w:vAlign w:val="center"/>
          </w:tcPr>
          <w:p w14:paraId="59697CA4">
            <w:pPr>
              <w:keepNext w:val="0"/>
              <w:keepLines w:val="0"/>
              <w:widowControl/>
              <w:suppressLineNumbers w:val="0"/>
              <w:jc w:val="center"/>
              <w:textAlignment w:val="center"/>
              <w:rPr>
                <w:rFonts w:hint="eastAsia" w:eastAsia="仿宋"/>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软件</w:t>
            </w:r>
          </w:p>
        </w:tc>
        <w:tc>
          <w:tcPr>
            <w:tcW w:w="1529" w:type="dxa"/>
            <w:vAlign w:val="center"/>
          </w:tcPr>
          <w:p w14:paraId="708A9A56">
            <w:pPr>
              <w:keepNext w:val="0"/>
              <w:keepLines w:val="0"/>
              <w:widowControl/>
              <w:suppressLineNumbers w:val="0"/>
              <w:jc w:val="center"/>
              <w:textAlignment w:val="center"/>
              <w:rPr>
                <w:rFonts w:hint="eastAsia" w:eastAsia="仿宋"/>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停车云平台软件</w:t>
            </w:r>
          </w:p>
        </w:tc>
        <w:tc>
          <w:tcPr>
            <w:tcW w:w="1529" w:type="dxa"/>
            <w:vAlign w:val="center"/>
          </w:tcPr>
          <w:p w14:paraId="0474435D">
            <w:pPr>
              <w:keepNext w:val="0"/>
              <w:keepLines w:val="0"/>
              <w:widowControl/>
              <w:suppressLineNumbers w:val="0"/>
              <w:jc w:val="left"/>
              <w:textAlignment w:val="center"/>
              <w:rPr>
                <w:rFonts w:hint="eastAsia" w:eastAsia="仿宋"/>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包含如下云服务功能：</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1、运营管理：在线支付（聚合支付，微信、支付宝直连支付）、停车订单、包期车、黑白名单、优惠券；</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2、财务管理：财务审核、账单流水、财务报表；</w:t>
            </w:r>
          </w:p>
        </w:tc>
        <w:tc>
          <w:tcPr>
            <w:tcW w:w="1529" w:type="dxa"/>
            <w:vAlign w:val="center"/>
          </w:tcPr>
          <w:p w14:paraId="2A519E8F">
            <w:pPr>
              <w:keepNext w:val="0"/>
              <w:keepLines w:val="0"/>
              <w:widowControl/>
              <w:suppressLineNumbers w:val="0"/>
              <w:jc w:val="center"/>
              <w:textAlignment w:val="center"/>
              <w:rPr>
                <w:rFonts w:hint="eastAsia" w:eastAsia="仿宋"/>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套</w:t>
            </w:r>
          </w:p>
        </w:tc>
        <w:tc>
          <w:tcPr>
            <w:tcW w:w="1529" w:type="dxa"/>
            <w:vAlign w:val="center"/>
          </w:tcPr>
          <w:p w14:paraId="21E570E9">
            <w:pPr>
              <w:keepNext w:val="0"/>
              <w:keepLines w:val="0"/>
              <w:widowControl/>
              <w:suppressLineNumbers w:val="0"/>
              <w:jc w:val="center"/>
              <w:textAlignment w:val="center"/>
              <w:rPr>
                <w:rFonts w:hint="eastAsia" w:eastAsia="仿宋"/>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1</w:t>
            </w:r>
          </w:p>
        </w:tc>
      </w:tr>
      <w:tr w14:paraId="367F0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Align w:val="center"/>
          </w:tcPr>
          <w:p w14:paraId="3D7562C0">
            <w:pPr>
              <w:keepNext w:val="0"/>
              <w:keepLines w:val="0"/>
              <w:widowControl/>
              <w:suppressLineNumbers w:val="0"/>
              <w:jc w:val="center"/>
              <w:textAlignment w:val="center"/>
              <w:rPr>
                <w:rFonts w:hint="eastAsia" w:eastAsia="仿宋"/>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8</w:t>
            </w:r>
          </w:p>
        </w:tc>
        <w:tc>
          <w:tcPr>
            <w:tcW w:w="1529" w:type="dxa"/>
            <w:vAlign w:val="center"/>
          </w:tcPr>
          <w:p w14:paraId="36C39080">
            <w:pPr>
              <w:keepNext w:val="0"/>
              <w:keepLines w:val="0"/>
              <w:widowControl/>
              <w:suppressLineNumbers w:val="0"/>
              <w:jc w:val="center"/>
              <w:textAlignment w:val="center"/>
              <w:rPr>
                <w:rFonts w:hint="eastAsia" w:eastAsia="仿宋"/>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系统集成</w:t>
            </w:r>
          </w:p>
        </w:tc>
        <w:tc>
          <w:tcPr>
            <w:tcW w:w="1529" w:type="dxa"/>
            <w:vAlign w:val="center"/>
          </w:tcPr>
          <w:p w14:paraId="4A909FB5">
            <w:pPr>
              <w:keepNext w:val="0"/>
              <w:keepLines w:val="0"/>
              <w:widowControl/>
              <w:suppressLineNumbers w:val="0"/>
              <w:jc w:val="center"/>
              <w:textAlignment w:val="center"/>
              <w:rPr>
                <w:rFonts w:hint="eastAsia" w:eastAsia="仿宋"/>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其它辅材及安装调试</w:t>
            </w:r>
          </w:p>
        </w:tc>
        <w:tc>
          <w:tcPr>
            <w:tcW w:w="1529" w:type="dxa"/>
            <w:vAlign w:val="top"/>
          </w:tcPr>
          <w:p w14:paraId="7350E5F7">
            <w:pPr>
              <w:jc w:val="left"/>
              <w:rPr>
                <w:rFonts w:hint="eastAsia" w:eastAsia="仿宋"/>
                <w:vertAlign w:val="baseline"/>
                <w:lang w:val="en-US" w:eastAsia="zh-CN"/>
              </w:rPr>
            </w:pPr>
          </w:p>
        </w:tc>
        <w:tc>
          <w:tcPr>
            <w:tcW w:w="1529" w:type="dxa"/>
            <w:vAlign w:val="center"/>
          </w:tcPr>
          <w:p w14:paraId="671993B7">
            <w:pPr>
              <w:keepNext w:val="0"/>
              <w:keepLines w:val="0"/>
              <w:widowControl/>
              <w:suppressLineNumbers w:val="0"/>
              <w:jc w:val="center"/>
              <w:textAlignment w:val="center"/>
              <w:rPr>
                <w:rFonts w:hint="eastAsia" w:eastAsia="仿宋"/>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1529" w:type="dxa"/>
            <w:vAlign w:val="center"/>
          </w:tcPr>
          <w:p w14:paraId="44D36396">
            <w:pPr>
              <w:keepNext w:val="0"/>
              <w:keepLines w:val="0"/>
              <w:widowControl/>
              <w:suppressLineNumbers w:val="0"/>
              <w:jc w:val="center"/>
              <w:textAlignment w:val="center"/>
              <w:rPr>
                <w:rFonts w:hint="eastAsia" w:eastAsia="仿宋"/>
                <w:vertAlign w:val="baseline"/>
                <w:lang w:val="en-US" w:eastAsia="zh-CN"/>
              </w:rPr>
            </w:pPr>
            <w:r>
              <w:rPr>
                <w:rFonts w:hint="eastAsia" w:ascii="微软雅黑" w:hAnsi="微软雅黑" w:eastAsia="微软雅黑" w:cs="微软雅黑"/>
                <w:i w:val="0"/>
                <w:iCs w:val="0"/>
                <w:color w:val="000000"/>
                <w:kern w:val="0"/>
                <w:sz w:val="16"/>
                <w:szCs w:val="16"/>
                <w:u w:val="none"/>
                <w:lang w:val="en-US" w:eastAsia="zh-CN" w:bidi="ar"/>
              </w:rPr>
              <w:t>1</w:t>
            </w:r>
          </w:p>
        </w:tc>
      </w:tr>
    </w:tbl>
    <w:p w14:paraId="109A19B9">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三、供货要求</w:t>
      </w:r>
    </w:p>
    <w:p w14:paraId="0113C194">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1、供方所供的货物必须为全新的，符合国家标准的合格产品；</w:t>
      </w:r>
    </w:p>
    <w:p w14:paraId="72142A75">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2、所供货物不会侵犯任何第三方知识产权；</w:t>
      </w:r>
    </w:p>
    <w:p w14:paraId="36E3FB44">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3、送货地址：采购人指定地点。</w:t>
      </w:r>
    </w:p>
    <w:p w14:paraId="46BCF8C2">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四、项目实施要求</w:t>
      </w:r>
    </w:p>
    <w:p w14:paraId="52757A28">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1、签订合同后，供应商按照其与采购人的事先约定将所供货物送货至采购人指定地点后，负责免费安装调试，正常运行后交采购人并通过验收。</w:t>
      </w:r>
    </w:p>
    <w:p w14:paraId="23787A41">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2、售后服务按国家和我省相关规定以及生产厂家或供应商的承诺执行，并提供上门服务。</w:t>
      </w:r>
    </w:p>
    <w:p w14:paraId="3F487F08">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五</w:t>
      </w:r>
      <w:r>
        <w:rPr>
          <w:rFonts w:hint="eastAsia" w:ascii="仿宋" w:hAnsi="仿宋" w:eastAsia="仿宋" w:cs="仿宋"/>
          <w:b/>
          <w:sz w:val="24"/>
          <w:szCs w:val="24"/>
          <w:highlight w:val="none"/>
        </w:rPr>
        <w:t>、售后服务要求</w:t>
      </w:r>
    </w:p>
    <w:p w14:paraId="3D9FB67A">
      <w:pPr>
        <w:spacing w:line="360" w:lineRule="auto"/>
        <w:ind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1、质保期：产品验收合格使用之日起</w:t>
      </w:r>
      <w:r>
        <w:rPr>
          <w:rFonts w:hint="eastAsia" w:ascii="仿宋" w:hAnsi="仿宋" w:eastAsia="仿宋" w:cs="仿宋"/>
          <w:b w:val="0"/>
          <w:bCs/>
          <w:sz w:val="24"/>
          <w:szCs w:val="24"/>
          <w:highlight w:val="none"/>
          <w:lang w:val="en-US" w:eastAsia="zh-CN"/>
        </w:rPr>
        <w:t>五</w:t>
      </w:r>
      <w:r>
        <w:rPr>
          <w:rFonts w:hint="eastAsia" w:ascii="仿宋" w:hAnsi="仿宋" w:eastAsia="仿宋" w:cs="仿宋"/>
          <w:b w:val="0"/>
          <w:bCs/>
          <w:sz w:val="24"/>
          <w:szCs w:val="24"/>
          <w:highlight w:val="none"/>
        </w:rPr>
        <w:t>年，在质保期内提供免费现场技术服务。在质保期内，投标人应对货物出现的质量及安全问题负责处理解决并承担一切费用。</w:t>
      </w:r>
    </w:p>
    <w:p w14:paraId="07CA2FC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2、质保期内的维修费用（包括配件）全部由供货方负责，质保期后的维修酌情以成本价收费。</w:t>
      </w:r>
    </w:p>
    <w:p w14:paraId="5ECC2E6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3、技术支持要求：质保期内出现问题，1小时内响应，24小时内到达现场，1星期内解决问题，对于现场解决不了的故障，中标单位应提供采购人同型号、同规格的备用设备使用，直至故障设备修复。</w:t>
      </w:r>
    </w:p>
    <w:p w14:paraId="6CA79A8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4、在保修期内供方必须不得以任何理由影响用户的正常使用。投标方必须对所供产品实行终身维修。</w:t>
      </w:r>
    </w:p>
    <w:p w14:paraId="4EB9DA75">
      <w:pPr>
        <w:spacing w:line="360" w:lineRule="auto"/>
        <w:ind w:firstLine="482" w:firstLineChars="200"/>
        <w:rPr>
          <w:rFonts w:hint="eastAsia" w:ascii="仿宋" w:hAnsi="仿宋" w:eastAsia="仿宋" w:cs="仿宋"/>
          <w:b/>
          <w:color w:val="000000"/>
          <w:sz w:val="24"/>
          <w:szCs w:val="24"/>
          <w:highlight w:val="none"/>
        </w:rPr>
      </w:pP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000000"/>
          <w:sz w:val="24"/>
          <w:szCs w:val="24"/>
          <w:highlight w:val="none"/>
        </w:rPr>
        <w:t>、</w:t>
      </w:r>
      <w:r>
        <w:rPr>
          <w:rFonts w:hint="eastAsia" w:ascii="仿宋" w:hAnsi="仿宋" w:eastAsia="仿宋" w:cs="仿宋"/>
          <w:b/>
          <w:color w:val="000000"/>
          <w:sz w:val="24"/>
          <w:szCs w:val="24"/>
          <w:highlight w:val="none"/>
        </w:rPr>
        <w:t>培训要求</w:t>
      </w:r>
    </w:p>
    <w:p w14:paraId="72592D44">
      <w:pPr>
        <w:spacing w:line="360" w:lineRule="auto"/>
        <w:ind w:right="60"/>
        <w:rPr>
          <w:rFonts w:hint="eastAsia" w:ascii="仿宋" w:hAnsi="仿宋" w:eastAsia="仿宋" w:cs="仿宋"/>
          <w:bCs/>
          <w:sz w:val="24"/>
          <w:szCs w:val="24"/>
          <w:highlight w:val="none"/>
        </w:rPr>
      </w:pPr>
      <w:r>
        <w:rPr>
          <w:rFonts w:hint="eastAsia" w:ascii="仿宋" w:hAnsi="仿宋" w:eastAsia="仿宋" w:cs="仿宋"/>
          <w:b/>
          <w:bCs/>
          <w:color w:val="000000"/>
          <w:sz w:val="24"/>
          <w:szCs w:val="24"/>
          <w:highlight w:val="none"/>
        </w:rPr>
        <w:t xml:space="preserve">   </w:t>
      </w:r>
      <w:r>
        <w:rPr>
          <w:rFonts w:hint="eastAsia" w:ascii="仿宋" w:hAnsi="仿宋" w:eastAsia="仿宋" w:cs="仿宋"/>
          <w:bCs/>
          <w:sz w:val="24"/>
          <w:szCs w:val="24"/>
          <w:highlight w:val="none"/>
        </w:rPr>
        <w:t>安装调试后，供应商须向使用方人员做好所供产品日常保养、使用、管理的现场实地培训，直至会熟练使用。</w:t>
      </w:r>
    </w:p>
    <w:p w14:paraId="547E7CC5">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sz w:val="24"/>
          <w:szCs w:val="24"/>
          <w:highlight w:val="none"/>
        </w:rPr>
        <w:t>、</w:t>
      </w:r>
      <w:r>
        <w:rPr>
          <w:rFonts w:hint="eastAsia" w:ascii="仿宋" w:hAnsi="仿宋" w:eastAsia="仿宋" w:cs="仿宋"/>
          <w:b/>
          <w:sz w:val="24"/>
          <w:szCs w:val="24"/>
          <w:highlight w:val="none"/>
        </w:rPr>
        <w:t>工期要求</w:t>
      </w:r>
    </w:p>
    <w:p w14:paraId="7C61B270">
      <w:pPr>
        <w:adjustRightInd w:val="0"/>
        <w:snapToGrid w:val="0"/>
        <w:spacing w:line="360" w:lineRule="auto"/>
        <w:ind w:firstLine="481"/>
        <w:rPr>
          <w:rFonts w:hint="eastAsia" w:ascii="仿宋" w:hAnsi="仿宋" w:eastAsia="仿宋" w:cs="仿宋"/>
          <w:b/>
          <w:color w:val="000000"/>
          <w:sz w:val="24"/>
          <w:szCs w:val="24"/>
          <w:highlight w:val="none"/>
        </w:rPr>
      </w:pPr>
      <w:r>
        <w:rPr>
          <w:rFonts w:hint="eastAsia" w:ascii="仿宋" w:hAnsi="仿宋" w:eastAsia="仿宋" w:cs="仿宋"/>
          <w:bCs/>
          <w:color w:val="000000"/>
          <w:sz w:val="24"/>
          <w:szCs w:val="24"/>
          <w:highlight w:val="none"/>
          <w:lang w:val="zh-CN"/>
        </w:rPr>
        <w:t>合同签订之日起</w:t>
      </w:r>
      <w:r>
        <w:rPr>
          <w:rFonts w:hint="eastAsia" w:ascii="仿宋" w:hAnsi="仿宋" w:eastAsia="仿宋" w:cs="仿宋"/>
          <w:bCs/>
          <w:color w:val="000000"/>
          <w:sz w:val="24"/>
          <w:szCs w:val="24"/>
          <w:highlight w:val="none"/>
        </w:rPr>
        <w:t>30日内送货并安装、调试完毕及使用方初步验收。</w:t>
      </w:r>
    </w:p>
    <w:p w14:paraId="1E0EE30E">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lang w:val="en-US" w:eastAsia="zh-CN"/>
        </w:rPr>
        <w:t>资金</w:t>
      </w:r>
      <w:r>
        <w:rPr>
          <w:rFonts w:hint="eastAsia" w:ascii="仿宋" w:hAnsi="仿宋" w:eastAsia="仿宋" w:cs="仿宋"/>
          <w:b/>
          <w:color w:val="auto"/>
          <w:sz w:val="24"/>
          <w:szCs w:val="24"/>
          <w:highlight w:val="none"/>
        </w:rPr>
        <w:t>支付方式</w:t>
      </w:r>
    </w:p>
    <w:p w14:paraId="3C9087C3">
      <w:pPr>
        <w:adjustRightInd w:val="0"/>
        <w:snapToGrid w:val="0"/>
        <w:spacing w:line="360" w:lineRule="auto"/>
        <w:ind w:firstLine="481"/>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1</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预付款：</w:t>
      </w:r>
      <w:r>
        <w:rPr>
          <w:rFonts w:hint="eastAsia" w:ascii="仿宋" w:hAnsi="仿宋" w:eastAsia="仿宋" w:cs="仿宋"/>
          <w:bCs/>
          <w:color w:val="auto"/>
          <w:sz w:val="24"/>
          <w:szCs w:val="24"/>
          <w:highlight w:val="none"/>
          <w:lang w:val="en-US" w:eastAsia="zh-CN"/>
        </w:rPr>
        <w:t>合同签定后10个工作日内</w:t>
      </w:r>
      <w:r>
        <w:rPr>
          <w:rFonts w:hint="eastAsia" w:ascii="仿宋" w:hAnsi="仿宋" w:eastAsia="仿宋" w:cs="仿宋"/>
          <w:bCs/>
          <w:color w:val="auto"/>
          <w:sz w:val="24"/>
          <w:szCs w:val="24"/>
          <w:highlight w:val="none"/>
        </w:rPr>
        <w:t>支付至合同价款的</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0%；在供应商根据合同规定将</w:t>
      </w:r>
      <w:r>
        <w:rPr>
          <w:rFonts w:hint="eastAsia" w:ascii="仿宋" w:hAnsi="仿宋" w:eastAsia="仿宋" w:cs="仿宋"/>
          <w:bCs/>
          <w:color w:val="auto"/>
          <w:sz w:val="24"/>
          <w:szCs w:val="24"/>
          <w:highlight w:val="none"/>
          <w:lang w:eastAsia="zh-CN"/>
        </w:rPr>
        <w:t>货物和软件</w:t>
      </w:r>
      <w:r>
        <w:rPr>
          <w:rFonts w:hint="eastAsia" w:ascii="仿宋" w:hAnsi="仿宋" w:eastAsia="仿宋" w:cs="仿宋"/>
          <w:bCs/>
          <w:color w:val="auto"/>
          <w:sz w:val="24"/>
          <w:szCs w:val="24"/>
          <w:highlight w:val="none"/>
        </w:rPr>
        <w:t>交付、</w:t>
      </w:r>
      <w:r>
        <w:rPr>
          <w:rFonts w:hint="eastAsia" w:ascii="仿宋" w:hAnsi="仿宋" w:eastAsia="仿宋" w:cs="仿宋"/>
          <w:bCs/>
          <w:color w:val="auto"/>
          <w:sz w:val="24"/>
          <w:szCs w:val="24"/>
          <w:highlight w:val="none"/>
          <w:lang w:val="en-US" w:eastAsia="zh-CN"/>
        </w:rPr>
        <w:t>项目</w:t>
      </w:r>
      <w:r>
        <w:rPr>
          <w:rFonts w:hint="eastAsia" w:ascii="仿宋" w:hAnsi="仿宋" w:eastAsia="仿宋" w:cs="仿宋"/>
          <w:bCs/>
          <w:color w:val="auto"/>
          <w:sz w:val="24"/>
          <w:szCs w:val="24"/>
          <w:highlight w:val="none"/>
        </w:rPr>
        <w:t>验收合格后，供应商提供发票，</w:t>
      </w:r>
      <w:r>
        <w:rPr>
          <w:rFonts w:hint="eastAsia" w:ascii="仿宋" w:hAnsi="仿宋" w:eastAsia="仿宋" w:cs="仿宋"/>
          <w:bCs/>
          <w:color w:val="auto"/>
          <w:sz w:val="24"/>
          <w:szCs w:val="24"/>
          <w:highlight w:val="none"/>
          <w:lang w:eastAsia="zh-CN"/>
        </w:rPr>
        <w:t>支付余款。</w:t>
      </w:r>
      <w:r>
        <w:rPr>
          <w:rFonts w:hint="eastAsia" w:ascii="仿宋" w:hAnsi="仿宋" w:eastAsia="仿宋" w:cs="仿宋"/>
          <w:bCs/>
          <w:color w:val="FF0000"/>
          <w:sz w:val="24"/>
          <w:szCs w:val="24"/>
          <w:highlight w:val="none"/>
          <w:lang w:eastAsia="zh-CN"/>
        </w:rPr>
        <w:br w:type="textWrapping"/>
      </w:r>
      <w:r>
        <w:rPr>
          <w:rFonts w:hint="eastAsia" w:ascii="仿宋" w:hAnsi="仿宋" w:eastAsia="仿宋" w:cs="仿宋"/>
          <w:bCs/>
          <w:color w:val="FF0000"/>
          <w:sz w:val="24"/>
          <w:szCs w:val="24"/>
          <w:highlight w:val="none"/>
          <w:lang w:val="en-US" w:eastAsia="zh-CN"/>
        </w:rPr>
        <w:t xml:space="preserve">     </w:t>
      </w:r>
      <w:r>
        <w:rPr>
          <w:rFonts w:hint="eastAsia" w:ascii="仿宋" w:hAnsi="仿宋" w:eastAsia="仿宋" w:cs="仿宋"/>
          <w:bCs/>
          <w:color w:val="000000"/>
          <w:sz w:val="24"/>
          <w:szCs w:val="24"/>
          <w:highlight w:val="none"/>
        </w:rPr>
        <w:t>2、当采购数量与实际使用数量不一致时，乙方应根据实际使用量供货，合同的最终结算金额按</w:t>
      </w:r>
      <w:r>
        <w:rPr>
          <w:rFonts w:hint="eastAsia" w:ascii="仿宋" w:hAnsi="仿宋" w:eastAsia="仿宋" w:cs="仿宋"/>
          <w:bCs/>
          <w:color w:val="000000"/>
          <w:sz w:val="24"/>
          <w:szCs w:val="24"/>
          <w:highlight w:val="none"/>
          <w:lang w:eastAsia="zh-CN"/>
        </w:rPr>
        <w:t>合同实际金额</w:t>
      </w:r>
      <w:r>
        <w:rPr>
          <w:rFonts w:hint="eastAsia" w:ascii="仿宋" w:hAnsi="仿宋" w:eastAsia="仿宋" w:cs="仿宋"/>
          <w:bCs/>
          <w:color w:val="000000"/>
          <w:sz w:val="24"/>
          <w:szCs w:val="24"/>
          <w:highlight w:val="none"/>
        </w:rPr>
        <w:t>进行计算。</w:t>
      </w:r>
    </w:p>
    <w:p w14:paraId="0A33F1AD">
      <w:pPr>
        <w:adjustRightInd w:val="0"/>
        <w:snapToGrid w:val="0"/>
        <w:spacing w:line="360" w:lineRule="auto"/>
        <w:ind w:firstLine="481"/>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3、</w:t>
      </w:r>
      <w:r>
        <w:rPr>
          <w:rFonts w:hint="eastAsia" w:ascii="仿宋" w:hAnsi="仿宋" w:eastAsia="仿宋" w:cs="仿宋"/>
          <w:bCs/>
          <w:color w:val="000000"/>
          <w:sz w:val="24"/>
          <w:szCs w:val="24"/>
          <w:highlight w:val="none"/>
        </w:rPr>
        <w:t>款项支付前，</w:t>
      </w:r>
      <w:r>
        <w:rPr>
          <w:rFonts w:hint="eastAsia" w:ascii="仿宋" w:hAnsi="仿宋" w:eastAsia="仿宋" w:cs="仿宋"/>
          <w:bCs/>
          <w:color w:val="000000"/>
          <w:sz w:val="24"/>
          <w:szCs w:val="24"/>
          <w:highlight w:val="none"/>
          <w:lang w:eastAsia="zh-CN"/>
        </w:rPr>
        <w:t>供货商</w:t>
      </w:r>
      <w:r>
        <w:rPr>
          <w:rFonts w:hint="eastAsia" w:ascii="仿宋" w:hAnsi="仿宋" w:eastAsia="仿宋" w:cs="仿宋"/>
          <w:bCs/>
          <w:color w:val="000000"/>
          <w:sz w:val="24"/>
          <w:szCs w:val="24"/>
          <w:highlight w:val="none"/>
        </w:rPr>
        <w:t>必须提供收款单位与本合同签订单位一致的正规、等额、合法、有效的发票，否则</w:t>
      </w:r>
      <w:r>
        <w:rPr>
          <w:rFonts w:hint="eastAsia" w:ascii="仿宋" w:hAnsi="仿宋" w:eastAsia="仿宋" w:cs="仿宋"/>
          <w:bCs/>
          <w:color w:val="000000"/>
          <w:sz w:val="24"/>
          <w:szCs w:val="24"/>
          <w:highlight w:val="none"/>
          <w:lang w:eastAsia="zh-CN"/>
        </w:rPr>
        <w:t>采购人</w:t>
      </w:r>
      <w:r>
        <w:rPr>
          <w:rFonts w:hint="eastAsia" w:ascii="仿宋" w:hAnsi="仿宋" w:eastAsia="仿宋" w:cs="仿宋"/>
          <w:bCs/>
          <w:color w:val="000000"/>
          <w:sz w:val="24"/>
          <w:szCs w:val="24"/>
          <w:highlight w:val="none"/>
        </w:rPr>
        <w:t>有权延期付款，直至收到</w:t>
      </w:r>
      <w:r>
        <w:rPr>
          <w:rFonts w:hint="eastAsia" w:ascii="仿宋" w:hAnsi="仿宋" w:eastAsia="仿宋" w:cs="仿宋"/>
          <w:bCs/>
          <w:color w:val="000000"/>
          <w:sz w:val="24"/>
          <w:szCs w:val="24"/>
          <w:highlight w:val="none"/>
          <w:lang w:eastAsia="zh-CN"/>
        </w:rPr>
        <w:t>供货商</w:t>
      </w:r>
      <w:r>
        <w:rPr>
          <w:rFonts w:hint="eastAsia" w:ascii="仿宋" w:hAnsi="仿宋" w:eastAsia="仿宋" w:cs="仿宋"/>
          <w:bCs/>
          <w:color w:val="000000"/>
          <w:sz w:val="24"/>
          <w:szCs w:val="24"/>
          <w:highlight w:val="none"/>
        </w:rPr>
        <w:t>相应正规发票（增值税</w:t>
      </w:r>
      <w:r>
        <w:rPr>
          <w:rFonts w:hint="eastAsia" w:ascii="仿宋" w:hAnsi="仿宋" w:eastAsia="仿宋" w:cs="仿宋"/>
          <w:bCs/>
          <w:color w:val="000000"/>
          <w:sz w:val="24"/>
          <w:szCs w:val="24"/>
          <w:highlight w:val="none"/>
          <w:lang w:eastAsia="zh-CN"/>
        </w:rPr>
        <w:t>专</w:t>
      </w:r>
      <w:r>
        <w:rPr>
          <w:rFonts w:hint="eastAsia" w:ascii="仿宋" w:hAnsi="仿宋" w:eastAsia="仿宋" w:cs="仿宋"/>
          <w:bCs/>
          <w:color w:val="000000"/>
          <w:sz w:val="24"/>
          <w:szCs w:val="24"/>
          <w:highlight w:val="none"/>
        </w:rPr>
        <w:t>票）为止。</w:t>
      </w:r>
    </w:p>
    <w:p w14:paraId="462CBEB1">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br w:type="textWrapping"/>
      </w:r>
    </w:p>
    <w:p w14:paraId="197FE191">
      <w:pPr>
        <w:pStyle w:val="3"/>
        <w:snapToGrid w:val="0"/>
        <w:ind w:left="0" w:firstLine="0"/>
        <w:jc w:val="both"/>
        <w:rPr>
          <w:rFonts w:hint="eastAsia" w:ascii="仿宋" w:hAnsi="仿宋" w:eastAsia="仿宋" w:cs="仿宋"/>
          <w:b/>
          <w:sz w:val="32"/>
          <w:szCs w:val="20"/>
        </w:rPr>
      </w:pPr>
      <w:r>
        <w:rPr>
          <w:rFonts w:hint="eastAsia" w:ascii="仿宋" w:hAnsi="仿宋" w:eastAsia="仿宋" w:cs="仿宋"/>
          <w:kern w:val="0"/>
          <w:sz w:val="24"/>
        </w:rPr>
        <w:br w:type="textWrapping"/>
      </w:r>
      <w:r>
        <w:rPr>
          <w:rFonts w:hint="eastAsia" w:ascii="仿宋" w:hAnsi="仿宋" w:eastAsia="仿宋" w:cs="仿宋"/>
        </w:rPr>
        <w:br w:type="textWrapping"/>
      </w:r>
      <w:r>
        <w:rPr>
          <w:rFonts w:hint="eastAsia" w:ascii="仿宋" w:hAnsi="仿宋" w:eastAsia="仿宋" w:cs="仿宋"/>
          <w:lang w:val="en-US" w:eastAsia="zh-CN"/>
        </w:rPr>
        <w:t xml:space="preserve">        </w:t>
      </w:r>
      <w:r>
        <w:rPr>
          <w:rFonts w:hint="eastAsia" w:ascii="仿宋" w:hAnsi="仿宋" w:eastAsia="仿宋" w:cs="仿宋"/>
        </w:rPr>
        <w:t xml:space="preserve">第四部分   </w:t>
      </w:r>
      <w:bookmarkStart w:id="15" w:name="_Toc184308050"/>
      <w:bookmarkEnd w:id="15"/>
      <w:bookmarkStart w:id="16" w:name="_Toc184308079"/>
      <w:bookmarkEnd w:id="16"/>
      <w:bookmarkStart w:id="17" w:name="_Toc184314410"/>
      <w:bookmarkEnd w:id="17"/>
      <w:bookmarkStart w:id="18" w:name="_Toc184314473"/>
      <w:bookmarkEnd w:id="18"/>
      <w:bookmarkStart w:id="19" w:name="_Toc184314477"/>
      <w:bookmarkEnd w:id="19"/>
      <w:bookmarkStart w:id="20" w:name="_Toc184314482"/>
      <w:bookmarkEnd w:id="20"/>
      <w:bookmarkStart w:id="21" w:name="_Toc184310300"/>
      <w:bookmarkEnd w:id="21"/>
      <w:bookmarkStart w:id="22" w:name="_Toc184313238"/>
      <w:bookmarkEnd w:id="22"/>
      <w:bookmarkStart w:id="23" w:name="_Toc184310281"/>
      <w:bookmarkEnd w:id="23"/>
      <w:bookmarkStart w:id="24" w:name="_Toc184308036"/>
      <w:bookmarkEnd w:id="24"/>
      <w:bookmarkStart w:id="25" w:name="_Toc184312099"/>
      <w:bookmarkEnd w:id="25"/>
      <w:bookmarkStart w:id="26" w:name="_Toc184313265"/>
      <w:bookmarkEnd w:id="26"/>
      <w:bookmarkStart w:id="27" w:name="_Toc184308041"/>
      <w:bookmarkEnd w:id="27"/>
      <w:bookmarkStart w:id="28" w:name="_Toc184308069"/>
      <w:bookmarkEnd w:id="28"/>
      <w:bookmarkStart w:id="29" w:name="_Toc184312089"/>
      <w:bookmarkEnd w:id="29"/>
      <w:bookmarkStart w:id="30" w:name="_Toc184314476"/>
      <w:bookmarkEnd w:id="30"/>
      <w:bookmarkStart w:id="31" w:name="_Toc184313243"/>
      <w:bookmarkEnd w:id="31"/>
      <w:bookmarkStart w:id="32" w:name="_Toc184312119"/>
      <w:bookmarkEnd w:id="32"/>
      <w:bookmarkStart w:id="33" w:name="_Toc184313254"/>
      <w:bookmarkEnd w:id="33"/>
      <w:bookmarkStart w:id="34" w:name="_Toc184313288"/>
      <w:bookmarkEnd w:id="34"/>
      <w:bookmarkStart w:id="35" w:name="_Toc184308070"/>
      <w:bookmarkEnd w:id="35"/>
      <w:bookmarkStart w:id="36" w:name="_Toc184314447"/>
      <w:bookmarkEnd w:id="36"/>
      <w:bookmarkStart w:id="37" w:name="_Toc184312123"/>
      <w:bookmarkEnd w:id="37"/>
      <w:bookmarkStart w:id="38" w:name="_Toc184314478"/>
      <w:bookmarkEnd w:id="38"/>
      <w:bookmarkStart w:id="39" w:name="_Toc184314437"/>
      <w:bookmarkEnd w:id="39"/>
      <w:bookmarkStart w:id="40" w:name="_Toc184308058"/>
      <w:bookmarkEnd w:id="40"/>
      <w:bookmarkStart w:id="41" w:name="_Toc184313266"/>
      <w:bookmarkEnd w:id="41"/>
      <w:bookmarkStart w:id="42" w:name="_Toc184308061"/>
      <w:bookmarkEnd w:id="42"/>
      <w:bookmarkStart w:id="43" w:name="_Toc184312094"/>
      <w:bookmarkEnd w:id="43"/>
      <w:bookmarkStart w:id="44" w:name="_Toc184312113"/>
      <w:bookmarkEnd w:id="44"/>
      <w:bookmarkStart w:id="45" w:name="_Toc184310328"/>
      <w:bookmarkEnd w:id="45"/>
      <w:bookmarkStart w:id="46" w:name="_Toc184310327"/>
      <w:bookmarkEnd w:id="46"/>
      <w:bookmarkStart w:id="47" w:name="_Toc184314474"/>
      <w:bookmarkEnd w:id="47"/>
      <w:bookmarkStart w:id="48" w:name="_Toc184313249"/>
      <w:bookmarkEnd w:id="48"/>
      <w:bookmarkStart w:id="49" w:name="_Toc184310284"/>
      <w:bookmarkEnd w:id="49"/>
      <w:bookmarkStart w:id="50" w:name="_Toc184314452"/>
      <w:bookmarkEnd w:id="50"/>
      <w:bookmarkStart w:id="51" w:name="_Toc184312100"/>
      <w:bookmarkEnd w:id="51"/>
      <w:bookmarkStart w:id="52" w:name="_Toc184312130"/>
      <w:bookmarkEnd w:id="52"/>
      <w:bookmarkStart w:id="53" w:name="_Toc184312073"/>
      <w:bookmarkEnd w:id="53"/>
      <w:bookmarkStart w:id="54" w:name="_Toc184310321"/>
      <w:bookmarkEnd w:id="54"/>
      <w:bookmarkStart w:id="55" w:name="_Toc184313290"/>
      <w:bookmarkEnd w:id="55"/>
      <w:bookmarkStart w:id="56" w:name="_Toc184310323"/>
      <w:bookmarkEnd w:id="56"/>
      <w:bookmarkStart w:id="57" w:name="_Toc184314446"/>
      <w:bookmarkEnd w:id="57"/>
      <w:bookmarkStart w:id="58" w:name="_Toc184310301"/>
      <w:bookmarkEnd w:id="58"/>
      <w:bookmarkStart w:id="59" w:name="_Toc184313267"/>
      <w:bookmarkEnd w:id="59"/>
      <w:bookmarkStart w:id="60" w:name="_Toc184313298"/>
      <w:bookmarkEnd w:id="60"/>
      <w:bookmarkStart w:id="61" w:name="_Toc184312128"/>
      <w:bookmarkEnd w:id="61"/>
      <w:bookmarkStart w:id="62" w:name="_Toc184314462"/>
      <w:bookmarkEnd w:id="62"/>
      <w:bookmarkStart w:id="63" w:name="_Toc184308089"/>
      <w:bookmarkEnd w:id="63"/>
      <w:bookmarkStart w:id="64" w:name="_Toc184312134"/>
      <w:bookmarkEnd w:id="64"/>
      <w:bookmarkStart w:id="65" w:name="_Toc184312075"/>
      <w:bookmarkEnd w:id="65"/>
      <w:bookmarkStart w:id="66" w:name="_Toc184310288"/>
      <w:bookmarkEnd w:id="66"/>
      <w:bookmarkStart w:id="67" w:name="_Toc184312096"/>
      <w:bookmarkEnd w:id="67"/>
      <w:bookmarkStart w:id="68" w:name="_Toc184308086"/>
      <w:bookmarkEnd w:id="68"/>
      <w:bookmarkStart w:id="69" w:name="_Toc184308071"/>
      <w:bookmarkEnd w:id="69"/>
      <w:bookmarkStart w:id="70" w:name="_Toc184308062"/>
      <w:bookmarkEnd w:id="70"/>
      <w:bookmarkStart w:id="71" w:name="_Toc184313299"/>
      <w:bookmarkEnd w:id="71"/>
      <w:bookmarkStart w:id="72" w:name="_Toc184308054"/>
      <w:bookmarkEnd w:id="72"/>
      <w:bookmarkStart w:id="73" w:name="_Toc184312092"/>
      <w:bookmarkEnd w:id="73"/>
      <w:bookmarkStart w:id="74" w:name="_Toc184308042"/>
      <w:bookmarkEnd w:id="74"/>
      <w:bookmarkStart w:id="75" w:name="_Toc184312117"/>
      <w:bookmarkEnd w:id="75"/>
      <w:bookmarkStart w:id="76" w:name="_Toc184314429"/>
      <w:bookmarkEnd w:id="76"/>
      <w:bookmarkStart w:id="77" w:name="_Toc184310313"/>
      <w:bookmarkEnd w:id="77"/>
      <w:bookmarkStart w:id="78" w:name="_Toc184310289"/>
      <w:bookmarkEnd w:id="78"/>
      <w:bookmarkStart w:id="79" w:name="_Toc184308083"/>
      <w:bookmarkEnd w:id="79"/>
      <w:bookmarkStart w:id="80" w:name="_Toc184312085"/>
      <w:bookmarkEnd w:id="80"/>
      <w:bookmarkStart w:id="81" w:name="_Toc184308097"/>
      <w:bookmarkEnd w:id="81"/>
      <w:bookmarkStart w:id="82" w:name="_Toc184313308"/>
      <w:bookmarkEnd w:id="82"/>
      <w:bookmarkStart w:id="83" w:name="_Toc184310335"/>
      <w:bookmarkEnd w:id="83"/>
      <w:bookmarkStart w:id="84" w:name="_Toc184308107"/>
      <w:bookmarkEnd w:id="84"/>
      <w:bookmarkStart w:id="85" w:name="_Toc184312120"/>
      <w:bookmarkEnd w:id="85"/>
      <w:bookmarkStart w:id="86" w:name="_Toc184314427"/>
      <w:bookmarkEnd w:id="86"/>
      <w:bookmarkStart w:id="87" w:name="_Toc184314444"/>
      <w:bookmarkEnd w:id="87"/>
      <w:bookmarkStart w:id="88" w:name="_Toc184312091"/>
      <w:bookmarkEnd w:id="88"/>
      <w:bookmarkStart w:id="89" w:name="_Toc184308056"/>
      <w:bookmarkEnd w:id="89"/>
      <w:bookmarkStart w:id="90" w:name="_Toc184308063"/>
      <w:bookmarkEnd w:id="90"/>
      <w:bookmarkStart w:id="91" w:name="_Toc184310343"/>
      <w:bookmarkEnd w:id="91"/>
      <w:bookmarkStart w:id="92" w:name="_Toc184310277"/>
      <w:bookmarkEnd w:id="92"/>
      <w:bookmarkStart w:id="93" w:name="_Toc184313245"/>
      <w:bookmarkEnd w:id="93"/>
      <w:bookmarkStart w:id="94" w:name="_Toc184308094"/>
      <w:bookmarkEnd w:id="94"/>
      <w:bookmarkStart w:id="95" w:name="_Toc184310310"/>
      <w:bookmarkEnd w:id="95"/>
      <w:bookmarkStart w:id="96" w:name="_Toc184313307"/>
      <w:bookmarkEnd w:id="96"/>
      <w:bookmarkStart w:id="97" w:name="_Toc184313295"/>
      <w:bookmarkEnd w:id="97"/>
      <w:bookmarkStart w:id="98" w:name="_Toc184314426"/>
      <w:bookmarkEnd w:id="98"/>
      <w:bookmarkStart w:id="99" w:name="_Toc184314442"/>
      <w:bookmarkEnd w:id="99"/>
      <w:bookmarkStart w:id="100" w:name="_Toc184310325"/>
      <w:bookmarkEnd w:id="100"/>
      <w:bookmarkStart w:id="101" w:name="_Toc184310319"/>
      <w:bookmarkEnd w:id="101"/>
      <w:bookmarkStart w:id="102" w:name="_Toc184310278"/>
      <w:bookmarkEnd w:id="102"/>
      <w:bookmarkStart w:id="103" w:name="_Toc184313263"/>
      <w:bookmarkEnd w:id="103"/>
      <w:bookmarkStart w:id="104" w:name="_Toc184312138"/>
      <w:bookmarkEnd w:id="104"/>
      <w:bookmarkStart w:id="105" w:name="_Toc184312129"/>
      <w:bookmarkEnd w:id="105"/>
      <w:bookmarkStart w:id="106" w:name="_Toc184310293"/>
      <w:bookmarkEnd w:id="106"/>
      <w:bookmarkStart w:id="107" w:name="_Toc184312127"/>
      <w:bookmarkEnd w:id="107"/>
      <w:bookmarkStart w:id="108" w:name="_Toc184310305"/>
      <w:bookmarkEnd w:id="108"/>
      <w:bookmarkStart w:id="109" w:name="_Toc184313301"/>
      <w:bookmarkEnd w:id="109"/>
      <w:bookmarkStart w:id="110" w:name="_Toc184314465"/>
      <w:bookmarkEnd w:id="110"/>
      <w:bookmarkStart w:id="111" w:name="_Toc184313281"/>
      <w:bookmarkEnd w:id="111"/>
      <w:bookmarkStart w:id="112" w:name="_Toc184308076"/>
      <w:bookmarkEnd w:id="112"/>
      <w:bookmarkStart w:id="113" w:name="_Toc184314433"/>
      <w:bookmarkEnd w:id="113"/>
      <w:bookmarkStart w:id="114" w:name="_Toc184313284"/>
      <w:bookmarkEnd w:id="114"/>
      <w:bookmarkStart w:id="115" w:name="_Toc184308081"/>
      <w:bookmarkEnd w:id="115"/>
      <w:bookmarkStart w:id="116" w:name="_Toc184310317"/>
      <w:bookmarkEnd w:id="116"/>
      <w:bookmarkStart w:id="117" w:name="_Toc184313303"/>
      <w:bookmarkEnd w:id="117"/>
      <w:bookmarkStart w:id="118" w:name="_Toc184310273"/>
      <w:bookmarkEnd w:id="118"/>
      <w:bookmarkStart w:id="119" w:name="_Toc184314422"/>
      <w:bookmarkEnd w:id="119"/>
      <w:bookmarkStart w:id="120" w:name="_Toc184314413"/>
      <w:bookmarkEnd w:id="120"/>
      <w:bookmarkStart w:id="121" w:name="_Toc184314472"/>
      <w:bookmarkEnd w:id="121"/>
      <w:bookmarkStart w:id="122" w:name="_Toc184312115"/>
      <w:bookmarkEnd w:id="122"/>
      <w:bookmarkStart w:id="123" w:name="_Toc184314479"/>
      <w:bookmarkEnd w:id="123"/>
      <w:bookmarkStart w:id="124" w:name="_Toc184310291"/>
      <w:bookmarkEnd w:id="124"/>
      <w:bookmarkStart w:id="125" w:name="_Toc184310316"/>
      <w:bookmarkEnd w:id="125"/>
      <w:bookmarkStart w:id="126" w:name="_Toc184314425"/>
      <w:bookmarkEnd w:id="126"/>
      <w:bookmarkStart w:id="127" w:name="_Toc184308073"/>
      <w:bookmarkEnd w:id="127"/>
      <w:bookmarkStart w:id="128" w:name="_Toc184312080"/>
      <w:bookmarkEnd w:id="128"/>
      <w:bookmarkStart w:id="129" w:name="_Toc184313262"/>
      <w:bookmarkEnd w:id="129"/>
      <w:bookmarkStart w:id="130" w:name="_Toc184312074"/>
      <w:bookmarkEnd w:id="130"/>
      <w:bookmarkStart w:id="131" w:name="_Toc184313283"/>
      <w:bookmarkEnd w:id="131"/>
      <w:bookmarkStart w:id="132" w:name="_Toc184312139"/>
      <w:bookmarkEnd w:id="132"/>
      <w:bookmarkStart w:id="133" w:name="_Toc184314449"/>
      <w:bookmarkEnd w:id="133"/>
      <w:bookmarkStart w:id="134" w:name="_Toc184314456"/>
      <w:bookmarkEnd w:id="134"/>
      <w:bookmarkStart w:id="135" w:name="_Toc184310330"/>
      <w:bookmarkEnd w:id="135"/>
      <w:bookmarkStart w:id="136" w:name="_Toc184314438"/>
      <w:bookmarkEnd w:id="136"/>
      <w:bookmarkStart w:id="137" w:name="_Toc184308074"/>
      <w:bookmarkEnd w:id="137"/>
      <w:bookmarkStart w:id="138" w:name="_Toc184310312"/>
      <w:bookmarkEnd w:id="138"/>
      <w:bookmarkStart w:id="139" w:name="_Toc184310338"/>
      <w:bookmarkEnd w:id="139"/>
      <w:bookmarkStart w:id="140" w:name="_Toc184308039"/>
      <w:bookmarkEnd w:id="140"/>
      <w:bookmarkStart w:id="141" w:name="_Toc184310283"/>
      <w:bookmarkEnd w:id="141"/>
      <w:bookmarkStart w:id="142" w:name="_Toc184308064"/>
      <w:bookmarkEnd w:id="142"/>
      <w:bookmarkStart w:id="143" w:name="_Toc184310337"/>
      <w:bookmarkEnd w:id="143"/>
      <w:bookmarkStart w:id="144" w:name="_Toc184308067"/>
      <w:bookmarkEnd w:id="144"/>
      <w:bookmarkStart w:id="145" w:name="_Toc184310298"/>
      <w:bookmarkEnd w:id="145"/>
      <w:bookmarkStart w:id="146" w:name="_Toc184310272"/>
      <w:bookmarkEnd w:id="146"/>
      <w:bookmarkStart w:id="147" w:name="_Toc184314423"/>
      <w:bookmarkEnd w:id="147"/>
      <w:bookmarkStart w:id="148" w:name="_Toc184314461"/>
      <w:bookmarkEnd w:id="148"/>
      <w:bookmarkStart w:id="149" w:name="_Toc184313296"/>
      <w:bookmarkEnd w:id="149"/>
      <w:bookmarkStart w:id="150" w:name="_Toc184310329"/>
      <w:bookmarkEnd w:id="150"/>
      <w:bookmarkStart w:id="151" w:name="_Toc184308106"/>
      <w:bookmarkEnd w:id="151"/>
      <w:bookmarkStart w:id="152" w:name="_Toc184310276"/>
      <w:bookmarkEnd w:id="152"/>
      <w:bookmarkStart w:id="153" w:name="_Toc184308093"/>
      <w:bookmarkEnd w:id="153"/>
      <w:bookmarkStart w:id="154" w:name="_Toc184310326"/>
      <w:bookmarkEnd w:id="154"/>
      <w:bookmarkStart w:id="155" w:name="_Toc184310318"/>
      <w:bookmarkEnd w:id="155"/>
      <w:bookmarkStart w:id="156" w:name="_Toc184314421"/>
      <w:bookmarkEnd w:id="156"/>
      <w:bookmarkStart w:id="157" w:name="_Toc184313272"/>
      <w:bookmarkEnd w:id="157"/>
      <w:bookmarkStart w:id="158" w:name="_Toc184308051"/>
      <w:bookmarkEnd w:id="158"/>
      <w:bookmarkStart w:id="159" w:name="_Toc184308075"/>
      <w:bookmarkEnd w:id="159"/>
      <w:bookmarkStart w:id="160" w:name="_Toc184313269"/>
      <w:bookmarkEnd w:id="160"/>
      <w:bookmarkStart w:id="161" w:name="_Toc184308052"/>
      <w:bookmarkEnd w:id="161"/>
      <w:bookmarkStart w:id="162" w:name="_Toc184308085"/>
      <w:bookmarkEnd w:id="162"/>
      <w:bookmarkStart w:id="163" w:name="_Toc184310304"/>
      <w:bookmarkEnd w:id="163"/>
      <w:bookmarkStart w:id="164" w:name="_Toc184313258"/>
      <w:bookmarkEnd w:id="164"/>
      <w:bookmarkStart w:id="165" w:name="_Toc184308087"/>
      <w:bookmarkEnd w:id="165"/>
      <w:bookmarkStart w:id="166" w:name="_Toc184308068"/>
      <w:bookmarkEnd w:id="166"/>
      <w:bookmarkStart w:id="167" w:name="_Toc184308049"/>
      <w:bookmarkEnd w:id="167"/>
      <w:bookmarkStart w:id="168" w:name="_Toc184312098"/>
      <w:bookmarkEnd w:id="168"/>
      <w:bookmarkStart w:id="169" w:name="_Toc184310309"/>
      <w:bookmarkEnd w:id="169"/>
      <w:bookmarkStart w:id="170" w:name="_Toc184310307"/>
      <w:bookmarkEnd w:id="170"/>
      <w:bookmarkStart w:id="171" w:name="_Toc184313291"/>
      <w:bookmarkEnd w:id="171"/>
      <w:bookmarkStart w:id="172" w:name="_Toc184313244"/>
      <w:bookmarkEnd w:id="172"/>
      <w:bookmarkStart w:id="173" w:name="_Toc184314436"/>
      <w:bookmarkEnd w:id="173"/>
      <w:bookmarkStart w:id="174" w:name="_Toc184310314"/>
      <w:bookmarkEnd w:id="174"/>
      <w:bookmarkStart w:id="175" w:name="_Toc184310302"/>
      <w:bookmarkEnd w:id="175"/>
      <w:bookmarkStart w:id="176" w:name="_Toc184314450"/>
      <w:bookmarkEnd w:id="176"/>
      <w:bookmarkStart w:id="177" w:name="_Toc184313300"/>
      <w:bookmarkEnd w:id="177"/>
      <w:bookmarkStart w:id="178" w:name="_Toc184310299"/>
      <w:bookmarkEnd w:id="178"/>
      <w:bookmarkStart w:id="179" w:name="_Toc184308099"/>
      <w:bookmarkEnd w:id="179"/>
      <w:bookmarkStart w:id="180" w:name="_Toc184310285"/>
      <w:bookmarkEnd w:id="180"/>
      <w:bookmarkStart w:id="181" w:name="_Toc184312108"/>
      <w:bookmarkEnd w:id="181"/>
      <w:bookmarkStart w:id="182" w:name="_Toc184314434"/>
      <w:bookmarkEnd w:id="182"/>
      <w:bookmarkStart w:id="183" w:name="_Toc184312116"/>
      <w:bookmarkEnd w:id="183"/>
      <w:bookmarkStart w:id="184" w:name="_Toc184314411"/>
      <w:bookmarkEnd w:id="184"/>
      <w:bookmarkStart w:id="185" w:name="_Toc184314480"/>
      <w:bookmarkEnd w:id="185"/>
      <w:bookmarkStart w:id="186" w:name="_Toc184308045"/>
      <w:bookmarkEnd w:id="186"/>
      <w:bookmarkStart w:id="187" w:name="_Toc184310334"/>
      <w:bookmarkEnd w:id="187"/>
      <w:bookmarkStart w:id="188" w:name="_Toc184314458"/>
      <w:bookmarkEnd w:id="188"/>
      <w:bookmarkStart w:id="189" w:name="_Toc184314443"/>
      <w:bookmarkEnd w:id="189"/>
      <w:bookmarkStart w:id="190" w:name="_Toc184312112"/>
      <w:bookmarkEnd w:id="190"/>
      <w:bookmarkStart w:id="191" w:name="_Toc184310341"/>
      <w:bookmarkEnd w:id="191"/>
      <w:bookmarkStart w:id="192" w:name="_Toc184314417"/>
      <w:bookmarkEnd w:id="192"/>
      <w:bookmarkStart w:id="193" w:name="_Toc184313246"/>
      <w:bookmarkEnd w:id="193"/>
      <w:bookmarkStart w:id="194" w:name="_Toc184308065"/>
      <w:bookmarkEnd w:id="194"/>
      <w:bookmarkStart w:id="195" w:name="_Toc184308053"/>
      <w:bookmarkEnd w:id="195"/>
      <w:bookmarkStart w:id="196" w:name="_Toc184313304"/>
      <w:bookmarkEnd w:id="196"/>
      <w:bookmarkStart w:id="197" w:name="_Toc184312102"/>
      <w:bookmarkEnd w:id="197"/>
      <w:bookmarkStart w:id="198" w:name="_Toc184308043"/>
      <w:bookmarkEnd w:id="198"/>
      <w:bookmarkStart w:id="199" w:name="_Toc184312072"/>
      <w:bookmarkEnd w:id="199"/>
      <w:bookmarkStart w:id="200" w:name="_Toc184310292"/>
      <w:bookmarkEnd w:id="200"/>
      <w:bookmarkStart w:id="201" w:name="_Toc184313277"/>
      <w:bookmarkEnd w:id="201"/>
      <w:bookmarkStart w:id="202" w:name="_Toc184308098"/>
      <w:bookmarkEnd w:id="202"/>
      <w:bookmarkStart w:id="203" w:name="_Toc184314451"/>
      <w:bookmarkEnd w:id="203"/>
      <w:bookmarkStart w:id="204" w:name="_Toc184313264"/>
      <w:bookmarkEnd w:id="204"/>
      <w:bookmarkStart w:id="205" w:name="_Toc184312110"/>
      <w:bookmarkEnd w:id="205"/>
      <w:bookmarkStart w:id="206" w:name="_Toc184312132"/>
      <w:bookmarkEnd w:id="206"/>
      <w:bookmarkStart w:id="207" w:name="_Toc184310344"/>
      <w:bookmarkEnd w:id="207"/>
      <w:bookmarkStart w:id="208" w:name="_Toc184312105"/>
      <w:bookmarkEnd w:id="208"/>
      <w:bookmarkStart w:id="209" w:name="_Toc184308088"/>
      <w:bookmarkEnd w:id="209"/>
      <w:bookmarkStart w:id="210" w:name="_Toc184310294"/>
      <w:bookmarkEnd w:id="210"/>
      <w:bookmarkStart w:id="211" w:name="_Toc184313276"/>
      <w:bookmarkEnd w:id="211"/>
      <w:bookmarkStart w:id="212" w:name="_Toc184314471"/>
      <w:bookmarkEnd w:id="212"/>
      <w:bookmarkStart w:id="213" w:name="_Toc184313257"/>
      <w:bookmarkEnd w:id="213"/>
      <w:bookmarkStart w:id="214" w:name="_Toc184312070"/>
      <w:bookmarkEnd w:id="214"/>
      <w:bookmarkStart w:id="215" w:name="_Toc184312103"/>
      <w:bookmarkEnd w:id="215"/>
      <w:bookmarkStart w:id="216" w:name="_Toc184308057"/>
      <w:bookmarkEnd w:id="216"/>
      <w:bookmarkStart w:id="217" w:name="_Toc184313239"/>
      <w:bookmarkEnd w:id="217"/>
      <w:bookmarkStart w:id="218" w:name="_Toc184312093"/>
      <w:bookmarkEnd w:id="218"/>
      <w:bookmarkStart w:id="219" w:name="_Toc184310342"/>
      <w:bookmarkEnd w:id="219"/>
      <w:bookmarkStart w:id="220" w:name="_Toc184312083"/>
      <w:bookmarkEnd w:id="220"/>
      <w:bookmarkStart w:id="221" w:name="_Toc184314430"/>
      <w:bookmarkEnd w:id="221"/>
      <w:bookmarkStart w:id="222" w:name="_Toc184310275"/>
      <w:bookmarkEnd w:id="222"/>
      <w:bookmarkStart w:id="223" w:name="_Toc184313289"/>
      <w:bookmarkEnd w:id="223"/>
      <w:bookmarkStart w:id="224" w:name="_Toc184308102"/>
      <w:bookmarkEnd w:id="224"/>
      <w:bookmarkStart w:id="225" w:name="_Toc184308090"/>
      <w:bookmarkEnd w:id="225"/>
      <w:bookmarkStart w:id="226" w:name="_Toc184312124"/>
      <w:bookmarkEnd w:id="226"/>
      <w:bookmarkStart w:id="227" w:name="_Toc184313302"/>
      <w:bookmarkEnd w:id="227"/>
      <w:bookmarkStart w:id="228" w:name="_Toc184313274"/>
      <w:bookmarkEnd w:id="228"/>
      <w:bookmarkStart w:id="229" w:name="_Toc184313279"/>
      <w:bookmarkEnd w:id="229"/>
      <w:bookmarkStart w:id="230" w:name="_Toc184310339"/>
      <w:bookmarkEnd w:id="230"/>
      <w:bookmarkStart w:id="231" w:name="_Toc184313240"/>
      <w:bookmarkEnd w:id="231"/>
      <w:bookmarkStart w:id="232" w:name="_Toc184314459"/>
      <w:bookmarkEnd w:id="232"/>
      <w:bookmarkStart w:id="233" w:name="_Toc184313241"/>
      <w:bookmarkEnd w:id="233"/>
      <w:bookmarkStart w:id="234" w:name="_Toc184313271"/>
      <w:bookmarkEnd w:id="234"/>
      <w:bookmarkStart w:id="235" w:name="_Toc184314466"/>
      <w:bookmarkEnd w:id="235"/>
      <w:bookmarkStart w:id="236" w:name="_Toc184314415"/>
      <w:bookmarkEnd w:id="236"/>
      <w:bookmarkStart w:id="237" w:name="_Toc184313286"/>
      <w:bookmarkEnd w:id="237"/>
      <w:bookmarkStart w:id="238" w:name="_Toc184312077"/>
      <w:bookmarkEnd w:id="238"/>
      <w:bookmarkStart w:id="239" w:name="_Toc184310295"/>
      <w:bookmarkEnd w:id="239"/>
      <w:bookmarkStart w:id="240" w:name="_Toc184308091"/>
      <w:bookmarkEnd w:id="240"/>
      <w:bookmarkStart w:id="241" w:name="_Toc184312121"/>
      <w:bookmarkEnd w:id="241"/>
      <w:bookmarkStart w:id="242" w:name="_Toc184312126"/>
      <w:bookmarkEnd w:id="242"/>
      <w:bookmarkStart w:id="243" w:name="_Toc184314416"/>
      <w:bookmarkEnd w:id="243"/>
      <w:bookmarkStart w:id="244" w:name="_Toc184313261"/>
      <w:bookmarkEnd w:id="244"/>
      <w:bookmarkStart w:id="245" w:name="_Toc184308072"/>
      <w:bookmarkEnd w:id="245"/>
      <w:bookmarkStart w:id="246" w:name="_Toc184308101"/>
      <w:bookmarkEnd w:id="246"/>
      <w:bookmarkStart w:id="247" w:name="_Toc184310311"/>
      <w:bookmarkEnd w:id="247"/>
      <w:bookmarkStart w:id="248" w:name="_Toc184313305"/>
      <w:bookmarkEnd w:id="248"/>
      <w:bookmarkStart w:id="249" w:name="_Toc184310297"/>
      <w:bookmarkEnd w:id="249"/>
      <w:bookmarkStart w:id="250" w:name="_Toc184312104"/>
      <w:bookmarkEnd w:id="250"/>
      <w:bookmarkStart w:id="251" w:name="_Toc184312095"/>
      <w:bookmarkEnd w:id="251"/>
      <w:bookmarkStart w:id="252" w:name="_Toc184313287"/>
      <w:bookmarkEnd w:id="252"/>
      <w:bookmarkStart w:id="253" w:name="_Toc184308060"/>
      <w:bookmarkEnd w:id="253"/>
      <w:bookmarkStart w:id="254" w:name="_Toc184313293"/>
      <w:bookmarkEnd w:id="254"/>
      <w:bookmarkStart w:id="255" w:name="_Toc184312067"/>
      <w:bookmarkEnd w:id="255"/>
      <w:bookmarkStart w:id="256" w:name="_Toc184310315"/>
      <w:bookmarkEnd w:id="256"/>
      <w:bookmarkStart w:id="257" w:name="_Toc184312137"/>
      <w:bookmarkEnd w:id="257"/>
      <w:bookmarkStart w:id="258" w:name="_Toc184312133"/>
      <w:bookmarkEnd w:id="258"/>
      <w:bookmarkStart w:id="259" w:name="_Toc184310286"/>
      <w:bookmarkEnd w:id="259"/>
      <w:bookmarkStart w:id="260" w:name="_Toc184314467"/>
      <w:bookmarkEnd w:id="260"/>
      <w:bookmarkStart w:id="261" w:name="_Toc184312081"/>
      <w:bookmarkEnd w:id="261"/>
      <w:bookmarkStart w:id="262" w:name="_Toc184308059"/>
      <w:bookmarkEnd w:id="262"/>
      <w:bookmarkStart w:id="263" w:name="_Toc184308082"/>
      <w:bookmarkEnd w:id="263"/>
      <w:bookmarkStart w:id="264" w:name="_Toc184312084"/>
      <w:bookmarkEnd w:id="264"/>
      <w:bookmarkStart w:id="265" w:name="_Toc184313306"/>
      <w:bookmarkEnd w:id="265"/>
      <w:bookmarkStart w:id="266" w:name="_Toc184312079"/>
      <w:bookmarkEnd w:id="266"/>
      <w:bookmarkStart w:id="267" w:name="_Toc184314455"/>
      <w:bookmarkEnd w:id="267"/>
      <w:bookmarkStart w:id="268" w:name="_Toc184312136"/>
      <w:bookmarkEnd w:id="268"/>
      <w:bookmarkStart w:id="269" w:name="_Toc184313242"/>
      <w:bookmarkEnd w:id="269"/>
      <w:bookmarkStart w:id="270" w:name="_Toc184314481"/>
      <w:bookmarkEnd w:id="270"/>
      <w:bookmarkStart w:id="271" w:name="_Toc184314463"/>
      <w:bookmarkEnd w:id="271"/>
      <w:bookmarkStart w:id="272" w:name="_Toc184310340"/>
      <w:bookmarkEnd w:id="272"/>
      <w:bookmarkStart w:id="273" w:name="_Toc184310274"/>
      <w:bookmarkEnd w:id="273"/>
      <w:bookmarkStart w:id="274" w:name="_Toc184313259"/>
      <w:bookmarkEnd w:id="274"/>
      <w:bookmarkStart w:id="275" w:name="_Toc184312069"/>
      <w:bookmarkEnd w:id="275"/>
      <w:bookmarkStart w:id="276" w:name="_Toc184313297"/>
      <w:bookmarkEnd w:id="276"/>
      <w:bookmarkStart w:id="277" w:name="_Toc184312125"/>
      <w:bookmarkEnd w:id="277"/>
      <w:bookmarkStart w:id="278" w:name="_Toc184312107"/>
      <w:bookmarkEnd w:id="278"/>
      <w:bookmarkStart w:id="279" w:name="_Toc184313273"/>
      <w:bookmarkEnd w:id="279"/>
      <w:bookmarkStart w:id="280" w:name="_Toc184314428"/>
      <w:bookmarkEnd w:id="280"/>
      <w:bookmarkStart w:id="281" w:name="_Toc184308100"/>
      <w:bookmarkEnd w:id="281"/>
      <w:bookmarkStart w:id="282" w:name="_Toc184310324"/>
      <w:bookmarkEnd w:id="282"/>
      <w:bookmarkStart w:id="283" w:name="_Toc184313268"/>
      <w:bookmarkEnd w:id="283"/>
      <w:bookmarkStart w:id="284" w:name="_Toc184313247"/>
      <w:bookmarkEnd w:id="284"/>
      <w:bookmarkStart w:id="285" w:name="_Toc184308104"/>
      <w:bookmarkEnd w:id="285"/>
      <w:bookmarkStart w:id="286" w:name="_Toc184308046"/>
      <w:bookmarkEnd w:id="286"/>
      <w:bookmarkStart w:id="287" w:name="_Toc184312114"/>
      <w:bookmarkEnd w:id="287"/>
      <w:bookmarkStart w:id="288" w:name="_Toc184308040"/>
      <w:bookmarkEnd w:id="288"/>
      <w:bookmarkStart w:id="289" w:name="_Toc184313285"/>
      <w:bookmarkEnd w:id="289"/>
      <w:bookmarkStart w:id="290" w:name="_Toc184313252"/>
      <w:bookmarkEnd w:id="290"/>
      <w:bookmarkStart w:id="291" w:name="_Toc184308095"/>
      <w:bookmarkEnd w:id="291"/>
      <w:bookmarkStart w:id="292" w:name="_Toc184312087"/>
      <w:bookmarkEnd w:id="292"/>
      <w:bookmarkStart w:id="293" w:name="_Toc184312135"/>
      <w:bookmarkEnd w:id="293"/>
      <w:bookmarkStart w:id="294" w:name="_Toc184310332"/>
      <w:bookmarkEnd w:id="294"/>
      <w:bookmarkStart w:id="295" w:name="_Toc184313253"/>
      <w:bookmarkEnd w:id="295"/>
      <w:bookmarkStart w:id="296" w:name="_Toc184314418"/>
      <w:bookmarkEnd w:id="296"/>
      <w:bookmarkStart w:id="297" w:name="_Toc184310296"/>
      <w:bookmarkEnd w:id="297"/>
      <w:bookmarkStart w:id="298" w:name="_Toc184312101"/>
      <w:bookmarkEnd w:id="298"/>
      <w:bookmarkStart w:id="299" w:name="_Toc184308078"/>
      <w:bookmarkEnd w:id="299"/>
      <w:bookmarkStart w:id="300" w:name="_Toc184312131"/>
      <w:bookmarkEnd w:id="300"/>
      <w:bookmarkStart w:id="301" w:name="_Toc184308084"/>
      <w:bookmarkEnd w:id="301"/>
      <w:bookmarkStart w:id="302" w:name="_Toc184312106"/>
      <w:bookmarkEnd w:id="302"/>
      <w:bookmarkStart w:id="303" w:name="_Toc184308048"/>
      <w:bookmarkEnd w:id="303"/>
      <w:bookmarkStart w:id="304" w:name="_Toc184314424"/>
      <w:bookmarkEnd w:id="304"/>
      <w:bookmarkStart w:id="305" w:name="_Toc184308105"/>
      <w:bookmarkEnd w:id="305"/>
      <w:bookmarkStart w:id="306" w:name="_Toc184313251"/>
      <w:bookmarkEnd w:id="306"/>
      <w:bookmarkStart w:id="307" w:name="_Toc184308103"/>
      <w:bookmarkEnd w:id="307"/>
      <w:bookmarkStart w:id="308" w:name="_Toc184314432"/>
      <w:bookmarkEnd w:id="308"/>
      <w:bookmarkStart w:id="309" w:name="_Toc184308080"/>
      <w:bookmarkEnd w:id="309"/>
      <w:bookmarkStart w:id="310" w:name="_Toc184308092"/>
      <w:bookmarkEnd w:id="310"/>
      <w:bookmarkStart w:id="311" w:name="_Toc184314445"/>
      <w:bookmarkEnd w:id="311"/>
      <w:bookmarkStart w:id="312" w:name="_Toc184314464"/>
      <w:bookmarkEnd w:id="312"/>
      <w:bookmarkStart w:id="313" w:name="_Toc184314470"/>
      <w:bookmarkEnd w:id="313"/>
      <w:bookmarkStart w:id="314" w:name="_Toc184312111"/>
      <w:bookmarkEnd w:id="314"/>
      <w:bookmarkStart w:id="315" w:name="_Toc184308077"/>
      <w:bookmarkEnd w:id="315"/>
      <w:bookmarkStart w:id="316" w:name="_Toc184310331"/>
      <w:bookmarkEnd w:id="316"/>
      <w:bookmarkStart w:id="317" w:name="_Toc184313260"/>
      <w:bookmarkEnd w:id="317"/>
      <w:bookmarkStart w:id="318" w:name="_Toc184312090"/>
      <w:bookmarkEnd w:id="318"/>
      <w:bookmarkStart w:id="319" w:name="_Toc184313270"/>
      <w:bookmarkEnd w:id="319"/>
      <w:bookmarkStart w:id="320" w:name="_Toc184310308"/>
      <w:bookmarkEnd w:id="320"/>
      <w:bookmarkStart w:id="321" w:name="_Toc184313280"/>
      <w:bookmarkEnd w:id="321"/>
      <w:bookmarkStart w:id="322" w:name="_Toc184314431"/>
      <w:bookmarkEnd w:id="322"/>
      <w:bookmarkStart w:id="323" w:name="_Toc184310320"/>
      <w:bookmarkEnd w:id="323"/>
      <w:bookmarkStart w:id="324" w:name="_Toc184312097"/>
      <w:bookmarkEnd w:id="324"/>
      <w:bookmarkStart w:id="325" w:name="_Toc184314414"/>
      <w:bookmarkEnd w:id="325"/>
      <w:bookmarkStart w:id="326" w:name="_Toc184313294"/>
      <w:bookmarkEnd w:id="326"/>
      <w:bookmarkStart w:id="327" w:name="_Toc184313309"/>
      <w:bookmarkEnd w:id="327"/>
      <w:bookmarkStart w:id="328" w:name="_Toc184314453"/>
      <w:bookmarkEnd w:id="328"/>
      <w:bookmarkStart w:id="329" w:name="_Toc184312076"/>
      <w:bookmarkEnd w:id="329"/>
      <w:bookmarkStart w:id="330" w:name="_Toc184314439"/>
      <w:bookmarkEnd w:id="330"/>
      <w:bookmarkStart w:id="331" w:name="_Toc184310282"/>
      <w:bookmarkEnd w:id="331"/>
      <w:bookmarkStart w:id="332" w:name="_Toc184314460"/>
      <w:bookmarkEnd w:id="332"/>
      <w:bookmarkStart w:id="333" w:name="_Toc184312088"/>
      <w:bookmarkEnd w:id="333"/>
      <w:bookmarkStart w:id="334" w:name="_Toc184308037"/>
      <w:bookmarkEnd w:id="334"/>
      <w:bookmarkStart w:id="335" w:name="_Toc184314440"/>
      <w:bookmarkEnd w:id="335"/>
      <w:bookmarkStart w:id="336" w:name="_Toc184310322"/>
      <w:bookmarkEnd w:id="336"/>
      <w:bookmarkStart w:id="337" w:name="_Toc184314412"/>
      <w:bookmarkEnd w:id="337"/>
      <w:bookmarkStart w:id="338" w:name="_Toc184308108"/>
      <w:bookmarkEnd w:id="338"/>
      <w:bookmarkStart w:id="339" w:name="_Toc184310290"/>
      <w:bookmarkEnd w:id="339"/>
      <w:bookmarkStart w:id="340" w:name="_Toc184314420"/>
      <w:bookmarkEnd w:id="340"/>
      <w:bookmarkStart w:id="341" w:name="_Toc184313292"/>
      <w:bookmarkEnd w:id="341"/>
      <w:bookmarkStart w:id="342" w:name="_Toc184312082"/>
      <w:bookmarkEnd w:id="342"/>
      <w:bookmarkStart w:id="343" w:name="_Toc184314441"/>
      <w:bookmarkEnd w:id="343"/>
      <w:bookmarkStart w:id="344" w:name="_Toc184314435"/>
      <w:bookmarkEnd w:id="344"/>
      <w:bookmarkStart w:id="345" w:name="_Toc184314454"/>
      <w:bookmarkEnd w:id="345"/>
      <w:bookmarkStart w:id="346" w:name="_Toc184312078"/>
      <w:bookmarkEnd w:id="346"/>
      <w:bookmarkStart w:id="347" w:name="_Toc184314468"/>
      <w:bookmarkEnd w:id="347"/>
      <w:bookmarkStart w:id="348" w:name="_Toc184308044"/>
      <w:bookmarkEnd w:id="348"/>
      <w:bookmarkStart w:id="349" w:name="_Toc184314457"/>
      <w:bookmarkEnd w:id="349"/>
      <w:bookmarkStart w:id="350" w:name="_Toc184308096"/>
      <w:bookmarkEnd w:id="350"/>
      <w:bookmarkStart w:id="351" w:name="_Toc184313310"/>
      <w:bookmarkEnd w:id="351"/>
      <w:bookmarkStart w:id="352" w:name="_Toc184312068"/>
      <w:bookmarkEnd w:id="352"/>
      <w:bookmarkStart w:id="353" w:name="_Toc184308055"/>
      <w:bookmarkEnd w:id="353"/>
      <w:bookmarkStart w:id="354" w:name="_Toc184310333"/>
      <w:bookmarkEnd w:id="354"/>
      <w:bookmarkStart w:id="355" w:name="_Toc184312086"/>
      <w:bookmarkEnd w:id="355"/>
      <w:bookmarkStart w:id="356" w:name="_Toc184308038"/>
      <w:bookmarkEnd w:id="356"/>
      <w:bookmarkStart w:id="357" w:name="_Toc184313255"/>
      <w:bookmarkEnd w:id="357"/>
      <w:bookmarkStart w:id="358" w:name="_Toc184308047"/>
      <w:bookmarkEnd w:id="358"/>
      <w:bookmarkStart w:id="359" w:name="_Toc184314448"/>
      <w:bookmarkEnd w:id="359"/>
      <w:bookmarkStart w:id="360" w:name="_Toc184313250"/>
      <w:bookmarkEnd w:id="360"/>
      <w:bookmarkStart w:id="361" w:name="_Toc184313248"/>
      <w:bookmarkEnd w:id="361"/>
      <w:bookmarkStart w:id="362" w:name="_Toc184308066"/>
      <w:bookmarkEnd w:id="362"/>
      <w:bookmarkStart w:id="363" w:name="_Toc184310336"/>
      <w:bookmarkEnd w:id="363"/>
      <w:bookmarkStart w:id="364" w:name="_Toc184310279"/>
      <w:bookmarkEnd w:id="364"/>
      <w:bookmarkStart w:id="365" w:name="_Toc184314419"/>
      <w:bookmarkEnd w:id="365"/>
      <w:bookmarkStart w:id="366" w:name="_Toc184310280"/>
      <w:bookmarkEnd w:id="366"/>
      <w:bookmarkStart w:id="367" w:name="_Toc184310306"/>
      <w:bookmarkEnd w:id="367"/>
      <w:bookmarkStart w:id="368" w:name="_Toc184312071"/>
      <w:bookmarkEnd w:id="368"/>
      <w:bookmarkStart w:id="369" w:name="_Toc184313282"/>
      <w:bookmarkEnd w:id="369"/>
      <w:bookmarkStart w:id="370" w:name="_Toc184310287"/>
      <w:bookmarkEnd w:id="370"/>
      <w:bookmarkStart w:id="371" w:name="_Toc184313275"/>
      <w:bookmarkEnd w:id="371"/>
      <w:bookmarkStart w:id="372" w:name="_Toc184312122"/>
      <w:bookmarkEnd w:id="372"/>
      <w:bookmarkStart w:id="373" w:name="_Toc184313278"/>
      <w:bookmarkEnd w:id="373"/>
      <w:bookmarkStart w:id="374" w:name="_Toc184314475"/>
      <w:bookmarkEnd w:id="374"/>
      <w:bookmarkStart w:id="375" w:name="_Toc184310303"/>
      <w:bookmarkEnd w:id="375"/>
      <w:bookmarkStart w:id="376" w:name="_Toc184313256"/>
      <w:bookmarkEnd w:id="376"/>
      <w:bookmarkStart w:id="377" w:name="_Toc184314469"/>
      <w:bookmarkEnd w:id="377"/>
      <w:bookmarkStart w:id="378" w:name="_Toc184312118"/>
      <w:bookmarkEnd w:id="378"/>
      <w:bookmarkStart w:id="379" w:name="_Toc184312109"/>
      <w:bookmarkEnd w:id="379"/>
      <w:r>
        <w:rPr>
          <w:rFonts w:hint="eastAsia" w:ascii="仿宋" w:hAnsi="仿宋" w:eastAsia="仿宋" w:cs="仿宋"/>
        </w:rPr>
        <w:t>评标办法</w:t>
      </w:r>
      <w:r>
        <w:rPr>
          <w:rFonts w:hint="eastAsia" w:ascii="仿宋" w:hAnsi="仿宋" w:eastAsia="仿宋" w:cs="仿宋"/>
          <w:b/>
          <w:sz w:val="32"/>
          <w:szCs w:val="20"/>
        </w:rPr>
        <w:br w:type="textWrapping"/>
      </w:r>
      <w:r>
        <w:rPr>
          <w:rFonts w:hint="eastAsia" w:ascii="仿宋" w:hAnsi="仿宋" w:eastAsia="仿宋" w:cs="仿宋"/>
          <w:b/>
          <w:sz w:val="32"/>
          <w:szCs w:val="20"/>
          <w:lang w:val="en-US" w:eastAsia="zh-CN"/>
        </w:rPr>
        <w:t xml:space="preserve">                </w:t>
      </w:r>
      <w:r>
        <w:rPr>
          <w:rFonts w:hint="eastAsia" w:ascii="仿宋" w:hAnsi="仿宋" w:eastAsia="仿宋" w:cs="仿宋"/>
          <w:b/>
          <w:sz w:val="32"/>
          <w:szCs w:val="20"/>
        </w:rPr>
        <w:t>评标办法前附表</w:t>
      </w:r>
    </w:p>
    <w:p w14:paraId="7B771A2D">
      <w:pPr>
        <w:pStyle w:val="117"/>
        <w:ind w:firstLine="482"/>
        <w:rPr>
          <w:rFonts w:hint="eastAsia" w:ascii="仿宋" w:hAnsi="仿宋" w:eastAsia="仿宋" w:cs="仿宋"/>
        </w:rPr>
      </w:pPr>
      <w:r>
        <w:rPr>
          <w:rFonts w:hint="eastAsia" w:ascii="仿宋" w:hAnsi="仿宋" w:eastAsia="仿宋" w:cs="仿宋"/>
          <w:b/>
        </w:rPr>
        <w:t>本次评标采用综合评分法，总分为100分。</w:t>
      </w:r>
      <w:r>
        <w:rPr>
          <w:rFonts w:hint="eastAsia" w:ascii="仿宋" w:hAnsi="仿宋" w:eastAsia="仿宋" w:cs="仿宋"/>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1F4B8641">
      <w:pPr>
        <w:pStyle w:val="117"/>
        <w:spacing w:before="0"/>
        <w:ind w:left="0" w:leftChars="0" w:firstLine="482" w:firstLineChars="200"/>
        <w:rPr>
          <w:rFonts w:hint="eastAsia" w:ascii="仿宋" w:hAnsi="仿宋" w:eastAsia="仿宋" w:cs="仿宋"/>
          <w:b/>
          <w:color w:val="000000"/>
          <w:szCs w:val="24"/>
        </w:rPr>
      </w:pPr>
      <w:r>
        <w:rPr>
          <w:rFonts w:hint="eastAsia" w:ascii="仿宋" w:hAnsi="仿宋" w:eastAsia="仿宋" w:cs="仿宋"/>
          <w:b/>
          <w:color w:val="000000"/>
          <w:szCs w:val="24"/>
        </w:rPr>
        <w:t>各投标人的综合得分为：商务技术得分+投标价格得分之和，总分为100分，其中：商务技术得分</w:t>
      </w:r>
      <w:r>
        <w:rPr>
          <w:rFonts w:hint="eastAsia" w:ascii="仿宋" w:hAnsi="仿宋" w:eastAsia="仿宋" w:cs="仿宋"/>
          <w:b/>
          <w:color w:val="000000"/>
          <w:szCs w:val="24"/>
          <w:lang w:val="en-US" w:eastAsia="zh-CN"/>
        </w:rPr>
        <w:t>70</w:t>
      </w:r>
      <w:r>
        <w:rPr>
          <w:rFonts w:hint="eastAsia" w:ascii="仿宋" w:hAnsi="仿宋" w:eastAsia="仿宋" w:cs="仿宋"/>
          <w:b/>
          <w:color w:val="000000"/>
          <w:szCs w:val="24"/>
        </w:rPr>
        <w:t>分，投标价格得分</w:t>
      </w:r>
      <w:r>
        <w:rPr>
          <w:rFonts w:hint="eastAsia" w:ascii="仿宋" w:hAnsi="仿宋" w:eastAsia="仿宋" w:cs="仿宋"/>
          <w:b/>
          <w:color w:val="000000"/>
          <w:szCs w:val="24"/>
          <w:lang w:val="en-US" w:eastAsia="zh-CN"/>
        </w:rPr>
        <w:t>30</w:t>
      </w:r>
      <w:r>
        <w:rPr>
          <w:rFonts w:hint="eastAsia" w:ascii="仿宋" w:hAnsi="仿宋" w:eastAsia="仿宋" w:cs="仿宋"/>
          <w:b/>
          <w:color w:val="000000"/>
          <w:szCs w:val="24"/>
        </w:rPr>
        <w:t>分。</w:t>
      </w:r>
    </w:p>
    <w:p w14:paraId="1DEB8A38">
      <w:pPr>
        <w:numPr>
          <w:ilvl w:val="0"/>
          <w:numId w:val="6"/>
        </w:numPr>
        <w:snapToGrid w:val="0"/>
        <w:spacing w:line="360" w:lineRule="auto"/>
        <w:ind w:firstLine="482" w:firstLineChars="200"/>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评标标准见下表：</w:t>
      </w:r>
    </w:p>
    <w:p w14:paraId="024B38E3">
      <w:pPr>
        <w:spacing w:line="281"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lang w:val="en-US" w:eastAsia="zh-CN"/>
        </w:rPr>
        <w:t>商务</w:t>
      </w:r>
      <w:r>
        <w:rPr>
          <w:rFonts w:hint="eastAsia" w:ascii="仿宋" w:hAnsi="仿宋" w:eastAsia="仿宋" w:cs="仿宋"/>
          <w:b/>
          <w:bCs/>
          <w:color w:val="auto"/>
          <w:sz w:val="24"/>
        </w:rPr>
        <w:t>技术部分（</w:t>
      </w:r>
      <w:r>
        <w:rPr>
          <w:rFonts w:hint="eastAsia" w:ascii="仿宋" w:hAnsi="仿宋" w:eastAsia="仿宋" w:cs="仿宋"/>
          <w:b/>
          <w:bCs/>
          <w:color w:val="auto"/>
          <w:sz w:val="24"/>
          <w:lang w:val="en-US" w:eastAsia="zh-CN"/>
        </w:rPr>
        <w:t>70</w:t>
      </w:r>
      <w:r>
        <w:rPr>
          <w:rFonts w:hint="eastAsia" w:ascii="仿宋" w:hAnsi="仿宋" w:eastAsia="仿宋" w:cs="仿宋"/>
          <w:b/>
          <w:bCs/>
          <w:color w:val="auto"/>
          <w:sz w:val="24"/>
        </w:rPr>
        <w:t>分，打分值和得分值小数点后保留一位）</w:t>
      </w:r>
    </w:p>
    <w:tbl>
      <w:tblPr>
        <w:tblStyle w:val="63"/>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1065"/>
        <w:gridCol w:w="5958"/>
        <w:gridCol w:w="1145"/>
      </w:tblGrid>
      <w:tr w14:paraId="64EE3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10" w:type="dxa"/>
            <w:tcBorders>
              <w:top w:val="single" w:color="auto" w:sz="4" w:space="0"/>
              <w:left w:val="single" w:color="auto" w:sz="4" w:space="0"/>
              <w:bottom w:val="single" w:color="auto" w:sz="4" w:space="0"/>
              <w:right w:val="single" w:color="auto" w:sz="4" w:space="0"/>
            </w:tcBorders>
            <w:vAlign w:val="center"/>
          </w:tcPr>
          <w:p w14:paraId="1FF2C377">
            <w:pPr>
              <w:spacing w:line="360" w:lineRule="auto"/>
              <w:jc w:val="center"/>
              <w:rPr>
                <w:rFonts w:hint="eastAsia" w:ascii="仿宋" w:hAnsi="仿宋" w:eastAsia="仿宋" w:cs="仿宋"/>
                <w:b/>
                <w:bCs/>
                <w:color w:val="000000"/>
                <w:szCs w:val="21"/>
              </w:rPr>
            </w:pPr>
            <w:r>
              <w:rPr>
                <w:rFonts w:hint="eastAsia" w:ascii="仿宋" w:hAnsi="仿宋" w:eastAsia="仿宋" w:cs="仿宋"/>
                <w:b/>
                <w:bCs/>
                <w:color w:val="000000"/>
                <w:szCs w:val="21"/>
              </w:rPr>
              <w:t>序号</w:t>
            </w:r>
          </w:p>
        </w:tc>
        <w:tc>
          <w:tcPr>
            <w:tcW w:w="1065" w:type="dxa"/>
            <w:tcBorders>
              <w:top w:val="single" w:color="auto" w:sz="4" w:space="0"/>
              <w:left w:val="single" w:color="auto" w:sz="4" w:space="0"/>
              <w:bottom w:val="single" w:color="auto" w:sz="4" w:space="0"/>
              <w:right w:val="single" w:color="auto" w:sz="4" w:space="0"/>
            </w:tcBorders>
            <w:vAlign w:val="center"/>
          </w:tcPr>
          <w:p w14:paraId="3F416AA5">
            <w:pPr>
              <w:spacing w:line="360" w:lineRule="auto"/>
              <w:jc w:val="center"/>
              <w:rPr>
                <w:rFonts w:hint="eastAsia" w:ascii="仿宋" w:hAnsi="仿宋" w:eastAsia="仿宋" w:cs="仿宋"/>
                <w:b/>
                <w:bCs/>
                <w:color w:val="000000"/>
                <w:szCs w:val="21"/>
              </w:rPr>
            </w:pPr>
            <w:r>
              <w:rPr>
                <w:rFonts w:hint="eastAsia" w:ascii="仿宋" w:hAnsi="仿宋" w:eastAsia="仿宋" w:cs="仿宋"/>
                <w:b/>
                <w:bCs/>
                <w:color w:val="000000"/>
                <w:szCs w:val="21"/>
              </w:rPr>
              <w:t>评分内容</w:t>
            </w:r>
          </w:p>
        </w:tc>
        <w:tc>
          <w:tcPr>
            <w:tcW w:w="5958" w:type="dxa"/>
            <w:tcBorders>
              <w:top w:val="single" w:color="auto" w:sz="4" w:space="0"/>
              <w:left w:val="single" w:color="auto" w:sz="4" w:space="0"/>
              <w:bottom w:val="single" w:color="auto" w:sz="4" w:space="0"/>
              <w:right w:val="single" w:color="auto" w:sz="4" w:space="0"/>
            </w:tcBorders>
            <w:vAlign w:val="center"/>
          </w:tcPr>
          <w:p w14:paraId="4BA5218B">
            <w:pPr>
              <w:spacing w:line="360" w:lineRule="auto"/>
              <w:jc w:val="center"/>
              <w:rPr>
                <w:rFonts w:hint="eastAsia" w:ascii="仿宋" w:hAnsi="仿宋" w:eastAsia="仿宋" w:cs="仿宋"/>
                <w:b/>
                <w:bCs/>
                <w:color w:val="000000"/>
                <w:szCs w:val="21"/>
              </w:rPr>
            </w:pPr>
            <w:r>
              <w:rPr>
                <w:rFonts w:hint="eastAsia" w:ascii="仿宋" w:hAnsi="仿宋" w:eastAsia="仿宋" w:cs="仿宋"/>
                <w:b/>
                <w:bCs/>
                <w:color w:val="000000"/>
                <w:szCs w:val="21"/>
              </w:rPr>
              <w:t>评标标准</w:t>
            </w:r>
          </w:p>
        </w:tc>
        <w:tc>
          <w:tcPr>
            <w:tcW w:w="1145" w:type="dxa"/>
            <w:tcBorders>
              <w:top w:val="single" w:color="auto" w:sz="4" w:space="0"/>
              <w:left w:val="single" w:color="auto" w:sz="4" w:space="0"/>
              <w:bottom w:val="single" w:color="auto" w:sz="4" w:space="0"/>
              <w:right w:val="single" w:color="auto" w:sz="4" w:space="0"/>
            </w:tcBorders>
            <w:vAlign w:val="center"/>
          </w:tcPr>
          <w:p w14:paraId="1904B707">
            <w:pPr>
              <w:spacing w:line="360" w:lineRule="auto"/>
              <w:jc w:val="center"/>
              <w:rPr>
                <w:rFonts w:hint="eastAsia" w:ascii="仿宋" w:hAnsi="仿宋" w:eastAsia="仿宋" w:cs="仿宋"/>
                <w:b/>
                <w:bCs/>
                <w:color w:val="000000"/>
                <w:szCs w:val="21"/>
              </w:rPr>
            </w:pPr>
            <w:r>
              <w:rPr>
                <w:rFonts w:hint="eastAsia" w:ascii="仿宋" w:hAnsi="仿宋" w:eastAsia="仿宋" w:cs="仿宋"/>
                <w:b/>
                <w:bCs/>
                <w:color w:val="000000"/>
                <w:szCs w:val="21"/>
              </w:rPr>
              <w:t>最高分值</w:t>
            </w:r>
          </w:p>
        </w:tc>
      </w:tr>
      <w:tr w14:paraId="06BF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tcBorders>
              <w:top w:val="single" w:color="auto" w:sz="4" w:space="0"/>
              <w:left w:val="single" w:color="auto" w:sz="4" w:space="0"/>
              <w:bottom w:val="single" w:color="auto" w:sz="4" w:space="0"/>
              <w:right w:val="single" w:color="auto" w:sz="4" w:space="0"/>
            </w:tcBorders>
            <w:vAlign w:val="center"/>
          </w:tcPr>
          <w:p w14:paraId="23101858">
            <w:pPr>
              <w:spacing w:line="360" w:lineRule="auto"/>
              <w:jc w:val="center"/>
              <w:rPr>
                <w:rFonts w:hint="eastAsia" w:ascii="仿宋" w:hAnsi="仿宋" w:eastAsia="仿宋" w:cs="仿宋"/>
                <w:b/>
                <w:bCs/>
                <w:color w:val="000000"/>
                <w:szCs w:val="21"/>
              </w:rPr>
            </w:pPr>
            <w:r>
              <w:rPr>
                <w:rFonts w:hint="eastAsia" w:ascii="仿宋" w:hAnsi="仿宋" w:eastAsia="仿宋" w:cs="仿宋"/>
                <w:b/>
                <w:bCs/>
                <w:color w:val="000000"/>
                <w:szCs w:val="21"/>
              </w:rPr>
              <w:t>1</w:t>
            </w:r>
          </w:p>
        </w:tc>
        <w:tc>
          <w:tcPr>
            <w:tcW w:w="1065" w:type="dxa"/>
            <w:tcBorders>
              <w:top w:val="single" w:color="auto" w:sz="4" w:space="0"/>
              <w:left w:val="single" w:color="auto" w:sz="4" w:space="0"/>
              <w:bottom w:val="single" w:color="auto" w:sz="4" w:space="0"/>
              <w:right w:val="single" w:color="auto" w:sz="4" w:space="0"/>
            </w:tcBorders>
            <w:vAlign w:val="center"/>
          </w:tcPr>
          <w:p w14:paraId="3B82A3E9">
            <w:pPr>
              <w:spacing w:line="360" w:lineRule="auto"/>
              <w:rPr>
                <w:rFonts w:hint="default" w:ascii="仿宋" w:hAnsi="仿宋" w:eastAsia="仿宋" w:cs="仿宋"/>
                <w:b/>
                <w:bCs/>
                <w:color w:val="000000"/>
                <w:szCs w:val="21"/>
                <w:lang w:val="en-US" w:eastAsia="zh-CN"/>
              </w:rPr>
            </w:pPr>
            <w:r>
              <w:rPr>
                <w:rFonts w:hint="eastAsia" w:ascii="仿宋" w:hAnsi="仿宋" w:eastAsia="仿宋" w:cs="仿宋"/>
                <w:b/>
                <w:bCs/>
                <w:color w:val="000000"/>
                <w:szCs w:val="21"/>
                <w:lang w:val="en-US" w:eastAsia="zh-CN"/>
              </w:rPr>
              <w:t>类似业绩</w:t>
            </w:r>
          </w:p>
        </w:tc>
        <w:tc>
          <w:tcPr>
            <w:tcW w:w="5958" w:type="dxa"/>
            <w:tcBorders>
              <w:top w:val="single" w:color="auto" w:sz="4" w:space="0"/>
              <w:left w:val="single" w:color="auto" w:sz="4" w:space="0"/>
              <w:bottom w:val="single" w:color="auto" w:sz="4" w:space="0"/>
              <w:right w:val="single" w:color="auto" w:sz="4" w:space="0"/>
            </w:tcBorders>
            <w:vAlign w:val="center"/>
          </w:tcPr>
          <w:p w14:paraId="5D468106">
            <w:pPr>
              <w:spacing w:line="360" w:lineRule="auto"/>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投标人提供自2022年1月1日起（以合同签订时间为准）类似业绩得1分，最高得2分。</w:t>
            </w:r>
            <w:r>
              <w:rPr>
                <w:rFonts w:hint="eastAsia" w:ascii="仿宋" w:hAnsi="仿宋" w:eastAsia="仿宋" w:cs="仿宋"/>
                <w:color w:val="000000"/>
                <w:szCs w:val="21"/>
                <w:lang w:val="en-US" w:eastAsia="zh-CN"/>
              </w:rPr>
              <w:br w:type="textWrapping"/>
            </w:r>
            <w:r>
              <w:rPr>
                <w:rFonts w:hint="eastAsia" w:ascii="仿宋" w:hAnsi="仿宋" w:eastAsia="仿宋" w:cs="仿宋"/>
                <w:b/>
                <w:bCs/>
                <w:color w:val="000000"/>
                <w:szCs w:val="21"/>
                <w:lang w:val="en-US" w:eastAsia="zh-CN"/>
              </w:rPr>
              <w:t>注：提供合同复印件或扫描件并加盖公章，不提供则不得分。</w:t>
            </w:r>
          </w:p>
        </w:tc>
        <w:tc>
          <w:tcPr>
            <w:tcW w:w="1145" w:type="dxa"/>
            <w:tcBorders>
              <w:top w:val="single" w:color="auto" w:sz="4" w:space="0"/>
              <w:left w:val="single" w:color="auto" w:sz="4" w:space="0"/>
              <w:bottom w:val="single" w:color="auto" w:sz="4" w:space="0"/>
              <w:right w:val="single" w:color="auto" w:sz="4" w:space="0"/>
            </w:tcBorders>
            <w:vAlign w:val="center"/>
          </w:tcPr>
          <w:p w14:paraId="74D0BBBD">
            <w:pPr>
              <w:spacing w:line="360" w:lineRule="auto"/>
              <w:jc w:val="center"/>
              <w:rPr>
                <w:rFonts w:hint="default" w:ascii="仿宋" w:hAnsi="仿宋" w:eastAsia="仿宋" w:cs="仿宋"/>
                <w:b/>
                <w:bCs/>
                <w:color w:val="000000"/>
                <w:szCs w:val="21"/>
                <w:lang w:val="en-US" w:eastAsia="zh-CN"/>
              </w:rPr>
            </w:pPr>
            <w:r>
              <w:rPr>
                <w:rFonts w:hint="eastAsia" w:ascii="仿宋" w:hAnsi="仿宋" w:eastAsia="仿宋" w:cs="仿宋"/>
                <w:b/>
                <w:bCs/>
                <w:color w:val="000000"/>
                <w:szCs w:val="21"/>
                <w:lang w:val="en-US" w:eastAsia="zh-CN"/>
              </w:rPr>
              <w:t>2分</w:t>
            </w:r>
          </w:p>
        </w:tc>
      </w:tr>
      <w:tr w14:paraId="5CB5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tcBorders>
              <w:top w:val="single" w:color="auto" w:sz="4" w:space="0"/>
              <w:left w:val="single" w:color="auto" w:sz="4" w:space="0"/>
              <w:bottom w:val="single" w:color="auto" w:sz="4" w:space="0"/>
              <w:right w:val="single" w:color="auto" w:sz="4" w:space="0"/>
            </w:tcBorders>
            <w:vAlign w:val="center"/>
          </w:tcPr>
          <w:p w14:paraId="6E0D1DF8">
            <w:pPr>
              <w:spacing w:line="360" w:lineRule="auto"/>
              <w:jc w:val="center"/>
              <w:rPr>
                <w:rFonts w:hint="eastAsia" w:ascii="仿宋" w:hAnsi="仿宋" w:eastAsia="仿宋" w:cs="仿宋"/>
                <w:b/>
                <w:bCs/>
                <w:color w:val="000000"/>
                <w:szCs w:val="21"/>
              </w:rPr>
            </w:pPr>
            <w:r>
              <w:rPr>
                <w:rFonts w:hint="eastAsia" w:ascii="仿宋" w:hAnsi="仿宋" w:eastAsia="仿宋" w:cs="仿宋"/>
                <w:b/>
                <w:bCs/>
                <w:color w:val="000000"/>
                <w:szCs w:val="21"/>
              </w:rPr>
              <w:t>2</w:t>
            </w:r>
          </w:p>
        </w:tc>
        <w:tc>
          <w:tcPr>
            <w:tcW w:w="1065" w:type="dxa"/>
            <w:tcBorders>
              <w:top w:val="single" w:color="auto" w:sz="4" w:space="0"/>
              <w:left w:val="single" w:color="auto" w:sz="4" w:space="0"/>
              <w:bottom w:val="single" w:color="auto" w:sz="4" w:space="0"/>
              <w:right w:val="single" w:color="auto" w:sz="4" w:space="0"/>
            </w:tcBorders>
            <w:vAlign w:val="center"/>
          </w:tcPr>
          <w:p w14:paraId="0843A7D6">
            <w:pPr>
              <w:spacing w:line="360" w:lineRule="auto"/>
              <w:rPr>
                <w:rFonts w:hint="default" w:ascii="仿宋" w:hAnsi="仿宋" w:eastAsia="仿宋" w:cs="仿宋"/>
                <w:b/>
                <w:bCs/>
                <w:color w:val="000000"/>
                <w:szCs w:val="21"/>
                <w:lang w:val="en-US" w:eastAsia="zh-CN"/>
              </w:rPr>
            </w:pPr>
            <w:r>
              <w:rPr>
                <w:rFonts w:hint="eastAsia" w:ascii="仿宋" w:hAnsi="仿宋" w:eastAsia="仿宋" w:cs="仿宋"/>
                <w:b/>
                <w:bCs/>
                <w:color w:val="000000"/>
                <w:szCs w:val="21"/>
                <w:lang w:val="en-US" w:eastAsia="zh-CN"/>
              </w:rPr>
              <w:t>企业证书</w:t>
            </w:r>
          </w:p>
        </w:tc>
        <w:tc>
          <w:tcPr>
            <w:tcW w:w="5958" w:type="dxa"/>
            <w:tcBorders>
              <w:top w:val="single" w:color="auto" w:sz="4" w:space="0"/>
              <w:left w:val="single" w:color="auto" w:sz="4" w:space="0"/>
              <w:bottom w:val="single" w:color="auto" w:sz="4" w:space="0"/>
              <w:right w:val="single" w:color="auto" w:sz="4" w:space="0"/>
            </w:tcBorders>
            <w:vAlign w:val="center"/>
          </w:tcPr>
          <w:p w14:paraId="7C294581">
            <w:pPr>
              <w:spacing w:line="360" w:lineRule="auto"/>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1、</w:t>
            </w:r>
            <w:r>
              <w:rPr>
                <w:rFonts w:hint="eastAsia" w:ascii="仿宋" w:hAnsi="仿宋" w:eastAsia="仿宋" w:cs="仿宋"/>
                <w:color w:val="000000"/>
                <w:szCs w:val="21"/>
                <w:lang w:eastAsia="zh-CN"/>
              </w:rPr>
              <w:t>投标人具有中国高新技术企业证书的</w:t>
            </w:r>
            <w:r>
              <w:rPr>
                <w:rFonts w:hint="eastAsia" w:ascii="仿宋" w:hAnsi="仿宋" w:eastAsia="仿宋" w:cs="仿宋"/>
                <w:color w:val="000000"/>
                <w:szCs w:val="21"/>
                <w:lang w:val="en-US" w:eastAsia="zh-CN"/>
              </w:rPr>
              <w:t>得3分；</w:t>
            </w:r>
          </w:p>
          <w:p w14:paraId="27A6EE80">
            <w:pPr>
              <w:spacing w:line="360" w:lineRule="auto"/>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w:t>
            </w:r>
            <w:r>
              <w:rPr>
                <w:rFonts w:hint="eastAsia" w:ascii="仿宋" w:hAnsi="仿宋" w:eastAsia="仿宋" w:cs="仿宋"/>
                <w:color w:val="000000"/>
                <w:szCs w:val="21"/>
                <w:lang w:eastAsia="zh-CN"/>
              </w:rPr>
              <w:t>投标人</w:t>
            </w:r>
            <w:r>
              <w:rPr>
                <w:rFonts w:hint="eastAsia" w:ascii="仿宋" w:hAnsi="仿宋" w:eastAsia="仿宋" w:cs="仿宋"/>
                <w:color w:val="000000"/>
                <w:szCs w:val="21"/>
                <w:lang w:val="en-US" w:eastAsia="zh-CN"/>
              </w:rPr>
              <w:t>同时具有质量管理体系、环境安全管理体系、职业健康安全管理体系、信息安全管理体系、信息技术服务管理体系认证证书</w:t>
            </w:r>
            <w:r>
              <w:rPr>
                <w:rFonts w:hint="eastAsia" w:ascii="仿宋" w:hAnsi="仿宋" w:eastAsia="仿宋" w:cs="仿宋"/>
                <w:color w:val="000000"/>
                <w:szCs w:val="21"/>
                <w:lang w:eastAsia="zh-CN"/>
              </w:rPr>
              <w:t>证书的</w:t>
            </w:r>
            <w:r>
              <w:rPr>
                <w:rFonts w:hint="eastAsia" w:ascii="仿宋" w:hAnsi="仿宋" w:eastAsia="仿宋" w:cs="仿宋"/>
                <w:color w:val="000000"/>
                <w:szCs w:val="21"/>
                <w:lang w:val="en-US" w:eastAsia="zh-CN"/>
              </w:rPr>
              <w:t>得5分，本项提供不全不得分；</w:t>
            </w:r>
          </w:p>
          <w:p w14:paraId="20DF0108">
            <w:pPr>
              <w:spacing w:line="360" w:lineRule="auto"/>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3、投标人具备信息技术服务标准符合性证书（ITSS）的，得2分；</w:t>
            </w:r>
          </w:p>
          <w:p w14:paraId="0C8760FD">
            <w:pPr>
              <w:spacing w:line="360" w:lineRule="auto"/>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4、投标人具有智能安防服务门禁道闸系统软件著作权的，得2分；</w:t>
            </w:r>
            <w:r>
              <w:rPr>
                <w:rFonts w:hint="eastAsia" w:ascii="仿宋" w:hAnsi="仿宋" w:eastAsia="仿宋" w:cs="仿宋"/>
                <w:color w:val="000000"/>
                <w:szCs w:val="21"/>
                <w:lang w:eastAsia="zh-CN"/>
              </w:rPr>
              <w:br w:type="textWrapping"/>
            </w:r>
            <w:r>
              <w:rPr>
                <w:rFonts w:hint="eastAsia" w:ascii="仿宋" w:hAnsi="仿宋" w:eastAsia="仿宋" w:cs="仿宋"/>
                <w:b/>
                <w:bCs/>
                <w:color w:val="000000"/>
                <w:szCs w:val="21"/>
                <w:lang w:val="en-US" w:eastAsia="zh-CN"/>
              </w:rPr>
              <w:t>注：需提供有效期内的证书复印件或扫面件并加盖公章，不提供则不得分。</w:t>
            </w:r>
          </w:p>
        </w:tc>
        <w:tc>
          <w:tcPr>
            <w:tcW w:w="1145" w:type="dxa"/>
            <w:tcBorders>
              <w:top w:val="single" w:color="auto" w:sz="4" w:space="0"/>
              <w:left w:val="single" w:color="auto" w:sz="4" w:space="0"/>
              <w:bottom w:val="single" w:color="auto" w:sz="4" w:space="0"/>
              <w:right w:val="single" w:color="auto" w:sz="4" w:space="0"/>
            </w:tcBorders>
            <w:vAlign w:val="center"/>
          </w:tcPr>
          <w:p w14:paraId="1F2800D8">
            <w:pPr>
              <w:spacing w:line="360" w:lineRule="auto"/>
              <w:jc w:val="center"/>
              <w:rPr>
                <w:rFonts w:hint="default" w:ascii="仿宋" w:hAnsi="仿宋" w:eastAsia="仿宋" w:cs="仿宋"/>
                <w:b/>
                <w:bCs/>
                <w:color w:val="000000"/>
                <w:szCs w:val="21"/>
                <w:lang w:val="en-US" w:eastAsia="zh-CN"/>
              </w:rPr>
            </w:pPr>
            <w:r>
              <w:rPr>
                <w:rFonts w:hint="eastAsia" w:ascii="仿宋" w:hAnsi="仿宋" w:eastAsia="仿宋" w:cs="仿宋"/>
                <w:b/>
                <w:bCs/>
                <w:color w:val="000000"/>
                <w:szCs w:val="21"/>
                <w:lang w:val="en-US" w:eastAsia="zh-CN"/>
              </w:rPr>
              <w:t>12分</w:t>
            </w:r>
          </w:p>
        </w:tc>
      </w:tr>
      <w:tr w14:paraId="133B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tcBorders>
              <w:top w:val="single" w:color="auto" w:sz="4" w:space="0"/>
              <w:left w:val="single" w:color="auto" w:sz="4" w:space="0"/>
              <w:bottom w:val="single" w:color="auto" w:sz="4" w:space="0"/>
              <w:right w:val="single" w:color="auto" w:sz="4" w:space="0"/>
            </w:tcBorders>
            <w:vAlign w:val="center"/>
          </w:tcPr>
          <w:p w14:paraId="2D80746B">
            <w:pPr>
              <w:spacing w:line="360" w:lineRule="auto"/>
              <w:jc w:val="center"/>
              <w:rPr>
                <w:rFonts w:hint="eastAsia" w:ascii="仿宋" w:hAnsi="仿宋" w:eastAsia="仿宋" w:cs="仿宋"/>
                <w:b/>
                <w:bCs/>
                <w:color w:val="000000"/>
                <w:szCs w:val="21"/>
              </w:rPr>
            </w:pPr>
            <w:r>
              <w:rPr>
                <w:rFonts w:hint="eastAsia" w:ascii="仿宋" w:hAnsi="仿宋" w:eastAsia="仿宋" w:cs="仿宋"/>
                <w:b/>
                <w:bCs/>
                <w:color w:val="000000"/>
                <w:szCs w:val="21"/>
              </w:rPr>
              <w:t>3</w:t>
            </w:r>
          </w:p>
        </w:tc>
        <w:tc>
          <w:tcPr>
            <w:tcW w:w="1065" w:type="dxa"/>
            <w:tcBorders>
              <w:top w:val="single" w:color="auto" w:sz="4" w:space="0"/>
              <w:left w:val="single" w:color="auto" w:sz="4" w:space="0"/>
              <w:bottom w:val="single" w:color="auto" w:sz="4" w:space="0"/>
              <w:right w:val="single" w:color="auto" w:sz="4" w:space="0"/>
            </w:tcBorders>
            <w:vAlign w:val="center"/>
          </w:tcPr>
          <w:p w14:paraId="33FEF8D9">
            <w:pPr>
              <w:spacing w:line="360" w:lineRule="auto"/>
              <w:jc w:val="center"/>
              <w:rPr>
                <w:rFonts w:hint="default" w:ascii="仿宋" w:hAnsi="仿宋" w:eastAsia="仿宋" w:cs="仿宋"/>
                <w:b/>
                <w:bCs/>
                <w:color w:val="000000"/>
                <w:szCs w:val="21"/>
                <w:lang w:val="en-US" w:eastAsia="zh-CN"/>
              </w:rPr>
            </w:pPr>
            <w:r>
              <w:rPr>
                <w:rFonts w:hint="eastAsia" w:ascii="仿宋" w:hAnsi="仿宋" w:eastAsia="仿宋" w:cs="仿宋"/>
                <w:b/>
                <w:bCs/>
                <w:color w:val="000000"/>
                <w:szCs w:val="21"/>
                <w:lang w:val="en-US" w:eastAsia="zh-CN"/>
              </w:rPr>
              <w:t>偏离项</w:t>
            </w:r>
          </w:p>
        </w:tc>
        <w:tc>
          <w:tcPr>
            <w:tcW w:w="5958" w:type="dxa"/>
            <w:tcBorders>
              <w:top w:val="single" w:color="auto" w:sz="4" w:space="0"/>
              <w:left w:val="single" w:color="auto" w:sz="4" w:space="0"/>
              <w:bottom w:val="single" w:color="auto" w:sz="4" w:space="0"/>
              <w:right w:val="single" w:color="auto" w:sz="4" w:space="0"/>
            </w:tcBorders>
            <w:vAlign w:val="center"/>
          </w:tcPr>
          <w:p w14:paraId="1EBB8F05">
            <w:pPr>
              <w:spacing w:line="360" w:lineRule="auto"/>
              <w:rPr>
                <w:rFonts w:hint="default" w:ascii="仿宋" w:hAnsi="仿宋" w:eastAsia="仿宋" w:cs="仿宋"/>
                <w:color w:val="000000"/>
                <w:lang w:val="en-US"/>
              </w:rPr>
            </w:pPr>
            <w:r>
              <w:rPr>
                <w:rFonts w:hint="eastAsia" w:ascii="仿宋" w:hAnsi="仿宋" w:eastAsia="仿宋" w:cs="仿宋"/>
                <w:color w:val="000000"/>
              </w:rPr>
              <w:t>根据投标文件</w:t>
            </w:r>
            <w:r>
              <w:rPr>
                <w:rFonts w:hint="eastAsia" w:ascii="仿宋" w:hAnsi="仿宋" w:eastAsia="仿宋" w:cs="仿宋"/>
                <w:color w:val="000000"/>
                <w:lang w:val="en-US" w:eastAsia="zh-CN"/>
              </w:rPr>
              <w:t>采购需求</w:t>
            </w:r>
            <w:r>
              <w:rPr>
                <w:rFonts w:hint="eastAsia" w:ascii="仿宋" w:hAnsi="仿宋" w:eastAsia="仿宋" w:cs="仿宋"/>
                <w:color w:val="000000"/>
              </w:rPr>
              <w:t>响应情况打分,</w:t>
            </w:r>
            <w:r>
              <w:rPr>
                <w:rFonts w:hint="eastAsia" w:ascii="仿宋" w:hAnsi="仿宋" w:eastAsia="仿宋" w:cs="仿宋"/>
                <w:color w:val="000000"/>
                <w:lang w:val="en-US" w:eastAsia="zh-CN"/>
              </w:rPr>
              <w:t>采购需求</w:t>
            </w:r>
            <w:r>
              <w:rPr>
                <w:rFonts w:hint="eastAsia" w:ascii="仿宋" w:hAnsi="仿宋" w:eastAsia="仿宋" w:cs="仿宋"/>
                <w:color w:val="000000"/>
              </w:rPr>
              <w:t>中</w:t>
            </w:r>
            <w:r>
              <w:rPr>
                <w:rFonts w:hint="eastAsia" w:ascii="仿宋" w:hAnsi="仿宋" w:eastAsia="仿宋" w:cs="仿宋"/>
                <w:color w:val="000000"/>
                <w:lang w:val="en-US" w:eastAsia="zh-CN"/>
              </w:rPr>
              <w:t>带</w:t>
            </w:r>
            <w:r>
              <w:rPr>
                <w:rFonts w:hint="eastAsia" w:ascii="仿宋" w:hAnsi="仿宋" w:eastAsia="仿宋" w:cs="仿宋"/>
                <w:color w:val="000000"/>
              </w:rPr>
              <w:t>“</w:t>
            </w:r>
            <w:r>
              <w:rPr>
                <w:rFonts w:hint="eastAsia" w:ascii="宋体" w:hAnsi="宋体" w:eastAsia="宋体" w:cs="宋体"/>
                <w:sz w:val="18"/>
                <w:szCs w:val="18"/>
              </w:rPr>
              <w:t>★</w:t>
            </w:r>
            <w:r>
              <w:rPr>
                <w:rFonts w:hint="eastAsia" w:ascii="仿宋" w:hAnsi="仿宋" w:eastAsia="仿宋" w:cs="仿宋"/>
                <w:color w:val="000000"/>
              </w:rPr>
              <w:t>”的</w:t>
            </w:r>
            <w:r>
              <w:rPr>
                <w:rFonts w:hint="eastAsia" w:ascii="仿宋" w:hAnsi="仿宋" w:eastAsia="仿宋" w:cs="仿宋"/>
                <w:color w:val="000000"/>
                <w:lang w:val="en-US" w:eastAsia="zh-CN"/>
              </w:rPr>
              <w:t>参数出现</w:t>
            </w:r>
            <w:r>
              <w:rPr>
                <w:rFonts w:hint="eastAsia" w:ascii="仿宋" w:hAnsi="仿宋" w:eastAsia="仿宋" w:cs="仿宋"/>
                <w:color w:val="000000"/>
              </w:rPr>
              <w:t>负偏离</w:t>
            </w:r>
            <w:r>
              <w:rPr>
                <w:rFonts w:hint="eastAsia" w:ascii="仿宋" w:hAnsi="仿宋" w:eastAsia="仿宋" w:cs="仿宋"/>
                <w:color w:val="000000"/>
                <w:lang w:eastAsia="zh-CN"/>
              </w:rPr>
              <w:t>的，</w:t>
            </w:r>
            <w:r>
              <w:rPr>
                <w:rFonts w:hint="eastAsia" w:ascii="仿宋" w:hAnsi="仿宋" w:eastAsia="仿宋" w:cs="仿宋"/>
                <w:color w:val="000000"/>
                <w:lang w:val="en-US" w:eastAsia="zh-CN"/>
              </w:rPr>
              <w:t>每个扣3分，扣完为止；</w:t>
            </w:r>
            <w:r>
              <w:rPr>
                <w:rFonts w:hint="eastAsia" w:ascii="仿宋" w:hAnsi="仿宋" w:eastAsia="仿宋" w:cs="仿宋"/>
                <w:color w:val="000000"/>
              </w:rPr>
              <w:t>对</w:t>
            </w:r>
            <w:r>
              <w:rPr>
                <w:rFonts w:hint="eastAsia" w:ascii="仿宋" w:hAnsi="仿宋" w:eastAsia="仿宋" w:cs="仿宋"/>
                <w:color w:val="000000"/>
                <w:lang w:val="en-US" w:eastAsia="zh-CN"/>
              </w:rPr>
              <w:t>未带</w:t>
            </w:r>
            <w:r>
              <w:rPr>
                <w:rFonts w:hint="eastAsia" w:ascii="仿宋" w:hAnsi="仿宋" w:eastAsia="仿宋" w:cs="仿宋"/>
                <w:color w:val="000000"/>
              </w:rPr>
              <w:t>“</w:t>
            </w:r>
            <w:r>
              <w:rPr>
                <w:rFonts w:hint="eastAsia" w:ascii="宋体" w:hAnsi="宋体" w:eastAsia="宋体" w:cs="宋体"/>
                <w:sz w:val="18"/>
                <w:szCs w:val="18"/>
              </w:rPr>
              <w:t>★</w:t>
            </w:r>
            <w:r>
              <w:rPr>
                <w:rFonts w:hint="eastAsia" w:ascii="仿宋" w:hAnsi="仿宋" w:eastAsia="仿宋" w:cs="仿宋"/>
                <w:color w:val="000000"/>
              </w:rPr>
              <w:t>”的</w:t>
            </w:r>
            <w:r>
              <w:rPr>
                <w:rFonts w:hint="eastAsia" w:ascii="仿宋" w:hAnsi="仿宋" w:eastAsia="仿宋" w:cs="仿宋"/>
                <w:color w:val="000000"/>
                <w:lang w:val="en-US" w:eastAsia="zh-CN"/>
              </w:rPr>
              <w:t>参数</w:t>
            </w:r>
            <w:r>
              <w:rPr>
                <w:rFonts w:hint="eastAsia" w:ascii="仿宋" w:hAnsi="仿宋" w:eastAsia="仿宋" w:cs="仿宋"/>
                <w:color w:val="000000"/>
                <w:lang w:eastAsia="zh-CN"/>
              </w:rPr>
              <w:t>出现负偏离的，每个扣</w:t>
            </w:r>
            <w:r>
              <w:rPr>
                <w:rFonts w:hint="eastAsia" w:ascii="仿宋" w:hAnsi="仿宋" w:eastAsia="仿宋" w:cs="仿宋"/>
                <w:color w:val="000000"/>
                <w:lang w:val="en-US" w:eastAsia="zh-CN"/>
              </w:rPr>
              <w:t>1分，扣完为止。本项最高得30分。</w:t>
            </w:r>
          </w:p>
        </w:tc>
        <w:tc>
          <w:tcPr>
            <w:tcW w:w="1145" w:type="dxa"/>
            <w:tcBorders>
              <w:top w:val="single" w:color="auto" w:sz="4" w:space="0"/>
              <w:left w:val="single" w:color="auto" w:sz="4" w:space="0"/>
              <w:bottom w:val="single" w:color="auto" w:sz="4" w:space="0"/>
              <w:right w:val="single" w:color="auto" w:sz="4" w:space="0"/>
            </w:tcBorders>
            <w:vAlign w:val="center"/>
          </w:tcPr>
          <w:p w14:paraId="1399ED90">
            <w:pPr>
              <w:spacing w:line="360" w:lineRule="auto"/>
              <w:jc w:val="center"/>
              <w:rPr>
                <w:rFonts w:hint="default" w:ascii="仿宋" w:hAnsi="仿宋" w:eastAsia="仿宋" w:cs="仿宋"/>
                <w:b/>
                <w:bCs/>
                <w:color w:val="000000"/>
                <w:szCs w:val="21"/>
                <w:lang w:val="en-US" w:eastAsia="zh-CN"/>
              </w:rPr>
            </w:pPr>
            <w:r>
              <w:rPr>
                <w:rFonts w:hint="eastAsia" w:ascii="仿宋" w:hAnsi="仿宋" w:eastAsia="仿宋" w:cs="仿宋"/>
                <w:b/>
                <w:bCs/>
                <w:color w:val="000000"/>
                <w:szCs w:val="21"/>
                <w:lang w:val="en-US" w:eastAsia="zh-CN"/>
              </w:rPr>
              <w:t>30分</w:t>
            </w:r>
          </w:p>
        </w:tc>
      </w:tr>
      <w:tr w14:paraId="2974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4" w:hRule="atLeast"/>
          <w:jc w:val="center"/>
        </w:trPr>
        <w:tc>
          <w:tcPr>
            <w:tcW w:w="910" w:type="dxa"/>
            <w:tcBorders>
              <w:top w:val="single" w:color="auto" w:sz="4" w:space="0"/>
              <w:left w:val="single" w:color="auto" w:sz="4" w:space="0"/>
              <w:bottom w:val="single" w:color="auto" w:sz="4" w:space="0"/>
              <w:right w:val="single" w:color="auto" w:sz="4" w:space="0"/>
            </w:tcBorders>
            <w:vAlign w:val="center"/>
          </w:tcPr>
          <w:p w14:paraId="6C1BE797">
            <w:pPr>
              <w:spacing w:line="360" w:lineRule="auto"/>
              <w:jc w:val="center"/>
              <w:rPr>
                <w:rFonts w:hint="eastAsia" w:ascii="仿宋" w:hAnsi="仿宋" w:eastAsia="仿宋" w:cs="仿宋"/>
                <w:b/>
                <w:bCs/>
                <w:color w:val="000000"/>
                <w:szCs w:val="21"/>
              </w:rPr>
            </w:pPr>
            <w:r>
              <w:rPr>
                <w:rFonts w:hint="eastAsia" w:ascii="仿宋" w:hAnsi="仿宋" w:eastAsia="仿宋" w:cs="仿宋"/>
                <w:b/>
                <w:bCs/>
                <w:color w:val="000000"/>
                <w:szCs w:val="21"/>
              </w:rPr>
              <w:t>4</w:t>
            </w:r>
          </w:p>
        </w:tc>
        <w:tc>
          <w:tcPr>
            <w:tcW w:w="1065" w:type="dxa"/>
            <w:tcBorders>
              <w:top w:val="single" w:color="auto" w:sz="4" w:space="0"/>
              <w:left w:val="single" w:color="auto" w:sz="4" w:space="0"/>
              <w:bottom w:val="single" w:color="auto" w:sz="4" w:space="0"/>
              <w:right w:val="single" w:color="auto" w:sz="4" w:space="0"/>
            </w:tcBorders>
            <w:vAlign w:val="center"/>
          </w:tcPr>
          <w:p w14:paraId="05907B5A">
            <w:pPr>
              <w:spacing w:line="360" w:lineRule="auto"/>
              <w:jc w:val="center"/>
              <w:rPr>
                <w:rFonts w:hint="default" w:ascii="仿宋" w:hAnsi="仿宋" w:eastAsia="仿宋" w:cs="仿宋"/>
                <w:b/>
                <w:bCs/>
                <w:color w:val="000000"/>
                <w:szCs w:val="21"/>
                <w:lang w:val="en-US" w:eastAsia="zh-CN"/>
              </w:rPr>
            </w:pPr>
            <w:r>
              <w:rPr>
                <w:rFonts w:hint="eastAsia" w:ascii="仿宋" w:hAnsi="仿宋" w:eastAsia="仿宋" w:cs="仿宋"/>
                <w:b/>
                <w:bCs/>
                <w:color w:val="000000"/>
                <w:szCs w:val="21"/>
                <w:lang w:val="en-US" w:eastAsia="zh-CN"/>
              </w:rPr>
              <w:t>人员证书</w:t>
            </w:r>
          </w:p>
        </w:tc>
        <w:tc>
          <w:tcPr>
            <w:tcW w:w="5958" w:type="dxa"/>
            <w:tcBorders>
              <w:top w:val="single" w:color="auto" w:sz="4" w:space="0"/>
              <w:left w:val="single" w:color="auto" w:sz="4" w:space="0"/>
              <w:bottom w:val="single" w:color="auto" w:sz="4" w:space="0"/>
              <w:right w:val="single" w:color="auto" w:sz="4" w:space="0"/>
            </w:tcBorders>
            <w:vAlign w:val="center"/>
          </w:tcPr>
          <w:p w14:paraId="141C19C8">
            <w:pPr>
              <w:pStyle w:val="62"/>
              <w:rPr>
                <w:rFonts w:hint="default" w:ascii="仿宋" w:hAnsi="仿宋" w:eastAsia="仿宋" w:cs="仿宋"/>
                <w:color w:val="000000"/>
                <w:lang w:val="en-US" w:eastAsia="zh-CN"/>
              </w:rPr>
            </w:pPr>
            <w:r>
              <w:rPr>
                <w:rFonts w:hint="default" w:ascii="仿宋" w:hAnsi="仿宋" w:eastAsia="仿宋" w:cs="仿宋"/>
                <w:color w:val="000000"/>
                <w:lang w:val="en-US" w:eastAsia="zh-CN"/>
              </w:rPr>
              <w:t>1、</w:t>
            </w:r>
            <w:r>
              <w:rPr>
                <w:rFonts w:hint="eastAsia" w:ascii="仿宋" w:hAnsi="仿宋" w:eastAsia="仿宋" w:cs="仿宋"/>
                <w:color w:val="000000"/>
                <w:lang w:val="en-US" w:eastAsia="zh-CN"/>
              </w:rPr>
              <w:t>拟投入</w:t>
            </w:r>
            <w:r>
              <w:rPr>
                <w:rFonts w:hint="default" w:ascii="仿宋" w:hAnsi="仿宋" w:eastAsia="仿宋" w:cs="仿宋"/>
                <w:color w:val="000000"/>
                <w:lang w:val="en-US" w:eastAsia="zh-CN"/>
              </w:rPr>
              <w:t>项目经理具备机电工程一级注册建造师且有B证得3分，二级建造师且有B证得1分；</w:t>
            </w:r>
            <w:r>
              <w:rPr>
                <w:rFonts w:hint="eastAsia" w:ascii="仿宋" w:hAnsi="仿宋" w:eastAsia="仿宋" w:cs="仿宋"/>
                <w:color w:val="000000"/>
                <w:lang w:val="en-US" w:eastAsia="zh-CN"/>
              </w:rPr>
              <w:t>本项最高得3分。</w:t>
            </w:r>
          </w:p>
          <w:p w14:paraId="6ACA9E04">
            <w:pPr>
              <w:pStyle w:val="62"/>
              <w:rPr>
                <w:rFonts w:hint="default" w:ascii="仿宋" w:hAnsi="仿宋" w:eastAsia="仿宋" w:cs="仿宋"/>
                <w:color w:val="000000"/>
                <w:lang w:val="en-US" w:eastAsia="zh-CN"/>
              </w:rPr>
            </w:pPr>
            <w:r>
              <w:rPr>
                <w:rFonts w:hint="default" w:ascii="仿宋" w:hAnsi="仿宋" w:eastAsia="仿宋" w:cs="仿宋"/>
                <w:color w:val="000000"/>
                <w:lang w:val="en-US" w:eastAsia="zh-CN"/>
              </w:rPr>
              <w:t>2、</w:t>
            </w:r>
            <w:r>
              <w:rPr>
                <w:rFonts w:hint="eastAsia" w:ascii="仿宋" w:hAnsi="仿宋" w:eastAsia="仿宋" w:cs="仿宋"/>
                <w:color w:val="000000"/>
                <w:lang w:val="en-US" w:eastAsia="zh-CN"/>
              </w:rPr>
              <w:t>拟投入</w:t>
            </w:r>
            <w:r>
              <w:rPr>
                <w:rFonts w:hint="default" w:ascii="仿宋" w:hAnsi="仿宋" w:eastAsia="仿宋" w:cs="仿宋"/>
                <w:color w:val="000000"/>
                <w:lang w:val="en-US" w:eastAsia="zh-CN"/>
              </w:rPr>
              <w:t>项目技术负责人同时拥有安防系统工程师、BIM证书、PMP证书得3分，不全不得分</w:t>
            </w:r>
            <w:r>
              <w:rPr>
                <w:rFonts w:hint="eastAsia" w:ascii="仿宋" w:hAnsi="仿宋" w:eastAsia="仿宋" w:cs="仿宋"/>
                <w:color w:val="000000"/>
                <w:lang w:val="en-US" w:eastAsia="zh-CN"/>
              </w:rPr>
              <w:t>。</w:t>
            </w:r>
          </w:p>
          <w:p w14:paraId="61148E82">
            <w:pPr>
              <w:pStyle w:val="62"/>
              <w:rPr>
                <w:rFonts w:hint="eastAsia" w:ascii="仿宋" w:hAnsi="仿宋" w:eastAsia="仿宋" w:cs="仿宋"/>
                <w:color w:val="000000"/>
              </w:rPr>
            </w:pPr>
            <w:r>
              <w:rPr>
                <w:rFonts w:hint="default" w:ascii="仿宋" w:hAnsi="仿宋" w:eastAsia="仿宋" w:cs="仿宋"/>
                <w:color w:val="000000"/>
                <w:lang w:val="en-US" w:eastAsia="zh-CN"/>
              </w:rPr>
              <w:t>3、拟投入本项目的实施团队其它人员，拥有系统集成项目管理工程师得1分，信息系统项目管理师得1分，具有CISP信息安全认证工程师得3分。</w:t>
            </w:r>
            <w:r>
              <w:rPr>
                <w:rFonts w:hint="default" w:ascii="仿宋" w:hAnsi="仿宋" w:eastAsia="仿宋" w:cs="仿宋"/>
                <w:color w:val="000000"/>
                <w:lang w:val="en-US" w:eastAsia="zh-CN"/>
              </w:rPr>
              <w:br w:type="textWrapping"/>
            </w:r>
            <w:r>
              <w:rPr>
                <w:rFonts w:hint="eastAsia" w:ascii="仿宋" w:hAnsi="仿宋" w:eastAsia="仿宋" w:cs="仿宋"/>
                <w:b/>
                <w:bCs/>
                <w:color w:val="000000"/>
                <w:lang w:val="en-US" w:eastAsia="zh-CN"/>
              </w:rPr>
              <w:t>注：提供有效期内的证书复印件或扫描件及开标前近一个月社保证明材料并加盖公章，不提供则不得分。</w:t>
            </w:r>
          </w:p>
        </w:tc>
        <w:tc>
          <w:tcPr>
            <w:tcW w:w="1145" w:type="dxa"/>
            <w:tcBorders>
              <w:top w:val="single" w:color="auto" w:sz="4" w:space="0"/>
              <w:left w:val="single" w:color="auto" w:sz="4" w:space="0"/>
              <w:bottom w:val="single" w:color="auto" w:sz="4" w:space="0"/>
              <w:right w:val="single" w:color="auto" w:sz="4" w:space="0"/>
            </w:tcBorders>
            <w:vAlign w:val="center"/>
          </w:tcPr>
          <w:p w14:paraId="1B265AC2">
            <w:pPr>
              <w:spacing w:line="360" w:lineRule="auto"/>
              <w:jc w:val="center"/>
              <w:rPr>
                <w:rFonts w:hint="default" w:ascii="仿宋" w:hAnsi="仿宋" w:eastAsia="仿宋" w:cs="仿宋"/>
                <w:b/>
                <w:bCs/>
                <w:color w:val="000000"/>
                <w:szCs w:val="21"/>
                <w:lang w:val="en-US" w:eastAsia="zh-CN"/>
              </w:rPr>
            </w:pPr>
            <w:r>
              <w:rPr>
                <w:rFonts w:hint="eastAsia" w:ascii="仿宋" w:hAnsi="仿宋" w:eastAsia="仿宋" w:cs="仿宋"/>
                <w:b/>
                <w:bCs/>
                <w:color w:val="000000"/>
                <w:szCs w:val="21"/>
                <w:lang w:val="en-US" w:eastAsia="zh-CN"/>
              </w:rPr>
              <w:t>11分</w:t>
            </w:r>
          </w:p>
        </w:tc>
      </w:tr>
      <w:tr w14:paraId="5771D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910" w:type="dxa"/>
            <w:tcBorders>
              <w:top w:val="single" w:color="auto" w:sz="4" w:space="0"/>
              <w:left w:val="single" w:color="auto" w:sz="4" w:space="0"/>
              <w:bottom w:val="single" w:color="auto" w:sz="4" w:space="0"/>
              <w:right w:val="single" w:color="auto" w:sz="4" w:space="0"/>
            </w:tcBorders>
            <w:vAlign w:val="center"/>
          </w:tcPr>
          <w:p w14:paraId="75DF89A7">
            <w:pPr>
              <w:spacing w:line="360" w:lineRule="auto"/>
              <w:jc w:val="center"/>
              <w:rPr>
                <w:rFonts w:hint="eastAsia" w:ascii="仿宋" w:hAnsi="仿宋" w:eastAsia="仿宋" w:cs="仿宋"/>
                <w:b/>
                <w:bCs/>
                <w:color w:val="000000"/>
                <w:szCs w:val="21"/>
              </w:rPr>
            </w:pPr>
            <w:r>
              <w:rPr>
                <w:rFonts w:hint="eastAsia" w:ascii="仿宋" w:hAnsi="仿宋" w:eastAsia="仿宋" w:cs="仿宋"/>
                <w:b/>
                <w:bCs/>
                <w:color w:val="000000"/>
                <w:szCs w:val="21"/>
              </w:rPr>
              <w:t>5</w:t>
            </w:r>
          </w:p>
        </w:tc>
        <w:tc>
          <w:tcPr>
            <w:tcW w:w="1065" w:type="dxa"/>
            <w:tcBorders>
              <w:top w:val="single" w:color="auto" w:sz="4" w:space="0"/>
              <w:left w:val="single" w:color="auto" w:sz="4" w:space="0"/>
              <w:bottom w:val="single" w:color="auto" w:sz="4" w:space="0"/>
              <w:right w:val="single" w:color="auto" w:sz="4" w:space="0"/>
            </w:tcBorders>
            <w:vAlign w:val="center"/>
          </w:tcPr>
          <w:p w14:paraId="1BB0BED6">
            <w:pPr>
              <w:spacing w:line="360" w:lineRule="auto"/>
              <w:jc w:val="center"/>
              <w:rPr>
                <w:rFonts w:hint="default" w:ascii="仿宋" w:hAnsi="仿宋" w:eastAsia="仿宋" w:cs="仿宋"/>
                <w:b/>
                <w:bCs/>
                <w:color w:val="000000"/>
                <w:szCs w:val="21"/>
                <w:lang w:val="en-US" w:eastAsia="zh-CN"/>
              </w:rPr>
            </w:pPr>
            <w:r>
              <w:rPr>
                <w:rFonts w:hint="eastAsia" w:ascii="仿宋" w:hAnsi="仿宋" w:eastAsia="仿宋" w:cs="仿宋"/>
                <w:b/>
                <w:bCs/>
                <w:color w:val="000000"/>
                <w:szCs w:val="21"/>
                <w:lang w:val="en-US" w:eastAsia="zh-CN"/>
              </w:rPr>
              <w:t>质量方案</w:t>
            </w:r>
          </w:p>
        </w:tc>
        <w:tc>
          <w:tcPr>
            <w:tcW w:w="5958" w:type="dxa"/>
            <w:tcBorders>
              <w:top w:val="single" w:color="auto" w:sz="4" w:space="0"/>
              <w:left w:val="single" w:color="auto" w:sz="4" w:space="0"/>
              <w:bottom w:val="single" w:color="auto" w:sz="4" w:space="0"/>
              <w:right w:val="single" w:color="auto" w:sz="4" w:space="0"/>
            </w:tcBorders>
            <w:vAlign w:val="center"/>
          </w:tcPr>
          <w:p w14:paraId="7CE8A53C">
            <w:pPr>
              <w:widowControl/>
              <w:snapToGrid w:val="0"/>
              <w:spacing w:line="360" w:lineRule="auto"/>
              <w:jc w:val="left"/>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2"/>
                <w:sz w:val="21"/>
                <w:szCs w:val="24"/>
                <w:lang w:val="en-US" w:eastAsia="zh-CN" w:bidi="ar-SA"/>
              </w:rPr>
              <w:t>投标人提供质量保证措施方案（针对措施完整、专业、可行、科学、合理性）</w:t>
            </w:r>
            <w:r>
              <w:rPr>
                <w:rFonts w:hint="eastAsia" w:ascii="仿宋" w:hAnsi="仿宋" w:eastAsia="仿宋" w:cs="仿宋"/>
                <w:color w:val="000000"/>
                <w:kern w:val="2"/>
                <w:sz w:val="21"/>
                <w:szCs w:val="24"/>
                <w:lang w:val="en-US" w:eastAsia="zh-CN" w:bidi="ar-SA"/>
              </w:rPr>
              <w:br w:type="textWrapping"/>
            </w:r>
            <w:r>
              <w:rPr>
                <w:rFonts w:hint="eastAsia" w:ascii="仿宋" w:hAnsi="仿宋" w:eastAsia="仿宋" w:cs="仿宋"/>
                <w:color w:val="000000"/>
                <w:kern w:val="2"/>
                <w:sz w:val="21"/>
                <w:szCs w:val="24"/>
                <w:lang w:val="en-US" w:eastAsia="zh-CN" w:bidi="ar-SA"/>
              </w:rPr>
              <w:t>投标人提供的方案科学</w:t>
            </w:r>
            <w:r>
              <w:rPr>
                <w:rFonts w:hint="eastAsia" w:ascii="仿宋" w:hAnsi="仿宋" w:eastAsia="仿宋" w:cs="仿宋"/>
                <w:color w:val="000000"/>
              </w:rPr>
              <w:t>、</w:t>
            </w:r>
            <w:r>
              <w:rPr>
                <w:rFonts w:hint="eastAsia" w:ascii="仿宋" w:hAnsi="仿宋" w:eastAsia="仿宋" w:cs="仿宋"/>
                <w:color w:val="000000"/>
                <w:lang w:val="en-US" w:eastAsia="zh-CN"/>
              </w:rPr>
              <w:t>合理且针对性强的得4分；</w:t>
            </w:r>
            <w:r>
              <w:rPr>
                <w:rFonts w:hint="eastAsia" w:ascii="仿宋" w:hAnsi="仿宋" w:eastAsia="仿宋" w:cs="仿宋"/>
                <w:color w:val="000000"/>
                <w:kern w:val="2"/>
                <w:sz w:val="21"/>
                <w:szCs w:val="24"/>
                <w:lang w:val="en-US" w:eastAsia="zh-CN" w:bidi="ar-SA"/>
              </w:rPr>
              <w:t>方案较为科学</w:t>
            </w:r>
            <w:r>
              <w:rPr>
                <w:rFonts w:hint="eastAsia" w:ascii="仿宋" w:hAnsi="仿宋" w:eastAsia="仿宋" w:cs="仿宋"/>
                <w:color w:val="000000"/>
              </w:rPr>
              <w:t>、</w:t>
            </w:r>
            <w:r>
              <w:rPr>
                <w:rFonts w:hint="eastAsia" w:ascii="仿宋" w:hAnsi="仿宋" w:eastAsia="仿宋" w:cs="仿宋"/>
                <w:color w:val="000000"/>
                <w:lang w:val="en-US" w:eastAsia="zh-CN"/>
              </w:rPr>
              <w:t>合理且针对性强的得2分；</w:t>
            </w:r>
            <w:r>
              <w:rPr>
                <w:rFonts w:hint="eastAsia" w:ascii="仿宋" w:hAnsi="仿宋" w:eastAsia="仿宋" w:cs="仿宋"/>
                <w:color w:val="000000"/>
                <w:kern w:val="2"/>
                <w:sz w:val="21"/>
                <w:szCs w:val="24"/>
                <w:lang w:val="en-US" w:eastAsia="zh-CN" w:bidi="ar-SA"/>
              </w:rPr>
              <w:t>方案粗糙</w:t>
            </w:r>
            <w:r>
              <w:rPr>
                <w:rFonts w:hint="eastAsia" w:ascii="仿宋" w:hAnsi="仿宋" w:eastAsia="仿宋" w:cs="仿宋"/>
                <w:color w:val="000000"/>
                <w:lang w:val="en-US" w:eastAsia="zh-CN"/>
              </w:rPr>
              <w:t>且针对性弱的得1分；完全不符合招标文件要求或不提供则不得分。</w:t>
            </w:r>
          </w:p>
        </w:tc>
        <w:tc>
          <w:tcPr>
            <w:tcW w:w="1145" w:type="dxa"/>
            <w:tcBorders>
              <w:top w:val="single" w:color="auto" w:sz="4" w:space="0"/>
              <w:left w:val="single" w:color="auto" w:sz="4" w:space="0"/>
              <w:bottom w:val="single" w:color="auto" w:sz="4" w:space="0"/>
              <w:right w:val="single" w:color="auto" w:sz="4" w:space="0"/>
            </w:tcBorders>
            <w:vAlign w:val="center"/>
          </w:tcPr>
          <w:p w14:paraId="330B66C1">
            <w:pPr>
              <w:spacing w:line="360" w:lineRule="auto"/>
              <w:jc w:val="center"/>
              <w:rPr>
                <w:rFonts w:hint="default" w:ascii="仿宋" w:hAnsi="仿宋" w:eastAsia="仿宋" w:cs="仿宋"/>
                <w:b/>
                <w:bCs/>
                <w:color w:val="000000"/>
                <w:szCs w:val="21"/>
                <w:lang w:val="en-US" w:eastAsia="zh-CN"/>
              </w:rPr>
            </w:pPr>
            <w:r>
              <w:rPr>
                <w:rFonts w:hint="eastAsia" w:ascii="仿宋" w:hAnsi="仿宋" w:eastAsia="仿宋" w:cs="仿宋"/>
                <w:b/>
                <w:bCs/>
                <w:color w:val="000000"/>
                <w:szCs w:val="21"/>
                <w:lang w:val="en-US" w:eastAsia="zh-CN"/>
              </w:rPr>
              <w:t>4分</w:t>
            </w:r>
          </w:p>
        </w:tc>
      </w:tr>
      <w:tr w14:paraId="7AA26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tcBorders>
              <w:top w:val="single" w:color="auto" w:sz="4" w:space="0"/>
              <w:left w:val="single" w:color="auto" w:sz="4" w:space="0"/>
              <w:bottom w:val="single" w:color="auto" w:sz="4" w:space="0"/>
              <w:right w:val="single" w:color="auto" w:sz="4" w:space="0"/>
            </w:tcBorders>
            <w:vAlign w:val="center"/>
          </w:tcPr>
          <w:p w14:paraId="704256F4">
            <w:pPr>
              <w:spacing w:line="360" w:lineRule="auto"/>
              <w:jc w:val="center"/>
              <w:rPr>
                <w:rFonts w:hint="eastAsia" w:ascii="仿宋" w:hAnsi="仿宋" w:eastAsia="仿宋" w:cs="仿宋"/>
                <w:b/>
                <w:bCs/>
                <w:color w:val="000000"/>
                <w:szCs w:val="21"/>
              </w:rPr>
            </w:pPr>
          </w:p>
          <w:p w14:paraId="3C0EC3D4">
            <w:pPr>
              <w:spacing w:line="360" w:lineRule="auto"/>
              <w:jc w:val="center"/>
              <w:rPr>
                <w:rFonts w:hint="eastAsia" w:ascii="仿宋" w:hAnsi="仿宋" w:eastAsia="仿宋" w:cs="仿宋"/>
                <w:b/>
                <w:bCs/>
                <w:color w:val="000000"/>
                <w:szCs w:val="21"/>
                <w:lang w:eastAsia="zh-CN"/>
              </w:rPr>
            </w:pPr>
            <w:r>
              <w:rPr>
                <w:rFonts w:hint="eastAsia" w:ascii="仿宋" w:hAnsi="仿宋" w:eastAsia="仿宋" w:cs="仿宋"/>
                <w:b/>
                <w:bCs/>
                <w:color w:val="000000"/>
                <w:szCs w:val="21"/>
                <w:lang w:val="en-US" w:eastAsia="zh-CN"/>
              </w:rPr>
              <w:t>6</w:t>
            </w:r>
          </w:p>
        </w:tc>
        <w:tc>
          <w:tcPr>
            <w:tcW w:w="1065" w:type="dxa"/>
            <w:tcBorders>
              <w:top w:val="single" w:color="auto" w:sz="4" w:space="0"/>
              <w:left w:val="single" w:color="auto" w:sz="4" w:space="0"/>
              <w:bottom w:val="single" w:color="auto" w:sz="4" w:space="0"/>
              <w:right w:val="single" w:color="auto" w:sz="4" w:space="0"/>
            </w:tcBorders>
            <w:vAlign w:val="center"/>
          </w:tcPr>
          <w:p w14:paraId="4B45F803">
            <w:pPr>
              <w:spacing w:line="360" w:lineRule="auto"/>
              <w:rPr>
                <w:rFonts w:hint="default" w:ascii="仿宋" w:hAnsi="仿宋" w:eastAsia="仿宋" w:cs="仿宋"/>
                <w:b/>
                <w:bCs/>
                <w:color w:val="000000"/>
                <w:szCs w:val="21"/>
                <w:lang w:val="en-US" w:eastAsia="zh-CN"/>
              </w:rPr>
            </w:pPr>
            <w:r>
              <w:rPr>
                <w:rFonts w:hint="eastAsia" w:ascii="仿宋" w:hAnsi="仿宋" w:eastAsia="仿宋" w:cs="仿宋"/>
                <w:b/>
                <w:bCs/>
                <w:color w:val="000000"/>
                <w:szCs w:val="21"/>
                <w:lang w:val="en-US" w:eastAsia="zh-CN"/>
              </w:rPr>
              <w:t>安全文明施工方案</w:t>
            </w:r>
          </w:p>
        </w:tc>
        <w:tc>
          <w:tcPr>
            <w:tcW w:w="5958" w:type="dxa"/>
            <w:tcBorders>
              <w:top w:val="single" w:color="auto" w:sz="4" w:space="0"/>
              <w:left w:val="single" w:color="auto" w:sz="4" w:space="0"/>
              <w:bottom w:val="single" w:color="auto" w:sz="4" w:space="0"/>
              <w:right w:val="single" w:color="auto" w:sz="4" w:space="0"/>
            </w:tcBorders>
            <w:vAlign w:val="center"/>
          </w:tcPr>
          <w:p w14:paraId="564869CC">
            <w:pPr>
              <w:spacing w:line="360" w:lineRule="auto"/>
              <w:rPr>
                <w:rFonts w:hint="eastAsia" w:ascii="仿宋" w:hAnsi="仿宋" w:eastAsia="仿宋" w:cs="仿宋"/>
                <w:color w:val="000000"/>
                <w:szCs w:val="21"/>
                <w:lang w:eastAsia="zh-CN"/>
              </w:rPr>
            </w:pPr>
            <w:r>
              <w:rPr>
                <w:rFonts w:hint="eastAsia" w:ascii="仿宋" w:hAnsi="仿宋" w:eastAsia="仿宋" w:cs="仿宋"/>
                <w:color w:val="000000"/>
                <w:szCs w:val="21"/>
              </w:rPr>
              <w:t>投标人提供项目工程安全文明施工保证措施</w:t>
            </w:r>
            <w:r>
              <w:rPr>
                <w:rFonts w:hint="eastAsia" w:ascii="仿宋" w:hAnsi="仿宋" w:eastAsia="仿宋" w:cs="仿宋"/>
                <w:color w:val="000000"/>
                <w:szCs w:val="21"/>
                <w:lang w:val="en-US" w:eastAsia="zh-CN"/>
              </w:rPr>
              <w:t>方案</w:t>
            </w:r>
            <w:r>
              <w:rPr>
                <w:rFonts w:hint="eastAsia" w:ascii="仿宋" w:hAnsi="仿宋" w:eastAsia="仿宋" w:cs="仿宋"/>
                <w:color w:val="000000"/>
                <w:szCs w:val="21"/>
                <w:lang w:eastAsia="zh-CN"/>
              </w:rPr>
              <w:t>（</w:t>
            </w:r>
            <w:r>
              <w:rPr>
                <w:rFonts w:hint="eastAsia" w:ascii="仿宋" w:hAnsi="仿宋" w:eastAsia="仿宋" w:cs="仿宋"/>
                <w:color w:val="000000"/>
                <w:szCs w:val="21"/>
              </w:rPr>
              <w:t>措施完整、专业、可行、科学、合理性</w:t>
            </w:r>
            <w:r>
              <w:rPr>
                <w:rFonts w:hint="eastAsia" w:ascii="仿宋" w:hAnsi="仿宋" w:eastAsia="仿宋" w:cs="仿宋"/>
                <w:color w:val="000000"/>
                <w:szCs w:val="21"/>
                <w:lang w:eastAsia="zh-CN"/>
              </w:rPr>
              <w:t>）</w:t>
            </w:r>
            <w:r>
              <w:rPr>
                <w:rFonts w:hint="eastAsia" w:ascii="仿宋" w:hAnsi="仿宋" w:eastAsia="仿宋" w:cs="仿宋"/>
                <w:color w:val="000000"/>
                <w:szCs w:val="21"/>
                <w:lang w:eastAsia="zh-CN"/>
              </w:rPr>
              <w:br w:type="textWrapping"/>
            </w:r>
            <w:r>
              <w:rPr>
                <w:rFonts w:hint="eastAsia" w:ascii="仿宋" w:hAnsi="仿宋" w:eastAsia="仿宋" w:cs="仿宋"/>
                <w:color w:val="000000"/>
                <w:kern w:val="2"/>
                <w:sz w:val="21"/>
                <w:szCs w:val="24"/>
                <w:lang w:val="en-US" w:eastAsia="zh-CN" w:bidi="ar-SA"/>
              </w:rPr>
              <w:t>投标人提供的方案科学</w:t>
            </w:r>
            <w:r>
              <w:rPr>
                <w:rFonts w:hint="eastAsia" w:ascii="仿宋" w:hAnsi="仿宋" w:eastAsia="仿宋" w:cs="仿宋"/>
                <w:color w:val="000000"/>
              </w:rPr>
              <w:t>、</w:t>
            </w:r>
            <w:r>
              <w:rPr>
                <w:rFonts w:hint="eastAsia" w:ascii="仿宋" w:hAnsi="仿宋" w:eastAsia="仿宋" w:cs="仿宋"/>
                <w:color w:val="000000"/>
                <w:lang w:val="en-US" w:eastAsia="zh-CN"/>
              </w:rPr>
              <w:t>合理且针对性强的得4分；</w:t>
            </w:r>
            <w:r>
              <w:rPr>
                <w:rFonts w:hint="eastAsia" w:ascii="仿宋" w:hAnsi="仿宋" w:eastAsia="仿宋" w:cs="仿宋"/>
                <w:color w:val="000000"/>
                <w:kern w:val="2"/>
                <w:sz w:val="21"/>
                <w:szCs w:val="24"/>
                <w:lang w:val="en-US" w:eastAsia="zh-CN" w:bidi="ar-SA"/>
              </w:rPr>
              <w:t>方案较为科学</w:t>
            </w:r>
            <w:r>
              <w:rPr>
                <w:rFonts w:hint="eastAsia" w:ascii="仿宋" w:hAnsi="仿宋" w:eastAsia="仿宋" w:cs="仿宋"/>
                <w:color w:val="000000"/>
              </w:rPr>
              <w:t>、</w:t>
            </w:r>
            <w:r>
              <w:rPr>
                <w:rFonts w:hint="eastAsia" w:ascii="仿宋" w:hAnsi="仿宋" w:eastAsia="仿宋" w:cs="仿宋"/>
                <w:color w:val="000000"/>
                <w:lang w:val="en-US" w:eastAsia="zh-CN"/>
              </w:rPr>
              <w:t>合理且针对性强的得2分；</w:t>
            </w:r>
            <w:r>
              <w:rPr>
                <w:rFonts w:hint="eastAsia" w:ascii="仿宋" w:hAnsi="仿宋" w:eastAsia="仿宋" w:cs="仿宋"/>
                <w:color w:val="000000"/>
                <w:kern w:val="2"/>
                <w:sz w:val="21"/>
                <w:szCs w:val="24"/>
                <w:lang w:val="en-US" w:eastAsia="zh-CN" w:bidi="ar-SA"/>
              </w:rPr>
              <w:t>方案粗糙</w:t>
            </w:r>
            <w:r>
              <w:rPr>
                <w:rFonts w:hint="eastAsia" w:ascii="仿宋" w:hAnsi="仿宋" w:eastAsia="仿宋" w:cs="仿宋"/>
                <w:color w:val="000000"/>
                <w:lang w:val="en-US" w:eastAsia="zh-CN"/>
              </w:rPr>
              <w:t>且针对性弱的得1分；完全不符合招标文件要求或不提供则不得分。</w:t>
            </w:r>
          </w:p>
        </w:tc>
        <w:tc>
          <w:tcPr>
            <w:tcW w:w="1145" w:type="dxa"/>
            <w:tcBorders>
              <w:top w:val="single" w:color="auto" w:sz="4" w:space="0"/>
              <w:left w:val="single" w:color="auto" w:sz="4" w:space="0"/>
              <w:bottom w:val="single" w:color="auto" w:sz="4" w:space="0"/>
              <w:right w:val="single" w:color="auto" w:sz="4" w:space="0"/>
            </w:tcBorders>
            <w:vAlign w:val="center"/>
          </w:tcPr>
          <w:p w14:paraId="330FA7BA">
            <w:pPr>
              <w:spacing w:line="360" w:lineRule="auto"/>
              <w:jc w:val="center"/>
              <w:rPr>
                <w:rFonts w:hint="default" w:ascii="仿宋" w:hAnsi="仿宋" w:eastAsia="仿宋" w:cs="仿宋"/>
                <w:color w:val="000000"/>
                <w:szCs w:val="21"/>
                <w:lang w:val="en-US" w:eastAsia="zh-CN"/>
              </w:rPr>
            </w:pPr>
            <w:r>
              <w:rPr>
                <w:rFonts w:hint="eastAsia" w:ascii="仿宋" w:hAnsi="仿宋" w:eastAsia="仿宋" w:cs="仿宋"/>
                <w:b/>
                <w:bCs/>
                <w:color w:val="000000"/>
                <w:szCs w:val="21"/>
                <w:lang w:val="en-US" w:eastAsia="zh-CN"/>
              </w:rPr>
              <w:t>4分</w:t>
            </w:r>
          </w:p>
        </w:tc>
      </w:tr>
      <w:tr w14:paraId="6C4D1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tcBorders>
              <w:top w:val="single" w:color="auto" w:sz="4" w:space="0"/>
              <w:left w:val="single" w:color="auto" w:sz="4" w:space="0"/>
              <w:bottom w:val="single" w:color="auto" w:sz="4" w:space="0"/>
              <w:right w:val="single" w:color="auto" w:sz="4" w:space="0"/>
            </w:tcBorders>
            <w:vAlign w:val="center"/>
          </w:tcPr>
          <w:p w14:paraId="42FB816E">
            <w:pPr>
              <w:spacing w:line="360" w:lineRule="auto"/>
              <w:jc w:val="center"/>
              <w:rPr>
                <w:rFonts w:hint="eastAsia" w:ascii="仿宋" w:hAnsi="仿宋" w:eastAsia="仿宋" w:cs="仿宋"/>
                <w:b/>
                <w:bCs/>
                <w:color w:val="000000"/>
                <w:szCs w:val="21"/>
                <w:lang w:eastAsia="zh-CN"/>
              </w:rPr>
            </w:pPr>
            <w:r>
              <w:rPr>
                <w:rFonts w:hint="eastAsia" w:ascii="仿宋" w:hAnsi="仿宋" w:eastAsia="仿宋" w:cs="仿宋"/>
                <w:b/>
                <w:bCs/>
                <w:color w:val="000000"/>
                <w:szCs w:val="21"/>
                <w:lang w:val="en-US" w:eastAsia="zh-CN"/>
              </w:rPr>
              <w:t>7</w:t>
            </w:r>
          </w:p>
        </w:tc>
        <w:tc>
          <w:tcPr>
            <w:tcW w:w="1065" w:type="dxa"/>
            <w:tcBorders>
              <w:top w:val="single" w:color="auto" w:sz="4" w:space="0"/>
              <w:left w:val="single" w:color="auto" w:sz="4" w:space="0"/>
              <w:bottom w:val="single" w:color="auto" w:sz="4" w:space="0"/>
              <w:right w:val="single" w:color="auto" w:sz="4" w:space="0"/>
            </w:tcBorders>
            <w:vAlign w:val="center"/>
          </w:tcPr>
          <w:p w14:paraId="45A12610">
            <w:pPr>
              <w:spacing w:line="360" w:lineRule="auto"/>
              <w:rPr>
                <w:rFonts w:hint="default" w:ascii="仿宋" w:hAnsi="仿宋" w:eastAsia="仿宋" w:cs="仿宋"/>
                <w:b/>
                <w:bCs/>
                <w:color w:val="000000"/>
                <w:szCs w:val="21"/>
                <w:lang w:val="en-US" w:eastAsia="zh-CN"/>
              </w:rPr>
            </w:pPr>
            <w:r>
              <w:rPr>
                <w:rFonts w:hint="eastAsia" w:ascii="仿宋" w:hAnsi="仿宋" w:eastAsia="仿宋" w:cs="仿宋"/>
                <w:b/>
                <w:bCs/>
                <w:color w:val="000000"/>
                <w:szCs w:val="21"/>
                <w:lang w:val="en-US" w:eastAsia="zh-CN"/>
              </w:rPr>
              <w:t>服务方案</w:t>
            </w:r>
          </w:p>
        </w:tc>
        <w:tc>
          <w:tcPr>
            <w:tcW w:w="5958" w:type="dxa"/>
            <w:tcBorders>
              <w:top w:val="single" w:color="auto" w:sz="4" w:space="0"/>
              <w:left w:val="single" w:color="auto" w:sz="4" w:space="0"/>
              <w:bottom w:val="single" w:color="auto" w:sz="4" w:space="0"/>
              <w:right w:val="single" w:color="auto" w:sz="4" w:space="0"/>
            </w:tcBorders>
            <w:vAlign w:val="center"/>
          </w:tcPr>
          <w:p w14:paraId="523E0A21">
            <w:pPr>
              <w:spacing w:line="360" w:lineRule="auto"/>
              <w:rPr>
                <w:rFonts w:hint="eastAsia" w:ascii="仿宋" w:hAnsi="仿宋" w:eastAsia="仿宋" w:cs="仿宋"/>
                <w:color w:val="000000"/>
                <w:szCs w:val="21"/>
                <w:lang w:eastAsia="zh-CN"/>
              </w:rPr>
            </w:pPr>
            <w:r>
              <w:rPr>
                <w:rFonts w:hint="eastAsia" w:ascii="仿宋" w:hAnsi="仿宋" w:eastAsia="仿宋" w:cs="仿宋"/>
                <w:color w:val="000000"/>
                <w:szCs w:val="21"/>
              </w:rPr>
              <w:t>投标人提供售后服务以及后续培训方案</w:t>
            </w:r>
            <w:r>
              <w:rPr>
                <w:rFonts w:hint="eastAsia" w:ascii="仿宋" w:hAnsi="仿宋" w:eastAsia="仿宋" w:cs="仿宋"/>
                <w:color w:val="000000"/>
                <w:szCs w:val="21"/>
                <w:lang w:eastAsia="zh-CN"/>
              </w:rPr>
              <w:t>；</w:t>
            </w:r>
            <w:r>
              <w:rPr>
                <w:rFonts w:hint="eastAsia" w:ascii="仿宋" w:hAnsi="仿宋" w:eastAsia="仿宋" w:cs="仿宋"/>
                <w:color w:val="000000"/>
                <w:szCs w:val="21"/>
                <w:lang w:eastAsia="zh-CN"/>
              </w:rPr>
              <w:br w:type="textWrapping"/>
            </w:r>
            <w:r>
              <w:rPr>
                <w:rFonts w:hint="eastAsia" w:ascii="仿宋" w:hAnsi="仿宋" w:eastAsia="仿宋" w:cs="仿宋"/>
                <w:color w:val="000000"/>
                <w:kern w:val="2"/>
                <w:sz w:val="21"/>
                <w:szCs w:val="24"/>
                <w:lang w:val="en-US" w:eastAsia="zh-CN" w:bidi="ar-SA"/>
              </w:rPr>
              <w:t>投标人提供的方案科学</w:t>
            </w:r>
            <w:r>
              <w:rPr>
                <w:rFonts w:hint="eastAsia" w:ascii="仿宋" w:hAnsi="仿宋" w:eastAsia="仿宋" w:cs="仿宋"/>
                <w:color w:val="000000"/>
              </w:rPr>
              <w:t>、</w:t>
            </w:r>
            <w:r>
              <w:rPr>
                <w:rFonts w:hint="eastAsia" w:ascii="仿宋" w:hAnsi="仿宋" w:eastAsia="仿宋" w:cs="仿宋"/>
                <w:color w:val="000000"/>
                <w:lang w:val="en-US" w:eastAsia="zh-CN"/>
              </w:rPr>
              <w:t>合理且针对性强的得4分；</w:t>
            </w:r>
            <w:r>
              <w:rPr>
                <w:rFonts w:hint="eastAsia" w:ascii="仿宋" w:hAnsi="仿宋" w:eastAsia="仿宋" w:cs="仿宋"/>
                <w:color w:val="000000"/>
                <w:kern w:val="2"/>
                <w:sz w:val="21"/>
                <w:szCs w:val="24"/>
                <w:lang w:val="en-US" w:eastAsia="zh-CN" w:bidi="ar-SA"/>
              </w:rPr>
              <w:t>方案较为科学</w:t>
            </w:r>
            <w:r>
              <w:rPr>
                <w:rFonts w:hint="eastAsia" w:ascii="仿宋" w:hAnsi="仿宋" w:eastAsia="仿宋" w:cs="仿宋"/>
                <w:color w:val="000000"/>
              </w:rPr>
              <w:t>、</w:t>
            </w:r>
            <w:r>
              <w:rPr>
                <w:rFonts w:hint="eastAsia" w:ascii="仿宋" w:hAnsi="仿宋" w:eastAsia="仿宋" w:cs="仿宋"/>
                <w:color w:val="000000"/>
                <w:lang w:val="en-US" w:eastAsia="zh-CN"/>
              </w:rPr>
              <w:t>合理且针对性强的得2分；</w:t>
            </w:r>
            <w:r>
              <w:rPr>
                <w:rFonts w:hint="eastAsia" w:ascii="仿宋" w:hAnsi="仿宋" w:eastAsia="仿宋" w:cs="仿宋"/>
                <w:color w:val="000000"/>
                <w:kern w:val="2"/>
                <w:sz w:val="21"/>
                <w:szCs w:val="24"/>
                <w:lang w:val="en-US" w:eastAsia="zh-CN" w:bidi="ar-SA"/>
              </w:rPr>
              <w:t>方案粗糙</w:t>
            </w:r>
            <w:r>
              <w:rPr>
                <w:rFonts w:hint="eastAsia" w:ascii="仿宋" w:hAnsi="仿宋" w:eastAsia="仿宋" w:cs="仿宋"/>
                <w:color w:val="000000"/>
                <w:lang w:val="en-US" w:eastAsia="zh-CN"/>
              </w:rPr>
              <w:t>且针对性弱的得1分；完全不符合招标文件要求或不提供则不得分。</w:t>
            </w:r>
          </w:p>
        </w:tc>
        <w:tc>
          <w:tcPr>
            <w:tcW w:w="1145" w:type="dxa"/>
            <w:tcBorders>
              <w:top w:val="single" w:color="auto" w:sz="4" w:space="0"/>
              <w:left w:val="single" w:color="auto" w:sz="4" w:space="0"/>
              <w:bottom w:val="single" w:color="auto" w:sz="4" w:space="0"/>
              <w:right w:val="single" w:color="auto" w:sz="4" w:space="0"/>
            </w:tcBorders>
            <w:vAlign w:val="center"/>
          </w:tcPr>
          <w:p w14:paraId="3117776B">
            <w:pPr>
              <w:spacing w:line="360" w:lineRule="auto"/>
              <w:jc w:val="center"/>
              <w:rPr>
                <w:rFonts w:hint="default" w:ascii="仿宋" w:hAnsi="仿宋" w:eastAsia="仿宋" w:cs="仿宋"/>
                <w:b/>
                <w:bCs/>
                <w:color w:val="000000"/>
                <w:szCs w:val="21"/>
                <w:lang w:val="en-US" w:eastAsia="zh-CN"/>
              </w:rPr>
            </w:pPr>
            <w:r>
              <w:rPr>
                <w:rFonts w:hint="eastAsia" w:ascii="仿宋" w:hAnsi="仿宋" w:eastAsia="仿宋" w:cs="仿宋"/>
                <w:b/>
                <w:bCs/>
                <w:color w:val="000000"/>
                <w:szCs w:val="21"/>
                <w:lang w:val="en-US" w:eastAsia="zh-CN"/>
              </w:rPr>
              <w:t>4分</w:t>
            </w:r>
          </w:p>
        </w:tc>
      </w:tr>
      <w:tr w14:paraId="77AF6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tcBorders>
              <w:top w:val="single" w:color="auto" w:sz="4" w:space="0"/>
              <w:left w:val="single" w:color="auto" w:sz="4" w:space="0"/>
              <w:bottom w:val="single" w:color="auto" w:sz="4" w:space="0"/>
              <w:right w:val="single" w:color="auto" w:sz="4" w:space="0"/>
            </w:tcBorders>
            <w:vAlign w:val="center"/>
          </w:tcPr>
          <w:p w14:paraId="614AAF90">
            <w:pPr>
              <w:spacing w:line="360" w:lineRule="auto"/>
              <w:jc w:val="center"/>
              <w:rPr>
                <w:rFonts w:hint="default" w:ascii="仿宋" w:hAnsi="仿宋" w:eastAsia="仿宋" w:cs="仿宋"/>
                <w:b/>
                <w:bCs/>
                <w:color w:val="000000"/>
                <w:szCs w:val="21"/>
                <w:lang w:val="en-US" w:eastAsia="zh-CN"/>
              </w:rPr>
            </w:pPr>
            <w:r>
              <w:rPr>
                <w:rFonts w:hint="eastAsia" w:ascii="仿宋" w:hAnsi="仿宋" w:eastAsia="仿宋" w:cs="仿宋"/>
                <w:b/>
                <w:bCs/>
                <w:color w:val="000000"/>
                <w:szCs w:val="21"/>
                <w:lang w:val="en-US" w:eastAsia="zh-CN"/>
              </w:rPr>
              <w:t>8</w:t>
            </w:r>
          </w:p>
        </w:tc>
        <w:tc>
          <w:tcPr>
            <w:tcW w:w="1065" w:type="dxa"/>
            <w:tcBorders>
              <w:top w:val="single" w:color="auto" w:sz="4" w:space="0"/>
              <w:left w:val="single" w:color="auto" w:sz="4" w:space="0"/>
              <w:bottom w:val="single" w:color="auto" w:sz="4" w:space="0"/>
              <w:right w:val="single" w:color="auto" w:sz="4" w:space="0"/>
            </w:tcBorders>
            <w:vAlign w:val="center"/>
          </w:tcPr>
          <w:p w14:paraId="52D23B44">
            <w:pPr>
              <w:spacing w:line="360" w:lineRule="auto"/>
              <w:rPr>
                <w:rFonts w:hint="default" w:ascii="仿宋" w:hAnsi="仿宋" w:eastAsia="仿宋" w:cs="仿宋"/>
                <w:b/>
                <w:bCs/>
                <w:color w:val="000000"/>
                <w:szCs w:val="21"/>
                <w:lang w:val="en-US" w:eastAsia="zh-CN"/>
              </w:rPr>
            </w:pPr>
            <w:r>
              <w:rPr>
                <w:rFonts w:hint="eastAsia" w:ascii="仿宋" w:hAnsi="仿宋" w:eastAsia="仿宋" w:cs="仿宋"/>
                <w:b/>
                <w:bCs/>
                <w:color w:val="000000"/>
                <w:szCs w:val="21"/>
                <w:lang w:val="en-US" w:eastAsia="zh-CN"/>
              </w:rPr>
              <w:t>优惠方案</w:t>
            </w:r>
          </w:p>
        </w:tc>
        <w:tc>
          <w:tcPr>
            <w:tcW w:w="5958" w:type="dxa"/>
            <w:tcBorders>
              <w:top w:val="single" w:color="auto" w:sz="4" w:space="0"/>
              <w:left w:val="single" w:color="auto" w:sz="4" w:space="0"/>
              <w:bottom w:val="single" w:color="auto" w:sz="4" w:space="0"/>
              <w:right w:val="single" w:color="auto" w:sz="4" w:space="0"/>
            </w:tcBorders>
            <w:vAlign w:val="center"/>
          </w:tcPr>
          <w:p w14:paraId="7D280CF5">
            <w:pPr>
              <w:spacing w:line="360" w:lineRule="auto"/>
              <w:rPr>
                <w:rFonts w:hint="eastAsia" w:ascii="仿宋" w:hAnsi="仿宋" w:eastAsia="仿宋" w:cs="仿宋"/>
                <w:color w:val="000000"/>
                <w:szCs w:val="21"/>
              </w:rPr>
            </w:pPr>
            <w:r>
              <w:rPr>
                <w:rFonts w:hint="eastAsia" w:ascii="仿宋" w:hAnsi="仿宋" w:eastAsia="仿宋" w:cs="仿宋"/>
                <w:color w:val="000000"/>
                <w:szCs w:val="21"/>
              </w:rPr>
              <w:t>投标人提供优惠服务方案（提供优惠政策，在供货断档期提供试用机，保障采购人业务等）</w:t>
            </w:r>
            <w:r>
              <w:rPr>
                <w:rFonts w:hint="eastAsia" w:ascii="仿宋" w:hAnsi="仿宋" w:eastAsia="仿宋" w:cs="仿宋"/>
                <w:color w:val="000000"/>
                <w:szCs w:val="21"/>
              </w:rPr>
              <w:br w:type="textWrapping"/>
            </w:r>
            <w:r>
              <w:rPr>
                <w:rFonts w:hint="eastAsia" w:ascii="仿宋" w:hAnsi="仿宋" w:eastAsia="仿宋" w:cs="仿宋"/>
                <w:color w:val="000000"/>
                <w:kern w:val="2"/>
                <w:sz w:val="21"/>
                <w:szCs w:val="24"/>
                <w:lang w:val="en-US" w:eastAsia="zh-CN" w:bidi="ar-SA"/>
              </w:rPr>
              <w:t>投标人提供的方案科学</w:t>
            </w:r>
            <w:r>
              <w:rPr>
                <w:rFonts w:hint="eastAsia" w:ascii="仿宋" w:hAnsi="仿宋" w:eastAsia="仿宋" w:cs="仿宋"/>
                <w:color w:val="000000"/>
              </w:rPr>
              <w:t>、</w:t>
            </w:r>
            <w:r>
              <w:rPr>
                <w:rFonts w:hint="eastAsia" w:ascii="仿宋" w:hAnsi="仿宋" w:eastAsia="仿宋" w:cs="仿宋"/>
                <w:color w:val="000000"/>
                <w:lang w:val="en-US" w:eastAsia="zh-CN"/>
              </w:rPr>
              <w:t>合理且针对性强的得3分；</w:t>
            </w:r>
            <w:r>
              <w:rPr>
                <w:rFonts w:hint="eastAsia" w:ascii="仿宋" w:hAnsi="仿宋" w:eastAsia="仿宋" w:cs="仿宋"/>
                <w:color w:val="000000"/>
                <w:kern w:val="2"/>
                <w:sz w:val="21"/>
                <w:szCs w:val="24"/>
                <w:lang w:val="en-US" w:eastAsia="zh-CN" w:bidi="ar-SA"/>
              </w:rPr>
              <w:t>方案较为科学</w:t>
            </w:r>
            <w:r>
              <w:rPr>
                <w:rFonts w:hint="eastAsia" w:ascii="仿宋" w:hAnsi="仿宋" w:eastAsia="仿宋" w:cs="仿宋"/>
                <w:color w:val="000000"/>
              </w:rPr>
              <w:t>、</w:t>
            </w:r>
            <w:r>
              <w:rPr>
                <w:rFonts w:hint="eastAsia" w:ascii="仿宋" w:hAnsi="仿宋" w:eastAsia="仿宋" w:cs="仿宋"/>
                <w:color w:val="000000"/>
                <w:lang w:val="en-US" w:eastAsia="zh-CN"/>
              </w:rPr>
              <w:t>合理且针对性强的得2分；</w:t>
            </w:r>
            <w:r>
              <w:rPr>
                <w:rFonts w:hint="eastAsia" w:ascii="仿宋" w:hAnsi="仿宋" w:eastAsia="仿宋" w:cs="仿宋"/>
                <w:color w:val="000000"/>
                <w:kern w:val="2"/>
                <w:sz w:val="21"/>
                <w:szCs w:val="24"/>
                <w:lang w:val="en-US" w:eastAsia="zh-CN" w:bidi="ar-SA"/>
              </w:rPr>
              <w:t>方案粗糙</w:t>
            </w:r>
            <w:r>
              <w:rPr>
                <w:rFonts w:hint="eastAsia" w:ascii="仿宋" w:hAnsi="仿宋" w:eastAsia="仿宋" w:cs="仿宋"/>
                <w:color w:val="000000"/>
                <w:lang w:val="en-US" w:eastAsia="zh-CN"/>
              </w:rPr>
              <w:t>且针对性弱的得1分；完全不符合招标文件要求或不提供则不得分。</w:t>
            </w:r>
          </w:p>
        </w:tc>
        <w:tc>
          <w:tcPr>
            <w:tcW w:w="1145" w:type="dxa"/>
            <w:tcBorders>
              <w:top w:val="single" w:color="auto" w:sz="4" w:space="0"/>
              <w:left w:val="single" w:color="auto" w:sz="4" w:space="0"/>
              <w:bottom w:val="single" w:color="auto" w:sz="4" w:space="0"/>
              <w:right w:val="single" w:color="auto" w:sz="4" w:space="0"/>
            </w:tcBorders>
            <w:vAlign w:val="center"/>
          </w:tcPr>
          <w:p w14:paraId="69CB456B">
            <w:pPr>
              <w:spacing w:line="360" w:lineRule="auto"/>
              <w:jc w:val="center"/>
              <w:rPr>
                <w:rFonts w:hint="default" w:ascii="仿宋" w:hAnsi="仿宋" w:eastAsia="仿宋" w:cs="仿宋"/>
                <w:b/>
                <w:bCs/>
                <w:color w:val="000000"/>
                <w:szCs w:val="21"/>
                <w:lang w:val="en-US" w:eastAsia="zh-CN"/>
              </w:rPr>
            </w:pPr>
            <w:r>
              <w:rPr>
                <w:rFonts w:hint="eastAsia" w:ascii="仿宋" w:hAnsi="仿宋" w:eastAsia="仿宋" w:cs="仿宋"/>
                <w:b/>
                <w:bCs/>
                <w:color w:val="000000"/>
                <w:szCs w:val="21"/>
                <w:lang w:val="en-US" w:eastAsia="zh-CN"/>
              </w:rPr>
              <w:t>3分</w:t>
            </w:r>
          </w:p>
        </w:tc>
      </w:tr>
      <w:tr w14:paraId="5753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jc w:val="center"/>
        </w:trPr>
        <w:tc>
          <w:tcPr>
            <w:tcW w:w="910" w:type="dxa"/>
            <w:tcBorders>
              <w:top w:val="single" w:color="auto" w:sz="4" w:space="0"/>
              <w:left w:val="single" w:color="auto" w:sz="4" w:space="0"/>
              <w:right w:val="single" w:color="auto" w:sz="4" w:space="0"/>
            </w:tcBorders>
            <w:vAlign w:val="center"/>
          </w:tcPr>
          <w:p w14:paraId="71DB577F">
            <w:pPr>
              <w:spacing w:line="360" w:lineRule="auto"/>
              <w:jc w:val="center"/>
              <w:rPr>
                <w:rFonts w:hint="eastAsia" w:ascii="仿宋" w:hAnsi="仿宋" w:eastAsia="仿宋" w:cs="仿宋"/>
                <w:b/>
                <w:bCs/>
                <w:color w:val="000000"/>
                <w:szCs w:val="21"/>
                <w:lang w:eastAsia="zh-CN"/>
              </w:rPr>
            </w:pPr>
          </w:p>
        </w:tc>
        <w:tc>
          <w:tcPr>
            <w:tcW w:w="1065" w:type="dxa"/>
            <w:tcBorders>
              <w:top w:val="single" w:color="auto" w:sz="4" w:space="0"/>
              <w:left w:val="single" w:color="auto" w:sz="4" w:space="0"/>
              <w:right w:val="single" w:color="auto" w:sz="4" w:space="0"/>
            </w:tcBorders>
            <w:vAlign w:val="center"/>
          </w:tcPr>
          <w:p w14:paraId="787E5D11">
            <w:pPr>
              <w:spacing w:line="360" w:lineRule="auto"/>
              <w:jc w:val="center"/>
              <w:rPr>
                <w:rFonts w:hint="eastAsia" w:ascii="仿宋" w:hAnsi="仿宋" w:eastAsia="仿宋" w:cs="仿宋"/>
                <w:b/>
                <w:bCs/>
                <w:color w:val="000000"/>
                <w:szCs w:val="21"/>
                <w:lang w:val="en-US" w:eastAsia="zh-CN"/>
              </w:rPr>
            </w:pPr>
            <w:r>
              <w:rPr>
                <w:rFonts w:hint="eastAsia" w:ascii="仿宋" w:hAnsi="仿宋" w:eastAsia="仿宋" w:cs="仿宋"/>
                <w:b/>
                <w:bCs/>
                <w:color w:val="000000"/>
                <w:szCs w:val="21"/>
                <w:lang w:val="en-US" w:eastAsia="zh-CN"/>
              </w:rPr>
              <w:t>报价</w:t>
            </w:r>
          </w:p>
        </w:tc>
        <w:tc>
          <w:tcPr>
            <w:tcW w:w="5958" w:type="dxa"/>
            <w:tcBorders>
              <w:top w:val="single" w:color="auto" w:sz="4" w:space="0"/>
              <w:left w:val="single" w:color="auto" w:sz="4" w:space="0"/>
              <w:right w:val="single" w:color="auto" w:sz="4" w:space="0"/>
            </w:tcBorders>
            <w:vAlign w:val="center"/>
          </w:tcPr>
          <w:p w14:paraId="6CD4E781">
            <w:pPr>
              <w:spacing w:line="360" w:lineRule="auto"/>
              <w:rPr>
                <w:rFonts w:hint="eastAsia" w:ascii="仿宋" w:hAnsi="仿宋" w:eastAsia="仿宋" w:cs="仿宋"/>
                <w:color w:val="000000"/>
                <w:szCs w:val="21"/>
              </w:rPr>
            </w:pPr>
            <w:r>
              <w:rPr>
                <w:rFonts w:hint="eastAsia" w:ascii="仿宋" w:hAnsi="仿宋" w:eastAsia="仿宋" w:cs="仿宋"/>
                <w:color w:val="000000"/>
                <w:szCs w:val="21"/>
              </w:rPr>
              <w:t>有效投标报价的最低价作为评标基准价，其最低报价为满分；按［投标报价得分=（评标基准价/投标报价）*权重］的计算公式计算。</w:t>
            </w:r>
          </w:p>
          <w:p w14:paraId="317D0AFE">
            <w:pPr>
              <w:spacing w:line="360" w:lineRule="auto"/>
              <w:rPr>
                <w:rFonts w:hint="eastAsia" w:ascii="仿宋" w:hAnsi="仿宋" w:eastAsia="仿宋" w:cs="仿宋"/>
                <w:color w:val="000000"/>
                <w:szCs w:val="21"/>
              </w:rPr>
            </w:pPr>
            <w:r>
              <w:rPr>
                <w:rFonts w:hint="eastAsia" w:ascii="仿宋" w:hAnsi="仿宋" w:eastAsia="仿宋" w:cs="仿宋"/>
                <w:color w:val="000000"/>
                <w:szCs w:val="21"/>
              </w:rPr>
              <w:t>评标过程中，不得去掉报价中的最高报价和最低报价。</w:t>
            </w:r>
          </w:p>
        </w:tc>
        <w:tc>
          <w:tcPr>
            <w:tcW w:w="1145" w:type="dxa"/>
            <w:tcBorders>
              <w:top w:val="single" w:color="auto" w:sz="4" w:space="0"/>
              <w:left w:val="single" w:color="auto" w:sz="4" w:space="0"/>
              <w:bottom w:val="single" w:color="auto" w:sz="4" w:space="0"/>
              <w:right w:val="single" w:color="auto" w:sz="4" w:space="0"/>
            </w:tcBorders>
            <w:vAlign w:val="center"/>
          </w:tcPr>
          <w:p w14:paraId="087A4FC7">
            <w:pPr>
              <w:spacing w:line="360" w:lineRule="auto"/>
              <w:jc w:val="center"/>
              <w:rPr>
                <w:rFonts w:hint="default" w:ascii="仿宋" w:hAnsi="仿宋" w:eastAsia="仿宋" w:cs="仿宋"/>
                <w:b/>
                <w:bCs/>
                <w:color w:val="000000"/>
                <w:szCs w:val="21"/>
                <w:lang w:val="en-US" w:eastAsia="zh-CN"/>
              </w:rPr>
            </w:pPr>
            <w:r>
              <w:rPr>
                <w:rFonts w:hint="eastAsia" w:ascii="仿宋" w:hAnsi="仿宋" w:eastAsia="仿宋" w:cs="仿宋"/>
                <w:b/>
                <w:bCs/>
                <w:color w:val="000000"/>
                <w:szCs w:val="21"/>
                <w:lang w:val="en-US" w:eastAsia="zh-CN"/>
              </w:rPr>
              <w:t>30分</w:t>
            </w:r>
          </w:p>
        </w:tc>
      </w:tr>
    </w:tbl>
    <w:p w14:paraId="1BA88CDA">
      <w:pPr>
        <w:pStyle w:val="117"/>
        <w:spacing w:before="0"/>
        <w:ind w:firstLine="482" w:firstLineChars="200"/>
        <w:rPr>
          <w:rFonts w:hint="eastAsia" w:ascii="仿宋" w:hAnsi="仿宋" w:eastAsia="仿宋" w:cs="仿宋"/>
          <w:b/>
          <w:bCs/>
          <w:color w:val="000000" w:themeColor="text1"/>
          <w:kern w:val="0"/>
          <w:szCs w:val="24"/>
          <w14:textFill>
            <w14:solidFill>
              <w14:schemeClr w14:val="tx1"/>
            </w14:solidFill>
          </w14:textFill>
        </w:rPr>
      </w:pPr>
      <w:r>
        <w:rPr>
          <w:rFonts w:hint="eastAsia" w:ascii="仿宋" w:hAnsi="仿宋" w:eastAsia="仿宋" w:cs="仿宋"/>
          <w:b/>
          <w:bCs/>
          <w:color w:val="000000" w:themeColor="text1"/>
          <w:kern w:val="0"/>
          <w:szCs w:val="24"/>
          <w14:textFill>
            <w14:solidFill>
              <w14:schemeClr w14:val="tx1"/>
            </w14:solidFill>
          </w14:textFill>
        </w:rPr>
        <w:t>备注：投标人编制投标文件（商务技术文件部分）时，建议按此目录（序号和内容）提供评标标准相应的商务技术资料。</w:t>
      </w:r>
    </w:p>
    <w:p w14:paraId="2E0178F8">
      <w:pPr>
        <w:spacing w:line="360" w:lineRule="auto"/>
        <w:ind w:firstLine="482" w:firstLineChars="200"/>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2、技术分+商务分=评标委员会所有成员评分合计数/评标委员会组成人员数（精确到小数点后二位）；</w:t>
      </w:r>
    </w:p>
    <w:p w14:paraId="3BE892D2">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3、价格分（</w:t>
      </w:r>
      <w:r>
        <w:rPr>
          <w:rFonts w:hint="eastAsia" w:ascii="仿宋" w:hAnsi="仿宋" w:eastAsia="仿宋" w:cs="仿宋"/>
          <w:b/>
          <w:bCs/>
          <w:color w:val="000000" w:themeColor="text1"/>
          <w:sz w:val="24"/>
          <w:lang w:val="en-US" w:eastAsia="zh-CN"/>
          <w14:textFill>
            <w14:solidFill>
              <w14:schemeClr w14:val="tx1"/>
            </w14:solidFill>
          </w14:textFill>
        </w:rPr>
        <w:t>30</w:t>
      </w:r>
      <w:r>
        <w:rPr>
          <w:rFonts w:hint="eastAsia" w:ascii="仿宋" w:hAnsi="仿宋" w:eastAsia="仿宋" w:cs="仿宋"/>
          <w:b/>
          <w:bCs/>
          <w:color w:val="000000" w:themeColor="text1"/>
          <w:sz w:val="24"/>
          <w14:textFill>
            <w14:solidFill>
              <w14:schemeClr w14:val="tx1"/>
            </w14:solidFill>
          </w14:textFill>
        </w:rPr>
        <w:t>分）</w:t>
      </w:r>
      <w:r>
        <w:rPr>
          <w:rFonts w:hint="eastAsia" w:ascii="仿宋" w:hAnsi="仿宋" w:eastAsia="仿宋" w:cs="仿宋"/>
          <w:color w:val="000000" w:themeColor="text1"/>
          <w:sz w:val="24"/>
          <w14:textFill>
            <w14:solidFill>
              <w14:schemeClr w14:val="tx1"/>
            </w14:solidFill>
          </w14:textFill>
        </w:rPr>
        <w:t>采用低价优先法计算，即满足招标文件要求且投标</w:t>
      </w:r>
      <w:r>
        <w:rPr>
          <w:rFonts w:hint="eastAsia" w:ascii="仿宋" w:hAnsi="仿宋" w:eastAsia="仿宋" w:cs="仿宋"/>
          <w:color w:val="000000" w:themeColor="text1"/>
          <w:sz w:val="24"/>
          <w:lang w:val="en-US" w:eastAsia="zh-CN"/>
          <w14:textFill>
            <w14:solidFill>
              <w14:schemeClr w14:val="tx1"/>
            </w14:solidFill>
          </w14:textFill>
        </w:rPr>
        <w:t>单价</w:t>
      </w:r>
      <w:r>
        <w:rPr>
          <w:rFonts w:hint="eastAsia" w:ascii="仿宋" w:hAnsi="仿宋" w:eastAsia="仿宋" w:cs="仿宋"/>
          <w:color w:val="000000" w:themeColor="text1"/>
          <w:sz w:val="24"/>
          <w14:textFill>
            <w14:solidFill>
              <w14:schemeClr w14:val="tx1"/>
            </w14:solidFill>
          </w14:textFill>
        </w:rPr>
        <w:t>最低的投标报价为评标基准价，其他投标人的价格分按照下列公式计算：价格分=（评标基准价/投标报价）×</w:t>
      </w:r>
      <w:r>
        <w:rPr>
          <w:rFonts w:hint="eastAsia" w:ascii="仿宋" w:hAnsi="仿宋" w:eastAsia="仿宋" w:cs="仿宋"/>
          <w:color w:val="000000" w:themeColor="text1"/>
          <w:sz w:val="24"/>
          <w:lang w:val="en-US" w:eastAsia="zh-CN"/>
          <w14:textFill>
            <w14:solidFill>
              <w14:schemeClr w14:val="tx1"/>
            </w14:solidFill>
          </w14:textFill>
        </w:rPr>
        <w:t>30</w:t>
      </w:r>
      <w:r>
        <w:rPr>
          <w:rFonts w:hint="eastAsia" w:ascii="仿宋" w:hAnsi="仿宋" w:eastAsia="仿宋" w:cs="仿宋"/>
          <w:color w:val="000000" w:themeColor="text1"/>
          <w:sz w:val="24"/>
          <w14:textFill>
            <w14:solidFill>
              <w14:schemeClr w14:val="tx1"/>
            </w14:solidFill>
          </w14:textFill>
        </w:rPr>
        <w:t>%×100（精确到小数点后二位）；</w:t>
      </w:r>
    </w:p>
    <w:p w14:paraId="7D223A5F">
      <w:pPr>
        <w:spacing w:line="360" w:lineRule="auto"/>
        <w:ind w:firstLine="482" w:firstLineChars="200"/>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4、投标人评标综合得分=技术分+商务分+价格分（精确到小数点后二位）；</w:t>
      </w:r>
    </w:p>
    <w:p w14:paraId="6E0ECF1C">
      <w:pPr>
        <w:spacing w:line="360" w:lineRule="auto"/>
        <w:ind w:firstLine="472" w:firstLineChars="196"/>
        <w:rPr>
          <w:rFonts w:hint="eastAsia" w:ascii="仿宋" w:hAnsi="仿宋" w:eastAsia="仿宋" w:cs="仿宋"/>
        </w:rPr>
      </w:pPr>
      <w:r>
        <w:rPr>
          <w:rFonts w:hint="eastAsia" w:ascii="仿宋" w:hAnsi="仿宋" w:eastAsia="仿宋" w:cs="仿宋"/>
          <w:b/>
          <w:color w:val="000000" w:themeColor="text1"/>
          <w:sz w:val="24"/>
          <w14:textFill>
            <w14:solidFill>
              <w14:schemeClr w14:val="tx1"/>
            </w14:solidFill>
          </w14:textFill>
        </w:rPr>
        <w:t>报价是中标的一个重要因素，但最低报价不是中标的唯一依据。</w:t>
      </w:r>
    </w:p>
    <w:bookmarkEnd w:id="14"/>
    <w:p w14:paraId="21D94CEA">
      <w:pPr>
        <w:snapToGrid w:val="0"/>
        <w:spacing w:line="360" w:lineRule="auto"/>
        <w:rPr>
          <w:rFonts w:hint="eastAsia" w:ascii="仿宋" w:hAnsi="仿宋" w:eastAsia="仿宋" w:cs="仿宋"/>
          <w:b/>
          <w:sz w:val="28"/>
          <w:szCs w:val="28"/>
        </w:rPr>
      </w:pPr>
      <w:bookmarkStart w:id="380" w:name="第五部分"/>
      <w:bookmarkStart w:id="381" w:name="_Toc86217003"/>
      <w:r>
        <w:rPr>
          <w:rFonts w:hint="eastAsia" w:ascii="仿宋" w:hAnsi="仿宋" w:eastAsia="仿宋" w:cs="仿宋"/>
          <w:b/>
          <w:sz w:val="32"/>
        </w:rPr>
        <w:t>一、评标方法</w:t>
      </w:r>
    </w:p>
    <w:p w14:paraId="2669FA17">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71B2EFC9">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14:paraId="5A09D680">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14:paraId="04C32ADE">
      <w:pPr>
        <w:adjustRightInd/>
        <w:spacing w:line="360" w:lineRule="auto"/>
        <w:rPr>
          <w:rFonts w:hint="eastAsia" w:ascii="仿宋" w:hAnsi="仿宋" w:eastAsia="仿宋" w:cs="仿宋"/>
          <w:b/>
          <w:sz w:val="32"/>
        </w:rPr>
      </w:pPr>
      <w:r>
        <w:rPr>
          <w:rFonts w:hint="eastAsia" w:ascii="仿宋" w:hAnsi="仿宋" w:eastAsia="仿宋" w:cs="仿宋"/>
          <w:b/>
          <w:sz w:val="32"/>
        </w:rPr>
        <w:t>三、评标程序</w:t>
      </w:r>
    </w:p>
    <w:p w14:paraId="1C5AF96B">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057E20C8">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225DCE80">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141F4999">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14:paraId="5C038E6F">
      <w:pPr>
        <w:pStyle w:val="117"/>
        <w:spacing w:before="0" w:after="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14:paraId="2ABD5E37">
      <w:pPr>
        <w:pStyle w:val="117"/>
        <w:spacing w:before="0" w:after="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19CD23E4">
      <w:pPr>
        <w:pStyle w:val="117"/>
        <w:spacing w:before="0" w:after="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33C2C5A1">
      <w:pPr>
        <w:pStyle w:val="117"/>
        <w:spacing w:before="0" w:after="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4BD0678D">
      <w:pPr>
        <w:pStyle w:val="117"/>
        <w:spacing w:before="0" w:after="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55A066FC">
      <w:pPr>
        <w:pStyle w:val="117"/>
        <w:spacing w:before="0" w:after="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w:t>
      </w:r>
    </w:p>
    <w:p w14:paraId="667466D5">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63203211">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53ACAFA3">
      <w:pPr>
        <w:pStyle w:val="117"/>
        <w:spacing w:before="0" w:after="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D4DFD13">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50238C2">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1667CF1">
      <w:pPr>
        <w:adjustRightInd/>
        <w:spacing w:line="360" w:lineRule="auto"/>
        <w:rPr>
          <w:rFonts w:hint="eastAsia" w:ascii="仿宋" w:hAnsi="仿宋" w:eastAsia="仿宋" w:cs="仿宋"/>
          <w:b/>
          <w:sz w:val="32"/>
        </w:rPr>
      </w:pPr>
      <w:r>
        <w:rPr>
          <w:rFonts w:hint="eastAsia" w:ascii="仿宋" w:hAnsi="仿宋" w:eastAsia="仿宋" w:cs="仿宋"/>
          <w:b/>
          <w:sz w:val="32"/>
        </w:rPr>
        <w:t>四、评标中的其他事项</w:t>
      </w:r>
    </w:p>
    <w:p w14:paraId="05E42A83">
      <w:pPr>
        <w:pStyle w:val="117"/>
        <w:spacing w:before="0" w:after="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72AB299">
      <w:pPr>
        <w:pStyle w:val="26"/>
        <w:spacing w:line="360" w:lineRule="auto"/>
        <w:ind w:left="504" w:leftChars="209" w:hanging="65" w:hangingChars="27"/>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14:paraId="6288FED9">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13A532CA">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14:paraId="4007B1FE">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w:t>
      </w:r>
      <w:r>
        <w:rPr>
          <w:rFonts w:hint="eastAsia" w:ascii="仿宋" w:hAnsi="仿宋" w:eastAsia="仿宋" w:cs="仿宋"/>
          <w:kern w:val="0"/>
          <w:sz w:val="24"/>
          <w:lang w:val="en-US" w:eastAsia="zh-CN"/>
        </w:rPr>
        <w:t>3</w:t>
      </w:r>
      <w:r>
        <w:rPr>
          <w:rFonts w:hint="eastAsia" w:ascii="仿宋" w:hAnsi="仿宋" w:eastAsia="仿宋" w:cs="仿宋"/>
          <w:kern w:val="0"/>
          <w:sz w:val="24"/>
        </w:rPr>
        <w:t>投标文件含有采购人不能接受的附加条件的；</w:t>
      </w:r>
    </w:p>
    <w:p w14:paraId="27E0CA67">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w:t>
      </w:r>
      <w:r>
        <w:rPr>
          <w:rFonts w:hint="eastAsia" w:ascii="仿宋" w:hAnsi="仿宋" w:eastAsia="仿宋" w:cs="仿宋"/>
          <w:kern w:val="0"/>
          <w:sz w:val="24"/>
          <w:lang w:val="en-US" w:eastAsia="zh-CN"/>
        </w:rPr>
        <w:t>4</w:t>
      </w:r>
      <w:r>
        <w:rPr>
          <w:rFonts w:hint="eastAsia" w:ascii="仿宋" w:hAnsi="仿宋" w:eastAsia="仿宋" w:cs="仿宋"/>
          <w:kern w:val="0"/>
          <w:sz w:val="24"/>
        </w:rPr>
        <w:t>投标文件中承诺的投标有效期少于招标文件中载明的投标有效期的；</w:t>
      </w:r>
    </w:p>
    <w:p w14:paraId="46468FEC">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w:t>
      </w:r>
      <w:r>
        <w:rPr>
          <w:rFonts w:hint="eastAsia" w:ascii="仿宋" w:hAnsi="仿宋" w:eastAsia="仿宋" w:cs="仿宋"/>
          <w:kern w:val="0"/>
          <w:sz w:val="24"/>
          <w:lang w:val="en-US" w:eastAsia="zh-CN"/>
        </w:rPr>
        <w:t>5</w:t>
      </w:r>
      <w:r>
        <w:rPr>
          <w:rFonts w:hint="eastAsia" w:ascii="仿宋" w:hAnsi="仿宋" w:eastAsia="仿宋" w:cs="仿宋"/>
          <w:kern w:val="0"/>
          <w:sz w:val="24"/>
        </w:rPr>
        <w:t>投标文件出现不是唯一的、有选择性投标报价的;</w:t>
      </w:r>
    </w:p>
    <w:p w14:paraId="3A2EC58E">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w:t>
      </w:r>
      <w:r>
        <w:rPr>
          <w:rFonts w:hint="eastAsia" w:ascii="仿宋" w:hAnsi="仿宋" w:eastAsia="仿宋" w:cs="仿宋"/>
          <w:kern w:val="0"/>
          <w:sz w:val="24"/>
          <w:lang w:val="en-US" w:eastAsia="zh-CN"/>
        </w:rPr>
        <w:t>6</w:t>
      </w:r>
      <w:r>
        <w:rPr>
          <w:rFonts w:hint="eastAsia" w:ascii="仿宋" w:hAnsi="仿宋" w:eastAsia="仿宋" w:cs="仿宋"/>
          <w:kern w:val="0"/>
          <w:sz w:val="24"/>
        </w:rPr>
        <w:t>投标报价超过招标文件中规定的预算金额或者最高限价的;</w:t>
      </w:r>
    </w:p>
    <w:p w14:paraId="6418207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w:t>
      </w:r>
      <w:r>
        <w:rPr>
          <w:rFonts w:hint="eastAsia" w:ascii="仿宋" w:hAnsi="仿宋" w:eastAsia="仿宋" w:cs="仿宋"/>
          <w:kern w:val="0"/>
          <w:sz w:val="24"/>
          <w:lang w:val="en-US" w:eastAsia="zh-CN"/>
        </w:rPr>
        <w:t>7</w:t>
      </w:r>
      <w:r>
        <w:rPr>
          <w:rFonts w:hint="eastAsia" w:ascii="仿宋" w:hAnsi="仿宋" w:eastAsia="仿宋" w:cs="仿宋"/>
          <w:kern w:val="0"/>
          <w:sz w:val="24"/>
        </w:rPr>
        <w:t>报价明显低于其他通过符合性审查投标人的报价，有可能影响产品质量或者不能诚信履约的，未能按要求提供书面说明或者提交相关证明材料，不能证明其报价合理性的;</w:t>
      </w:r>
    </w:p>
    <w:p w14:paraId="087DCD8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w:t>
      </w:r>
      <w:r>
        <w:rPr>
          <w:rFonts w:hint="eastAsia" w:ascii="仿宋" w:hAnsi="仿宋" w:eastAsia="仿宋" w:cs="仿宋"/>
          <w:kern w:val="0"/>
          <w:sz w:val="24"/>
          <w:lang w:val="en-US" w:eastAsia="zh-CN"/>
        </w:rPr>
        <w:t>8</w:t>
      </w:r>
      <w:r>
        <w:rPr>
          <w:rFonts w:hint="eastAsia" w:ascii="仿宋" w:hAnsi="仿宋" w:eastAsia="仿宋" w:cs="仿宋"/>
          <w:kern w:val="0"/>
          <w:sz w:val="24"/>
        </w:rPr>
        <w:t>投标人对根据修正原则修正后的报价不确认的；</w:t>
      </w:r>
    </w:p>
    <w:p w14:paraId="31068C7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w:t>
      </w:r>
      <w:r>
        <w:rPr>
          <w:rFonts w:hint="eastAsia" w:ascii="仿宋" w:hAnsi="仿宋" w:eastAsia="仿宋" w:cs="仿宋"/>
          <w:kern w:val="0"/>
          <w:sz w:val="24"/>
          <w:lang w:val="en-US" w:eastAsia="zh-CN"/>
        </w:rPr>
        <w:t>9</w:t>
      </w:r>
      <w:r>
        <w:rPr>
          <w:rFonts w:hint="eastAsia" w:ascii="仿宋" w:hAnsi="仿宋" w:eastAsia="仿宋" w:cs="仿宋"/>
          <w:kern w:val="0"/>
          <w:sz w:val="24"/>
        </w:rPr>
        <w:t>投标人提供虚假材料投标的；</w:t>
      </w:r>
    </w:p>
    <w:p w14:paraId="70907EBA">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w:t>
      </w:r>
      <w:r>
        <w:rPr>
          <w:rFonts w:hint="eastAsia" w:ascii="仿宋" w:hAnsi="仿宋" w:eastAsia="仿宋" w:cs="仿宋"/>
          <w:kern w:val="0"/>
          <w:sz w:val="24"/>
          <w:lang w:val="en-US" w:eastAsia="zh-CN"/>
        </w:rPr>
        <w:t>10</w:t>
      </w:r>
      <w:r>
        <w:rPr>
          <w:rFonts w:hint="eastAsia" w:ascii="仿宋" w:hAnsi="仿宋" w:eastAsia="仿宋" w:cs="仿宋"/>
          <w:kern w:val="0"/>
          <w:sz w:val="24"/>
        </w:rPr>
        <w:t>投标人有恶意串通、妨碍其他投标人的竞争行为、损害采购人或者其他投标人的合法权益情形的；</w:t>
      </w:r>
    </w:p>
    <w:p w14:paraId="60499EE6">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w:t>
      </w:r>
      <w:r>
        <w:rPr>
          <w:rFonts w:hint="eastAsia" w:ascii="仿宋" w:hAnsi="仿宋" w:eastAsia="仿宋" w:cs="仿宋"/>
          <w:kern w:val="0"/>
          <w:sz w:val="24"/>
          <w:lang w:val="en-US" w:eastAsia="zh-CN"/>
        </w:rPr>
        <w:t>11</w:t>
      </w:r>
      <w:r>
        <w:rPr>
          <w:rFonts w:hint="eastAsia" w:ascii="仿宋" w:hAnsi="仿宋" w:eastAsia="仿宋" w:cs="仿宋"/>
          <w:kern w:val="0"/>
          <w:sz w:val="24"/>
        </w:rPr>
        <w:t>投标人仅提交备份投标文件，未在电子交易平台传输递交投标文件的，投标无效；</w:t>
      </w:r>
    </w:p>
    <w:p w14:paraId="27B040BC">
      <w:pPr>
        <w:spacing w:line="360" w:lineRule="auto"/>
        <w:ind w:firstLine="480" w:firstLineChars="200"/>
        <w:rPr>
          <w:rFonts w:hint="eastAsia" w:ascii="仿宋" w:hAnsi="仿宋" w:eastAsia="仿宋" w:cs="仿宋"/>
          <w:kern w:val="0"/>
          <w:sz w:val="24"/>
          <w:lang w:val="en-US"/>
        </w:rPr>
      </w:pPr>
      <w:r>
        <w:rPr>
          <w:rFonts w:hint="eastAsia" w:ascii="仿宋" w:hAnsi="仿宋" w:eastAsia="仿宋" w:cs="仿宋"/>
          <w:kern w:val="0"/>
          <w:sz w:val="24"/>
          <w:lang w:val="en-US"/>
        </w:rPr>
        <w:t>4.2.1</w:t>
      </w:r>
      <w:r>
        <w:rPr>
          <w:rFonts w:hint="eastAsia" w:ascii="仿宋" w:hAnsi="仿宋" w:eastAsia="仿宋" w:cs="仿宋"/>
          <w:kern w:val="0"/>
          <w:sz w:val="24"/>
          <w:lang w:val="en-US" w:eastAsia="zh-CN"/>
        </w:rPr>
        <w:t>2</w:t>
      </w:r>
      <w:r>
        <w:rPr>
          <w:rFonts w:hint="eastAsia" w:ascii="仿宋" w:hAnsi="仿宋" w:eastAsia="仿宋" w:cs="仿宋"/>
          <w:kern w:val="0"/>
          <w:sz w:val="24"/>
          <w:lang w:val="en-US"/>
        </w:rPr>
        <w:t xml:space="preserve"> 投标文件不满足招标文件的其它实质性要求的；</w:t>
      </w:r>
    </w:p>
    <w:p w14:paraId="0ECCAEA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w:t>
      </w:r>
      <w:r>
        <w:rPr>
          <w:rFonts w:hint="eastAsia" w:ascii="仿宋" w:hAnsi="仿宋" w:eastAsia="仿宋" w:cs="仿宋"/>
          <w:kern w:val="0"/>
          <w:sz w:val="24"/>
          <w:lang w:val="en-US" w:eastAsia="zh-CN"/>
        </w:rPr>
        <w:t>3</w:t>
      </w:r>
      <w:r>
        <w:rPr>
          <w:rFonts w:hint="eastAsia" w:ascii="仿宋" w:hAnsi="仿宋" w:eastAsia="仿宋" w:cs="仿宋"/>
          <w:kern w:val="0"/>
          <w:sz w:val="24"/>
        </w:rPr>
        <w:t>法律、法规、规章（适用本市的）及省级以上规范性文件（适用本市的）规定的其他无效情形。</w:t>
      </w:r>
    </w:p>
    <w:p w14:paraId="56B9E732">
      <w:pPr>
        <w:pStyle w:val="26"/>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在采购中，出现下列情形之一的，应予废标：</w:t>
      </w:r>
    </w:p>
    <w:p w14:paraId="627DD364">
      <w:pPr>
        <w:pStyle w:val="26"/>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14:paraId="272DC986">
      <w:pPr>
        <w:pStyle w:val="26"/>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14:paraId="76A67E27">
      <w:pPr>
        <w:pStyle w:val="26"/>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14:paraId="4BD5BF26">
      <w:pPr>
        <w:pStyle w:val="26"/>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14:paraId="274ADECE">
      <w:pPr>
        <w:pStyle w:val="26"/>
        <w:snapToGrid w:val="0"/>
        <w:spacing w:line="360" w:lineRule="auto"/>
        <w:rPr>
          <w:rFonts w:hint="eastAsia" w:ascii="仿宋" w:hAnsi="仿宋" w:eastAsia="仿宋" w:cs="仿宋"/>
        </w:rPr>
      </w:pPr>
      <w:r>
        <w:rPr>
          <w:rFonts w:hint="eastAsia" w:ascii="仿宋" w:hAnsi="仿宋" w:eastAsia="仿宋" w:cs="仿宋"/>
        </w:rPr>
        <w:t>废标后，采购机构应当将废标理由通知所有投标人。</w:t>
      </w:r>
    </w:p>
    <w:p w14:paraId="78340825">
      <w:pPr>
        <w:pStyle w:val="26"/>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55E5841E">
      <w:pPr>
        <w:pStyle w:val="26"/>
        <w:snapToGrid w:val="0"/>
        <w:spacing w:line="360" w:lineRule="auto"/>
        <w:ind w:firstLine="482"/>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有违法行为之一，影响或者可能影响中标结果的，依照下列规定处理：</w:t>
      </w:r>
    </w:p>
    <w:p w14:paraId="2D71BF1A">
      <w:pPr>
        <w:pStyle w:val="26"/>
        <w:snapToGrid w:val="0"/>
        <w:spacing w:line="360" w:lineRule="auto"/>
        <w:rPr>
          <w:rFonts w:hint="eastAsia" w:ascii="仿宋" w:hAnsi="仿宋" w:eastAsia="仿宋" w:cs="仿宋"/>
        </w:rPr>
      </w:pPr>
      <w:r>
        <w:rPr>
          <w:rFonts w:hint="eastAsia" w:ascii="仿宋" w:hAnsi="仿宋" w:eastAsia="仿宋" w:cs="仿宋"/>
        </w:rPr>
        <w:t>7.1未确定中标供应商的，终止本次采购活动，重新开展采购活动。</w:t>
      </w:r>
    </w:p>
    <w:p w14:paraId="268AFD42">
      <w:pPr>
        <w:pStyle w:val="26"/>
        <w:snapToGrid w:val="0"/>
        <w:spacing w:line="360" w:lineRule="auto"/>
        <w:rPr>
          <w:rFonts w:hint="eastAsia" w:ascii="仿宋" w:hAnsi="仿宋" w:eastAsia="仿宋" w:cs="仿宋"/>
        </w:rPr>
      </w:pPr>
      <w:r>
        <w:rPr>
          <w:rFonts w:hint="eastAsia" w:ascii="仿宋" w:hAnsi="仿宋" w:eastAsia="仿宋" w:cs="仿宋"/>
        </w:rPr>
        <w:t>7.2已确定中标供应商但尚未签订采购合同的，中标结果无效，从合格的中标候选人中另行确定中标供应商；没有合格的中标候选人的，重新开展采购活动。</w:t>
      </w:r>
    </w:p>
    <w:p w14:paraId="5D96BE03">
      <w:pPr>
        <w:pStyle w:val="26"/>
        <w:snapToGrid w:val="0"/>
        <w:spacing w:line="360" w:lineRule="auto"/>
        <w:rPr>
          <w:rFonts w:hint="eastAsia" w:ascii="仿宋" w:hAnsi="仿宋" w:eastAsia="仿宋" w:cs="仿宋"/>
        </w:rPr>
      </w:pPr>
      <w:r>
        <w:rPr>
          <w:rFonts w:hint="eastAsia" w:ascii="仿宋" w:hAnsi="仿宋" w:eastAsia="仿宋" w:cs="仿宋"/>
        </w:rPr>
        <w:t>7.3采购合同已签订但尚未履行的，撤销合同，从合格的中标候选人中另行确定中标供应商；没有合格的中标候选人的，重新开展采购活动。</w:t>
      </w:r>
    </w:p>
    <w:p w14:paraId="21D061C4">
      <w:pPr>
        <w:pStyle w:val="26"/>
        <w:snapToGrid w:val="0"/>
        <w:spacing w:line="360" w:lineRule="auto"/>
        <w:rPr>
          <w:rFonts w:hint="eastAsia" w:ascii="仿宋" w:hAnsi="仿宋" w:eastAsia="仿宋" w:cs="仿宋"/>
        </w:rPr>
      </w:pPr>
      <w:r>
        <w:rPr>
          <w:rFonts w:hint="eastAsia" w:ascii="仿宋" w:hAnsi="仿宋" w:eastAsia="仿宋" w:cs="仿宋"/>
        </w:rPr>
        <w:t>7.4采购合同已经履行，给采购人、供应商造成损失的，由责任人承担赔偿责任。</w:t>
      </w:r>
    </w:p>
    <w:p w14:paraId="6F5B4E96">
      <w:pPr>
        <w:pStyle w:val="26"/>
        <w:snapToGrid w:val="0"/>
        <w:spacing w:line="360" w:lineRule="auto"/>
        <w:rPr>
          <w:rFonts w:hint="eastAsia" w:ascii="仿宋" w:hAnsi="仿宋" w:eastAsia="仿宋" w:cs="仿宋"/>
        </w:rPr>
      </w:pPr>
      <w:r>
        <w:rPr>
          <w:rFonts w:hint="eastAsia" w:ascii="仿宋" w:hAnsi="仿宋" w:eastAsia="仿宋" w:cs="仿宋"/>
        </w:rPr>
        <w:t>7.5采购当事人有其他违反采购法或者法实施条例等法律法规规定的行为，经改正后仍然影响或者可能影响中标结果或者依法被认定为中标无效的，依照7.1-7.4规定处理。</w:t>
      </w:r>
    </w:p>
    <w:p w14:paraId="1C08BE35">
      <w:pPr>
        <w:spacing w:line="360" w:lineRule="auto"/>
        <w:rPr>
          <w:rFonts w:hint="eastAsia" w:ascii="仿宋" w:hAnsi="仿宋" w:eastAsia="仿宋" w:cs="仿宋"/>
          <w:b/>
          <w:sz w:val="36"/>
          <w:szCs w:val="36"/>
        </w:rPr>
      </w:pPr>
    </w:p>
    <w:p w14:paraId="0E904BA9">
      <w:pPr>
        <w:spacing w:line="360" w:lineRule="auto"/>
        <w:rPr>
          <w:rFonts w:hint="eastAsia" w:ascii="仿宋" w:hAnsi="仿宋" w:eastAsia="仿宋" w:cs="仿宋"/>
          <w:b/>
          <w:sz w:val="36"/>
          <w:szCs w:val="36"/>
        </w:rPr>
      </w:pPr>
    </w:p>
    <w:p w14:paraId="08819B41">
      <w:pPr>
        <w:spacing w:line="360" w:lineRule="auto"/>
        <w:rPr>
          <w:rFonts w:hint="eastAsia" w:ascii="仿宋" w:hAnsi="仿宋" w:eastAsia="仿宋" w:cs="仿宋"/>
          <w:b/>
          <w:sz w:val="36"/>
          <w:szCs w:val="36"/>
        </w:rPr>
      </w:pPr>
    </w:p>
    <w:p w14:paraId="5EF41108">
      <w:pPr>
        <w:rPr>
          <w:rFonts w:hint="eastAsia" w:ascii="仿宋" w:hAnsi="仿宋" w:eastAsia="仿宋" w:cs="仿宋"/>
          <w:b/>
          <w:sz w:val="36"/>
          <w:szCs w:val="36"/>
        </w:rPr>
      </w:pPr>
      <w:r>
        <w:rPr>
          <w:rFonts w:hint="eastAsia" w:ascii="仿宋" w:hAnsi="仿宋" w:eastAsia="仿宋" w:cs="仿宋"/>
          <w:b/>
          <w:sz w:val="36"/>
          <w:szCs w:val="36"/>
        </w:rPr>
        <w:br w:type="page"/>
      </w:r>
    </w:p>
    <w:p w14:paraId="7B0AAFF8">
      <w:pPr>
        <w:rPr>
          <w:rFonts w:hint="eastAsia" w:ascii="仿宋" w:hAnsi="仿宋" w:eastAsia="仿宋" w:cs="仿宋"/>
        </w:rPr>
      </w:pPr>
    </w:p>
    <w:p w14:paraId="140A2CD6">
      <w:pPr>
        <w:pStyle w:val="3"/>
        <w:bidi w:val="0"/>
        <w:jc w:val="center"/>
        <w:rPr>
          <w:rFonts w:hint="eastAsia" w:ascii="仿宋" w:hAnsi="仿宋" w:eastAsia="仿宋" w:cs="仿宋"/>
        </w:rPr>
      </w:pPr>
      <w:r>
        <w:rPr>
          <w:rFonts w:hint="eastAsia" w:ascii="仿宋" w:hAnsi="仿宋" w:eastAsia="仿宋" w:cs="仿宋"/>
        </w:rPr>
        <w:t>第五部分   拟签订的合同文本</w:t>
      </w:r>
    </w:p>
    <w:p w14:paraId="17B99640">
      <w:pPr>
        <w:ind w:firstLine="6240" w:firstLineChars="2600"/>
        <w:rPr>
          <w:rFonts w:hint="eastAsia" w:ascii="仿宋" w:hAnsi="仿宋" w:eastAsia="仿宋" w:cs="仿宋"/>
          <w:sz w:val="24"/>
        </w:rPr>
      </w:pPr>
    </w:p>
    <w:p w14:paraId="413F20EC">
      <w:pPr>
        <w:pStyle w:val="105"/>
        <w:rPr>
          <w:rFonts w:hint="eastAsia" w:ascii="仿宋" w:hAnsi="仿宋" w:eastAsia="仿宋" w:cs="仿宋"/>
          <w:color w:val="auto"/>
        </w:rPr>
      </w:pPr>
    </w:p>
    <w:p w14:paraId="3FCCFDF3">
      <w:pPr>
        <w:pStyle w:val="60"/>
        <w:keepNext w:val="0"/>
        <w:keepLines w:val="0"/>
        <w:pageBreakBefore w:val="0"/>
        <w:kinsoku/>
        <w:topLinePunct w:val="0"/>
        <w:bidi w:val="0"/>
        <w:snapToGrid w:val="0"/>
        <w:spacing w:line="360" w:lineRule="auto"/>
        <w:ind w:left="0" w:leftChars="0" w:firstLine="569" w:firstLineChars="177"/>
        <w:rPr>
          <w:rFonts w:hint="eastAsia" w:ascii="宋体" w:hAnsi="宋体" w:eastAsia="宋体" w:cs="宋体"/>
          <w:color w:val="000000"/>
          <w:sz w:val="36"/>
          <w:szCs w:val="36"/>
          <w:lang w:val="en-US" w:eastAsia="zh-CN"/>
        </w:rPr>
      </w:pPr>
      <w:r>
        <w:rPr>
          <w:rFonts w:hint="eastAsia" w:ascii="仿宋" w:hAnsi="仿宋" w:eastAsia="仿宋" w:cs="仿宋"/>
          <w:b/>
          <w:color w:val="000000"/>
          <w:sz w:val="32"/>
          <w:szCs w:val="32"/>
          <w:highlight w:val="none"/>
        </w:rPr>
        <w:t xml:space="preserve"> </w:t>
      </w:r>
      <w:bookmarkStart w:id="382" w:name="_Toc462142896"/>
      <w:bookmarkStart w:id="383" w:name="OLE_LINK2"/>
      <w:bookmarkStart w:id="384" w:name="OLE_LINK1"/>
      <w:r>
        <w:rPr>
          <w:rFonts w:hint="eastAsia" w:ascii="宋体" w:hAnsi="宋体" w:eastAsia="宋体" w:cs="宋体"/>
          <w:color w:val="000000"/>
          <w:sz w:val="36"/>
          <w:szCs w:val="36"/>
          <w:lang w:val="en-US" w:eastAsia="zh-CN"/>
        </w:rPr>
        <w:t>临平区中医院_______________项目</w:t>
      </w:r>
      <w:r>
        <w:rPr>
          <w:rFonts w:hint="eastAsia" w:ascii="宋体" w:hAnsi="宋体" w:eastAsia="宋体" w:cs="宋体"/>
          <w:color w:val="000000"/>
          <w:sz w:val="36"/>
          <w:szCs w:val="36"/>
        </w:rPr>
        <w:t>合同</w:t>
      </w:r>
    </w:p>
    <w:bookmarkEnd w:id="382"/>
    <w:p w14:paraId="421AC633">
      <w:pPr>
        <w:pStyle w:val="26"/>
        <w:rPr>
          <w:rFonts w:hint="eastAsia" w:ascii="仿宋" w:hAnsi="仿宋" w:eastAsia="仿宋" w:cs="仿宋"/>
          <w:b w:val="0"/>
          <w:sz w:val="24"/>
          <w:szCs w:val="24"/>
        </w:rPr>
      </w:pPr>
      <w:r>
        <w:rPr>
          <w:rFonts w:hint="eastAsia" w:ascii="仿宋" w:hAnsi="仿宋" w:eastAsia="仿宋" w:cs="仿宋"/>
          <w:sz w:val="24"/>
          <w:szCs w:val="24"/>
        </w:rPr>
        <w:t xml:space="preserve">      </w:t>
      </w:r>
    </w:p>
    <w:bookmarkEnd w:id="383"/>
    <w:bookmarkEnd w:id="384"/>
    <w:p w14:paraId="3D2D38CB">
      <w:pPr>
        <w:pStyle w:val="26"/>
        <w:rPr>
          <w:rFonts w:hint="eastAsia" w:ascii="仿宋" w:hAnsi="仿宋" w:eastAsia="仿宋" w:cs="仿宋"/>
          <w:sz w:val="24"/>
          <w:szCs w:val="24"/>
        </w:rPr>
      </w:pPr>
      <w:r>
        <w:rPr>
          <w:rFonts w:hint="eastAsia" w:ascii="仿宋" w:hAnsi="仿宋" w:eastAsia="仿宋" w:cs="仿宋"/>
          <w:sz w:val="24"/>
          <w:szCs w:val="24"/>
        </w:rPr>
        <w:t>甲方：（买方）</w:t>
      </w:r>
      <w:r>
        <w:rPr>
          <w:rFonts w:hint="eastAsia" w:ascii="仿宋" w:hAnsi="仿宋" w:eastAsia="仿宋" w:cs="仿宋"/>
          <w:sz w:val="24"/>
          <w:szCs w:val="24"/>
          <w:lang w:eastAsia="zh-CN"/>
        </w:rPr>
        <w:t>杭州市</w:t>
      </w:r>
      <w:r>
        <w:rPr>
          <w:rFonts w:hint="eastAsia" w:ascii="仿宋" w:hAnsi="仿宋" w:eastAsia="仿宋" w:cs="仿宋"/>
          <w:sz w:val="24"/>
          <w:szCs w:val="24"/>
          <w:lang w:val="en-US" w:eastAsia="zh-CN"/>
        </w:rPr>
        <w:t>临平区中</w:t>
      </w:r>
      <w:r>
        <w:rPr>
          <w:rFonts w:hint="eastAsia" w:ascii="仿宋" w:hAnsi="仿宋" w:eastAsia="仿宋" w:cs="仿宋"/>
          <w:sz w:val="24"/>
          <w:szCs w:val="24"/>
          <w:lang w:eastAsia="zh-CN"/>
        </w:rPr>
        <w:t>医院</w:t>
      </w:r>
    </w:p>
    <w:p w14:paraId="210B13E5">
      <w:pPr>
        <w:pStyle w:val="26"/>
        <w:rPr>
          <w:rFonts w:hint="eastAsia" w:ascii="仿宋" w:hAnsi="仿宋" w:eastAsia="仿宋" w:cs="仿宋"/>
          <w:b w:val="0"/>
          <w:sz w:val="24"/>
          <w:szCs w:val="24"/>
          <w:lang w:val="en-US" w:eastAsia="zh-CN"/>
        </w:rPr>
      </w:pPr>
      <w:r>
        <w:rPr>
          <w:rFonts w:hint="eastAsia" w:ascii="仿宋" w:hAnsi="仿宋" w:eastAsia="仿宋" w:cs="仿宋"/>
          <w:sz w:val="24"/>
          <w:szCs w:val="24"/>
        </w:rPr>
        <w:t>乙方：（卖方）</w:t>
      </w:r>
      <w:r>
        <w:rPr>
          <w:rFonts w:hint="eastAsia" w:ascii="仿宋" w:hAnsi="仿宋" w:eastAsia="仿宋" w:cs="仿宋"/>
          <w:sz w:val="24"/>
          <w:szCs w:val="24"/>
          <w:lang w:val="en-US" w:eastAsia="zh-CN"/>
        </w:rPr>
        <w:t xml:space="preserve">   </w:t>
      </w:r>
    </w:p>
    <w:p w14:paraId="600B6E74">
      <w:pPr>
        <w:pStyle w:val="26"/>
        <w:snapToGrid w:val="0"/>
        <w:spacing w:line="360" w:lineRule="auto"/>
        <w:rPr>
          <w:rFonts w:hint="eastAsia" w:ascii="仿宋" w:hAnsi="仿宋" w:eastAsia="仿宋" w:cs="仿宋"/>
          <w:sz w:val="24"/>
          <w:szCs w:val="24"/>
        </w:rPr>
      </w:pPr>
      <w:r>
        <w:rPr>
          <w:rFonts w:hint="eastAsia" w:ascii="仿宋" w:hAnsi="仿宋" w:eastAsia="仿宋" w:cs="仿宋"/>
          <w:sz w:val="24"/>
          <w:szCs w:val="24"/>
        </w:rPr>
        <w:t>甲、乙双方根据</w:t>
      </w:r>
      <w:r>
        <w:rPr>
          <w:rFonts w:hint="eastAsia" w:ascii="仿宋" w:hAnsi="仿宋" w:eastAsia="仿宋" w:cs="仿宋"/>
          <w:sz w:val="24"/>
          <w:szCs w:val="24"/>
          <w:lang w:eastAsia="zh-CN"/>
        </w:rPr>
        <w:t>杭州市</w:t>
      </w:r>
      <w:r>
        <w:rPr>
          <w:rFonts w:hint="eastAsia" w:ascii="仿宋" w:hAnsi="仿宋" w:eastAsia="仿宋" w:cs="仿宋"/>
          <w:sz w:val="24"/>
          <w:szCs w:val="24"/>
          <w:lang w:val="en-US" w:eastAsia="zh-CN"/>
        </w:rPr>
        <w:t>临平区中医院</w:t>
      </w:r>
      <w:r>
        <w:rPr>
          <w:rFonts w:hint="eastAsia" w:ascii="仿宋" w:hAnsi="仿宋" w:eastAsia="仿宋" w:cs="仿宋"/>
          <w:sz w:val="24"/>
          <w:szCs w:val="24"/>
          <w:u w:val="none"/>
        </w:rPr>
        <w:t xml:space="preserve">  </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u w:val="none"/>
        </w:rPr>
        <w:t xml:space="preserve"> </w:t>
      </w:r>
      <w:r>
        <w:rPr>
          <w:rFonts w:hint="eastAsia" w:ascii="仿宋" w:hAnsi="仿宋" w:eastAsia="仿宋" w:cs="仿宋"/>
          <w:sz w:val="24"/>
          <w:szCs w:val="24"/>
        </w:rPr>
        <w:t>项目</w:t>
      </w:r>
      <w:r>
        <w:rPr>
          <w:rFonts w:hint="eastAsia" w:ascii="仿宋" w:hAnsi="仿宋" w:eastAsia="仿宋" w:cs="仿宋"/>
          <w:sz w:val="24"/>
          <w:szCs w:val="24"/>
          <w:lang w:val="en-US" w:eastAsia="zh-CN"/>
        </w:rPr>
        <w:t>招标</w:t>
      </w:r>
      <w:r>
        <w:rPr>
          <w:rFonts w:hint="eastAsia" w:ascii="仿宋" w:hAnsi="仿宋" w:eastAsia="仿宋" w:cs="仿宋"/>
          <w:sz w:val="24"/>
          <w:szCs w:val="24"/>
          <w:lang w:eastAsia="zh-CN"/>
        </w:rPr>
        <w:t>（项目编号：</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结</w:t>
      </w:r>
      <w:r>
        <w:rPr>
          <w:rFonts w:hint="eastAsia" w:ascii="仿宋" w:hAnsi="仿宋" w:eastAsia="仿宋" w:cs="仿宋"/>
          <w:sz w:val="24"/>
          <w:szCs w:val="24"/>
        </w:rPr>
        <w:t>果，</w:t>
      </w:r>
      <w:r>
        <w:rPr>
          <w:rFonts w:hint="eastAsia" w:ascii="仿宋" w:hAnsi="仿宋" w:eastAsia="仿宋" w:cs="仿宋"/>
          <w:sz w:val="24"/>
          <w:szCs w:val="24"/>
        </w:rPr>
        <w:t>及《中华人民共和国民法典》等相关法律法规，签署本合同，以资遵照执行。</w:t>
      </w:r>
    </w:p>
    <w:p w14:paraId="2EA94A11">
      <w:pPr>
        <w:pStyle w:val="26"/>
        <w:rPr>
          <w:rFonts w:hint="eastAsia" w:ascii="仿宋" w:hAnsi="仿宋" w:eastAsia="仿宋" w:cs="仿宋"/>
          <w:b/>
          <w:bCs/>
          <w:sz w:val="24"/>
          <w:szCs w:val="24"/>
          <w:lang w:eastAsia="zh-CN"/>
        </w:rPr>
      </w:pPr>
      <w:r>
        <w:rPr>
          <w:rFonts w:hint="eastAsia" w:ascii="仿宋" w:hAnsi="仿宋" w:eastAsia="仿宋" w:cs="仿宋"/>
          <w:b/>
          <w:bCs/>
          <w:sz w:val="24"/>
          <w:szCs w:val="24"/>
        </w:rPr>
        <w:t>一、</w:t>
      </w:r>
      <w:r>
        <w:rPr>
          <w:rFonts w:hint="eastAsia" w:ascii="仿宋" w:hAnsi="仿宋" w:eastAsia="仿宋" w:cs="仿宋"/>
          <w:b/>
          <w:bCs/>
          <w:sz w:val="24"/>
          <w:szCs w:val="24"/>
          <w:lang w:eastAsia="zh-CN"/>
        </w:rPr>
        <w:t>服务内容</w:t>
      </w:r>
    </w:p>
    <w:p w14:paraId="55451662">
      <w:pPr>
        <w:pStyle w:val="26"/>
        <w:rPr>
          <w:rFonts w:hint="eastAsia" w:ascii="仿宋" w:hAnsi="仿宋" w:eastAsia="仿宋" w:cs="仿宋"/>
          <w:sz w:val="24"/>
          <w:szCs w:val="24"/>
          <w:lang w:eastAsia="zh-CN"/>
        </w:rPr>
      </w:pPr>
      <w:r>
        <w:rPr>
          <w:rFonts w:hint="eastAsia" w:ascii="仿宋" w:hAnsi="仿宋" w:eastAsia="仿宋" w:cs="仿宋"/>
          <w:sz w:val="24"/>
          <w:szCs w:val="24"/>
          <w:lang w:eastAsia="zh-CN"/>
        </w:rPr>
        <w:t>______________________________________________________________________</w:t>
      </w:r>
    </w:p>
    <w:p w14:paraId="794121D5">
      <w:pPr>
        <w:pStyle w:val="26"/>
        <w:rPr>
          <w:rFonts w:hint="eastAsia" w:ascii="仿宋" w:hAnsi="仿宋" w:eastAsia="仿宋" w:cs="仿宋"/>
          <w:sz w:val="24"/>
          <w:szCs w:val="24"/>
          <w:lang w:eastAsia="zh-CN"/>
        </w:rPr>
      </w:pPr>
      <w:r>
        <w:rPr>
          <w:rFonts w:hint="eastAsia" w:ascii="仿宋" w:hAnsi="仿宋" w:eastAsia="仿宋" w:cs="仿宋"/>
          <w:sz w:val="24"/>
          <w:szCs w:val="24"/>
          <w:lang w:eastAsia="zh-CN"/>
        </w:rPr>
        <w:t>______________________________________________________________________</w:t>
      </w:r>
    </w:p>
    <w:p w14:paraId="4B4BBC7D">
      <w:pPr>
        <w:pStyle w:val="2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____________________________________________________________________</w:t>
      </w:r>
    </w:p>
    <w:p w14:paraId="2BD7E440">
      <w:pPr>
        <w:pStyle w:val="26"/>
        <w:rPr>
          <w:rFonts w:hint="eastAsia" w:ascii="仿宋" w:hAnsi="仿宋" w:eastAsia="仿宋" w:cs="仿宋"/>
          <w:sz w:val="24"/>
          <w:szCs w:val="24"/>
          <w:lang w:eastAsia="zh-CN"/>
        </w:rPr>
      </w:pPr>
      <w:r>
        <w:rPr>
          <w:rFonts w:hint="eastAsia" w:ascii="仿宋" w:hAnsi="仿宋" w:eastAsia="仿宋" w:cs="仿宋"/>
          <w:sz w:val="24"/>
          <w:szCs w:val="24"/>
        </w:rPr>
        <w:t>（合同价款包括</w:t>
      </w:r>
      <w:r>
        <w:rPr>
          <w:rFonts w:hint="eastAsia" w:ascii="仿宋" w:hAnsi="仿宋" w:eastAsia="仿宋" w:cs="仿宋"/>
          <w:bCs w:val="0"/>
          <w:sz w:val="24"/>
          <w:szCs w:val="24"/>
        </w:rPr>
        <w:t>含</w:t>
      </w:r>
      <w:r>
        <w:rPr>
          <w:rFonts w:hint="eastAsia" w:ascii="仿宋" w:hAnsi="仿宋" w:eastAsia="仿宋" w:cs="仿宋"/>
          <w:bCs w:val="0"/>
          <w:sz w:val="24"/>
          <w:szCs w:val="24"/>
          <w:lang w:eastAsia="zh-CN"/>
        </w:rPr>
        <w:t>服务中所含材料费、人工费</w:t>
      </w:r>
      <w:r>
        <w:rPr>
          <w:rFonts w:hint="eastAsia" w:ascii="仿宋" w:hAnsi="仿宋" w:eastAsia="仿宋" w:cs="仿宋"/>
          <w:bCs w:val="0"/>
          <w:sz w:val="24"/>
          <w:szCs w:val="24"/>
        </w:rPr>
        <w:t>、安装、调试费</w:t>
      </w:r>
      <w:r>
        <w:rPr>
          <w:rFonts w:hint="eastAsia" w:ascii="仿宋" w:hAnsi="仿宋" w:eastAsia="仿宋" w:cs="仿宋"/>
          <w:bCs w:val="0"/>
          <w:sz w:val="24"/>
          <w:szCs w:val="24"/>
          <w:lang w:eastAsia="zh-CN"/>
        </w:rPr>
        <w:t>、相关税费及其他涉及费用），如服务中列明需要收取的材料费，以附件形式提供目录清单。</w:t>
      </w:r>
    </w:p>
    <w:p w14:paraId="37ACC88C">
      <w:pPr>
        <w:pStyle w:val="26"/>
        <w:rPr>
          <w:rFonts w:hint="eastAsia" w:ascii="仿宋" w:hAnsi="仿宋" w:eastAsia="仿宋" w:cs="仿宋"/>
          <w:b/>
          <w:bCs/>
          <w:sz w:val="24"/>
          <w:szCs w:val="24"/>
          <w:lang w:eastAsia="zh-CN"/>
        </w:rPr>
      </w:pPr>
      <w:r>
        <w:rPr>
          <w:rFonts w:hint="eastAsia" w:ascii="仿宋" w:hAnsi="仿宋" w:eastAsia="仿宋" w:cs="仿宋"/>
          <w:b/>
          <w:bCs/>
          <w:sz w:val="24"/>
          <w:szCs w:val="24"/>
        </w:rPr>
        <w:t>二、</w:t>
      </w:r>
      <w:r>
        <w:rPr>
          <w:rFonts w:hint="eastAsia" w:ascii="仿宋" w:hAnsi="仿宋" w:eastAsia="仿宋" w:cs="仿宋"/>
          <w:b/>
          <w:bCs/>
          <w:sz w:val="24"/>
          <w:szCs w:val="24"/>
          <w:lang w:eastAsia="zh-CN"/>
        </w:rPr>
        <w:t>服务项目要求</w:t>
      </w:r>
    </w:p>
    <w:p w14:paraId="10ECD175">
      <w:pPr>
        <w:pStyle w:val="26"/>
        <w:rPr>
          <w:rFonts w:hint="eastAsia" w:ascii="仿宋" w:hAnsi="仿宋" w:eastAsia="仿宋" w:cs="仿宋"/>
          <w:bCs w:val="0"/>
          <w:sz w:val="24"/>
          <w:szCs w:val="24"/>
          <w:lang w:eastAsia="zh-CN"/>
        </w:rPr>
      </w:pPr>
      <w:r>
        <w:rPr>
          <w:rFonts w:hint="eastAsia" w:ascii="仿宋" w:hAnsi="仿宋" w:eastAsia="仿宋" w:cs="仿宋"/>
          <w:bCs w:val="0"/>
          <w:sz w:val="24"/>
          <w:szCs w:val="24"/>
          <w:lang w:eastAsia="zh-CN"/>
        </w:rPr>
        <w:t>1、甲方与乙方签订服务合同后，乙方应提供优良的专业技术服务，积极响应甲方要求，高效、安全完成服务工作，达到甲方招标文件和工作要求；</w:t>
      </w:r>
    </w:p>
    <w:p w14:paraId="3B4771A4">
      <w:pPr>
        <w:pStyle w:val="26"/>
        <w:rPr>
          <w:rFonts w:hint="eastAsia" w:ascii="仿宋" w:hAnsi="仿宋" w:eastAsia="仿宋" w:cs="仿宋"/>
          <w:bCs w:val="0"/>
          <w:sz w:val="24"/>
          <w:szCs w:val="24"/>
          <w:lang w:eastAsia="zh-CN"/>
        </w:rPr>
      </w:pPr>
      <w:r>
        <w:rPr>
          <w:rFonts w:hint="eastAsia" w:ascii="仿宋" w:hAnsi="仿宋" w:eastAsia="仿宋" w:cs="仿宋"/>
          <w:bCs w:val="0"/>
          <w:sz w:val="24"/>
          <w:szCs w:val="24"/>
          <w:lang w:val="en-US" w:eastAsia="zh-CN"/>
        </w:rPr>
        <w:t>2</w:t>
      </w:r>
      <w:r>
        <w:rPr>
          <w:rFonts w:hint="eastAsia" w:ascii="仿宋" w:hAnsi="仿宋" w:eastAsia="仿宋" w:cs="仿宋"/>
          <w:bCs w:val="0"/>
          <w:sz w:val="24"/>
          <w:szCs w:val="24"/>
          <w:lang w:eastAsia="zh-CN"/>
        </w:rPr>
        <w:t>、乙方应提供不少于____名现场驻点服务人员并经甲方确认同意，人员发生变动的须第一时间报告甲方。</w:t>
      </w:r>
    </w:p>
    <w:p w14:paraId="0AB05F2D">
      <w:pPr>
        <w:pStyle w:val="26"/>
        <w:rPr>
          <w:rFonts w:hint="eastAsia" w:ascii="仿宋" w:hAnsi="仿宋" w:eastAsia="仿宋" w:cs="仿宋"/>
          <w:bCs w:val="0"/>
          <w:sz w:val="24"/>
          <w:szCs w:val="24"/>
          <w:lang w:val="en-US" w:eastAsia="zh-CN"/>
        </w:rPr>
      </w:pPr>
      <w:r>
        <w:rPr>
          <w:rFonts w:hint="eastAsia" w:ascii="仿宋" w:hAnsi="仿宋" w:eastAsia="仿宋" w:cs="仿宋"/>
          <w:bCs w:val="0"/>
          <w:sz w:val="24"/>
          <w:szCs w:val="24"/>
          <w:lang w:val="en-US" w:eastAsia="zh-CN"/>
        </w:rPr>
        <w:t>3、____________________________________________________________________</w:t>
      </w:r>
    </w:p>
    <w:p w14:paraId="4D5FFFF5">
      <w:pPr>
        <w:pStyle w:val="26"/>
        <w:rPr>
          <w:rFonts w:hint="eastAsia" w:ascii="仿宋" w:hAnsi="仿宋" w:eastAsia="仿宋" w:cs="仿宋"/>
          <w:bCs w:val="0"/>
          <w:sz w:val="24"/>
          <w:szCs w:val="24"/>
          <w:lang w:val="en-US" w:eastAsia="zh-CN"/>
        </w:rPr>
      </w:pPr>
      <w:r>
        <w:rPr>
          <w:rFonts w:hint="eastAsia" w:ascii="仿宋" w:hAnsi="仿宋" w:eastAsia="仿宋" w:cs="仿宋"/>
          <w:bCs w:val="0"/>
          <w:sz w:val="24"/>
          <w:szCs w:val="24"/>
          <w:lang w:val="en-US" w:eastAsia="zh-CN"/>
        </w:rPr>
        <w:t>___________________________________________________________________</w:t>
      </w:r>
    </w:p>
    <w:p w14:paraId="2D2D4578">
      <w:pPr>
        <w:pStyle w:val="26"/>
        <w:rPr>
          <w:rFonts w:hint="eastAsia" w:ascii="仿宋" w:hAnsi="仿宋" w:eastAsia="仿宋" w:cs="仿宋"/>
          <w:bCs w:val="0"/>
          <w:sz w:val="24"/>
          <w:szCs w:val="24"/>
          <w:lang w:val="en-US" w:eastAsia="zh-CN"/>
        </w:rPr>
      </w:pPr>
      <w:r>
        <w:rPr>
          <w:rFonts w:hint="eastAsia" w:ascii="仿宋" w:hAnsi="仿宋" w:eastAsia="仿宋" w:cs="仿宋"/>
          <w:bCs w:val="0"/>
          <w:sz w:val="24"/>
          <w:szCs w:val="24"/>
          <w:lang w:val="en-US" w:eastAsia="zh-CN"/>
        </w:rPr>
        <w:t>___________________________________________________________________</w:t>
      </w:r>
    </w:p>
    <w:p w14:paraId="4B275773">
      <w:pPr>
        <w:pStyle w:val="26"/>
        <w:rPr>
          <w:rFonts w:hint="eastAsia" w:ascii="仿宋" w:hAnsi="仿宋" w:eastAsia="仿宋" w:cs="仿宋"/>
          <w:bCs w:val="0"/>
          <w:sz w:val="24"/>
          <w:szCs w:val="24"/>
          <w:lang w:val="en-US" w:eastAsia="zh-CN"/>
        </w:rPr>
      </w:pPr>
      <w:r>
        <w:rPr>
          <w:rFonts w:hint="eastAsia" w:ascii="仿宋" w:hAnsi="仿宋" w:eastAsia="仿宋" w:cs="仿宋"/>
          <w:bCs w:val="0"/>
          <w:sz w:val="24"/>
          <w:szCs w:val="24"/>
          <w:lang w:val="en-US" w:eastAsia="zh-CN"/>
        </w:rPr>
        <w:t>4、乙方应配合甲方完成其他指令性任务。</w:t>
      </w:r>
    </w:p>
    <w:p w14:paraId="26859A6E">
      <w:pPr>
        <w:pStyle w:val="26"/>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w:t>
      </w:r>
      <w:r>
        <w:rPr>
          <w:rFonts w:hint="eastAsia" w:ascii="仿宋" w:hAnsi="仿宋" w:eastAsia="仿宋" w:cs="仿宋"/>
          <w:b/>
          <w:bCs/>
          <w:sz w:val="24"/>
          <w:szCs w:val="24"/>
          <w:lang w:eastAsia="zh-CN"/>
        </w:rPr>
        <w:t>服务期限</w:t>
      </w:r>
    </w:p>
    <w:p w14:paraId="1139EF18">
      <w:pPr>
        <w:pStyle w:val="26"/>
        <w:rPr>
          <w:rFonts w:hint="eastAsia" w:ascii="仿宋" w:hAnsi="仿宋" w:eastAsia="仿宋" w:cs="仿宋"/>
          <w:b w:val="0"/>
          <w:bCs w:val="0"/>
          <w:sz w:val="24"/>
          <w:szCs w:val="24"/>
          <w:lang w:val="en-US" w:eastAsia="zh-CN"/>
        </w:rPr>
      </w:pPr>
      <w:r>
        <w:rPr>
          <w:rFonts w:hint="eastAsia" w:ascii="仿宋" w:hAnsi="仿宋" w:eastAsia="仿宋" w:cs="仿宋"/>
          <w:sz w:val="24"/>
          <w:szCs w:val="24"/>
        </w:rPr>
        <w:t>1、</w:t>
      </w:r>
      <w:r>
        <w:rPr>
          <w:rFonts w:hint="eastAsia" w:ascii="仿宋" w:hAnsi="仿宋" w:eastAsia="仿宋" w:cs="仿宋"/>
          <w:b w:val="0"/>
          <w:bCs w:val="0"/>
          <w:sz w:val="24"/>
          <w:szCs w:val="24"/>
          <w:lang w:val="en-US" w:eastAsia="zh-CN"/>
        </w:rPr>
        <w:t>本项目总服务期限为_____年；</w:t>
      </w:r>
      <w:r>
        <w:rPr>
          <w:rFonts w:hint="eastAsia" w:ascii="仿宋" w:hAnsi="仿宋" w:eastAsia="仿宋" w:cs="仿宋"/>
          <w:b w:val="0"/>
          <w:bCs w:val="0"/>
          <w:sz w:val="24"/>
          <w:szCs w:val="24"/>
        </w:rPr>
        <w:t>本项目采取一次招标</w:t>
      </w:r>
      <w:r>
        <w:rPr>
          <w:rFonts w:hint="eastAsia" w:ascii="仿宋" w:hAnsi="仿宋" w:eastAsia="仿宋" w:cs="仿宋"/>
          <w:b w:val="0"/>
          <w:bCs w:val="0"/>
          <w:sz w:val="24"/>
          <w:szCs w:val="24"/>
          <w:lang w:val="en-US" w:eastAsia="zh-CN"/>
        </w:rPr>
        <w:t>_____</w:t>
      </w:r>
      <w:r>
        <w:rPr>
          <w:rFonts w:hint="eastAsia" w:ascii="仿宋" w:hAnsi="仿宋" w:eastAsia="仿宋" w:cs="仿宋"/>
          <w:b w:val="0"/>
          <w:bCs w:val="0"/>
          <w:sz w:val="24"/>
          <w:szCs w:val="24"/>
        </w:rPr>
        <w:t>年沿用、实行一年一考核一签合同</w:t>
      </w:r>
      <w:r>
        <w:rPr>
          <w:rFonts w:hint="eastAsia" w:ascii="仿宋" w:hAnsi="仿宋" w:eastAsia="仿宋" w:cs="仿宋"/>
          <w:b w:val="0"/>
          <w:bCs w:val="0"/>
          <w:sz w:val="24"/>
          <w:szCs w:val="24"/>
          <w:lang w:eastAsia="zh-CN"/>
        </w:rPr>
        <w:t>；乙方提前三个月</w:t>
      </w:r>
      <w:r>
        <w:rPr>
          <w:rFonts w:hint="eastAsia" w:ascii="仿宋" w:hAnsi="仿宋" w:eastAsia="仿宋" w:cs="仿宋"/>
          <w:b w:val="0"/>
          <w:bCs w:val="0"/>
          <w:sz w:val="24"/>
          <w:szCs w:val="24"/>
        </w:rPr>
        <w:t>申请</w:t>
      </w:r>
      <w:r>
        <w:rPr>
          <w:rFonts w:hint="eastAsia" w:ascii="仿宋" w:hAnsi="仿宋" w:eastAsia="仿宋" w:cs="仿宋"/>
          <w:b w:val="0"/>
          <w:bCs w:val="0"/>
          <w:sz w:val="24"/>
          <w:szCs w:val="24"/>
          <w:lang w:eastAsia="zh-CN"/>
        </w:rPr>
        <w:t>，经甲方</w:t>
      </w:r>
      <w:r>
        <w:rPr>
          <w:rFonts w:hint="eastAsia" w:ascii="仿宋" w:hAnsi="仿宋" w:eastAsia="仿宋" w:cs="仿宋"/>
          <w:b w:val="0"/>
          <w:bCs w:val="0"/>
          <w:sz w:val="24"/>
          <w:szCs w:val="24"/>
        </w:rPr>
        <w:t>考核合格的，可续签</w:t>
      </w:r>
      <w:r>
        <w:rPr>
          <w:rFonts w:hint="eastAsia" w:ascii="仿宋" w:hAnsi="仿宋" w:eastAsia="仿宋" w:cs="仿宋"/>
          <w:b w:val="0"/>
          <w:bCs w:val="0"/>
          <w:sz w:val="24"/>
          <w:szCs w:val="24"/>
          <w:lang w:eastAsia="zh-CN"/>
        </w:rPr>
        <w:t>下</w:t>
      </w:r>
      <w:r>
        <w:rPr>
          <w:rFonts w:hint="eastAsia" w:ascii="仿宋" w:hAnsi="仿宋" w:eastAsia="仿宋" w:cs="仿宋"/>
          <w:b w:val="0"/>
          <w:bCs w:val="0"/>
          <w:sz w:val="24"/>
          <w:szCs w:val="24"/>
        </w:rPr>
        <w:t>一年</w:t>
      </w:r>
      <w:r>
        <w:rPr>
          <w:rFonts w:hint="eastAsia" w:ascii="仿宋" w:hAnsi="仿宋" w:eastAsia="仿宋" w:cs="仿宋"/>
          <w:b w:val="0"/>
          <w:bCs w:val="0"/>
          <w:sz w:val="24"/>
          <w:szCs w:val="24"/>
          <w:lang w:eastAsia="zh-CN"/>
        </w:rPr>
        <w:t>度</w:t>
      </w:r>
      <w:r>
        <w:rPr>
          <w:rFonts w:hint="eastAsia" w:ascii="仿宋" w:hAnsi="仿宋" w:eastAsia="仿宋" w:cs="仿宋"/>
          <w:b w:val="0"/>
          <w:bCs w:val="0"/>
          <w:sz w:val="24"/>
          <w:szCs w:val="24"/>
        </w:rPr>
        <w:t>合同</w:t>
      </w:r>
      <w:r>
        <w:rPr>
          <w:rFonts w:hint="eastAsia" w:ascii="仿宋" w:hAnsi="仿宋" w:eastAsia="仿宋" w:cs="仿宋"/>
          <w:b w:val="0"/>
          <w:bCs w:val="0"/>
          <w:sz w:val="24"/>
          <w:szCs w:val="24"/>
          <w:lang w:eastAsia="zh-CN"/>
        </w:rPr>
        <w:t>，年度考核不合格甲方有权终止合同并且不续签合同</w:t>
      </w:r>
      <w:r>
        <w:rPr>
          <w:rFonts w:hint="eastAsia" w:ascii="仿宋" w:hAnsi="仿宋" w:eastAsia="仿宋" w:cs="仿宋"/>
          <w:b w:val="0"/>
          <w:bCs w:val="0"/>
          <w:sz w:val="24"/>
          <w:szCs w:val="24"/>
          <w:lang w:val="en-US" w:eastAsia="zh-CN"/>
        </w:rPr>
        <w:t>。</w:t>
      </w:r>
    </w:p>
    <w:p w14:paraId="643F5C9E">
      <w:pPr>
        <w:pStyle w:val="2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2、第___合同执行期为____年___月____日至____年___月____日。</w:t>
      </w:r>
    </w:p>
    <w:p w14:paraId="019821D1">
      <w:pPr>
        <w:pStyle w:val="26"/>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四</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合同金额及</w:t>
      </w:r>
      <w:r>
        <w:rPr>
          <w:rFonts w:hint="eastAsia" w:ascii="仿宋" w:hAnsi="仿宋" w:eastAsia="仿宋" w:cs="仿宋"/>
          <w:b/>
          <w:bCs/>
          <w:sz w:val="24"/>
          <w:szCs w:val="24"/>
          <w:lang w:eastAsia="zh-CN"/>
        </w:rPr>
        <w:t>付款方式</w:t>
      </w:r>
    </w:p>
    <w:p w14:paraId="0D7A5B87">
      <w:pPr>
        <w:pStyle w:val="26"/>
        <w:rPr>
          <w:rFonts w:hint="eastAsia" w:ascii="仿宋" w:hAnsi="仿宋" w:eastAsia="仿宋" w:cs="仿宋"/>
          <w:bCs w:val="0"/>
          <w:sz w:val="24"/>
          <w:szCs w:val="24"/>
          <w:lang w:val="en-US" w:eastAsia="zh-CN"/>
        </w:rPr>
      </w:pPr>
      <w:r>
        <w:rPr>
          <w:rFonts w:hint="eastAsia" w:ascii="仿宋" w:hAnsi="仿宋" w:eastAsia="仿宋" w:cs="仿宋"/>
          <w:bCs w:val="0"/>
          <w:sz w:val="24"/>
          <w:szCs w:val="24"/>
          <w:lang w:val="en-US" w:eastAsia="zh-CN"/>
        </w:rPr>
        <w:t>1、合同金额：本合同____年总服务费金额__________元(大写：_____________)，本执行期服务费金额__________元(大写：_____________)。</w:t>
      </w:r>
    </w:p>
    <w:p w14:paraId="7FDAB706">
      <w:pPr>
        <w:pStyle w:val="26"/>
        <w:rPr>
          <w:rFonts w:hint="eastAsia" w:ascii="仿宋" w:hAnsi="仿宋" w:eastAsia="仿宋" w:cs="仿宋"/>
          <w:sz w:val="24"/>
          <w:szCs w:val="24"/>
        </w:rPr>
      </w:pPr>
      <w:r>
        <w:rPr>
          <w:rFonts w:hint="eastAsia" w:ascii="仿宋" w:hAnsi="仿宋" w:eastAsia="仿宋" w:cs="仿宋"/>
          <w:bCs w:val="0"/>
          <w:sz w:val="24"/>
          <w:szCs w:val="24"/>
          <w:lang w:val="en-US" w:eastAsia="zh-CN"/>
        </w:rPr>
        <w:t>2、付款方式:</w:t>
      </w:r>
      <w:r>
        <w:rPr>
          <w:rFonts w:hint="eastAsia" w:ascii="仿宋" w:hAnsi="仿宋" w:eastAsia="仿宋" w:cs="仿宋"/>
          <w:sz w:val="24"/>
          <w:szCs w:val="24"/>
          <w:lang w:eastAsia="zh-CN"/>
        </w:rPr>
        <w:t>货款</w:t>
      </w:r>
      <w:r>
        <w:rPr>
          <w:rFonts w:hint="eastAsia" w:ascii="仿宋" w:hAnsi="仿宋" w:eastAsia="仿宋" w:cs="仿宋"/>
          <w:sz w:val="24"/>
          <w:szCs w:val="24"/>
        </w:rPr>
        <w:t>按以下第_</w:t>
      </w:r>
      <w:r>
        <w:rPr>
          <w:rFonts w:hint="eastAsia" w:ascii="仿宋" w:hAnsi="仿宋" w:eastAsia="仿宋" w:cs="仿宋"/>
          <w:sz w:val="24"/>
          <w:szCs w:val="24"/>
          <w:lang w:val="en-US" w:eastAsia="zh-CN"/>
        </w:rPr>
        <w:t>___</w:t>
      </w:r>
      <w:r>
        <w:rPr>
          <w:rFonts w:hint="eastAsia" w:ascii="仿宋" w:hAnsi="仿宋" w:eastAsia="仿宋" w:cs="仿宋"/>
          <w:sz w:val="24"/>
          <w:szCs w:val="24"/>
        </w:rPr>
        <w:t>__种方式支付</w:t>
      </w:r>
    </w:p>
    <w:p w14:paraId="7C7D97C1">
      <w:pPr>
        <w:pStyle w:val="26"/>
        <w:snapToGrid w:val="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）定期结算支付</w:t>
      </w:r>
      <w:r>
        <w:rPr>
          <w:rFonts w:hint="eastAsia" w:ascii="仿宋" w:hAnsi="仿宋" w:eastAsia="仿宋" w:cs="仿宋"/>
          <w:sz w:val="24"/>
          <w:szCs w:val="24"/>
        </w:rPr>
        <w:t>：</w:t>
      </w:r>
      <w:r>
        <w:rPr>
          <w:rFonts w:hint="eastAsia" w:ascii="仿宋" w:hAnsi="仿宋" w:eastAsia="仿宋" w:cs="仿宋"/>
          <w:sz w:val="24"/>
          <w:szCs w:val="24"/>
          <w:lang w:eastAsia="zh-CN"/>
        </w:rPr>
        <w:t>双方以</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u w:val="none"/>
        </w:rPr>
        <w:t>每</w:t>
      </w:r>
      <w:r>
        <w:rPr>
          <w:rFonts w:hint="eastAsia" w:ascii="仿宋" w:hAnsi="仿宋" w:eastAsia="仿宋" w:cs="仿宋"/>
          <w:sz w:val="24"/>
          <w:szCs w:val="24"/>
          <w:u w:val="none"/>
          <w:lang w:eastAsia="zh-CN"/>
        </w:rPr>
        <w:t>月</w:t>
      </w:r>
      <w:r>
        <w:rPr>
          <w:rFonts w:hint="eastAsia" w:ascii="仿宋" w:hAnsi="仿宋" w:eastAsia="仿宋" w:cs="仿宋"/>
          <w:sz w:val="24"/>
          <w:szCs w:val="24"/>
          <w:u w:val="none"/>
          <w:lang w:val="en-US" w:eastAsia="zh-CN"/>
        </w:rPr>
        <w:t xml:space="preserve">/季度 </w:t>
      </w:r>
      <w:r>
        <w:rPr>
          <w:rFonts w:hint="eastAsia" w:ascii="仿宋" w:hAnsi="仿宋" w:eastAsia="仿宋" w:cs="仿宋"/>
          <w:sz w:val="24"/>
          <w:szCs w:val="24"/>
        </w:rPr>
        <w:t>为一个结算周期，在每个结算周期供货完成</w:t>
      </w:r>
      <w:r>
        <w:rPr>
          <w:rFonts w:hint="eastAsia" w:ascii="仿宋" w:hAnsi="仿宋" w:eastAsia="仿宋" w:cs="仿宋"/>
          <w:sz w:val="24"/>
          <w:szCs w:val="24"/>
          <w:lang w:eastAsia="zh-CN"/>
        </w:rPr>
        <w:t>后</w:t>
      </w:r>
      <w:r>
        <w:rPr>
          <w:rFonts w:hint="eastAsia" w:ascii="仿宋" w:hAnsi="仿宋" w:eastAsia="仿宋" w:cs="仿宋"/>
          <w:sz w:val="24"/>
          <w:szCs w:val="24"/>
        </w:rPr>
        <w:t>，账目经双方核对无误，乙方提交结算金额的正规发票后，甲方在</w:t>
      </w:r>
      <w:r>
        <w:rPr>
          <w:rFonts w:hint="eastAsia" w:ascii="仿宋" w:hAnsi="仿宋" w:eastAsia="仿宋" w:cs="仿宋"/>
          <w:sz w:val="24"/>
          <w:szCs w:val="24"/>
          <w:lang w:val="en-US" w:eastAsia="zh-CN"/>
        </w:rPr>
        <w:t>7个工作日</w:t>
      </w:r>
      <w:r>
        <w:rPr>
          <w:rFonts w:hint="eastAsia" w:ascii="仿宋" w:hAnsi="仿宋" w:eastAsia="仿宋" w:cs="仿宋"/>
          <w:sz w:val="24"/>
          <w:szCs w:val="24"/>
        </w:rPr>
        <w:t>内向乙方付款（如遇节假日则自动顺延）。</w:t>
      </w:r>
    </w:p>
    <w:p w14:paraId="3A8FF2C8">
      <w:pPr>
        <w:pStyle w:val="26"/>
        <w:snapToGrid w:val="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）一次性支付：</w:t>
      </w:r>
      <w:r>
        <w:rPr>
          <w:rFonts w:hint="eastAsia" w:ascii="仿宋" w:hAnsi="仿宋" w:eastAsia="仿宋" w:cs="仿宋"/>
          <w:b w:val="0"/>
          <w:bCs w:val="0"/>
          <w:sz w:val="24"/>
          <w:szCs w:val="24"/>
          <w:lang w:eastAsia="zh-CN"/>
        </w:rPr>
        <w:t>乙方按甲方要求交付食物并经甲方验收合格后，甲方</w:t>
      </w:r>
      <w:r>
        <w:rPr>
          <w:rFonts w:hint="eastAsia" w:ascii="仿宋" w:hAnsi="仿宋" w:eastAsia="仿宋" w:cs="仿宋"/>
          <w:b w:val="0"/>
          <w:bCs w:val="0"/>
          <w:sz w:val="24"/>
          <w:szCs w:val="24"/>
          <w:lang w:val="en-US" w:eastAsia="zh-CN"/>
        </w:rPr>
        <w:t>收到乙方正式发票后7个工作日内</w:t>
      </w:r>
      <w:r>
        <w:rPr>
          <w:rFonts w:hint="eastAsia" w:ascii="仿宋" w:hAnsi="仿宋" w:eastAsia="仿宋" w:cs="仿宋"/>
          <w:b w:val="0"/>
          <w:bCs w:val="0"/>
          <w:sz w:val="24"/>
          <w:szCs w:val="24"/>
          <w:lang w:eastAsia="zh-CN"/>
        </w:rPr>
        <w:t>付</w:t>
      </w:r>
      <w:r>
        <w:rPr>
          <w:rFonts w:hint="eastAsia" w:ascii="仿宋" w:hAnsi="仿宋" w:eastAsia="仿宋" w:cs="仿宋"/>
          <w:b w:val="0"/>
          <w:bCs w:val="0"/>
          <w:sz w:val="24"/>
          <w:szCs w:val="24"/>
          <w:lang w:val="en-US" w:eastAsia="zh-CN"/>
        </w:rPr>
        <w:t>清</w:t>
      </w:r>
      <w:r>
        <w:rPr>
          <w:rFonts w:hint="eastAsia" w:ascii="仿宋" w:hAnsi="仿宋" w:eastAsia="仿宋" w:cs="仿宋"/>
          <w:b w:val="0"/>
          <w:bCs w:val="0"/>
          <w:sz w:val="24"/>
          <w:szCs w:val="24"/>
          <w:lang w:eastAsia="zh-CN"/>
        </w:rPr>
        <w:t>货款。</w:t>
      </w:r>
    </w:p>
    <w:p w14:paraId="6CFEE4A7">
      <w:pPr>
        <w:pStyle w:val="26"/>
        <w:snapToGrid w:val="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乙方</w:t>
      </w:r>
      <w:r>
        <w:rPr>
          <w:rFonts w:hint="eastAsia" w:ascii="仿宋" w:hAnsi="仿宋" w:eastAsia="仿宋" w:cs="仿宋"/>
          <w:sz w:val="24"/>
          <w:szCs w:val="24"/>
          <w:lang w:eastAsia="zh-CN"/>
        </w:rPr>
        <w:t>银行</w:t>
      </w:r>
      <w:r>
        <w:rPr>
          <w:rFonts w:hint="eastAsia" w:ascii="仿宋" w:hAnsi="仿宋" w:eastAsia="仿宋" w:cs="仿宋"/>
          <w:sz w:val="24"/>
          <w:szCs w:val="24"/>
        </w:rPr>
        <w:t>账户：</w:t>
      </w:r>
    </w:p>
    <w:p w14:paraId="00769B1F">
      <w:pPr>
        <w:pStyle w:val="26"/>
        <w:snapToGrid w:val="0"/>
        <w:rPr>
          <w:rFonts w:hint="eastAsia" w:ascii="仿宋" w:hAnsi="仿宋" w:eastAsia="仿宋" w:cs="仿宋"/>
          <w:sz w:val="24"/>
          <w:szCs w:val="24"/>
        </w:rPr>
      </w:pPr>
      <w:r>
        <w:rPr>
          <w:rFonts w:hint="eastAsia" w:ascii="仿宋" w:hAnsi="仿宋" w:eastAsia="仿宋" w:cs="仿宋"/>
          <w:sz w:val="24"/>
          <w:szCs w:val="24"/>
        </w:rPr>
        <w:t>户</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名：</w:t>
      </w:r>
      <w:r>
        <w:rPr>
          <w:rFonts w:hint="eastAsia" w:ascii="仿宋" w:hAnsi="仿宋" w:eastAsia="仿宋" w:cs="仿宋"/>
          <w:sz w:val="24"/>
          <w:szCs w:val="24"/>
          <w:u w:val="none"/>
        </w:rPr>
        <w:t xml:space="preserve">                         </w:t>
      </w:r>
    </w:p>
    <w:p w14:paraId="3E154235">
      <w:pPr>
        <w:pStyle w:val="26"/>
        <w:snapToGrid w:val="0"/>
        <w:rPr>
          <w:rFonts w:hint="eastAsia" w:ascii="仿宋" w:hAnsi="仿宋" w:eastAsia="仿宋" w:cs="仿宋"/>
          <w:sz w:val="24"/>
          <w:szCs w:val="24"/>
        </w:rPr>
      </w:pPr>
      <w:r>
        <w:rPr>
          <w:rFonts w:hint="eastAsia" w:ascii="仿宋" w:hAnsi="仿宋" w:eastAsia="仿宋" w:cs="仿宋"/>
          <w:sz w:val="24"/>
          <w:szCs w:val="24"/>
        </w:rPr>
        <w:t>开户行：</w:t>
      </w:r>
      <w:r>
        <w:rPr>
          <w:rFonts w:hint="eastAsia" w:ascii="仿宋" w:hAnsi="仿宋" w:eastAsia="仿宋" w:cs="仿宋"/>
          <w:sz w:val="24"/>
          <w:szCs w:val="24"/>
          <w:u w:val="none"/>
        </w:rPr>
        <w:t xml:space="preserve">                          </w:t>
      </w:r>
    </w:p>
    <w:p w14:paraId="171E6A8A">
      <w:pPr>
        <w:pStyle w:val="26"/>
        <w:snapToGrid w:val="0"/>
        <w:rPr>
          <w:rFonts w:hint="eastAsia" w:ascii="仿宋" w:hAnsi="仿宋" w:eastAsia="仿宋" w:cs="仿宋"/>
          <w:sz w:val="24"/>
          <w:szCs w:val="24"/>
        </w:rPr>
      </w:pPr>
      <w:r>
        <w:rPr>
          <w:rFonts w:hint="eastAsia" w:ascii="仿宋" w:hAnsi="仿宋" w:eastAsia="仿宋" w:cs="仿宋"/>
          <w:sz w:val="24"/>
          <w:szCs w:val="24"/>
        </w:rPr>
        <w:t>账</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号：</w:t>
      </w:r>
      <w:r>
        <w:rPr>
          <w:rFonts w:hint="eastAsia" w:ascii="仿宋" w:hAnsi="仿宋" w:eastAsia="仿宋" w:cs="仿宋"/>
          <w:sz w:val="24"/>
          <w:szCs w:val="24"/>
          <w:u w:val="none"/>
        </w:rPr>
        <w:t xml:space="preserve">                         </w:t>
      </w:r>
    </w:p>
    <w:p w14:paraId="12483412">
      <w:pPr>
        <w:pStyle w:val="26"/>
        <w:rPr>
          <w:rFonts w:hint="eastAsia" w:ascii="仿宋" w:hAnsi="仿宋" w:eastAsia="仿宋" w:cs="仿宋"/>
          <w:bCs w:val="0"/>
          <w:sz w:val="24"/>
          <w:szCs w:val="24"/>
          <w:lang w:eastAsia="zh-CN"/>
        </w:rPr>
      </w:pPr>
      <w:r>
        <w:rPr>
          <w:rFonts w:hint="eastAsia" w:ascii="仿宋" w:hAnsi="仿宋" w:eastAsia="仿宋" w:cs="仿宋"/>
          <w:bCs w:val="0"/>
          <w:sz w:val="24"/>
          <w:szCs w:val="24"/>
          <w:lang w:val="en-US" w:eastAsia="zh-CN"/>
        </w:rPr>
        <w:t>4、</w:t>
      </w:r>
      <w:r>
        <w:rPr>
          <w:rFonts w:hint="eastAsia" w:ascii="仿宋" w:hAnsi="仿宋" w:eastAsia="仿宋" w:cs="仿宋"/>
          <w:sz w:val="24"/>
          <w:szCs w:val="24"/>
        </w:rPr>
        <w:t>本合同执行中</w:t>
      </w:r>
      <w:r>
        <w:rPr>
          <w:rFonts w:hint="eastAsia" w:ascii="仿宋" w:hAnsi="仿宋" w:eastAsia="仿宋" w:cs="仿宋"/>
          <w:sz w:val="24"/>
          <w:szCs w:val="24"/>
          <w:lang w:eastAsia="zh-CN"/>
        </w:rPr>
        <w:t>产生</w:t>
      </w:r>
      <w:r>
        <w:rPr>
          <w:rFonts w:hint="eastAsia" w:ascii="仿宋" w:hAnsi="仿宋" w:eastAsia="仿宋" w:cs="仿宋"/>
          <w:sz w:val="24"/>
          <w:szCs w:val="24"/>
        </w:rPr>
        <w:t>的一切税费均由乙方负担。</w:t>
      </w:r>
    </w:p>
    <w:p w14:paraId="0F2CB6F4">
      <w:pPr>
        <w:pStyle w:val="26"/>
        <w:rPr>
          <w:rFonts w:hint="eastAsia" w:ascii="仿宋" w:hAnsi="仿宋" w:eastAsia="仿宋" w:cs="仿宋"/>
          <w:b/>
          <w:bCs/>
          <w:sz w:val="24"/>
          <w:lang w:eastAsia="zh-CN"/>
        </w:rPr>
      </w:pPr>
      <w:r>
        <w:rPr>
          <w:rFonts w:hint="eastAsia" w:ascii="仿宋" w:hAnsi="仿宋" w:eastAsia="仿宋" w:cs="仿宋"/>
          <w:b/>
          <w:bCs/>
          <w:sz w:val="24"/>
          <w:lang w:eastAsia="zh-CN"/>
        </w:rPr>
        <w:t>五</w:t>
      </w:r>
      <w:r>
        <w:rPr>
          <w:rFonts w:hint="eastAsia" w:ascii="仿宋" w:hAnsi="仿宋" w:eastAsia="仿宋" w:cs="仿宋"/>
          <w:b/>
          <w:bCs/>
          <w:sz w:val="24"/>
        </w:rPr>
        <w:t>、</w:t>
      </w:r>
      <w:r>
        <w:rPr>
          <w:rFonts w:hint="eastAsia" w:ascii="仿宋" w:hAnsi="仿宋" w:eastAsia="仿宋" w:cs="仿宋"/>
          <w:b/>
          <w:bCs/>
          <w:sz w:val="24"/>
          <w:lang w:eastAsia="zh-CN"/>
        </w:rPr>
        <w:t>履约保证金</w:t>
      </w:r>
    </w:p>
    <w:p w14:paraId="5162DE13">
      <w:pPr>
        <w:pStyle w:val="26"/>
        <w:rPr>
          <w:rFonts w:hint="eastAsia" w:ascii="仿宋" w:hAnsi="仿宋" w:eastAsia="仿宋" w:cs="仿宋"/>
          <w:bCs w:val="0"/>
          <w:sz w:val="24"/>
        </w:rPr>
      </w:pPr>
      <w:r>
        <w:rPr>
          <w:rFonts w:hint="eastAsia" w:ascii="仿宋" w:hAnsi="仿宋" w:eastAsia="仿宋" w:cs="仿宋"/>
          <w:bCs w:val="0"/>
          <w:sz w:val="24"/>
        </w:rPr>
        <w:t>履约保证金按以下第</w:t>
      </w:r>
      <w:r>
        <w:rPr>
          <w:rFonts w:hint="eastAsia" w:ascii="仿宋" w:hAnsi="仿宋" w:eastAsia="仿宋" w:cs="仿宋"/>
          <w:bCs w:val="0"/>
          <w:sz w:val="24"/>
          <w:u w:val="none"/>
        </w:rPr>
        <w:t xml:space="preserve">    </w:t>
      </w:r>
      <w:r>
        <w:rPr>
          <w:rFonts w:hint="eastAsia" w:ascii="仿宋" w:hAnsi="仿宋" w:eastAsia="仿宋" w:cs="仿宋"/>
          <w:bCs w:val="0"/>
          <w:sz w:val="24"/>
        </w:rPr>
        <w:t>种方式支付：</w:t>
      </w:r>
    </w:p>
    <w:p w14:paraId="085F8026">
      <w:pPr>
        <w:pStyle w:val="26"/>
        <w:rPr>
          <w:rFonts w:hint="eastAsia" w:ascii="仿宋" w:hAnsi="仿宋" w:eastAsia="仿宋" w:cs="仿宋"/>
          <w:bCs w:val="0"/>
          <w:sz w:val="24"/>
        </w:rPr>
      </w:pPr>
      <w:r>
        <w:rPr>
          <w:rFonts w:hint="eastAsia" w:ascii="仿宋" w:hAnsi="仿宋" w:eastAsia="仿宋" w:cs="仿宋"/>
          <w:bCs w:val="0"/>
          <w:sz w:val="24"/>
        </w:rPr>
        <w:t>1、无履约保证金。</w:t>
      </w:r>
    </w:p>
    <w:p w14:paraId="419512CC">
      <w:pPr>
        <w:pStyle w:val="26"/>
        <w:rPr>
          <w:rFonts w:hint="eastAsia" w:ascii="仿宋" w:hAnsi="仿宋" w:eastAsia="仿宋" w:cs="仿宋"/>
          <w:b w:val="0"/>
          <w:bCs w:val="0"/>
          <w:u w:val="none"/>
          <w:lang w:val="en-US" w:eastAsia="zh-CN"/>
        </w:rPr>
      </w:pPr>
      <w:r>
        <w:rPr>
          <w:rFonts w:hint="eastAsia" w:ascii="仿宋" w:hAnsi="仿宋" w:eastAsia="仿宋" w:cs="仿宋"/>
          <w:b w:val="0"/>
          <w:bCs w:val="0"/>
          <w:sz w:val="24"/>
          <w:lang w:val="en-US" w:eastAsia="zh-CN"/>
        </w:rPr>
        <w:t>2、</w:t>
      </w:r>
      <w:r>
        <w:rPr>
          <w:rFonts w:hint="eastAsia" w:ascii="仿宋" w:hAnsi="仿宋" w:eastAsia="仿宋" w:cs="仿宋"/>
          <w:b w:val="0"/>
          <w:bCs w:val="0"/>
          <w:sz w:val="24"/>
          <w:lang w:eastAsia="zh-CN"/>
        </w:rPr>
        <w:t>本合同签定后</w:t>
      </w:r>
      <w:r>
        <w:rPr>
          <w:rFonts w:hint="eastAsia" w:ascii="仿宋" w:hAnsi="仿宋" w:eastAsia="仿宋" w:cs="仿宋"/>
          <w:b w:val="0"/>
          <w:bCs w:val="0"/>
          <w:sz w:val="24"/>
          <w:lang w:val="en-US" w:eastAsia="zh-CN"/>
        </w:rPr>
        <w:t>7天内乙方须向甲方缴纳合同总金额</w:t>
      </w:r>
      <w:r>
        <w:rPr>
          <w:rFonts w:hint="eastAsia" w:ascii="仿宋" w:hAnsi="仿宋" w:eastAsia="仿宋" w:cs="仿宋"/>
          <w:b w:val="0"/>
          <w:bCs w:val="0"/>
          <w:sz w:val="24"/>
          <w:u w:val="none"/>
          <w:lang w:val="en-US" w:eastAsia="zh-CN"/>
        </w:rPr>
        <w:t>1%（      元)的</w:t>
      </w:r>
      <w:r>
        <w:rPr>
          <w:rFonts w:hint="eastAsia" w:ascii="仿宋" w:hAnsi="仿宋" w:eastAsia="仿宋" w:cs="仿宋"/>
          <w:b w:val="0"/>
          <w:bCs w:val="0"/>
          <w:sz w:val="24"/>
          <w:lang w:val="en-US" w:eastAsia="zh-CN"/>
        </w:rPr>
        <w:t>履约保证金（允许以保函或支票代替），合同期满后乙方无违约情况的，甲方在一个月内全额无息退还保证金。</w:t>
      </w:r>
    </w:p>
    <w:p w14:paraId="0A6395F1">
      <w:pPr>
        <w:pStyle w:val="26"/>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六</w:t>
      </w:r>
      <w:r>
        <w:rPr>
          <w:rFonts w:hint="eastAsia" w:ascii="仿宋" w:hAnsi="仿宋" w:eastAsia="仿宋" w:cs="仿宋"/>
          <w:b/>
          <w:bCs/>
          <w:sz w:val="24"/>
          <w:szCs w:val="24"/>
        </w:rPr>
        <w:t>、双方权利和义务</w:t>
      </w:r>
    </w:p>
    <w:p w14:paraId="172FEED8">
      <w:pPr>
        <w:pStyle w:val="26"/>
        <w:snapToGrid w:val="0"/>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1、甲方权利与义务：</w:t>
      </w:r>
    </w:p>
    <w:p w14:paraId="38A4BAC0">
      <w:pPr>
        <w:pStyle w:val="26"/>
        <w:rPr>
          <w:rFonts w:hint="eastAsia" w:ascii="仿宋" w:hAnsi="仿宋" w:eastAsia="仿宋" w:cs="仿宋"/>
          <w:bCs w:val="0"/>
          <w:sz w:val="24"/>
          <w:szCs w:val="24"/>
          <w:lang w:val="en-US" w:eastAsia="zh-CN"/>
        </w:rPr>
      </w:pPr>
      <w:r>
        <w:rPr>
          <w:rFonts w:hint="eastAsia" w:ascii="仿宋" w:hAnsi="仿宋" w:eastAsia="仿宋" w:cs="仿宋"/>
          <w:bCs w:val="0"/>
          <w:sz w:val="24"/>
          <w:szCs w:val="24"/>
          <w:lang w:val="en-US" w:eastAsia="zh-CN"/>
        </w:rPr>
        <w:t>___________________________________________________________________</w:t>
      </w:r>
    </w:p>
    <w:p w14:paraId="45A45637">
      <w:pPr>
        <w:pStyle w:val="26"/>
        <w:rPr>
          <w:rFonts w:hint="eastAsia" w:ascii="仿宋" w:hAnsi="仿宋" w:eastAsia="仿宋" w:cs="仿宋"/>
          <w:bCs w:val="0"/>
          <w:sz w:val="24"/>
          <w:szCs w:val="24"/>
          <w:lang w:val="en-US" w:eastAsia="zh-CN"/>
        </w:rPr>
      </w:pPr>
      <w:r>
        <w:rPr>
          <w:rFonts w:hint="eastAsia" w:ascii="仿宋" w:hAnsi="仿宋" w:eastAsia="仿宋" w:cs="仿宋"/>
          <w:bCs w:val="0"/>
          <w:sz w:val="24"/>
          <w:szCs w:val="24"/>
          <w:lang w:val="en-US" w:eastAsia="zh-CN"/>
        </w:rPr>
        <w:t>___________________________________________________________________</w:t>
      </w:r>
    </w:p>
    <w:p w14:paraId="14E37F9B">
      <w:pPr>
        <w:pStyle w:val="26"/>
        <w:snapToGrid w:val="0"/>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2、乙方权利与义务：</w:t>
      </w:r>
    </w:p>
    <w:p w14:paraId="6B39503C">
      <w:pPr>
        <w:pStyle w:val="26"/>
        <w:rPr>
          <w:rFonts w:hint="eastAsia" w:ascii="仿宋" w:hAnsi="仿宋" w:eastAsia="仿宋" w:cs="仿宋"/>
          <w:bCs w:val="0"/>
          <w:sz w:val="24"/>
          <w:szCs w:val="24"/>
          <w:lang w:val="en-US" w:eastAsia="zh-CN"/>
        </w:rPr>
      </w:pPr>
      <w:r>
        <w:rPr>
          <w:rFonts w:hint="eastAsia" w:ascii="仿宋" w:hAnsi="仿宋" w:eastAsia="仿宋" w:cs="仿宋"/>
          <w:bCs w:val="0"/>
          <w:sz w:val="24"/>
          <w:szCs w:val="24"/>
          <w:lang w:val="en-US" w:eastAsia="zh-CN"/>
        </w:rPr>
        <w:t>___________________________________________________________________</w:t>
      </w:r>
    </w:p>
    <w:p w14:paraId="49FCB88E">
      <w:pPr>
        <w:pStyle w:val="26"/>
        <w:rPr>
          <w:rFonts w:hint="eastAsia" w:ascii="仿宋" w:hAnsi="仿宋" w:eastAsia="仿宋" w:cs="仿宋"/>
          <w:bCs w:val="0"/>
          <w:sz w:val="24"/>
          <w:szCs w:val="24"/>
          <w:lang w:val="en-US" w:eastAsia="zh-CN"/>
        </w:rPr>
      </w:pPr>
      <w:r>
        <w:rPr>
          <w:rFonts w:hint="eastAsia" w:ascii="仿宋" w:hAnsi="仿宋" w:eastAsia="仿宋" w:cs="仿宋"/>
          <w:bCs w:val="0"/>
          <w:sz w:val="24"/>
          <w:szCs w:val="24"/>
          <w:lang w:val="en-US" w:eastAsia="zh-CN"/>
        </w:rPr>
        <w:t>___________________________________________________________________</w:t>
      </w:r>
    </w:p>
    <w:p w14:paraId="6D72A53F">
      <w:pPr>
        <w:pStyle w:val="26"/>
        <w:rPr>
          <w:rFonts w:hint="eastAsia" w:ascii="仿宋" w:hAnsi="仿宋" w:eastAsia="仿宋" w:cs="仿宋"/>
          <w:b/>
          <w:bCs/>
          <w:sz w:val="24"/>
          <w:szCs w:val="24"/>
        </w:rPr>
      </w:pPr>
      <w:r>
        <w:rPr>
          <w:rFonts w:hint="eastAsia" w:ascii="仿宋" w:hAnsi="仿宋" w:eastAsia="仿宋" w:cs="仿宋"/>
          <w:b/>
          <w:bCs/>
          <w:sz w:val="24"/>
          <w:szCs w:val="24"/>
          <w:lang w:eastAsia="zh-CN"/>
        </w:rPr>
        <w:t>七</w:t>
      </w:r>
      <w:r>
        <w:rPr>
          <w:rFonts w:hint="eastAsia" w:ascii="仿宋" w:hAnsi="仿宋" w:eastAsia="仿宋" w:cs="仿宋"/>
          <w:b/>
          <w:bCs/>
          <w:sz w:val="24"/>
          <w:szCs w:val="24"/>
        </w:rPr>
        <w:t>、转包或分包</w:t>
      </w:r>
    </w:p>
    <w:p w14:paraId="0D68E446">
      <w:pPr>
        <w:pStyle w:val="26"/>
        <w:rPr>
          <w:rFonts w:hint="eastAsia" w:ascii="仿宋" w:hAnsi="仿宋" w:eastAsia="仿宋" w:cs="仿宋"/>
          <w:sz w:val="24"/>
          <w:szCs w:val="24"/>
        </w:rPr>
      </w:pPr>
      <w:r>
        <w:rPr>
          <w:rFonts w:hint="eastAsia" w:ascii="仿宋" w:hAnsi="仿宋" w:eastAsia="仿宋" w:cs="仿宋"/>
          <w:sz w:val="24"/>
          <w:szCs w:val="24"/>
        </w:rPr>
        <w:t>1、本合同范围的</w:t>
      </w:r>
      <w:r>
        <w:rPr>
          <w:rFonts w:hint="eastAsia" w:ascii="仿宋" w:hAnsi="仿宋" w:eastAsia="仿宋" w:cs="仿宋"/>
          <w:sz w:val="24"/>
          <w:szCs w:val="24"/>
          <w:lang w:eastAsia="zh-CN"/>
        </w:rPr>
        <w:t>服务内容</w:t>
      </w:r>
      <w:r>
        <w:rPr>
          <w:rFonts w:hint="eastAsia" w:ascii="仿宋" w:hAnsi="仿宋" w:eastAsia="仿宋" w:cs="仿宋"/>
          <w:sz w:val="24"/>
          <w:szCs w:val="24"/>
        </w:rPr>
        <w:t>，应由乙方直接</w:t>
      </w:r>
      <w:r>
        <w:rPr>
          <w:rFonts w:hint="eastAsia" w:ascii="仿宋" w:hAnsi="仿宋" w:eastAsia="仿宋" w:cs="仿宋"/>
          <w:sz w:val="24"/>
          <w:szCs w:val="24"/>
          <w:lang w:eastAsia="zh-CN"/>
        </w:rPr>
        <w:t>提供</w:t>
      </w:r>
      <w:r>
        <w:rPr>
          <w:rFonts w:hint="eastAsia" w:ascii="仿宋" w:hAnsi="仿宋" w:eastAsia="仿宋" w:cs="仿宋"/>
          <w:sz w:val="24"/>
          <w:szCs w:val="24"/>
        </w:rPr>
        <w:t>，不得转让他人供应；</w:t>
      </w:r>
    </w:p>
    <w:p w14:paraId="2295A00C">
      <w:pPr>
        <w:pStyle w:val="26"/>
        <w:rPr>
          <w:rFonts w:hint="eastAsia" w:ascii="仿宋" w:hAnsi="仿宋" w:eastAsia="仿宋" w:cs="仿宋"/>
          <w:sz w:val="24"/>
          <w:szCs w:val="24"/>
        </w:rPr>
      </w:pPr>
      <w:r>
        <w:rPr>
          <w:rFonts w:hint="eastAsia" w:ascii="仿宋" w:hAnsi="仿宋" w:eastAsia="仿宋" w:cs="仿宋"/>
          <w:sz w:val="24"/>
          <w:szCs w:val="24"/>
        </w:rPr>
        <w:t>2、除非得到甲方的书面同意，乙方不得将本合同范围的</w:t>
      </w:r>
      <w:r>
        <w:rPr>
          <w:rFonts w:hint="eastAsia" w:ascii="仿宋" w:hAnsi="仿宋" w:eastAsia="仿宋" w:cs="仿宋"/>
          <w:sz w:val="24"/>
          <w:szCs w:val="24"/>
          <w:lang w:eastAsia="zh-CN"/>
        </w:rPr>
        <w:t>服务</w:t>
      </w:r>
      <w:r>
        <w:rPr>
          <w:rFonts w:hint="eastAsia" w:ascii="仿宋" w:hAnsi="仿宋" w:eastAsia="仿宋" w:cs="仿宋"/>
          <w:sz w:val="24"/>
          <w:szCs w:val="24"/>
        </w:rPr>
        <w:t>全部或部分分包给他人供应；</w:t>
      </w:r>
    </w:p>
    <w:p w14:paraId="121D360C">
      <w:pPr>
        <w:pStyle w:val="26"/>
        <w:rPr>
          <w:rFonts w:hint="eastAsia" w:ascii="仿宋" w:hAnsi="仿宋" w:eastAsia="仿宋" w:cs="仿宋"/>
          <w:sz w:val="24"/>
          <w:szCs w:val="24"/>
        </w:rPr>
      </w:pPr>
      <w:r>
        <w:rPr>
          <w:rFonts w:hint="eastAsia" w:ascii="仿宋" w:hAnsi="仿宋" w:eastAsia="仿宋" w:cs="仿宋"/>
          <w:sz w:val="24"/>
          <w:szCs w:val="24"/>
        </w:rPr>
        <w:t>3、如有转让和未经甲方同意的分包行为，甲方有权解除合同，并追究乙方的违约责任。</w:t>
      </w:r>
    </w:p>
    <w:p w14:paraId="0839502D">
      <w:pPr>
        <w:pStyle w:val="26"/>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八</w:t>
      </w:r>
      <w:r>
        <w:rPr>
          <w:rFonts w:hint="eastAsia" w:ascii="仿宋" w:hAnsi="仿宋" w:eastAsia="仿宋" w:cs="仿宋"/>
          <w:b/>
          <w:bCs/>
          <w:sz w:val="24"/>
          <w:szCs w:val="24"/>
        </w:rPr>
        <w:t>、</w:t>
      </w:r>
      <w:r>
        <w:rPr>
          <w:rFonts w:hint="eastAsia" w:ascii="仿宋" w:hAnsi="仿宋" w:eastAsia="仿宋" w:cs="仿宋"/>
          <w:b/>
          <w:bCs/>
          <w:sz w:val="24"/>
          <w:szCs w:val="24"/>
          <w:lang w:eastAsia="zh-CN"/>
        </w:rPr>
        <w:t>服务承诺</w:t>
      </w:r>
    </w:p>
    <w:p w14:paraId="730A7D3F">
      <w:pPr>
        <w:pStyle w:val="26"/>
        <w:rPr>
          <w:rFonts w:hint="eastAsia" w:ascii="仿宋" w:hAnsi="仿宋" w:eastAsia="仿宋" w:cs="仿宋"/>
          <w:sz w:val="24"/>
          <w:szCs w:val="24"/>
          <w:lang w:eastAsia="zh-CN"/>
        </w:rPr>
      </w:pPr>
      <w:r>
        <w:rPr>
          <w:rFonts w:hint="eastAsia" w:ascii="仿宋" w:hAnsi="仿宋" w:eastAsia="仿宋" w:cs="仿宋"/>
          <w:sz w:val="24"/>
          <w:szCs w:val="24"/>
          <w:lang w:eastAsia="zh-CN"/>
        </w:rPr>
        <w:t>1</w:t>
      </w:r>
      <w:r>
        <w:rPr>
          <w:rFonts w:hint="eastAsia" w:ascii="仿宋" w:hAnsi="仿宋" w:eastAsia="仿宋" w:cs="仿宋"/>
          <w:sz w:val="24"/>
          <w:szCs w:val="24"/>
        </w:rPr>
        <w:t>、设备维修后应保证设备正常使用的寿命（同一故障质保3个月），达到相应使用标准，未达到标准或未达到使用寿命按</w:t>
      </w:r>
      <w:r>
        <w:rPr>
          <w:rFonts w:hint="eastAsia" w:ascii="仿宋" w:hAnsi="仿宋" w:eastAsia="仿宋" w:cs="仿宋"/>
          <w:sz w:val="24"/>
          <w:szCs w:val="24"/>
          <w:lang w:eastAsia="zh-CN"/>
        </w:rPr>
        <w:t>违约</w:t>
      </w:r>
      <w:r>
        <w:rPr>
          <w:rFonts w:hint="eastAsia" w:ascii="仿宋" w:hAnsi="仿宋" w:eastAsia="仿宋" w:cs="仿宋"/>
          <w:sz w:val="24"/>
          <w:szCs w:val="24"/>
        </w:rPr>
        <w:t>处理；</w:t>
      </w:r>
    </w:p>
    <w:p w14:paraId="35F7B8B2">
      <w:pPr>
        <w:pStyle w:val="26"/>
        <w:rPr>
          <w:rFonts w:hint="eastAsia" w:ascii="仿宋" w:hAnsi="仿宋" w:eastAsia="仿宋" w:cs="仿宋"/>
          <w:sz w:val="24"/>
          <w:szCs w:val="24"/>
          <w:lang w:eastAsia="zh-CN"/>
        </w:rPr>
      </w:pPr>
      <w:r>
        <w:rPr>
          <w:rFonts w:hint="eastAsia" w:ascii="仿宋" w:hAnsi="仿宋" w:eastAsia="仿宋" w:cs="仿宋"/>
          <w:sz w:val="24"/>
          <w:szCs w:val="24"/>
        </w:rPr>
        <w:t>2、维修设备的配件应与甲方提供的品牌相同； </w:t>
      </w:r>
    </w:p>
    <w:p w14:paraId="70118788">
      <w:pPr>
        <w:pStyle w:val="26"/>
        <w:rPr>
          <w:rFonts w:hint="eastAsia" w:ascii="仿宋" w:hAnsi="仿宋" w:eastAsia="仿宋" w:cs="仿宋"/>
          <w:sz w:val="24"/>
          <w:szCs w:val="24"/>
          <w:lang w:eastAsia="zh-CN"/>
        </w:rPr>
      </w:pPr>
      <w:r>
        <w:rPr>
          <w:rFonts w:hint="eastAsia" w:ascii="仿宋" w:hAnsi="仿宋" w:eastAsia="仿宋" w:cs="仿宋"/>
          <w:sz w:val="24"/>
          <w:szCs w:val="24"/>
        </w:rPr>
        <w:t>3、接到甲方的报修电话在规定时间24小时内及时到现场</w:t>
      </w:r>
      <w:r>
        <w:rPr>
          <w:rFonts w:hint="eastAsia" w:ascii="仿宋" w:hAnsi="仿宋" w:eastAsia="仿宋" w:cs="仿宋"/>
          <w:sz w:val="24"/>
          <w:szCs w:val="24"/>
          <w:lang w:eastAsia="zh-CN"/>
        </w:rPr>
        <w:t>做出维修处理，并向甲方总务部门汇报处理结果，如超过24小时为完成维修任务，应汇报相关原因</w:t>
      </w:r>
      <w:r>
        <w:rPr>
          <w:rFonts w:hint="eastAsia" w:ascii="仿宋" w:hAnsi="仿宋" w:eastAsia="仿宋" w:cs="仿宋"/>
          <w:sz w:val="24"/>
          <w:szCs w:val="24"/>
        </w:rPr>
        <w:t>；</w:t>
      </w:r>
    </w:p>
    <w:p w14:paraId="29694B42">
      <w:pPr>
        <w:pStyle w:val="26"/>
        <w:rPr>
          <w:rFonts w:hint="eastAsia" w:ascii="仿宋" w:hAnsi="仿宋" w:eastAsia="仿宋" w:cs="仿宋"/>
          <w:sz w:val="24"/>
          <w:szCs w:val="24"/>
          <w:lang w:eastAsia="zh-CN"/>
        </w:rPr>
      </w:pPr>
      <w:r>
        <w:rPr>
          <w:rFonts w:hint="eastAsia" w:ascii="仿宋" w:hAnsi="仿宋" w:eastAsia="仿宋" w:cs="仿宋"/>
          <w:sz w:val="24"/>
          <w:szCs w:val="24"/>
        </w:rPr>
        <w:t>4、设备出现严重故障在现场不能解决需拉回乙方维修的设备，乙方将提供备机并承诺在三个工作日内送回（重大故障送回厂家的除外）</w:t>
      </w:r>
      <w:r>
        <w:rPr>
          <w:rFonts w:hint="eastAsia" w:ascii="仿宋" w:hAnsi="仿宋" w:eastAsia="仿宋" w:cs="仿宋"/>
          <w:sz w:val="24"/>
          <w:szCs w:val="24"/>
          <w:lang w:eastAsia="zh-CN"/>
        </w:rPr>
        <w:t>，</w:t>
      </w:r>
      <w:r>
        <w:rPr>
          <w:rFonts w:hint="eastAsia" w:ascii="仿宋" w:hAnsi="仿宋" w:eastAsia="仿宋" w:cs="仿宋"/>
          <w:sz w:val="24"/>
          <w:szCs w:val="24"/>
        </w:rPr>
        <w:t>未完成或验收不合格的且不能提供备用设备的，按</w:t>
      </w:r>
      <w:r>
        <w:rPr>
          <w:rFonts w:hint="eastAsia" w:ascii="仿宋" w:hAnsi="仿宋" w:eastAsia="仿宋" w:cs="仿宋"/>
          <w:sz w:val="24"/>
          <w:szCs w:val="24"/>
          <w:lang w:eastAsia="zh-CN"/>
        </w:rPr>
        <w:t>违约责任处理</w:t>
      </w:r>
      <w:r>
        <w:rPr>
          <w:rFonts w:hint="eastAsia" w:ascii="仿宋" w:hAnsi="仿宋" w:eastAsia="仿宋" w:cs="仿宋"/>
          <w:sz w:val="24"/>
          <w:szCs w:val="24"/>
          <w:lang w:val="en-US" w:eastAsia="zh-CN"/>
        </w:rPr>
        <w:t>；</w:t>
      </w:r>
    </w:p>
    <w:p w14:paraId="5B31F35C">
      <w:pPr>
        <w:pStyle w:val="2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5、服务期间，乙方驻点人员或维修技术人员安全由乙方自行负责，与医院无关；</w:t>
      </w:r>
    </w:p>
    <w:p w14:paraId="2C66160E">
      <w:pPr>
        <w:pStyle w:val="2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r>
        <w:rPr>
          <w:rFonts w:hint="eastAsia" w:ascii="仿宋" w:hAnsi="仿宋" w:eastAsia="仿宋" w:cs="仿宋"/>
          <w:sz w:val="24"/>
          <w:lang w:val="en-US" w:eastAsia="zh-CN"/>
        </w:rPr>
        <w:t>由于乙方安全措施不力造成事故的责任和因此发生的费用，由乙方承担。</w:t>
      </w:r>
    </w:p>
    <w:p w14:paraId="59DEE6EF">
      <w:pPr>
        <w:pStyle w:val="26"/>
        <w:rPr>
          <w:rFonts w:hint="eastAsia" w:ascii="仿宋" w:hAnsi="仿宋" w:eastAsia="仿宋" w:cs="仿宋"/>
          <w:b/>
          <w:bCs/>
          <w:sz w:val="24"/>
          <w:szCs w:val="24"/>
        </w:rPr>
      </w:pPr>
      <w:r>
        <w:rPr>
          <w:rFonts w:hint="eastAsia" w:ascii="仿宋" w:hAnsi="仿宋" w:eastAsia="仿宋" w:cs="仿宋"/>
          <w:b/>
          <w:bCs/>
          <w:sz w:val="24"/>
          <w:szCs w:val="24"/>
          <w:lang w:eastAsia="zh-CN"/>
        </w:rPr>
        <w:t>九</w:t>
      </w:r>
      <w:r>
        <w:rPr>
          <w:rFonts w:hint="eastAsia" w:ascii="仿宋" w:hAnsi="仿宋" w:eastAsia="仿宋" w:cs="仿宋"/>
          <w:b/>
          <w:bCs/>
          <w:sz w:val="24"/>
          <w:szCs w:val="24"/>
        </w:rPr>
        <w:t>、违约责任</w:t>
      </w:r>
    </w:p>
    <w:p w14:paraId="4EC50DA7">
      <w:pPr>
        <w:pStyle w:val="26"/>
        <w:rPr>
          <w:rFonts w:hint="eastAsia" w:ascii="仿宋" w:hAnsi="仿宋" w:eastAsia="仿宋" w:cs="仿宋"/>
        </w:rPr>
      </w:pPr>
      <w:r>
        <w:rPr>
          <w:rFonts w:hint="eastAsia" w:ascii="仿宋" w:hAnsi="仿宋" w:eastAsia="仿宋" w:cs="仿宋"/>
        </w:rPr>
        <w:t>1、由于乙方服务能力（技术水平、服务态度等）不能满足甲方要求，严重影响甲方正常工作的，属于乙方单方面违约，甲方可以提出解除本合同并要求赔偿甲方相应损失。</w:t>
      </w:r>
    </w:p>
    <w:p w14:paraId="39A4CE24">
      <w:pPr>
        <w:pStyle w:val="26"/>
        <w:rPr>
          <w:rFonts w:hint="eastAsia" w:ascii="仿宋" w:hAnsi="仿宋" w:eastAsia="仿宋" w:cs="仿宋"/>
          <w:sz w:val="24"/>
          <w:szCs w:val="24"/>
        </w:rPr>
      </w:pPr>
      <w:r>
        <w:rPr>
          <w:rFonts w:hint="eastAsia" w:ascii="仿宋" w:hAnsi="仿宋" w:eastAsia="仿宋" w:cs="仿宋"/>
        </w:rPr>
        <w:t>2、</w:t>
      </w:r>
      <w:r>
        <w:rPr>
          <w:rFonts w:hint="eastAsia" w:ascii="仿宋" w:hAnsi="仿宋" w:eastAsia="仿宋" w:cs="仿宋"/>
          <w:lang w:eastAsia="zh-CN"/>
        </w:rPr>
        <w:t>乙方服务工作</w:t>
      </w:r>
      <w:r>
        <w:rPr>
          <w:rFonts w:hint="eastAsia" w:ascii="仿宋" w:hAnsi="仿宋" w:eastAsia="仿宋" w:cs="仿宋"/>
        </w:rPr>
        <w:t>违反</w:t>
      </w:r>
      <w:r>
        <w:rPr>
          <w:rFonts w:hint="eastAsia" w:ascii="仿宋" w:hAnsi="仿宋" w:eastAsia="仿宋" w:cs="仿宋"/>
          <w:lang w:eastAsia="zh-CN"/>
        </w:rPr>
        <w:t>招投标文件及合同约定要求或服务</w:t>
      </w:r>
      <w:r>
        <w:rPr>
          <w:rFonts w:hint="eastAsia" w:ascii="仿宋" w:hAnsi="仿宋" w:eastAsia="仿宋" w:cs="仿宋"/>
        </w:rPr>
        <w:t>承诺行为</w:t>
      </w:r>
      <w:r>
        <w:rPr>
          <w:rFonts w:hint="eastAsia" w:ascii="仿宋" w:hAnsi="仿宋" w:eastAsia="仿宋" w:cs="仿宋"/>
          <w:lang w:eastAsia="zh-CN"/>
        </w:rPr>
        <w:t>的</w:t>
      </w:r>
      <w:r>
        <w:rPr>
          <w:rFonts w:hint="eastAsia" w:ascii="仿宋" w:hAnsi="仿宋" w:eastAsia="仿宋" w:cs="仿宋"/>
          <w:sz w:val="24"/>
          <w:szCs w:val="24"/>
        </w:rPr>
        <w:t>，乙方应当返工，</w:t>
      </w:r>
      <w:r>
        <w:rPr>
          <w:rFonts w:hint="eastAsia" w:ascii="仿宋" w:hAnsi="仿宋" w:eastAsia="仿宋" w:cs="仿宋"/>
          <w:sz w:val="24"/>
          <w:szCs w:val="24"/>
        </w:rPr>
        <w:t>返工期间按照本合同总价款每日</w:t>
      </w:r>
      <w:r>
        <w:rPr>
          <w:rFonts w:hint="eastAsia" w:ascii="仿宋" w:hAnsi="仿宋" w:eastAsia="仿宋" w:cs="仿宋"/>
          <w:sz w:val="24"/>
          <w:szCs w:val="24"/>
          <w:u w:val="none"/>
        </w:rPr>
        <w:t xml:space="preserve"> 千分之五 </w:t>
      </w:r>
      <w:r>
        <w:rPr>
          <w:rFonts w:hint="eastAsia" w:ascii="仿宋" w:hAnsi="仿宋" w:eastAsia="仿宋" w:cs="仿宋"/>
          <w:sz w:val="24"/>
          <w:szCs w:val="24"/>
        </w:rPr>
        <w:t>的标准支付违约金，</w:t>
      </w:r>
      <w:r>
        <w:rPr>
          <w:rFonts w:hint="eastAsia" w:ascii="仿宋" w:hAnsi="仿宋" w:eastAsia="仿宋" w:cs="仿宋"/>
          <w:sz w:val="24"/>
          <w:szCs w:val="24"/>
        </w:rPr>
        <w:t>该违约金甲方可以直接在尾款中予以扣除。</w:t>
      </w:r>
    </w:p>
    <w:p w14:paraId="4770CF3B">
      <w:pPr>
        <w:pStyle w:val="26"/>
        <w:rPr>
          <w:rFonts w:hint="eastAsia" w:ascii="仿宋" w:hAnsi="仿宋" w:eastAsia="仿宋" w:cs="仿宋"/>
          <w:sz w:val="24"/>
          <w:szCs w:val="24"/>
        </w:rPr>
      </w:pPr>
      <w:r>
        <w:rPr>
          <w:rFonts w:hint="eastAsia" w:ascii="仿宋" w:hAnsi="仿宋" w:eastAsia="仿宋" w:cs="仿宋"/>
          <w:lang w:val="en-US" w:eastAsia="zh-CN"/>
        </w:rPr>
        <w:t>3、</w:t>
      </w:r>
      <w:r>
        <w:rPr>
          <w:rFonts w:hint="eastAsia" w:ascii="仿宋" w:hAnsi="仿宋" w:eastAsia="仿宋" w:cs="仿宋"/>
          <w:sz w:val="24"/>
          <w:szCs w:val="24"/>
        </w:rPr>
        <w:t>乙方违反约定，</w:t>
      </w:r>
      <w:r>
        <w:rPr>
          <w:rFonts w:hint="eastAsia" w:ascii="仿宋" w:hAnsi="仿宋" w:eastAsia="仿宋" w:cs="仿宋"/>
          <w:sz w:val="24"/>
          <w:szCs w:val="24"/>
          <w:lang w:eastAsia="zh-CN"/>
        </w:rPr>
        <w:t>在提供服务</w:t>
      </w:r>
      <w:r>
        <w:rPr>
          <w:rFonts w:hint="eastAsia" w:ascii="仿宋" w:hAnsi="仿宋" w:eastAsia="仿宋" w:cs="仿宋"/>
          <w:sz w:val="24"/>
          <w:szCs w:val="24"/>
        </w:rPr>
        <w:t>过程中</w:t>
      </w:r>
      <w:r>
        <w:rPr>
          <w:rFonts w:hint="eastAsia" w:ascii="仿宋" w:hAnsi="仿宋" w:eastAsia="仿宋" w:cs="仿宋"/>
          <w:sz w:val="24"/>
          <w:szCs w:val="24"/>
          <w:lang w:eastAsia="zh-CN"/>
        </w:rPr>
        <w:t>不</w:t>
      </w:r>
      <w:r>
        <w:rPr>
          <w:rFonts w:hint="eastAsia" w:ascii="仿宋" w:hAnsi="仿宋" w:eastAsia="仿宋" w:cs="仿宋"/>
          <w:sz w:val="24"/>
          <w:szCs w:val="24"/>
        </w:rPr>
        <w:t>服从甲方现场管理</w:t>
      </w:r>
      <w:r>
        <w:rPr>
          <w:rFonts w:hint="eastAsia" w:ascii="仿宋" w:hAnsi="仿宋" w:eastAsia="仿宋" w:cs="仿宋"/>
          <w:sz w:val="24"/>
          <w:szCs w:val="24"/>
          <w:lang w:eastAsia="zh-CN"/>
        </w:rPr>
        <w:t>（含疫情防控管理）</w:t>
      </w:r>
      <w:r>
        <w:rPr>
          <w:rFonts w:hint="eastAsia" w:ascii="仿宋" w:hAnsi="仿宋" w:eastAsia="仿宋" w:cs="仿宋"/>
          <w:sz w:val="24"/>
          <w:szCs w:val="24"/>
        </w:rPr>
        <w:t>的，因此发生的任何责任事故均由乙方承担全部法律责任</w:t>
      </w:r>
      <w:r>
        <w:rPr>
          <w:rFonts w:hint="eastAsia" w:ascii="仿宋" w:hAnsi="仿宋" w:eastAsia="仿宋" w:cs="仿宋"/>
          <w:sz w:val="24"/>
          <w:szCs w:val="24"/>
          <w:lang w:eastAsia="zh-CN"/>
        </w:rPr>
        <w:t>，甲方每次可扣除</w:t>
      </w:r>
      <w:r>
        <w:rPr>
          <w:rFonts w:hint="eastAsia" w:ascii="仿宋" w:hAnsi="仿宋" w:eastAsia="仿宋" w:cs="仿宋"/>
          <w:sz w:val="24"/>
          <w:szCs w:val="24"/>
          <w:u w:val="none"/>
        </w:rPr>
        <w:t xml:space="preserve"> </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rPr>
        <w:t>的违约金，</w:t>
      </w:r>
      <w:r>
        <w:rPr>
          <w:rFonts w:hint="eastAsia" w:ascii="仿宋" w:hAnsi="仿宋" w:eastAsia="仿宋" w:cs="仿宋"/>
          <w:sz w:val="24"/>
          <w:szCs w:val="24"/>
        </w:rPr>
        <w:t>该违约金甲方可以直接在尾款中予以扣除。</w:t>
      </w:r>
    </w:p>
    <w:p w14:paraId="4E090B07">
      <w:pPr>
        <w:pStyle w:val="26"/>
        <w:rPr>
          <w:rFonts w:hint="eastAsia" w:ascii="仿宋" w:hAnsi="仿宋" w:eastAsia="仿宋" w:cs="仿宋"/>
          <w:bCs w:val="0"/>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bCs w:val="0"/>
          <w:sz w:val="24"/>
          <w:szCs w:val="24"/>
          <w:lang w:val="en-US" w:eastAsia="zh-CN"/>
        </w:rPr>
        <w:t>__________________________________________________________________</w:t>
      </w:r>
    </w:p>
    <w:p w14:paraId="3963D7A1">
      <w:pPr>
        <w:pStyle w:val="26"/>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十</w:t>
      </w:r>
      <w:r>
        <w:rPr>
          <w:rFonts w:hint="eastAsia" w:ascii="仿宋" w:hAnsi="仿宋" w:eastAsia="仿宋" w:cs="仿宋"/>
          <w:b/>
          <w:bCs/>
          <w:sz w:val="24"/>
          <w:szCs w:val="24"/>
        </w:rPr>
        <w:t>、保密条款</w:t>
      </w:r>
    </w:p>
    <w:p w14:paraId="798E0B11">
      <w:pPr>
        <w:pStyle w:val="26"/>
        <w:snapToGrid w:val="0"/>
        <w:spacing w:line="360" w:lineRule="auto"/>
        <w:rPr>
          <w:rFonts w:hint="eastAsia" w:ascii="仿宋" w:hAnsi="仿宋" w:eastAsia="仿宋" w:cs="仿宋"/>
          <w:sz w:val="24"/>
          <w:szCs w:val="24"/>
        </w:rPr>
      </w:pPr>
      <w:r>
        <w:rPr>
          <w:rFonts w:hint="eastAsia" w:ascii="仿宋" w:hAnsi="仿宋" w:eastAsia="仿宋" w:cs="仿宋"/>
          <w:sz w:val="24"/>
          <w:szCs w:val="24"/>
        </w:rPr>
        <w:t>（1）乙方在本合同履行期间所接触的甲方的保密信息，对此承担保密义务，没有得到甲方书面同意，乙方无权复制、传播甲方信息。</w:t>
      </w:r>
    </w:p>
    <w:p w14:paraId="29653A09">
      <w:pPr>
        <w:pStyle w:val="26"/>
        <w:snapToGrid w:val="0"/>
        <w:spacing w:line="360" w:lineRule="auto"/>
        <w:rPr>
          <w:rFonts w:hint="eastAsia" w:ascii="仿宋" w:hAnsi="仿宋" w:eastAsia="仿宋" w:cs="仿宋"/>
          <w:sz w:val="24"/>
          <w:szCs w:val="24"/>
        </w:rPr>
      </w:pPr>
      <w:r>
        <w:rPr>
          <w:rFonts w:hint="eastAsia" w:ascii="仿宋" w:hAnsi="仿宋" w:eastAsia="仿宋" w:cs="仿宋"/>
          <w:sz w:val="24"/>
          <w:szCs w:val="24"/>
        </w:rPr>
        <w:t>（2）任何一方在本合同履行的过程中，或为履行本合同的需要，首次从对方所获得的有关对方和属于对方的商业秘密包括但不限于生产管理的方式方法与资料、产品技术资料、培训文档、客户名单、销售渠道、企业战略及其他被认为是商业秘密的信息，未经对方书面同意，不得泄露给任何第三方。</w:t>
      </w:r>
    </w:p>
    <w:p w14:paraId="36B04C58">
      <w:pPr>
        <w:pStyle w:val="26"/>
        <w:snapToGrid w:val="0"/>
        <w:spacing w:line="360" w:lineRule="auto"/>
        <w:rPr>
          <w:rFonts w:hint="eastAsia" w:ascii="仿宋" w:hAnsi="仿宋" w:eastAsia="仿宋" w:cs="仿宋"/>
          <w:sz w:val="24"/>
          <w:szCs w:val="24"/>
        </w:rPr>
      </w:pPr>
      <w:r>
        <w:rPr>
          <w:rFonts w:hint="eastAsia" w:ascii="仿宋" w:hAnsi="仿宋" w:eastAsia="仿宋" w:cs="仿宋"/>
          <w:sz w:val="24"/>
          <w:szCs w:val="24"/>
        </w:rPr>
        <w:t>（3）任何一方为本项目需要，向对方透露有关资料或信息且认为是其商业秘密需要保密时，应事先予以注明。</w:t>
      </w:r>
    </w:p>
    <w:p w14:paraId="61D9E883">
      <w:pPr>
        <w:pStyle w:val="26"/>
        <w:snapToGrid w:val="0"/>
        <w:spacing w:line="360" w:lineRule="auto"/>
        <w:rPr>
          <w:rFonts w:hint="eastAsia" w:ascii="仿宋" w:hAnsi="仿宋" w:eastAsia="仿宋" w:cs="仿宋"/>
          <w:sz w:val="24"/>
          <w:szCs w:val="24"/>
        </w:rPr>
      </w:pPr>
      <w:r>
        <w:rPr>
          <w:rFonts w:hint="eastAsia" w:ascii="仿宋" w:hAnsi="仿宋" w:eastAsia="仿宋" w:cs="仿宋"/>
          <w:sz w:val="24"/>
          <w:szCs w:val="24"/>
        </w:rPr>
        <w:t>（4）上述商业秘密信息，该获取方只能将该信息用于服务于本项目，获取对方商业秘密的一方，应当采取适当有效的方式保护所获取的商业秘密。</w:t>
      </w:r>
    </w:p>
    <w:p w14:paraId="77175C13">
      <w:pPr>
        <w:pStyle w:val="26"/>
        <w:snapToGrid w:val="0"/>
        <w:spacing w:line="360" w:lineRule="auto"/>
        <w:rPr>
          <w:rFonts w:hint="eastAsia" w:ascii="仿宋" w:hAnsi="仿宋" w:eastAsia="仿宋" w:cs="仿宋"/>
        </w:rPr>
      </w:pPr>
      <w:r>
        <w:rPr>
          <w:rFonts w:hint="eastAsia" w:ascii="仿宋" w:hAnsi="仿宋" w:eastAsia="仿宋" w:cs="仿宋"/>
          <w:sz w:val="24"/>
          <w:szCs w:val="24"/>
        </w:rPr>
        <w:t>（5）如任何一方将在本合同履行期间内获取的另一方商业秘密泄露给第三方的，视为根本违约，守约方有权单方面解除本合同，并有权要求违约方支付本合同价款30%的违约金，如因违约方的泄密行为给守约方造成损失的，违约方还应当赔偿守约方的全部损失，包括但不限于预期利益、维权成本（如律师费、诉讼费、保全费、公证费、鉴定费、差旅费等）等。</w:t>
      </w:r>
    </w:p>
    <w:p w14:paraId="68928EB3">
      <w:pPr>
        <w:pStyle w:val="26"/>
        <w:rPr>
          <w:rFonts w:hint="eastAsia" w:ascii="仿宋" w:hAnsi="仿宋" w:eastAsia="仿宋" w:cs="仿宋"/>
          <w:b/>
          <w:bCs/>
          <w:sz w:val="24"/>
          <w:szCs w:val="24"/>
        </w:rPr>
      </w:pPr>
      <w:bookmarkStart w:id="400" w:name="_GoBack"/>
      <w:r>
        <w:rPr>
          <w:rFonts w:hint="eastAsia" w:ascii="仿宋" w:hAnsi="仿宋" w:eastAsia="仿宋" w:cs="仿宋"/>
          <w:b/>
          <w:bCs/>
          <w:sz w:val="24"/>
          <w:szCs w:val="24"/>
        </w:rPr>
        <w:t>十</w:t>
      </w:r>
      <w:r>
        <w:rPr>
          <w:rFonts w:hint="eastAsia" w:ascii="仿宋" w:hAnsi="仿宋" w:eastAsia="仿宋" w:cs="仿宋"/>
          <w:b/>
          <w:bCs/>
          <w:sz w:val="24"/>
          <w:szCs w:val="24"/>
          <w:lang w:eastAsia="zh-CN"/>
        </w:rPr>
        <w:t>一</w:t>
      </w:r>
      <w:r>
        <w:rPr>
          <w:rFonts w:hint="eastAsia" w:ascii="仿宋" w:hAnsi="仿宋" w:eastAsia="仿宋" w:cs="仿宋"/>
          <w:b/>
          <w:bCs/>
          <w:sz w:val="24"/>
          <w:szCs w:val="24"/>
        </w:rPr>
        <w:t>、不可抗力事件处理</w:t>
      </w:r>
    </w:p>
    <w:bookmarkEnd w:id="400"/>
    <w:p w14:paraId="4863C9AE">
      <w:pPr>
        <w:pStyle w:val="26"/>
        <w:rPr>
          <w:rFonts w:hint="eastAsia" w:ascii="仿宋" w:hAnsi="仿宋" w:eastAsia="仿宋" w:cs="仿宋"/>
          <w:sz w:val="24"/>
          <w:szCs w:val="24"/>
        </w:rPr>
      </w:pPr>
      <w:r>
        <w:rPr>
          <w:rFonts w:hint="eastAsia" w:ascii="仿宋" w:hAnsi="仿宋" w:eastAsia="仿宋" w:cs="仿宋"/>
          <w:sz w:val="24"/>
          <w:szCs w:val="24"/>
        </w:rPr>
        <w:t>1、在合同有效期内，任何一方因不可抗力事件导致不能履行合同，则合同履行期可延长，其延长期与不可抗力影响期相同。</w:t>
      </w:r>
    </w:p>
    <w:p w14:paraId="60F7238F">
      <w:pPr>
        <w:pStyle w:val="26"/>
        <w:rPr>
          <w:rFonts w:hint="eastAsia" w:ascii="仿宋" w:hAnsi="仿宋" w:eastAsia="仿宋" w:cs="仿宋"/>
          <w:sz w:val="24"/>
          <w:szCs w:val="24"/>
        </w:rPr>
      </w:pPr>
      <w:r>
        <w:rPr>
          <w:rFonts w:hint="eastAsia" w:ascii="仿宋" w:hAnsi="仿宋" w:eastAsia="仿宋" w:cs="仿宋"/>
          <w:sz w:val="24"/>
          <w:szCs w:val="24"/>
        </w:rPr>
        <w:t>2、不可抗力事件发生后，应立即通知对方，并寄送有关权威机构出具的证明。</w:t>
      </w:r>
    </w:p>
    <w:p w14:paraId="56EEB80E">
      <w:pPr>
        <w:pStyle w:val="26"/>
        <w:rPr>
          <w:rFonts w:hint="eastAsia" w:ascii="仿宋" w:hAnsi="仿宋" w:eastAsia="仿宋" w:cs="仿宋"/>
          <w:sz w:val="24"/>
          <w:szCs w:val="24"/>
        </w:rPr>
      </w:pPr>
      <w:r>
        <w:rPr>
          <w:rFonts w:hint="eastAsia" w:ascii="仿宋" w:hAnsi="仿宋" w:eastAsia="仿宋" w:cs="仿宋"/>
          <w:sz w:val="24"/>
          <w:szCs w:val="24"/>
        </w:rPr>
        <w:t>3、不可抗力事件延续120天以上，双方应通过友好协商，确定是否继续履行合同。</w:t>
      </w:r>
    </w:p>
    <w:p w14:paraId="5CE7C4F1">
      <w:pPr>
        <w:pStyle w:val="26"/>
        <w:rPr>
          <w:rFonts w:hint="eastAsia" w:ascii="仿宋" w:hAnsi="仿宋" w:eastAsia="仿宋" w:cs="仿宋"/>
          <w:b w:val="0"/>
          <w:sz w:val="24"/>
          <w:szCs w:val="24"/>
        </w:rPr>
      </w:pPr>
      <w:r>
        <w:rPr>
          <w:rFonts w:hint="eastAsia" w:ascii="仿宋" w:hAnsi="仿宋" w:eastAsia="仿宋" w:cs="仿宋"/>
          <w:b w:val="0"/>
          <w:sz w:val="24"/>
          <w:szCs w:val="24"/>
        </w:rPr>
        <w:t>十</w:t>
      </w:r>
      <w:r>
        <w:rPr>
          <w:rFonts w:hint="eastAsia" w:ascii="仿宋" w:hAnsi="仿宋" w:eastAsia="仿宋" w:cs="仿宋"/>
          <w:b w:val="0"/>
          <w:sz w:val="24"/>
          <w:szCs w:val="24"/>
          <w:lang w:eastAsia="zh-CN"/>
        </w:rPr>
        <w:t>二</w:t>
      </w:r>
      <w:r>
        <w:rPr>
          <w:rFonts w:hint="eastAsia" w:ascii="仿宋" w:hAnsi="仿宋" w:eastAsia="仿宋" w:cs="仿宋"/>
          <w:b w:val="0"/>
          <w:sz w:val="24"/>
          <w:szCs w:val="24"/>
        </w:rPr>
        <w:t>、</w:t>
      </w:r>
      <w:r>
        <w:rPr>
          <w:rFonts w:hint="eastAsia" w:ascii="仿宋" w:hAnsi="仿宋" w:eastAsia="仿宋" w:cs="仿宋"/>
          <w:b w:val="0"/>
          <w:sz w:val="24"/>
          <w:szCs w:val="24"/>
        </w:rPr>
        <w:t>管辖</w:t>
      </w:r>
      <w:r>
        <w:rPr>
          <w:rFonts w:hint="eastAsia" w:ascii="仿宋" w:hAnsi="仿宋" w:eastAsia="仿宋" w:cs="仿宋"/>
          <w:b w:val="0"/>
          <w:sz w:val="24"/>
          <w:szCs w:val="24"/>
        </w:rPr>
        <w:t>诉讼</w:t>
      </w:r>
    </w:p>
    <w:p w14:paraId="26A5A305">
      <w:pPr>
        <w:pStyle w:val="26"/>
        <w:rPr>
          <w:rFonts w:hint="eastAsia" w:ascii="仿宋" w:hAnsi="仿宋" w:eastAsia="仿宋" w:cs="仿宋"/>
          <w:sz w:val="24"/>
          <w:szCs w:val="24"/>
        </w:rPr>
      </w:pPr>
      <w:r>
        <w:rPr>
          <w:rFonts w:hint="eastAsia" w:ascii="仿宋" w:hAnsi="仿宋" w:eastAsia="仿宋" w:cs="仿宋"/>
          <w:sz w:val="24"/>
          <w:szCs w:val="24"/>
        </w:rPr>
        <w:t xml:space="preserve"> 双方在执行合同中所发生的一切争议，应通过协商解决。如协商不成，向甲方所在地法院起诉。</w:t>
      </w:r>
    </w:p>
    <w:p w14:paraId="37BCE9DB">
      <w:pPr>
        <w:pStyle w:val="26"/>
        <w:rPr>
          <w:rFonts w:hint="eastAsia" w:ascii="仿宋" w:hAnsi="仿宋" w:eastAsia="仿宋" w:cs="仿宋"/>
          <w:b w:val="0"/>
          <w:sz w:val="24"/>
          <w:szCs w:val="24"/>
        </w:rPr>
      </w:pPr>
      <w:r>
        <w:rPr>
          <w:rFonts w:hint="eastAsia" w:ascii="仿宋" w:hAnsi="仿宋" w:eastAsia="仿宋" w:cs="仿宋"/>
          <w:b w:val="0"/>
          <w:sz w:val="24"/>
          <w:szCs w:val="24"/>
        </w:rPr>
        <w:t>十</w:t>
      </w:r>
      <w:r>
        <w:rPr>
          <w:rFonts w:hint="eastAsia" w:ascii="仿宋" w:hAnsi="仿宋" w:eastAsia="仿宋" w:cs="仿宋"/>
          <w:b w:val="0"/>
          <w:sz w:val="24"/>
          <w:szCs w:val="24"/>
          <w:lang w:eastAsia="zh-CN"/>
        </w:rPr>
        <w:t>三</w:t>
      </w:r>
      <w:r>
        <w:rPr>
          <w:rFonts w:hint="eastAsia" w:ascii="仿宋" w:hAnsi="仿宋" w:eastAsia="仿宋" w:cs="仿宋"/>
          <w:b w:val="0"/>
          <w:sz w:val="24"/>
          <w:szCs w:val="24"/>
        </w:rPr>
        <w:t>、合同生效及其它</w:t>
      </w:r>
    </w:p>
    <w:p w14:paraId="55C6CF0C">
      <w:pPr>
        <w:pStyle w:val="26"/>
        <w:rPr>
          <w:rFonts w:hint="eastAsia" w:ascii="仿宋" w:hAnsi="仿宋" w:eastAsia="仿宋" w:cs="仿宋"/>
          <w:sz w:val="24"/>
          <w:szCs w:val="24"/>
        </w:rPr>
      </w:pPr>
      <w:r>
        <w:rPr>
          <w:rFonts w:hint="eastAsia" w:ascii="仿宋" w:hAnsi="仿宋" w:eastAsia="仿宋" w:cs="仿宋"/>
          <w:sz w:val="24"/>
          <w:szCs w:val="24"/>
        </w:rPr>
        <w:t>1、招标文件、投标文件、更正公告、中标通知书、承诺函</w:t>
      </w:r>
      <w:r>
        <w:rPr>
          <w:rFonts w:hint="eastAsia" w:ascii="仿宋" w:hAnsi="仿宋" w:eastAsia="仿宋" w:cs="仿宋"/>
          <w:sz w:val="24"/>
          <w:szCs w:val="24"/>
          <w:lang w:val="en-US" w:eastAsia="zh-CN"/>
        </w:rPr>
        <w:t>、合同附件</w:t>
      </w:r>
      <w:r>
        <w:rPr>
          <w:rFonts w:hint="eastAsia" w:ascii="仿宋" w:hAnsi="仿宋" w:eastAsia="仿宋" w:cs="仿宋"/>
          <w:sz w:val="24"/>
          <w:szCs w:val="24"/>
        </w:rPr>
        <w:t>等均作为本合同组成部分，具有同等效力。</w:t>
      </w:r>
      <w:r>
        <w:rPr>
          <w:rFonts w:hint="eastAsia" w:ascii="仿宋" w:hAnsi="仿宋" w:eastAsia="仿宋" w:cs="仿宋"/>
          <w:sz w:val="24"/>
          <w:szCs w:val="24"/>
        </w:rPr>
        <w:t>如文本存在互相冲突，则以签订在后的文本为准。如正式合同中未提及的内容，以招投标文件内的约定为准。</w:t>
      </w:r>
    </w:p>
    <w:p w14:paraId="678CB54B">
      <w:pPr>
        <w:pStyle w:val="26"/>
        <w:rPr>
          <w:rFonts w:hint="eastAsia" w:ascii="仿宋" w:hAnsi="仿宋" w:eastAsia="仿宋" w:cs="仿宋"/>
          <w:sz w:val="24"/>
          <w:szCs w:val="24"/>
        </w:rPr>
      </w:pPr>
      <w:r>
        <w:rPr>
          <w:rFonts w:hint="eastAsia" w:ascii="仿宋" w:hAnsi="仿宋" w:eastAsia="仿宋" w:cs="仿宋"/>
          <w:sz w:val="24"/>
          <w:szCs w:val="24"/>
        </w:rPr>
        <w:t>2、合同经双方法定代表人或其授权代表签字并加盖单位公章</w:t>
      </w:r>
      <w:r>
        <w:rPr>
          <w:rFonts w:hint="eastAsia" w:ascii="仿宋" w:hAnsi="仿宋" w:eastAsia="仿宋" w:cs="仿宋"/>
          <w:sz w:val="24"/>
          <w:szCs w:val="24"/>
          <w:lang w:eastAsia="zh-CN"/>
        </w:rPr>
        <w:t>或合同专用章</w:t>
      </w:r>
      <w:r>
        <w:rPr>
          <w:rFonts w:hint="eastAsia" w:ascii="仿宋" w:hAnsi="仿宋" w:eastAsia="仿宋" w:cs="仿宋"/>
          <w:sz w:val="24"/>
          <w:szCs w:val="24"/>
        </w:rPr>
        <w:t>后方可生效。</w:t>
      </w:r>
    </w:p>
    <w:p w14:paraId="3BF020D6">
      <w:pPr>
        <w:pStyle w:val="26"/>
        <w:rPr>
          <w:rFonts w:hint="eastAsia" w:ascii="仿宋" w:hAnsi="仿宋" w:eastAsia="仿宋" w:cs="仿宋"/>
          <w:sz w:val="24"/>
          <w:szCs w:val="24"/>
        </w:rPr>
      </w:pPr>
      <w:r>
        <w:rPr>
          <w:rFonts w:hint="eastAsia" w:ascii="仿宋" w:hAnsi="仿宋" w:eastAsia="仿宋" w:cs="仿宋"/>
          <w:sz w:val="24"/>
          <w:szCs w:val="24"/>
        </w:rPr>
        <w:t>3、合同执行中涉及采购资金和采购内容修改或补充的，</w:t>
      </w:r>
      <w:r>
        <w:rPr>
          <w:rFonts w:hint="eastAsia" w:ascii="仿宋" w:hAnsi="仿宋" w:eastAsia="仿宋" w:cs="仿宋"/>
          <w:sz w:val="24"/>
          <w:szCs w:val="24"/>
          <w:lang w:eastAsia="zh-CN"/>
        </w:rPr>
        <w:t>签订补充合同</w:t>
      </w:r>
      <w:r>
        <w:rPr>
          <w:rFonts w:hint="eastAsia" w:ascii="仿宋" w:hAnsi="仿宋" w:eastAsia="仿宋" w:cs="仿宋"/>
          <w:sz w:val="24"/>
          <w:szCs w:val="24"/>
        </w:rPr>
        <w:t>，作为主合同不可分割的一部分。</w:t>
      </w:r>
    </w:p>
    <w:p w14:paraId="3A40966F">
      <w:pPr>
        <w:pStyle w:val="26"/>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如在合同期内，合同执行与法律，法规或政府部门的要求发生抵触，则应按法律，法规或政府部门的要求及规定执行。如上述情况发生，且双方无法根据情况变更协议条款的，甲方有权单方面终止合同且不需承担任何责任。</w:t>
      </w:r>
    </w:p>
    <w:p w14:paraId="291EA8E7">
      <w:pPr>
        <w:pStyle w:val="26"/>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、本合同未尽事宜，遵照《</w:t>
      </w:r>
      <w:r>
        <w:rPr>
          <w:rFonts w:hint="eastAsia" w:ascii="仿宋" w:hAnsi="仿宋" w:eastAsia="仿宋" w:cs="仿宋"/>
          <w:sz w:val="24"/>
          <w:szCs w:val="24"/>
        </w:rPr>
        <w:t>中华人民共和国民法典</w:t>
      </w:r>
      <w:r>
        <w:rPr>
          <w:rFonts w:hint="eastAsia" w:ascii="仿宋" w:hAnsi="仿宋" w:eastAsia="仿宋" w:cs="仿宋"/>
          <w:sz w:val="24"/>
          <w:szCs w:val="24"/>
        </w:rPr>
        <w:t>》有关条文执行。</w:t>
      </w:r>
    </w:p>
    <w:p w14:paraId="66D38672">
      <w:pPr>
        <w:pStyle w:val="26"/>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、本合同一式</w:t>
      </w:r>
      <w:r>
        <w:rPr>
          <w:rFonts w:hint="eastAsia" w:ascii="仿宋" w:hAnsi="仿宋" w:eastAsia="仿宋" w:cs="仿宋"/>
          <w:sz w:val="24"/>
          <w:szCs w:val="24"/>
          <w:lang w:val="en-US" w:eastAsia="zh-CN"/>
        </w:rPr>
        <w:t>______</w:t>
      </w:r>
      <w:r>
        <w:rPr>
          <w:rFonts w:hint="eastAsia" w:ascii="仿宋" w:hAnsi="仿宋" w:eastAsia="仿宋" w:cs="仿宋"/>
          <w:sz w:val="24"/>
          <w:szCs w:val="24"/>
        </w:rPr>
        <w:t>份，具有同等法律效力，</w:t>
      </w:r>
      <w:r>
        <w:rPr>
          <w:rFonts w:hint="eastAsia" w:ascii="仿宋" w:hAnsi="仿宋" w:eastAsia="仿宋" w:cs="仿宋"/>
          <w:sz w:val="24"/>
          <w:szCs w:val="24"/>
        </w:rPr>
        <w:t>甲方</w:t>
      </w:r>
      <w:r>
        <w:rPr>
          <w:rFonts w:hint="eastAsia" w:ascii="仿宋" w:hAnsi="仿宋" w:eastAsia="仿宋" w:cs="仿宋"/>
          <w:sz w:val="24"/>
          <w:szCs w:val="24"/>
          <w:u w:val="none"/>
        </w:rPr>
        <w:t xml:space="preserve">   </w:t>
      </w:r>
      <w:r>
        <w:rPr>
          <w:rFonts w:hint="eastAsia" w:ascii="仿宋" w:hAnsi="仿宋" w:eastAsia="仿宋" w:cs="仿宋"/>
          <w:sz w:val="24"/>
          <w:szCs w:val="24"/>
        </w:rPr>
        <w:t>份，乙方</w:t>
      </w:r>
      <w:r>
        <w:rPr>
          <w:rFonts w:hint="eastAsia" w:ascii="仿宋" w:hAnsi="仿宋" w:eastAsia="仿宋" w:cs="仿宋"/>
          <w:sz w:val="24"/>
          <w:szCs w:val="24"/>
          <w:u w:val="none"/>
        </w:rPr>
        <w:t xml:space="preserve">   </w:t>
      </w:r>
      <w:r>
        <w:rPr>
          <w:rFonts w:hint="eastAsia" w:ascii="仿宋" w:hAnsi="仿宋" w:eastAsia="仿宋" w:cs="仿宋"/>
          <w:sz w:val="24"/>
          <w:szCs w:val="24"/>
        </w:rPr>
        <w:t>份。</w:t>
      </w:r>
      <w:r>
        <w:rPr>
          <w:rFonts w:hint="eastAsia" w:ascii="仿宋" w:hAnsi="仿宋" w:eastAsia="仿宋" w:cs="仿宋"/>
          <w:sz w:val="24"/>
          <w:szCs w:val="24"/>
        </w:rPr>
        <w:t xml:space="preserve"> </w:t>
      </w:r>
    </w:p>
    <w:p w14:paraId="325AA151">
      <w:pPr>
        <w:pStyle w:val="26"/>
        <w:rPr>
          <w:rFonts w:hint="eastAsia" w:ascii="仿宋" w:hAnsi="仿宋" w:eastAsia="仿宋" w:cs="仿宋"/>
          <w:sz w:val="24"/>
        </w:rPr>
      </w:pPr>
    </w:p>
    <w:p w14:paraId="55065793">
      <w:pPr>
        <w:pStyle w:val="26"/>
        <w:rPr>
          <w:rFonts w:hint="eastAsia" w:ascii="仿宋" w:hAnsi="仿宋" w:eastAsia="仿宋" w:cs="仿宋"/>
          <w:sz w:val="24"/>
        </w:rPr>
      </w:pPr>
    </w:p>
    <w:p w14:paraId="3E1D8963">
      <w:pPr>
        <w:pStyle w:val="26"/>
        <w:rPr>
          <w:rFonts w:hint="eastAsia" w:ascii="仿宋" w:hAnsi="仿宋" w:eastAsia="仿宋" w:cs="仿宋"/>
          <w:sz w:val="24"/>
        </w:rPr>
      </w:pPr>
      <w:r>
        <w:rPr>
          <w:rFonts w:hint="eastAsia" w:ascii="仿宋" w:hAnsi="仿宋" w:eastAsia="仿宋" w:cs="仿宋"/>
          <w:sz w:val="24"/>
        </w:rPr>
        <w:t>甲方（盖章）：</w:t>
      </w:r>
      <w:r>
        <w:rPr>
          <w:rFonts w:hint="eastAsia" w:ascii="仿宋" w:hAnsi="仿宋" w:eastAsia="仿宋" w:cs="仿宋"/>
          <w:sz w:val="24"/>
          <w:lang w:val="en-US" w:eastAsia="zh-CN"/>
        </w:rPr>
        <w:t>杭州市临平区中医院</w:t>
      </w:r>
      <w:r>
        <w:rPr>
          <w:rFonts w:hint="eastAsia" w:ascii="仿宋" w:hAnsi="仿宋" w:eastAsia="仿宋" w:cs="仿宋"/>
          <w:sz w:val="24"/>
        </w:rPr>
        <w:t xml:space="preserve">        乙方（盖章）：                 </w:t>
      </w:r>
    </w:p>
    <w:p w14:paraId="72BA9430">
      <w:pPr>
        <w:pStyle w:val="26"/>
        <w:rPr>
          <w:rFonts w:hint="eastAsia" w:ascii="仿宋" w:hAnsi="仿宋" w:eastAsia="仿宋" w:cs="仿宋"/>
          <w:sz w:val="24"/>
        </w:rPr>
      </w:pPr>
      <w:r>
        <w:rPr>
          <w:rFonts w:hint="eastAsia" w:ascii="仿宋" w:hAnsi="仿宋" w:eastAsia="仿宋" w:cs="仿宋"/>
          <w:sz w:val="24"/>
        </w:rPr>
        <w:t xml:space="preserve">法定代表人：                           法定代表人：                </w:t>
      </w:r>
    </w:p>
    <w:p w14:paraId="1DF68B33">
      <w:pPr>
        <w:pStyle w:val="26"/>
        <w:rPr>
          <w:rFonts w:hint="eastAsia" w:ascii="仿宋" w:hAnsi="仿宋" w:eastAsia="仿宋" w:cs="仿宋"/>
          <w:sz w:val="24"/>
        </w:rPr>
      </w:pPr>
      <w:r>
        <w:rPr>
          <w:rFonts w:hint="eastAsia" w:ascii="仿宋" w:hAnsi="仿宋" w:eastAsia="仿宋" w:cs="仿宋"/>
          <w:sz w:val="24"/>
        </w:rPr>
        <w:t xml:space="preserve">或授权代表（签字）：                    或授权代表（签字）：           </w:t>
      </w:r>
    </w:p>
    <w:p w14:paraId="1A262590">
      <w:pPr>
        <w:pStyle w:val="26"/>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lang w:val="en-US" w:eastAsia="zh-CN"/>
        </w:rPr>
        <w:t>临平区塘栖镇运城街101号</w:t>
      </w:r>
      <w:r>
        <w:rPr>
          <w:rFonts w:hint="eastAsia" w:ascii="仿宋" w:hAnsi="仿宋" w:eastAsia="仿宋" w:cs="仿宋"/>
          <w:sz w:val="24"/>
        </w:rPr>
        <w:t xml:space="preserve">         地址：    </w:t>
      </w:r>
    </w:p>
    <w:p w14:paraId="171B70E4">
      <w:pPr>
        <w:pStyle w:val="26"/>
        <w:rPr>
          <w:rFonts w:hint="eastAsia" w:ascii="仿宋" w:hAnsi="仿宋" w:eastAsia="仿宋" w:cs="仿宋"/>
          <w:sz w:val="24"/>
        </w:rPr>
      </w:pPr>
      <w:r>
        <w:rPr>
          <w:rFonts w:hint="eastAsia" w:ascii="仿宋" w:hAnsi="仿宋" w:eastAsia="仿宋" w:cs="仿宋"/>
          <w:sz w:val="24"/>
        </w:rPr>
        <w:t xml:space="preserve">电话：                                 电话：             </w:t>
      </w:r>
    </w:p>
    <w:p w14:paraId="17AA32D8">
      <w:pPr>
        <w:pStyle w:val="26"/>
        <w:rPr>
          <w:rFonts w:hint="eastAsia" w:ascii="仿宋" w:hAnsi="仿宋" w:eastAsia="仿宋" w:cs="仿宋"/>
          <w:sz w:val="24"/>
        </w:rPr>
      </w:pPr>
      <w:r>
        <w:rPr>
          <w:rFonts w:hint="eastAsia" w:ascii="仿宋" w:hAnsi="仿宋" w:eastAsia="仿宋" w:cs="仿宋"/>
          <w:sz w:val="24"/>
        </w:rPr>
        <w:t>税号</w:t>
      </w:r>
      <w:r>
        <w:rPr>
          <w:rFonts w:hint="eastAsia" w:ascii="仿宋" w:hAnsi="仿宋" w:eastAsia="仿宋" w:cs="仿宋"/>
          <w:sz w:val="24"/>
          <w:lang w:val="en-US" w:eastAsia="zh-CN"/>
        </w:rPr>
        <w:t>:</w:t>
      </w:r>
      <w:r>
        <w:rPr>
          <w:rFonts w:hint="eastAsia" w:ascii="仿宋" w:hAnsi="仿宋" w:eastAsia="仿宋" w:cs="仿宋"/>
          <w:sz w:val="24"/>
        </w:rPr>
        <w:t>12330110470390664U.               税号</w:t>
      </w:r>
      <w:r>
        <w:rPr>
          <w:rFonts w:hint="eastAsia" w:ascii="仿宋" w:hAnsi="仿宋" w:eastAsia="仿宋" w:cs="仿宋"/>
          <w:sz w:val="24"/>
          <w:lang w:eastAsia="zh-CN"/>
        </w:rPr>
        <w:t>：</w:t>
      </w:r>
      <w:r>
        <w:rPr>
          <w:rFonts w:hint="eastAsia" w:ascii="仿宋" w:hAnsi="仿宋" w:eastAsia="仿宋" w:cs="仿宋"/>
          <w:sz w:val="24"/>
        </w:rPr>
        <w:t xml:space="preserve">                   </w:t>
      </w:r>
    </w:p>
    <w:p w14:paraId="46B535C8">
      <w:pPr>
        <w:pStyle w:val="26"/>
        <w:rPr>
          <w:rFonts w:hint="eastAsia" w:ascii="仿宋" w:hAnsi="仿宋" w:eastAsia="仿宋" w:cs="仿宋"/>
          <w:sz w:val="24"/>
        </w:rPr>
      </w:pPr>
      <w:r>
        <w:rPr>
          <w:rFonts w:hint="eastAsia" w:ascii="仿宋" w:hAnsi="仿宋" w:eastAsia="仿宋" w:cs="仿宋"/>
          <w:sz w:val="24"/>
        </w:rPr>
        <w:t>开户银行：</w:t>
      </w:r>
      <w:r>
        <w:rPr>
          <w:rFonts w:hint="eastAsia" w:ascii="仿宋" w:hAnsi="仿宋" w:eastAsia="仿宋" w:cs="仿宋"/>
          <w:sz w:val="24"/>
          <w:lang w:val="en-US" w:eastAsia="zh-CN"/>
        </w:rPr>
        <w:t xml:space="preserve">建设银行塘栖分行 </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开户银行：    </w:t>
      </w:r>
    </w:p>
    <w:p w14:paraId="386CB8F8">
      <w:pPr>
        <w:pStyle w:val="26"/>
        <w:rPr>
          <w:rFonts w:hint="eastAsia" w:ascii="仿宋" w:hAnsi="仿宋" w:eastAsia="仿宋" w:cs="仿宋"/>
          <w:sz w:val="24"/>
        </w:rPr>
      </w:pPr>
      <w:r>
        <w:rPr>
          <w:rFonts w:hint="eastAsia" w:ascii="仿宋" w:hAnsi="仿宋" w:eastAsia="仿宋" w:cs="仿宋"/>
          <w:sz w:val="24"/>
          <w:lang w:val="en-US" w:eastAsia="zh-CN"/>
        </w:rPr>
        <w:t>银行账</w:t>
      </w:r>
      <w:r>
        <w:rPr>
          <w:rFonts w:hint="eastAsia" w:ascii="仿宋" w:hAnsi="仿宋" w:eastAsia="仿宋" w:cs="仿宋"/>
          <w:sz w:val="24"/>
        </w:rPr>
        <w:t>号：33001617482050001342</w:t>
      </w:r>
      <w:r>
        <w:rPr>
          <w:rFonts w:hint="eastAsia" w:ascii="仿宋" w:hAnsi="仿宋" w:eastAsia="仿宋" w:cs="仿宋"/>
          <w:sz w:val="24"/>
          <w:lang w:val="en-US" w:eastAsia="zh-CN"/>
        </w:rPr>
        <w:t>.</w:t>
      </w:r>
      <w:r>
        <w:rPr>
          <w:rFonts w:hint="eastAsia" w:ascii="仿宋" w:hAnsi="仿宋" w:eastAsia="仿宋" w:cs="仿宋"/>
          <w:sz w:val="24"/>
        </w:rPr>
        <w:t xml:space="preserve">        </w:t>
      </w:r>
      <w:r>
        <w:rPr>
          <w:rFonts w:hint="eastAsia" w:ascii="仿宋" w:hAnsi="仿宋" w:eastAsia="仿宋" w:cs="仿宋"/>
          <w:sz w:val="24"/>
          <w:lang w:val="en-US" w:eastAsia="zh-CN"/>
        </w:rPr>
        <w:t>银行账</w:t>
      </w:r>
      <w:r>
        <w:rPr>
          <w:rFonts w:hint="eastAsia" w:ascii="仿宋" w:hAnsi="仿宋" w:eastAsia="仿宋" w:cs="仿宋"/>
          <w:sz w:val="24"/>
        </w:rPr>
        <w:t>号：</w:t>
      </w:r>
    </w:p>
    <w:p w14:paraId="6FC5B322">
      <w:pPr>
        <w:pStyle w:val="26"/>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 xml:space="preserve">年    月 </w:t>
      </w:r>
      <w:r>
        <w:rPr>
          <w:rFonts w:hint="eastAsia" w:ascii="仿宋" w:hAnsi="仿宋" w:eastAsia="仿宋" w:cs="仿宋"/>
          <w:sz w:val="24"/>
          <w:lang w:val="en-US" w:eastAsia="zh-CN"/>
        </w:rPr>
        <w:t xml:space="preserve">   </w:t>
      </w:r>
      <w:r>
        <w:rPr>
          <w:rFonts w:hint="eastAsia" w:ascii="仿宋" w:hAnsi="仿宋" w:eastAsia="仿宋" w:cs="仿宋"/>
          <w:sz w:val="24"/>
        </w:rPr>
        <w:t>日</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年    月 </w:t>
      </w:r>
      <w:r>
        <w:rPr>
          <w:rFonts w:hint="eastAsia" w:ascii="仿宋" w:hAnsi="仿宋" w:eastAsia="仿宋" w:cs="仿宋"/>
          <w:sz w:val="24"/>
          <w:lang w:val="en-US" w:eastAsia="zh-CN"/>
        </w:rPr>
        <w:t xml:space="preserve"> </w:t>
      </w:r>
      <w:r>
        <w:rPr>
          <w:rFonts w:hint="eastAsia" w:ascii="仿宋" w:hAnsi="仿宋" w:eastAsia="仿宋" w:cs="仿宋"/>
          <w:sz w:val="24"/>
        </w:rPr>
        <w:t xml:space="preserve">  日</w:t>
      </w:r>
    </w:p>
    <w:p w14:paraId="02E29D95">
      <w:pPr>
        <w:keepNext w:val="0"/>
        <w:keepLines w:val="0"/>
        <w:pageBreakBefore w:val="0"/>
        <w:kinsoku/>
        <w:wordWrap w:val="0"/>
        <w:topLinePunct w:val="0"/>
        <w:bidi w:val="0"/>
        <w:snapToGrid w:val="0"/>
        <w:spacing w:line="360" w:lineRule="auto"/>
        <w:ind w:left="0" w:leftChars="0" w:firstLine="424" w:firstLineChars="177"/>
        <w:jc w:val="both"/>
        <w:rPr>
          <w:rFonts w:hint="eastAsia"/>
          <w:color w:val="000000"/>
          <w:szCs w:val="21"/>
        </w:rPr>
      </w:pPr>
      <w:r>
        <w:rPr>
          <w:rFonts w:hint="eastAsia" w:ascii="宋体" w:hAnsi="宋体"/>
          <w:color w:val="000000"/>
          <w:sz w:val="24"/>
          <w:lang w:val="en-US" w:eastAsia="zh-CN"/>
        </w:rPr>
        <w:t xml:space="preserve">         </w:t>
      </w:r>
      <w:r>
        <w:rPr>
          <w:rFonts w:hint="eastAsia" w:ascii="宋体" w:hAnsi="宋体"/>
          <w:color w:val="000000"/>
          <w:sz w:val="24"/>
        </w:rPr>
        <w:t xml:space="preserve">         </w:t>
      </w:r>
    </w:p>
    <w:p w14:paraId="498CAD2F">
      <w:pPr>
        <w:pStyle w:val="996"/>
        <w:keepNext w:val="0"/>
        <w:keepLines w:val="0"/>
        <w:kinsoku/>
        <w:topLinePunct w:val="0"/>
        <w:bidi w:val="0"/>
        <w:spacing w:beforeLines="0" w:afterLines="0" w:line="600" w:lineRule="exact"/>
        <w:ind w:firstLine="482"/>
        <w:jc w:val="both"/>
        <w:outlineLvl w:val="9"/>
        <w:rPr>
          <w:rFonts w:hint="eastAsia" w:ascii="仿宋" w:hAnsi="仿宋" w:eastAsia="仿宋" w:cs="仿宋"/>
          <w:color w:val="000000"/>
          <w:sz w:val="24"/>
          <w:szCs w:val="24"/>
          <w:highlight w:val="none"/>
        </w:rPr>
      </w:pPr>
    </w:p>
    <w:p w14:paraId="44AC4BF5">
      <w:pPr>
        <w:spacing w:line="560" w:lineRule="exact"/>
        <w:ind w:firstLine="480" w:firstLineChars="200"/>
        <w:rPr>
          <w:rFonts w:hint="eastAsia" w:ascii="仿宋" w:hAnsi="仿宋" w:eastAsia="仿宋" w:cs="仿宋"/>
          <w:sz w:val="24"/>
        </w:rPr>
      </w:pPr>
    </w:p>
    <w:p w14:paraId="5877DCB9">
      <w:pPr>
        <w:rPr>
          <w:rFonts w:hint="eastAsia" w:ascii="仿宋" w:hAnsi="仿宋" w:eastAsia="仿宋" w:cs="仿宋"/>
          <w:color w:val="auto"/>
        </w:rPr>
      </w:pPr>
      <w:r>
        <w:rPr>
          <w:rFonts w:hint="eastAsia" w:ascii="仿宋" w:hAnsi="仿宋" w:eastAsia="仿宋" w:cs="仿宋"/>
          <w:kern w:val="0"/>
        </w:rPr>
        <w:br w:type="page"/>
      </w:r>
    </w:p>
    <w:p w14:paraId="511F5C39">
      <w:pPr>
        <w:rPr>
          <w:rFonts w:hint="eastAsia" w:ascii="仿宋" w:hAnsi="仿宋" w:eastAsia="仿宋" w:cs="仿宋"/>
          <w:color w:val="auto"/>
          <w:sz w:val="24"/>
        </w:rPr>
      </w:pPr>
    </w:p>
    <w:p w14:paraId="715EF8D0">
      <w:pPr>
        <w:widowControl/>
        <w:adjustRightInd/>
        <w:jc w:val="left"/>
        <w:rPr>
          <w:rFonts w:hint="eastAsia" w:ascii="仿宋" w:hAnsi="仿宋" w:eastAsia="仿宋" w:cs="仿宋"/>
          <w:b/>
          <w:sz w:val="24"/>
        </w:rPr>
      </w:pPr>
    </w:p>
    <w:p w14:paraId="7165B9E5">
      <w:pPr>
        <w:pStyle w:val="62"/>
        <w:rPr>
          <w:rFonts w:hint="eastAsia" w:ascii="仿宋" w:hAnsi="仿宋" w:eastAsia="仿宋" w:cs="仿宋"/>
        </w:rPr>
      </w:pPr>
    </w:p>
    <w:p w14:paraId="65F07B2A">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380"/>
      <w:r>
        <w:rPr>
          <w:rFonts w:hint="eastAsia" w:ascii="仿宋" w:hAnsi="仿宋" w:eastAsia="仿宋" w:cs="仿宋"/>
          <w:b/>
          <w:sz w:val="36"/>
          <w:szCs w:val="20"/>
        </w:rPr>
        <w:t xml:space="preserve"> </w:t>
      </w:r>
      <w:bookmarkEnd w:id="381"/>
      <w:r>
        <w:rPr>
          <w:rFonts w:hint="eastAsia" w:ascii="仿宋" w:hAnsi="仿宋" w:eastAsia="仿宋" w:cs="仿宋"/>
          <w:b/>
          <w:sz w:val="36"/>
          <w:szCs w:val="20"/>
        </w:rPr>
        <w:t>应提交的有关格式范例</w:t>
      </w:r>
    </w:p>
    <w:p w14:paraId="30A5D79C">
      <w:pPr>
        <w:bidi w:val="0"/>
        <w:rPr>
          <w:rFonts w:hint="eastAsia" w:ascii="仿宋" w:hAnsi="仿宋" w:eastAsia="仿宋" w:cs="仿宋"/>
        </w:rPr>
      </w:pPr>
    </w:p>
    <w:p w14:paraId="0CEC249B">
      <w:pPr>
        <w:snapToGrid w:val="0"/>
        <w:spacing w:line="360" w:lineRule="auto"/>
        <w:rPr>
          <w:rFonts w:hint="eastAsia" w:ascii="仿宋" w:hAnsi="仿宋" w:eastAsia="仿宋" w:cs="仿宋"/>
          <w:b/>
          <w:color w:val="000000"/>
          <w:sz w:val="24"/>
        </w:rPr>
      </w:pPr>
      <w:r>
        <w:rPr>
          <w:rFonts w:hint="eastAsia" w:ascii="仿宋" w:hAnsi="仿宋" w:eastAsia="仿宋" w:cs="仿宋"/>
          <w:b/>
          <w:color w:val="000000"/>
          <w:sz w:val="24"/>
        </w:rPr>
        <w:t>一、投标人提交投标文件须知：</w:t>
      </w:r>
    </w:p>
    <w:p w14:paraId="3EBB15D2">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1、投标人应严格按照以下顺序填写和提交下述规定的全部格式文件以及其他有关资料，混乱的编排导致投标文件被误读或评标委员会查找不到有效文件是投标人的风险。</w:t>
      </w:r>
    </w:p>
    <w:p w14:paraId="3652A6CD">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2、所附表格中要求回答的全部问题和/或信息都必须正面回答。</w:t>
      </w:r>
    </w:p>
    <w:p w14:paraId="1E5BA4CC">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3、本声明书的签字人应保证全部声明和问题的回答是真实的和准确的。</w:t>
      </w:r>
    </w:p>
    <w:p w14:paraId="293743A5">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4、评标委员会将应用投标人提交的资料作出自己的判断。</w:t>
      </w:r>
    </w:p>
    <w:p w14:paraId="7EC33444">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5、投标人提交的材料将在一定期限内被保密保存，但不退还。</w:t>
      </w:r>
    </w:p>
    <w:p w14:paraId="584C6FF5">
      <w:pPr>
        <w:snapToGrid w:val="0"/>
        <w:spacing w:line="360" w:lineRule="auto"/>
        <w:ind w:firstLine="480" w:firstLineChars="200"/>
        <w:rPr>
          <w:rFonts w:hint="eastAsia" w:ascii="仿宋" w:hAnsi="仿宋" w:eastAsia="仿宋" w:cs="仿宋"/>
          <w:color w:val="000000"/>
          <w:sz w:val="24"/>
          <w:lang w:val="zh-CN"/>
        </w:rPr>
      </w:pPr>
      <w:r>
        <w:rPr>
          <w:rFonts w:hint="eastAsia" w:ascii="仿宋" w:hAnsi="仿宋" w:eastAsia="仿宋" w:cs="仿宋"/>
          <w:color w:val="000000"/>
          <w:sz w:val="24"/>
        </w:rPr>
        <w:t>6、全部文件应按投标人须知中规定的语言和份数提交。投标文件组成漏项或未按规定的格式编制，内容不全或内容字迹模糊辨认不清的情况，</w:t>
      </w:r>
      <w:r>
        <w:rPr>
          <w:rFonts w:hint="eastAsia" w:ascii="仿宋" w:hAnsi="仿宋" w:eastAsia="仿宋" w:cs="仿宋"/>
          <w:b/>
          <w:color w:val="000000"/>
          <w:sz w:val="24"/>
        </w:rPr>
        <w:t>将有可能被评标委员会认定为投标无效。</w:t>
      </w:r>
    </w:p>
    <w:p w14:paraId="7906FDEE">
      <w:pPr>
        <w:rPr>
          <w:rFonts w:hint="eastAsia" w:ascii="仿宋" w:hAnsi="仿宋" w:eastAsia="仿宋" w:cs="仿宋"/>
          <w:b/>
          <w:bCs/>
          <w:sz w:val="40"/>
          <w:szCs w:val="48"/>
        </w:rPr>
      </w:pPr>
      <w:bookmarkStart w:id="385" w:name="_Toc12947"/>
      <w:r>
        <w:rPr>
          <w:rFonts w:hint="eastAsia" w:ascii="仿宋" w:hAnsi="仿宋" w:eastAsia="仿宋" w:cs="仿宋"/>
          <w:b/>
          <w:bCs/>
          <w:sz w:val="40"/>
          <w:szCs w:val="48"/>
        </w:rPr>
        <w:br w:type="page"/>
      </w:r>
    </w:p>
    <w:p w14:paraId="50D5ED7D">
      <w:pPr>
        <w:bidi w:val="0"/>
        <w:rPr>
          <w:rFonts w:hint="eastAsia" w:ascii="仿宋" w:hAnsi="仿宋" w:eastAsia="仿宋" w:cs="仿宋"/>
        </w:rPr>
      </w:pPr>
    </w:p>
    <w:p w14:paraId="413DED2F">
      <w:pPr>
        <w:bidi w:val="0"/>
        <w:jc w:val="center"/>
        <w:rPr>
          <w:rFonts w:hint="eastAsia" w:ascii="仿宋" w:hAnsi="仿宋" w:eastAsia="仿宋" w:cs="仿宋"/>
          <w:b/>
          <w:bCs/>
          <w:sz w:val="36"/>
          <w:szCs w:val="44"/>
        </w:rPr>
      </w:pPr>
      <w:r>
        <w:rPr>
          <w:rFonts w:hint="eastAsia" w:ascii="仿宋" w:hAnsi="仿宋" w:eastAsia="仿宋" w:cs="仿宋"/>
          <w:b/>
          <w:bCs/>
          <w:sz w:val="40"/>
          <w:szCs w:val="40"/>
        </w:rPr>
        <w:t>电子备份投标文件的外包装封面格式</w:t>
      </w:r>
      <w:bookmarkEnd w:id="385"/>
    </w:p>
    <w:p w14:paraId="591EBB83">
      <w:pPr>
        <w:jc w:val="center"/>
        <w:rPr>
          <w:rFonts w:hint="eastAsia" w:ascii="仿宋" w:hAnsi="仿宋" w:eastAsia="仿宋" w:cs="仿宋"/>
          <w:b/>
          <w:bCs/>
          <w:sz w:val="60"/>
          <w:szCs w:val="96"/>
        </w:rPr>
      </w:pPr>
    </w:p>
    <w:p w14:paraId="352F1F67">
      <w:pPr>
        <w:rPr>
          <w:rFonts w:hint="eastAsia" w:ascii="仿宋" w:hAnsi="仿宋" w:eastAsia="仿宋" w:cs="仿宋"/>
          <w:b/>
          <w:bCs/>
          <w:sz w:val="40"/>
          <w:szCs w:val="48"/>
        </w:rPr>
      </w:pPr>
    </w:p>
    <w:p w14:paraId="0C393D7C">
      <w:pPr>
        <w:bidi w:val="0"/>
        <w:jc w:val="center"/>
        <w:rPr>
          <w:rFonts w:hint="eastAsia" w:ascii="仿宋" w:hAnsi="仿宋" w:eastAsia="仿宋" w:cs="仿宋"/>
          <w:b/>
          <w:bCs/>
          <w:sz w:val="40"/>
          <w:szCs w:val="40"/>
        </w:rPr>
      </w:pPr>
      <w:bookmarkStart w:id="386" w:name="_Toc13184"/>
      <w:r>
        <w:rPr>
          <w:rFonts w:hint="eastAsia" w:ascii="仿宋" w:hAnsi="仿宋" w:eastAsia="仿宋" w:cs="仿宋"/>
          <w:b/>
          <w:bCs/>
          <w:sz w:val="40"/>
          <w:szCs w:val="40"/>
        </w:rPr>
        <w:t>电子备份投标文件</w:t>
      </w:r>
      <w:bookmarkEnd w:id="386"/>
    </w:p>
    <w:p w14:paraId="2A6C07E4">
      <w:pPr>
        <w:bidi w:val="0"/>
        <w:jc w:val="center"/>
        <w:rPr>
          <w:rFonts w:hint="eastAsia" w:ascii="仿宋" w:hAnsi="仿宋" w:eastAsia="仿宋" w:cs="仿宋"/>
          <w:b/>
          <w:bCs/>
          <w:sz w:val="40"/>
          <w:szCs w:val="40"/>
        </w:rPr>
      </w:pPr>
    </w:p>
    <w:p w14:paraId="4F91EB60">
      <w:pPr>
        <w:bidi w:val="0"/>
        <w:jc w:val="center"/>
        <w:rPr>
          <w:rFonts w:hint="eastAsia" w:ascii="仿宋" w:hAnsi="仿宋" w:eastAsia="仿宋" w:cs="仿宋"/>
          <w:b/>
          <w:bCs/>
          <w:sz w:val="40"/>
          <w:szCs w:val="40"/>
        </w:rPr>
      </w:pPr>
    </w:p>
    <w:p w14:paraId="18EDAF1E">
      <w:pPr>
        <w:bidi w:val="0"/>
        <w:jc w:val="center"/>
        <w:rPr>
          <w:rFonts w:hint="eastAsia" w:ascii="仿宋" w:hAnsi="仿宋" w:eastAsia="仿宋" w:cs="仿宋"/>
          <w:b/>
          <w:bCs/>
          <w:sz w:val="40"/>
          <w:szCs w:val="40"/>
        </w:rPr>
      </w:pPr>
      <w:bookmarkStart w:id="387" w:name="_Toc18701"/>
      <w:r>
        <w:rPr>
          <w:rFonts w:hint="eastAsia" w:ascii="仿宋" w:hAnsi="仿宋" w:eastAsia="仿宋" w:cs="仿宋"/>
          <w:b/>
          <w:bCs/>
          <w:sz w:val="40"/>
          <w:szCs w:val="40"/>
        </w:rPr>
        <w:t>项目名称：</w:t>
      </w:r>
      <w:bookmarkEnd w:id="387"/>
    </w:p>
    <w:p w14:paraId="7FA1D344">
      <w:pPr>
        <w:bidi w:val="0"/>
        <w:jc w:val="center"/>
        <w:rPr>
          <w:rFonts w:hint="eastAsia" w:ascii="仿宋" w:hAnsi="仿宋" w:eastAsia="仿宋" w:cs="仿宋"/>
          <w:b/>
          <w:bCs/>
          <w:sz w:val="40"/>
          <w:szCs w:val="40"/>
        </w:rPr>
      </w:pPr>
    </w:p>
    <w:p w14:paraId="1F0C688D">
      <w:pPr>
        <w:bidi w:val="0"/>
        <w:jc w:val="center"/>
        <w:rPr>
          <w:rFonts w:hint="eastAsia" w:ascii="仿宋" w:hAnsi="仿宋" w:eastAsia="仿宋" w:cs="仿宋"/>
          <w:b/>
          <w:bCs/>
          <w:sz w:val="40"/>
          <w:szCs w:val="40"/>
        </w:rPr>
      </w:pPr>
      <w:bookmarkStart w:id="388" w:name="_Toc20693"/>
      <w:r>
        <w:rPr>
          <w:rFonts w:hint="eastAsia" w:ascii="仿宋" w:hAnsi="仿宋" w:eastAsia="仿宋" w:cs="仿宋"/>
          <w:b/>
          <w:bCs/>
          <w:sz w:val="40"/>
          <w:szCs w:val="40"/>
        </w:rPr>
        <w:t>项目编号：</w:t>
      </w:r>
      <w:bookmarkEnd w:id="388"/>
    </w:p>
    <w:p w14:paraId="02D80944">
      <w:pPr>
        <w:bidi w:val="0"/>
        <w:jc w:val="center"/>
        <w:rPr>
          <w:rFonts w:hint="eastAsia" w:ascii="仿宋" w:hAnsi="仿宋" w:eastAsia="仿宋" w:cs="仿宋"/>
          <w:b/>
          <w:bCs/>
          <w:sz w:val="40"/>
          <w:szCs w:val="40"/>
        </w:rPr>
      </w:pPr>
    </w:p>
    <w:p w14:paraId="74EBA228">
      <w:pPr>
        <w:bidi w:val="0"/>
        <w:jc w:val="center"/>
        <w:rPr>
          <w:rFonts w:hint="eastAsia" w:ascii="仿宋" w:hAnsi="仿宋" w:eastAsia="仿宋" w:cs="仿宋"/>
          <w:b/>
          <w:bCs/>
          <w:sz w:val="40"/>
          <w:szCs w:val="40"/>
        </w:rPr>
      </w:pPr>
    </w:p>
    <w:p w14:paraId="298C0E8E">
      <w:pPr>
        <w:bidi w:val="0"/>
        <w:jc w:val="center"/>
        <w:rPr>
          <w:rFonts w:hint="eastAsia" w:ascii="仿宋" w:hAnsi="仿宋" w:eastAsia="仿宋" w:cs="仿宋"/>
          <w:b/>
          <w:bCs/>
          <w:sz w:val="40"/>
          <w:szCs w:val="40"/>
        </w:rPr>
      </w:pPr>
    </w:p>
    <w:p w14:paraId="4E1AD763">
      <w:pPr>
        <w:bidi w:val="0"/>
        <w:jc w:val="center"/>
        <w:rPr>
          <w:rFonts w:hint="eastAsia" w:ascii="仿宋" w:hAnsi="仿宋" w:eastAsia="仿宋" w:cs="仿宋"/>
          <w:b/>
          <w:bCs/>
          <w:sz w:val="40"/>
          <w:szCs w:val="40"/>
        </w:rPr>
      </w:pPr>
    </w:p>
    <w:p w14:paraId="163CD5AF">
      <w:pPr>
        <w:bidi w:val="0"/>
        <w:jc w:val="center"/>
        <w:rPr>
          <w:rFonts w:hint="eastAsia" w:ascii="仿宋" w:hAnsi="仿宋" w:eastAsia="仿宋" w:cs="仿宋"/>
          <w:b/>
          <w:bCs/>
          <w:sz w:val="40"/>
          <w:szCs w:val="40"/>
        </w:rPr>
      </w:pPr>
      <w:bookmarkStart w:id="389" w:name="_Toc27616"/>
      <w:r>
        <w:rPr>
          <w:rFonts w:hint="eastAsia" w:ascii="仿宋" w:hAnsi="仿宋" w:eastAsia="仿宋" w:cs="仿宋"/>
          <w:b/>
          <w:bCs/>
          <w:sz w:val="40"/>
          <w:szCs w:val="40"/>
        </w:rPr>
        <w:t>投标人名称：（盖章）</w:t>
      </w:r>
      <w:bookmarkEnd w:id="389"/>
    </w:p>
    <w:p w14:paraId="14A921F6">
      <w:pPr>
        <w:bidi w:val="0"/>
        <w:jc w:val="center"/>
        <w:rPr>
          <w:rFonts w:hint="eastAsia" w:ascii="仿宋" w:hAnsi="仿宋" w:eastAsia="仿宋" w:cs="仿宋"/>
          <w:b/>
          <w:bCs/>
          <w:sz w:val="40"/>
          <w:szCs w:val="40"/>
        </w:rPr>
      </w:pPr>
    </w:p>
    <w:p w14:paraId="003C54C8">
      <w:pPr>
        <w:bidi w:val="0"/>
        <w:jc w:val="center"/>
        <w:rPr>
          <w:rFonts w:hint="eastAsia" w:ascii="仿宋" w:hAnsi="仿宋" w:eastAsia="仿宋" w:cs="仿宋"/>
          <w:b/>
          <w:bCs/>
          <w:sz w:val="40"/>
          <w:szCs w:val="40"/>
        </w:rPr>
      </w:pPr>
      <w:bookmarkStart w:id="390" w:name="_Toc8328"/>
      <w:r>
        <w:rPr>
          <w:rFonts w:hint="eastAsia" w:ascii="仿宋" w:hAnsi="仿宋" w:eastAsia="仿宋" w:cs="仿宋"/>
          <w:b/>
          <w:bCs/>
          <w:sz w:val="40"/>
          <w:szCs w:val="40"/>
        </w:rPr>
        <w:t>投标人地址：</w:t>
      </w:r>
      <w:bookmarkEnd w:id="390"/>
    </w:p>
    <w:p w14:paraId="44D4FCB0">
      <w:pPr>
        <w:bidi w:val="0"/>
        <w:jc w:val="center"/>
        <w:rPr>
          <w:rFonts w:hint="eastAsia" w:ascii="仿宋" w:hAnsi="仿宋" w:eastAsia="仿宋" w:cs="仿宋"/>
          <w:b/>
          <w:bCs/>
          <w:sz w:val="40"/>
          <w:szCs w:val="40"/>
        </w:rPr>
      </w:pPr>
    </w:p>
    <w:p w14:paraId="39121FBC">
      <w:pPr>
        <w:bidi w:val="0"/>
        <w:jc w:val="center"/>
        <w:rPr>
          <w:rFonts w:hint="eastAsia" w:ascii="仿宋" w:hAnsi="仿宋" w:eastAsia="仿宋" w:cs="仿宋"/>
          <w:b/>
          <w:bCs/>
          <w:sz w:val="40"/>
          <w:szCs w:val="48"/>
        </w:rPr>
      </w:pPr>
      <w:bookmarkStart w:id="391" w:name="_Toc23143"/>
      <w:r>
        <w:rPr>
          <w:rFonts w:hint="eastAsia" w:ascii="仿宋" w:hAnsi="仿宋" w:eastAsia="仿宋" w:cs="仿宋"/>
          <w:b/>
          <w:bCs/>
          <w:sz w:val="40"/>
          <w:szCs w:val="40"/>
        </w:rPr>
        <w:t>在</w:t>
      </w:r>
      <w:r>
        <w:rPr>
          <w:rFonts w:hint="eastAsia" w:ascii="仿宋" w:hAnsi="仿宋" w:eastAsia="仿宋" w:cs="仿宋"/>
          <w:b/>
          <w:bCs/>
          <w:sz w:val="40"/>
          <w:szCs w:val="40"/>
        </w:rPr>
        <w:tab/>
      </w:r>
      <w:r>
        <w:rPr>
          <w:rFonts w:hint="eastAsia" w:ascii="仿宋" w:hAnsi="仿宋" w:eastAsia="仿宋" w:cs="仿宋"/>
          <w:b/>
          <w:bCs/>
          <w:sz w:val="40"/>
          <w:szCs w:val="40"/>
        </w:rPr>
        <w:t xml:space="preserve">年 </w:t>
      </w:r>
      <w:r>
        <w:rPr>
          <w:rFonts w:hint="eastAsia" w:ascii="仿宋" w:hAnsi="仿宋" w:eastAsia="仿宋" w:cs="仿宋"/>
          <w:b/>
          <w:bCs/>
          <w:sz w:val="40"/>
          <w:szCs w:val="40"/>
        </w:rPr>
        <w:tab/>
      </w:r>
      <w:r>
        <w:rPr>
          <w:rFonts w:hint="eastAsia" w:ascii="仿宋" w:hAnsi="仿宋" w:eastAsia="仿宋" w:cs="仿宋"/>
          <w:b/>
          <w:bCs/>
          <w:sz w:val="40"/>
          <w:szCs w:val="40"/>
        </w:rPr>
        <w:t>月</w:t>
      </w:r>
      <w:r>
        <w:rPr>
          <w:rFonts w:hint="eastAsia" w:ascii="仿宋" w:hAnsi="仿宋" w:eastAsia="仿宋" w:cs="仿宋"/>
          <w:b/>
          <w:bCs/>
          <w:sz w:val="40"/>
          <w:szCs w:val="40"/>
        </w:rPr>
        <w:tab/>
      </w:r>
      <w:r>
        <w:rPr>
          <w:rFonts w:hint="eastAsia" w:ascii="仿宋" w:hAnsi="仿宋" w:eastAsia="仿宋" w:cs="仿宋"/>
          <w:b/>
          <w:bCs/>
          <w:sz w:val="40"/>
          <w:szCs w:val="40"/>
        </w:rPr>
        <w:t xml:space="preserve"> 日</w:t>
      </w:r>
      <w:r>
        <w:rPr>
          <w:rFonts w:hint="eastAsia" w:ascii="仿宋" w:hAnsi="仿宋" w:eastAsia="仿宋" w:cs="仿宋"/>
          <w:b/>
          <w:bCs/>
          <w:sz w:val="40"/>
          <w:szCs w:val="40"/>
        </w:rPr>
        <w:tab/>
      </w:r>
      <w:r>
        <w:rPr>
          <w:rFonts w:hint="eastAsia" w:ascii="仿宋" w:hAnsi="仿宋" w:eastAsia="仿宋" w:cs="仿宋"/>
          <w:b/>
          <w:bCs/>
          <w:sz w:val="40"/>
          <w:szCs w:val="40"/>
        </w:rPr>
        <w:t xml:space="preserve"> 时</w:t>
      </w:r>
      <w:r>
        <w:rPr>
          <w:rFonts w:hint="eastAsia" w:ascii="仿宋" w:hAnsi="仿宋" w:eastAsia="仿宋" w:cs="仿宋"/>
          <w:b/>
          <w:bCs/>
          <w:sz w:val="40"/>
          <w:szCs w:val="40"/>
        </w:rPr>
        <w:tab/>
      </w:r>
      <w:r>
        <w:rPr>
          <w:rFonts w:hint="eastAsia" w:ascii="仿宋" w:hAnsi="仿宋" w:eastAsia="仿宋" w:cs="仿宋"/>
          <w:b/>
          <w:bCs/>
          <w:sz w:val="40"/>
          <w:szCs w:val="40"/>
        </w:rPr>
        <w:t xml:space="preserve"> 分之前不得启封。</w:t>
      </w:r>
      <w:bookmarkEnd w:id="391"/>
    </w:p>
    <w:p w14:paraId="55067ECE">
      <w:pPr>
        <w:jc w:val="center"/>
        <w:rPr>
          <w:rFonts w:hint="eastAsia" w:ascii="仿宋" w:hAnsi="仿宋" w:eastAsia="仿宋" w:cs="仿宋"/>
          <w:b/>
          <w:bCs/>
          <w:sz w:val="40"/>
          <w:szCs w:val="48"/>
        </w:rPr>
      </w:pPr>
    </w:p>
    <w:p w14:paraId="204FA60E">
      <w:pPr>
        <w:bidi w:val="0"/>
        <w:jc w:val="center"/>
        <w:rPr>
          <w:rFonts w:hint="eastAsia" w:ascii="仿宋" w:hAnsi="仿宋" w:eastAsia="仿宋" w:cs="仿宋"/>
          <w:b/>
          <w:bCs/>
          <w:sz w:val="40"/>
          <w:szCs w:val="40"/>
        </w:rPr>
      </w:pPr>
      <w:bookmarkStart w:id="392" w:name="_Toc10680"/>
      <w:r>
        <w:rPr>
          <w:rFonts w:hint="eastAsia" w:ascii="仿宋" w:hAnsi="仿宋" w:eastAsia="仿宋" w:cs="仿宋"/>
          <w:b/>
          <w:bCs/>
          <w:sz w:val="40"/>
          <w:szCs w:val="40"/>
        </w:rPr>
        <w:t>年</w:t>
      </w:r>
      <w:r>
        <w:rPr>
          <w:rFonts w:hint="eastAsia" w:ascii="仿宋" w:hAnsi="仿宋" w:eastAsia="仿宋" w:cs="仿宋"/>
          <w:b/>
          <w:bCs/>
          <w:sz w:val="40"/>
          <w:szCs w:val="40"/>
        </w:rPr>
        <w:tab/>
      </w:r>
      <w:r>
        <w:rPr>
          <w:rFonts w:hint="eastAsia" w:ascii="仿宋" w:hAnsi="仿宋" w:eastAsia="仿宋" w:cs="仿宋"/>
          <w:b/>
          <w:bCs/>
          <w:sz w:val="40"/>
          <w:szCs w:val="40"/>
        </w:rPr>
        <w:t xml:space="preserve">  月   </w:t>
      </w:r>
      <w:r>
        <w:rPr>
          <w:rFonts w:hint="eastAsia" w:ascii="仿宋" w:hAnsi="仿宋" w:eastAsia="仿宋" w:cs="仿宋"/>
          <w:b/>
          <w:bCs/>
          <w:sz w:val="40"/>
          <w:szCs w:val="40"/>
        </w:rPr>
        <w:tab/>
      </w:r>
      <w:r>
        <w:rPr>
          <w:rFonts w:hint="eastAsia" w:ascii="仿宋" w:hAnsi="仿宋" w:eastAsia="仿宋" w:cs="仿宋"/>
          <w:b/>
          <w:bCs/>
          <w:sz w:val="40"/>
          <w:szCs w:val="40"/>
        </w:rPr>
        <w:t>日</w:t>
      </w:r>
      <w:bookmarkEnd w:id="392"/>
    </w:p>
    <w:p w14:paraId="7D5EAF14">
      <w:pPr>
        <w:bidi w:val="0"/>
        <w:rPr>
          <w:rFonts w:hint="eastAsia" w:ascii="仿宋" w:hAnsi="仿宋" w:eastAsia="仿宋" w:cs="仿宋"/>
        </w:rPr>
      </w:pPr>
    </w:p>
    <w:p w14:paraId="395CA981">
      <w:pPr>
        <w:rPr>
          <w:rFonts w:hint="eastAsia" w:ascii="仿宋" w:hAnsi="仿宋" w:eastAsia="仿宋" w:cs="仿宋"/>
        </w:rPr>
      </w:pPr>
    </w:p>
    <w:p w14:paraId="4602E079">
      <w:pPr>
        <w:jc w:val="left"/>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3A1B20EB">
      <w:pPr>
        <w:bidi w:val="0"/>
        <w:rPr>
          <w:rFonts w:hint="eastAsia" w:ascii="仿宋" w:hAnsi="仿宋" w:eastAsia="仿宋" w:cs="仿宋"/>
        </w:rPr>
      </w:pPr>
    </w:p>
    <w:p w14:paraId="12FD2376">
      <w:pPr>
        <w:pStyle w:val="62"/>
        <w:rPr>
          <w:rFonts w:hint="eastAsia" w:ascii="仿宋" w:hAnsi="仿宋" w:eastAsia="仿宋" w:cs="仿宋"/>
        </w:rPr>
      </w:pPr>
    </w:p>
    <w:p w14:paraId="7383B7D5">
      <w:pPr>
        <w:spacing w:line="360" w:lineRule="auto"/>
        <w:jc w:val="center"/>
        <w:outlineLvl w:val="0"/>
        <w:rPr>
          <w:rFonts w:hint="eastAsia" w:ascii="仿宋" w:hAnsi="仿宋" w:eastAsia="仿宋" w:cs="仿宋"/>
          <w:b/>
          <w:kern w:val="0"/>
          <w:sz w:val="44"/>
          <w:szCs w:val="44"/>
        </w:rPr>
      </w:pPr>
      <w:r>
        <w:rPr>
          <w:rFonts w:hint="eastAsia" w:ascii="仿宋" w:hAnsi="仿宋" w:eastAsia="仿宋" w:cs="仿宋"/>
          <w:b/>
          <w:kern w:val="0"/>
          <w:sz w:val="44"/>
          <w:szCs w:val="44"/>
        </w:rPr>
        <w:t>资格文件部分(封面）</w:t>
      </w:r>
    </w:p>
    <w:p w14:paraId="70F04860">
      <w:pPr>
        <w:bidi w:val="0"/>
        <w:rPr>
          <w:rFonts w:hint="eastAsia" w:ascii="仿宋" w:hAnsi="仿宋" w:eastAsia="仿宋" w:cs="仿宋"/>
        </w:rPr>
      </w:pPr>
    </w:p>
    <w:p w14:paraId="71AE96C7">
      <w:pPr>
        <w:shd w:val="clear" w:color="auto" w:fill="FFFFFF"/>
        <w:snapToGrid w:val="0"/>
        <w:spacing w:line="360" w:lineRule="auto"/>
        <w:jc w:val="center"/>
        <w:outlineLvl w:val="0"/>
        <w:rPr>
          <w:rFonts w:hint="eastAsia" w:ascii="仿宋" w:hAnsi="仿宋" w:eastAsia="仿宋" w:cs="仿宋"/>
          <w:b/>
          <w:bCs/>
          <w:color w:val="000000"/>
          <w:sz w:val="44"/>
          <w:szCs w:val="44"/>
        </w:rPr>
      </w:pPr>
      <w:r>
        <w:rPr>
          <w:rFonts w:hint="eastAsia" w:ascii="仿宋" w:hAnsi="仿宋" w:eastAsia="仿宋" w:cs="仿宋"/>
          <w:b/>
          <w:bCs/>
          <w:color w:val="000000"/>
          <w:sz w:val="44"/>
          <w:szCs w:val="44"/>
        </w:rPr>
        <w:t>（项目名称）</w:t>
      </w:r>
    </w:p>
    <w:p w14:paraId="1486C135">
      <w:pPr>
        <w:shd w:val="clear" w:color="auto" w:fill="FFFFFF"/>
        <w:snapToGrid w:val="0"/>
        <w:spacing w:line="360" w:lineRule="auto"/>
        <w:jc w:val="center"/>
        <w:outlineLvl w:val="0"/>
        <w:rPr>
          <w:rFonts w:hint="eastAsia" w:ascii="仿宋" w:hAnsi="仿宋" w:eastAsia="仿宋" w:cs="仿宋"/>
          <w:b/>
          <w:bCs/>
          <w:color w:val="000000"/>
          <w:sz w:val="52"/>
          <w:szCs w:val="52"/>
        </w:rPr>
      </w:pPr>
    </w:p>
    <w:p w14:paraId="4A195ACF">
      <w:pPr>
        <w:shd w:val="clear" w:color="auto" w:fill="FFFFFF"/>
        <w:snapToGrid w:val="0"/>
        <w:spacing w:line="360" w:lineRule="auto"/>
        <w:jc w:val="center"/>
        <w:outlineLvl w:val="0"/>
        <w:rPr>
          <w:rFonts w:hint="eastAsia" w:ascii="仿宋" w:hAnsi="仿宋" w:eastAsia="仿宋" w:cs="仿宋"/>
          <w:b/>
          <w:bCs/>
          <w:color w:val="000000"/>
          <w:sz w:val="52"/>
          <w:szCs w:val="52"/>
        </w:rPr>
      </w:pPr>
      <w:r>
        <w:rPr>
          <w:rFonts w:hint="eastAsia" w:ascii="仿宋" w:hAnsi="仿宋" w:eastAsia="仿宋" w:cs="仿宋"/>
          <w:b/>
          <w:bCs/>
          <w:color w:val="000000"/>
          <w:sz w:val="52"/>
          <w:szCs w:val="52"/>
        </w:rPr>
        <w:t>资  格  文  件</w:t>
      </w:r>
    </w:p>
    <w:p w14:paraId="336986A9">
      <w:pPr>
        <w:widowControl/>
        <w:spacing w:line="360" w:lineRule="auto"/>
        <w:ind w:right="-2"/>
        <w:jc w:val="center"/>
        <w:outlineLvl w:val="1"/>
        <w:rPr>
          <w:rFonts w:hint="eastAsia" w:ascii="仿宋" w:hAnsi="仿宋" w:eastAsia="仿宋" w:cs="仿宋"/>
          <w:b/>
          <w:color w:val="000000"/>
          <w:sz w:val="32"/>
          <w:szCs w:val="32"/>
        </w:rPr>
      </w:pPr>
      <w:r>
        <w:rPr>
          <w:rFonts w:hint="eastAsia" w:ascii="仿宋" w:hAnsi="仿宋" w:eastAsia="仿宋" w:cs="仿宋"/>
          <w:b/>
          <w:color w:val="000000"/>
          <w:sz w:val="32"/>
          <w:szCs w:val="32"/>
        </w:rPr>
        <w:t>（</w:t>
      </w:r>
      <w:r>
        <w:rPr>
          <w:rFonts w:hint="eastAsia" w:ascii="仿宋" w:hAnsi="仿宋" w:eastAsia="仿宋" w:cs="仿宋"/>
          <w:b/>
          <w:color w:val="000000"/>
          <w:sz w:val="32"/>
          <w:szCs w:val="32"/>
          <w:lang w:eastAsia="zh-CN"/>
        </w:rPr>
        <w:t>临采云电子招投标</w:t>
      </w:r>
      <w:r>
        <w:rPr>
          <w:rFonts w:hint="eastAsia" w:ascii="仿宋" w:hAnsi="仿宋" w:eastAsia="仿宋" w:cs="仿宋"/>
          <w:b/>
          <w:color w:val="000000"/>
          <w:sz w:val="32"/>
          <w:szCs w:val="32"/>
        </w:rPr>
        <w:t>）</w:t>
      </w:r>
    </w:p>
    <w:p w14:paraId="4A2E439B">
      <w:pPr>
        <w:pStyle w:val="107"/>
        <w:spacing w:line="360" w:lineRule="auto"/>
        <w:rPr>
          <w:rFonts w:hint="eastAsia" w:ascii="仿宋" w:hAnsi="仿宋" w:eastAsia="仿宋" w:cs="仿宋"/>
          <w:sz w:val="32"/>
          <w:szCs w:val="32"/>
        </w:rPr>
      </w:pPr>
    </w:p>
    <w:p w14:paraId="0F367AE4">
      <w:pPr>
        <w:shd w:val="clear" w:color="auto" w:fill="FFFFFF"/>
        <w:snapToGrid w:val="0"/>
        <w:spacing w:line="360" w:lineRule="auto"/>
        <w:jc w:val="center"/>
        <w:outlineLvl w:val="1"/>
        <w:rPr>
          <w:rFonts w:hint="eastAsia" w:ascii="仿宋" w:hAnsi="仿宋" w:eastAsia="仿宋" w:cs="仿宋"/>
          <w:b/>
          <w:bCs/>
          <w:color w:val="000000"/>
          <w:sz w:val="32"/>
          <w:szCs w:val="32"/>
        </w:rPr>
      </w:pPr>
      <w:r>
        <w:rPr>
          <w:rFonts w:hint="eastAsia" w:ascii="仿宋" w:hAnsi="仿宋" w:eastAsia="仿宋" w:cs="仿宋"/>
          <w:b/>
          <w:bCs/>
          <w:color w:val="000000"/>
          <w:sz w:val="32"/>
          <w:szCs w:val="32"/>
        </w:rPr>
        <w:t xml:space="preserve">招标编号： </w:t>
      </w:r>
    </w:p>
    <w:p w14:paraId="22043FC9">
      <w:pPr>
        <w:snapToGrid w:val="0"/>
        <w:spacing w:line="360" w:lineRule="auto"/>
        <w:jc w:val="center"/>
        <w:rPr>
          <w:rFonts w:hint="eastAsia" w:ascii="仿宋" w:hAnsi="仿宋" w:eastAsia="仿宋" w:cs="仿宋"/>
          <w:color w:val="000000"/>
          <w:sz w:val="52"/>
          <w:szCs w:val="52"/>
        </w:rPr>
      </w:pPr>
      <w:r>
        <w:rPr>
          <w:rFonts w:hint="eastAsia" w:ascii="仿宋" w:hAnsi="仿宋" w:eastAsia="仿宋" w:cs="仿宋"/>
          <w:color w:val="000000"/>
          <w:sz w:val="52"/>
          <w:szCs w:val="52"/>
        </w:rPr>
        <w:t>投</w:t>
      </w:r>
    </w:p>
    <w:p w14:paraId="0DB61DAC">
      <w:pPr>
        <w:snapToGrid w:val="0"/>
        <w:spacing w:line="360" w:lineRule="auto"/>
        <w:jc w:val="center"/>
        <w:rPr>
          <w:rFonts w:hint="eastAsia" w:ascii="仿宋" w:hAnsi="仿宋" w:eastAsia="仿宋" w:cs="仿宋"/>
          <w:color w:val="000000"/>
          <w:sz w:val="52"/>
          <w:szCs w:val="52"/>
        </w:rPr>
      </w:pPr>
      <w:r>
        <w:rPr>
          <w:rFonts w:hint="eastAsia" w:ascii="仿宋" w:hAnsi="仿宋" w:eastAsia="仿宋" w:cs="仿宋"/>
          <w:color w:val="000000"/>
          <w:sz w:val="52"/>
          <w:szCs w:val="52"/>
        </w:rPr>
        <w:t>标</w:t>
      </w:r>
    </w:p>
    <w:p w14:paraId="0C829F06">
      <w:pPr>
        <w:snapToGrid w:val="0"/>
        <w:spacing w:line="360" w:lineRule="auto"/>
        <w:jc w:val="center"/>
        <w:rPr>
          <w:rFonts w:hint="eastAsia" w:ascii="仿宋" w:hAnsi="仿宋" w:eastAsia="仿宋" w:cs="仿宋"/>
          <w:color w:val="000000"/>
          <w:sz w:val="52"/>
          <w:szCs w:val="52"/>
        </w:rPr>
      </w:pPr>
      <w:r>
        <w:rPr>
          <w:rFonts w:hint="eastAsia" w:ascii="仿宋" w:hAnsi="仿宋" w:eastAsia="仿宋" w:cs="仿宋"/>
          <w:color w:val="000000"/>
          <w:sz w:val="52"/>
          <w:szCs w:val="52"/>
        </w:rPr>
        <w:t>文</w:t>
      </w:r>
    </w:p>
    <w:p w14:paraId="741F94A1">
      <w:pPr>
        <w:snapToGrid w:val="0"/>
        <w:spacing w:line="360" w:lineRule="auto"/>
        <w:jc w:val="center"/>
        <w:rPr>
          <w:rFonts w:hint="eastAsia" w:ascii="仿宋" w:hAnsi="仿宋" w:eastAsia="仿宋" w:cs="仿宋"/>
          <w:color w:val="000000"/>
          <w:sz w:val="52"/>
          <w:szCs w:val="52"/>
        </w:rPr>
      </w:pPr>
      <w:r>
        <w:rPr>
          <w:rFonts w:hint="eastAsia" w:ascii="仿宋" w:hAnsi="仿宋" w:eastAsia="仿宋" w:cs="仿宋"/>
          <w:color w:val="000000"/>
          <w:sz w:val="52"/>
          <w:szCs w:val="52"/>
        </w:rPr>
        <w:t>件</w:t>
      </w:r>
    </w:p>
    <w:p w14:paraId="01DA3AB2">
      <w:pPr>
        <w:snapToGrid w:val="0"/>
        <w:spacing w:line="360" w:lineRule="auto"/>
        <w:ind w:firstLine="0" w:firstLineChars="0"/>
        <w:rPr>
          <w:rFonts w:hint="eastAsia" w:ascii="仿宋" w:hAnsi="仿宋" w:eastAsia="仿宋" w:cs="仿宋"/>
          <w:color w:val="000000"/>
          <w:sz w:val="32"/>
          <w:szCs w:val="32"/>
        </w:rPr>
      </w:pPr>
    </w:p>
    <w:p w14:paraId="7ECE2D30">
      <w:pPr>
        <w:snapToGrid w:val="0"/>
        <w:spacing w:line="360" w:lineRule="auto"/>
        <w:ind w:firstLine="1920" w:firstLineChars="600"/>
        <w:rPr>
          <w:rFonts w:hint="eastAsia" w:ascii="仿宋" w:hAnsi="仿宋" w:eastAsia="仿宋" w:cs="仿宋"/>
          <w:color w:val="000000"/>
          <w:sz w:val="32"/>
          <w:szCs w:val="32"/>
        </w:rPr>
      </w:pPr>
      <w:r>
        <w:rPr>
          <w:rFonts w:hint="eastAsia" w:ascii="仿宋" w:hAnsi="仿宋" w:eastAsia="仿宋" w:cs="仿宋"/>
          <w:color w:val="000000"/>
          <w:sz w:val="32"/>
          <w:szCs w:val="32"/>
        </w:rPr>
        <w:t>投标人全称：（单位公章或电子公章）</w:t>
      </w:r>
    </w:p>
    <w:p w14:paraId="02337A07">
      <w:pPr>
        <w:snapToGrid w:val="0"/>
        <w:spacing w:line="360" w:lineRule="auto"/>
        <w:ind w:firstLine="1920" w:firstLineChars="60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法定代表人或授权委托代表人：（签字或盖章）</w:t>
      </w:r>
    </w:p>
    <w:p w14:paraId="5C64D8B6">
      <w:pPr>
        <w:snapToGrid w:val="0"/>
        <w:spacing w:line="360" w:lineRule="auto"/>
        <w:ind w:firstLine="1920" w:firstLineChars="600"/>
        <w:rPr>
          <w:rFonts w:hint="eastAsia" w:ascii="仿宋" w:hAnsi="仿宋" w:eastAsia="仿宋" w:cs="仿宋"/>
          <w:color w:val="000000"/>
          <w:sz w:val="32"/>
          <w:szCs w:val="32"/>
        </w:rPr>
      </w:pPr>
      <w:r>
        <w:rPr>
          <w:rFonts w:hint="eastAsia" w:ascii="仿宋" w:hAnsi="仿宋" w:eastAsia="仿宋" w:cs="仿宋"/>
          <w:color w:val="000000"/>
          <w:sz w:val="32"/>
          <w:szCs w:val="32"/>
        </w:rPr>
        <w:t>投标人地址：</w:t>
      </w:r>
    </w:p>
    <w:p w14:paraId="04DD071F">
      <w:pPr>
        <w:snapToGrid w:val="0"/>
        <w:spacing w:line="360" w:lineRule="auto"/>
        <w:jc w:val="center"/>
        <w:rPr>
          <w:rFonts w:hint="eastAsia" w:ascii="仿宋" w:hAnsi="仿宋" w:eastAsia="仿宋" w:cs="仿宋"/>
          <w:color w:val="000000"/>
          <w:sz w:val="32"/>
          <w:szCs w:val="32"/>
        </w:rPr>
      </w:pPr>
      <w:r>
        <w:rPr>
          <w:rFonts w:hint="eastAsia" w:ascii="仿宋" w:hAnsi="仿宋" w:eastAsia="仿宋" w:cs="仿宋"/>
          <w:color w:val="000000"/>
          <w:sz w:val="32"/>
          <w:szCs w:val="32"/>
        </w:rPr>
        <w:t>年   月   日</w:t>
      </w:r>
    </w:p>
    <w:p w14:paraId="69468E13">
      <w:pPr>
        <w:pStyle w:val="3"/>
        <w:snapToGrid w:val="0"/>
        <w:rPr>
          <w:rFonts w:hint="eastAsia" w:ascii="仿宋" w:hAnsi="仿宋" w:eastAsia="仿宋" w:cs="仿宋"/>
          <w:color w:val="000000"/>
          <w:sz w:val="32"/>
          <w:szCs w:val="32"/>
        </w:rPr>
        <w:sectPr>
          <w:headerReference r:id="rId3" w:type="default"/>
          <w:footerReference r:id="rId4" w:type="default"/>
          <w:pgSz w:w="11906" w:h="16838"/>
          <w:pgMar w:top="993" w:right="1474" w:bottom="1134" w:left="1474" w:header="851" w:footer="641" w:gutter="0"/>
          <w:cols w:space="720" w:num="1"/>
          <w:docGrid w:type="lines" w:linePitch="315" w:charSpace="0"/>
        </w:sectPr>
      </w:pPr>
    </w:p>
    <w:p w14:paraId="71BB55D4">
      <w:pPr>
        <w:spacing w:line="360" w:lineRule="auto"/>
        <w:jc w:val="center"/>
        <w:outlineLvl w:val="0"/>
        <w:rPr>
          <w:rFonts w:hint="eastAsia" w:ascii="仿宋" w:hAnsi="仿宋" w:eastAsia="仿宋" w:cs="仿宋"/>
          <w:b/>
          <w:kern w:val="0"/>
          <w:sz w:val="36"/>
          <w:szCs w:val="36"/>
        </w:rPr>
      </w:pPr>
    </w:p>
    <w:p w14:paraId="3A068487">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74F8E456">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51176EC1">
      <w:pPr>
        <w:spacing w:line="360" w:lineRule="auto"/>
        <w:jc w:val="center"/>
        <w:outlineLvl w:val="0"/>
        <w:rPr>
          <w:rFonts w:hint="eastAsia" w:ascii="仿宋" w:hAnsi="仿宋" w:eastAsia="仿宋" w:cs="仿宋"/>
          <w:b/>
          <w:kern w:val="0"/>
          <w:sz w:val="36"/>
          <w:szCs w:val="36"/>
        </w:rPr>
      </w:pPr>
    </w:p>
    <w:p w14:paraId="17704F8D">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（1）符合参加政府采购活动应当具备的一般条件的承诺函……………（页码）</w:t>
      </w:r>
    </w:p>
    <w:p w14:paraId="11951DC4">
      <w:pPr>
        <w:snapToGrid w:val="0"/>
        <w:spacing w:line="360" w:lineRule="auto"/>
        <w:rPr>
          <w:rFonts w:hint="eastAsia" w:ascii="仿宋" w:hAnsi="仿宋" w:eastAsia="仿宋" w:cs="仿宋"/>
          <w:sz w:val="24"/>
          <w:highlight w:val="none"/>
        </w:rPr>
      </w:pPr>
      <w:r>
        <w:rPr>
          <w:rFonts w:hint="eastAsia" w:ascii="仿宋" w:hAnsi="仿宋" w:eastAsia="仿宋" w:cs="仿宋"/>
          <w:snapToGrid w:val="0"/>
          <w:kern w:val="28"/>
          <w:sz w:val="24"/>
          <w:szCs w:val="24"/>
          <w:highlight w:val="none"/>
        </w:rPr>
        <w:t>（</w:t>
      </w:r>
      <w:r>
        <w:rPr>
          <w:rFonts w:hint="eastAsia" w:ascii="仿宋" w:hAnsi="仿宋" w:eastAsia="仿宋" w:cs="仿宋"/>
          <w:snapToGrid w:val="0"/>
          <w:kern w:val="28"/>
          <w:sz w:val="24"/>
          <w:szCs w:val="24"/>
          <w:highlight w:val="none"/>
          <w:lang w:val="en-US" w:eastAsia="zh-CN"/>
        </w:rPr>
        <w:t>2</w:t>
      </w:r>
      <w:r>
        <w:rPr>
          <w:rFonts w:hint="eastAsia" w:ascii="仿宋" w:hAnsi="仿宋" w:eastAsia="仿宋" w:cs="仿宋"/>
          <w:snapToGrid w:val="0"/>
          <w:kern w:val="28"/>
          <w:sz w:val="24"/>
          <w:szCs w:val="24"/>
          <w:highlight w:val="none"/>
        </w:rPr>
        <w:t>）法人或者其他组织机构的营业执照</w:t>
      </w:r>
      <w:r>
        <w:rPr>
          <w:rFonts w:hint="eastAsia" w:ascii="仿宋" w:hAnsi="仿宋" w:eastAsia="仿宋" w:cs="仿宋"/>
          <w:sz w:val="24"/>
          <w:highlight w:val="none"/>
        </w:rPr>
        <w:t>…………………………………（页码）</w:t>
      </w:r>
    </w:p>
    <w:p w14:paraId="4A7BC83A">
      <w:pPr>
        <w:spacing w:line="360" w:lineRule="auto"/>
        <w:ind w:firstLine="480" w:firstLineChars="200"/>
        <w:rPr>
          <w:rFonts w:hint="eastAsia" w:ascii="仿宋" w:hAnsi="仿宋" w:eastAsia="仿宋" w:cs="仿宋"/>
          <w:sz w:val="24"/>
        </w:rPr>
      </w:pPr>
    </w:p>
    <w:p w14:paraId="47852720">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w:t>
      </w:r>
    </w:p>
    <w:p w14:paraId="34F05186">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一、 符合参加采购活动应当具备的一般条件的承诺函</w:t>
      </w:r>
    </w:p>
    <w:p w14:paraId="483E26A6">
      <w:pPr>
        <w:snapToGrid w:val="0"/>
        <w:spacing w:line="360" w:lineRule="auto"/>
        <w:rPr>
          <w:rFonts w:hint="eastAsia" w:ascii="仿宋" w:hAnsi="仿宋" w:eastAsia="仿宋" w:cs="仿宋"/>
          <w:color w:val="000000"/>
          <w:sz w:val="24"/>
        </w:rPr>
      </w:pPr>
    </w:p>
    <w:p w14:paraId="122CA600">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（采购人）、（采购代理机构）：</w:t>
      </w:r>
    </w:p>
    <w:p w14:paraId="55223351">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我方参与</w:t>
      </w:r>
      <w:r>
        <w:rPr>
          <w:rFonts w:hint="eastAsia" w:ascii="仿宋" w:hAnsi="仿宋" w:eastAsia="仿宋" w:cs="仿宋"/>
          <w:color w:val="000000"/>
          <w:sz w:val="24"/>
          <w:u w:val="single"/>
        </w:rPr>
        <w:t xml:space="preserve">  </w:t>
      </w:r>
      <w:r>
        <w:rPr>
          <w:rFonts w:hint="eastAsia" w:ascii="仿宋" w:hAnsi="仿宋" w:eastAsia="仿宋" w:cs="仿宋"/>
          <w:b/>
          <w:bCs/>
          <w:color w:val="000000"/>
          <w:sz w:val="24"/>
          <w:u w:val="single"/>
        </w:rPr>
        <w:t>（项目名称）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【招标编号：</w:t>
      </w:r>
      <w:r>
        <w:rPr>
          <w:rFonts w:hint="eastAsia" w:ascii="仿宋" w:hAnsi="仿宋" w:eastAsia="仿宋" w:cs="仿宋"/>
          <w:b/>
          <w:bCs/>
          <w:color w:val="000000"/>
          <w:sz w:val="24"/>
        </w:rPr>
        <w:t>（采购编号）</w:t>
      </w:r>
      <w:r>
        <w:rPr>
          <w:rFonts w:hint="eastAsia" w:ascii="仿宋" w:hAnsi="仿宋" w:eastAsia="仿宋" w:cs="仿宋"/>
          <w:color w:val="000000"/>
          <w:sz w:val="24"/>
        </w:rPr>
        <w:t>】</w:t>
      </w:r>
      <w:r>
        <w:rPr>
          <w:rFonts w:hint="eastAsia" w:ascii="仿宋" w:hAnsi="仿宋" w:eastAsia="仿宋" w:cs="仿宋"/>
          <w:color w:val="000000"/>
          <w:sz w:val="24"/>
          <w:lang w:eastAsia="zh-CN"/>
        </w:rPr>
        <w:t>临采云</w:t>
      </w:r>
      <w:r>
        <w:rPr>
          <w:rFonts w:hint="eastAsia" w:ascii="仿宋" w:hAnsi="仿宋" w:eastAsia="仿宋" w:cs="仿宋"/>
          <w:color w:val="000000"/>
          <w:sz w:val="24"/>
        </w:rPr>
        <w:t>采购活动，郑重承诺：</w:t>
      </w:r>
    </w:p>
    <w:p w14:paraId="035D21D9">
      <w:pPr>
        <w:snapToGrid w:val="0"/>
        <w:spacing w:line="360" w:lineRule="auto"/>
        <w:ind w:firstLine="360" w:firstLineChars="150"/>
        <w:rPr>
          <w:rFonts w:hint="eastAsia" w:ascii="仿宋" w:hAnsi="仿宋" w:eastAsia="仿宋" w:cs="仿宋"/>
          <w:color w:val="000000"/>
          <w:sz w:val="24"/>
        </w:rPr>
      </w:pPr>
      <w:r>
        <w:rPr>
          <w:rFonts w:hint="eastAsia" w:ascii="仿宋" w:hAnsi="仿宋" w:eastAsia="仿宋" w:cs="仿宋"/>
          <w:color w:val="000000"/>
          <w:sz w:val="24"/>
        </w:rPr>
        <w:t>（一）具备《中华人民共和国政府采购法》第二十二条第一款规定的条件：</w:t>
      </w:r>
    </w:p>
    <w:p w14:paraId="08CA00FC">
      <w:pPr>
        <w:snapToGrid w:val="0"/>
        <w:spacing w:line="360" w:lineRule="auto"/>
        <w:ind w:firstLine="360" w:firstLineChars="150"/>
        <w:rPr>
          <w:rFonts w:hint="eastAsia" w:ascii="仿宋" w:hAnsi="仿宋" w:eastAsia="仿宋" w:cs="仿宋"/>
          <w:color w:val="000000"/>
          <w:sz w:val="24"/>
        </w:rPr>
      </w:pP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1</w:t>
      </w:r>
      <w:r>
        <w:rPr>
          <w:rFonts w:hint="eastAsia" w:ascii="仿宋" w:hAnsi="仿宋" w:eastAsia="仿宋" w:cs="仿宋"/>
          <w:color w:val="000000"/>
          <w:sz w:val="24"/>
          <w:lang w:eastAsia="zh-CN"/>
        </w:rPr>
        <w:t>）</w:t>
      </w:r>
      <w:r>
        <w:rPr>
          <w:rFonts w:hint="eastAsia" w:ascii="仿宋" w:hAnsi="仿宋" w:eastAsia="仿宋" w:cs="仿宋"/>
          <w:color w:val="000000"/>
          <w:sz w:val="24"/>
        </w:rPr>
        <w:t>具有独立承担民事责任的能力；</w:t>
      </w:r>
    </w:p>
    <w:p w14:paraId="33651CEC">
      <w:pPr>
        <w:snapToGrid w:val="0"/>
        <w:spacing w:line="360" w:lineRule="auto"/>
        <w:ind w:firstLine="360" w:firstLineChars="150"/>
        <w:rPr>
          <w:rFonts w:hint="eastAsia" w:ascii="仿宋" w:hAnsi="仿宋" w:eastAsia="仿宋" w:cs="仿宋"/>
          <w:color w:val="000000"/>
          <w:sz w:val="24"/>
        </w:rPr>
      </w:pP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2</w:t>
      </w:r>
      <w:r>
        <w:rPr>
          <w:rFonts w:hint="eastAsia" w:ascii="仿宋" w:hAnsi="仿宋" w:eastAsia="仿宋" w:cs="仿宋"/>
          <w:color w:val="000000"/>
          <w:sz w:val="24"/>
          <w:lang w:eastAsia="zh-CN"/>
        </w:rPr>
        <w:t>）</w:t>
      </w:r>
      <w:r>
        <w:rPr>
          <w:rFonts w:hint="eastAsia" w:ascii="仿宋" w:hAnsi="仿宋" w:eastAsia="仿宋" w:cs="仿宋"/>
          <w:color w:val="000000"/>
          <w:sz w:val="24"/>
        </w:rPr>
        <w:t xml:space="preserve">具有良好的商业信誉和健全的财务会计制度； </w:t>
      </w:r>
    </w:p>
    <w:p w14:paraId="11EE4735">
      <w:pPr>
        <w:snapToGrid w:val="0"/>
        <w:spacing w:line="360" w:lineRule="auto"/>
        <w:ind w:firstLine="360" w:firstLineChars="150"/>
        <w:rPr>
          <w:rFonts w:hint="eastAsia" w:ascii="仿宋" w:hAnsi="仿宋" w:eastAsia="仿宋" w:cs="仿宋"/>
          <w:color w:val="000000"/>
          <w:sz w:val="24"/>
        </w:rPr>
      </w:pP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3</w:t>
      </w:r>
      <w:r>
        <w:rPr>
          <w:rFonts w:hint="eastAsia" w:ascii="仿宋" w:hAnsi="仿宋" w:eastAsia="仿宋" w:cs="仿宋"/>
          <w:color w:val="000000"/>
          <w:sz w:val="24"/>
          <w:lang w:eastAsia="zh-CN"/>
        </w:rPr>
        <w:t>）</w:t>
      </w:r>
      <w:r>
        <w:rPr>
          <w:rFonts w:hint="eastAsia" w:ascii="仿宋" w:hAnsi="仿宋" w:eastAsia="仿宋" w:cs="仿宋"/>
          <w:color w:val="000000"/>
          <w:sz w:val="24"/>
        </w:rPr>
        <w:t>具有履行合同所必需的设备和专业技术能力；</w:t>
      </w:r>
    </w:p>
    <w:p w14:paraId="48A0698C">
      <w:pPr>
        <w:snapToGrid w:val="0"/>
        <w:spacing w:line="360" w:lineRule="auto"/>
        <w:ind w:firstLine="360" w:firstLineChars="150"/>
        <w:rPr>
          <w:rFonts w:hint="eastAsia" w:ascii="仿宋" w:hAnsi="仿宋" w:eastAsia="仿宋" w:cs="仿宋"/>
          <w:color w:val="000000"/>
          <w:sz w:val="24"/>
        </w:rPr>
      </w:pP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4</w:t>
      </w:r>
      <w:r>
        <w:rPr>
          <w:rFonts w:hint="eastAsia" w:ascii="仿宋" w:hAnsi="仿宋" w:eastAsia="仿宋" w:cs="仿宋"/>
          <w:color w:val="000000"/>
          <w:sz w:val="24"/>
          <w:lang w:eastAsia="zh-CN"/>
        </w:rPr>
        <w:t>）</w:t>
      </w:r>
      <w:r>
        <w:rPr>
          <w:rFonts w:hint="eastAsia" w:ascii="仿宋" w:hAnsi="仿宋" w:eastAsia="仿宋" w:cs="仿宋"/>
          <w:color w:val="000000"/>
          <w:sz w:val="24"/>
        </w:rPr>
        <w:t>有依法缴纳税收和社会保障资金的良好记录；</w:t>
      </w:r>
    </w:p>
    <w:p w14:paraId="16C98F77">
      <w:pPr>
        <w:snapToGrid w:val="0"/>
        <w:spacing w:line="360" w:lineRule="auto"/>
        <w:ind w:firstLine="360" w:firstLineChars="150"/>
        <w:rPr>
          <w:rFonts w:hint="eastAsia" w:ascii="仿宋" w:hAnsi="仿宋" w:eastAsia="仿宋" w:cs="仿宋"/>
          <w:color w:val="000000"/>
          <w:sz w:val="24"/>
        </w:rPr>
      </w:pP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5</w:t>
      </w:r>
      <w:r>
        <w:rPr>
          <w:rFonts w:hint="eastAsia" w:ascii="仿宋" w:hAnsi="仿宋" w:eastAsia="仿宋" w:cs="仿宋"/>
          <w:color w:val="000000"/>
          <w:sz w:val="24"/>
          <w:lang w:eastAsia="zh-CN"/>
        </w:rPr>
        <w:t>）</w:t>
      </w:r>
      <w:r>
        <w:rPr>
          <w:rFonts w:hint="eastAsia" w:ascii="仿宋" w:hAnsi="仿宋" w:eastAsia="仿宋" w:cs="仿宋"/>
          <w:color w:val="000000"/>
          <w:sz w:val="24"/>
        </w:rPr>
        <w:t>参加政府采购活动前三年内，在经营活动中没有重大违法记录；</w:t>
      </w:r>
    </w:p>
    <w:p w14:paraId="0D84FF28">
      <w:pPr>
        <w:snapToGrid w:val="0"/>
        <w:spacing w:line="360" w:lineRule="auto"/>
        <w:ind w:firstLine="360" w:firstLineChars="150"/>
        <w:rPr>
          <w:rFonts w:hint="eastAsia" w:ascii="仿宋" w:hAnsi="仿宋" w:eastAsia="仿宋" w:cs="仿宋"/>
          <w:color w:val="000000"/>
          <w:sz w:val="24"/>
        </w:rPr>
      </w:pP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6</w:t>
      </w:r>
      <w:r>
        <w:rPr>
          <w:rFonts w:hint="eastAsia" w:ascii="仿宋" w:hAnsi="仿宋" w:eastAsia="仿宋" w:cs="仿宋"/>
          <w:color w:val="000000"/>
          <w:sz w:val="24"/>
          <w:lang w:eastAsia="zh-CN"/>
        </w:rPr>
        <w:t>）</w:t>
      </w:r>
      <w:r>
        <w:rPr>
          <w:rFonts w:hint="eastAsia" w:ascii="仿宋" w:hAnsi="仿宋" w:eastAsia="仿宋" w:cs="仿宋"/>
          <w:color w:val="000000"/>
          <w:sz w:val="24"/>
        </w:rPr>
        <w:t>具有法律、行政法规规定的其他条件。</w:t>
      </w:r>
    </w:p>
    <w:p w14:paraId="4BECCD5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241D8A0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72038DD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1555B70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54941FAD">
      <w:pPr>
        <w:snapToGrid w:val="0"/>
        <w:spacing w:line="360" w:lineRule="auto"/>
        <w:ind w:firstLine="5520" w:firstLineChars="2300"/>
        <w:rPr>
          <w:rFonts w:hint="eastAsia" w:ascii="仿宋" w:hAnsi="仿宋" w:eastAsia="仿宋" w:cs="仿宋"/>
          <w:kern w:val="0"/>
          <w:sz w:val="24"/>
          <w:lang w:val="zh-CN"/>
        </w:rPr>
      </w:pPr>
    </w:p>
    <w:p w14:paraId="293EF50C">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4E89A498">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26649129">
      <w:pPr>
        <w:snapToGrid w:val="0"/>
        <w:spacing w:line="360" w:lineRule="auto"/>
        <w:ind w:right="480"/>
        <w:jc w:val="center"/>
        <w:rPr>
          <w:rFonts w:hint="eastAsia" w:ascii="仿宋" w:hAnsi="仿宋" w:eastAsia="仿宋" w:cs="仿宋"/>
          <w:b/>
          <w:kern w:val="0"/>
          <w:sz w:val="32"/>
          <w:szCs w:val="32"/>
        </w:rPr>
      </w:pPr>
    </w:p>
    <w:p w14:paraId="66FBD10C">
      <w:pPr>
        <w:snapToGrid w:val="0"/>
        <w:spacing w:line="360" w:lineRule="auto"/>
        <w:ind w:right="480"/>
        <w:jc w:val="center"/>
        <w:rPr>
          <w:rFonts w:hint="eastAsia" w:ascii="仿宋" w:hAnsi="仿宋" w:eastAsia="仿宋" w:cs="仿宋"/>
          <w:b/>
          <w:kern w:val="0"/>
          <w:sz w:val="32"/>
          <w:szCs w:val="32"/>
        </w:rPr>
      </w:pPr>
    </w:p>
    <w:p w14:paraId="4F0B7183">
      <w:pPr>
        <w:snapToGrid w:val="0"/>
        <w:spacing w:line="360" w:lineRule="auto"/>
        <w:ind w:right="480"/>
        <w:jc w:val="center"/>
        <w:rPr>
          <w:rFonts w:hint="eastAsia" w:ascii="仿宋" w:hAnsi="仿宋" w:eastAsia="仿宋" w:cs="仿宋"/>
          <w:b/>
          <w:kern w:val="0"/>
          <w:sz w:val="32"/>
          <w:szCs w:val="32"/>
        </w:rPr>
      </w:pPr>
    </w:p>
    <w:p w14:paraId="26AD982F">
      <w:pPr>
        <w:rPr>
          <w:rFonts w:hint="eastAsia" w:ascii="仿宋" w:hAnsi="仿宋" w:eastAsia="仿宋" w:cs="仿宋"/>
        </w:rPr>
      </w:pPr>
    </w:p>
    <w:p w14:paraId="4FCAB480">
      <w:pPr>
        <w:snapToGrid w:val="0"/>
        <w:spacing w:line="360" w:lineRule="auto"/>
        <w:ind w:right="480"/>
        <w:jc w:val="center"/>
        <w:rPr>
          <w:rFonts w:hint="eastAsia" w:ascii="仿宋" w:hAnsi="仿宋" w:eastAsia="仿宋" w:cs="仿宋"/>
          <w:b/>
          <w:kern w:val="0"/>
          <w:sz w:val="32"/>
          <w:szCs w:val="32"/>
        </w:rPr>
      </w:pPr>
    </w:p>
    <w:p w14:paraId="618A58B4">
      <w:pPr>
        <w:snapToGrid w:val="0"/>
        <w:spacing w:line="360" w:lineRule="auto"/>
        <w:ind w:right="480"/>
        <w:jc w:val="center"/>
        <w:rPr>
          <w:rFonts w:hint="eastAsia" w:ascii="仿宋" w:hAnsi="仿宋" w:eastAsia="仿宋" w:cs="仿宋"/>
          <w:b/>
          <w:kern w:val="0"/>
          <w:sz w:val="32"/>
          <w:szCs w:val="32"/>
        </w:rPr>
      </w:pPr>
    </w:p>
    <w:p w14:paraId="4CA72FA0">
      <w:pPr>
        <w:snapToGrid w:val="0"/>
        <w:spacing w:before="50" w:after="50" w:line="360" w:lineRule="auto"/>
        <w:rPr>
          <w:rFonts w:hint="eastAsia" w:ascii="仿宋" w:hAnsi="仿宋" w:eastAsia="仿宋" w:cs="仿宋"/>
          <w:b/>
          <w:sz w:val="24"/>
        </w:rPr>
      </w:pPr>
    </w:p>
    <w:p w14:paraId="6B95E0FC">
      <w:pPr>
        <w:numPr>
          <w:ilvl w:val="0"/>
          <w:numId w:val="7"/>
        </w:numPr>
        <w:snapToGrid w:val="0"/>
        <w:spacing w:before="50" w:after="50" w:line="360" w:lineRule="auto"/>
        <w:jc w:val="center"/>
        <w:rPr>
          <w:rFonts w:hint="eastAsia" w:ascii="仿宋" w:hAnsi="仿宋" w:eastAsia="仿宋" w:cs="仿宋"/>
          <w:b w:val="0"/>
          <w:bCs w:val="0"/>
          <w:sz w:val="24"/>
          <w:highlight w:val="none"/>
        </w:rPr>
      </w:pPr>
      <w:r>
        <w:rPr>
          <w:rFonts w:hint="eastAsia" w:ascii="仿宋" w:hAnsi="仿宋" w:eastAsia="仿宋" w:cs="仿宋"/>
          <w:b w:val="0"/>
          <w:bCs w:val="0"/>
          <w:sz w:val="24"/>
          <w:highlight w:val="none"/>
          <w:lang w:val="en-US" w:eastAsia="zh-CN"/>
        </w:rPr>
        <w:t>提供</w:t>
      </w:r>
      <w:r>
        <w:rPr>
          <w:rFonts w:hint="eastAsia" w:ascii="仿宋" w:hAnsi="仿宋" w:eastAsia="仿宋" w:cs="仿宋"/>
          <w:b w:val="0"/>
          <w:bCs w:val="0"/>
          <w:sz w:val="24"/>
          <w:highlight w:val="none"/>
        </w:rPr>
        <w:t>法人或者其他组织</w:t>
      </w:r>
      <w:r>
        <w:rPr>
          <w:rFonts w:hint="eastAsia" w:ascii="仿宋" w:hAnsi="仿宋" w:eastAsia="仿宋" w:cs="仿宋"/>
          <w:b w:val="0"/>
          <w:bCs w:val="0"/>
          <w:sz w:val="24"/>
          <w:highlight w:val="none"/>
          <w:lang w:eastAsia="zh-CN"/>
        </w:rPr>
        <w:t>机构的</w:t>
      </w:r>
      <w:r>
        <w:rPr>
          <w:rFonts w:hint="eastAsia" w:ascii="仿宋" w:hAnsi="仿宋" w:eastAsia="仿宋" w:cs="仿宋"/>
          <w:b w:val="0"/>
          <w:bCs w:val="0"/>
          <w:sz w:val="24"/>
          <w:highlight w:val="none"/>
        </w:rPr>
        <w:t>营业执照</w:t>
      </w:r>
      <w:r>
        <w:rPr>
          <w:rFonts w:hint="eastAsia" w:ascii="仿宋" w:hAnsi="仿宋" w:eastAsia="仿宋" w:cs="仿宋"/>
          <w:b w:val="0"/>
          <w:bCs w:val="0"/>
          <w:sz w:val="24"/>
          <w:highlight w:val="none"/>
          <w:lang w:eastAsia="zh-CN"/>
        </w:rPr>
        <w:t>（</w:t>
      </w:r>
      <w:r>
        <w:rPr>
          <w:rFonts w:hint="eastAsia" w:ascii="仿宋" w:hAnsi="仿宋" w:eastAsia="仿宋" w:cs="仿宋"/>
          <w:b w:val="0"/>
          <w:bCs w:val="0"/>
          <w:sz w:val="24"/>
          <w:highlight w:val="none"/>
          <w:lang w:val="en-US" w:eastAsia="zh-CN"/>
        </w:rPr>
        <w:t>扫</w:t>
      </w:r>
      <w:r>
        <w:rPr>
          <w:rFonts w:hint="eastAsia" w:ascii="仿宋" w:hAnsi="仿宋" w:eastAsia="仿宋" w:cs="仿宋"/>
          <w:b w:val="0"/>
          <w:bCs w:val="0"/>
          <w:sz w:val="24"/>
          <w:highlight w:val="none"/>
          <w:lang w:eastAsia="zh-CN"/>
        </w:rPr>
        <w:t>描件或复印件加盖公章）</w:t>
      </w:r>
      <w:r>
        <w:rPr>
          <w:rFonts w:hint="eastAsia" w:ascii="仿宋" w:hAnsi="仿宋" w:eastAsia="仿宋" w:cs="仿宋"/>
          <w:b w:val="0"/>
          <w:bCs w:val="0"/>
          <w:sz w:val="24"/>
          <w:highlight w:val="none"/>
        </w:rPr>
        <w:t>或事业法人登记证书或其</w:t>
      </w:r>
      <w:r>
        <w:rPr>
          <w:rFonts w:hint="eastAsia" w:ascii="仿宋" w:hAnsi="仿宋" w:eastAsia="仿宋" w:cs="仿宋"/>
          <w:b w:val="0"/>
          <w:bCs w:val="0"/>
          <w:sz w:val="24"/>
          <w:highlight w:val="none"/>
          <w:lang w:eastAsia="zh-CN"/>
        </w:rPr>
        <w:t>他</w:t>
      </w:r>
      <w:r>
        <w:rPr>
          <w:rFonts w:hint="eastAsia" w:ascii="仿宋" w:hAnsi="仿宋" w:eastAsia="仿宋" w:cs="仿宋"/>
          <w:b w:val="0"/>
          <w:bCs w:val="0"/>
          <w:sz w:val="24"/>
          <w:highlight w:val="none"/>
        </w:rPr>
        <w:t>工商等登记证明材料</w:t>
      </w:r>
    </w:p>
    <w:p w14:paraId="0DAA752F">
      <w:pPr>
        <w:pStyle w:val="62"/>
        <w:numPr>
          <w:ilvl w:val="0"/>
          <w:numId w:val="0"/>
        </w:numPr>
        <w:rPr>
          <w:rFonts w:hint="eastAsia" w:ascii="仿宋" w:hAnsi="仿宋" w:eastAsia="仿宋" w:cs="仿宋"/>
          <w:lang w:val="zh-CN"/>
        </w:rPr>
      </w:pPr>
    </w:p>
    <w:p w14:paraId="59A05501">
      <w:pPr>
        <w:spacing w:line="360" w:lineRule="auto"/>
        <w:ind w:firstLine="480" w:firstLineChars="200"/>
        <w:rPr>
          <w:rFonts w:hint="eastAsia" w:ascii="仿宋" w:hAnsi="仿宋" w:eastAsia="仿宋" w:cs="仿宋"/>
          <w:sz w:val="24"/>
        </w:rPr>
      </w:pPr>
    </w:p>
    <w:p w14:paraId="5416215E">
      <w:pPr>
        <w:pStyle w:val="60"/>
        <w:rPr>
          <w:rFonts w:hint="eastAsia" w:ascii="仿宋" w:hAnsi="仿宋" w:eastAsia="仿宋" w:cs="仿宋"/>
        </w:rPr>
      </w:pPr>
    </w:p>
    <w:p w14:paraId="49A0D820">
      <w:pPr>
        <w:spacing w:line="240" w:lineRule="auto"/>
        <w:ind w:right="0" w:firstLine="0" w:firstLineChars="0"/>
        <w:rPr>
          <w:rFonts w:hint="eastAsia" w:ascii="仿宋" w:hAnsi="仿宋" w:eastAsia="仿宋" w:cs="仿宋"/>
          <w:b/>
          <w:kern w:val="0"/>
          <w:sz w:val="44"/>
          <w:szCs w:val="44"/>
        </w:rPr>
      </w:pPr>
      <w:r>
        <w:rPr>
          <w:rFonts w:hint="eastAsia" w:ascii="仿宋" w:hAnsi="仿宋" w:eastAsia="仿宋" w:cs="仿宋"/>
          <w:b/>
          <w:kern w:val="0"/>
          <w:sz w:val="44"/>
          <w:szCs w:val="44"/>
        </w:rPr>
        <w:br w:type="page"/>
      </w:r>
    </w:p>
    <w:p w14:paraId="3B3BBEE1">
      <w:pPr>
        <w:pStyle w:val="26"/>
        <w:rPr>
          <w:rFonts w:hint="eastAsia" w:ascii="仿宋" w:hAnsi="仿宋" w:eastAsia="仿宋" w:cs="仿宋"/>
          <w:b/>
          <w:kern w:val="0"/>
          <w:sz w:val="28"/>
          <w:szCs w:val="28"/>
          <w:highlight w:val="none"/>
        </w:rPr>
      </w:pPr>
    </w:p>
    <w:p w14:paraId="5EC343E4">
      <w:pPr>
        <w:pStyle w:val="26"/>
        <w:rPr>
          <w:rFonts w:hint="eastAsia" w:ascii="仿宋" w:hAnsi="仿宋" w:eastAsia="仿宋" w:cs="仿宋"/>
          <w:b/>
          <w:kern w:val="0"/>
          <w:sz w:val="44"/>
          <w:szCs w:val="44"/>
        </w:rPr>
      </w:pPr>
    </w:p>
    <w:p w14:paraId="2A8C3A1E">
      <w:pPr>
        <w:spacing w:line="360" w:lineRule="auto"/>
        <w:ind w:right="420" w:firstLine="2209" w:firstLineChars="500"/>
        <w:rPr>
          <w:rFonts w:hint="eastAsia" w:ascii="仿宋" w:hAnsi="仿宋" w:eastAsia="仿宋" w:cs="仿宋"/>
          <w:b/>
          <w:kern w:val="0"/>
          <w:sz w:val="44"/>
          <w:szCs w:val="44"/>
        </w:rPr>
      </w:pPr>
      <w:r>
        <w:rPr>
          <w:rFonts w:hint="eastAsia" w:ascii="仿宋" w:hAnsi="仿宋" w:eastAsia="仿宋" w:cs="仿宋"/>
          <w:b/>
          <w:kern w:val="0"/>
          <w:sz w:val="44"/>
          <w:szCs w:val="44"/>
        </w:rPr>
        <w:t>商务技术文件部分（封面）</w:t>
      </w:r>
    </w:p>
    <w:p w14:paraId="6BED6B4B">
      <w:pPr>
        <w:spacing w:line="360" w:lineRule="auto"/>
        <w:jc w:val="center"/>
        <w:outlineLvl w:val="0"/>
        <w:rPr>
          <w:rFonts w:hint="eastAsia" w:ascii="仿宋" w:hAnsi="仿宋" w:eastAsia="仿宋" w:cs="仿宋"/>
          <w:b/>
          <w:kern w:val="0"/>
          <w:sz w:val="24"/>
        </w:rPr>
      </w:pPr>
    </w:p>
    <w:p w14:paraId="4C28C1F4">
      <w:pPr>
        <w:shd w:val="clear" w:color="auto" w:fill="FFFFFF"/>
        <w:snapToGrid w:val="0"/>
        <w:spacing w:line="360" w:lineRule="auto"/>
        <w:jc w:val="center"/>
        <w:outlineLvl w:val="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（项目名称）</w:t>
      </w:r>
    </w:p>
    <w:p w14:paraId="791BA4E7">
      <w:pPr>
        <w:shd w:val="clear" w:color="auto" w:fill="FFFFFF"/>
        <w:snapToGrid w:val="0"/>
        <w:spacing w:line="360" w:lineRule="auto"/>
        <w:jc w:val="center"/>
        <w:outlineLvl w:val="0"/>
        <w:rPr>
          <w:rFonts w:hint="eastAsia" w:ascii="仿宋" w:hAnsi="仿宋" w:eastAsia="仿宋" w:cs="仿宋"/>
          <w:b/>
          <w:bCs/>
          <w:color w:val="000000"/>
          <w:sz w:val="52"/>
          <w:szCs w:val="52"/>
        </w:rPr>
      </w:pPr>
      <w:bookmarkStart w:id="393" w:name="_Toc17190"/>
      <w:r>
        <w:rPr>
          <w:rFonts w:hint="eastAsia" w:ascii="仿宋" w:hAnsi="仿宋" w:eastAsia="仿宋" w:cs="仿宋"/>
          <w:b/>
          <w:bCs/>
          <w:color w:val="000000"/>
          <w:sz w:val="52"/>
          <w:szCs w:val="52"/>
        </w:rPr>
        <w:t>商 务 技 术 文 件</w:t>
      </w:r>
      <w:bookmarkEnd w:id="393"/>
    </w:p>
    <w:p w14:paraId="271DC67E">
      <w:pPr>
        <w:widowControl/>
        <w:spacing w:line="360" w:lineRule="auto"/>
        <w:ind w:right="-2"/>
        <w:jc w:val="center"/>
        <w:outlineLvl w:val="1"/>
        <w:rPr>
          <w:rFonts w:hint="eastAsia" w:ascii="仿宋" w:hAnsi="仿宋" w:eastAsia="仿宋" w:cs="仿宋"/>
          <w:b/>
          <w:color w:val="000000"/>
          <w:sz w:val="36"/>
          <w:szCs w:val="36"/>
        </w:rPr>
      </w:pPr>
      <w:bookmarkStart w:id="394" w:name="_Toc27078"/>
      <w:r>
        <w:rPr>
          <w:rFonts w:hint="eastAsia" w:ascii="仿宋" w:hAnsi="仿宋" w:eastAsia="仿宋" w:cs="仿宋"/>
          <w:b/>
          <w:color w:val="000000"/>
          <w:sz w:val="36"/>
          <w:szCs w:val="36"/>
        </w:rPr>
        <w:t>（</w:t>
      </w:r>
      <w:r>
        <w:rPr>
          <w:rFonts w:hint="eastAsia" w:ascii="仿宋" w:hAnsi="仿宋" w:eastAsia="仿宋" w:cs="仿宋"/>
          <w:b/>
          <w:color w:val="000000"/>
          <w:sz w:val="36"/>
          <w:szCs w:val="36"/>
          <w:lang w:eastAsia="zh-CN"/>
        </w:rPr>
        <w:t>临采云电子招投标</w:t>
      </w:r>
      <w:r>
        <w:rPr>
          <w:rFonts w:hint="eastAsia" w:ascii="仿宋" w:hAnsi="仿宋" w:eastAsia="仿宋" w:cs="仿宋"/>
          <w:b/>
          <w:color w:val="000000"/>
          <w:sz w:val="36"/>
          <w:szCs w:val="36"/>
        </w:rPr>
        <w:t>）</w:t>
      </w:r>
      <w:bookmarkEnd w:id="394"/>
    </w:p>
    <w:p w14:paraId="03F4340A">
      <w:pPr>
        <w:pStyle w:val="107"/>
        <w:spacing w:line="360" w:lineRule="auto"/>
        <w:rPr>
          <w:rFonts w:hint="eastAsia" w:ascii="仿宋" w:hAnsi="仿宋" w:eastAsia="仿宋" w:cs="仿宋"/>
          <w:sz w:val="36"/>
          <w:szCs w:val="36"/>
        </w:rPr>
      </w:pPr>
    </w:p>
    <w:p w14:paraId="09564377">
      <w:pPr>
        <w:shd w:val="clear" w:color="auto" w:fill="FFFFFF"/>
        <w:snapToGrid w:val="0"/>
        <w:spacing w:line="360" w:lineRule="auto"/>
        <w:jc w:val="center"/>
        <w:outlineLvl w:val="1"/>
        <w:rPr>
          <w:rFonts w:hint="eastAsia" w:ascii="仿宋" w:hAnsi="仿宋" w:eastAsia="仿宋" w:cs="仿宋"/>
          <w:b/>
          <w:bCs/>
          <w:color w:val="000000"/>
          <w:sz w:val="36"/>
          <w:szCs w:val="36"/>
        </w:rPr>
      </w:pPr>
      <w:bookmarkStart w:id="395" w:name="_Toc28851"/>
      <w:r>
        <w:rPr>
          <w:rFonts w:hint="eastAsia" w:ascii="仿宋" w:hAnsi="仿宋" w:eastAsia="仿宋" w:cs="仿宋"/>
          <w:b/>
          <w:bCs/>
          <w:color w:val="000000"/>
          <w:sz w:val="36"/>
          <w:szCs w:val="36"/>
        </w:rPr>
        <w:t xml:space="preserve">  招标编号：</w:t>
      </w:r>
      <w:bookmarkEnd w:id="395"/>
      <w:r>
        <w:rPr>
          <w:rFonts w:hint="eastAsia" w:ascii="仿宋" w:hAnsi="仿宋" w:eastAsia="仿宋" w:cs="仿宋"/>
          <w:b/>
          <w:bCs/>
          <w:color w:val="000000"/>
          <w:sz w:val="36"/>
          <w:szCs w:val="36"/>
        </w:rPr>
        <w:t xml:space="preserve">  </w:t>
      </w:r>
    </w:p>
    <w:p w14:paraId="172697B8">
      <w:pPr>
        <w:pStyle w:val="107"/>
        <w:spacing w:line="360" w:lineRule="auto"/>
        <w:rPr>
          <w:rFonts w:hint="eastAsia" w:ascii="仿宋" w:hAnsi="仿宋" w:eastAsia="仿宋" w:cs="仿宋"/>
        </w:rPr>
      </w:pPr>
    </w:p>
    <w:p w14:paraId="7B4A746B">
      <w:pPr>
        <w:snapToGrid w:val="0"/>
        <w:spacing w:line="360" w:lineRule="auto"/>
        <w:jc w:val="center"/>
        <w:rPr>
          <w:rFonts w:hint="eastAsia" w:ascii="仿宋" w:hAnsi="仿宋" w:eastAsia="仿宋" w:cs="仿宋"/>
          <w:color w:val="000000"/>
          <w:sz w:val="52"/>
          <w:szCs w:val="52"/>
        </w:rPr>
      </w:pPr>
      <w:r>
        <w:rPr>
          <w:rFonts w:hint="eastAsia" w:ascii="仿宋" w:hAnsi="仿宋" w:eastAsia="仿宋" w:cs="仿宋"/>
          <w:color w:val="000000"/>
          <w:sz w:val="52"/>
          <w:szCs w:val="52"/>
        </w:rPr>
        <w:t>投</w:t>
      </w:r>
    </w:p>
    <w:p w14:paraId="4E7B1D65">
      <w:pPr>
        <w:snapToGrid w:val="0"/>
        <w:spacing w:line="360" w:lineRule="auto"/>
        <w:jc w:val="center"/>
        <w:rPr>
          <w:rFonts w:hint="eastAsia" w:ascii="仿宋" w:hAnsi="仿宋" w:eastAsia="仿宋" w:cs="仿宋"/>
          <w:color w:val="000000"/>
          <w:sz w:val="52"/>
          <w:szCs w:val="52"/>
        </w:rPr>
      </w:pPr>
      <w:r>
        <w:rPr>
          <w:rFonts w:hint="eastAsia" w:ascii="仿宋" w:hAnsi="仿宋" w:eastAsia="仿宋" w:cs="仿宋"/>
          <w:color w:val="000000"/>
          <w:sz w:val="52"/>
          <w:szCs w:val="52"/>
        </w:rPr>
        <w:t>标</w:t>
      </w:r>
    </w:p>
    <w:p w14:paraId="1110A2BF">
      <w:pPr>
        <w:snapToGrid w:val="0"/>
        <w:spacing w:line="360" w:lineRule="auto"/>
        <w:jc w:val="center"/>
        <w:rPr>
          <w:rFonts w:hint="eastAsia" w:ascii="仿宋" w:hAnsi="仿宋" w:eastAsia="仿宋" w:cs="仿宋"/>
          <w:color w:val="000000"/>
          <w:sz w:val="52"/>
          <w:szCs w:val="52"/>
        </w:rPr>
      </w:pPr>
      <w:r>
        <w:rPr>
          <w:rFonts w:hint="eastAsia" w:ascii="仿宋" w:hAnsi="仿宋" w:eastAsia="仿宋" w:cs="仿宋"/>
          <w:color w:val="000000"/>
          <w:sz w:val="52"/>
          <w:szCs w:val="52"/>
        </w:rPr>
        <w:t>文</w:t>
      </w:r>
    </w:p>
    <w:p w14:paraId="18B1E327">
      <w:pPr>
        <w:snapToGrid w:val="0"/>
        <w:spacing w:line="360" w:lineRule="auto"/>
        <w:jc w:val="center"/>
        <w:rPr>
          <w:rFonts w:hint="eastAsia" w:ascii="仿宋" w:hAnsi="仿宋" w:eastAsia="仿宋" w:cs="仿宋"/>
          <w:color w:val="000000"/>
          <w:sz w:val="52"/>
          <w:szCs w:val="52"/>
        </w:rPr>
      </w:pPr>
      <w:r>
        <w:rPr>
          <w:rFonts w:hint="eastAsia" w:ascii="仿宋" w:hAnsi="仿宋" w:eastAsia="仿宋" w:cs="仿宋"/>
          <w:color w:val="000000"/>
          <w:sz w:val="52"/>
          <w:szCs w:val="52"/>
        </w:rPr>
        <w:t>件</w:t>
      </w:r>
    </w:p>
    <w:p w14:paraId="50CAE6B9">
      <w:pPr>
        <w:snapToGrid w:val="0"/>
        <w:spacing w:line="360" w:lineRule="auto"/>
        <w:ind w:firstLine="1920" w:firstLineChars="600"/>
        <w:rPr>
          <w:rFonts w:hint="eastAsia" w:ascii="仿宋" w:hAnsi="仿宋" w:eastAsia="仿宋" w:cs="仿宋"/>
          <w:color w:val="000000"/>
          <w:sz w:val="32"/>
          <w:szCs w:val="32"/>
        </w:rPr>
      </w:pPr>
    </w:p>
    <w:p w14:paraId="795E9896">
      <w:pPr>
        <w:snapToGrid w:val="0"/>
        <w:spacing w:line="360" w:lineRule="auto"/>
        <w:ind w:firstLine="1920" w:firstLineChars="600"/>
        <w:rPr>
          <w:rFonts w:hint="eastAsia" w:ascii="仿宋" w:hAnsi="仿宋" w:eastAsia="仿宋" w:cs="仿宋"/>
          <w:color w:val="000000"/>
          <w:sz w:val="32"/>
          <w:szCs w:val="32"/>
        </w:rPr>
      </w:pPr>
    </w:p>
    <w:p w14:paraId="5573D828">
      <w:pPr>
        <w:snapToGrid w:val="0"/>
        <w:spacing w:line="360" w:lineRule="auto"/>
        <w:ind w:firstLine="1920" w:firstLineChars="600"/>
        <w:rPr>
          <w:rFonts w:hint="eastAsia" w:ascii="仿宋" w:hAnsi="仿宋" w:eastAsia="仿宋" w:cs="仿宋"/>
          <w:color w:val="000000"/>
          <w:sz w:val="32"/>
          <w:szCs w:val="32"/>
        </w:rPr>
      </w:pPr>
      <w:r>
        <w:rPr>
          <w:rFonts w:hint="eastAsia" w:ascii="仿宋" w:hAnsi="仿宋" w:eastAsia="仿宋" w:cs="仿宋"/>
          <w:color w:val="000000"/>
          <w:sz w:val="32"/>
          <w:szCs w:val="32"/>
        </w:rPr>
        <w:t>投标人全称：（单位公章或电子公章）</w:t>
      </w:r>
    </w:p>
    <w:p w14:paraId="581B2167">
      <w:pPr>
        <w:snapToGrid w:val="0"/>
        <w:spacing w:line="360" w:lineRule="auto"/>
        <w:ind w:firstLine="1920" w:firstLineChars="60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法定代表人或授权委托代表人：（签字或盖章）</w:t>
      </w:r>
    </w:p>
    <w:p w14:paraId="375C65DA">
      <w:pPr>
        <w:snapToGrid w:val="0"/>
        <w:spacing w:line="360" w:lineRule="auto"/>
        <w:ind w:firstLine="1920" w:firstLineChars="600"/>
        <w:rPr>
          <w:rFonts w:hint="eastAsia" w:ascii="仿宋" w:hAnsi="仿宋" w:eastAsia="仿宋" w:cs="仿宋"/>
          <w:color w:val="000000"/>
          <w:sz w:val="32"/>
          <w:szCs w:val="32"/>
        </w:rPr>
      </w:pPr>
      <w:r>
        <w:rPr>
          <w:rFonts w:hint="eastAsia" w:ascii="仿宋" w:hAnsi="仿宋" w:eastAsia="仿宋" w:cs="仿宋"/>
          <w:color w:val="000000"/>
          <w:sz w:val="32"/>
          <w:szCs w:val="32"/>
        </w:rPr>
        <w:t>投标人地址：</w:t>
      </w:r>
    </w:p>
    <w:p w14:paraId="36030F33">
      <w:pPr>
        <w:snapToGrid w:val="0"/>
        <w:spacing w:line="360" w:lineRule="auto"/>
        <w:jc w:val="center"/>
        <w:rPr>
          <w:rFonts w:hint="eastAsia" w:ascii="仿宋" w:hAnsi="仿宋" w:eastAsia="仿宋" w:cs="仿宋"/>
          <w:color w:val="000000"/>
          <w:sz w:val="32"/>
          <w:szCs w:val="32"/>
        </w:rPr>
      </w:pPr>
      <w:r>
        <w:rPr>
          <w:rFonts w:hint="eastAsia" w:ascii="仿宋" w:hAnsi="仿宋" w:eastAsia="仿宋" w:cs="仿宋"/>
          <w:color w:val="000000"/>
          <w:sz w:val="32"/>
          <w:szCs w:val="32"/>
        </w:rPr>
        <w:t>年   月   日</w:t>
      </w:r>
    </w:p>
    <w:p w14:paraId="670B4B1D">
      <w:pPr>
        <w:pStyle w:val="3"/>
        <w:snapToGrid w:val="0"/>
        <w:rPr>
          <w:rFonts w:hint="eastAsia" w:ascii="仿宋" w:hAnsi="仿宋" w:eastAsia="仿宋" w:cs="仿宋"/>
          <w:color w:val="000000"/>
          <w:kern w:val="0"/>
          <w:sz w:val="32"/>
          <w:szCs w:val="32"/>
        </w:rPr>
        <w:sectPr>
          <w:headerReference r:id="rId5" w:type="default"/>
          <w:footerReference r:id="rId6" w:type="default"/>
          <w:pgSz w:w="11906" w:h="16838"/>
          <w:pgMar w:top="993" w:right="1474" w:bottom="1134" w:left="1474" w:header="851" w:footer="641" w:gutter="0"/>
          <w:cols w:space="720" w:num="1"/>
          <w:docGrid w:type="lines" w:linePitch="315" w:charSpace="0"/>
        </w:sectPr>
      </w:pPr>
    </w:p>
    <w:p w14:paraId="11248C58">
      <w:pPr>
        <w:spacing w:line="360" w:lineRule="auto"/>
        <w:ind w:right="420" w:firstLine="3614" w:firstLineChars="1000"/>
        <w:rPr>
          <w:rFonts w:hint="eastAsia" w:ascii="仿宋" w:hAnsi="仿宋" w:eastAsia="仿宋" w:cs="仿宋"/>
          <w:b/>
          <w:kern w:val="0"/>
          <w:sz w:val="36"/>
          <w:szCs w:val="36"/>
        </w:rPr>
      </w:pPr>
    </w:p>
    <w:p w14:paraId="0EF1F86B">
      <w:pPr>
        <w:spacing w:line="360" w:lineRule="auto"/>
        <w:ind w:right="420" w:firstLine="3614" w:firstLineChars="100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0FC11088">
      <w:pPr>
        <w:spacing w:line="360" w:lineRule="auto"/>
        <w:jc w:val="center"/>
        <w:outlineLvl w:val="0"/>
        <w:rPr>
          <w:rFonts w:hint="eastAsia" w:ascii="仿宋" w:hAnsi="仿宋" w:eastAsia="仿宋" w:cs="仿宋"/>
          <w:b/>
          <w:kern w:val="0"/>
          <w:sz w:val="24"/>
        </w:rPr>
      </w:pPr>
    </w:p>
    <w:p w14:paraId="4D90D28E">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7177517E">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69B584BC">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（3）符合性审查资料</w:t>
      </w:r>
      <w:r>
        <w:rPr>
          <w:rFonts w:hint="eastAsia" w:ascii="仿宋" w:hAnsi="仿宋" w:eastAsia="仿宋" w:cs="仿宋"/>
        </w:rPr>
        <w:t>……………………………………………………………………（页码）</w:t>
      </w:r>
    </w:p>
    <w:p w14:paraId="772F32F1">
      <w:pPr>
        <w:snapToGrid w:val="0"/>
        <w:spacing w:line="360" w:lineRule="auto"/>
        <w:ind w:left="479" w:leftChars="228"/>
        <w:rPr>
          <w:rFonts w:hint="eastAsia" w:ascii="仿宋" w:hAnsi="仿宋" w:eastAsia="仿宋" w:cs="仿宋"/>
        </w:rPr>
      </w:pPr>
      <w:r>
        <w:rPr>
          <w:rFonts w:hint="eastAsia" w:ascii="仿宋" w:hAnsi="仿宋" w:eastAsia="仿宋" w:cs="仿宋"/>
          <w:sz w:val="24"/>
        </w:rPr>
        <w:t>（4）评标标准相应的商务技术资料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）商务技术偏离表</w:t>
      </w:r>
      <w:r>
        <w:rPr>
          <w:rFonts w:hint="eastAsia" w:ascii="仿宋" w:hAnsi="仿宋" w:eastAsia="仿宋" w:cs="仿宋"/>
        </w:rPr>
        <w:t>………………………………………………………………………（页码）</w:t>
      </w:r>
    </w:p>
    <w:p w14:paraId="1EA762BC">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lang w:val="en-US" w:eastAsia="zh-CN"/>
        </w:rPr>
        <w:t>6</w:t>
      </w:r>
      <w:r>
        <w:rPr>
          <w:rFonts w:hint="eastAsia" w:ascii="仿宋" w:hAnsi="仿宋" w:eastAsia="仿宋" w:cs="仿宋"/>
          <w:sz w:val="24"/>
          <w:lang w:val="zh-CN"/>
        </w:rPr>
        <w:t>）采购供应商廉洁自律承诺书</w:t>
      </w:r>
      <w:r>
        <w:rPr>
          <w:rFonts w:hint="eastAsia" w:ascii="仿宋" w:hAnsi="仿宋" w:eastAsia="仿宋" w:cs="仿宋"/>
        </w:rPr>
        <w:t>……………………………………………………</w:t>
      </w:r>
      <w:r>
        <w:rPr>
          <w:rFonts w:hint="eastAsia" w:ascii="仿宋" w:hAnsi="仿宋" w:eastAsia="仿宋" w:cs="仿宋"/>
          <w:lang w:val="en-US" w:eastAsia="zh-CN"/>
        </w:rPr>
        <w:t xml:space="preserve"> </w:t>
      </w:r>
      <w:r>
        <w:rPr>
          <w:rFonts w:hint="eastAsia" w:ascii="仿宋" w:hAnsi="仿宋" w:eastAsia="仿宋" w:cs="仿宋"/>
        </w:rPr>
        <w:t>（页码）</w:t>
      </w:r>
    </w:p>
    <w:p w14:paraId="62FBC2F9">
      <w:pPr>
        <w:snapToGrid w:val="0"/>
        <w:spacing w:line="360" w:lineRule="auto"/>
        <w:ind w:left="479" w:leftChars="228"/>
        <w:rPr>
          <w:rFonts w:hint="eastAsia" w:ascii="仿宋" w:hAnsi="仿宋" w:eastAsia="仿宋" w:cs="仿宋"/>
          <w:lang w:val="zh-CN"/>
        </w:rPr>
      </w:pPr>
      <w:r>
        <w:rPr>
          <w:rFonts w:hint="eastAsia" w:ascii="仿宋" w:hAnsi="仿宋" w:eastAsia="仿宋" w:cs="仿宋"/>
          <w:sz w:val="24"/>
          <w:lang w:val="zh-CN"/>
        </w:rPr>
        <w:t>（</w:t>
      </w:r>
      <w:r>
        <w:rPr>
          <w:rFonts w:hint="eastAsia" w:ascii="仿宋" w:hAnsi="仿宋" w:eastAsia="仿宋" w:cs="仿宋"/>
          <w:sz w:val="24"/>
          <w:lang w:val="en-US" w:eastAsia="zh-CN"/>
        </w:rPr>
        <w:t>7</w:t>
      </w:r>
      <w:r>
        <w:rPr>
          <w:rFonts w:hint="eastAsia" w:ascii="仿宋" w:hAnsi="仿宋" w:eastAsia="仿宋" w:cs="仿宋"/>
          <w:sz w:val="24"/>
          <w:lang w:val="zh-CN"/>
        </w:rPr>
        <w:t>）投标人签署的《采购活动现场确认声明书》</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en-US" w:eastAsia="zh-CN"/>
        </w:rPr>
        <w:t xml:space="preserve"> </w:t>
      </w:r>
      <w:r>
        <w:rPr>
          <w:rFonts w:hint="eastAsia" w:ascii="仿宋" w:hAnsi="仿宋" w:eastAsia="仿宋" w:cs="仿宋"/>
          <w:lang w:val="zh-CN"/>
        </w:rPr>
        <w:t>（页码）</w:t>
      </w:r>
    </w:p>
    <w:p w14:paraId="79B3C016">
      <w:pPr>
        <w:snapToGrid w:val="0"/>
        <w:spacing w:line="360" w:lineRule="auto"/>
        <w:ind w:left="479" w:leftChars="228"/>
        <w:rPr>
          <w:rFonts w:hint="eastAsia"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lang w:val="en-US" w:eastAsia="zh-CN"/>
        </w:rPr>
        <w:t>8</w:t>
      </w:r>
      <w:r>
        <w:rPr>
          <w:rFonts w:hint="eastAsia" w:ascii="仿宋" w:hAnsi="仿宋" w:eastAsia="仿宋" w:cs="仿宋"/>
          <w:sz w:val="24"/>
          <w:lang w:val="zh-CN"/>
        </w:rPr>
        <w:t>）附件</w:t>
      </w:r>
      <w:r>
        <w:rPr>
          <w:rFonts w:hint="eastAsia" w:ascii="仿宋" w:hAnsi="仿宋" w:eastAsia="仿宋" w:cs="仿宋"/>
          <w:lang w:val="zh-CN"/>
        </w:rPr>
        <w:t>…………………………………………………………………………………</w:t>
      </w:r>
      <w:r>
        <w:rPr>
          <w:rFonts w:hint="eastAsia" w:ascii="仿宋" w:hAnsi="仿宋" w:eastAsia="仿宋" w:cs="仿宋"/>
          <w:lang w:val="en-US" w:eastAsia="zh-CN"/>
        </w:rPr>
        <w:t xml:space="preserve"> </w:t>
      </w:r>
      <w:r>
        <w:rPr>
          <w:rFonts w:hint="eastAsia" w:ascii="仿宋" w:hAnsi="仿宋" w:eastAsia="仿宋" w:cs="仿宋"/>
          <w:lang w:val="zh-CN"/>
        </w:rPr>
        <w:t>（页码）</w:t>
      </w:r>
    </w:p>
    <w:p w14:paraId="51D58B1A">
      <w:pPr>
        <w:pStyle w:val="4"/>
        <w:rPr>
          <w:rFonts w:hint="eastAsia" w:ascii="仿宋" w:hAnsi="仿宋" w:eastAsia="仿宋" w:cs="仿宋"/>
          <w:lang w:val="en-US"/>
        </w:rPr>
      </w:pPr>
    </w:p>
    <w:p w14:paraId="2D44D409">
      <w:pPr>
        <w:snapToGrid w:val="0"/>
        <w:spacing w:line="360" w:lineRule="auto"/>
        <w:jc w:val="center"/>
        <w:rPr>
          <w:rFonts w:hint="eastAsia" w:ascii="仿宋" w:hAnsi="仿宋" w:eastAsia="仿宋" w:cs="仿宋"/>
          <w:b/>
          <w:kern w:val="0"/>
          <w:sz w:val="32"/>
          <w:szCs w:val="32"/>
          <w:lang w:val="zh-CN"/>
        </w:rPr>
      </w:pPr>
    </w:p>
    <w:p w14:paraId="74339A8C">
      <w:pPr>
        <w:snapToGrid w:val="0"/>
        <w:spacing w:line="360" w:lineRule="auto"/>
        <w:jc w:val="center"/>
        <w:rPr>
          <w:rFonts w:hint="eastAsia" w:ascii="仿宋" w:hAnsi="仿宋" w:eastAsia="仿宋" w:cs="仿宋"/>
          <w:b/>
          <w:kern w:val="0"/>
          <w:sz w:val="32"/>
          <w:szCs w:val="32"/>
          <w:lang w:val="zh-CN"/>
        </w:rPr>
      </w:pPr>
    </w:p>
    <w:p w14:paraId="2923E624">
      <w:pPr>
        <w:snapToGrid w:val="0"/>
        <w:spacing w:line="360" w:lineRule="auto"/>
        <w:jc w:val="center"/>
        <w:rPr>
          <w:rFonts w:hint="eastAsia" w:ascii="仿宋" w:hAnsi="仿宋" w:eastAsia="仿宋" w:cs="仿宋"/>
          <w:b/>
          <w:kern w:val="0"/>
          <w:sz w:val="32"/>
          <w:szCs w:val="32"/>
          <w:lang w:val="zh-CN"/>
        </w:rPr>
      </w:pPr>
    </w:p>
    <w:p w14:paraId="49914276">
      <w:pPr>
        <w:snapToGrid w:val="0"/>
        <w:spacing w:line="360" w:lineRule="auto"/>
        <w:jc w:val="center"/>
        <w:rPr>
          <w:rFonts w:hint="eastAsia" w:ascii="仿宋" w:hAnsi="仿宋" w:eastAsia="仿宋" w:cs="仿宋"/>
          <w:b/>
          <w:kern w:val="0"/>
          <w:sz w:val="32"/>
          <w:szCs w:val="32"/>
          <w:lang w:val="zh-CN"/>
        </w:rPr>
      </w:pPr>
    </w:p>
    <w:p w14:paraId="131C41B9">
      <w:pPr>
        <w:snapToGrid w:val="0"/>
        <w:spacing w:line="360" w:lineRule="auto"/>
        <w:jc w:val="center"/>
        <w:rPr>
          <w:rFonts w:hint="eastAsia" w:ascii="仿宋" w:hAnsi="仿宋" w:eastAsia="仿宋" w:cs="仿宋"/>
          <w:b/>
          <w:kern w:val="0"/>
          <w:sz w:val="32"/>
          <w:szCs w:val="32"/>
          <w:lang w:val="zh-CN"/>
        </w:rPr>
      </w:pPr>
    </w:p>
    <w:p w14:paraId="00587820">
      <w:pPr>
        <w:snapToGrid w:val="0"/>
        <w:spacing w:line="360" w:lineRule="auto"/>
        <w:jc w:val="center"/>
        <w:rPr>
          <w:rFonts w:hint="eastAsia" w:ascii="仿宋" w:hAnsi="仿宋" w:eastAsia="仿宋" w:cs="仿宋"/>
          <w:b/>
          <w:kern w:val="0"/>
          <w:sz w:val="32"/>
          <w:szCs w:val="32"/>
          <w:lang w:val="zh-CN"/>
        </w:rPr>
      </w:pPr>
    </w:p>
    <w:p w14:paraId="4F99547E">
      <w:pPr>
        <w:snapToGrid w:val="0"/>
        <w:spacing w:line="360" w:lineRule="auto"/>
        <w:jc w:val="center"/>
        <w:rPr>
          <w:rFonts w:hint="eastAsia" w:ascii="仿宋" w:hAnsi="仿宋" w:eastAsia="仿宋" w:cs="仿宋"/>
          <w:b/>
          <w:kern w:val="0"/>
          <w:sz w:val="32"/>
          <w:szCs w:val="32"/>
          <w:lang w:val="zh-CN"/>
        </w:rPr>
      </w:pPr>
    </w:p>
    <w:p w14:paraId="2D4405CF">
      <w:pPr>
        <w:snapToGrid w:val="0"/>
        <w:spacing w:line="360" w:lineRule="auto"/>
        <w:jc w:val="center"/>
        <w:rPr>
          <w:rFonts w:hint="eastAsia" w:ascii="仿宋" w:hAnsi="仿宋" w:eastAsia="仿宋" w:cs="仿宋"/>
          <w:b/>
          <w:kern w:val="0"/>
          <w:sz w:val="32"/>
          <w:szCs w:val="32"/>
          <w:lang w:val="zh-CN"/>
        </w:rPr>
      </w:pPr>
    </w:p>
    <w:p w14:paraId="7443C9B1">
      <w:pPr>
        <w:snapToGrid w:val="0"/>
        <w:spacing w:line="360" w:lineRule="auto"/>
        <w:jc w:val="center"/>
        <w:rPr>
          <w:rFonts w:hint="eastAsia" w:ascii="仿宋" w:hAnsi="仿宋" w:eastAsia="仿宋" w:cs="仿宋"/>
          <w:b/>
          <w:kern w:val="0"/>
          <w:sz w:val="32"/>
          <w:szCs w:val="32"/>
          <w:lang w:val="zh-CN"/>
        </w:rPr>
      </w:pPr>
    </w:p>
    <w:p w14:paraId="0C3A696C">
      <w:pPr>
        <w:snapToGrid w:val="0"/>
        <w:spacing w:line="360" w:lineRule="auto"/>
        <w:jc w:val="center"/>
        <w:rPr>
          <w:rFonts w:hint="eastAsia" w:ascii="仿宋" w:hAnsi="仿宋" w:eastAsia="仿宋" w:cs="仿宋"/>
          <w:b/>
          <w:kern w:val="0"/>
          <w:sz w:val="32"/>
          <w:szCs w:val="32"/>
          <w:lang w:val="zh-CN"/>
        </w:rPr>
      </w:pPr>
    </w:p>
    <w:p w14:paraId="5E17E94A">
      <w:pPr>
        <w:pStyle w:val="100"/>
        <w:ind w:firstLine="623"/>
        <w:rPr>
          <w:rFonts w:hint="eastAsia" w:ascii="仿宋" w:hAnsi="仿宋" w:eastAsia="仿宋" w:cs="仿宋"/>
          <w:b/>
          <w:sz w:val="32"/>
          <w:szCs w:val="32"/>
          <w:lang w:val="zh-CN"/>
        </w:rPr>
      </w:pPr>
    </w:p>
    <w:p w14:paraId="073E0558">
      <w:pPr>
        <w:pStyle w:val="23"/>
        <w:rPr>
          <w:rFonts w:hint="eastAsia" w:ascii="仿宋" w:hAnsi="仿宋" w:eastAsia="仿宋" w:cs="仿宋"/>
          <w:lang w:val="en-US" w:eastAsia="zh-CN"/>
        </w:rPr>
      </w:pPr>
    </w:p>
    <w:p w14:paraId="16D47AEA">
      <w:pPr>
        <w:pStyle w:val="81"/>
        <w:rPr>
          <w:rFonts w:hint="eastAsia" w:ascii="仿宋" w:hAnsi="仿宋" w:eastAsia="仿宋" w:cs="仿宋"/>
          <w:lang w:val="en-US" w:eastAsia="zh-CN"/>
        </w:rPr>
      </w:pPr>
    </w:p>
    <w:p w14:paraId="4C5089E3">
      <w:pPr>
        <w:rPr>
          <w:rFonts w:hint="eastAsia" w:ascii="仿宋" w:hAnsi="仿宋" w:eastAsia="仿宋" w:cs="仿宋"/>
          <w:lang w:val="en-US" w:eastAsia="zh-CN"/>
        </w:rPr>
      </w:pPr>
    </w:p>
    <w:p w14:paraId="58AC677C">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6F90451F">
      <w:pPr>
        <w:snapToGrid w:val="0"/>
        <w:spacing w:line="360" w:lineRule="auto"/>
        <w:rPr>
          <w:rFonts w:hint="eastAsia" w:ascii="仿宋" w:hAnsi="仿宋" w:eastAsia="仿宋" w:cs="仿宋"/>
          <w:sz w:val="24"/>
        </w:rPr>
      </w:pPr>
      <w:r>
        <w:rPr>
          <w:rFonts w:hint="eastAsia" w:ascii="仿宋" w:hAnsi="仿宋" w:eastAsia="仿宋" w:cs="仿宋"/>
          <w:color w:val="000000"/>
          <w:sz w:val="24"/>
        </w:rPr>
        <w:t>（采购人）、（采购代理机构）：</w:t>
      </w:r>
    </w:p>
    <w:p w14:paraId="0978BD8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b/>
          <w:bCs/>
          <w:sz w:val="24"/>
          <w:u w:val="single"/>
        </w:rPr>
        <w:t>（项目名称）</w:t>
      </w:r>
      <w:r>
        <w:rPr>
          <w:rFonts w:hint="eastAsia" w:ascii="仿宋" w:hAnsi="仿宋" w:eastAsia="仿宋" w:cs="仿宋"/>
          <w:b/>
          <w:bCs/>
          <w:sz w:val="24"/>
        </w:rPr>
        <w:t>【招标编号：（采购编号）】</w:t>
      </w:r>
      <w:r>
        <w:rPr>
          <w:rFonts w:hint="eastAsia" w:ascii="仿宋" w:hAnsi="仿宋" w:eastAsia="仿宋" w:cs="仿宋"/>
          <w:sz w:val="24"/>
        </w:rPr>
        <w:t>招标的有关活动，并对此项目进行投标。为此：</w:t>
      </w:r>
    </w:p>
    <w:p w14:paraId="6F22178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413883D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14:paraId="05949F9E">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14:paraId="47A47169">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14:paraId="4BAFF65D">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bookmarkStart w:id="396" w:name="_Hlk101257010"/>
      <w:r>
        <w:rPr>
          <w:rFonts w:hint="eastAsia" w:ascii="仿宋" w:hAnsi="仿宋" w:eastAsia="仿宋" w:cs="仿宋"/>
          <w:sz w:val="24"/>
        </w:rPr>
        <w:t>（如果有)</w:t>
      </w:r>
      <w:bookmarkEnd w:id="396"/>
      <w:r>
        <w:rPr>
          <w:rFonts w:hint="eastAsia" w:ascii="仿宋" w:hAnsi="仿宋" w:eastAsia="仿宋" w:cs="仿宋"/>
          <w:snapToGrid w:val="0"/>
          <w:kern w:val="28"/>
          <w:sz w:val="24"/>
          <w:szCs w:val="20"/>
        </w:rPr>
        <w:t>；</w:t>
      </w:r>
    </w:p>
    <w:p w14:paraId="6357A9D2">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2.1.3落实采购政策需满足的资格要求（如果有）；</w:t>
      </w:r>
    </w:p>
    <w:p w14:paraId="27341282">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2.1.4本项目的特定资格要求（如果有)。</w:t>
      </w:r>
    </w:p>
    <w:p w14:paraId="042FD593">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53E8A975">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1BCA28DE">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2B8530DA">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2.2.3分包意向协议（如果有)；</w:t>
      </w:r>
    </w:p>
    <w:p w14:paraId="22504A9F">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14:paraId="54C8A3DA">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14:paraId="7BF56AEF">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2.2.6投标标的清单；</w:t>
      </w:r>
    </w:p>
    <w:p w14:paraId="52C4558A">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14:paraId="29E24FFE">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45F12C01">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1C6AD950">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14:paraId="62BD3BB1">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2.3.2中小企业声明函（如果有）。</w:t>
      </w:r>
    </w:p>
    <w:p w14:paraId="17EDEB1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6A702F7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14:paraId="27472EE5">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3B1D59E4">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3472687E">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2DD87D48">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02B6B398">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6C0BECE5">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14:paraId="1ED034AB">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3F29AD19">
      <w:pPr>
        <w:snapToGrid w:val="0"/>
        <w:spacing w:line="360" w:lineRule="auto"/>
        <w:ind w:left="420" w:leftChars="200" w:firstLine="4200" w:firstLineChars="1750"/>
        <w:rPr>
          <w:rFonts w:hint="eastAsia" w:ascii="仿宋" w:hAnsi="仿宋" w:eastAsia="仿宋" w:cs="仿宋"/>
          <w:kern w:val="0"/>
          <w:sz w:val="24"/>
          <w:u w:val="single"/>
        </w:rPr>
      </w:pPr>
    </w:p>
    <w:p w14:paraId="0DF124C7">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70BF20A6">
      <w:pPr>
        <w:snapToGrid w:val="0"/>
        <w:spacing w:line="360" w:lineRule="auto"/>
        <w:jc w:val="center"/>
        <w:rPr>
          <w:rFonts w:hint="eastAsia" w:ascii="仿宋" w:hAnsi="仿宋" w:eastAsia="仿宋" w:cs="仿宋"/>
          <w:b/>
          <w:kern w:val="0"/>
          <w:sz w:val="32"/>
          <w:szCs w:val="32"/>
        </w:rPr>
      </w:pPr>
    </w:p>
    <w:p w14:paraId="4C76515A">
      <w:pPr>
        <w:snapToGrid w:val="0"/>
        <w:spacing w:line="360" w:lineRule="auto"/>
        <w:rPr>
          <w:rFonts w:hint="eastAsia" w:ascii="仿宋" w:hAnsi="仿宋" w:eastAsia="仿宋" w:cs="仿宋"/>
          <w:sz w:val="24"/>
        </w:rPr>
      </w:pPr>
    </w:p>
    <w:p w14:paraId="5C737723">
      <w:pPr>
        <w:jc w:val="center"/>
        <w:rPr>
          <w:rFonts w:hint="eastAsia" w:ascii="仿宋" w:hAnsi="仿宋" w:eastAsia="仿宋" w:cs="仿宋"/>
          <w:b/>
          <w:kern w:val="0"/>
          <w:sz w:val="32"/>
          <w:szCs w:val="32"/>
        </w:rPr>
      </w:pPr>
    </w:p>
    <w:p w14:paraId="22F62257">
      <w:pPr>
        <w:jc w:val="center"/>
        <w:rPr>
          <w:rFonts w:hint="eastAsia" w:ascii="仿宋" w:hAnsi="仿宋" w:eastAsia="仿宋" w:cs="仿宋"/>
          <w:b/>
          <w:kern w:val="0"/>
          <w:sz w:val="32"/>
          <w:szCs w:val="32"/>
        </w:rPr>
      </w:pPr>
    </w:p>
    <w:p w14:paraId="01A4F140">
      <w:pPr>
        <w:jc w:val="center"/>
        <w:rPr>
          <w:rFonts w:hint="eastAsia" w:ascii="仿宋" w:hAnsi="仿宋" w:eastAsia="仿宋" w:cs="仿宋"/>
          <w:b/>
          <w:kern w:val="0"/>
          <w:sz w:val="32"/>
          <w:szCs w:val="32"/>
        </w:rPr>
      </w:pPr>
    </w:p>
    <w:p w14:paraId="4485BE16">
      <w:pPr>
        <w:jc w:val="center"/>
        <w:rPr>
          <w:rFonts w:hint="eastAsia" w:ascii="仿宋" w:hAnsi="仿宋" w:eastAsia="仿宋" w:cs="仿宋"/>
          <w:b/>
          <w:kern w:val="0"/>
          <w:sz w:val="32"/>
          <w:szCs w:val="32"/>
        </w:rPr>
      </w:pPr>
    </w:p>
    <w:p w14:paraId="271AB6DC">
      <w:pPr>
        <w:jc w:val="center"/>
        <w:rPr>
          <w:rFonts w:hint="eastAsia" w:ascii="仿宋" w:hAnsi="仿宋" w:eastAsia="仿宋" w:cs="仿宋"/>
          <w:b/>
          <w:kern w:val="0"/>
          <w:sz w:val="32"/>
          <w:szCs w:val="32"/>
        </w:rPr>
      </w:pPr>
    </w:p>
    <w:p w14:paraId="1DF132AD">
      <w:pPr>
        <w:jc w:val="center"/>
        <w:rPr>
          <w:rFonts w:hint="eastAsia" w:ascii="仿宋" w:hAnsi="仿宋" w:eastAsia="仿宋" w:cs="仿宋"/>
          <w:b/>
          <w:kern w:val="0"/>
          <w:sz w:val="32"/>
          <w:szCs w:val="32"/>
        </w:rPr>
      </w:pPr>
    </w:p>
    <w:p w14:paraId="68CD6813">
      <w:pPr>
        <w:jc w:val="center"/>
        <w:rPr>
          <w:rFonts w:hint="eastAsia" w:ascii="仿宋" w:hAnsi="仿宋" w:eastAsia="仿宋" w:cs="仿宋"/>
          <w:b/>
          <w:kern w:val="0"/>
          <w:sz w:val="32"/>
          <w:szCs w:val="32"/>
        </w:rPr>
      </w:pPr>
    </w:p>
    <w:p w14:paraId="2FFCDDC3">
      <w:pPr>
        <w:jc w:val="center"/>
        <w:rPr>
          <w:rFonts w:hint="eastAsia" w:ascii="仿宋" w:hAnsi="仿宋" w:eastAsia="仿宋" w:cs="仿宋"/>
          <w:b/>
          <w:kern w:val="0"/>
          <w:sz w:val="32"/>
          <w:szCs w:val="32"/>
        </w:rPr>
      </w:pPr>
    </w:p>
    <w:p w14:paraId="04F1A4E9">
      <w:pPr>
        <w:jc w:val="center"/>
        <w:rPr>
          <w:rFonts w:hint="eastAsia" w:ascii="仿宋" w:hAnsi="仿宋" w:eastAsia="仿宋" w:cs="仿宋"/>
          <w:b/>
          <w:kern w:val="0"/>
          <w:sz w:val="32"/>
          <w:szCs w:val="32"/>
        </w:rPr>
      </w:pPr>
    </w:p>
    <w:p w14:paraId="7B740DC0">
      <w:pPr>
        <w:jc w:val="center"/>
        <w:rPr>
          <w:rFonts w:hint="eastAsia" w:ascii="仿宋" w:hAnsi="仿宋" w:eastAsia="仿宋" w:cs="仿宋"/>
          <w:b/>
          <w:kern w:val="0"/>
          <w:sz w:val="32"/>
          <w:szCs w:val="32"/>
        </w:rPr>
      </w:pPr>
    </w:p>
    <w:p w14:paraId="6FF94F46">
      <w:pPr>
        <w:jc w:val="center"/>
        <w:rPr>
          <w:rFonts w:hint="eastAsia" w:ascii="仿宋" w:hAnsi="仿宋" w:eastAsia="仿宋" w:cs="仿宋"/>
          <w:b/>
          <w:kern w:val="0"/>
          <w:sz w:val="32"/>
          <w:szCs w:val="32"/>
        </w:rPr>
      </w:pPr>
    </w:p>
    <w:p w14:paraId="1C7DA820">
      <w:pPr>
        <w:jc w:val="center"/>
        <w:rPr>
          <w:rFonts w:hint="eastAsia" w:ascii="仿宋" w:hAnsi="仿宋" w:eastAsia="仿宋" w:cs="仿宋"/>
          <w:b/>
          <w:kern w:val="0"/>
          <w:sz w:val="32"/>
          <w:szCs w:val="32"/>
        </w:rPr>
      </w:pPr>
    </w:p>
    <w:p w14:paraId="48F452EA">
      <w:pPr>
        <w:jc w:val="center"/>
        <w:rPr>
          <w:rFonts w:hint="eastAsia" w:ascii="仿宋" w:hAnsi="仿宋" w:eastAsia="仿宋" w:cs="仿宋"/>
          <w:b/>
          <w:kern w:val="0"/>
          <w:sz w:val="32"/>
          <w:szCs w:val="32"/>
        </w:rPr>
      </w:pPr>
    </w:p>
    <w:p w14:paraId="4DE6B9D6">
      <w:pPr>
        <w:jc w:val="center"/>
        <w:rPr>
          <w:rFonts w:hint="eastAsia" w:ascii="仿宋" w:hAnsi="仿宋" w:eastAsia="仿宋" w:cs="仿宋"/>
          <w:b/>
          <w:kern w:val="0"/>
          <w:sz w:val="32"/>
          <w:szCs w:val="32"/>
        </w:rPr>
      </w:pPr>
    </w:p>
    <w:p w14:paraId="761EF2DB">
      <w:pPr>
        <w:jc w:val="center"/>
        <w:rPr>
          <w:rFonts w:hint="eastAsia" w:ascii="仿宋" w:hAnsi="仿宋" w:eastAsia="仿宋" w:cs="仿宋"/>
          <w:b/>
          <w:kern w:val="0"/>
          <w:sz w:val="32"/>
          <w:szCs w:val="32"/>
        </w:rPr>
      </w:pPr>
    </w:p>
    <w:p w14:paraId="1411C0F6">
      <w:pPr>
        <w:jc w:val="center"/>
        <w:rPr>
          <w:rFonts w:hint="eastAsia" w:ascii="仿宋" w:hAnsi="仿宋" w:eastAsia="仿宋" w:cs="仿宋"/>
          <w:b/>
          <w:kern w:val="0"/>
          <w:sz w:val="32"/>
          <w:szCs w:val="32"/>
        </w:rPr>
      </w:pPr>
    </w:p>
    <w:p w14:paraId="753D9DB3">
      <w:pPr>
        <w:jc w:val="center"/>
        <w:rPr>
          <w:rFonts w:hint="eastAsia" w:ascii="仿宋" w:hAnsi="仿宋" w:eastAsia="仿宋" w:cs="仿宋"/>
          <w:b/>
          <w:kern w:val="0"/>
          <w:sz w:val="32"/>
          <w:szCs w:val="32"/>
        </w:rPr>
      </w:pPr>
    </w:p>
    <w:p w14:paraId="31C7276B">
      <w:pPr>
        <w:jc w:val="center"/>
        <w:rPr>
          <w:rFonts w:hint="eastAsia" w:ascii="仿宋" w:hAnsi="仿宋" w:eastAsia="仿宋" w:cs="仿宋"/>
          <w:b/>
          <w:kern w:val="0"/>
          <w:sz w:val="32"/>
          <w:szCs w:val="32"/>
        </w:rPr>
      </w:pPr>
    </w:p>
    <w:p w14:paraId="1F58B958">
      <w:pPr>
        <w:jc w:val="center"/>
        <w:rPr>
          <w:rFonts w:hint="eastAsia" w:ascii="仿宋" w:hAnsi="仿宋" w:eastAsia="仿宋" w:cs="仿宋"/>
          <w:b/>
          <w:kern w:val="0"/>
          <w:sz w:val="32"/>
          <w:szCs w:val="32"/>
        </w:rPr>
      </w:pPr>
    </w:p>
    <w:p w14:paraId="7633C51E">
      <w:pPr>
        <w:jc w:val="center"/>
        <w:rPr>
          <w:rFonts w:hint="eastAsia" w:ascii="仿宋" w:hAnsi="仿宋" w:eastAsia="仿宋" w:cs="仿宋"/>
          <w:b/>
          <w:kern w:val="0"/>
          <w:sz w:val="32"/>
          <w:szCs w:val="32"/>
        </w:rPr>
      </w:pPr>
    </w:p>
    <w:p w14:paraId="6AEEDA21">
      <w:pPr>
        <w:pStyle w:val="4"/>
        <w:rPr>
          <w:rFonts w:hint="eastAsia" w:ascii="仿宋" w:hAnsi="仿宋" w:eastAsia="仿宋" w:cs="仿宋"/>
          <w:lang w:val="en-US"/>
        </w:rPr>
      </w:pPr>
    </w:p>
    <w:p w14:paraId="75B03902">
      <w:pPr>
        <w:jc w:val="center"/>
        <w:rPr>
          <w:rFonts w:hint="eastAsia" w:ascii="仿宋" w:hAnsi="仿宋" w:eastAsia="仿宋" w:cs="仿宋"/>
          <w:b/>
          <w:kern w:val="0"/>
          <w:sz w:val="32"/>
          <w:szCs w:val="32"/>
        </w:rPr>
      </w:pPr>
    </w:p>
    <w:p w14:paraId="7BCF70B9">
      <w:pPr>
        <w:jc w:val="center"/>
        <w:rPr>
          <w:rFonts w:hint="eastAsia" w:ascii="仿宋" w:hAnsi="仿宋" w:eastAsia="仿宋" w:cs="仿宋"/>
          <w:b/>
          <w:kern w:val="0"/>
          <w:sz w:val="32"/>
          <w:szCs w:val="32"/>
        </w:rPr>
      </w:pPr>
    </w:p>
    <w:p w14:paraId="79F828FC">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35571A88">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5BB336CD">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14:paraId="0062D913">
      <w:pPr>
        <w:snapToGrid w:val="0"/>
        <w:spacing w:line="360" w:lineRule="auto"/>
        <w:rPr>
          <w:rFonts w:hint="eastAsia" w:ascii="仿宋" w:hAnsi="仿宋" w:eastAsia="仿宋" w:cs="仿宋"/>
          <w:kern w:val="0"/>
          <w:sz w:val="24"/>
        </w:rPr>
      </w:pPr>
      <w:r>
        <w:rPr>
          <w:rFonts w:hint="eastAsia" w:ascii="仿宋" w:hAnsi="仿宋" w:eastAsia="仿宋" w:cs="仿宋"/>
          <w:color w:val="000000"/>
          <w:sz w:val="24"/>
        </w:rPr>
        <w:t>（采购人）、（</w:t>
      </w:r>
      <w:r>
        <w:rPr>
          <w:rFonts w:hint="eastAsia" w:ascii="仿宋" w:hAnsi="仿宋" w:eastAsia="仿宋" w:cs="仿宋"/>
          <w:sz w:val="24"/>
        </w:rPr>
        <w:t>采购代理机构）</w:t>
      </w:r>
      <w:r>
        <w:rPr>
          <w:rFonts w:hint="eastAsia" w:ascii="仿宋" w:hAnsi="仿宋" w:eastAsia="仿宋" w:cs="仿宋"/>
          <w:kern w:val="0"/>
          <w:sz w:val="24"/>
          <w:lang w:val="zh-CN"/>
        </w:rPr>
        <w:t>：</w:t>
      </w:r>
    </w:p>
    <w:p w14:paraId="1D22F17A">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kern w:val="0"/>
          <w:sz w:val="24"/>
          <w:u w:val="single"/>
        </w:rPr>
        <w:t xml:space="preserve">  </w:t>
      </w:r>
      <w:r>
        <w:rPr>
          <w:rFonts w:hint="eastAsia" w:ascii="仿宋" w:hAnsi="仿宋" w:eastAsia="仿宋" w:cs="仿宋"/>
          <w:sz w:val="24"/>
          <w:u w:val="single"/>
        </w:rPr>
        <w:t>（项目名称）  【</w:t>
      </w:r>
      <w:r>
        <w:rPr>
          <w:rFonts w:hint="eastAsia" w:ascii="仿宋" w:hAnsi="仿宋" w:eastAsia="仿宋" w:cs="仿宋"/>
          <w:sz w:val="24"/>
        </w:rPr>
        <w:t>招标编号：（采购编号）】</w:t>
      </w:r>
      <w:r>
        <w:rPr>
          <w:rFonts w:hint="eastAsia" w:ascii="仿宋" w:hAnsi="仿宋" w:eastAsia="仿宋" w:cs="仿宋"/>
          <w:kern w:val="0"/>
          <w:sz w:val="24"/>
          <w:lang w:val="zh-CN"/>
        </w:rPr>
        <w:t>采购投标的一切事项，其法律后果由我方承担。</w:t>
      </w:r>
    </w:p>
    <w:p w14:paraId="69E91F2A">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17F72122">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5B9E0385">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14:paraId="037AB863">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6E14AAB5">
      <w:pPr>
        <w:snapToGrid w:val="0"/>
        <w:spacing w:line="360" w:lineRule="auto"/>
        <w:rPr>
          <w:rFonts w:hint="eastAsia" w:ascii="仿宋" w:hAnsi="仿宋" w:eastAsia="仿宋" w:cs="仿宋"/>
          <w:sz w:val="24"/>
        </w:rPr>
      </w:pPr>
    </w:p>
    <w:p w14:paraId="7F6584A1">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 xml:space="preserve">     </w:t>
      </w:r>
    </w:p>
    <w:p w14:paraId="484454B7">
      <w:pPr>
        <w:jc w:val="center"/>
        <w:rPr>
          <w:rFonts w:hint="eastAsia" w:ascii="仿宋" w:hAnsi="仿宋" w:eastAsia="仿宋" w:cs="仿宋"/>
          <w:b/>
          <w:kern w:val="0"/>
          <w:sz w:val="32"/>
          <w:szCs w:val="32"/>
          <w:lang w:val="zh-CN"/>
        </w:rPr>
      </w:pPr>
    </w:p>
    <w:p w14:paraId="75403D25">
      <w:pPr>
        <w:jc w:val="center"/>
        <w:rPr>
          <w:rFonts w:hint="eastAsia" w:ascii="仿宋" w:hAnsi="仿宋" w:eastAsia="仿宋" w:cs="仿宋"/>
          <w:b/>
          <w:kern w:val="0"/>
          <w:sz w:val="32"/>
          <w:szCs w:val="32"/>
          <w:lang w:val="zh-CN"/>
        </w:rPr>
      </w:pPr>
    </w:p>
    <w:p w14:paraId="5F01DC1F">
      <w:pPr>
        <w:jc w:val="center"/>
        <w:rPr>
          <w:rFonts w:hint="eastAsia" w:ascii="仿宋" w:hAnsi="仿宋" w:eastAsia="仿宋" w:cs="仿宋"/>
          <w:b/>
          <w:kern w:val="0"/>
          <w:sz w:val="32"/>
          <w:szCs w:val="32"/>
          <w:lang w:val="zh-CN"/>
        </w:rPr>
      </w:pPr>
    </w:p>
    <w:p w14:paraId="4D73D623">
      <w:pPr>
        <w:jc w:val="center"/>
        <w:rPr>
          <w:rFonts w:hint="eastAsia" w:ascii="仿宋" w:hAnsi="仿宋" w:eastAsia="仿宋" w:cs="仿宋"/>
          <w:b/>
          <w:kern w:val="0"/>
          <w:sz w:val="32"/>
          <w:szCs w:val="32"/>
          <w:lang w:val="zh-CN"/>
        </w:rPr>
      </w:pPr>
    </w:p>
    <w:p w14:paraId="6813C663">
      <w:pPr>
        <w:jc w:val="center"/>
        <w:rPr>
          <w:rFonts w:hint="eastAsia" w:ascii="仿宋" w:hAnsi="仿宋" w:eastAsia="仿宋" w:cs="仿宋"/>
          <w:b/>
          <w:kern w:val="0"/>
          <w:sz w:val="32"/>
          <w:szCs w:val="32"/>
          <w:lang w:val="zh-CN"/>
        </w:rPr>
      </w:pPr>
    </w:p>
    <w:p w14:paraId="5127AD2A">
      <w:pPr>
        <w:jc w:val="center"/>
        <w:rPr>
          <w:rFonts w:hint="eastAsia" w:ascii="仿宋" w:hAnsi="仿宋" w:eastAsia="仿宋" w:cs="仿宋"/>
          <w:b/>
          <w:kern w:val="0"/>
          <w:sz w:val="32"/>
          <w:szCs w:val="32"/>
          <w:lang w:val="zh-CN"/>
        </w:rPr>
      </w:pPr>
    </w:p>
    <w:p w14:paraId="5A873C8F">
      <w:pPr>
        <w:jc w:val="center"/>
        <w:rPr>
          <w:rFonts w:hint="eastAsia" w:ascii="仿宋" w:hAnsi="仿宋" w:eastAsia="仿宋" w:cs="仿宋"/>
          <w:b/>
          <w:kern w:val="0"/>
          <w:sz w:val="32"/>
          <w:szCs w:val="32"/>
          <w:lang w:val="zh-CN"/>
        </w:rPr>
      </w:pPr>
    </w:p>
    <w:p w14:paraId="7F61AE57">
      <w:pPr>
        <w:jc w:val="center"/>
        <w:rPr>
          <w:rFonts w:hint="eastAsia" w:ascii="仿宋" w:hAnsi="仿宋" w:eastAsia="仿宋" w:cs="仿宋"/>
          <w:b/>
          <w:kern w:val="0"/>
          <w:sz w:val="32"/>
          <w:szCs w:val="32"/>
          <w:lang w:val="zh-CN"/>
        </w:rPr>
      </w:pPr>
    </w:p>
    <w:p w14:paraId="358E8FD0">
      <w:pPr>
        <w:jc w:val="center"/>
        <w:rPr>
          <w:rFonts w:hint="eastAsia" w:ascii="仿宋" w:hAnsi="仿宋" w:eastAsia="仿宋" w:cs="仿宋"/>
          <w:b/>
          <w:kern w:val="0"/>
          <w:sz w:val="32"/>
          <w:szCs w:val="32"/>
          <w:lang w:val="zh-CN"/>
        </w:rPr>
      </w:pPr>
    </w:p>
    <w:p w14:paraId="59BD34E4">
      <w:pPr>
        <w:jc w:val="center"/>
        <w:rPr>
          <w:rFonts w:hint="eastAsia" w:ascii="仿宋" w:hAnsi="仿宋" w:eastAsia="仿宋" w:cs="仿宋"/>
          <w:b/>
          <w:kern w:val="0"/>
          <w:sz w:val="32"/>
          <w:szCs w:val="32"/>
          <w:lang w:val="zh-CN"/>
        </w:rPr>
      </w:pPr>
    </w:p>
    <w:p w14:paraId="2462821B">
      <w:pPr>
        <w:jc w:val="center"/>
        <w:rPr>
          <w:rFonts w:hint="eastAsia" w:ascii="仿宋" w:hAnsi="仿宋" w:eastAsia="仿宋" w:cs="仿宋"/>
          <w:b/>
          <w:kern w:val="0"/>
          <w:sz w:val="32"/>
          <w:szCs w:val="32"/>
          <w:lang w:val="zh-CN"/>
        </w:rPr>
      </w:pPr>
    </w:p>
    <w:p w14:paraId="39DC06E1">
      <w:pPr>
        <w:jc w:val="center"/>
        <w:rPr>
          <w:rFonts w:hint="eastAsia" w:ascii="仿宋" w:hAnsi="仿宋" w:eastAsia="仿宋" w:cs="仿宋"/>
          <w:b/>
          <w:kern w:val="0"/>
          <w:sz w:val="32"/>
          <w:szCs w:val="32"/>
          <w:lang w:val="zh-CN"/>
        </w:rPr>
      </w:pPr>
    </w:p>
    <w:p w14:paraId="2E32CD58">
      <w:pPr>
        <w:jc w:val="center"/>
        <w:rPr>
          <w:rFonts w:hint="eastAsia" w:ascii="仿宋" w:hAnsi="仿宋" w:eastAsia="仿宋" w:cs="仿宋"/>
          <w:b/>
          <w:kern w:val="0"/>
          <w:sz w:val="32"/>
          <w:szCs w:val="32"/>
          <w:lang w:val="zh-CN"/>
        </w:rPr>
      </w:pPr>
    </w:p>
    <w:p w14:paraId="3D5D8144">
      <w:pPr>
        <w:jc w:val="center"/>
        <w:rPr>
          <w:rFonts w:hint="eastAsia" w:ascii="仿宋" w:hAnsi="仿宋" w:eastAsia="仿宋" w:cs="仿宋"/>
          <w:b/>
          <w:kern w:val="0"/>
          <w:sz w:val="32"/>
          <w:szCs w:val="32"/>
          <w:lang w:val="zh-CN"/>
        </w:rPr>
      </w:pPr>
    </w:p>
    <w:p w14:paraId="0F751DDB">
      <w:pPr>
        <w:jc w:val="center"/>
        <w:rPr>
          <w:rFonts w:hint="eastAsia" w:ascii="仿宋" w:hAnsi="仿宋" w:eastAsia="仿宋" w:cs="仿宋"/>
          <w:b/>
          <w:kern w:val="0"/>
          <w:sz w:val="32"/>
          <w:szCs w:val="32"/>
          <w:lang w:val="zh-CN"/>
        </w:rPr>
      </w:pPr>
    </w:p>
    <w:p w14:paraId="7B30CFD3">
      <w:pPr>
        <w:jc w:val="center"/>
        <w:rPr>
          <w:rFonts w:hint="eastAsia" w:ascii="仿宋" w:hAnsi="仿宋" w:eastAsia="仿宋" w:cs="仿宋"/>
          <w:b/>
          <w:kern w:val="0"/>
          <w:sz w:val="32"/>
          <w:szCs w:val="32"/>
          <w:lang w:val="zh-CN"/>
        </w:rPr>
      </w:pPr>
    </w:p>
    <w:p w14:paraId="04568F82">
      <w:pPr>
        <w:jc w:val="center"/>
        <w:rPr>
          <w:rFonts w:hint="eastAsia" w:ascii="仿宋" w:hAnsi="仿宋" w:eastAsia="仿宋" w:cs="仿宋"/>
          <w:b/>
          <w:kern w:val="0"/>
          <w:sz w:val="32"/>
          <w:szCs w:val="32"/>
          <w:lang w:val="zh-CN"/>
        </w:rPr>
      </w:pPr>
    </w:p>
    <w:p w14:paraId="54955C4E">
      <w:pPr>
        <w:jc w:val="center"/>
        <w:rPr>
          <w:rFonts w:hint="eastAsia" w:ascii="仿宋" w:hAnsi="仿宋" w:eastAsia="仿宋" w:cs="仿宋"/>
          <w:b/>
          <w:kern w:val="0"/>
          <w:sz w:val="32"/>
          <w:szCs w:val="32"/>
          <w:lang w:val="zh-CN"/>
        </w:rPr>
      </w:pPr>
    </w:p>
    <w:p w14:paraId="40354CE1">
      <w:pPr>
        <w:autoSpaceDE w:val="0"/>
        <w:autoSpaceDN w:val="0"/>
        <w:spacing w:line="360" w:lineRule="auto"/>
        <w:jc w:val="center"/>
        <w:rPr>
          <w:rFonts w:hint="eastAsia" w:ascii="仿宋" w:hAnsi="仿宋" w:eastAsia="仿宋" w:cs="仿宋"/>
          <w:b/>
          <w:kern w:val="0"/>
          <w:sz w:val="32"/>
          <w:szCs w:val="32"/>
          <w:lang w:val="zh-CN"/>
        </w:rPr>
      </w:pPr>
    </w:p>
    <w:p w14:paraId="6F9291F2">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34358C89">
      <w:pPr>
        <w:pStyle w:val="119"/>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B3B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20F2E36">
            <w:pPr>
              <w:pStyle w:val="119"/>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00418346">
            <w:pPr>
              <w:pStyle w:val="119"/>
              <w:adjustRightInd w:val="0"/>
              <w:spacing w:line="360" w:lineRule="auto"/>
              <w:rPr>
                <w:rFonts w:hint="eastAsia" w:ascii="仿宋" w:hAnsi="仿宋" w:eastAsia="仿宋" w:cs="仿宋"/>
                <w:bCs/>
                <w:sz w:val="24"/>
              </w:rPr>
            </w:pPr>
          </w:p>
        </w:tc>
      </w:tr>
    </w:tbl>
    <w:p w14:paraId="4AA6684E">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2980815E">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5EA8ED7C">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7F3A719">
      <w:pPr>
        <w:jc w:val="center"/>
        <w:rPr>
          <w:rFonts w:hint="eastAsia" w:ascii="仿宋" w:hAnsi="仿宋" w:eastAsia="仿宋" w:cs="仿宋"/>
          <w:b/>
          <w:kern w:val="0"/>
          <w:sz w:val="32"/>
          <w:szCs w:val="32"/>
        </w:rPr>
      </w:pPr>
    </w:p>
    <w:p w14:paraId="4E7DD4B4">
      <w:pPr>
        <w:jc w:val="center"/>
        <w:rPr>
          <w:rFonts w:hint="eastAsia" w:ascii="仿宋" w:hAnsi="仿宋" w:eastAsia="仿宋" w:cs="仿宋"/>
          <w:b/>
          <w:kern w:val="0"/>
          <w:sz w:val="32"/>
          <w:szCs w:val="32"/>
        </w:rPr>
      </w:pPr>
    </w:p>
    <w:p w14:paraId="796E4D72">
      <w:pPr>
        <w:jc w:val="center"/>
        <w:rPr>
          <w:rFonts w:hint="eastAsia" w:ascii="仿宋" w:hAnsi="仿宋" w:eastAsia="仿宋" w:cs="仿宋"/>
          <w:b/>
          <w:kern w:val="0"/>
          <w:sz w:val="32"/>
          <w:szCs w:val="32"/>
        </w:rPr>
      </w:pPr>
    </w:p>
    <w:p w14:paraId="34888CD4">
      <w:pPr>
        <w:jc w:val="center"/>
        <w:rPr>
          <w:rFonts w:hint="eastAsia" w:ascii="仿宋" w:hAnsi="仿宋" w:eastAsia="仿宋" w:cs="仿宋"/>
          <w:b/>
          <w:kern w:val="0"/>
          <w:sz w:val="32"/>
          <w:szCs w:val="32"/>
        </w:rPr>
      </w:pPr>
    </w:p>
    <w:p w14:paraId="54B8CF46">
      <w:pPr>
        <w:jc w:val="center"/>
        <w:rPr>
          <w:rFonts w:hint="eastAsia" w:ascii="仿宋" w:hAnsi="仿宋" w:eastAsia="仿宋" w:cs="仿宋"/>
          <w:b/>
          <w:kern w:val="0"/>
          <w:sz w:val="32"/>
          <w:szCs w:val="32"/>
        </w:rPr>
      </w:pPr>
    </w:p>
    <w:p w14:paraId="5BBA4A6C">
      <w:pPr>
        <w:jc w:val="center"/>
        <w:rPr>
          <w:rFonts w:hint="eastAsia" w:ascii="仿宋" w:hAnsi="仿宋" w:eastAsia="仿宋" w:cs="仿宋"/>
          <w:b/>
          <w:kern w:val="0"/>
          <w:sz w:val="32"/>
          <w:szCs w:val="32"/>
        </w:rPr>
      </w:pPr>
    </w:p>
    <w:p w14:paraId="45CA11E4">
      <w:pPr>
        <w:jc w:val="center"/>
        <w:rPr>
          <w:rFonts w:hint="eastAsia" w:ascii="仿宋" w:hAnsi="仿宋" w:eastAsia="仿宋" w:cs="仿宋"/>
          <w:b/>
          <w:kern w:val="0"/>
          <w:sz w:val="32"/>
          <w:szCs w:val="32"/>
        </w:rPr>
      </w:pPr>
    </w:p>
    <w:p w14:paraId="087FE5E0">
      <w:pPr>
        <w:jc w:val="center"/>
        <w:rPr>
          <w:rFonts w:hint="eastAsia" w:ascii="仿宋" w:hAnsi="仿宋" w:eastAsia="仿宋" w:cs="仿宋"/>
          <w:b/>
          <w:kern w:val="0"/>
          <w:sz w:val="32"/>
          <w:szCs w:val="32"/>
        </w:rPr>
      </w:pPr>
    </w:p>
    <w:p w14:paraId="2FA2DB01">
      <w:pPr>
        <w:jc w:val="center"/>
        <w:rPr>
          <w:rFonts w:hint="eastAsia" w:ascii="仿宋" w:hAnsi="仿宋" w:eastAsia="仿宋" w:cs="仿宋"/>
          <w:b/>
          <w:kern w:val="0"/>
          <w:sz w:val="32"/>
          <w:szCs w:val="32"/>
        </w:rPr>
      </w:pPr>
    </w:p>
    <w:p w14:paraId="78A5F9E9">
      <w:pPr>
        <w:snapToGrid w:val="0"/>
        <w:spacing w:line="360" w:lineRule="auto"/>
        <w:ind w:right="480"/>
        <w:rPr>
          <w:rFonts w:hint="eastAsia" w:ascii="仿宋" w:hAnsi="仿宋" w:eastAsia="仿宋" w:cs="仿宋"/>
          <w:b/>
          <w:kern w:val="0"/>
          <w:sz w:val="32"/>
          <w:szCs w:val="32"/>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233D7E30">
      <w:pPr>
        <w:snapToGrid w:val="0"/>
        <w:spacing w:line="360" w:lineRule="auto"/>
        <w:rPr>
          <w:rFonts w:hint="eastAsia" w:ascii="仿宋" w:hAnsi="仿宋" w:eastAsia="仿宋" w:cs="仿宋"/>
          <w:kern w:val="0"/>
          <w:sz w:val="24"/>
        </w:rPr>
      </w:pPr>
    </w:p>
    <w:p w14:paraId="5E966CED">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三</w:t>
      </w:r>
      <w:r>
        <w:rPr>
          <w:rFonts w:hint="eastAsia" w:ascii="仿宋" w:hAnsi="仿宋" w:eastAsia="仿宋" w:cs="仿宋"/>
          <w:b/>
          <w:kern w:val="0"/>
          <w:sz w:val="32"/>
          <w:szCs w:val="32"/>
        </w:rPr>
        <w:t>、符合性审查资料</w:t>
      </w:r>
    </w:p>
    <w:p w14:paraId="09B3A19B">
      <w:pPr>
        <w:jc w:val="center"/>
        <w:rPr>
          <w:rFonts w:hint="eastAsia" w:ascii="仿宋" w:hAnsi="仿宋" w:eastAsia="仿宋" w:cs="仿宋"/>
          <w:b/>
          <w:kern w:val="0"/>
          <w:sz w:val="32"/>
          <w:szCs w:val="32"/>
        </w:rPr>
      </w:pPr>
    </w:p>
    <w:tbl>
      <w:tblPr>
        <w:tblStyle w:val="63"/>
        <w:tblW w:w="8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3596"/>
        <w:gridCol w:w="3406"/>
        <w:gridCol w:w="1316"/>
      </w:tblGrid>
      <w:tr w14:paraId="4A55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599" w:type="dxa"/>
            <w:vAlign w:val="center"/>
          </w:tcPr>
          <w:p w14:paraId="431B8BC2">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3596" w:type="dxa"/>
            <w:vAlign w:val="center"/>
          </w:tcPr>
          <w:p w14:paraId="2B862864">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3406" w:type="dxa"/>
            <w:vAlign w:val="center"/>
          </w:tcPr>
          <w:p w14:paraId="70050DEA">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316" w:type="dxa"/>
            <w:vAlign w:val="center"/>
          </w:tcPr>
          <w:p w14:paraId="35CF23FE">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14:paraId="0692CCA7">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14:paraId="5EB8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599" w:type="dxa"/>
            <w:vAlign w:val="center"/>
          </w:tcPr>
          <w:p w14:paraId="3E83CA00">
            <w:pPr>
              <w:jc w:val="center"/>
              <w:rPr>
                <w:rFonts w:hint="eastAsia" w:ascii="仿宋" w:hAnsi="仿宋" w:eastAsia="仿宋" w:cs="仿宋"/>
                <w:sz w:val="24"/>
              </w:rPr>
            </w:pPr>
            <w:r>
              <w:rPr>
                <w:rFonts w:hint="eastAsia" w:ascii="仿宋" w:hAnsi="仿宋" w:eastAsia="仿宋" w:cs="仿宋"/>
                <w:sz w:val="24"/>
              </w:rPr>
              <w:t>1</w:t>
            </w:r>
          </w:p>
        </w:tc>
        <w:tc>
          <w:tcPr>
            <w:tcW w:w="3596" w:type="dxa"/>
          </w:tcPr>
          <w:p w14:paraId="3CE74EEC">
            <w:pPr>
              <w:spacing w:line="360" w:lineRule="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406" w:type="dxa"/>
            <w:vAlign w:val="center"/>
          </w:tcPr>
          <w:p w14:paraId="2CD97821">
            <w:pPr>
              <w:rPr>
                <w:rFonts w:hint="eastAsia" w:ascii="仿宋" w:hAnsi="仿宋" w:eastAsia="仿宋" w:cs="仿宋"/>
                <w:sz w:val="24"/>
                <w:lang w:val="en-US" w:eastAsia="zh-CN"/>
              </w:rPr>
            </w:pPr>
            <w:r>
              <w:rPr>
                <w:rFonts w:hint="eastAsia" w:ascii="仿宋" w:hAnsi="仿宋" w:eastAsia="仿宋" w:cs="仿宋"/>
                <w:sz w:val="24"/>
              </w:rPr>
              <w:t>需要使用电子签名或者签字盖章的投标文件的组成部分</w:t>
            </w:r>
            <w:r>
              <w:rPr>
                <w:rFonts w:hint="eastAsia" w:ascii="仿宋" w:hAnsi="仿宋" w:eastAsia="仿宋" w:cs="仿宋"/>
                <w:sz w:val="24"/>
                <w:lang w:val="en-US" w:eastAsia="zh-CN"/>
              </w:rPr>
              <w:t>；</w:t>
            </w:r>
          </w:p>
        </w:tc>
        <w:tc>
          <w:tcPr>
            <w:tcW w:w="1316" w:type="dxa"/>
          </w:tcPr>
          <w:p w14:paraId="7C708F68">
            <w:pPr>
              <w:rPr>
                <w:rFonts w:hint="eastAsia" w:ascii="仿宋" w:hAnsi="仿宋" w:eastAsia="仿宋" w:cs="仿宋"/>
                <w:sz w:val="24"/>
              </w:rPr>
            </w:pPr>
          </w:p>
          <w:p w14:paraId="5374D4A1">
            <w:pPr>
              <w:rPr>
                <w:rFonts w:hint="eastAsia" w:ascii="仿宋" w:hAnsi="仿宋" w:eastAsia="仿宋" w:cs="仿宋"/>
                <w:sz w:val="24"/>
              </w:rPr>
            </w:pPr>
            <w:r>
              <w:rPr>
                <w:rFonts w:hint="eastAsia" w:ascii="仿宋" w:hAnsi="仿宋" w:eastAsia="仿宋" w:cs="仿宋"/>
                <w:sz w:val="24"/>
              </w:rPr>
              <w:t>见投标文件</w:t>
            </w:r>
          </w:p>
          <w:p w14:paraId="0B82751F">
            <w:pP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0AB7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599" w:type="dxa"/>
            <w:vAlign w:val="center"/>
          </w:tcPr>
          <w:p w14:paraId="4FFD2512">
            <w:pPr>
              <w:jc w:val="center"/>
              <w:rPr>
                <w:rFonts w:hint="eastAsia" w:ascii="仿宋" w:hAnsi="仿宋" w:eastAsia="仿宋" w:cs="仿宋"/>
                <w:sz w:val="24"/>
              </w:rPr>
            </w:pPr>
            <w:r>
              <w:rPr>
                <w:rFonts w:hint="eastAsia" w:ascii="仿宋" w:hAnsi="仿宋" w:eastAsia="仿宋" w:cs="仿宋"/>
                <w:sz w:val="24"/>
              </w:rPr>
              <w:t>2</w:t>
            </w:r>
          </w:p>
        </w:tc>
        <w:tc>
          <w:tcPr>
            <w:tcW w:w="3596" w:type="dxa"/>
          </w:tcPr>
          <w:p w14:paraId="439510F4">
            <w:pPr>
              <w:spacing w:line="360" w:lineRule="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406" w:type="dxa"/>
            <w:vAlign w:val="center"/>
          </w:tcPr>
          <w:p w14:paraId="2044D466">
            <w:pPr>
              <w:rPr>
                <w:rFonts w:hint="eastAsia" w:ascii="仿宋" w:hAnsi="仿宋" w:eastAsia="仿宋" w:cs="仿宋"/>
                <w:sz w:val="24"/>
                <w:lang w:val="en-US" w:eastAsia="zh-CN"/>
              </w:rPr>
            </w:pPr>
            <w:r>
              <w:rPr>
                <w:rFonts w:hint="eastAsia" w:ascii="仿宋" w:hAnsi="仿宋" w:eastAsia="仿宋" w:cs="仿宋"/>
                <w:sz w:val="24"/>
              </w:rPr>
              <w:t>投标函</w:t>
            </w:r>
            <w:r>
              <w:rPr>
                <w:rFonts w:hint="eastAsia" w:ascii="仿宋" w:hAnsi="仿宋" w:eastAsia="仿宋" w:cs="仿宋"/>
                <w:sz w:val="24"/>
                <w:lang w:val="en-US" w:eastAsia="zh-CN"/>
              </w:rPr>
              <w:t>；</w:t>
            </w:r>
          </w:p>
        </w:tc>
        <w:tc>
          <w:tcPr>
            <w:tcW w:w="1316" w:type="dxa"/>
          </w:tcPr>
          <w:p w14:paraId="73AB2D81">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276AD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599" w:type="dxa"/>
            <w:vAlign w:val="center"/>
          </w:tcPr>
          <w:p w14:paraId="70340BCD">
            <w:pPr>
              <w:jc w:val="center"/>
              <w:rPr>
                <w:rFonts w:hint="eastAsia" w:ascii="仿宋" w:hAnsi="仿宋" w:eastAsia="仿宋" w:cs="仿宋"/>
                <w:sz w:val="24"/>
              </w:rPr>
            </w:pPr>
            <w:r>
              <w:rPr>
                <w:rFonts w:hint="eastAsia" w:ascii="仿宋" w:hAnsi="仿宋" w:eastAsia="仿宋" w:cs="仿宋"/>
                <w:sz w:val="24"/>
              </w:rPr>
              <w:t>3</w:t>
            </w:r>
          </w:p>
        </w:tc>
        <w:tc>
          <w:tcPr>
            <w:tcW w:w="3596" w:type="dxa"/>
          </w:tcPr>
          <w:p w14:paraId="0C915940">
            <w:pPr>
              <w:spacing w:line="360" w:lineRule="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406" w:type="dxa"/>
            <w:vAlign w:val="center"/>
          </w:tcPr>
          <w:p w14:paraId="222F8F94">
            <w:pPr>
              <w:rPr>
                <w:rFonts w:hint="eastAsia"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w:t>
            </w:r>
          </w:p>
        </w:tc>
        <w:tc>
          <w:tcPr>
            <w:tcW w:w="1316" w:type="dxa"/>
          </w:tcPr>
          <w:p w14:paraId="39A66BD5">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7976B963">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3EA4C990">
      <w:pPr>
        <w:jc w:val="center"/>
        <w:rPr>
          <w:rFonts w:hint="eastAsia" w:ascii="仿宋" w:hAnsi="仿宋" w:eastAsia="仿宋" w:cs="仿宋"/>
          <w:b/>
          <w:kern w:val="0"/>
          <w:sz w:val="32"/>
          <w:szCs w:val="32"/>
        </w:rPr>
      </w:pPr>
    </w:p>
    <w:p w14:paraId="7DBFD9B1">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388A69D8">
      <w:pPr>
        <w:jc w:val="center"/>
        <w:rPr>
          <w:rFonts w:hint="eastAsia" w:ascii="仿宋" w:hAnsi="仿宋" w:eastAsia="仿宋" w:cs="仿宋"/>
          <w:b/>
          <w:kern w:val="0"/>
          <w:sz w:val="32"/>
          <w:szCs w:val="32"/>
        </w:rPr>
      </w:pPr>
    </w:p>
    <w:p w14:paraId="153C31B3">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投标人名称(电子签名)：                              </w:t>
      </w:r>
    </w:p>
    <w:p w14:paraId="522021E5">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8F99DE2">
      <w:pPr>
        <w:jc w:val="center"/>
        <w:rPr>
          <w:rFonts w:hint="eastAsia" w:ascii="仿宋" w:hAnsi="仿宋" w:eastAsia="仿宋" w:cs="仿宋"/>
          <w:b/>
          <w:kern w:val="0"/>
          <w:sz w:val="32"/>
          <w:szCs w:val="32"/>
        </w:rPr>
      </w:pPr>
    </w:p>
    <w:p w14:paraId="137421FE">
      <w:pPr>
        <w:jc w:val="center"/>
        <w:rPr>
          <w:rFonts w:hint="eastAsia" w:ascii="仿宋" w:hAnsi="仿宋" w:eastAsia="仿宋" w:cs="仿宋"/>
          <w:b/>
          <w:kern w:val="0"/>
          <w:sz w:val="32"/>
          <w:szCs w:val="32"/>
        </w:rPr>
      </w:pPr>
    </w:p>
    <w:p w14:paraId="22A1F341">
      <w:pPr>
        <w:jc w:val="center"/>
        <w:rPr>
          <w:rFonts w:hint="eastAsia" w:ascii="仿宋" w:hAnsi="仿宋" w:eastAsia="仿宋" w:cs="仿宋"/>
          <w:b/>
          <w:kern w:val="0"/>
          <w:sz w:val="32"/>
          <w:szCs w:val="32"/>
        </w:rPr>
      </w:pPr>
    </w:p>
    <w:p w14:paraId="437780BC">
      <w:pPr>
        <w:jc w:val="center"/>
        <w:rPr>
          <w:rFonts w:hint="eastAsia" w:ascii="仿宋" w:hAnsi="仿宋" w:eastAsia="仿宋" w:cs="仿宋"/>
          <w:b/>
          <w:kern w:val="0"/>
          <w:sz w:val="32"/>
          <w:szCs w:val="32"/>
        </w:rPr>
      </w:pPr>
    </w:p>
    <w:p w14:paraId="67318A49">
      <w:pPr>
        <w:jc w:val="center"/>
        <w:rPr>
          <w:rFonts w:hint="eastAsia" w:ascii="仿宋" w:hAnsi="仿宋" w:eastAsia="仿宋" w:cs="仿宋"/>
          <w:b/>
          <w:kern w:val="0"/>
          <w:sz w:val="32"/>
          <w:szCs w:val="32"/>
        </w:rPr>
      </w:pPr>
    </w:p>
    <w:p w14:paraId="364FC2EE">
      <w:pPr>
        <w:pStyle w:val="62"/>
        <w:rPr>
          <w:rFonts w:hint="eastAsia" w:ascii="仿宋" w:hAnsi="仿宋" w:eastAsia="仿宋" w:cs="仿宋"/>
          <w:b/>
          <w:kern w:val="0"/>
          <w:sz w:val="32"/>
          <w:szCs w:val="32"/>
        </w:rPr>
      </w:pPr>
    </w:p>
    <w:p w14:paraId="1876F8D8">
      <w:pPr>
        <w:pStyle w:val="24"/>
        <w:rPr>
          <w:rFonts w:hint="eastAsia" w:ascii="仿宋" w:hAnsi="仿宋" w:eastAsia="仿宋" w:cs="仿宋"/>
          <w:b/>
          <w:kern w:val="0"/>
          <w:sz w:val="32"/>
          <w:szCs w:val="32"/>
        </w:rPr>
      </w:pPr>
    </w:p>
    <w:p w14:paraId="685DA4FC">
      <w:pPr>
        <w:rPr>
          <w:rFonts w:hint="eastAsia" w:ascii="仿宋" w:hAnsi="仿宋" w:eastAsia="仿宋" w:cs="仿宋"/>
        </w:rPr>
      </w:pPr>
      <w:r>
        <w:rPr>
          <w:rFonts w:hint="eastAsia" w:ascii="仿宋" w:hAnsi="仿宋" w:eastAsia="仿宋" w:cs="仿宋"/>
        </w:rPr>
        <w:br w:type="page"/>
      </w:r>
    </w:p>
    <w:p w14:paraId="07BBBA3D">
      <w:pPr>
        <w:rPr>
          <w:rFonts w:hint="eastAsia" w:ascii="仿宋" w:hAnsi="仿宋" w:eastAsia="仿宋" w:cs="仿宋"/>
        </w:rPr>
      </w:pPr>
    </w:p>
    <w:p w14:paraId="522FF245">
      <w:pPr>
        <w:jc w:val="center"/>
        <w:rPr>
          <w:rFonts w:hint="eastAsia" w:ascii="仿宋" w:hAnsi="仿宋" w:eastAsia="仿宋" w:cs="仿宋"/>
          <w:b/>
          <w:kern w:val="0"/>
          <w:sz w:val="32"/>
          <w:szCs w:val="32"/>
        </w:rPr>
      </w:pPr>
    </w:p>
    <w:p w14:paraId="708FAF86">
      <w:pPr>
        <w:jc w:val="center"/>
        <w:rPr>
          <w:rFonts w:hint="eastAsia" w:ascii="仿宋" w:hAnsi="仿宋" w:eastAsia="仿宋" w:cs="仿宋"/>
        </w:rPr>
      </w:pPr>
      <w:r>
        <w:rPr>
          <w:rFonts w:hint="eastAsia" w:ascii="仿宋" w:hAnsi="仿宋" w:eastAsia="仿宋" w:cs="仿宋"/>
          <w:b/>
          <w:kern w:val="0"/>
          <w:sz w:val="32"/>
          <w:szCs w:val="32"/>
          <w:lang w:eastAsia="zh-CN"/>
        </w:rPr>
        <w:t>四</w:t>
      </w:r>
      <w:r>
        <w:rPr>
          <w:rFonts w:hint="eastAsia" w:ascii="仿宋" w:hAnsi="仿宋" w:eastAsia="仿宋" w:cs="仿宋"/>
          <w:b/>
          <w:kern w:val="0"/>
          <w:sz w:val="32"/>
          <w:szCs w:val="32"/>
        </w:rPr>
        <w:t>、评标标准相应的商务技术资料</w:t>
      </w:r>
    </w:p>
    <w:p w14:paraId="26116E11">
      <w:pPr>
        <w:snapToGrid w:val="0"/>
        <w:spacing w:line="360" w:lineRule="auto"/>
        <w:jc w:val="left"/>
        <w:rPr>
          <w:rFonts w:hint="eastAsia" w:ascii="仿宋" w:hAnsi="仿宋" w:eastAsia="仿宋" w:cs="仿宋"/>
          <w:b/>
          <w:sz w:val="24"/>
        </w:rPr>
      </w:pPr>
    </w:p>
    <w:p w14:paraId="75A0D68D">
      <w:pPr>
        <w:snapToGrid w:val="0"/>
        <w:spacing w:line="360" w:lineRule="auto"/>
        <w:jc w:val="left"/>
        <w:rPr>
          <w:rFonts w:hint="eastAsia" w:ascii="仿宋" w:hAnsi="仿宋" w:eastAsia="仿宋" w:cs="仿宋"/>
          <w:b/>
          <w:sz w:val="28"/>
          <w:szCs w:val="28"/>
        </w:rPr>
      </w:pPr>
      <w:r>
        <w:rPr>
          <w:rFonts w:hint="eastAsia" w:ascii="仿宋" w:hAnsi="仿宋" w:eastAsia="仿宋" w:cs="仿宋"/>
          <w:b/>
          <w:sz w:val="28"/>
          <w:szCs w:val="28"/>
        </w:rPr>
        <w:t>（按招标文件第四部分评标办法前附表中“投标文件中评标标准相应的商务技术资料目录”提供资料。）</w:t>
      </w:r>
    </w:p>
    <w:p w14:paraId="175B9F58">
      <w:pPr>
        <w:jc w:val="center"/>
        <w:rPr>
          <w:rFonts w:hint="eastAsia" w:ascii="仿宋" w:hAnsi="仿宋" w:eastAsia="仿宋" w:cs="仿宋"/>
          <w:b/>
          <w:kern w:val="0"/>
          <w:sz w:val="32"/>
          <w:szCs w:val="32"/>
        </w:rPr>
      </w:pPr>
    </w:p>
    <w:p w14:paraId="7E4FFCF0">
      <w:pPr>
        <w:jc w:val="center"/>
        <w:rPr>
          <w:rFonts w:hint="eastAsia" w:ascii="仿宋" w:hAnsi="仿宋" w:eastAsia="仿宋" w:cs="仿宋"/>
          <w:b/>
          <w:kern w:val="0"/>
          <w:sz w:val="32"/>
          <w:szCs w:val="32"/>
        </w:rPr>
      </w:pPr>
    </w:p>
    <w:p w14:paraId="188C4B50">
      <w:pPr>
        <w:jc w:val="center"/>
        <w:rPr>
          <w:rFonts w:hint="eastAsia" w:ascii="仿宋" w:hAnsi="仿宋" w:eastAsia="仿宋" w:cs="仿宋"/>
          <w:b/>
          <w:kern w:val="0"/>
          <w:sz w:val="32"/>
          <w:szCs w:val="32"/>
        </w:rPr>
      </w:pPr>
    </w:p>
    <w:p w14:paraId="1F76627A">
      <w:pPr>
        <w:pStyle w:val="4"/>
        <w:rPr>
          <w:rFonts w:hint="eastAsia" w:ascii="仿宋" w:hAnsi="仿宋" w:eastAsia="仿宋" w:cs="仿宋"/>
          <w:kern w:val="0"/>
        </w:rPr>
      </w:pPr>
    </w:p>
    <w:p w14:paraId="1F23BF69">
      <w:pPr>
        <w:rPr>
          <w:rFonts w:hint="eastAsia" w:ascii="仿宋" w:hAnsi="仿宋" w:eastAsia="仿宋" w:cs="仿宋"/>
          <w:b/>
          <w:kern w:val="0"/>
          <w:sz w:val="32"/>
          <w:szCs w:val="32"/>
        </w:rPr>
      </w:pPr>
    </w:p>
    <w:p w14:paraId="2DC81A8A">
      <w:pPr>
        <w:jc w:val="center"/>
        <w:rPr>
          <w:rFonts w:hint="eastAsia" w:ascii="仿宋" w:hAnsi="仿宋" w:eastAsia="仿宋" w:cs="仿宋"/>
          <w:b/>
          <w:kern w:val="0"/>
          <w:sz w:val="32"/>
          <w:szCs w:val="32"/>
          <w:lang w:eastAsia="zh-CN"/>
        </w:rPr>
      </w:pPr>
    </w:p>
    <w:p w14:paraId="768292C3">
      <w:pPr>
        <w:jc w:val="both"/>
        <w:rPr>
          <w:rFonts w:hint="eastAsia" w:ascii="仿宋" w:hAnsi="仿宋" w:eastAsia="仿宋" w:cs="仿宋"/>
          <w:b/>
          <w:kern w:val="0"/>
          <w:sz w:val="32"/>
          <w:szCs w:val="32"/>
          <w:lang w:eastAsia="zh-CN"/>
        </w:rPr>
      </w:pPr>
    </w:p>
    <w:p w14:paraId="2EF33D83">
      <w:pPr>
        <w:jc w:val="center"/>
        <w:rPr>
          <w:rFonts w:hint="eastAsia" w:ascii="仿宋" w:hAnsi="仿宋" w:eastAsia="仿宋" w:cs="仿宋"/>
          <w:b/>
          <w:kern w:val="0"/>
          <w:sz w:val="32"/>
          <w:szCs w:val="32"/>
          <w:lang w:eastAsia="zh-CN"/>
        </w:rPr>
      </w:pPr>
    </w:p>
    <w:p w14:paraId="2157A7F6">
      <w:pPr>
        <w:jc w:val="center"/>
        <w:rPr>
          <w:rFonts w:hint="eastAsia" w:ascii="仿宋" w:hAnsi="仿宋" w:eastAsia="仿宋" w:cs="仿宋"/>
          <w:b/>
          <w:kern w:val="0"/>
          <w:sz w:val="32"/>
          <w:szCs w:val="32"/>
          <w:lang w:eastAsia="zh-CN"/>
        </w:rPr>
      </w:pPr>
    </w:p>
    <w:p w14:paraId="7A4C045B">
      <w:pPr>
        <w:jc w:val="center"/>
        <w:rPr>
          <w:rFonts w:hint="eastAsia" w:ascii="仿宋" w:hAnsi="仿宋" w:eastAsia="仿宋" w:cs="仿宋"/>
          <w:b/>
          <w:kern w:val="0"/>
          <w:sz w:val="32"/>
          <w:szCs w:val="32"/>
          <w:lang w:eastAsia="zh-CN"/>
        </w:rPr>
      </w:pPr>
    </w:p>
    <w:p w14:paraId="08E1CE98">
      <w:pPr>
        <w:jc w:val="center"/>
        <w:rPr>
          <w:rFonts w:hint="eastAsia" w:ascii="仿宋" w:hAnsi="仿宋" w:eastAsia="仿宋" w:cs="仿宋"/>
          <w:b/>
          <w:kern w:val="0"/>
          <w:sz w:val="32"/>
          <w:szCs w:val="32"/>
          <w:lang w:eastAsia="zh-CN"/>
        </w:rPr>
      </w:pPr>
    </w:p>
    <w:p w14:paraId="1125086C">
      <w:pPr>
        <w:jc w:val="center"/>
        <w:rPr>
          <w:rFonts w:hint="eastAsia" w:ascii="仿宋" w:hAnsi="仿宋" w:eastAsia="仿宋" w:cs="仿宋"/>
          <w:b/>
          <w:kern w:val="0"/>
          <w:sz w:val="32"/>
          <w:szCs w:val="32"/>
          <w:lang w:eastAsia="zh-CN"/>
        </w:rPr>
      </w:pPr>
    </w:p>
    <w:p w14:paraId="4553F86C">
      <w:pPr>
        <w:jc w:val="center"/>
        <w:rPr>
          <w:rFonts w:hint="eastAsia" w:ascii="仿宋" w:hAnsi="仿宋" w:eastAsia="仿宋" w:cs="仿宋"/>
          <w:b/>
          <w:kern w:val="0"/>
          <w:sz w:val="32"/>
          <w:szCs w:val="32"/>
          <w:lang w:eastAsia="zh-CN"/>
        </w:rPr>
      </w:pPr>
    </w:p>
    <w:p w14:paraId="7A77A6C9">
      <w:pPr>
        <w:jc w:val="center"/>
        <w:rPr>
          <w:rFonts w:hint="eastAsia" w:ascii="仿宋" w:hAnsi="仿宋" w:eastAsia="仿宋" w:cs="仿宋"/>
          <w:b/>
          <w:kern w:val="0"/>
          <w:sz w:val="32"/>
          <w:szCs w:val="32"/>
          <w:lang w:eastAsia="zh-CN"/>
        </w:rPr>
      </w:pPr>
    </w:p>
    <w:p w14:paraId="4293C80A">
      <w:pPr>
        <w:jc w:val="center"/>
        <w:rPr>
          <w:rFonts w:hint="eastAsia" w:ascii="仿宋" w:hAnsi="仿宋" w:eastAsia="仿宋" w:cs="仿宋"/>
          <w:b/>
          <w:kern w:val="0"/>
          <w:sz w:val="32"/>
          <w:szCs w:val="32"/>
          <w:lang w:eastAsia="zh-CN"/>
        </w:rPr>
      </w:pPr>
    </w:p>
    <w:p w14:paraId="16FF499A">
      <w:pPr>
        <w:jc w:val="center"/>
        <w:rPr>
          <w:rFonts w:hint="eastAsia" w:ascii="仿宋" w:hAnsi="仿宋" w:eastAsia="仿宋" w:cs="仿宋"/>
          <w:b/>
          <w:kern w:val="0"/>
          <w:sz w:val="32"/>
          <w:szCs w:val="32"/>
          <w:lang w:eastAsia="zh-CN"/>
        </w:rPr>
      </w:pPr>
    </w:p>
    <w:p w14:paraId="47F036C8">
      <w:pPr>
        <w:jc w:val="center"/>
        <w:rPr>
          <w:rFonts w:hint="eastAsia" w:ascii="仿宋" w:hAnsi="仿宋" w:eastAsia="仿宋" w:cs="仿宋"/>
          <w:b/>
          <w:kern w:val="0"/>
          <w:sz w:val="32"/>
          <w:szCs w:val="32"/>
          <w:lang w:eastAsia="zh-CN"/>
        </w:rPr>
      </w:pPr>
    </w:p>
    <w:p w14:paraId="5B4F621D">
      <w:pPr>
        <w:jc w:val="center"/>
        <w:rPr>
          <w:rFonts w:hint="eastAsia" w:ascii="仿宋" w:hAnsi="仿宋" w:eastAsia="仿宋" w:cs="仿宋"/>
          <w:b/>
          <w:kern w:val="0"/>
          <w:sz w:val="32"/>
          <w:szCs w:val="32"/>
          <w:lang w:eastAsia="zh-CN"/>
        </w:rPr>
      </w:pPr>
    </w:p>
    <w:p w14:paraId="6F37A048">
      <w:pPr>
        <w:jc w:val="center"/>
        <w:rPr>
          <w:rFonts w:hint="eastAsia" w:ascii="仿宋" w:hAnsi="仿宋" w:eastAsia="仿宋" w:cs="仿宋"/>
          <w:b/>
          <w:kern w:val="0"/>
          <w:sz w:val="32"/>
          <w:szCs w:val="32"/>
          <w:lang w:eastAsia="zh-CN"/>
        </w:rPr>
      </w:pPr>
    </w:p>
    <w:p w14:paraId="480B789A">
      <w:pPr>
        <w:jc w:val="center"/>
        <w:rPr>
          <w:rFonts w:hint="eastAsia" w:ascii="仿宋" w:hAnsi="仿宋" w:eastAsia="仿宋" w:cs="仿宋"/>
          <w:b/>
          <w:kern w:val="0"/>
          <w:sz w:val="32"/>
          <w:szCs w:val="32"/>
          <w:lang w:eastAsia="zh-CN"/>
        </w:rPr>
      </w:pPr>
    </w:p>
    <w:p w14:paraId="3D2EDC99">
      <w:pPr>
        <w:jc w:val="center"/>
        <w:rPr>
          <w:rFonts w:hint="eastAsia" w:ascii="仿宋" w:hAnsi="仿宋" w:eastAsia="仿宋" w:cs="仿宋"/>
          <w:b/>
          <w:kern w:val="0"/>
          <w:sz w:val="32"/>
          <w:szCs w:val="32"/>
          <w:lang w:eastAsia="zh-CN"/>
        </w:rPr>
      </w:pPr>
    </w:p>
    <w:p w14:paraId="23BA402B">
      <w:pPr>
        <w:jc w:val="center"/>
        <w:rPr>
          <w:rFonts w:hint="eastAsia" w:ascii="仿宋" w:hAnsi="仿宋" w:eastAsia="仿宋" w:cs="仿宋"/>
          <w:b/>
          <w:kern w:val="0"/>
          <w:sz w:val="32"/>
          <w:szCs w:val="32"/>
          <w:lang w:eastAsia="zh-CN"/>
        </w:rPr>
      </w:pPr>
    </w:p>
    <w:p w14:paraId="6D3AFD5A">
      <w:pPr>
        <w:jc w:val="center"/>
        <w:rPr>
          <w:rFonts w:hint="eastAsia" w:ascii="仿宋" w:hAnsi="仿宋" w:eastAsia="仿宋" w:cs="仿宋"/>
          <w:b/>
          <w:kern w:val="0"/>
          <w:sz w:val="32"/>
          <w:szCs w:val="32"/>
          <w:lang w:eastAsia="zh-CN"/>
        </w:rPr>
      </w:pPr>
    </w:p>
    <w:p w14:paraId="2B79D675">
      <w:pPr>
        <w:jc w:val="center"/>
        <w:rPr>
          <w:rFonts w:hint="eastAsia" w:ascii="仿宋" w:hAnsi="仿宋" w:eastAsia="仿宋" w:cs="仿宋"/>
          <w:b/>
          <w:kern w:val="0"/>
          <w:sz w:val="32"/>
          <w:szCs w:val="32"/>
          <w:lang w:eastAsia="zh-CN"/>
        </w:rPr>
      </w:pPr>
    </w:p>
    <w:p w14:paraId="31B36C0F">
      <w:pPr>
        <w:pStyle w:val="26"/>
        <w:rPr>
          <w:rFonts w:hint="eastAsia" w:ascii="仿宋" w:hAnsi="仿宋" w:eastAsia="仿宋" w:cs="仿宋"/>
        </w:rPr>
      </w:pPr>
    </w:p>
    <w:p w14:paraId="39812D1D">
      <w:pPr>
        <w:jc w:val="center"/>
        <w:rPr>
          <w:rFonts w:hint="eastAsia" w:ascii="仿宋" w:hAnsi="仿宋" w:eastAsia="仿宋" w:cs="仿宋"/>
          <w:b/>
          <w:kern w:val="0"/>
          <w:sz w:val="32"/>
          <w:szCs w:val="32"/>
          <w:lang w:eastAsia="zh-CN"/>
        </w:rPr>
      </w:pPr>
    </w:p>
    <w:p w14:paraId="4A255C43">
      <w:pPr>
        <w:numPr>
          <w:ilvl w:val="0"/>
          <w:numId w:val="8"/>
        </w:numPr>
        <w:snapToGrid/>
        <w:spacing w:line="240" w:lineRule="auto"/>
        <w:jc w:val="center"/>
        <w:outlineLvl w:val="9"/>
        <w:rPr>
          <w:rFonts w:hint="eastAsia" w:ascii="仿宋" w:hAnsi="仿宋" w:eastAsia="仿宋" w:cs="仿宋"/>
          <w:b/>
          <w:color w:val="000000"/>
          <w:sz w:val="28"/>
          <w:szCs w:val="28"/>
          <w:highlight w:val="none"/>
          <w:lang w:val="zh-CN"/>
        </w:rPr>
      </w:pPr>
      <w:r>
        <w:rPr>
          <w:rFonts w:hint="eastAsia" w:ascii="仿宋" w:hAnsi="仿宋" w:eastAsia="仿宋" w:cs="仿宋"/>
          <w:b/>
          <w:color w:val="000000"/>
          <w:sz w:val="28"/>
          <w:szCs w:val="28"/>
          <w:highlight w:val="none"/>
          <w:lang w:val="zh-CN"/>
        </w:rPr>
        <w:t>商务技术偏离表</w:t>
      </w:r>
    </w:p>
    <w:p w14:paraId="014DE44F">
      <w:pPr>
        <w:autoSpaceDE w:val="0"/>
        <w:autoSpaceDN w:val="0"/>
        <w:adjustRightInd w:val="0"/>
        <w:spacing w:line="440" w:lineRule="exact"/>
        <w:ind w:firstLine="361" w:firstLineChars="150"/>
        <w:rPr>
          <w:rFonts w:hint="eastAsia" w:ascii="仿宋" w:hAnsi="仿宋" w:eastAsia="仿宋" w:cs="仿宋"/>
          <w:b/>
          <w:kern w:val="0"/>
          <w:sz w:val="24"/>
          <w:highlight w:val="none"/>
        </w:rPr>
      </w:pPr>
      <w:r>
        <w:rPr>
          <w:rFonts w:hint="eastAsia" w:ascii="仿宋" w:hAnsi="仿宋" w:eastAsia="仿宋" w:cs="仿宋"/>
          <w:b/>
          <w:kern w:val="0"/>
          <w:sz w:val="24"/>
          <w:highlight w:val="none"/>
        </w:rPr>
        <w:t>项目编号：</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2341"/>
        <w:gridCol w:w="2525"/>
        <w:gridCol w:w="2704"/>
      </w:tblGrid>
      <w:tr w14:paraId="482D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08" w:type="dxa"/>
            <w:tcBorders>
              <w:bottom w:val="single" w:color="auto" w:sz="4" w:space="0"/>
            </w:tcBorders>
            <w:noWrap w:val="0"/>
            <w:vAlign w:val="top"/>
          </w:tcPr>
          <w:p w14:paraId="08A65AA5">
            <w:pPr>
              <w:jc w:val="center"/>
              <w:rPr>
                <w:rFonts w:hint="eastAsia" w:ascii="仿宋" w:hAnsi="仿宋" w:eastAsia="仿宋" w:cs="仿宋"/>
                <w:b/>
                <w:sz w:val="24"/>
                <w:highlight w:val="none"/>
              </w:rPr>
            </w:pPr>
            <w:r>
              <w:rPr>
                <w:rFonts w:hint="eastAsia" w:ascii="仿宋" w:hAnsi="仿宋" w:eastAsia="仿宋" w:cs="仿宋"/>
                <w:b/>
                <w:bCs/>
                <w:color w:val="auto"/>
                <w:sz w:val="24"/>
                <w:highlight w:val="none"/>
              </w:rPr>
              <w:t>序号</w:t>
            </w:r>
          </w:p>
        </w:tc>
        <w:tc>
          <w:tcPr>
            <w:tcW w:w="2341" w:type="dxa"/>
            <w:tcBorders>
              <w:bottom w:val="single" w:color="auto" w:sz="4" w:space="0"/>
            </w:tcBorders>
            <w:noWrap w:val="0"/>
            <w:vAlign w:val="top"/>
          </w:tcPr>
          <w:p w14:paraId="716392E1">
            <w:pPr>
              <w:jc w:val="center"/>
              <w:rPr>
                <w:rFonts w:hint="eastAsia" w:ascii="仿宋" w:hAnsi="仿宋" w:eastAsia="仿宋" w:cs="仿宋"/>
                <w:b/>
                <w:sz w:val="24"/>
                <w:highlight w:val="none"/>
              </w:rPr>
            </w:pPr>
            <w:r>
              <w:rPr>
                <w:rFonts w:hint="eastAsia" w:ascii="仿宋" w:hAnsi="仿宋" w:eastAsia="仿宋" w:cs="仿宋"/>
                <w:b/>
                <w:bCs/>
                <w:color w:val="auto"/>
                <w:sz w:val="24"/>
                <w:highlight w:val="none"/>
              </w:rPr>
              <w:t>招标文件章节及具体内容</w:t>
            </w:r>
          </w:p>
        </w:tc>
        <w:tc>
          <w:tcPr>
            <w:tcW w:w="2525" w:type="dxa"/>
            <w:tcBorders>
              <w:bottom w:val="single" w:color="auto" w:sz="4" w:space="0"/>
            </w:tcBorders>
            <w:noWrap w:val="0"/>
            <w:vAlign w:val="top"/>
          </w:tcPr>
          <w:p w14:paraId="27034833">
            <w:pPr>
              <w:jc w:val="center"/>
              <w:rPr>
                <w:rFonts w:hint="eastAsia" w:ascii="仿宋" w:hAnsi="仿宋" w:eastAsia="仿宋" w:cs="仿宋"/>
                <w:b/>
                <w:sz w:val="24"/>
                <w:highlight w:val="none"/>
              </w:rPr>
            </w:pPr>
            <w:r>
              <w:rPr>
                <w:rFonts w:hint="eastAsia" w:ascii="仿宋" w:hAnsi="仿宋" w:eastAsia="仿宋" w:cs="仿宋"/>
                <w:b/>
                <w:bCs/>
                <w:color w:val="auto"/>
                <w:sz w:val="24"/>
                <w:highlight w:val="none"/>
              </w:rPr>
              <w:t>投标文件章节及具体内容</w:t>
            </w:r>
          </w:p>
        </w:tc>
        <w:tc>
          <w:tcPr>
            <w:tcW w:w="2704" w:type="dxa"/>
            <w:tcBorders>
              <w:bottom w:val="single" w:color="auto" w:sz="4" w:space="0"/>
            </w:tcBorders>
            <w:noWrap w:val="0"/>
            <w:vAlign w:val="top"/>
          </w:tcPr>
          <w:p w14:paraId="2884A632">
            <w:pPr>
              <w:jc w:val="center"/>
              <w:rPr>
                <w:rFonts w:hint="eastAsia" w:ascii="仿宋" w:hAnsi="仿宋" w:eastAsia="仿宋" w:cs="仿宋"/>
                <w:b/>
                <w:sz w:val="24"/>
                <w:highlight w:val="none"/>
              </w:rPr>
            </w:pPr>
            <w:r>
              <w:rPr>
                <w:rFonts w:hint="eastAsia" w:ascii="仿宋" w:hAnsi="仿宋" w:eastAsia="仿宋" w:cs="仿宋"/>
                <w:b/>
                <w:bCs/>
                <w:color w:val="auto"/>
                <w:sz w:val="24"/>
                <w:highlight w:val="none"/>
              </w:rPr>
              <w:t>偏离说明</w:t>
            </w:r>
          </w:p>
        </w:tc>
      </w:tr>
      <w:tr w14:paraId="169F4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108" w:type="dxa"/>
            <w:noWrap w:val="0"/>
            <w:vAlign w:val="top"/>
          </w:tcPr>
          <w:p w14:paraId="22F0C669">
            <w:pPr>
              <w:spacing w:line="360" w:lineRule="auto"/>
              <w:jc w:val="center"/>
              <w:rPr>
                <w:rFonts w:hint="eastAsia" w:ascii="仿宋" w:hAnsi="仿宋" w:eastAsia="仿宋" w:cs="仿宋"/>
                <w:sz w:val="24"/>
                <w:highlight w:val="none"/>
              </w:rPr>
            </w:pPr>
          </w:p>
        </w:tc>
        <w:tc>
          <w:tcPr>
            <w:tcW w:w="2341" w:type="dxa"/>
            <w:noWrap w:val="0"/>
            <w:vAlign w:val="top"/>
          </w:tcPr>
          <w:p w14:paraId="4586929A">
            <w:pPr>
              <w:spacing w:line="360" w:lineRule="auto"/>
              <w:rPr>
                <w:rFonts w:hint="eastAsia" w:ascii="仿宋" w:hAnsi="仿宋" w:eastAsia="仿宋" w:cs="仿宋"/>
                <w:sz w:val="24"/>
                <w:highlight w:val="none"/>
              </w:rPr>
            </w:pPr>
          </w:p>
        </w:tc>
        <w:tc>
          <w:tcPr>
            <w:tcW w:w="2525" w:type="dxa"/>
            <w:noWrap w:val="0"/>
            <w:vAlign w:val="top"/>
          </w:tcPr>
          <w:p w14:paraId="7E04880F">
            <w:pPr>
              <w:spacing w:line="360" w:lineRule="auto"/>
              <w:rPr>
                <w:rFonts w:hint="eastAsia" w:ascii="仿宋" w:hAnsi="仿宋" w:eastAsia="仿宋" w:cs="仿宋"/>
                <w:sz w:val="24"/>
                <w:highlight w:val="none"/>
              </w:rPr>
            </w:pPr>
          </w:p>
        </w:tc>
        <w:tc>
          <w:tcPr>
            <w:tcW w:w="2704" w:type="dxa"/>
            <w:noWrap w:val="0"/>
            <w:vAlign w:val="top"/>
          </w:tcPr>
          <w:p w14:paraId="2D8C8529">
            <w:pPr>
              <w:spacing w:line="360" w:lineRule="auto"/>
              <w:rPr>
                <w:rFonts w:hint="eastAsia" w:ascii="仿宋" w:hAnsi="仿宋" w:eastAsia="仿宋" w:cs="仿宋"/>
                <w:sz w:val="24"/>
                <w:highlight w:val="none"/>
              </w:rPr>
            </w:pPr>
          </w:p>
        </w:tc>
      </w:tr>
      <w:tr w14:paraId="0D20B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108" w:type="dxa"/>
            <w:noWrap w:val="0"/>
            <w:vAlign w:val="top"/>
          </w:tcPr>
          <w:p w14:paraId="65042CE9">
            <w:pPr>
              <w:spacing w:line="360" w:lineRule="auto"/>
              <w:rPr>
                <w:rFonts w:hint="eastAsia" w:ascii="仿宋" w:hAnsi="仿宋" w:eastAsia="仿宋" w:cs="仿宋"/>
                <w:sz w:val="24"/>
                <w:highlight w:val="none"/>
              </w:rPr>
            </w:pPr>
          </w:p>
        </w:tc>
        <w:tc>
          <w:tcPr>
            <w:tcW w:w="2341" w:type="dxa"/>
            <w:noWrap w:val="0"/>
            <w:vAlign w:val="top"/>
          </w:tcPr>
          <w:p w14:paraId="6C884B07">
            <w:pPr>
              <w:spacing w:line="360" w:lineRule="auto"/>
              <w:rPr>
                <w:rFonts w:hint="eastAsia" w:ascii="仿宋" w:hAnsi="仿宋" w:eastAsia="仿宋" w:cs="仿宋"/>
                <w:sz w:val="24"/>
                <w:highlight w:val="none"/>
              </w:rPr>
            </w:pPr>
          </w:p>
        </w:tc>
        <w:tc>
          <w:tcPr>
            <w:tcW w:w="2525" w:type="dxa"/>
            <w:noWrap w:val="0"/>
            <w:vAlign w:val="top"/>
          </w:tcPr>
          <w:p w14:paraId="1A416AC6">
            <w:pPr>
              <w:spacing w:line="360" w:lineRule="auto"/>
              <w:rPr>
                <w:rFonts w:hint="eastAsia" w:ascii="仿宋" w:hAnsi="仿宋" w:eastAsia="仿宋" w:cs="仿宋"/>
                <w:sz w:val="24"/>
                <w:highlight w:val="none"/>
              </w:rPr>
            </w:pPr>
          </w:p>
        </w:tc>
        <w:tc>
          <w:tcPr>
            <w:tcW w:w="2704" w:type="dxa"/>
            <w:noWrap w:val="0"/>
            <w:vAlign w:val="top"/>
          </w:tcPr>
          <w:p w14:paraId="00DD485D">
            <w:pPr>
              <w:spacing w:line="360" w:lineRule="auto"/>
              <w:rPr>
                <w:rFonts w:hint="eastAsia" w:ascii="仿宋" w:hAnsi="仿宋" w:eastAsia="仿宋" w:cs="仿宋"/>
                <w:sz w:val="24"/>
                <w:highlight w:val="none"/>
              </w:rPr>
            </w:pPr>
          </w:p>
        </w:tc>
      </w:tr>
      <w:tr w14:paraId="04909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108" w:type="dxa"/>
            <w:noWrap w:val="0"/>
            <w:vAlign w:val="top"/>
          </w:tcPr>
          <w:p w14:paraId="5A5664C1">
            <w:pPr>
              <w:spacing w:line="360" w:lineRule="auto"/>
              <w:rPr>
                <w:rFonts w:hint="eastAsia" w:ascii="仿宋" w:hAnsi="仿宋" w:eastAsia="仿宋" w:cs="仿宋"/>
                <w:sz w:val="24"/>
                <w:highlight w:val="none"/>
              </w:rPr>
            </w:pPr>
          </w:p>
        </w:tc>
        <w:tc>
          <w:tcPr>
            <w:tcW w:w="2341" w:type="dxa"/>
            <w:noWrap w:val="0"/>
            <w:vAlign w:val="top"/>
          </w:tcPr>
          <w:p w14:paraId="7CAA7E93">
            <w:pPr>
              <w:spacing w:line="360" w:lineRule="auto"/>
              <w:rPr>
                <w:rFonts w:hint="eastAsia" w:ascii="仿宋" w:hAnsi="仿宋" w:eastAsia="仿宋" w:cs="仿宋"/>
                <w:sz w:val="24"/>
                <w:highlight w:val="none"/>
              </w:rPr>
            </w:pPr>
          </w:p>
        </w:tc>
        <w:tc>
          <w:tcPr>
            <w:tcW w:w="2525" w:type="dxa"/>
            <w:noWrap w:val="0"/>
            <w:vAlign w:val="top"/>
          </w:tcPr>
          <w:p w14:paraId="24515C56">
            <w:pPr>
              <w:spacing w:line="360" w:lineRule="auto"/>
              <w:rPr>
                <w:rFonts w:hint="eastAsia" w:ascii="仿宋" w:hAnsi="仿宋" w:eastAsia="仿宋" w:cs="仿宋"/>
                <w:sz w:val="24"/>
                <w:highlight w:val="none"/>
              </w:rPr>
            </w:pPr>
          </w:p>
        </w:tc>
        <w:tc>
          <w:tcPr>
            <w:tcW w:w="2704" w:type="dxa"/>
            <w:noWrap w:val="0"/>
            <w:vAlign w:val="top"/>
          </w:tcPr>
          <w:p w14:paraId="6839E363">
            <w:pPr>
              <w:spacing w:line="360" w:lineRule="auto"/>
              <w:rPr>
                <w:rFonts w:hint="eastAsia" w:ascii="仿宋" w:hAnsi="仿宋" w:eastAsia="仿宋" w:cs="仿宋"/>
                <w:sz w:val="24"/>
                <w:highlight w:val="none"/>
              </w:rPr>
            </w:pPr>
          </w:p>
        </w:tc>
      </w:tr>
      <w:tr w14:paraId="061EB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108" w:type="dxa"/>
            <w:noWrap w:val="0"/>
            <w:vAlign w:val="top"/>
          </w:tcPr>
          <w:p w14:paraId="3288D83E">
            <w:pPr>
              <w:spacing w:line="360" w:lineRule="auto"/>
              <w:rPr>
                <w:rFonts w:hint="eastAsia" w:ascii="仿宋" w:hAnsi="仿宋" w:eastAsia="仿宋" w:cs="仿宋"/>
                <w:sz w:val="24"/>
                <w:highlight w:val="none"/>
              </w:rPr>
            </w:pPr>
          </w:p>
        </w:tc>
        <w:tc>
          <w:tcPr>
            <w:tcW w:w="2341" w:type="dxa"/>
            <w:noWrap w:val="0"/>
            <w:vAlign w:val="top"/>
          </w:tcPr>
          <w:p w14:paraId="640B2B94">
            <w:pPr>
              <w:spacing w:line="360" w:lineRule="auto"/>
              <w:rPr>
                <w:rFonts w:hint="eastAsia" w:ascii="仿宋" w:hAnsi="仿宋" w:eastAsia="仿宋" w:cs="仿宋"/>
                <w:sz w:val="24"/>
                <w:highlight w:val="none"/>
              </w:rPr>
            </w:pPr>
          </w:p>
        </w:tc>
        <w:tc>
          <w:tcPr>
            <w:tcW w:w="2525" w:type="dxa"/>
            <w:noWrap w:val="0"/>
            <w:vAlign w:val="top"/>
          </w:tcPr>
          <w:p w14:paraId="166FCCC5">
            <w:pPr>
              <w:spacing w:line="360" w:lineRule="auto"/>
              <w:rPr>
                <w:rFonts w:hint="eastAsia" w:ascii="仿宋" w:hAnsi="仿宋" w:eastAsia="仿宋" w:cs="仿宋"/>
                <w:sz w:val="24"/>
                <w:highlight w:val="none"/>
              </w:rPr>
            </w:pPr>
          </w:p>
        </w:tc>
        <w:tc>
          <w:tcPr>
            <w:tcW w:w="2704" w:type="dxa"/>
            <w:noWrap w:val="0"/>
            <w:vAlign w:val="top"/>
          </w:tcPr>
          <w:p w14:paraId="50C6D75C">
            <w:pPr>
              <w:spacing w:line="360" w:lineRule="auto"/>
              <w:rPr>
                <w:rFonts w:hint="eastAsia" w:ascii="仿宋" w:hAnsi="仿宋" w:eastAsia="仿宋" w:cs="仿宋"/>
                <w:sz w:val="24"/>
                <w:highlight w:val="none"/>
              </w:rPr>
            </w:pPr>
          </w:p>
        </w:tc>
      </w:tr>
    </w:tbl>
    <w:p w14:paraId="0D7EC7CF">
      <w:pPr>
        <w:wordWrap w:val="0"/>
        <w:autoSpaceDE w:val="0"/>
        <w:autoSpaceDN w:val="0"/>
        <w:adjustRightInd w:val="0"/>
        <w:spacing w:line="440" w:lineRule="exact"/>
        <w:jc w:val="right"/>
        <w:rPr>
          <w:rFonts w:hint="eastAsia" w:ascii="仿宋" w:hAnsi="仿宋" w:eastAsia="仿宋" w:cs="仿宋"/>
          <w:color w:val="000000"/>
          <w:sz w:val="24"/>
          <w:highlight w:val="none"/>
        </w:rPr>
      </w:pPr>
      <w:r>
        <w:rPr>
          <w:rFonts w:hint="eastAsia" w:ascii="仿宋" w:hAnsi="仿宋" w:eastAsia="仿宋" w:cs="仿宋"/>
          <w:kern w:val="0"/>
          <w:sz w:val="24"/>
          <w:highlight w:val="none"/>
          <w:lang w:val="zh-CN"/>
        </w:rPr>
        <w:t xml:space="preserve">        </w:t>
      </w:r>
    </w:p>
    <w:p w14:paraId="258C3AD8">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投标人名称(电子签名)：                              </w:t>
      </w:r>
    </w:p>
    <w:p w14:paraId="6F55775B">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541CFBD">
      <w:pPr>
        <w:snapToGrid w:val="0"/>
        <w:spacing w:line="600" w:lineRule="exact"/>
        <w:jc w:val="center"/>
        <w:outlineLvl w:val="2"/>
        <w:rPr>
          <w:rFonts w:hint="eastAsia" w:ascii="仿宋" w:hAnsi="仿宋" w:eastAsia="仿宋" w:cs="仿宋"/>
          <w:b/>
          <w:color w:val="000000"/>
          <w:sz w:val="28"/>
          <w:szCs w:val="28"/>
          <w:highlight w:val="none"/>
          <w:lang w:val="en-US" w:eastAsia="zh-CN"/>
        </w:rPr>
      </w:pPr>
    </w:p>
    <w:p w14:paraId="3AD195DE">
      <w:pPr>
        <w:snapToGrid w:val="0"/>
        <w:spacing w:line="600" w:lineRule="exact"/>
        <w:jc w:val="center"/>
        <w:outlineLvl w:val="2"/>
        <w:rPr>
          <w:rFonts w:hint="eastAsia" w:ascii="仿宋" w:hAnsi="仿宋" w:eastAsia="仿宋" w:cs="仿宋"/>
          <w:b/>
          <w:color w:val="000000"/>
          <w:sz w:val="28"/>
          <w:szCs w:val="28"/>
          <w:highlight w:val="none"/>
          <w:lang w:val="en-US" w:eastAsia="zh-CN"/>
        </w:rPr>
      </w:pPr>
    </w:p>
    <w:p w14:paraId="0167C241">
      <w:pPr>
        <w:snapToGrid w:val="0"/>
        <w:spacing w:line="600" w:lineRule="exact"/>
        <w:jc w:val="center"/>
        <w:outlineLvl w:val="2"/>
        <w:rPr>
          <w:rFonts w:hint="eastAsia" w:ascii="仿宋" w:hAnsi="仿宋" w:eastAsia="仿宋" w:cs="仿宋"/>
          <w:b/>
          <w:color w:val="000000"/>
          <w:sz w:val="28"/>
          <w:szCs w:val="28"/>
          <w:highlight w:val="none"/>
          <w:lang w:val="zh-CN"/>
        </w:rPr>
      </w:pPr>
    </w:p>
    <w:p w14:paraId="30F6544C">
      <w:pPr>
        <w:snapToGrid w:val="0"/>
        <w:spacing w:line="600" w:lineRule="exact"/>
        <w:jc w:val="center"/>
        <w:outlineLvl w:val="2"/>
        <w:rPr>
          <w:rFonts w:hint="eastAsia" w:ascii="仿宋" w:hAnsi="仿宋" w:eastAsia="仿宋" w:cs="仿宋"/>
          <w:b/>
          <w:color w:val="000000"/>
          <w:sz w:val="28"/>
          <w:szCs w:val="28"/>
          <w:highlight w:val="none"/>
          <w:lang w:val="zh-CN"/>
        </w:rPr>
      </w:pPr>
    </w:p>
    <w:p w14:paraId="7BB35315">
      <w:pPr>
        <w:snapToGrid w:val="0"/>
        <w:spacing w:line="600" w:lineRule="exact"/>
        <w:jc w:val="center"/>
        <w:outlineLvl w:val="2"/>
        <w:rPr>
          <w:rFonts w:hint="eastAsia" w:ascii="仿宋" w:hAnsi="仿宋" w:eastAsia="仿宋" w:cs="仿宋"/>
          <w:b/>
          <w:color w:val="000000"/>
          <w:sz w:val="28"/>
          <w:szCs w:val="28"/>
          <w:highlight w:val="none"/>
          <w:lang w:val="zh-CN"/>
        </w:rPr>
      </w:pPr>
    </w:p>
    <w:p w14:paraId="52FA2A98">
      <w:pPr>
        <w:snapToGrid w:val="0"/>
        <w:spacing w:line="600" w:lineRule="exact"/>
        <w:jc w:val="center"/>
        <w:outlineLvl w:val="2"/>
        <w:rPr>
          <w:rFonts w:hint="eastAsia" w:ascii="仿宋" w:hAnsi="仿宋" w:eastAsia="仿宋" w:cs="仿宋"/>
          <w:b/>
          <w:color w:val="000000"/>
          <w:sz w:val="28"/>
          <w:szCs w:val="28"/>
          <w:highlight w:val="none"/>
          <w:lang w:val="zh-CN"/>
        </w:rPr>
      </w:pPr>
    </w:p>
    <w:p w14:paraId="5D622CDA">
      <w:pPr>
        <w:snapToGrid w:val="0"/>
        <w:spacing w:line="600" w:lineRule="exact"/>
        <w:jc w:val="center"/>
        <w:outlineLvl w:val="2"/>
        <w:rPr>
          <w:rFonts w:hint="eastAsia" w:ascii="仿宋" w:hAnsi="仿宋" w:eastAsia="仿宋" w:cs="仿宋"/>
          <w:b/>
          <w:color w:val="000000"/>
          <w:sz w:val="28"/>
          <w:szCs w:val="28"/>
          <w:highlight w:val="none"/>
          <w:lang w:val="zh-CN"/>
        </w:rPr>
      </w:pPr>
    </w:p>
    <w:p w14:paraId="49030521">
      <w:pPr>
        <w:snapToGrid w:val="0"/>
        <w:spacing w:line="600" w:lineRule="exact"/>
        <w:jc w:val="center"/>
        <w:outlineLvl w:val="2"/>
        <w:rPr>
          <w:rFonts w:hint="eastAsia" w:ascii="仿宋" w:hAnsi="仿宋" w:eastAsia="仿宋" w:cs="仿宋"/>
          <w:b/>
          <w:color w:val="000000"/>
          <w:sz w:val="28"/>
          <w:szCs w:val="28"/>
          <w:highlight w:val="none"/>
          <w:lang w:val="zh-CN"/>
        </w:rPr>
      </w:pPr>
    </w:p>
    <w:p w14:paraId="4F106F01">
      <w:pPr>
        <w:snapToGrid w:val="0"/>
        <w:spacing w:line="600" w:lineRule="exact"/>
        <w:jc w:val="center"/>
        <w:outlineLvl w:val="2"/>
        <w:rPr>
          <w:rFonts w:hint="eastAsia" w:ascii="仿宋" w:hAnsi="仿宋" w:eastAsia="仿宋" w:cs="仿宋"/>
          <w:b/>
          <w:color w:val="000000"/>
          <w:sz w:val="28"/>
          <w:szCs w:val="28"/>
          <w:highlight w:val="none"/>
          <w:lang w:val="zh-CN"/>
        </w:rPr>
      </w:pPr>
    </w:p>
    <w:p w14:paraId="7EC9B3A8">
      <w:pPr>
        <w:snapToGrid w:val="0"/>
        <w:spacing w:line="600" w:lineRule="exact"/>
        <w:jc w:val="center"/>
        <w:outlineLvl w:val="2"/>
        <w:rPr>
          <w:rFonts w:hint="eastAsia" w:ascii="仿宋" w:hAnsi="仿宋" w:eastAsia="仿宋" w:cs="仿宋"/>
          <w:b/>
          <w:color w:val="000000"/>
          <w:sz w:val="28"/>
          <w:szCs w:val="28"/>
          <w:highlight w:val="none"/>
          <w:lang w:val="zh-CN"/>
        </w:rPr>
      </w:pPr>
    </w:p>
    <w:p w14:paraId="69C57B96">
      <w:pPr>
        <w:rPr>
          <w:rFonts w:hint="eastAsia" w:ascii="仿宋" w:hAnsi="仿宋" w:eastAsia="仿宋" w:cs="仿宋"/>
          <w:b/>
          <w:color w:val="000000"/>
          <w:sz w:val="28"/>
          <w:szCs w:val="28"/>
          <w:highlight w:val="none"/>
          <w:lang w:val="zh-CN"/>
        </w:rPr>
      </w:pPr>
      <w:r>
        <w:rPr>
          <w:rFonts w:hint="eastAsia" w:ascii="仿宋" w:hAnsi="仿宋" w:eastAsia="仿宋" w:cs="仿宋"/>
          <w:b/>
          <w:color w:val="000000"/>
          <w:sz w:val="28"/>
          <w:szCs w:val="28"/>
          <w:highlight w:val="none"/>
          <w:lang w:val="zh-CN"/>
        </w:rPr>
        <w:br w:type="page"/>
      </w:r>
    </w:p>
    <w:p w14:paraId="2C44BDEF">
      <w:pPr>
        <w:widowControl/>
        <w:adjustRightInd/>
        <w:jc w:val="center"/>
        <w:rPr>
          <w:rFonts w:hint="eastAsia" w:ascii="仿宋" w:hAnsi="仿宋" w:eastAsia="仿宋" w:cs="仿宋"/>
          <w:b/>
          <w:kern w:val="0"/>
          <w:sz w:val="32"/>
          <w:szCs w:val="32"/>
        </w:rPr>
      </w:pPr>
      <w:r>
        <w:rPr>
          <w:rFonts w:hint="eastAsia" w:ascii="仿宋" w:hAnsi="仿宋" w:eastAsia="仿宋" w:cs="仿宋"/>
          <w:b/>
          <w:bCs/>
          <w:sz w:val="32"/>
          <w:szCs w:val="32"/>
          <w:lang w:val="en-US" w:eastAsia="zh-CN"/>
        </w:rPr>
        <w:t>六</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采购供应商廉洁自律承诺书</w:t>
      </w:r>
    </w:p>
    <w:p w14:paraId="6B5AED97">
      <w:pPr>
        <w:snapToGrid w:val="0"/>
        <w:spacing w:line="360" w:lineRule="auto"/>
        <w:rPr>
          <w:rFonts w:hint="eastAsia" w:ascii="仿宋" w:hAnsi="仿宋" w:eastAsia="仿宋" w:cs="仿宋"/>
          <w:color w:val="000000"/>
          <w:sz w:val="24"/>
        </w:rPr>
      </w:pPr>
    </w:p>
    <w:p w14:paraId="4BC2A0EB">
      <w:pPr>
        <w:snapToGrid w:val="0"/>
        <w:spacing w:line="360" w:lineRule="auto"/>
        <w:rPr>
          <w:rFonts w:hint="eastAsia" w:ascii="仿宋" w:hAnsi="仿宋" w:eastAsia="仿宋" w:cs="仿宋"/>
          <w:color w:val="000000"/>
          <w:kern w:val="0"/>
          <w:sz w:val="24"/>
        </w:rPr>
      </w:pPr>
      <w:r>
        <w:rPr>
          <w:rFonts w:hint="eastAsia" w:ascii="仿宋" w:hAnsi="仿宋" w:eastAsia="仿宋" w:cs="仿宋"/>
          <w:color w:val="000000"/>
          <w:sz w:val="24"/>
        </w:rPr>
        <w:t>（采购人）、（采购代理机构）</w:t>
      </w:r>
      <w:r>
        <w:rPr>
          <w:rFonts w:hint="eastAsia" w:ascii="仿宋" w:hAnsi="仿宋" w:eastAsia="仿宋" w:cs="仿宋"/>
          <w:color w:val="000000"/>
          <w:kern w:val="0"/>
          <w:sz w:val="24"/>
          <w:lang w:val="zh-CN"/>
        </w:rPr>
        <w:t>：</w:t>
      </w:r>
    </w:p>
    <w:p w14:paraId="677154AD">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47AB218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231764D1">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308BD191">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708E7A53">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32BAD5B9">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03861976">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1CA4CE79">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0E98BBCC">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5EA6556E">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45C7ED8C">
      <w:pPr>
        <w:autoSpaceDE w:val="0"/>
        <w:autoSpaceDN w:val="0"/>
        <w:spacing w:line="360" w:lineRule="auto"/>
        <w:ind w:left="2"/>
        <w:jc w:val="left"/>
        <w:rPr>
          <w:rFonts w:hint="eastAsia" w:ascii="仿宋" w:hAnsi="仿宋" w:eastAsia="仿宋" w:cs="仿宋"/>
          <w:kern w:val="0"/>
          <w:sz w:val="24"/>
          <w:lang w:val="zh-CN"/>
        </w:rPr>
      </w:pPr>
    </w:p>
    <w:p w14:paraId="714F7D18">
      <w:pPr>
        <w:autoSpaceDE w:val="0"/>
        <w:autoSpaceDN w:val="0"/>
        <w:spacing w:line="360" w:lineRule="auto"/>
        <w:ind w:left="2"/>
        <w:jc w:val="left"/>
        <w:rPr>
          <w:rFonts w:hint="eastAsia" w:ascii="仿宋" w:hAnsi="仿宋" w:eastAsia="仿宋" w:cs="仿宋"/>
          <w:kern w:val="0"/>
          <w:sz w:val="24"/>
          <w:lang w:val="zh-CN"/>
        </w:rPr>
      </w:pPr>
    </w:p>
    <w:p w14:paraId="662FBE3B">
      <w:pPr>
        <w:autoSpaceDE w:val="0"/>
        <w:autoSpaceDN w:val="0"/>
        <w:spacing w:line="360" w:lineRule="auto"/>
        <w:ind w:left="2"/>
        <w:jc w:val="left"/>
        <w:rPr>
          <w:rFonts w:hint="eastAsia" w:ascii="仿宋" w:hAnsi="仿宋" w:eastAsia="仿宋" w:cs="仿宋"/>
          <w:kern w:val="0"/>
          <w:sz w:val="24"/>
          <w:lang w:val="zh-CN"/>
        </w:rPr>
      </w:pPr>
    </w:p>
    <w:p w14:paraId="73AE466A">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2DE204E3">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4A64BA59">
      <w:pPr>
        <w:spacing w:line="360" w:lineRule="auto"/>
        <w:jc w:val="center"/>
        <w:rPr>
          <w:rFonts w:hint="eastAsia" w:ascii="仿宋" w:hAnsi="仿宋" w:eastAsia="仿宋" w:cs="仿宋"/>
          <w:b/>
          <w:bCs/>
          <w:sz w:val="24"/>
        </w:rPr>
      </w:pPr>
    </w:p>
    <w:p w14:paraId="32A5D62A">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68DE0016">
      <w:pPr>
        <w:spacing w:line="360" w:lineRule="auto"/>
        <w:jc w:val="center"/>
        <w:rPr>
          <w:rFonts w:hint="eastAsia" w:ascii="仿宋" w:hAnsi="仿宋" w:eastAsia="仿宋" w:cs="仿宋"/>
          <w:b/>
          <w:bCs/>
          <w:sz w:val="24"/>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39E08572">
      <w:pPr>
        <w:pStyle w:val="990"/>
        <w:snapToGrid w:val="0"/>
        <w:spacing w:before="120" w:after="120"/>
        <w:rPr>
          <w:rFonts w:hint="eastAsia" w:ascii="仿宋" w:hAnsi="仿宋" w:eastAsia="仿宋" w:cs="仿宋"/>
          <w:b/>
          <w:sz w:val="28"/>
          <w:szCs w:val="28"/>
          <w:lang w:eastAsia="zh-CN"/>
        </w:rPr>
      </w:pPr>
    </w:p>
    <w:p w14:paraId="79DAF61C">
      <w:pPr>
        <w:pStyle w:val="990"/>
        <w:snapToGrid w:val="0"/>
        <w:spacing w:before="120" w:after="120"/>
        <w:rPr>
          <w:rFonts w:hint="eastAsia" w:ascii="仿宋" w:hAnsi="仿宋" w:eastAsia="仿宋" w:cs="仿宋"/>
          <w:b/>
          <w:sz w:val="28"/>
          <w:szCs w:val="28"/>
        </w:rPr>
      </w:pPr>
      <w:r>
        <w:rPr>
          <w:rFonts w:hint="eastAsia" w:ascii="仿宋" w:hAnsi="仿宋" w:eastAsia="仿宋" w:cs="仿宋"/>
          <w:b/>
          <w:sz w:val="28"/>
          <w:szCs w:val="28"/>
          <w:lang w:val="en-US" w:eastAsia="zh-CN"/>
        </w:rPr>
        <w:t>七</w:t>
      </w:r>
      <w:r>
        <w:rPr>
          <w:rFonts w:hint="eastAsia" w:ascii="仿宋" w:hAnsi="仿宋" w:eastAsia="仿宋" w:cs="仿宋"/>
          <w:b/>
          <w:sz w:val="28"/>
          <w:szCs w:val="28"/>
          <w:lang w:eastAsia="zh-CN"/>
        </w:rPr>
        <w:t>、</w:t>
      </w:r>
      <w:r>
        <w:rPr>
          <w:rFonts w:hint="eastAsia" w:ascii="仿宋" w:hAnsi="仿宋" w:eastAsia="仿宋" w:cs="仿宋"/>
          <w:b/>
          <w:sz w:val="28"/>
          <w:szCs w:val="28"/>
        </w:rPr>
        <w:t>确认声明书（将以下表格填写完成后，与投标文件同步制作递交）</w:t>
      </w:r>
    </w:p>
    <w:p w14:paraId="7FC536FD">
      <w:pPr>
        <w:pStyle w:val="990"/>
        <w:snapToGrid w:val="0"/>
        <w:spacing w:before="120" w:after="120"/>
        <w:jc w:val="center"/>
        <w:rPr>
          <w:rFonts w:hint="eastAsia" w:ascii="仿宋" w:hAnsi="仿宋" w:eastAsia="仿宋" w:cs="仿宋"/>
          <w:kern w:val="0"/>
          <w:sz w:val="21"/>
          <w:szCs w:val="21"/>
        </w:rPr>
      </w:pPr>
      <w:r>
        <w:rPr>
          <w:rFonts w:hint="eastAsia" w:ascii="仿宋" w:hAnsi="仿宋" w:eastAsia="仿宋" w:cs="仿宋"/>
          <w:b/>
        </w:rPr>
        <w:t>（要求在电子投标文件解密后，自行核实下述承诺内容，如有不符，重新联系代理公司重新按新的内容邮箱递交）</w:t>
      </w:r>
    </w:p>
    <w:p w14:paraId="413941DB">
      <w:pPr>
        <w:pStyle w:val="990"/>
        <w:snapToGrid w:val="0"/>
        <w:spacing w:before="120" w:after="120"/>
        <w:jc w:val="center"/>
        <w:rPr>
          <w:rFonts w:hint="eastAsia" w:ascii="仿宋" w:hAnsi="仿宋" w:eastAsia="仿宋" w:cs="仿宋"/>
          <w:b/>
          <w:sz w:val="32"/>
          <w:szCs w:val="32"/>
        </w:rPr>
      </w:pPr>
    </w:p>
    <w:p w14:paraId="265E42C6">
      <w:pPr>
        <w:pStyle w:val="990"/>
        <w:snapToGrid w:val="0"/>
        <w:spacing w:before="120" w:after="120"/>
        <w:jc w:val="center"/>
        <w:rPr>
          <w:rFonts w:hint="eastAsia" w:ascii="仿宋" w:hAnsi="仿宋" w:eastAsia="仿宋" w:cs="仿宋"/>
          <w:b/>
          <w:sz w:val="32"/>
          <w:szCs w:val="32"/>
        </w:rPr>
      </w:pPr>
      <w:r>
        <w:rPr>
          <w:rFonts w:hint="eastAsia" w:ascii="仿宋" w:hAnsi="仿宋" w:eastAsia="仿宋" w:cs="仿宋"/>
          <w:b/>
          <w:sz w:val="32"/>
          <w:szCs w:val="32"/>
        </w:rPr>
        <w:t>采购活动现场确认声明书</w:t>
      </w:r>
    </w:p>
    <w:p w14:paraId="361CE425">
      <w:pPr>
        <w:pStyle w:val="990"/>
        <w:snapToGrid w:val="0"/>
        <w:spacing w:before="120" w:after="120" w:line="380" w:lineRule="exact"/>
        <w:rPr>
          <w:rFonts w:hint="eastAsia" w:ascii="仿宋" w:hAnsi="仿宋" w:eastAsia="仿宋" w:cs="仿宋"/>
          <w:b/>
          <w:sz w:val="21"/>
          <w:szCs w:val="21"/>
        </w:rPr>
      </w:pPr>
      <w:r>
        <w:rPr>
          <w:rFonts w:hint="eastAsia" w:ascii="仿宋" w:hAnsi="仿宋" w:eastAsia="仿宋" w:cs="仿宋"/>
          <w:kern w:val="0"/>
          <w:sz w:val="21"/>
          <w:szCs w:val="21"/>
          <w:u w:val="single"/>
        </w:rPr>
        <w:t xml:space="preserve">     采购人、代理机构        </w:t>
      </w:r>
      <w:r>
        <w:rPr>
          <w:rFonts w:hint="eastAsia" w:ascii="仿宋" w:hAnsi="仿宋" w:eastAsia="仿宋" w:cs="仿宋"/>
          <w:kern w:val="0"/>
          <w:sz w:val="21"/>
          <w:szCs w:val="21"/>
        </w:rPr>
        <w:t>：</w:t>
      </w:r>
    </w:p>
    <w:p w14:paraId="6513E1EA">
      <w:pPr>
        <w:pStyle w:val="990"/>
        <w:snapToGrid w:val="0"/>
        <w:spacing w:before="120" w:after="120" w:line="380" w:lineRule="exact"/>
        <w:ind w:firstLine="444" w:firstLineChars="200"/>
        <w:rPr>
          <w:rFonts w:hint="eastAsia" w:ascii="仿宋" w:hAnsi="仿宋" w:eastAsia="仿宋" w:cs="仿宋"/>
          <w:spacing w:val="6"/>
          <w:sz w:val="21"/>
          <w:szCs w:val="21"/>
        </w:rPr>
      </w:pPr>
      <w:r>
        <w:rPr>
          <w:rFonts w:hint="eastAsia" w:ascii="仿宋" w:hAnsi="仿宋" w:eastAsia="仿宋" w:cs="仿宋"/>
          <w:spacing w:val="6"/>
          <w:sz w:val="21"/>
          <w:szCs w:val="21"/>
        </w:rPr>
        <w:t>本人经由</w:t>
      </w:r>
      <w:r>
        <w:rPr>
          <w:rFonts w:hint="eastAsia" w:ascii="仿宋" w:hAnsi="仿宋" w:eastAsia="仿宋" w:cs="仿宋"/>
          <w:spacing w:val="6"/>
          <w:sz w:val="21"/>
          <w:szCs w:val="21"/>
          <w:u w:val="single"/>
        </w:rPr>
        <w:t xml:space="preserve">                  （单位）</w:t>
      </w:r>
      <w:r>
        <w:rPr>
          <w:rFonts w:hint="eastAsia" w:ascii="仿宋" w:hAnsi="仿宋" w:eastAsia="仿宋" w:cs="仿宋"/>
          <w:spacing w:val="6"/>
          <w:sz w:val="21"/>
          <w:szCs w:val="21"/>
        </w:rPr>
        <w:t>负责人</w:t>
      </w:r>
      <w:r>
        <w:rPr>
          <w:rFonts w:hint="eastAsia" w:ascii="仿宋" w:hAnsi="仿宋" w:eastAsia="仿宋" w:cs="仿宋"/>
          <w:spacing w:val="6"/>
          <w:sz w:val="21"/>
          <w:szCs w:val="21"/>
          <w:u w:val="single"/>
        </w:rPr>
        <w:t xml:space="preserve">        （姓名）</w:t>
      </w:r>
      <w:r>
        <w:rPr>
          <w:rFonts w:hint="eastAsia" w:ascii="仿宋" w:hAnsi="仿宋" w:eastAsia="仿宋" w:cs="仿宋"/>
          <w:spacing w:val="6"/>
          <w:sz w:val="21"/>
          <w:szCs w:val="21"/>
        </w:rPr>
        <w:t>合法授权参加</w:t>
      </w:r>
      <w:r>
        <w:rPr>
          <w:rFonts w:hint="eastAsia" w:ascii="仿宋" w:hAnsi="仿宋" w:eastAsia="仿宋" w:cs="仿宋"/>
          <w:spacing w:val="6"/>
          <w:sz w:val="21"/>
          <w:szCs w:val="21"/>
          <w:u w:val="single"/>
        </w:rPr>
        <w:t xml:space="preserve">                </w:t>
      </w:r>
      <w:r>
        <w:rPr>
          <w:rFonts w:hint="eastAsia" w:ascii="仿宋" w:hAnsi="仿宋" w:eastAsia="仿宋" w:cs="仿宋"/>
          <w:spacing w:val="6"/>
          <w:sz w:val="21"/>
          <w:szCs w:val="21"/>
        </w:rPr>
        <w:t>项目（编号：</w:t>
      </w:r>
      <w:r>
        <w:rPr>
          <w:rFonts w:hint="eastAsia" w:ascii="仿宋" w:hAnsi="仿宋" w:eastAsia="仿宋" w:cs="仿宋"/>
          <w:spacing w:val="6"/>
          <w:sz w:val="21"/>
          <w:szCs w:val="21"/>
          <w:u w:val="single"/>
        </w:rPr>
        <w:t xml:space="preserve">        </w:t>
      </w:r>
      <w:r>
        <w:rPr>
          <w:rFonts w:hint="eastAsia" w:ascii="仿宋" w:hAnsi="仿宋" w:eastAsia="仿宋" w:cs="仿宋"/>
          <w:spacing w:val="6"/>
          <w:sz w:val="21"/>
          <w:szCs w:val="21"/>
        </w:rPr>
        <w:t xml:space="preserve">）采购活动，经与本单位法人代表（负责人）联系确认，现就有关公平竞争事项郑重声明如下： </w:t>
      </w:r>
    </w:p>
    <w:p w14:paraId="55B00F31">
      <w:pPr>
        <w:pStyle w:val="991"/>
        <w:widowControl/>
        <w:numPr>
          <w:ilvl w:val="0"/>
          <w:numId w:val="9"/>
        </w:numPr>
        <w:snapToGrid w:val="0"/>
        <w:spacing w:line="380" w:lineRule="exact"/>
        <w:ind w:firstLine="396" w:firstLineChars="189"/>
        <w:rPr>
          <w:rFonts w:hint="eastAsia" w:ascii="仿宋" w:hAnsi="仿宋" w:eastAsia="仿宋" w:cs="仿宋"/>
          <w:kern w:val="0"/>
          <w:szCs w:val="21"/>
        </w:rPr>
      </w:pPr>
      <w:r>
        <w:rPr>
          <w:rFonts w:hint="eastAsia" w:ascii="仿宋" w:hAnsi="仿宋" w:eastAsia="仿宋" w:cs="仿宋"/>
          <w:kern w:val="0"/>
          <w:szCs w:val="21"/>
        </w:rPr>
        <w:t>本单位与采购人之间 □不存在利害关系 □存在下列利害关系</w:t>
      </w:r>
      <w:r>
        <w:rPr>
          <w:rFonts w:hint="eastAsia" w:ascii="仿宋" w:hAnsi="仿宋" w:eastAsia="仿宋" w:cs="仿宋"/>
          <w:kern w:val="0"/>
          <w:szCs w:val="21"/>
          <w:u w:val="single"/>
        </w:rPr>
        <w:t xml:space="preserve">           </w:t>
      </w:r>
      <w:r>
        <w:rPr>
          <w:rFonts w:hint="eastAsia" w:ascii="仿宋" w:hAnsi="仿宋" w:eastAsia="仿宋" w:cs="仿宋"/>
          <w:kern w:val="0"/>
          <w:szCs w:val="21"/>
        </w:rPr>
        <w:t>：</w:t>
      </w:r>
    </w:p>
    <w:p w14:paraId="55D16F46">
      <w:pPr>
        <w:pStyle w:val="991"/>
        <w:widowControl/>
        <w:snapToGrid w:val="0"/>
        <w:spacing w:line="380" w:lineRule="exact"/>
        <w:rPr>
          <w:rFonts w:hint="eastAsia" w:ascii="仿宋" w:hAnsi="仿宋" w:eastAsia="仿宋" w:cs="仿宋"/>
          <w:kern w:val="0"/>
          <w:szCs w:val="21"/>
        </w:rPr>
      </w:pPr>
      <w:r>
        <w:rPr>
          <w:rFonts w:hint="eastAsia" w:ascii="仿宋" w:hAnsi="仿宋" w:eastAsia="仿宋" w:cs="仿宋"/>
          <w:kern w:val="0"/>
          <w:szCs w:val="21"/>
        </w:rPr>
        <w:t xml:space="preserve">  A.投资关系    B.行政隶属关系    C.业务指导关系</w:t>
      </w:r>
    </w:p>
    <w:p w14:paraId="1E7FA44B">
      <w:pPr>
        <w:pStyle w:val="991"/>
        <w:widowControl/>
        <w:snapToGrid w:val="0"/>
        <w:spacing w:line="380" w:lineRule="exact"/>
        <w:rPr>
          <w:rFonts w:hint="eastAsia" w:ascii="仿宋" w:hAnsi="仿宋" w:eastAsia="仿宋" w:cs="仿宋"/>
          <w:kern w:val="0"/>
          <w:szCs w:val="21"/>
        </w:rPr>
      </w:pPr>
      <w:r>
        <w:rPr>
          <w:rFonts w:hint="eastAsia" w:ascii="仿宋" w:hAnsi="仿宋" w:eastAsia="仿宋" w:cs="仿宋"/>
          <w:kern w:val="0"/>
          <w:szCs w:val="21"/>
        </w:rPr>
        <w:t xml:space="preserve">  D.其他可能</w:t>
      </w:r>
      <w:r>
        <w:rPr>
          <w:rFonts w:hint="eastAsia" w:ascii="仿宋" w:hAnsi="仿宋" w:eastAsia="仿宋" w:cs="仿宋"/>
          <w:szCs w:val="21"/>
        </w:rPr>
        <w:t>影响采购公正的</w:t>
      </w:r>
      <w:r>
        <w:rPr>
          <w:rFonts w:hint="eastAsia" w:ascii="仿宋" w:hAnsi="仿宋" w:eastAsia="仿宋" w:cs="仿宋"/>
          <w:kern w:val="0"/>
          <w:szCs w:val="21"/>
        </w:rPr>
        <w:t>利害关系</w:t>
      </w:r>
      <w:r>
        <w:rPr>
          <w:rFonts w:hint="eastAsia" w:ascii="仿宋" w:hAnsi="仿宋" w:eastAsia="仿宋" w:cs="仿宋"/>
          <w:kern w:val="0"/>
          <w:szCs w:val="21"/>
          <w:u w:val="single"/>
        </w:rPr>
        <w:t xml:space="preserve">（如有，请如实说明）                 </w:t>
      </w:r>
      <w:r>
        <w:rPr>
          <w:rFonts w:hint="eastAsia" w:ascii="仿宋" w:hAnsi="仿宋" w:eastAsia="仿宋" w:cs="仿宋"/>
          <w:kern w:val="0"/>
          <w:szCs w:val="21"/>
        </w:rPr>
        <w:t>。</w:t>
      </w:r>
    </w:p>
    <w:p w14:paraId="63C4CA7C">
      <w:pPr>
        <w:pStyle w:val="991"/>
        <w:widowControl/>
        <w:snapToGrid w:val="0"/>
        <w:spacing w:line="380" w:lineRule="exact"/>
        <w:rPr>
          <w:rFonts w:hint="eastAsia" w:ascii="仿宋" w:hAnsi="仿宋" w:eastAsia="仿宋" w:cs="仿宋"/>
          <w:kern w:val="0"/>
          <w:szCs w:val="21"/>
        </w:rPr>
      </w:pPr>
      <w:r>
        <w:rPr>
          <w:rFonts w:hint="eastAsia" w:ascii="仿宋" w:hAnsi="仿宋" w:eastAsia="仿宋" w:cs="仿宋"/>
          <w:spacing w:val="6"/>
          <w:szCs w:val="21"/>
        </w:rPr>
        <w:t xml:space="preserve">  二、</w:t>
      </w:r>
      <w:r>
        <w:rPr>
          <w:rFonts w:hint="eastAsia" w:ascii="仿宋" w:hAnsi="仿宋" w:eastAsia="仿宋" w:cs="仿宋"/>
          <w:kern w:val="0"/>
          <w:szCs w:val="21"/>
        </w:rPr>
        <w:t>现已清楚知道参加本项目采购活动的其他所有供应商名称，本单位 □与其他所有供应商之间均不存在利害关系 □与</w:t>
      </w:r>
      <w:r>
        <w:rPr>
          <w:rFonts w:hint="eastAsia" w:ascii="仿宋" w:hAnsi="仿宋" w:eastAsia="仿宋" w:cs="仿宋"/>
          <w:kern w:val="0"/>
          <w:szCs w:val="21"/>
          <w:u w:val="single"/>
        </w:rPr>
        <w:t xml:space="preserve">           （供应商名称）</w:t>
      </w:r>
      <w:r>
        <w:rPr>
          <w:rFonts w:hint="eastAsia" w:ascii="仿宋" w:hAnsi="仿宋" w:eastAsia="仿宋" w:cs="仿宋"/>
          <w:kern w:val="0"/>
          <w:szCs w:val="21"/>
        </w:rPr>
        <w:t>之间存在下列利害关系</w:t>
      </w:r>
      <w:r>
        <w:rPr>
          <w:rFonts w:hint="eastAsia" w:ascii="仿宋" w:hAnsi="仿宋" w:eastAsia="仿宋" w:cs="仿宋"/>
          <w:kern w:val="0"/>
          <w:szCs w:val="21"/>
          <w:u w:val="single"/>
        </w:rPr>
        <w:t xml:space="preserve">          </w:t>
      </w:r>
      <w:r>
        <w:rPr>
          <w:rFonts w:hint="eastAsia" w:ascii="仿宋" w:hAnsi="仿宋" w:eastAsia="仿宋" w:cs="仿宋"/>
          <w:kern w:val="0"/>
          <w:szCs w:val="21"/>
        </w:rPr>
        <w:t>：</w:t>
      </w:r>
    </w:p>
    <w:p w14:paraId="6E3AF591">
      <w:pPr>
        <w:pStyle w:val="990"/>
        <w:adjustRightInd/>
        <w:snapToGrid w:val="0"/>
        <w:spacing w:before="120" w:after="120" w:line="300" w:lineRule="exact"/>
        <w:rPr>
          <w:rFonts w:hint="eastAsia" w:ascii="仿宋" w:hAnsi="仿宋" w:eastAsia="仿宋" w:cs="仿宋"/>
          <w:kern w:val="0"/>
          <w:sz w:val="21"/>
          <w:szCs w:val="21"/>
        </w:rPr>
      </w:pPr>
      <w:r>
        <w:rPr>
          <w:rFonts w:hint="eastAsia" w:ascii="仿宋" w:hAnsi="仿宋" w:eastAsia="仿宋" w:cs="仿宋"/>
          <w:kern w:val="0"/>
          <w:sz w:val="21"/>
          <w:szCs w:val="21"/>
        </w:rPr>
        <w:t xml:space="preserve">  A.法定代表人或负责人或实际控制人是同一人</w:t>
      </w:r>
    </w:p>
    <w:p w14:paraId="14810A57">
      <w:pPr>
        <w:pStyle w:val="990"/>
        <w:adjustRightInd/>
        <w:snapToGrid w:val="0"/>
        <w:spacing w:before="120" w:after="120" w:line="300" w:lineRule="exact"/>
        <w:rPr>
          <w:rFonts w:hint="eastAsia" w:ascii="仿宋" w:hAnsi="仿宋" w:eastAsia="仿宋" w:cs="仿宋"/>
          <w:spacing w:val="6"/>
          <w:sz w:val="21"/>
          <w:szCs w:val="21"/>
        </w:rPr>
      </w:pPr>
      <w:r>
        <w:rPr>
          <w:rFonts w:hint="eastAsia" w:ascii="仿宋" w:hAnsi="仿宋" w:eastAsia="仿宋" w:cs="仿宋"/>
          <w:kern w:val="0"/>
          <w:sz w:val="21"/>
          <w:szCs w:val="21"/>
        </w:rPr>
        <w:t xml:space="preserve">  B.法定代表人或负责人或实际控制人是夫妻关系</w:t>
      </w:r>
    </w:p>
    <w:p w14:paraId="0077B992">
      <w:pPr>
        <w:pStyle w:val="990"/>
        <w:adjustRightInd/>
        <w:snapToGrid w:val="0"/>
        <w:spacing w:before="120" w:after="120" w:line="300" w:lineRule="exact"/>
        <w:rPr>
          <w:rFonts w:hint="eastAsia" w:ascii="仿宋" w:hAnsi="仿宋" w:eastAsia="仿宋" w:cs="仿宋"/>
          <w:spacing w:val="6"/>
          <w:sz w:val="21"/>
          <w:szCs w:val="21"/>
        </w:rPr>
      </w:pPr>
      <w:r>
        <w:rPr>
          <w:rFonts w:hint="eastAsia" w:ascii="仿宋" w:hAnsi="仿宋" w:eastAsia="仿宋" w:cs="仿宋"/>
          <w:kern w:val="0"/>
          <w:sz w:val="21"/>
          <w:szCs w:val="21"/>
        </w:rPr>
        <w:t xml:space="preserve">  C.法定代表人或负责人或实际控制人是直系血亲关系</w:t>
      </w:r>
    </w:p>
    <w:p w14:paraId="1E3A0A8C">
      <w:pPr>
        <w:pStyle w:val="990"/>
        <w:adjustRightInd/>
        <w:snapToGrid w:val="0"/>
        <w:spacing w:before="120" w:after="120" w:line="300" w:lineRule="exact"/>
        <w:rPr>
          <w:rFonts w:hint="eastAsia" w:ascii="仿宋" w:hAnsi="仿宋" w:eastAsia="仿宋" w:cs="仿宋"/>
          <w:spacing w:val="6"/>
          <w:sz w:val="21"/>
          <w:szCs w:val="21"/>
        </w:rPr>
      </w:pPr>
      <w:r>
        <w:rPr>
          <w:rFonts w:hint="eastAsia" w:ascii="仿宋" w:hAnsi="仿宋" w:eastAsia="仿宋" w:cs="仿宋"/>
          <w:kern w:val="0"/>
          <w:sz w:val="21"/>
          <w:szCs w:val="21"/>
        </w:rPr>
        <w:t xml:space="preserve">  D.法定代表人或负责人或实际控制人存在三代以内旁系血亲关系</w:t>
      </w:r>
    </w:p>
    <w:p w14:paraId="39A53B70">
      <w:pPr>
        <w:pStyle w:val="990"/>
        <w:adjustRightInd/>
        <w:snapToGrid w:val="0"/>
        <w:spacing w:before="120" w:after="120" w:line="300" w:lineRule="exact"/>
        <w:rPr>
          <w:rFonts w:hint="eastAsia" w:ascii="仿宋" w:hAnsi="仿宋" w:eastAsia="仿宋" w:cs="仿宋"/>
          <w:kern w:val="0"/>
          <w:sz w:val="21"/>
          <w:szCs w:val="21"/>
        </w:rPr>
      </w:pPr>
      <w:r>
        <w:rPr>
          <w:rFonts w:hint="eastAsia" w:ascii="仿宋" w:hAnsi="仿宋" w:eastAsia="仿宋" w:cs="仿宋"/>
          <w:kern w:val="0"/>
          <w:sz w:val="21"/>
          <w:szCs w:val="21"/>
        </w:rPr>
        <w:t xml:space="preserve">  E.法定代表人或负责人或实际控制人存在近姻亲关系</w:t>
      </w:r>
    </w:p>
    <w:p w14:paraId="70818AC0">
      <w:pPr>
        <w:pStyle w:val="990"/>
        <w:adjustRightInd/>
        <w:snapToGrid w:val="0"/>
        <w:spacing w:before="120" w:after="120" w:line="300" w:lineRule="exact"/>
        <w:rPr>
          <w:rFonts w:hint="eastAsia" w:ascii="仿宋" w:hAnsi="仿宋" w:eastAsia="仿宋" w:cs="仿宋"/>
          <w:kern w:val="0"/>
          <w:sz w:val="21"/>
          <w:szCs w:val="21"/>
        </w:rPr>
      </w:pPr>
      <w:r>
        <w:rPr>
          <w:rFonts w:hint="eastAsia" w:ascii="仿宋" w:hAnsi="仿宋" w:eastAsia="仿宋" w:cs="仿宋"/>
          <w:kern w:val="0"/>
          <w:sz w:val="21"/>
          <w:szCs w:val="21"/>
        </w:rPr>
        <w:t xml:space="preserve">  F.法定代表人或负责人或实际控制人存在股份控制或实际控制关系</w:t>
      </w:r>
    </w:p>
    <w:p w14:paraId="392B473B">
      <w:pPr>
        <w:pStyle w:val="990"/>
        <w:adjustRightInd/>
        <w:snapToGrid w:val="0"/>
        <w:spacing w:before="120" w:after="120" w:line="300" w:lineRule="exact"/>
        <w:rPr>
          <w:rFonts w:hint="eastAsia" w:ascii="仿宋" w:hAnsi="仿宋" w:eastAsia="仿宋" w:cs="仿宋"/>
          <w:kern w:val="0"/>
          <w:sz w:val="21"/>
          <w:szCs w:val="21"/>
        </w:rPr>
      </w:pPr>
      <w:r>
        <w:rPr>
          <w:rFonts w:hint="eastAsia" w:ascii="仿宋" w:hAnsi="仿宋" w:eastAsia="仿宋" w:cs="仿宋"/>
          <w:kern w:val="0"/>
          <w:sz w:val="21"/>
          <w:szCs w:val="21"/>
        </w:rPr>
        <w:t xml:space="preserve">  G.存在共同直接或间接投资设立子公司、联营企业和合营企业情况</w:t>
      </w:r>
    </w:p>
    <w:p w14:paraId="5E1F0A2C">
      <w:pPr>
        <w:pStyle w:val="990"/>
        <w:adjustRightInd/>
        <w:snapToGrid w:val="0"/>
        <w:spacing w:before="120" w:after="120" w:line="300" w:lineRule="exact"/>
        <w:rPr>
          <w:rFonts w:hint="eastAsia" w:ascii="仿宋" w:hAnsi="仿宋" w:eastAsia="仿宋" w:cs="仿宋"/>
          <w:sz w:val="21"/>
          <w:szCs w:val="21"/>
        </w:rPr>
      </w:pPr>
      <w:r>
        <w:rPr>
          <w:rFonts w:hint="eastAsia" w:ascii="仿宋" w:hAnsi="仿宋" w:eastAsia="仿宋" w:cs="仿宋"/>
          <w:kern w:val="0"/>
          <w:sz w:val="21"/>
          <w:szCs w:val="21"/>
        </w:rPr>
        <w:t xml:space="preserve">  H.存在分级代理或代销关系、同一生产制造商关系、</w:t>
      </w:r>
      <w:r>
        <w:rPr>
          <w:rFonts w:hint="eastAsia" w:ascii="仿宋" w:hAnsi="仿宋" w:eastAsia="仿宋" w:cs="仿宋"/>
          <w:sz w:val="21"/>
          <w:szCs w:val="21"/>
        </w:rPr>
        <w:t>管理关系、重要业务（占主营业务收入50%以上）或重要财务往来关系（如融资）等其他实质性控制关系</w:t>
      </w:r>
    </w:p>
    <w:p w14:paraId="16CAE7EC">
      <w:pPr>
        <w:pStyle w:val="990"/>
        <w:snapToGrid w:val="0"/>
        <w:spacing w:before="120" w:after="120" w:line="380" w:lineRule="exact"/>
        <w:rPr>
          <w:rFonts w:hint="eastAsia" w:ascii="仿宋" w:hAnsi="仿宋" w:eastAsia="仿宋" w:cs="仿宋"/>
          <w:spacing w:val="6"/>
          <w:sz w:val="21"/>
          <w:szCs w:val="21"/>
        </w:rPr>
      </w:pPr>
      <w:r>
        <w:rPr>
          <w:rFonts w:hint="eastAsia" w:ascii="仿宋" w:hAnsi="仿宋" w:eastAsia="仿宋" w:cs="仿宋"/>
          <w:sz w:val="21"/>
          <w:szCs w:val="21"/>
        </w:rPr>
        <w:t xml:space="preserve">    I</w:t>
      </w:r>
      <w:r>
        <w:rPr>
          <w:rFonts w:hint="eastAsia" w:ascii="仿宋" w:hAnsi="仿宋" w:eastAsia="仿宋" w:cs="仿宋"/>
          <w:kern w:val="0"/>
          <w:sz w:val="21"/>
          <w:szCs w:val="21"/>
        </w:rPr>
        <w:t>.</w:t>
      </w:r>
      <w:r>
        <w:rPr>
          <w:rFonts w:hint="eastAsia" w:ascii="仿宋" w:hAnsi="仿宋" w:eastAsia="仿宋" w:cs="仿宋"/>
          <w:sz w:val="21"/>
          <w:szCs w:val="21"/>
        </w:rPr>
        <w:t>其他利害关系情况</w:t>
      </w:r>
      <w:r>
        <w:rPr>
          <w:rFonts w:hint="eastAsia" w:ascii="仿宋" w:hAnsi="仿宋" w:eastAsia="仿宋" w:cs="仿宋"/>
          <w:sz w:val="21"/>
          <w:szCs w:val="21"/>
          <w:u w:val="single"/>
        </w:rPr>
        <w:t xml:space="preserve">                              </w:t>
      </w:r>
      <w:r>
        <w:rPr>
          <w:rFonts w:hint="eastAsia" w:ascii="仿宋" w:hAnsi="仿宋" w:eastAsia="仿宋" w:cs="仿宋"/>
          <w:kern w:val="0"/>
          <w:sz w:val="21"/>
          <w:szCs w:val="21"/>
        </w:rPr>
        <w:t>。</w:t>
      </w:r>
    </w:p>
    <w:p w14:paraId="1829AF8F">
      <w:pPr>
        <w:pStyle w:val="991"/>
        <w:widowControl/>
        <w:numPr>
          <w:ilvl w:val="0"/>
          <w:numId w:val="10"/>
        </w:numPr>
        <w:snapToGrid w:val="0"/>
        <w:spacing w:line="380" w:lineRule="exact"/>
        <w:ind w:firstLine="396" w:firstLineChars="189"/>
        <w:rPr>
          <w:rFonts w:hint="eastAsia" w:ascii="仿宋" w:hAnsi="仿宋" w:eastAsia="仿宋" w:cs="仿宋"/>
          <w:kern w:val="0"/>
          <w:szCs w:val="21"/>
        </w:rPr>
      </w:pPr>
      <w:r>
        <w:rPr>
          <w:rFonts w:hint="eastAsia" w:ascii="仿宋" w:hAnsi="仿宋" w:eastAsia="仿宋" w:cs="仿宋"/>
          <w:szCs w:val="21"/>
        </w:rPr>
        <w:t>现已清楚知道并</w:t>
      </w:r>
      <w:r>
        <w:rPr>
          <w:rFonts w:hint="eastAsia" w:ascii="仿宋" w:hAnsi="仿宋" w:eastAsia="仿宋" w:cs="仿宋"/>
          <w:kern w:val="0"/>
          <w:szCs w:val="21"/>
        </w:rPr>
        <w:t>严格遵守采购法律法规和现场纪律。</w:t>
      </w:r>
    </w:p>
    <w:p w14:paraId="78510D27">
      <w:pPr>
        <w:pStyle w:val="991"/>
        <w:widowControl/>
        <w:numPr>
          <w:ilvl w:val="0"/>
          <w:numId w:val="10"/>
        </w:numPr>
        <w:snapToGrid w:val="0"/>
        <w:spacing w:line="380" w:lineRule="exact"/>
        <w:ind w:firstLine="396" w:firstLineChars="189"/>
        <w:rPr>
          <w:rFonts w:hint="eastAsia" w:ascii="仿宋" w:hAnsi="仿宋" w:eastAsia="仿宋" w:cs="仿宋"/>
          <w:szCs w:val="21"/>
        </w:rPr>
      </w:pPr>
      <w:r>
        <w:rPr>
          <w:rFonts w:hint="eastAsia" w:ascii="仿宋" w:hAnsi="仿宋" w:eastAsia="仿宋" w:cs="仿宋"/>
          <w:kern w:val="0"/>
          <w:szCs w:val="21"/>
        </w:rPr>
        <w:t>我发现</w:t>
      </w:r>
      <w:r>
        <w:rPr>
          <w:rFonts w:hint="eastAsia" w:ascii="仿宋" w:hAnsi="仿宋" w:eastAsia="仿宋" w:cs="仿宋"/>
          <w:kern w:val="0"/>
          <w:szCs w:val="21"/>
          <w:u w:val="single"/>
        </w:rPr>
        <w:t xml:space="preserve">                    </w:t>
      </w:r>
      <w:r>
        <w:rPr>
          <w:rFonts w:hint="eastAsia" w:ascii="仿宋" w:hAnsi="仿宋" w:eastAsia="仿宋" w:cs="仿宋"/>
          <w:kern w:val="0"/>
          <w:szCs w:val="21"/>
        </w:rPr>
        <w:t>供应商之间存在或可能存在上述第二条第</w:t>
      </w:r>
      <w:r>
        <w:rPr>
          <w:rFonts w:hint="eastAsia" w:ascii="仿宋" w:hAnsi="仿宋" w:eastAsia="仿宋" w:cs="仿宋"/>
          <w:kern w:val="0"/>
          <w:szCs w:val="21"/>
          <w:u w:val="single"/>
        </w:rPr>
        <w:t xml:space="preserve">        </w:t>
      </w:r>
      <w:r>
        <w:rPr>
          <w:rFonts w:hint="eastAsia" w:ascii="仿宋" w:hAnsi="仿宋" w:eastAsia="仿宋" w:cs="仿宋"/>
          <w:kern w:val="0"/>
          <w:szCs w:val="21"/>
        </w:rPr>
        <w:t>项利害关系。</w:t>
      </w:r>
    </w:p>
    <w:p w14:paraId="47B822BE">
      <w:pPr>
        <w:pStyle w:val="990"/>
        <w:snapToGrid w:val="0"/>
        <w:spacing w:before="120" w:after="120"/>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   供应商盖章：</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授权委托代表签名：</w:t>
      </w:r>
    </w:p>
    <w:p w14:paraId="4C91C83B">
      <w:pPr>
        <w:snapToGrid w:val="0"/>
        <w:spacing w:line="360" w:lineRule="auto"/>
        <w:jc w:val="left"/>
        <w:rPr>
          <w:rFonts w:hint="eastAsia" w:ascii="仿宋" w:hAnsi="仿宋" w:eastAsia="仿宋" w:cs="仿宋"/>
        </w:rPr>
      </w:pPr>
      <w:r>
        <w:rPr>
          <w:rFonts w:hint="eastAsia" w:ascii="仿宋" w:hAnsi="仿宋" w:eastAsia="仿宋" w:cs="仿宋"/>
          <w:szCs w:val="21"/>
        </w:rPr>
        <w:t xml:space="preserve">                                               年    月    日</w:t>
      </w:r>
    </w:p>
    <w:p w14:paraId="459E33D4">
      <w:pPr>
        <w:spacing w:line="360" w:lineRule="auto"/>
        <w:jc w:val="center"/>
        <w:outlineLvl w:val="0"/>
        <w:rPr>
          <w:rFonts w:hint="eastAsia" w:ascii="仿宋" w:hAnsi="仿宋" w:eastAsia="仿宋" w:cs="仿宋"/>
          <w:b/>
          <w:kern w:val="0"/>
          <w:sz w:val="36"/>
          <w:szCs w:val="36"/>
        </w:rPr>
      </w:pPr>
    </w:p>
    <w:p w14:paraId="2FBAD076">
      <w:pPr>
        <w:spacing w:line="360" w:lineRule="auto"/>
        <w:jc w:val="center"/>
        <w:outlineLvl w:val="0"/>
        <w:rPr>
          <w:rFonts w:hint="eastAsia" w:ascii="仿宋" w:hAnsi="仿宋" w:eastAsia="仿宋" w:cs="仿宋"/>
          <w:b/>
          <w:kern w:val="0"/>
          <w:sz w:val="44"/>
          <w:szCs w:val="44"/>
        </w:rPr>
      </w:pPr>
      <w:r>
        <w:rPr>
          <w:rFonts w:hint="eastAsia" w:ascii="仿宋" w:hAnsi="仿宋" w:eastAsia="仿宋" w:cs="仿宋"/>
          <w:b/>
          <w:kern w:val="0"/>
          <w:sz w:val="44"/>
          <w:szCs w:val="44"/>
        </w:rPr>
        <w:t>报价文件部分</w:t>
      </w:r>
      <w:r>
        <w:rPr>
          <w:rFonts w:hint="eastAsia" w:ascii="仿宋" w:hAnsi="仿宋" w:eastAsia="仿宋" w:cs="仿宋"/>
          <w:b/>
          <w:bCs/>
          <w:color w:val="000000"/>
          <w:sz w:val="44"/>
          <w:szCs w:val="44"/>
        </w:rPr>
        <w:t>（封面）</w:t>
      </w:r>
    </w:p>
    <w:p w14:paraId="2E175BDF">
      <w:pPr>
        <w:spacing w:line="360" w:lineRule="auto"/>
        <w:jc w:val="center"/>
        <w:outlineLvl w:val="0"/>
        <w:rPr>
          <w:rFonts w:hint="eastAsia" w:ascii="仿宋" w:hAnsi="仿宋" w:eastAsia="仿宋" w:cs="仿宋"/>
          <w:b/>
          <w:kern w:val="0"/>
          <w:sz w:val="36"/>
          <w:szCs w:val="36"/>
        </w:rPr>
      </w:pPr>
    </w:p>
    <w:p w14:paraId="09873EF1">
      <w:pPr>
        <w:shd w:val="clear" w:color="auto" w:fill="FFFFFF"/>
        <w:snapToGrid w:val="0"/>
        <w:spacing w:line="360" w:lineRule="auto"/>
        <w:jc w:val="center"/>
        <w:outlineLvl w:val="0"/>
        <w:rPr>
          <w:rFonts w:hint="eastAsia" w:ascii="仿宋" w:hAnsi="仿宋" w:eastAsia="仿宋" w:cs="仿宋"/>
          <w:b/>
          <w:bCs/>
          <w:color w:val="000000"/>
          <w:sz w:val="36"/>
          <w:szCs w:val="36"/>
        </w:rPr>
      </w:pPr>
      <w:r>
        <w:rPr>
          <w:rFonts w:hint="eastAsia" w:ascii="仿宋" w:hAnsi="仿宋" w:eastAsia="仿宋" w:cs="仿宋"/>
          <w:b/>
          <w:bCs/>
          <w:color w:val="000000"/>
          <w:sz w:val="36"/>
          <w:szCs w:val="36"/>
        </w:rPr>
        <w:t xml:space="preserve"> （项目名称）</w:t>
      </w:r>
    </w:p>
    <w:p w14:paraId="05B82B56">
      <w:pPr>
        <w:shd w:val="clear" w:color="auto" w:fill="FFFFFF"/>
        <w:snapToGrid w:val="0"/>
        <w:spacing w:line="360" w:lineRule="auto"/>
        <w:jc w:val="center"/>
        <w:outlineLvl w:val="0"/>
        <w:rPr>
          <w:rFonts w:hint="eastAsia" w:ascii="仿宋" w:hAnsi="仿宋" w:eastAsia="仿宋" w:cs="仿宋"/>
          <w:b/>
          <w:bCs/>
          <w:color w:val="000000"/>
          <w:sz w:val="52"/>
          <w:szCs w:val="52"/>
        </w:rPr>
      </w:pPr>
      <w:bookmarkStart w:id="397" w:name="_Toc105"/>
      <w:r>
        <w:rPr>
          <w:rFonts w:hint="eastAsia" w:ascii="仿宋" w:hAnsi="仿宋" w:eastAsia="仿宋" w:cs="仿宋"/>
          <w:b/>
          <w:bCs/>
          <w:color w:val="000000"/>
          <w:sz w:val="52"/>
          <w:szCs w:val="52"/>
        </w:rPr>
        <w:t>报 价 文 件</w:t>
      </w:r>
      <w:bookmarkEnd w:id="397"/>
    </w:p>
    <w:p w14:paraId="19E30251">
      <w:pPr>
        <w:widowControl/>
        <w:spacing w:line="360" w:lineRule="auto"/>
        <w:ind w:right="-2"/>
        <w:jc w:val="center"/>
        <w:outlineLvl w:val="1"/>
        <w:rPr>
          <w:rFonts w:hint="eastAsia" w:ascii="仿宋" w:hAnsi="仿宋" w:eastAsia="仿宋" w:cs="仿宋"/>
          <w:b/>
          <w:color w:val="000000"/>
          <w:sz w:val="36"/>
          <w:szCs w:val="36"/>
        </w:rPr>
      </w:pPr>
      <w:bookmarkStart w:id="398" w:name="_Toc22501"/>
      <w:r>
        <w:rPr>
          <w:rFonts w:hint="eastAsia" w:ascii="仿宋" w:hAnsi="仿宋" w:eastAsia="仿宋" w:cs="仿宋"/>
          <w:b/>
          <w:color w:val="000000"/>
          <w:sz w:val="36"/>
          <w:szCs w:val="36"/>
        </w:rPr>
        <w:t>（</w:t>
      </w:r>
      <w:r>
        <w:rPr>
          <w:rFonts w:hint="eastAsia" w:ascii="仿宋" w:hAnsi="仿宋" w:eastAsia="仿宋" w:cs="仿宋"/>
          <w:b/>
          <w:color w:val="000000"/>
          <w:sz w:val="36"/>
          <w:szCs w:val="36"/>
          <w:lang w:eastAsia="zh-CN"/>
        </w:rPr>
        <w:t>临采云电子招投标</w:t>
      </w:r>
      <w:r>
        <w:rPr>
          <w:rFonts w:hint="eastAsia" w:ascii="仿宋" w:hAnsi="仿宋" w:eastAsia="仿宋" w:cs="仿宋"/>
          <w:b/>
          <w:color w:val="000000"/>
          <w:sz w:val="36"/>
          <w:szCs w:val="36"/>
        </w:rPr>
        <w:t>）</w:t>
      </w:r>
      <w:bookmarkEnd w:id="398"/>
    </w:p>
    <w:p w14:paraId="46117EF1">
      <w:pPr>
        <w:shd w:val="clear" w:color="auto" w:fill="FFFFFF"/>
        <w:snapToGrid w:val="0"/>
        <w:spacing w:line="360" w:lineRule="auto"/>
        <w:jc w:val="center"/>
        <w:outlineLvl w:val="1"/>
        <w:rPr>
          <w:rFonts w:hint="eastAsia" w:ascii="仿宋" w:hAnsi="仿宋" w:eastAsia="仿宋" w:cs="仿宋"/>
          <w:b/>
          <w:bCs/>
          <w:color w:val="000000"/>
          <w:sz w:val="36"/>
          <w:szCs w:val="36"/>
        </w:rPr>
      </w:pPr>
      <w:bookmarkStart w:id="399" w:name="_Toc13670"/>
    </w:p>
    <w:p w14:paraId="0C00B706">
      <w:pPr>
        <w:shd w:val="clear" w:color="auto" w:fill="FFFFFF"/>
        <w:snapToGrid w:val="0"/>
        <w:spacing w:line="360" w:lineRule="auto"/>
        <w:jc w:val="center"/>
        <w:outlineLvl w:val="1"/>
        <w:rPr>
          <w:rFonts w:hint="eastAsia" w:ascii="仿宋" w:hAnsi="仿宋" w:eastAsia="仿宋" w:cs="仿宋"/>
          <w:b/>
          <w:bCs/>
          <w:color w:val="000000"/>
          <w:sz w:val="36"/>
          <w:szCs w:val="36"/>
        </w:rPr>
      </w:pPr>
      <w:r>
        <w:rPr>
          <w:rFonts w:hint="eastAsia" w:ascii="仿宋" w:hAnsi="仿宋" w:eastAsia="仿宋" w:cs="仿宋"/>
          <w:b/>
          <w:bCs/>
          <w:color w:val="000000"/>
          <w:sz w:val="36"/>
          <w:szCs w:val="36"/>
        </w:rPr>
        <w:t xml:space="preserve">  招标编号：</w:t>
      </w:r>
      <w:bookmarkEnd w:id="399"/>
      <w:r>
        <w:rPr>
          <w:rFonts w:hint="eastAsia" w:ascii="仿宋" w:hAnsi="仿宋" w:eastAsia="仿宋" w:cs="仿宋"/>
          <w:b/>
          <w:bCs/>
          <w:color w:val="000000"/>
          <w:sz w:val="36"/>
          <w:szCs w:val="36"/>
        </w:rPr>
        <w:t xml:space="preserve">  </w:t>
      </w:r>
    </w:p>
    <w:p w14:paraId="28106434">
      <w:pPr>
        <w:snapToGrid w:val="0"/>
        <w:spacing w:line="360" w:lineRule="auto"/>
        <w:jc w:val="center"/>
        <w:rPr>
          <w:rFonts w:hint="eastAsia" w:ascii="仿宋" w:hAnsi="仿宋" w:eastAsia="仿宋" w:cs="仿宋"/>
          <w:color w:val="000000"/>
          <w:sz w:val="44"/>
          <w:szCs w:val="44"/>
        </w:rPr>
      </w:pPr>
      <w:r>
        <w:rPr>
          <w:rFonts w:hint="eastAsia" w:ascii="仿宋" w:hAnsi="仿宋" w:eastAsia="仿宋" w:cs="仿宋"/>
          <w:color w:val="000000"/>
          <w:sz w:val="44"/>
          <w:szCs w:val="44"/>
        </w:rPr>
        <w:t>投</w:t>
      </w:r>
    </w:p>
    <w:p w14:paraId="2597C6F6">
      <w:pPr>
        <w:snapToGrid w:val="0"/>
        <w:spacing w:line="360" w:lineRule="auto"/>
        <w:jc w:val="center"/>
        <w:rPr>
          <w:rFonts w:hint="eastAsia" w:ascii="仿宋" w:hAnsi="仿宋" w:eastAsia="仿宋" w:cs="仿宋"/>
          <w:color w:val="000000"/>
          <w:sz w:val="44"/>
          <w:szCs w:val="44"/>
        </w:rPr>
      </w:pPr>
      <w:r>
        <w:rPr>
          <w:rFonts w:hint="eastAsia" w:ascii="仿宋" w:hAnsi="仿宋" w:eastAsia="仿宋" w:cs="仿宋"/>
          <w:color w:val="000000"/>
          <w:sz w:val="44"/>
          <w:szCs w:val="44"/>
        </w:rPr>
        <w:t>标</w:t>
      </w:r>
    </w:p>
    <w:p w14:paraId="1559FB4F">
      <w:pPr>
        <w:snapToGrid w:val="0"/>
        <w:spacing w:line="360" w:lineRule="auto"/>
        <w:jc w:val="center"/>
        <w:rPr>
          <w:rFonts w:hint="eastAsia" w:ascii="仿宋" w:hAnsi="仿宋" w:eastAsia="仿宋" w:cs="仿宋"/>
          <w:color w:val="000000"/>
          <w:sz w:val="44"/>
          <w:szCs w:val="44"/>
        </w:rPr>
      </w:pPr>
      <w:r>
        <w:rPr>
          <w:rFonts w:hint="eastAsia" w:ascii="仿宋" w:hAnsi="仿宋" w:eastAsia="仿宋" w:cs="仿宋"/>
          <w:color w:val="000000"/>
          <w:sz w:val="44"/>
          <w:szCs w:val="44"/>
        </w:rPr>
        <w:t>文</w:t>
      </w:r>
    </w:p>
    <w:p w14:paraId="305A08DF">
      <w:pPr>
        <w:snapToGrid w:val="0"/>
        <w:spacing w:line="360" w:lineRule="auto"/>
        <w:jc w:val="center"/>
        <w:rPr>
          <w:rFonts w:hint="eastAsia" w:ascii="仿宋" w:hAnsi="仿宋" w:eastAsia="仿宋" w:cs="仿宋"/>
          <w:color w:val="000000"/>
          <w:sz w:val="44"/>
          <w:szCs w:val="44"/>
        </w:rPr>
      </w:pPr>
      <w:r>
        <w:rPr>
          <w:rFonts w:hint="eastAsia" w:ascii="仿宋" w:hAnsi="仿宋" w:eastAsia="仿宋" w:cs="仿宋"/>
          <w:color w:val="000000"/>
          <w:sz w:val="44"/>
          <w:szCs w:val="44"/>
        </w:rPr>
        <w:t>件</w:t>
      </w:r>
    </w:p>
    <w:p w14:paraId="40A2C594">
      <w:pPr>
        <w:snapToGrid w:val="0"/>
        <w:spacing w:line="360" w:lineRule="auto"/>
        <w:ind w:firstLine="1680" w:firstLineChars="600"/>
        <w:rPr>
          <w:rFonts w:hint="eastAsia" w:ascii="仿宋" w:hAnsi="仿宋" w:eastAsia="仿宋" w:cs="仿宋"/>
          <w:color w:val="000000"/>
          <w:sz w:val="28"/>
          <w:szCs w:val="28"/>
        </w:rPr>
      </w:pPr>
    </w:p>
    <w:p w14:paraId="477448F3">
      <w:pPr>
        <w:snapToGrid w:val="0"/>
        <w:spacing w:line="360" w:lineRule="auto"/>
        <w:ind w:firstLine="1680" w:firstLineChars="600"/>
        <w:rPr>
          <w:rFonts w:hint="eastAsia" w:ascii="仿宋" w:hAnsi="仿宋" w:eastAsia="仿宋" w:cs="仿宋"/>
          <w:color w:val="000000"/>
          <w:sz w:val="28"/>
          <w:szCs w:val="28"/>
        </w:rPr>
      </w:pPr>
      <w:r>
        <w:rPr>
          <w:rFonts w:hint="eastAsia" w:ascii="仿宋" w:hAnsi="仿宋" w:eastAsia="仿宋" w:cs="仿宋"/>
          <w:color w:val="000000"/>
          <w:sz w:val="28"/>
          <w:szCs w:val="28"/>
        </w:rPr>
        <w:t>投标人全称：（单位公章或电子公章）</w:t>
      </w:r>
    </w:p>
    <w:p w14:paraId="0E99BF92">
      <w:pPr>
        <w:snapToGrid w:val="0"/>
        <w:spacing w:line="360" w:lineRule="auto"/>
        <w:ind w:firstLine="1680" w:firstLineChars="6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法定代表人或授权委托代表人：（签字或盖章）</w:t>
      </w:r>
    </w:p>
    <w:p w14:paraId="5EA8C63E">
      <w:pPr>
        <w:snapToGrid w:val="0"/>
        <w:spacing w:line="360" w:lineRule="auto"/>
        <w:ind w:firstLine="1680" w:firstLineChars="600"/>
        <w:rPr>
          <w:rFonts w:hint="eastAsia" w:ascii="仿宋" w:hAnsi="仿宋" w:eastAsia="仿宋" w:cs="仿宋"/>
          <w:color w:val="000000"/>
          <w:sz w:val="28"/>
          <w:szCs w:val="28"/>
        </w:rPr>
      </w:pPr>
      <w:r>
        <w:rPr>
          <w:rFonts w:hint="eastAsia" w:ascii="仿宋" w:hAnsi="仿宋" w:eastAsia="仿宋" w:cs="仿宋"/>
          <w:color w:val="000000"/>
          <w:sz w:val="28"/>
          <w:szCs w:val="28"/>
        </w:rPr>
        <w:t>投标人地址：</w:t>
      </w:r>
    </w:p>
    <w:p w14:paraId="3F8AAD86">
      <w:pPr>
        <w:snapToGrid w:val="0"/>
        <w:spacing w:line="360" w:lineRule="auto"/>
        <w:jc w:val="center"/>
        <w:rPr>
          <w:rFonts w:hint="eastAsia" w:ascii="仿宋" w:hAnsi="仿宋" w:eastAsia="仿宋" w:cs="仿宋"/>
          <w:b/>
          <w:bCs/>
          <w:color w:val="000000"/>
          <w:kern w:val="0"/>
          <w:sz w:val="28"/>
          <w:szCs w:val="28"/>
        </w:rPr>
      </w:pPr>
      <w:r>
        <w:rPr>
          <w:rFonts w:hint="eastAsia" w:ascii="仿宋" w:hAnsi="仿宋" w:eastAsia="仿宋" w:cs="仿宋"/>
          <w:color w:val="000000"/>
          <w:sz w:val="28"/>
          <w:szCs w:val="28"/>
        </w:rPr>
        <w:t>年   月   日</w:t>
      </w:r>
    </w:p>
    <w:p w14:paraId="157CB690">
      <w:pPr>
        <w:pageBreakBefore/>
        <w:shd w:val="clear" w:color="auto" w:fill="FFFFFF"/>
        <w:snapToGrid w:val="0"/>
        <w:spacing w:line="360" w:lineRule="auto"/>
        <w:jc w:val="center"/>
        <w:rPr>
          <w:rFonts w:hint="eastAsia" w:ascii="仿宋" w:hAnsi="仿宋" w:eastAsia="仿宋" w:cs="仿宋"/>
          <w:b/>
          <w:bCs/>
          <w:color w:val="000000"/>
          <w:kern w:val="0"/>
          <w:sz w:val="32"/>
          <w:szCs w:val="32"/>
        </w:rPr>
        <w:sectPr>
          <w:headerReference r:id="rId15" w:type="default"/>
          <w:footerReference r:id="rId16" w:type="default"/>
          <w:pgSz w:w="11906" w:h="16838"/>
          <w:pgMar w:top="993" w:right="1474" w:bottom="1134" w:left="1474" w:header="851" w:footer="641" w:gutter="0"/>
          <w:cols w:space="720" w:num="1"/>
          <w:docGrid w:type="lines" w:linePitch="315" w:charSpace="0"/>
        </w:sectPr>
      </w:pPr>
    </w:p>
    <w:p w14:paraId="4AE800C2">
      <w:pPr>
        <w:spacing w:line="360" w:lineRule="auto"/>
        <w:jc w:val="center"/>
        <w:outlineLvl w:val="0"/>
        <w:rPr>
          <w:rFonts w:hint="eastAsia" w:ascii="仿宋" w:hAnsi="仿宋" w:eastAsia="仿宋" w:cs="仿宋"/>
          <w:b/>
          <w:kern w:val="0"/>
          <w:sz w:val="36"/>
          <w:szCs w:val="36"/>
        </w:rPr>
      </w:pPr>
    </w:p>
    <w:p w14:paraId="144EE65D">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023F3C83">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4366E21A">
      <w:pPr>
        <w:pStyle w:val="4"/>
        <w:ind w:left="0" w:firstLine="0"/>
        <w:rPr>
          <w:rFonts w:hint="eastAsia" w:ascii="仿宋" w:hAnsi="仿宋" w:eastAsia="仿宋" w:cs="仿宋"/>
          <w:lang w:val="en-US"/>
        </w:rPr>
      </w:pPr>
    </w:p>
    <w:p w14:paraId="658B0B7B">
      <w:pPr>
        <w:snapToGrid w:val="0"/>
        <w:spacing w:line="360" w:lineRule="auto"/>
        <w:rPr>
          <w:rFonts w:hint="eastAsia" w:ascii="仿宋" w:hAnsi="仿宋" w:eastAsia="仿宋" w:cs="仿宋"/>
          <w:sz w:val="24"/>
        </w:rPr>
      </w:pPr>
      <w:r>
        <w:rPr>
          <w:rFonts w:hint="eastAsia" w:ascii="仿宋" w:hAnsi="仿宋" w:eastAsia="仿宋" w:cs="仿宋"/>
          <w:sz w:val="24"/>
        </w:rPr>
        <w:t>（1）开标一览表………………………………………………………………（页码）</w:t>
      </w:r>
    </w:p>
    <w:p w14:paraId="69E0380C">
      <w:pPr>
        <w:snapToGrid w:val="0"/>
        <w:spacing w:line="360" w:lineRule="auto"/>
        <w:ind w:right="480"/>
        <w:jc w:val="center"/>
        <w:rPr>
          <w:rFonts w:hint="eastAsia" w:ascii="仿宋" w:hAnsi="仿宋" w:eastAsia="仿宋" w:cs="仿宋"/>
          <w:b/>
          <w:kern w:val="0"/>
          <w:sz w:val="32"/>
          <w:szCs w:val="32"/>
        </w:rPr>
      </w:pPr>
    </w:p>
    <w:p w14:paraId="45937BC5">
      <w:pPr>
        <w:snapToGrid w:val="0"/>
        <w:spacing w:line="360" w:lineRule="auto"/>
        <w:ind w:right="480"/>
        <w:jc w:val="center"/>
        <w:rPr>
          <w:rFonts w:hint="eastAsia" w:ascii="仿宋" w:hAnsi="仿宋" w:eastAsia="仿宋" w:cs="仿宋"/>
          <w:b/>
          <w:kern w:val="0"/>
          <w:sz w:val="32"/>
          <w:szCs w:val="32"/>
        </w:rPr>
      </w:pPr>
    </w:p>
    <w:p w14:paraId="558869EC">
      <w:pPr>
        <w:snapToGrid w:val="0"/>
        <w:spacing w:line="360" w:lineRule="auto"/>
        <w:ind w:right="480"/>
        <w:jc w:val="center"/>
        <w:rPr>
          <w:rFonts w:hint="eastAsia" w:ascii="仿宋" w:hAnsi="仿宋" w:eastAsia="仿宋" w:cs="仿宋"/>
          <w:b/>
          <w:kern w:val="0"/>
          <w:sz w:val="32"/>
          <w:szCs w:val="32"/>
        </w:rPr>
      </w:pPr>
    </w:p>
    <w:p w14:paraId="63B200E4">
      <w:pPr>
        <w:snapToGrid w:val="0"/>
        <w:spacing w:line="360" w:lineRule="auto"/>
        <w:ind w:right="480"/>
        <w:jc w:val="center"/>
        <w:rPr>
          <w:rFonts w:hint="eastAsia" w:ascii="仿宋" w:hAnsi="仿宋" w:eastAsia="仿宋" w:cs="仿宋"/>
          <w:b/>
          <w:kern w:val="0"/>
          <w:sz w:val="32"/>
          <w:szCs w:val="32"/>
        </w:rPr>
      </w:pPr>
    </w:p>
    <w:p w14:paraId="05F0E561">
      <w:pPr>
        <w:snapToGrid w:val="0"/>
        <w:spacing w:line="360" w:lineRule="auto"/>
        <w:ind w:right="480"/>
        <w:jc w:val="center"/>
        <w:rPr>
          <w:rFonts w:hint="eastAsia" w:ascii="仿宋" w:hAnsi="仿宋" w:eastAsia="仿宋" w:cs="仿宋"/>
          <w:b/>
          <w:kern w:val="0"/>
          <w:sz w:val="32"/>
          <w:szCs w:val="32"/>
        </w:rPr>
      </w:pPr>
    </w:p>
    <w:p w14:paraId="23E4FCDB">
      <w:pPr>
        <w:snapToGrid w:val="0"/>
        <w:spacing w:line="360" w:lineRule="auto"/>
        <w:ind w:right="480"/>
        <w:jc w:val="center"/>
        <w:rPr>
          <w:rFonts w:hint="eastAsia" w:ascii="仿宋" w:hAnsi="仿宋" w:eastAsia="仿宋" w:cs="仿宋"/>
          <w:b/>
          <w:kern w:val="0"/>
          <w:sz w:val="32"/>
          <w:szCs w:val="32"/>
        </w:rPr>
      </w:pPr>
    </w:p>
    <w:p w14:paraId="2B2BBAA2">
      <w:pPr>
        <w:snapToGrid w:val="0"/>
        <w:spacing w:line="360" w:lineRule="auto"/>
        <w:ind w:right="480"/>
        <w:jc w:val="center"/>
        <w:rPr>
          <w:rFonts w:hint="eastAsia" w:ascii="仿宋" w:hAnsi="仿宋" w:eastAsia="仿宋" w:cs="仿宋"/>
          <w:b/>
          <w:kern w:val="0"/>
          <w:sz w:val="32"/>
          <w:szCs w:val="32"/>
        </w:rPr>
      </w:pPr>
    </w:p>
    <w:p w14:paraId="1704EA40">
      <w:pPr>
        <w:snapToGrid w:val="0"/>
        <w:spacing w:line="360" w:lineRule="auto"/>
        <w:ind w:right="480"/>
        <w:jc w:val="center"/>
        <w:rPr>
          <w:rFonts w:hint="eastAsia" w:ascii="仿宋" w:hAnsi="仿宋" w:eastAsia="仿宋" w:cs="仿宋"/>
          <w:b/>
          <w:kern w:val="0"/>
          <w:sz w:val="32"/>
          <w:szCs w:val="32"/>
        </w:rPr>
      </w:pPr>
    </w:p>
    <w:p w14:paraId="06EECE9D">
      <w:pPr>
        <w:snapToGrid w:val="0"/>
        <w:spacing w:line="360" w:lineRule="auto"/>
        <w:ind w:right="480"/>
        <w:jc w:val="center"/>
        <w:rPr>
          <w:rFonts w:hint="eastAsia" w:ascii="仿宋" w:hAnsi="仿宋" w:eastAsia="仿宋" w:cs="仿宋"/>
          <w:b/>
          <w:kern w:val="0"/>
          <w:sz w:val="32"/>
          <w:szCs w:val="32"/>
        </w:rPr>
      </w:pPr>
    </w:p>
    <w:p w14:paraId="03464621">
      <w:pPr>
        <w:snapToGrid w:val="0"/>
        <w:spacing w:line="360" w:lineRule="auto"/>
        <w:ind w:right="480"/>
        <w:jc w:val="center"/>
        <w:rPr>
          <w:rFonts w:hint="eastAsia" w:ascii="仿宋" w:hAnsi="仿宋" w:eastAsia="仿宋" w:cs="仿宋"/>
          <w:b/>
          <w:kern w:val="0"/>
          <w:sz w:val="32"/>
          <w:szCs w:val="32"/>
        </w:rPr>
      </w:pPr>
    </w:p>
    <w:p w14:paraId="57EBBC6A">
      <w:pPr>
        <w:snapToGrid w:val="0"/>
        <w:spacing w:line="360" w:lineRule="auto"/>
        <w:ind w:right="480"/>
        <w:jc w:val="center"/>
        <w:rPr>
          <w:rFonts w:hint="eastAsia" w:ascii="仿宋" w:hAnsi="仿宋" w:eastAsia="仿宋" w:cs="仿宋"/>
          <w:b/>
          <w:kern w:val="0"/>
          <w:sz w:val="32"/>
          <w:szCs w:val="32"/>
        </w:rPr>
      </w:pPr>
    </w:p>
    <w:p w14:paraId="47B134FF">
      <w:pPr>
        <w:snapToGrid w:val="0"/>
        <w:spacing w:line="360" w:lineRule="auto"/>
        <w:ind w:right="480"/>
        <w:jc w:val="center"/>
        <w:rPr>
          <w:rFonts w:hint="eastAsia" w:ascii="仿宋" w:hAnsi="仿宋" w:eastAsia="仿宋" w:cs="仿宋"/>
          <w:b/>
          <w:kern w:val="0"/>
          <w:sz w:val="32"/>
          <w:szCs w:val="32"/>
        </w:rPr>
      </w:pPr>
    </w:p>
    <w:p w14:paraId="1987F89D">
      <w:pPr>
        <w:pStyle w:val="402"/>
        <w:tabs>
          <w:tab w:val="clear" w:pos="720"/>
        </w:tabs>
        <w:snapToGrid w:val="0"/>
        <w:spacing w:before="120" w:after="120"/>
        <w:ind w:firstLine="643"/>
        <w:outlineLvl w:val="9"/>
        <w:rPr>
          <w:rFonts w:hint="eastAsia" w:ascii="仿宋" w:hAnsi="仿宋" w:eastAsia="仿宋" w:cs="仿宋"/>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7B407EC5">
      <w:pPr>
        <w:pStyle w:val="402"/>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14:paraId="5BAE135F">
      <w:pPr>
        <w:snapToGrid w:val="0"/>
        <w:spacing w:line="360" w:lineRule="auto"/>
        <w:rPr>
          <w:rFonts w:hint="eastAsia" w:ascii="仿宋" w:hAnsi="仿宋" w:eastAsia="仿宋" w:cs="仿宋"/>
          <w:sz w:val="24"/>
        </w:rPr>
      </w:pPr>
    </w:p>
    <w:p w14:paraId="5E6E76AD">
      <w:pPr>
        <w:snapToGrid w:val="0"/>
        <w:spacing w:line="360" w:lineRule="auto"/>
        <w:rPr>
          <w:rFonts w:hint="eastAsia" w:ascii="仿宋" w:hAnsi="仿宋" w:eastAsia="仿宋" w:cs="仿宋"/>
          <w:kern w:val="0"/>
          <w:sz w:val="24"/>
        </w:rPr>
      </w:pPr>
      <w:r>
        <w:rPr>
          <w:rFonts w:hint="eastAsia" w:ascii="仿宋" w:hAnsi="仿宋" w:eastAsia="仿宋" w:cs="仿宋"/>
          <w:sz w:val="24"/>
          <w:u w:val="single"/>
        </w:rPr>
        <w:t>（采购人）、（采购代理机构）</w:t>
      </w:r>
      <w:r>
        <w:rPr>
          <w:rFonts w:hint="eastAsia" w:ascii="仿宋" w:hAnsi="仿宋" w:eastAsia="仿宋" w:cs="仿宋"/>
          <w:kern w:val="0"/>
          <w:sz w:val="24"/>
          <w:lang w:val="zh-CN"/>
        </w:rPr>
        <w:t>：</w:t>
      </w:r>
    </w:p>
    <w:p w14:paraId="18106AEC">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u w:val="single"/>
        </w:rPr>
        <w:t>（</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lang w:eastAsia="zh-CN"/>
        </w:rPr>
        <w:t>采购项目</w:t>
      </w:r>
      <w:r>
        <w:rPr>
          <w:rFonts w:hint="eastAsia" w:ascii="仿宋" w:hAnsi="仿宋" w:eastAsia="仿宋" w:cs="仿宋"/>
          <w:sz w:val="24"/>
          <w:u w:val="single"/>
        </w:rPr>
        <w:t>）</w:t>
      </w:r>
      <w:r>
        <w:rPr>
          <w:rFonts w:hint="eastAsia" w:ascii="仿宋" w:hAnsi="仿宋" w:eastAsia="仿宋" w:cs="仿宋"/>
          <w:kern w:val="0"/>
          <w:sz w:val="24"/>
          <w:u w:val="single"/>
          <w:lang w:val="zh-CN"/>
        </w:rPr>
        <w:t>【招标编号：</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w:t>
      </w:r>
      <w:r>
        <w:rPr>
          <w:rFonts w:hint="eastAsia" w:ascii="仿宋" w:hAnsi="仿宋" w:eastAsia="仿宋" w:cs="仿宋"/>
          <w:sz w:val="24"/>
        </w:rPr>
        <w:t>的实施</w:t>
      </w:r>
      <w:r>
        <w:rPr>
          <w:rFonts w:hint="eastAsia" w:ascii="仿宋" w:hAnsi="仿宋" w:eastAsia="仿宋" w:cs="仿宋"/>
          <w:kern w:val="0"/>
          <w:sz w:val="24"/>
          <w:lang w:val="zh-CN"/>
        </w:rPr>
        <w:t>。</w:t>
      </w:r>
    </w:p>
    <w:p w14:paraId="4BB251E9">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3"/>
        <w:tblW w:w="934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720"/>
      </w:tblGrid>
      <w:tr w14:paraId="04DE43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2628" w:type="dxa"/>
            <w:tcBorders>
              <w:top w:val="single" w:color="auto" w:sz="4" w:space="0"/>
              <w:left w:val="double" w:color="auto" w:sz="4" w:space="0"/>
              <w:bottom w:val="double" w:color="auto" w:sz="4" w:space="0"/>
              <w:right w:val="single" w:color="auto" w:sz="4" w:space="0"/>
            </w:tcBorders>
            <w:noWrap w:val="0"/>
            <w:vAlign w:val="center"/>
          </w:tcPr>
          <w:p w14:paraId="33D6B743">
            <w:pPr>
              <w:autoSpaceDE w:val="0"/>
              <w:autoSpaceDN w:val="0"/>
              <w:adjustRightInd w:val="0"/>
              <w:spacing w:line="440" w:lineRule="exact"/>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本项目投标报价</w:t>
            </w:r>
          </w:p>
        </w:tc>
        <w:tc>
          <w:tcPr>
            <w:tcW w:w="6720" w:type="dxa"/>
            <w:tcBorders>
              <w:top w:val="single" w:color="auto" w:sz="4" w:space="0"/>
              <w:left w:val="single" w:color="auto" w:sz="4" w:space="0"/>
              <w:bottom w:val="double" w:color="auto" w:sz="4" w:space="0"/>
              <w:right w:val="double" w:color="auto" w:sz="4" w:space="0"/>
            </w:tcBorders>
            <w:noWrap w:val="0"/>
            <w:vAlign w:val="center"/>
          </w:tcPr>
          <w:p w14:paraId="20C7E523">
            <w:pPr>
              <w:autoSpaceDE w:val="0"/>
              <w:autoSpaceDN w:val="0"/>
              <w:adjustRightInd w:val="0"/>
              <w:spacing w:line="440" w:lineRule="exact"/>
              <w:rPr>
                <w:rFonts w:hint="eastAsia" w:ascii="仿宋" w:hAnsi="仿宋" w:eastAsia="仿宋" w:cs="仿宋"/>
                <w:b/>
                <w:kern w:val="0"/>
                <w:sz w:val="24"/>
                <w:highlight w:val="none"/>
              </w:rPr>
            </w:pPr>
          </w:p>
          <w:p w14:paraId="18B54402">
            <w:pPr>
              <w:autoSpaceDE w:val="0"/>
              <w:autoSpaceDN w:val="0"/>
              <w:adjustRightInd w:val="0"/>
              <w:spacing w:line="440" w:lineRule="exact"/>
              <w:jc w:val="left"/>
              <w:rPr>
                <w:rFonts w:hint="eastAsia" w:ascii="仿宋" w:hAnsi="仿宋" w:eastAsia="仿宋" w:cs="仿宋"/>
                <w:b/>
                <w:kern w:val="0"/>
                <w:sz w:val="24"/>
                <w:highlight w:val="none"/>
              </w:rPr>
            </w:pPr>
            <w:r>
              <w:rPr>
                <w:rFonts w:hint="eastAsia" w:ascii="仿宋" w:hAnsi="仿宋" w:eastAsia="仿宋" w:cs="仿宋"/>
                <w:b/>
                <w:kern w:val="0"/>
                <w:sz w:val="24"/>
                <w:highlight w:val="none"/>
              </w:rPr>
              <w:t>大写：</w:t>
            </w:r>
            <w:r>
              <w:rPr>
                <w:rFonts w:hint="eastAsia" w:ascii="仿宋" w:hAnsi="仿宋" w:eastAsia="仿宋" w:cs="仿宋"/>
                <w:b/>
                <w:sz w:val="24"/>
                <w:highlight w:val="none"/>
              </w:rPr>
              <w:t>人民币              元整</w:t>
            </w:r>
          </w:p>
          <w:p w14:paraId="7D515482">
            <w:pPr>
              <w:autoSpaceDE w:val="0"/>
              <w:autoSpaceDN w:val="0"/>
              <w:adjustRightInd w:val="0"/>
              <w:spacing w:line="440" w:lineRule="exact"/>
              <w:jc w:val="left"/>
              <w:rPr>
                <w:rFonts w:hint="eastAsia" w:ascii="仿宋" w:hAnsi="仿宋" w:eastAsia="仿宋" w:cs="仿宋"/>
                <w:b/>
                <w:kern w:val="0"/>
                <w:sz w:val="24"/>
                <w:highlight w:val="none"/>
              </w:rPr>
            </w:pPr>
          </w:p>
          <w:p w14:paraId="75C3E98D">
            <w:pPr>
              <w:autoSpaceDE w:val="0"/>
              <w:autoSpaceDN w:val="0"/>
              <w:adjustRightInd w:val="0"/>
              <w:spacing w:line="440" w:lineRule="exact"/>
              <w:jc w:val="left"/>
              <w:rPr>
                <w:rFonts w:hint="eastAsia" w:ascii="仿宋" w:hAnsi="仿宋" w:eastAsia="仿宋" w:cs="仿宋"/>
                <w:b/>
                <w:kern w:val="0"/>
                <w:sz w:val="24"/>
                <w:highlight w:val="none"/>
              </w:rPr>
            </w:pPr>
            <w:r>
              <w:rPr>
                <w:rFonts w:hint="eastAsia" w:ascii="仿宋" w:hAnsi="仿宋" w:eastAsia="仿宋" w:cs="仿宋"/>
                <w:b/>
                <w:kern w:val="0"/>
                <w:sz w:val="24"/>
                <w:highlight w:val="none"/>
              </w:rPr>
              <w:t>小写：</w:t>
            </w:r>
            <w:r>
              <w:rPr>
                <w:rFonts w:hint="eastAsia" w:ascii="仿宋" w:hAnsi="仿宋" w:eastAsia="仿宋" w:cs="仿宋"/>
                <w:b/>
                <w:sz w:val="24"/>
                <w:highlight w:val="none"/>
              </w:rPr>
              <w:t>￥</w:t>
            </w:r>
          </w:p>
          <w:p w14:paraId="6C734C76">
            <w:pPr>
              <w:autoSpaceDE w:val="0"/>
              <w:autoSpaceDN w:val="0"/>
              <w:adjustRightInd w:val="0"/>
              <w:spacing w:line="440" w:lineRule="exact"/>
              <w:jc w:val="left"/>
              <w:rPr>
                <w:rFonts w:hint="eastAsia" w:ascii="仿宋" w:hAnsi="仿宋" w:eastAsia="仿宋" w:cs="仿宋"/>
                <w:b/>
                <w:kern w:val="0"/>
                <w:sz w:val="24"/>
                <w:highlight w:val="none"/>
              </w:rPr>
            </w:pPr>
          </w:p>
        </w:tc>
      </w:tr>
    </w:tbl>
    <w:p w14:paraId="4A5E54AD">
      <w:pPr>
        <w:bidi w:val="0"/>
        <w:ind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注：</w:t>
      </w:r>
      <w:r>
        <w:rPr>
          <w:rFonts w:hint="eastAsia" w:ascii="仿宋" w:hAnsi="仿宋" w:eastAsia="仿宋" w:cs="仿宋"/>
          <w:b/>
          <w:bCs/>
          <w:kern w:val="0"/>
          <w:sz w:val="24"/>
          <w:szCs w:val="24"/>
          <w:lang w:val="en-US"/>
        </w:rPr>
        <w:t>1</w:t>
      </w:r>
      <w:r>
        <w:rPr>
          <w:rFonts w:hint="eastAsia" w:ascii="仿宋" w:hAnsi="仿宋" w:eastAsia="仿宋" w:cs="仿宋"/>
          <w:b/>
          <w:bCs/>
          <w:kern w:val="0"/>
          <w:sz w:val="24"/>
          <w:szCs w:val="24"/>
        </w:rPr>
        <w:t>、有关本项目实施所涉及的一切费用均计入报价。采购人将以合同形式有偿取得服务。</w:t>
      </w:r>
    </w:p>
    <w:p w14:paraId="1F986595">
      <w:pPr>
        <w:bidi w:val="0"/>
        <w:ind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2</w:t>
      </w:r>
      <w:r>
        <w:rPr>
          <w:rFonts w:hint="eastAsia" w:ascii="仿宋" w:hAnsi="仿宋" w:eastAsia="仿宋" w:cs="仿宋"/>
          <w:b/>
          <w:bCs/>
          <w:kern w:val="0"/>
          <w:sz w:val="24"/>
          <w:szCs w:val="24"/>
          <w:lang w:val="zh-CN"/>
        </w:rPr>
        <w:t>、</w:t>
      </w:r>
      <w:r>
        <w:rPr>
          <w:rFonts w:hint="eastAsia" w:ascii="仿宋" w:hAnsi="仿宋" w:eastAsia="仿宋" w:cs="仿宋"/>
          <w:b/>
          <w:bCs/>
          <w:kern w:val="0"/>
          <w:sz w:val="24"/>
          <w:szCs w:val="24"/>
        </w:rPr>
        <w:t>大写总价与小写总价不一致，以大写总价为准。</w:t>
      </w:r>
    </w:p>
    <w:p w14:paraId="6769FD05">
      <w:pPr>
        <w:bidi w:val="0"/>
        <w:rPr>
          <w:rFonts w:hint="eastAsia" w:ascii="仿宋" w:hAnsi="仿宋" w:eastAsia="仿宋" w:cs="仿宋"/>
          <w:b/>
          <w:bCs/>
          <w:kern w:val="0"/>
          <w:sz w:val="28"/>
          <w:szCs w:val="28"/>
          <w:lang w:val="zh-CN"/>
        </w:rPr>
      </w:pPr>
    </w:p>
    <w:p w14:paraId="0952352C">
      <w:pPr>
        <w:autoSpaceDE w:val="0"/>
        <w:autoSpaceDN w:val="0"/>
        <w:snapToGrid w:val="0"/>
        <w:spacing w:line="360" w:lineRule="auto"/>
        <w:ind w:firstLine="5400" w:firstLineChars="2250"/>
        <w:rPr>
          <w:rFonts w:hint="eastAsia" w:ascii="仿宋" w:hAnsi="仿宋" w:eastAsia="仿宋" w:cs="仿宋"/>
          <w:color w:val="000000"/>
          <w:kern w:val="0"/>
          <w:sz w:val="24"/>
          <w:lang w:val="zh-CN"/>
        </w:rPr>
      </w:pPr>
    </w:p>
    <w:p w14:paraId="49045383">
      <w:pPr>
        <w:autoSpaceDE w:val="0"/>
        <w:autoSpaceDN w:val="0"/>
        <w:snapToGrid w:val="0"/>
        <w:spacing w:line="360" w:lineRule="auto"/>
        <w:ind w:firstLine="5400" w:firstLineChars="225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 xml:space="preserve">投标人（公章）：     </w:t>
      </w:r>
    </w:p>
    <w:p w14:paraId="5C6E55E4">
      <w:pPr>
        <w:autoSpaceDE w:val="0"/>
        <w:autoSpaceDN w:val="0"/>
        <w:snapToGrid w:val="0"/>
        <w:spacing w:line="360" w:lineRule="auto"/>
        <w:ind w:firstLine="5400" w:firstLineChars="2250"/>
        <w:rPr>
          <w:rFonts w:hint="eastAsia" w:ascii="仿宋" w:hAnsi="仿宋" w:eastAsia="仿宋" w:cs="仿宋"/>
          <w:color w:val="000000"/>
          <w:kern w:val="0"/>
          <w:sz w:val="24"/>
          <w:lang w:val="zh-CN"/>
        </w:rPr>
      </w:pPr>
      <w:r>
        <w:rPr>
          <w:rFonts w:hint="eastAsia" w:ascii="仿宋" w:hAnsi="仿宋" w:eastAsia="仿宋" w:cs="仿宋"/>
          <w:kern w:val="0"/>
          <w:sz w:val="24"/>
          <w:lang w:val="zh-CN"/>
        </w:rPr>
        <w:t>法定代表人或授权代表（签字）：</w:t>
      </w:r>
      <w:r>
        <w:rPr>
          <w:rFonts w:hint="eastAsia" w:ascii="仿宋" w:hAnsi="仿宋" w:eastAsia="仿宋" w:cs="仿宋"/>
          <w:color w:val="000000"/>
          <w:kern w:val="0"/>
          <w:sz w:val="24"/>
          <w:lang w:val="zh-CN"/>
        </w:rPr>
        <w:t xml:space="preserve"> </w:t>
      </w:r>
    </w:p>
    <w:p w14:paraId="6173EB01">
      <w:pPr>
        <w:autoSpaceDE w:val="0"/>
        <w:autoSpaceDN w:val="0"/>
        <w:snapToGrid w:val="0"/>
        <w:spacing w:line="360" w:lineRule="auto"/>
        <w:ind w:left="0" w:leftChars="0" w:firstLine="5400" w:firstLineChars="2250"/>
        <w:rPr>
          <w:rFonts w:hint="eastAsia" w:ascii="仿宋" w:hAnsi="仿宋" w:eastAsia="仿宋" w:cs="仿宋"/>
          <w:b/>
          <w:sz w:val="24"/>
        </w:rPr>
      </w:pPr>
      <w:r>
        <w:rPr>
          <w:rFonts w:hint="eastAsia" w:ascii="仿宋" w:hAnsi="仿宋" w:eastAsia="仿宋" w:cs="仿宋"/>
          <w:color w:val="000000"/>
          <w:kern w:val="0"/>
          <w:sz w:val="24"/>
          <w:lang w:val="zh-CN"/>
        </w:rPr>
        <w:t>日期：   年  月   日</w:t>
      </w:r>
    </w:p>
    <w:p w14:paraId="2E32701E">
      <w:pPr>
        <w:pStyle w:val="4"/>
        <w:ind w:left="0" w:firstLine="0"/>
        <w:rPr>
          <w:rFonts w:hint="eastAsia" w:ascii="仿宋" w:hAnsi="仿宋" w:eastAsia="仿宋" w:cs="仿宋"/>
          <w:lang w:val="en-US"/>
        </w:rPr>
      </w:pPr>
    </w:p>
    <w:p w14:paraId="7FC01B1F">
      <w:pPr>
        <w:rPr>
          <w:rFonts w:hint="eastAsia" w:ascii="仿宋" w:hAnsi="仿宋" w:eastAsia="仿宋" w:cs="仿宋"/>
        </w:rPr>
      </w:pPr>
    </w:p>
    <w:p w14:paraId="47A9BAFA">
      <w:pPr>
        <w:rPr>
          <w:rFonts w:hint="eastAsia" w:ascii="仿宋" w:hAnsi="仿宋" w:eastAsia="仿宋" w:cs="仿宋"/>
        </w:rPr>
      </w:pPr>
    </w:p>
    <w:p w14:paraId="65040B7E">
      <w:pPr>
        <w:pStyle w:val="23"/>
        <w:rPr>
          <w:rFonts w:hint="eastAsia" w:ascii="仿宋" w:hAnsi="仿宋" w:eastAsia="仿宋" w:cs="仿宋"/>
          <w:lang w:val="en-US"/>
        </w:rPr>
      </w:pPr>
    </w:p>
    <w:p w14:paraId="314A224F">
      <w:pPr>
        <w:rPr>
          <w:rFonts w:hint="eastAsia" w:ascii="仿宋" w:hAnsi="仿宋" w:eastAsia="仿宋" w:cs="仿宋"/>
        </w:rPr>
      </w:pPr>
      <w:r>
        <w:rPr>
          <w:rFonts w:hint="eastAsia" w:ascii="仿宋" w:hAnsi="仿宋" w:eastAsia="仿宋" w:cs="仿宋"/>
        </w:rPr>
        <w:br w:type="page"/>
      </w:r>
    </w:p>
    <w:p w14:paraId="57EE407F">
      <w:pPr>
        <w:rPr>
          <w:rFonts w:hint="eastAsia" w:ascii="仿宋" w:hAnsi="仿宋" w:eastAsia="仿宋" w:cs="仿宋"/>
        </w:rPr>
      </w:pPr>
    </w:p>
    <w:p w14:paraId="48B8C4EE">
      <w:pPr>
        <w:pStyle w:val="35"/>
        <w:wordWrap w:val="0"/>
        <w:spacing w:line="360" w:lineRule="auto"/>
        <w:ind w:firstLine="420"/>
        <w:jc w:val="right"/>
        <w:rPr>
          <w:rFonts w:hint="eastAsia" w:ascii="仿宋" w:hAnsi="仿宋" w:eastAsia="仿宋" w:cs="仿宋"/>
          <w:color w:val="000000"/>
          <w:sz w:val="24"/>
        </w:rPr>
      </w:pPr>
    </w:p>
    <w:p w14:paraId="33AA5378">
      <w:pPr>
        <w:rPr>
          <w:rFonts w:hint="eastAsia" w:ascii="仿宋" w:hAnsi="仿宋" w:eastAsia="仿宋" w:cs="仿宋"/>
          <w:color w:val="000000"/>
          <w:sz w:val="24"/>
        </w:rPr>
      </w:pPr>
    </w:p>
    <w:p w14:paraId="4A0DC4AE">
      <w:pPr>
        <w:spacing w:line="360" w:lineRule="auto"/>
        <w:jc w:val="center"/>
        <w:rPr>
          <w:rFonts w:hint="eastAsia" w:ascii="仿宋" w:hAnsi="仿宋" w:eastAsia="仿宋" w:cs="仿宋"/>
          <w:b/>
          <w:spacing w:val="6"/>
          <w:sz w:val="44"/>
          <w:szCs w:val="44"/>
        </w:rPr>
      </w:pPr>
      <w:r>
        <w:rPr>
          <w:rFonts w:hint="eastAsia" w:ascii="仿宋" w:hAnsi="仿宋" w:eastAsia="仿宋" w:cs="仿宋"/>
          <w:b/>
          <w:spacing w:val="6"/>
          <w:sz w:val="44"/>
          <w:szCs w:val="44"/>
        </w:rPr>
        <w:t>附件</w:t>
      </w:r>
    </w:p>
    <w:p w14:paraId="4EFAE220">
      <w:pPr>
        <w:tabs>
          <w:tab w:val="left" w:pos="7324"/>
        </w:tabs>
        <w:spacing w:line="360" w:lineRule="auto"/>
        <w:jc w:val="left"/>
        <w:rPr>
          <w:rFonts w:hint="eastAsia" w:ascii="仿宋" w:hAnsi="仿宋" w:eastAsia="仿宋" w:cs="仿宋"/>
          <w:b/>
          <w:spacing w:val="6"/>
          <w:sz w:val="32"/>
          <w:szCs w:val="32"/>
          <w:lang w:eastAsia="zh-CN"/>
        </w:rPr>
      </w:pPr>
      <w:r>
        <w:rPr>
          <w:rFonts w:hint="eastAsia" w:ascii="仿宋" w:hAnsi="仿宋" w:eastAsia="仿宋" w:cs="仿宋"/>
          <w:b/>
          <w:spacing w:val="6"/>
          <w:sz w:val="32"/>
          <w:szCs w:val="32"/>
        </w:rPr>
        <w:t>附件：质疑函范本及制作说明</w:t>
      </w:r>
      <w:r>
        <w:rPr>
          <w:rFonts w:hint="eastAsia" w:ascii="仿宋" w:hAnsi="仿宋" w:eastAsia="仿宋" w:cs="仿宋"/>
          <w:b/>
          <w:spacing w:val="6"/>
          <w:sz w:val="32"/>
          <w:szCs w:val="32"/>
          <w:lang w:eastAsia="zh-CN"/>
        </w:rPr>
        <w:tab/>
      </w:r>
    </w:p>
    <w:p w14:paraId="52F1A4FB">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119FB6DF">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429E8C31">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06D534CD">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A1B9381">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7622843B">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7CC511A6">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8120551">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575CF98">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26F3718C">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0E4D27A9">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44270429">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2474967A">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6237DE74">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70FBF579">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0836141D">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32285B1F">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2121E851">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0929C55C">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5FCD7FEF">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22ECD2C5">
      <w:pPr>
        <w:snapToGrid w:val="0"/>
        <w:spacing w:line="360" w:lineRule="auto"/>
        <w:rPr>
          <w:rFonts w:hint="eastAsia" w:ascii="仿宋" w:hAnsi="仿宋" w:eastAsia="仿宋" w:cs="仿宋"/>
          <w:sz w:val="24"/>
        </w:rPr>
      </w:pPr>
      <w:r>
        <w:rPr>
          <w:rFonts w:hint="eastAsia" w:ascii="仿宋" w:hAnsi="仿宋" w:eastAsia="仿宋" w:cs="仿宋"/>
          <w:sz w:val="24"/>
        </w:rPr>
        <w:t>……</w:t>
      </w:r>
    </w:p>
    <w:p w14:paraId="5D497C4C">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32F2C7BB">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2A19C797">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0F0AA8B4">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7AADFDC7">
      <w:pPr>
        <w:spacing w:line="360" w:lineRule="auto"/>
        <w:rPr>
          <w:rFonts w:hint="eastAsia" w:ascii="仿宋" w:hAnsi="仿宋" w:eastAsia="仿宋" w:cs="仿宋"/>
          <w:b/>
          <w:sz w:val="24"/>
        </w:rPr>
      </w:pPr>
    </w:p>
    <w:p w14:paraId="24744F9D">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5CF8C6E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632305A7">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3B537EFB">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18BE029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57301089">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3D5FC3E9">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4A0F3208">
      <w:pPr>
        <w:spacing w:line="24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2C1BCB1C">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附件：投诉书范本及制作说明</w:t>
      </w:r>
    </w:p>
    <w:p w14:paraId="64FDC4F2">
      <w:pPr>
        <w:spacing w:line="360" w:lineRule="auto"/>
        <w:jc w:val="center"/>
        <w:rPr>
          <w:rFonts w:hint="eastAsia" w:ascii="仿宋" w:hAnsi="仿宋" w:eastAsia="仿宋" w:cs="仿宋"/>
          <w:b/>
          <w:sz w:val="24"/>
        </w:rPr>
      </w:pPr>
    </w:p>
    <w:p w14:paraId="764EB097">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3831225C">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3A07398E">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12D9F8D3">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E913CA2">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ABEF2F1">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5E8E3635">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6D5EE663">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618BEDA0">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673BD8D">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CD8B7E7">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4DFBB50">
      <w:pPr>
        <w:spacing w:line="360" w:lineRule="auto"/>
        <w:rPr>
          <w:rFonts w:hint="eastAsia" w:ascii="仿宋" w:hAnsi="仿宋" w:eastAsia="仿宋" w:cs="仿宋"/>
          <w:sz w:val="24"/>
        </w:rPr>
      </w:pPr>
      <w:r>
        <w:rPr>
          <w:rFonts w:hint="eastAsia" w:ascii="仿宋" w:hAnsi="仿宋" w:eastAsia="仿宋" w:cs="仿宋"/>
          <w:sz w:val="24"/>
        </w:rPr>
        <w:t>被投诉人2</w:t>
      </w:r>
    </w:p>
    <w:p w14:paraId="7A4BE5C4">
      <w:pPr>
        <w:spacing w:line="360" w:lineRule="auto"/>
        <w:rPr>
          <w:rFonts w:hint="eastAsia" w:ascii="仿宋" w:hAnsi="仿宋" w:eastAsia="仿宋" w:cs="仿宋"/>
          <w:sz w:val="24"/>
          <w:u w:val="dotted"/>
        </w:rPr>
      </w:pPr>
      <w:r>
        <w:rPr>
          <w:rFonts w:hint="eastAsia" w:ascii="仿宋" w:hAnsi="仿宋" w:eastAsia="仿宋" w:cs="仿宋"/>
          <w:sz w:val="24"/>
        </w:rPr>
        <w:t>……</w:t>
      </w:r>
    </w:p>
    <w:p w14:paraId="260CC4A4">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997D740">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15AFCB0">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9C90619">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7CA90AFB">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481EF24E">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31ECCF1E">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1A068F1">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68FC3634">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2F8AE103">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36FA26B1">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75C004DF">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27F934F6">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507B93B">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0A6F836F">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67A1490E">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2250DD11">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7806AFC2">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1BFEB369">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639AAA5F">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67B0DF72">
      <w:pPr>
        <w:spacing w:line="360" w:lineRule="auto"/>
        <w:rPr>
          <w:rFonts w:hint="eastAsia" w:ascii="仿宋" w:hAnsi="仿宋" w:eastAsia="仿宋" w:cs="仿宋"/>
          <w:sz w:val="24"/>
        </w:rPr>
      </w:pPr>
      <w:r>
        <w:rPr>
          <w:rFonts w:hint="eastAsia" w:ascii="仿宋" w:hAnsi="仿宋" w:eastAsia="仿宋" w:cs="仿宋"/>
          <w:sz w:val="24"/>
        </w:rPr>
        <w:t>投诉事项2</w:t>
      </w:r>
    </w:p>
    <w:p w14:paraId="435E10AC">
      <w:pPr>
        <w:spacing w:line="360" w:lineRule="auto"/>
        <w:rPr>
          <w:rFonts w:hint="eastAsia" w:ascii="仿宋" w:hAnsi="仿宋" w:eastAsia="仿宋" w:cs="仿宋"/>
          <w:sz w:val="24"/>
          <w:u w:val="dotted"/>
        </w:rPr>
      </w:pPr>
      <w:r>
        <w:rPr>
          <w:rFonts w:hint="eastAsia" w:ascii="仿宋" w:hAnsi="仿宋" w:eastAsia="仿宋" w:cs="仿宋"/>
          <w:sz w:val="24"/>
        </w:rPr>
        <w:t>……</w:t>
      </w:r>
    </w:p>
    <w:p w14:paraId="2A864EAB">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615F8539">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4638B93">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54C55F31">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720FE959">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7B1B20D9">
      <w:pPr>
        <w:spacing w:line="360" w:lineRule="auto"/>
        <w:rPr>
          <w:rFonts w:hint="eastAsia" w:ascii="仿宋" w:hAnsi="仿宋" w:eastAsia="仿宋" w:cs="仿宋"/>
          <w:b/>
          <w:sz w:val="24"/>
        </w:rPr>
      </w:pPr>
    </w:p>
    <w:p w14:paraId="43A6360F">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47CAB288">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3741CB46">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380830C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2208BF50">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40A6ECDD">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3D7E200D">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5DBEBFC5">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595D1DDA">
      <w:pPr>
        <w:spacing w:line="360" w:lineRule="auto"/>
        <w:rPr>
          <w:rFonts w:hint="eastAsia" w:ascii="仿宋" w:hAnsi="仿宋" w:eastAsia="仿宋" w:cs="仿宋"/>
          <w:b/>
          <w:sz w:val="24"/>
        </w:rPr>
      </w:pPr>
    </w:p>
    <w:p w14:paraId="1C8FE7F8">
      <w:pPr>
        <w:spacing w:line="360" w:lineRule="auto"/>
        <w:rPr>
          <w:rFonts w:hint="eastAsia" w:ascii="仿宋" w:hAnsi="仿宋" w:eastAsia="仿宋" w:cs="仿宋"/>
          <w:bCs/>
          <w:sz w:val="24"/>
        </w:rPr>
      </w:pPr>
    </w:p>
    <w:p w14:paraId="4AB4F811"/>
    <w:p w14:paraId="349A7F46"/>
    <w:sectPr>
      <w:headerReference r:id="rId22" w:type="first"/>
      <w:footerReference r:id="rId24" w:type="first"/>
      <w:headerReference r:id="rId21" w:type="default"/>
      <w:footerReference r:id="rId23" w:type="default"/>
      <w:pgSz w:w="11905" w:h="16838"/>
      <w:pgMar w:top="1276"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Verdana">
    <w:panose1 w:val="020B0604030504040204"/>
    <w:charset w:val="00"/>
    <w:family w:val="swiss"/>
    <w:pitch w:val="default"/>
    <w:sig w:usb0="A1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Yu Gothic UI">
    <w:altName w:val="Meiryo UI"/>
    <w:panose1 w:val="020B0500000000000000"/>
    <w:charset w:val="80"/>
    <w:family w:val="auto"/>
    <w:pitch w:val="default"/>
    <w:sig w:usb0="00000000" w:usb1="00000000"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MS Gothic">
    <w:panose1 w:val="020B0609070205080204"/>
    <w:charset w:val="80"/>
    <w:family w:val="auto"/>
    <w:pitch w:val="default"/>
    <w:sig w:usb0="E00002FF" w:usb1="6AC7FDFB" w:usb2="00000012" w:usb3="00000000" w:csb0="4002009F" w:csb1="DFD70000"/>
  </w:font>
  <w:font w:name="Kingsoft UE">
    <w:altName w:val="Segoe Print"/>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A94B0">
    <w:pPr>
      <w:pStyle w:val="42"/>
      <w:rPr>
        <w:color w:val="0000FF"/>
        <w:u w:val="thick"/>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1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7BB46B5F">
                          <w:pPr>
                            <w:pStyle w:val="42"/>
                          </w:pPr>
                          <w:r>
                            <w:fldChar w:fldCharType="begin"/>
                          </w:r>
                          <w:r>
                            <w:instrText xml:space="preserve"> PAGE  \* MERGEFORMAT </w:instrText>
                          </w:r>
                          <w:r>
                            <w:fldChar w:fldCharType="separate"/>
                          </w:r>
                          <w:r>
                            <w:t>49</w:t>
                          </w:r>
                          <w:r>
                            <w:fldChar w:fldCharType="end"/>
                          </w:r>
                        </w:p>
                      </w:txbxContent>
                    </wps:txbx>
                    <wps:bodyPr wrap="none" lIns="0" tIns="0" rIns="0" bIns="0" upright="1">
                      <a:spAutoFit/>
                    </wps:bodyPr>
                  </wps:wsp>
                </a:graphicData>
              </a:graphic>
            </wp:anchor>
          </w:drawing>
        </mc:Choice>
        <mc:Fallback>
          <w:pict>
            <v:rect id="文本框 19"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BJn4qvKAQAAnwMAAA4AAAAAAAAAAQAgAAAAHwEAAGRycy9lMm9E&#10;b2MueG1sUEsFBgAAAAAGAAYAWQEAAFsFAAAAAA==&#10;">
              <v:fill on="f" focussize="0,0"/>
              <v:stroke on="f"/>
              <v:imagedata o:title=""/>
              <o:lock v:ext="edit" aspectratio="f"/>
              <v:textbox inset="0mm,0mm,0mm,0mm" style="mso-fit-shape-to-text:t;">
                <w:txbxContent>
                  <w:p w14:paraId="7BB46B5F">
                    <w:pPr>
                      <w:pStyle w:val="42"/>
                    </w:pPr>
                    <w:r>
                      <w:fldChar w:fldCharType="begin"/>
                    </w:r>
                    <w:r>
                      <w:instrText xml:space="preserve"> PAGE  \* MERGEFORMAT </w:instrText>
                    </w:r>
                    <w:r>
                      <w:fldChar w:fldCharType="separate"/>
                    </w:r>
                    <w:r>
                      <w:t>49</w:t>
                    </w:r>
                    <w:r>
                      <w:fldChar w:fldCharType="end"/>
                    </w:r>
                  </w:p>
                </w:txbxContent>
              </v:textbox>
            </v:rect>
          </w:pict>
        </mc:Fallback>
      </mc:AlternateContent>
    </w:r>
    <w:r>
      <w:rPr>
        <w:rFonts w:eastAsia="??"/>
        <w:color w:val="0000FF"/>
        <w:szCs w:val="28"/>
        <w:u w:val="thick"/>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矩形 2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4618F085"/>
                      </w:txbxContent>
                    </wps:txbx>
                    <wps:bodyPr wrap="none" lIns="0" tIns="0" rIns="0" bIns="0" upright="1">
                      <a:spAutoFit/>
                    </wps:bodyPr>
                  </wps:wsp>
                </a:graphicData>
              </a:graphic>
            </wp:anchor>
          </w:drawing>
        </mc:Choice>
        <mc:Fallback>
          <w:pict>
            <v:rect id="矩形 21" o:spid="_x0000_s1026" o:spt="1"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zzrlGMYBAACcAwAADgAAAAAAAAABACAAAAAfAQAAZHJzL2Uyb0RvYy54&#10;bWxQSwUGAAAAAAYABgBZAQAAVwUAAAAA&#10;">
              <v:fill on="f" focussize="0,0"/>
              <v:stroke on="f"/>
              <v:imagedata o:title=""/>
              <o:lock v:ext="edit" aspectratio="f"/>
              <v:textbox inset="0mm,0mm,0mm,0mm" style="mso-fit-shape-to-text:t;">
                <w:txbxContent>
                  <w:p w14:paraId="4618F085"/>
                </w:txbxContent>
              </v:textbox>
            </v:rect>
          </w:pict>
        </mc:Fallback>
      </mc:AlternateContent>
    </w:r>
    <w:r>
      <w:rPr>
        <w:rFonts w:hint="eastAsia"/>
        <w:color w:val="0000FF"/>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53573">
    <w:pPr>
      <w:pStyle w:val="42"/>
      <w:rPr>
        <w:rFonts w:ascii="仿宋_GB2312" w:eastAsia="仿宋_GB2312"/>
        <w:szCs w:val="2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A9D234">
                          <w:pPr>
                            <w:pStyle w:val="42"/>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35A9D234">
                    <w:pPr>
                      <w:pStyle w:val="42"/>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D5948">
    <w:pPr>
      <w:pStyle w:val="42"/>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B155FD">
                          <w:pPr>
                            <w:pStyle w:val="42"/>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14:paraId="5CB155FD">
                    <w:pPr>
                      <w:pStyle w:val="42"/>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1B1C6">
    <w:pPr>
      <w:pStyle w:val="42"/>
      <w:rPr>
        <w:color w:val="0000FF"/>
        <w:u w:val="thick"/>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0E7123">
                          <w:pPr>
                            <w:pStyle w:val="42"/>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14:paraId="690E7123">
                    <w:pPr>
                      <w:pStyle w:val="42"/>
                    </w:pPr>
                    <w:r>
                      <w:fldChar w:fldCharType="begin"/>
                    </w:r>
                    <w:r>
                      <w:instrText xml:space="preserve"> PAGE  \* MERGEFORMAT </w:instrText>
                    </w:r>
                    <w:r>
                      <w:fldChar w:fldCharType="separate"/>
                    </w:r>
                    <w:r>
                      <w:t>53</w:t>
                    </w:r>
                    <w:r>
                      <w:fldChar w:fldCharType="end"/>
                    </w:r>
                  </w:p>
                </w:txbxContent>
              </v:textbox>
            </v:shape>
          </w:pict>
        </mc:Fallback>
      </mc:AlternateContent>
    </w:r>
    <w:r>
      <w:rPr>
        <w:rFonts w:eastAsia="??"/>
        <w:color w:val="0000FF"/>
        <w:szCs w:val="28"/>
        <w:u w:val="thick"/>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矩形 2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386063A5"/>
                      </w:txbxContent>
                    </wps:txbx>
                    <wps:bodyPr vert="horz" wrap="none" lIns="0" tIns="0" rIns="0" bIns="0" anchor="t" anchorCtr="0" upright="1">
                      <a:spAutoFit/>
                    </wps:bodyPr>
                  </wps:wsp>
                </a:graphicData>
              </a:graphic>
            </wp:anchor>
          </w:drawing>
        </mc:Choice>
        <mc:Fallback>
          <w:pict>
            <v:rect id="_x0000_s1026" o:spid="_x0000_s1026" o:spt="1"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1uVLQAAAABQEAAA8AAAAAAAAAAQAgAAAA&#10;IgAAAGRycy9kb3ducmV2LnhtbFBLAQIUABQAAAAIAIdO4kBBJvp12gEAAMEDAAAOAAAAAAAAAAEA&#10;IAAAAB8BAABkcnMvZTJvRG9jLnhtbFBLBQYAAAAABgAGAFkBAABrBQAAAAA=&#10;">
              <v:fill on="f" focussize="0,0"/>
              <v:stroke on="f"/>
              <v:imagedata o:title=""/>
              <o:lock v:ext="edit" aspectratio="f"/>
              <v:textbox inset="0mm,0mm,0mm,0mm" style="mso-fit-shape-to-text:t;">
                <w:txbxContent>
                  <w:p w14:paraId="386063A5"/>
                </w:txbxContent>
              </v:textbox>
            </v:rect>
          </w:pict>
        </mc:Fallback>
      </mc:AlternateContent>
    </w:r>
    <w:r>
      <w:rPr>
        <w:rFonts w:hint="eastAsia"/>
        <w:color w:val="0000F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F8B0C">
    <w:pPr>
      <w:pStyle w:val="42"/>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7012C9">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97012C9">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303B3A4">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233D0">
    <w:pPr>
      <w:pStyle w:val="42"/>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D3BE8">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41D3BE8">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7F7B7EC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D11EF">
    <w:pPr>
      <w:pStyle w:val="42"/>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FD1266">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3FD1266">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C4599C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7D105">
    <w:pPr>
      <w:pStyle w:val="42"/>
      <w:jc w:val="center"/>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0FABC">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D50FABC">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3CF765B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A8569">
    <w:pP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E53157B">
                          <w:pPr>
                            <w:pStyle w:val="42"/>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0E53157B">
                    <w:pPr>
                      <w:pStyle w:val="42"/>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8E641">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8C79AA">
                          <w:pPr>
                            <w:pStyle w:val="4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158C79AA">
                    <w:pPr>
                      <w:pStyle w:val="4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365B5">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DC62B5">
                          <w:pPr>
                            <w:pStyle w:val="42"/>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31DC62B5">
                    <w:pPr>
                      <w:pStyle w:val="42"/>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F7C68">
    <w:pPr>
      <w:pStyle w:val="43"/>
      <w:pBdr>
        <w:bottom w:val="single" w:color="auto" w:sz="6" w:space="0"/>
      </w:pBdr>
      <w:tabs>
        <w:tab w:val="center" w:pos="4535"/>
        <w:tab w:val="right" w:pos="9070"/>
        <w:tab w:val="clear" w:pos="4153"/>
        <w:tab w:val="clear" w:pos="8306"/>
      </w:tabs>
      <w:jc w:val="right"/>
      <w:rPr>
        <w:u w:val="single"/>
      </w:rPr>
    </w:pPr>
    <w:r>
      <w:rPr>
        <w:rFonts w:hint="eastAsia"/>
      </w:rPr>
      <w:t>临平区</w:t>
    </w:r>
    <w:r>
      <w:rPr>
        <w:rFonts w:hint="eastAsia"/>
        <w:lang w:val="en-US" w:eastAsia="zh-CN"/>
      </w:rPr>
      <w:t>临采云</w:t>
    </w:r>
    <w:r>
      <w:rPr>
        <w:lang w:val="zh-CN"/>
      </w:rPr>
      <w:t>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21A48">
    <w:pPr>
      <w:pStyle w:val="43"/>
      <w:jc w:val="right"/>
      <w:rPr>
        <w:rFonts w:ascii="仿宋_GB2312" w:eastAsia="仿宋_GB2312"/>
        <w:b/>
        <w:i/>
        <w:iCs/>
        <w:u w:val="single"/>
      </w:rPr>
    </w:pPr>
    <w:r>
      <w:t></w:t>
    </w:r>
    <w:r>
      <w:rPr>
        <w:rFonts w:hint="eastAsia"/>
      </w:rPr>
      <w:t>临平</w:t>
    </w:r>
    <w:r>
      <w:rPr>
        <w:rFonts w:hint="eastAsia"/>
        <w:lang w:val="en-US" w:eastAsia="zh-CN"/>
      </w:rPr>
      <w:t>区临采云</w:t>
    </w:r>
    <w:r>
      <w:rPr>
        <w:lang w:val="zh-CN"/>
      </w:rPr>
      <w:t>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94171">
    <w:pPr>
      <w:pStyle w:val="43"/>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C9FE1">
    <w:pPr>
      <w:pStyle w:val="43"/>
      <w:pBdr>
        <w:bottom w:val="single" w:color="auto" w:sz="6" w:space="0"/>
      </w:pBdr>
      <w:tabs>
        <w:tab w:val="center" w:pos="4535"/>
        <w:tab w:val="right" w:pos="9070"/>
        <w:tab w:val="clear" w:pos="4153"/>
        <w:tab w:val="clear" w:pos="8306"/>
      </w:tabs>
      <w:jc w:val="right"/>
      <w:rPr>
        <w:u w:val="single"/>
      </w:rPr>
    </w:pPr>
    <w:r>
      <w:rPr>
        <w:rFonts w:hint="eastAsia"/>
        <w:lang w:val="en-US" w:eastAsia="zh-CN"/>
      </w:rPr>
      <w:t>临平区临采云</w:t>
    </w:r>
    <w:r>
      <w:rPr>
        <w:lang w:val="zh-CN"/>
      </w:rPr>
      <w:t>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6A490">
    <w:pPr>
      <w:pStyle w:val="43"/>
      <w:rPr>
        <w:rFonts w:ascii="仿宋_GB2312" w:eastAsia="仿宋_GB2312"/>
        <w:b/>
        <w:i/>
        <w:u w:val="single"/>
      </w:rPr>
    </w:pPr>
    <w:r>
      <w:t></w:t>
    </w:r>
    <w:r>
      <w:rPr>
        <w:rFonts w:hint="eastAsia"/>
      </w:rPr>
      <w:t xml:space="preserve">                                                  </w:t>
    </w:r>
    <w:r>
      <w:t xml:space="preserve">            </w:t>
    </w:r>
    <w:r>
      <w:rPr>
        <w:rFonts w:hint="eastAsia"/>
        <w:lang w:val="en-US" w:eastAsia="zh-CN"/>
      </w:rPr>
      <w:t>临平区临采云</w:t>
    </w:r>
    <w:r>
      <w:t>采购公开招标文件</w:t>
    </w:r>
  </w:p>
  <w:p w14:paraId="3D1C96E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B6112">
    <w:pPr>
      <w:pStyle w:val="43"/>
    </w:pPr>
    <w:r>
      <w:t></w:t>
    </w:r>
    <w:r>
      <w:rPr>
        <w:rFonts w:hint="eastAsia"/>
      </w:rPr>
      <w:t xml:space="preserve">         </w:t>
    </w:r>
  </w:p>
  <w:p w14:paraId="05EF97A2">
    <w:pPr>
      <w:pStyle w:val="43"/>
    </w:pPr>
    <w:r>
      <w:rPr>
        <w:rFonts w:hint="eastAsia"/>
      </w:rPr>
      <w:t xml:space="preserve">                                                                  </w:t>
    </w:r>
    <w:r>
      <w:rPr>
        <w:rFonts w:hint="eastAsia"/>
        <w:lang w:val="en-US" w:eastAsia="zh-CN"/>
      </w:rPr>
      <w:t>临平区临采云</w:t>
    </w:r>
    <w:r>
      <w:t>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0DBB6">
    <w:pPr>
      <w:pStyle w:val="43"/>
      <w:rPr>
        <w:rFonts w:ascii="仿宋_GB2312" w:eastAsia="仿宋_GB2312"/>
        <w:b/>
        <w:i/>
        <w:u w:val="single"/>
      </w:rPr>
    </w:pPr>
    <w:r>
      <w:t></w:t>
    </w:r>
    <w:r>
      <w:rPr>
        <w:rFonts w:hint="eastAsia"/>
      </w:rPr>
      <w:t xml:space="preserve">                                                 </w:t>
    </w:r>
    <w:r>
      <w:rPr>
        <w:rFonts w:hint="eastAsia"/>
        <w:lang w:val="en-US" w:eastAsia="zh-CN"/>
      </w:rPr>
      <w:t>临平区临采云</w:t>
    </w:r>
    <w:r>
      <w:t>采购公开招标文件</w:t>
    </w:r>
  </w:p>
  <w:p w14:paraId="696F517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3B6D1">
    <w:pPr>
      <w:pStyle w:val="43"/>
      <w:jc w:val="right"/>
    </w:pPr>
    <w:r>
      <w:t></w:t>
    </w:r>
    <w:r>
      <w:rPr>
        <w:rFonts w:hint="eastAsia"/>
      </w:rPr>
      <w:t xml:space="preserve">                 </w:t>
    </w:r>
    <w:r>
      <w:t xml:space="preserve">                                </w:t>
    </w:r>
    <w:r>
      <w:rPr>
        <w:rFonts w:hint="eastAsia"/>
      </w:rPr>
      <w:t xml:space="preserve">         </w:t>
    </w:r>
    <w:r>
      <w:rPr>
        <w:rFonts w:hint="eastAsia"/>
        <w:lang w:val="en-US" w:eastAsia="zh-CN"/>
      </w:rPr>
      <w:t>临平区临采云</w:t>
    </w:r>
    <w:r>
      <w:t>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439CA">
    <w:pPr>
      <w:pStyle w:val="43"/>
      <w:pBdr>
        <w:bottom w:val="single" w:color="auto" w:sz="6" w:space="0"/>
      </w:pBdr>
      <w:tabs>
        <w:tab w:val="center" w:pos="4535"/>
        <w:tab w:val="right" w:pos="9070"/>
        <w:tab w:val="clear" w:pos="4153"/>
        <w:tab w:val="clear" w:pos="8306"/>
      </w:tabs>
      <w:jc w:val="right"/>
      <w:rPr>
        <w:rFonts w:ascii="仿宋_GB2312" w:eastAsia="仿宋_GB2312"/>
        <w:b/>
        <w:i/>
        <w:u w:val="single"/>
      </w:rPr>
    </w:pPr>
    <w:r>
      <w:t></w:t>
    </w:r>
    <w:r>
      <w:rPr>
        <w:rFonts w:hint="eastAsia"/>
      </w:rPr>
      <w:t xml:space="preserve">                                                  </w:t>
    </w:r>
    <w:r>
      <w:rPr>
        <w:rFonts w:hint="eastAsia"/>
        <w:lang w:val="en-US" w:eastAsia="zh-CN"/>
      </w:rPr>
      <w:t>临平区临采云</w:t>
    </w:r>
    <w:r>
      <w:rPr>
        <w:lang w:val="zh-CN"/>
      </w:rPr>
      <w:t>采购公开招标文件</w:t>
    </w:r>
  </w:p>
  <w:p w14:paraId="1F660ED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A8845">
    <w:pPr>
      <w:pStyle w:val="43"/>
      <w:jc w:val="right"/>
      <w:rPr>
        <w:rFonts w:ascii="仿宋_GB2312" w:eastAsia="仿宋_GB2312"/>
        <w:b/>
        <w:i/>
        <w:u w:val="single"/>
      </w:rPr>
    </w:pPr>
    <w:r>
      <w:rPr>
        <w:rFonts w:hint="eastAsia"/>
      </w:rPr>
      <w:t xml:space="preserve">                                  </w:t>
    </w:r>
    <w:r>
      <w:t>杭州市政府采购公开招标文件</w:t>
    </w:r>
  </w:p>
  <w:p w14:paraId="0F4351DC">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54691">
    <w:pPr>
      <w:pStyle w:val="43"/>
      <w:pBdr>
        <w:bottom w:val="single" w:color="auto" w:sz="6" w:space="0"/>
      </w:pBdr>
      <w:tabs>
        <w:tab w:val="center" w:pos="4535"/>
        <w:tab w:val="right" w:pos="9070"/>
        <w:tab w:val="clear" w:pos="4153"/>
        <w:tab w:val="clear" w:pos="8306"/>
      </w:tabs>
      <w:jc w:val="right"/>
    </w:pPr>
    <w:r>
      <w:rPr>
        <w:rFonts w:hint="eastAsia"/>
      </w:rPr>
      <w:t xml:space="preserve">                                                                                                        </w:t>
    </w:r>
    <w:r>
      <w:rPr>
        <w:rFonts w:hint="eastAsia"/>
        <w:lang w:val="en-US" w:eastAsia="zh-CN"/>
      </w:rPr>
      <w:t>临平区临采云</w:t>
    </w:r>
    <w:r>
      <w:rPr>
        <w:lang w:val="zh-CN"/>
      </w:rPr>
      <w:t>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99EC4"/>
    <w:multiLevelType w:val="singleLevel"/>
    <w:tmpl w:val="9B699EC4"/>
    <w:lvl w:ilvl="0" w:tentative="0">
      <w:start w:val="13"/>
      <w:numFmt w:val="decimal"/>
      <w:suff w:val="space"/>
      <w:lvlText w:val="%1."/>
      <w:lvlJc w:val="left"/>
    </w:lvl>
  </w:abstractNum>
  <w:abstractNum w:abstractNumId="1">
    <w:nsid w:val="B8058E68"/>
    <w:multiLevelType w:val="singleLevel"/>
    <w:tmpl w:val="B8058E68"/>
    <w:lvl w:ilvl="0" w:tentative="0">
      <w:start w:val="1"/>
      <w:numFmt w:val="decimal"/>
      <w:suff w:val="nothing"/>
      <w:lvlText w:val="%1、"/>
      <w:lvlJc w:val="left"/>
    </w:lvl>
  </w:abstractNum>
  <w:abstractNum w:abstractNumId="2">
    <w:nsid w:val="07C74DB1"/>
    <w:multiLevelType w:val="singleLevel"/>
    <w:tmpl w:val="07C74DB1"/>
    <w:lvl w:ilvl="0" w:tentative="0">
      <w:start w:val="5"/>
      <w:numFmt w:val="chineseCounting"/>
      <w:suff w:val="nothing"/>
      <w:lvlText w:val="%1、"/>
      <w:lvlJc w:val="left"/>
      <w:rPr>
        <w:rFonts w:hint="eastAsia"/>
      </w:rPr>
    </w:lvl>
  </w:abstractNum>
  <w:abstractNum w:abstractNumId="3">
    <w:nsid w:val="341DFAAC"/>
    <w:multiLevelType w:val="singleLevel"/>
    <w:tmpl w:val="341DFAAC"/>
    <w:lvl w:ilvl="0" w:tentative="0">
      <w:start w:val="8"/>
      <w:numFmt w:val="decimal"/>
      <w:suff w:val="space"/>
      <w:lvlText w:val="%1."/>
      <w:lvlJc w:val="left"/>
    </w:lvl>
  </w:abstractNum>
  <w:abstractNum w:abstractNumId="4">
    <w:nsid w:val="4E8324DD"/>
    <w:multiLevelType w:val="singleLevel"/>
    <w:tmpl w:val="4E8324DD"/>
    <w:lvl w:ilvl="0" w:tentative="0">
      <w:start w:val="2"/>
      <w:numFmt w:val="chineseCounting"/>
      <w:suff w:val="nothing"/>
      <w:lvlText w:val="%1、"/>
      <w:lvlJc w:val="left"/>
      <w:rPr>
        <w:rFonts w:hint="eastAsia"/>
      </w:rPr>
    </w:lvl>
  </w:abstractNum>
  <w:abstractNum w:abstractNumId="5">
    <w:nsid w:val="5438AF99"/>
    <w:multiLevelType w:val="singleLevel"/>
    <w:tmpl w:val="5438AF99"/>
    <w:lvl w:ilvl="0" w:tentative="0">
      <w:start w:val="3"/>
      <w:numFmt w:val="chineseCounting"/>
      <w:suff w:val="space"/>
      <w:lvlText w:val="第%1部分"/>
      <w:lvlJc w:val="left"/>
      <w:rPr>
        <w:rFonts w:hint="eastAsia"/>
      </w:rPr>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5D948377"/>
    <w:multiLevelType w:val="singleLevel"/>
    <w:tmpl w:val="5D948377"/>
    <w:lvl w:ilvl="0" w:tentative="0">
      <w:start w:val="1"/>
      <w:numFmt w:val="chineseCounting"/>
      <w:suff w:val="nothing"/>
      <w:lvlText w:val="%1、"/>
      <w:lvlJc w:val="left"/>
      <w:rPr>
        <w:rFonts w:hint="eastAsia"/>
      </w:rPr>
    </w:lvl>
  </w:abstractNum>
  <w:abstractNum w:abstractNumId="9">
    <w:nsid w:val="630C3233"/>
    <w:multiLevelType w:val="singleLevel"/>
    <w:tmpl w:val="630C3233"/>
    <w:lvl w:ilvl="0" w:tentative="0">
      <w:start w:val="1"/>
      <w:numFmt w:val="decimal"/>
      <w:suff w:val="nothing"/>
      <w:lvlText w:val="（%1）"/>
      <w:lvlJc w:val="left"/>
    </w:lvl>
  </w:abstractNum>
  <w:num w:numId="1">
    <w:abstractNumId w:val="8"/>
  </w:num>
  <w:num w:numId="2">
    <w:abstractNumId w:val="9"/>
  </w:num>
  <w:num w:numId="3">
    <w:abstractNumId w:val="3"/>
  </w:num>
  <w:num w:numId="4">
    <w:abstractNumId w:val="0"/>
  </w:num>
  <w:num w:numId="5">
    <w:abstractNumId w:val="5"/>
  </w:num>
  <w:num w:numId="6">
    <w:abstractNumId w:val="1"/>
  </w:num>
  <w:num w:numId="7">
    <w:abstractNumId w:val="4"/>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trackRevisions w:val="1"/>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kZmJmZTJhZjU0ZjY1YWJiOTBkZTMyZGE3Yzc5Mz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20F"/>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DF6"/>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D81"/>
    <w:rsid w:val="001E17E3"/>
    <w:rsid w:val="001E2052"/>
    <w:rsid w:val="001E2492"/>
    <w:rsid w:val="001E257C"/>
    <w:rsid w:val="001E286C"/>
    <w:rsid w:val="001E2F34"/>
    <w:rsid w:val="001E35EE"/>
    <w:rsid w:val="001E4B2C"/>
    <w:rsid w:val="001E507F"/>
    <w:rsid w:val="001E56C2"/>
    <w:rsid w:val="001E59FB"/>
    <w:rsid w:val="001E5E3D"/>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861"/>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BC6"/>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2D1"/>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7EB"/>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A5F"/>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EBD"/>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A76"/>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2AAA"/>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4C2"/>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3E46"/>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59BF"/>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6C49"/>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D6B"/>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B11"/>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365"/>
    <w:rsid w:val="005A54F1"/>
    <w:rsid w:val="005A57B8"/>
    <w:rsid w:val="005A5DDE"/>
    <w:rsid w:val="005A64A8"/>
    <w:rsid w:val="005A65C5"/>
    <w:rsid w:val="005A6875"/>
    <w:rsid w:val="005A7016"/>
    <w:rsid w:val="005A7208"/>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59BA"/>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57E07"/>
    <w:rsid w:val="006600BF"/>
    <w:rsid w:val="00660AF7"/>
    <w:rsid w:val="00660D3E"/>
    <w:rsid w:val="00661691"/>
    <w:rsid w:val="00662C84"/>
    <w:rsid w:val="00662D3D"/>
    <w:rsid w:val="00662F1F"/>
    <w:rsid w:val="006637FF"/>
    <w:rsid w:val="00663D15"/>
    <w:rsid w:val="00665030"/>
    <w:rsid w:val="00665670"/>
    <w:rsid w:val="006659EA"/>
    <w:rsid w:val="006661E8"/>
    <w:rsid w:val="00666424"/>
    <w:rsid w:val="0066676C"/>
    <w:rsid w:val="006673B9"/>
    <w:rsid w:val="0066790C"/>
    <w:rsid w:val="00667FF0"/>
    <w:rsid w:val="00670466"/>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0E95"/>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821"/>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4E7"/>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F1F"/>
    <w:rsid w:val="007A54F6"/>
    <w:rsid w:val="007A55FE"/>
    <w:rsid w:val="007A582C"/>
    <w:rsid w:val="007A5950"/>
    <w:rsid w:val="007A6D91"/>
    <w:rsid w:val="007A7618"/>
    <w:rsid w:val="007B00C9"/>
    <w:rsid w:val="007B02C7"/>
    <w:rsid w:val="007B0306"/>
    <w:rsid w:val="007B08E4"/>
    <w:rsid w:val="007B0D86"/>
    <w:rsid w:val="007B2181"/>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1A5"/>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85"/>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0CA"/>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5E43"/>
    <w:rsid w:val="008B67E6"/>
    <w:rsid w:val="008B69B8"/>
    <w:rsid w:val="008B7042"/>
    <w:rsid w:val="008B770C"/>
    <w:rsid w:val="008C0325"/>
    <w:rsid w:val="008C04EC"/>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51C"/>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8F6"/>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943"/>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163"/>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FCC"/>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164"/>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0CF9"/>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6E1"/>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35F"/>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00F"/>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4DA3"/>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6EA5"/>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596"/>
    <w:rsid w:val="00D55C34"/>
    <w:rsid w:val="00D55C81"/>
    <w:rsid w:val="00D5674B"/>
    <w:rsid w:val="00D56B56"/>
    <w:rsid w:val="00D56BF5"/>
    <w:rsid w:val="00D56F99"/>
    <w:rsid w:val="00D5743F"/>
    <w:rsid w:val="00D57F1F"/>
    <w:rsid w:val="00D60065"/>
    <w:rsid w:val="00D6026E"/>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77FA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BF"/>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2BB0"/>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97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33A"/>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378"/>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3823"/>
    <w:rsid w:val="00F74103"/>
    <w:rsid w:val="00F7410A"/>
    <w:rsid w:val="00F745A4"/>
    <w:rsid w:val="00F74C0C"/>
    <w:rsid w:val="00F758E1"/>
    <w:rsid w:val="00F75BB5"/>
    <w:rsid w:val="00F75FD5"/>
    <w:rsid w:val="00F7604C"/>
    <w:rsid w:val="00F773A9"/>
    <w:rsid w:val="00F8056E"/>
    <w:rsid w:val="00F805B7"/>
    <w:rsid w:val="00F810C1"/>
    <w:rsid w:val="00F81512"/>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1C3"/>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53029"/>
    <w:rsid w:val="019F1377"/>
    <w:rsid w:val="019F7441"/>
    <w:rsid w:val="01B37585"/>
    <w:rsid w:val="01BA1319"/>
    <w:rsid w:val="01D31020"/>
    <w:rsid w:val="01D55165"/>
    <w:rsid w:val="01DF6BF8"/>
    <w:rsid w:val="01EC2C57"/>
    <w:rsid w:val="02077E13"/>
    <w:rsid w:val="022C0730"/>
    <w:rsid w:val="02354ACF"/>
    <w:rsid w:val="0241705E"/>
    <w:rsid w:val="026B2E25"/>
    <w:rsid w:val="02753ABB"/>
    <w:rsid w:val="02824D4D"/>
    <w:rsid w:val="02D50DC8"/>
    <w:rsid w:val="02DC4B10"/>
    <w:rsid w:val="02DD76CE"/>
    <w:rsid w:val="02EE29ED"/>
    <w:rsid w:val="02F36323"/>
    <w:rsid w:val="02F5619C"/>
    <w:rsid w:val="0326446A"/>
    <w:rsid w:val="032D5555"/>
    <w:rsid w:val="03476357"/>
    <w:rsid w:val="03541CED"/>
    <w:rsid w:val="036634D2"/>
    <w:rsid w:val="036D7252"/>
    <w:rsid w:val="03764359"/>
    <w:rsid w:val="039C6131"/>
    <w:rsid w:val="03C50660"/>
    <w:rsid w:val="03DD35E4"/>
    <w:rsid w:val="04076900"/>
    <w:rsid w:val="0414540A"/>
    <w:rsid w:val="041A5A3B"/>
    <w:rsid w:val="042311BA"/>
    <w:rsid w:val="042B157A"/>
    <w:rsid w:val="04567CE7"/>
    <w:rsid w:val="048F763B"/>
    <w:rsid w:val="049F330E"/>
    <w:rsid w:val="04AA775C"/>
    <w:rsid w:val="04AF1889"/>
    <w:rsid w:val="04DB09BB"/>
    <w:rsid w:val="04F66F48"/>
    <w:rsid w:val="050A0BBB"/>
    <w:rsid w:val="05251E14"/>
    <w:rsid w:val="052E76B7"/>
    <w:rsid w:val="052F7FC1"/>
    <w:rsid w:val="053E020C"/>
    <w:rsid w:val="053F7657"/>
    <w:rsid w:val="05A16594"/>
    <w:rsid w:val="05A7762D"/>
    <w:rsid w:val="05E958CE"/>
    <w:rsid w:val="06022AFF"/>
    <w:rsid w:val="060317A8"/>
    <w:rsid w:val="060E5941"/>
    <w:rsid w:val="06110FAF"/>
    <w:rsid w:val="061354FB"/>
    <w:rsid w:val="064074EA"/>
    <w:rsid w:val="06493CA7"/>
    <w:rsid w:val="06530F29"/>
    <w:rsid w:val="065511A4"/>
    <w:rsid w:val="065A6178"/>
    <w:rsid w:val="066F1CF3"/>
    <w:rsid w:val="06712BB6"/>
    <w:rsid w:val="06930BB8"/>
    <w:rsid w:val="06BA455D"/>
    <w:rsid w:val="06D32CB2"/>
    <w:rsid w:val="06F80AFB"/>
    <w:rsid w:val="07245D42"/>
    <w:rsid w:val="07247C28"/>
    <w:rsid w:val="07264C62"/>
    <w:rsid w:val="075860A1"/>
    <w:rsid w:val="075F5104"/>
    <w:rsid w:val="0779354C"/>
    <w:rsid w:val="07BB67DE"/>
    <w:rsid w:val="07D65DED"/>
    <w:rsid w:val="07E51AAD"/>
    <w:rsid w:val="07F10452"/>
    <w:rsid w:val="08061376"/>
    <w:rsid w:val="08061CCE"/>
    <w:rsid w:val="080A32C2"/>
    <w:rsid w:val="081952B3"/>
    <w:rsid w:val="08217F8C"/>
    <w:rsid w:val="083A10B9"/>
    <w:rsid w:val="08452D77"/>
    <w:rsid w:val="08483881"/>
    <w:rsid w:val="086401F8"/>
    <w:rsid w:val="08751CAA"/>
    <w:rsid w:val="087E4C40"/>
    <w:rsid w:val="088A61B1"/>
    <w:rsid w:val="088A6FB6"/>
    <w:rsid w:val="08D66AD6"/>
    <w:rsid w:val="08DA33A3"/>
    <w:rsid w:val="08E80F13"/>
    <w:rsid w:val="090B4EFE"/>
    <w:rsid w:val="09213F0B"/>
    <w:rsid w:val="09335624"/>
    <w:rsid w:val="09386668"/>
    <w:rsid w:val="09397159"/>
    <w:rsid w:val="0944690F"/>
    <w:rsid w:val="09535675"/>
    <w:rsid w:val="095F057D"/>
    <w:rsid w:val="09642282"/>
    <w:rsid w:val="09664380"/>
    <w:rsid w:val="096B4CA4"/>
    <w:rsid w:val="09733572"/>
    <w:rsid w:val="09772C16"/>
    <w:rsid w:val="098353B5"/>
    <w:rsid w:val="09A92330"/>
    <w:rsid w:val="09B06B87"/>
    <w:rsid w:val="09C13146"/>
    <w:rsid w:val="09C82C33"/>
    <w:rsid w:val="09E04166"/>
    <w:rsid w:val="09F4746B"/>
    <w:rsid w:val="0A102680"/>
    <w:rsid w:val="0A1C0718"/>
    <w:rsid w:val="0A1E3055"/>
    <w:rsid w:val="0A283ED3"/>
    <w:rsid w:val="0A3E7710"/>
    <w:rsid w:val="0A5B7E63"/>
    <w:rsid w:val="0AA374A5"/>
    <w:rsid w:val="0AAB7649"/>
    <w:rsid w:val="0ABC5606"/>
    <w:rsid w:val="0AC33255"/>
    <w:rsid w:val="0AE53B72"/>
    <w:rsid w:val="0B246449"/>
    <w:rsid w:val="0B30404E"/>
    <w:rsid w:val="0B3326DE"/>
    <w:rsid w:val="0B4C6C14"/>
    <w:rsid w:val="0B631A88"/>
    <w:rsid w:val="0B683D45"/>
    <w:rsid w:val="0B7F3F11"/>
    <w:rsid w:val="0B884417"/>
    <w:rsid w:val="0BAF143E"/>
    <w:rsid w:val="0BB377CC"/>
    <w:rsid w:val="0BB93035"/>
    <w:rsid w:val="0BD55995"/>
    <w:rsid w:val="0BF6188C"/>
    <w:rsid w:val="0BF73C91"/>
    <w:rsid w:val="0C170175"/>
    <w:rsid w:val="0C177116"/>
    <w:rsid w:val="0C1B5A9E"/>
    <w:rsid w:val="0C4650EF"/>
    <w:rsid w:val="0C571A41"/>
    <w:rsid w:val="0C5C1171"/>
    <w:rsid w:val="0C5E1CBC"/>
    <w:rsid w:val="0C615B50"/>
    <w:rsid w:val="0C616083"/>
    <w:rsid w:val="0C625742"/>
    <w:rsid w:val="0C7E427E"/>
    <w:rsid w:val="0C840299"/>
    <w:rsid w:val="0C8445DA"/>
    <w:rsid w:val="0C87121B"/>
    <w:rsid w:val="0C970EB6"/>
    <w:rsid w:val="0CC007F7"/>
    <w:rsid w:val="0CFC1A66"/>
    <w:rsid w:val="0CFE707A"/>
    <w:rsid w:val="0D063BDA"/>
    <w:rsid w:val="0D08375F"/>
    <w:rsid w:val="0D166265"/>
    <w:rsid w:val="0D1837C7"/>
    <w:rsid w:val="0D184CFB"/>
    <w:rsid w:val="0D220313"/>
    <w:rsid w:val="0D3037CB"/>
    <w:rsid w:val="0D3A2B90"/>
    <w:rsid w:val="0D4A7419"/>
    <w:rsid w:val="0D725B91"/>
    <w:rsid w:val="0D797DC8"/>
    <w:rsid w:val="0D827401"/>
    <w:rsid w:val="0D84094E"/>
    <w:rsid w:val="0D8A00E9"/>
    <w:rsid w:val="0D8D589E"/>
    <w:rsid w:val="0D8F10B6"/>
    <w:rsid w:val="0D952BBB"/>
    <w:rsid w:val="0DA01C73"/>
    <w:rsid w:val="0DBE2C73"/>
    <w:rsid w:val="0DC80CC4"/>
    <w:rsid w:val="0DCD01D9"/>
    <w:rsid w:val="0DD63300"/>
    <w:rsid w:val="0DE407D2"/>
    <w:rsid w:val="0DEA790C"/>
    <w:rsid w:val="0DEE2D3E"/>
    <w:rsid w:val="0DF50604"/>
    <w:rsid w:val="0DF702FE"/>
    <w:rsid w:val="0E060E51"/>
    <w:rsid w:val="0E092969"/>
    <w:rsid w:val="0E4D2D7F"/>
    <w:rsid w:val="0E5604B2"/>
    <w:rsid w:val="0E6A6040"/>
    <w:rsid w:val="0E6D5D79"/>
    <w:rsid w:val="0E914C51"/>
    <w:rsid w:val="0E9D0089"/>
    <w:rsid w:val="0EB803EE"/>
    <w:rsid w:val="0EE04D7C"/>
    <w:rsid w:val="0EE26734"/>
    <w:rsid w:val="0EF94D4B"/>
    <w:rsid w:val="0F0B3C4E"/>
    <w:rsid w:val="0F0E2263"/>
    <w:rsid w:val="0F352103"/>
    <w:rsid w:val="0F480D40"/>
    <w:rsid w:val="0F4958DC"/>
    <w:rsid w:val="0F4A0448"/>
    <w:rsid w:val="0F515DF7"/>
    <w:rsid w:val="0F596BA8"/>
    <w:rsid w:val="0F6248D2"/>
    <w:rsid w:val="0F693536"/>
    <w:rsid w:val="0F714B54"/>
    <w:rsid w:val="0F7B0511"/>
    <w:rsid w:val="0F7B76D9"/>
    <w:rsid w:val="0F7D3EF7"/>
    <w:rsid w:val="0F816ACD"/>
    <w:rsid w:val="0F8E148B"/>
    <w:rsid w:val="0F913BF3"/>
    <w:rsid w:val="0F96368D"/>
    <w:rsid w:val="0F9832DB"/>
    <w:rsid w:val="0FBF3FD2"/>
    <w:rsid w:val="0FBF7FF3"/>
    <w:rsid w:val="0FCE36E7"/>
    <w:rsid w:val="0FE8038D"/>
    <w:rsid w:val="0FFB0A32"/>
    <w:rsid w:val="10024FA8"/>
    <w:rsid w:val="101D044E"/>
    <w:rsid w:val="10264A11"/>
    <w:rsid w:val="103273DB"/>
    <w:rsid w:val="104C0DD9"/>
    <w:rsid w:val="10646583"/>
    <w:rsid w:val="107D4B15"/>
    <w:rsid w:val="108A3C80"/>
    <w:rsid w:val="109A4049"/>
    <w:rsid w:val="10B855D5"/>
    <w:rsid w:val="10C26171"/>
    <w:rsid w:val="10D80401"/>
    <w:rsid w:val="10EC101A"/>
    <w:rsid w:val="10F33360"/>
    <w:rsid w:val="10FC16EA"/>
    <w:rsid w:val="110A46A4"/>
    <w:rsid w:val="110F1D40"/>
    <w:rsid w:val="11266F33"/>
    <w:rsid w:val="11577081"/>
    <w:rsid w:val="115A7068"/>
    <w:rsid w:val="117C49C8"/>
    <w:rsid w:val="11857E4C"/>
    <w:rsid w:val="118963A1"/>
    <w:rsid w:val="119372B1"/>
    <w:rsid w:val="11B477F7"/>
    <w:rsid w:val="11C6522A"/>
    <w:rsid w:val="11C72224"/>
    <w:rsid w:val="11D566EF"/>
    <w:rsid w:val="11E104CC"/>
    <w:rsid w:val="11E20309"/>
    <w:rsid w:val="11EC3DDD"/>
    <w:rsid w:val="12064AFA"/>
    <w:rsid w:val="122431D2"/>
    <w:rsid w:val="12255233"/>
    <w:rsid w:val="12386BC2"/>
    <w:rsid w:val="12530213"/>
    <w:rsid w:val="12633CFA"/>
    <w:rsid w:val="127723A9"/>
    <w:rsid w:val="127826AF"/>
    <w:rsid w:val="12862074"/>
    <w:rsid w:val="12883966"/>
    <w:rsid w:val="129E45B4"/>
    <w:rsid w:val="12A93495"/>
    <w:rsid w:val="12AB744F"/>
    <w:rsid w:val="12B72FCD"/>
    <w:rsid w:val="12D81596"/>
    <w:rsid w:val="12EA7368"/>
    <w:rsid w:val="12EC0194"/>
    <w:rsid w:val="12F62DC0"/>
    <w:rsid w:val="13072A44"/>
    <w:rsid w:val="135F4BE2"/>
    <w:rsid w:val="139B1A0A"/>
    <w:rsid w:val="139D148E"/>
    <w:rsid w:val="139D25C7"/>
    <w:rsid w:val="13BF3CE4"/>
    <w:rsid w:val="13F92CC0"/>
    <w:rsid w:val="14096B23"/>
    <w:rsid w:val="141008D8"/>
    <w:rsid w:val="14125FE6"/>
    <w:rsid w:val="14630C7F"/>
    <w:rsid w:val="146D271E"/>
    <w:rsid w:val="146E1C8E"/>
    <w:rsid w:val="147914BD"/>
    <w:rsid w:val="14982588"/>
    <w:rsid w:val="149A5AD9"/>
    <w:rsid w:val="14A7619D"/>
    <w:rsid w:val="14B62C44"/>
    <w:rsid w:val="14C173FE"/>
    <w:rsid w:val="14CB5069"/>
    <w:rsid w:val="150536C3"/>
    <w:rsid w:val="150C1963"/>
    <w:rsid w:val="15121A08"/>
    <w:rsid w:val="151447A0"/>
    <w:rsid w:val="1521120D"/>
    <w:rsid w:val="153B5012"/>
    <w:rsid w:val="154A6454"/>
    <w:rsid w:val="15762120"/>
    <w:rsid w:val="15A44D56"/>
    <w:rsid w:val="15D7097A"/>
    <w:rsid w:val="15F570FC"/>
    <w:rsid w:val="161F23A4"/>
    <w:rsid w:val="1626704C"/>
    <w:rsid w:val="164B7671"/>
    <w:rsid w:val="164E4CC1"/>
    <w:rsid w:val="169A1915"/>
    <w:rsid w:val="16A8729C"/>
    <w:rsid w:val="16B33777"/>
    <w:rsid w:val="16BC70A7"/>
    <w:rsid w:val="16C6339E"/>
    <w:rsid w:val="16E573D4"/>
    <w:rsid w:val="16F11225"/>
    <w:rsid w:val="16F26EC0"/>
    <w:rsid w:val="17035AD4"/>
    <w:rsid w:val="17163A31"/>
    <w:rsid w:val="172F2D79"/>
    <w:rsid w:val="1737552D"/>
    <w:rsid w:val="17557BEF"/>
    <w:rsid w:val="17571954"/>
    <w:rsid w:val="176F6C9D"/>
    <w:rsid w:val="17875F03"/>
    <w:rsid w:val="17BF5F86"/>
    <w:rsid w:val="17D349C1"/>
    <w:rsid w:val="17EE050A"/>
    <w:rsid w:val="1809540B"/>
    <w:rsid w:val="181A7108"/>
    <w:rsid w:val="1830729E"/>
    <w:rsid w:val="18543BA7"/>
    <w:rsid w:val="185E6158"/>
    <w:rsid w:val="1870062C"/>
    <w:rsid w:val="18817102"/>
    <w:rsid w:val="18830A15"/>
    <w:rsid w:val="18852B28"/>
    <w:rsid w:val="188B5321"/>
    <w:rsid w:val="1890178E"/>
    <w:rsid w:val="189A78A7"/>
    <w:rsid w:val="18A135EE"/>
    <w:rsid w:val="18C92212"/>
    <w:rsid w:val="1902235D"/>
    <w:rsid w:val="198367DE"/>
    <w:rsid w:val="19932372"/>
    <w:rsid w:val="19A20DD5"/>
    <w:rsid w:val="19AE03F1"/>
    <w:rsid w:val="19E41BC5"/>
    <w:rsid w:val="19E92B98"/>
    <w:rsid w:val="19F5244C"/>
    <w:rsid w:val="1A071A03"/>
    <w:rsid w:val="1A1F16AE"/>
    <w:rsid w:val="1A323CF2"/>
    <w:rsid w:val="1A3B5C77"/>
    <w:rsid w:val="1A4039C8"/>
    <w:rsid w:val="1A6A7BF0"/>
    <w:rsid w:val="1A8803AA"/>
    <w:rsid w:val="1A984BAD"/>
    <w:rsid w:val="1AA475A6"/>
    <w:rsid w:val="1AB8220E"/>
    <w:rsid w:val="1ABF0FF7"/>
    <w:rsid w:val="1AD82707"/>
    <w:rsid w:val="1AE4166C"/>
    <w:rsid w:val="1AE654C9"/>
    <w:rsid w:val="1AE75993"/>
    <w:rsid w:val="1AF06CFB"/>
    <w:rsid w:val="1AF11B8D"/>
    <w:rsid w:val="1B04371D"/>
    <w:rsid w:val="1B11359C"/>
    <w:rsid w:val="1B1F7E2E"/>
    <w:rsid w:val="1B2A271F"/>
    <w:rsid w:val="1B3A3C41"/>
    <w:rsid w:val="1B530544"/>
    <w:rsid w:val="1B701236"/>
    <w:rsid w:val="1B713184"/>
    <w:rsid w:val="1B9B27AA"/>
    <w:rsid w:val="1BA209CF"/>
    <w:rsid w:val="1BB4777D"/>
    <w:rsid w:val="1BD31C27"/>
    <w:rsid w:val="1BD75AB8"/>
    <w:rsid w:val="1C0459C2"/>
    <w:rsid w:val="1C1B3B4A"/>
    <w:rsid w:val="1C203898"/>
    <w:rsid w:val="1C7241FD"/>
    <w:rsid w:val="1C88086E"/>
    <w:rsid w:val="1C9F0025"/>
    <w:rsid w:val="1CCF5EC9"/>
    <w:rsid w:val="1CE1546E"/>
    <w:rsid w:val="1CF01C74"/>
    <w:rsid w:val="1D1C3424"/>
    <w:rsid w:val="1D266CE1"/>
    <w:rsid w:val="1D3963AF"/>
    <w:rsid w:val="1D45110C"/>
    <w:rsid w:val="1D6220E7"/>
    <w:rsid w:val="1D6A673C"/>
    <w:rsid w:val="1D91146B"/>
    <w:rsid w:val="1D9247AE"/>
    <w:rsid w:val="1DAF6046"/>
    <w:rsid w:val="1DB45D52"/>
    <w:rsid w:val="1DB567EC"/>
    <w:rsid w:val="1DBF5A9A"/>
    <w:rsid w:val="1DD12460"/>
    <w:rsid w:val="1DE95F1B"/>
    <w:rsid w:val="1DF51A98"/>
    <w:rsid w:val="1DFB128B"/>
    <w:rsid w:val="1E2C5052"/>
    <w:rsid w:val="1E334EC9"/>
    <w:rsid w:val="1E3D060F"/>
    <w:rsid w:val="1E3F7D2E"/>
    <w:rsid w:val="1E4134E4"/>
    <w:rsid w:val="1E5062B3"/>
    <w:rsid w:val="1E523514"/>
    <w:rsid w:val="1E714A66"/>
    <w:rsid w:val="1E74728F"/>
    <w:rsid w:val="1E802593"/>
    <w:rsid w:val="1E871148"/>
    <w:rsid w:val="1EA43115"/>
    <w:rsid w:val="1EA703CC"/>
    <w:rsid w:val="1EAE512F"/>
    <w:rsid w:val="1EB7330C"/>
    <w:rsid w:val="1EBD00B4"/>
    <w:rsid w:val="1EE3658A"/>
    <w:rsid w:val="1F0A0FF3"/>
    <w:rsid w:val="1F15637C"/>
    <w:rsid w:val="1F242A63"/>
    <w:rsid w:val="1F5771FF"/>
    <w:rsid w:val="1F705CA9"/>
    <w:rsid w:val="1F7A4175"/>
    <w:rsid w:val="1FAF3E2E"/>
    <w:rsid w:val="1FB0622A"/>
    <w:rsid w:val="1FC82375"/>
    <w:rsid w:val="1FE868A9"/>
    <w:rsid w:val="20034907"/>
    <w:rsid w:val="200E0EE2"/>
    <w:rsid w:val="20173E4B"/>
    <w:rsid w:val="204E48BC"/>
    <w:rsid w:val="2087458D"/>
    <w:rsid w:val="208921B3"/>
    <w:rsid w:val="208A64E5"/>
    <w:rsid w:val="208B7552"/>
    <w:rsid w:val="20924998"/>
    <w:rsid w:val="20973DEB"/>
    <w:rsid w:val="20AF45AF"/>
    <w:rsid w:val="20B26522"/>
    <w:rsid w:val="20B44310"/>
    <w:rsid w:val="20BF5536"/>
    <w:rsid w:val="20CD20BC"/>
    <w:rsid w:val="20D9164A"/>
    <w:rsid w:val="211116EB"/>
    <w:rsid w:val="211F332B"/>
    <w:rsid w:val="21455913"/>
    <w:rsid w:val="215049F8"/>
    <w:rsid w:val="2158115F"/>
    <w:rsid w:val="216133FC"/>
    <w:rsid w:val="21C175F4"/>
    <w:rsid w:val="21C347B6"/>
    <w:rsid w:val="21D03B4C"/>
    <w:rsid w:val="21D56769"/>
    <w:rsid w:val="21E52EF3"/>
    <w:rsid w:val="21FB5D7B"/>
    <w:rsid w:val="220B1C3D"/>
    <w:rsid w:val="221D1D20"/>
    <w:rsid w:val="2230030E"/>
    <w:rsid w:val="22334A87"/>
    <w:rsid w:val="223B0361"/>
    <w:rsid w:val="22407BB4"/>
    <w:rsid w:val="224B28CE"/>
    <w:rsid w:val="22610ADC"/>
    <w:rsid w:val="226932DB"/>
    <w:rsid w:val="22B24A96"/>
    <w:rsid w:val="22BE6801"/>
    <w:rsid w:val="23290648"/>
    <w:rsid w:val="233500BF"/>
    <w:rsid w:val="23377FF7"/>
    <w:rsid w:val="234963D9"/>
    <w:rsid w:val="235D3A43"/>
    <w:rsid w:val="236B425F"/>
    <w:rsid w:val="23836192"/>
    <w:rsid w:val="23897339"/>
    <w:rsid w:val="23901F29"/>
    <w:rsid w:val="239C0061"/>
    <w:rsid w:val="23B908A4"/>
    <w:rsid w:val="23BC770E"/>
    <w:rsid w:val="23C305A3"/>
    <w:rsid w:val="23E95BEF"/>
    <w:rsid w:val="23FD0064"/>
    <w:rsid w:val="24247062"/>
    <w:rsid w:val="243501DF"/>
    <w:rsid w:val="24415BC1"/>
    <w:rsid w:val="244C45C5"/>
    <w:rsid w:val="245375B0"/>
    <w:rsid w:val="245711E5"/>
    <w:rsid w:val="24642C0A"/>
    <w:rsid w:val="24815D43"/>
    <w:rsid w:val="24B22173"/>
    <w:rsid w:val="24B95AD9"/>
    <w:rsid w:val="24BE24DA"/>
    <w:rsid w:val="24CF5825"/>
    <w:rsid w:val="24D663E6"/>
    <w:rsid w:val="24D77F2B"/>
    <w:rsid w:val="24E94533"/>
    <w:rsid w:val="24EE7643"/>
    <w:rsid w:val="2504136D"/>
    <w:rsid w:val="25253091"/>
    <w:rsid w:val="25257535"/>
    <w:rsid w:val="25444EA6"/>
    <w:rsid w:val="25686427"/>
    <w:rsid w:val="258B00E2"/>
    <w:rsid w:val="259B6D94"/>
    <w:rsid w:val="25A917A6"/>
    <w:rsid w:val="25AB0EA6"/>
    <w:rsid w:val="25B34B41"/>
    <w:rsid w:val="25B471B3"/>
    <w:rsid w:val="25BE27CC"/>
    <w:rsid w:val="25D0267F"/>
    <w:rsid w:val="25F74A5C"/>
    <w:rsid w:val="25FA2A58"/>
    <w:rsid w:val="260143FA"/>
    <w:rsid w:val="26224376"/>
    <w:rsid w:val="2628662C"/>
    <w:rsid w:val="262D45DE"/>
    <w:rsid w:val="26377520"/>
    <w:rsid w:val="26577FA9"/>
    <w:rsid w:val="26774AAA"/>
    <w:rsid w:val="26775B6F"/>
    <w:rsid w:val="2678675F"/>
    <w:rsid w:val="267E1B60"/>
    <w:rsid w:val="268B39BD"/>
    <w:rsid w:val="26A53EF9"/>
    <w:rsid w:val="26A94201"/>
    <w:rsid w:val="26AC274F"/>
    <w:rsid w:val="26E13ACA"/>
    <w:rsid w:val="26E67D6D"/>
    <w:rsid w:val="26E73FFD"/>
    <w:rsid w:val="27044A29"/>
    <w:rsid w:val="270A0791"/>
    <w:rsid w:val="271D34C8"/>
    <w:rsid w:val="276142BF"/>
    <w:rsid w:val="27701E10"/>
    <w:rsid w:val="27702CEA"/>
    <w:rsid w:val="277511A5"/>
    <w:rsid w:val="27783712"/>
    <w:rsid w:val="278542BB"/>
    <w:rsid w:val="27907362"/>
    <w:rsid w:val="279D3F72"/>
    <w:rsid w:val="27C923FA"/>
    <w:rsid w:val="27D54104"/>
    <w:rsid w:val="2823123F"/>
    <w:rsid w:val="28324A4B"/>
    <w:rsid w:val="28333E1D"/>
    <w:rsid w:val="28454BD6"/>
    <w:rsid w:val="28455253"/>
    <w:rsid w:val="284877C3"/>
    <w:rsid w:val="28551971"/>
    <w:rsid w:val="285B1C53"/>
    <w:rsid w:val="28610131"/>
    <w:rsid w:val="28643ED1"/>
    <w:rsid w:val="287A2989"/>
    <w:rsid w:val="289724F8"/>
    <w:rsid w:val="289F7086"/>
    <w:rsid w:val="28A40771"/>
    <w:rsid w:val="28C32028"/>
    <w:rsid w:val="28CC490F"/>
    <w:rsid w:val="28DE40AA"/>
    <w:rsid w:val="290F50CC"/>
    <w:rsid w:val="29345E77"/>
    <w:rsid w:val="294C65AD"/>
    <w:rsid w:val="295D72EA"/>
    <w:rsid w:val="296D720D"/>
    <w:rsid w:val="29806583"/>
    <w:rsid w:val="298B3C4C"/>
    <w:rsid w:val="29AA7008"/>
    <w:rsid w:val="29B86EA1"/>
    <w:rsid w:val="29C17889"/>
    <w:rsid w:val="29F13783"/>
    <w:rsid w:val="29F26D24"/>
    <w:rsid w:val="2A15033F"/>
    <w:rsid w:val="2A1662C1"/>
    <w:rsid w:val="2A1821E1"/>
    <w:rsid w:val="2A1C7367"/>
    <w:rsid w:val="2A2815FA"/>
    <w:rsid w:val="2A39337C"/>
    <w:rsid w:val="2A3F7846"/>
    <w:rsid w:val="2A420242"/>
    <w:rsid w:val="2A53462E"/>
    <w:rsid w:val="2A5A25CA"/>
    <w:rsid w:val="2A6D6092"/>
    <w:rsid w:val="2A7D76B4"/>
    <w:rsid w:val="2A8D487E"/>
    <w:rsid w:val="2A954815"/>
    <w:rsid w:val="2AAE58D7"/>
    <w:rsid w:val="2ABA0284"/>
    <w:rsid w:val="2ACA020E"/>
    <w:rsid w:val="2AFE7D9D"/>
    <w:rsid w:val="2B29731A"/>
    <w:rsid w:val="2B2C33CC"/>
    <w:rsid w:val="2B437463"/>
    <w:rsid w:val="2B7807EE"/>
    <w:rsid w:val="2BBF00EC"/>
    <w:rsid w:val="2BC37CFD"/>
    <w:rsid w:val="2BD5237F"/>
    <w:rsid w:val="2BE536CE"/>
    <w:rsid w:val="2BE6180E"/>
    <w:rsid w:val="2BE758D9"/>
    <w:rsid w:val="2C09049E"/>
    <w:rsid w:val="2C0A653C"/>
    <w:rsid w:val="2C191F85"/>
    <w:rsid w:val="2C42458F"/>
    <w:rsid w:val="2CAE4975"/>
    <w:rsid w:val="2CB14DC8"/>
    <w:rsid w:val="2CB36808"/>
    <w:rsid w:val="2CDA0BE0"/>
    <w:rsid w:val="2CE82D6F"/>
    <w:rsid w:val="2D024F81"/>
    <w:rsid w:val="2D343236"/>
    <w:rsid w:val="2D3D74A8"/>
    <w:rsid w:val="2D40315E"/>
    <w:rsid w:val="2D491818"/>
    <w:rsid w:val="2D4F388B"/>
    <w:rsid w:val="2D593879"/>
    <w:rsid w:val="2D5E4BC7"/>
    <w:rsid w:val="2D940467"/>
    <w:rsid w:val="2DB96F48"/>
    <w:rsid w:val="2DC53128"/>
    <w:rsid w:val="2DD15014"/>
    <w:rsid w:val="2DD84FAF"/>
    <w:rsid w:val="2DF72DE4"/>
    <w:rsid w:val="2E0220AF"/>
    <w:rsid w:val="2E250198"/>
    <w:rsid w:val="2E325EB3"/>
    <w:rsid w:val="2E337BDC"/>
    <w:rsid w:val="2E4B082A"/>
    <w:rsid w:val="2E56250D"/>
    <w:rsid w:val="2E5D4E86"/>
    <w:rsid w:val="2E5D790B"/>
    <w:rsid w:val="2E5E3BBC"/>
    <w:rsid w:val="2E9A3C18"/>
    <w:rsid w:val="2EBB0FEE"/>
    <w:rsid w:val="2EC63002"/>
    <w:rsid w:val="2ED2474F"/>
    <w:rsid w:val="2EE61AE3"/>
    <w:rsid w:val="2EE87609"/>
    <w:rsid w:val="2EE93382"/>
    <w:rsid w:val="2EED480B"/>
    <w:rsid w:val="2F034443"/>
    <w:rsid w:val="2F0A6B38"/>
    <w:rsid w:val="2F2F3931"/>
    <w:rsid w:val="2F3E6360"/>
    <w:rsid w:val="2F683CC4"/>
    <w:rsid w:val="2F7C06C9"/>
    <w:rsid w:val="2F803754"/>
    <w:rsid w:val="2F86654F"/>
    <w:rsid w:val="2F9354BF"/>
    <w:rsid w:val="2F946CCB"/>
    <w:rsid w:val="2F952F70"/>
    <w:rsid w:val="2FCA5DA1"/>
    <w:rsid w:val="2FD25781"/>
    <w:rsid w:val="2FD85D33"/>
    <w:rsid w:val="2FDC6A42"/>
    <w:rsid w:val="2FFD7934"/>
    <w:rsid w:val="30733ACD"/>
    <w:rsid w:val="30853D41"/>
    <w:rsid w:val="308C3862"/>
    <w:rsid w:val="3092734B"/>
    <w:rsid w:val="309379D8"/>
    <w:rsid w:val="30977539"/>
    <w:rsid w:val="30A270F7"/>
    <w:rsid w:val="30C72FFF"/>
    <w:rsid w:val="30D1394C"/>
    <w:rsid w:val="30D83D34"/>
    <w:rsid w:val="30DF1478"/>
    <w:rsid w:val="30EC586F"/>
    <w:rsid w:val="3125759D"/>
    <w:rsid w:val="31456F95"/>
    <w:rsid w:val="319C6071"/>
    <w:rsid w:val="31A11CF2"/>
    <w:rsid w:val="31AC537E"/>
    <w:rsid w:val="31E3679B"/>
    <w:rsid w:val="31E60347"/>
    <w:rsid w:val="31E732FD"/>
    <w:rsid w:val="31E94939"/>
    <w:rsid w:val="31EC2119"/>
    <w:rsid w:val="32153643"/>
    <w:rsid w:val="3218353A"/>
    <w:rsid w:val="324375ED"/>
    <w:rsid w:val="3247621A"/>
    <w:rsid w:val="32517576"/>
    <w:rsid w:val="326D7D37"/>
    <w:rsid w:val="326E6078"/>
    <w:rsid w:val="32704263"/>
    <w:rsid w:val="328814AB"/>
    <w:rsid w:val="328E2276"/>
    <w:rsid w:val="32BE5C2C"/>
    <w:rsid w:val="32CF393F"/>
    <w:rsid w:val="32FB6478"/>
    <w:rsid w:val="33093FF2"/>
    <w:rsid w:val="33263B3F"/>
    <w:rsid w:val="33572FB0"/>
    <w:rsid w:val="336963EB"/>
    <w:rsid w:val="33816EEB"/>
    <w:rsid w:val="33861030"/>
    <w:rsid w:val="33890C8F"/>
    <w:rsid w:val="33D3608A"/>
    <w:rsid w:val="33EB55CD"/>
    <w:rsid w:val="33EC4C02"/>
    <w:rsid w:val="34056568"/>
    <w:rsid w:val="340D2360"/>
    <w:rsid w:val="3410665D"/>
    <w:rsid w:val="34211214"/>
    <w:rsid w:val="342E63AB"/>
    <w:rsid w:val="3434509F"/>
    <w:rsid w:val="34531FB2"/>
    <w:rsid w:val="34950E68"/>
    <w:rsid w:val="34986E94"/>
    <w:rsid w:val="34AF62C9"/>
    <w:rsid w:val="34C952D7"/>
    <w:rsid w:val="34CB4388"/>
    <w:rsid w:val="34CE1050"/>
    <w:rsid w:val="34D51A58"/>
    <w:rsid w:val="34DF40F8"/>
    <w:rsid w:val="34ED396C"/>
    <w:rsid w:val="34F17D83"/>
    <w:rsid w:val="34FA6E12"/>
    <w:rsid w:val="351555B6"/>
    <w:rsid w:val="353A7C8B"/>
    <w:rsid w:val="35433B65"/>
    <w:rsid w:val="35631C5D"/>
    <w:rsid w:val="358D5588"/>
    <w:rsid w:val="35C96E36"/>
    <w:rsid w:val="35FB28C2"/>
    <w:rsid w:val="363A3B40"/>
    <w:rsid w:val="364D069A"/>
    <w:rsid w:val="364E0C73"/>
    <w:rsid w:val="365302AE"/>
    <w:rsid w:val="365563C5"/>
    <w:rsid w:val="365C268B"/>
    <w:rsid w:val="36607A0A"/>
    <w:rsid w:val="36687B80"/>
    <w:rsid w:val="366A55A0"/>
    <w:rsid w:val="366E227C"/>
    <w:rsid w:val="366F2E0D"/>
    <w:rsid w:val="367B6A5C"/>
    <w:rsid w:val="36A74ADA"/>
    <w:rsid w:val="36AD60D5"/>
    <w:rsid w:val="36B224F9"/>
    <w:rsid w:val="36E91AB8"/>
    <w:rsid w:val="36EC0CC9"/>
    <w:rsid w:val="372D1C56"/>
    <w:rsid w:val="373F410B"/>
    <w:rsid w:val="37485588"/>
    <w:rsid w:val="37781935"/>
    <w:rsid w:val="37B039E8"/>
    <w:rsid w:val="37EE7094"/>
    <w:rsid w:val="381D1B20"/>
    <w:rsid w:val="38296C89"/>
    <w:rsid w:val="382C1FAA"/>
    <w:rsid w:val="383002EB"/>
    <w:rsid w:val="383B4C4E"/>
    <w:rsid w:val="38586797"/>
    <w:rsid w:val="387150D3"/>
    <w:rsid w:val="387737AC"/>
    <w:rsid w:val="38BC0149"/>
    <w:rsid w:val="38D87D1C"/>
    <w:rsid w:val="38DC01CF"/>
    <w:rsid w:val="38F4246C"/>
    <w:rsid w:val="38F72701"/>
    <w:rsid w:val="3957718D"/>
    <w:rsid w:val="39636459"/>
    <w:rsid w:val="396B7F6C"/>
    <w:rsid w:val="397028EB"/>
    <w:rsid w:val="397549F5"/>
    <w:rsid w:val="39A77422"/>
    <w:rsid w:val="39B15671"/>
    <w:rsid w:val="39B26E7A"/>
    <w:rsid w:val="39B40600"/>
    <w:rsid w:val="39B417A9"/>
    <w:rsid w:val="39CB2002"/>
    <w:rsid w:val="39E74848"/>
    <w:rsid w:val="39E84962"/>
    <w:rsid w:val="39E9692C"/>
    <w:rsid w:val="39F94DC1"/>
    <w:rsid w:val="39FC5695"/>
    <w:rsid w:val="3A006D8E"/>
    <w:rsid w:val="3A3651E5"/>
    <w:rsid w:val="3A4163CA"/>
    <w:rsid w:val="3A4C6A14"/>
    <w:rsid w:val="3A744481"/>
    <w:rsid w:val="3A8C7BEF"/>
    <w:rsid w:val="3A906246"/>
    <w:rsid w:val="3AB6680E"/>
    <w:rsid w:val="3AE25855"/>
    <w:rsid w:val="3B2349B7"/>
    <w:rsid w:val="3B5F50F7"/>
    <w:rsid w:val="3B5F6EA5"/>
    <w:rsid w:val="3B616CFF"/>
    <w:rsid w:val="3B6259F6"/>
    <w:rsid w:val="3B7C7D1F"/>
    <w:rsid w:val="3B7F12F6"/>
    <w:rsid w:val="3B976654"/>
    <w:rsid w:val="3BA42F28"/>
    <w:rsid w:val="3BA91191"/>
    <w:rsid w:val="3BC01EFC"/>
    <w:rsid w:val="3BCA786A"/>
    <w:rsid w:val="3BD31E2F"/>
    <w:rsid w:val="3BF15831"/>
    <w:rsid w:val="3BFC04E6"/>
    <w:rsid w:val="3C0B0DDB"/>
    <w:rsid w:val="3C105946"/>
    <w:rsid w:val="3C471448"/>
    <w:rsid w:val="3C495460"/>
    <w:rsid w:val="3C5F759A"/>
    <w:rsid w:val="3C6C525A"/>
    <w:rsid w:val="3C872BFA"/>
    <w:rsid w:val="3C8E7E4C"/>
    <w:rsid w:val="3C9E4A62"/>
    <w:rsid w:val="3CA36E5C"/>
    <w:rsid w:val="3CAD2A9D"/>
    <w:rsid w:val="3CAD556F"/>
    <w:rsid w:val="3CBF3D25"/>
    <w:rsid w:val="3CCB21B4"/>
    <w:rsid w:val="3CCE23CB"/>
    <w:rsid w:val="3CD17D17"/>
    <w:rsid w:val="3CEC1E3A"/>
    <w:rsid w:val="3D1C3198"/>
    <w:rsid w:val="3D3C7F39"/>
    <w:rsid w:val="3D440F09"/>
    <w:rsid w:val="3D4504A0"/>
    <w:rsid w:val="3D6C2BB8"/>
    <w:rsid w:val="3D8734BB"/>
    <w:rsid w:val="3D873AA3"/>
    <w:rsid w:val="3D9A11D4"/>
    <w:rsid w:val="3DA16D89"/>
    <w:rsid w:val="3DA364BE"/>
    <w:rsid w:val="3DA67E32"/>
    <w:rsid w:val="3DA77893"/>
    <w:rsid w:val="3DBF4D43"/>
    <w:rsid w:val="3DD81F09"/>
    <w:rsid w:val="3DE041CB"/>
    <w:rsid w:val="3DF06D44"/>
    <w:rsid w:val="3E0D48F6"/>
    <w:rsid w:val="3E1868B4"/>
    <w:rsid w:val="3E1A5306"/>
    <w:rsid w:val="3E1F62B8"/>
    <w:rsid w:val="3E377251"/>
    <w:rsid w:val="3E42664B"/>
    <w:rsid w:val="3E434E60"/>
    <w:rsid w:val="3E524A9F"/>
    <w:rsid w:val="3E5A7334"/>
    <w:rsid w:val="3E5B37E7"/>
    <w:rsid w:val="3E5C76CC"/>
    <w:rsid w:val="3E6E11AD"/>
    <w:rsid w:val="3E770410"/>
    <w:rsid w:val="3E7B5D6B"/>
    <w:rsid w:val="3E843E66"/>
    <w:rsid w:val="3E8F51FE"/>
    <w:rsid w:val="3E926F87"/>
    <w:rsid w:val="3E9A59DE"/>
    <w:rsid w:val="3EAF4836"/>
    <w:rsid w:val="3EC33DFA"/>
    <w:rsid w:val="3ECC310E"/>
    <w:rsid w:val="3F060E16"/>
    <w:rsid w:val="3F1D1096"/>
    <w:rsid w:val="3F2F0234"/>
    <w:rsid w:val="3F4A1C1A"/>
    <w:rsid w:val="3F6363FE"/>
    <w:rsid w:val="3F756B8F"/>
    <w:rsid w:val="3F81051C"/>
    <w:rsid w:val="3F8F59C1"/>
    <w:rsid w:val="3F95482B"/>
    <w:rsid w:val="3FCF3ECE"/>
    <w:rsid w:val="3FEA0636"/>
    <w:rsid w:val="3FFA6F79"/>
    <w:rsid w:val="3FFF47B3"/>
    <w:rsid w:val="40081524"/>
    <w:rsid w:val="4019356B"/>
    <w:rsid w:val="40592157"/>
    <w:rsid w:val="406B706C"/>
    <w:rsid w:val="406E1CAE"/>
    <w:rsid w:val="407A0990"/>
    <w:rsid w:val="408178BE"/>
    <w:rsid w:val="40910575"/>
    <w:rsid w:val="40A0133A"/>
    <w:rsid w:val="40A175C4"/>
    <w:rsid w:val="40B95F2E"/>
    <w:rsid w:val="40B96066"/>
    <w:rsid w:val="40C24AD6"/>
    <w:rsid w:val="40C31A53"/>
    <w:rsid w:val="40DD2711"/>
    <w:rsid w:val="40E221E1"/>
    <w:rsid w:val="40E320BE"/>
    <w:rsid w:val="40F24A36"/>
    <w:rsid w:val="40FF545D"/>
    <w:rsid w:val="410067C8"/>
    <w:rsid w:val="41236011"/>
    <w:rsid w:val="414C64AC"/>
    <w:rsid w:val="418F0D2A"/>
    <w:rsid w:val="41B4781F"/>
    <w:rsid w:val="41C55819"/>
    <w:rsid w:val="41D01505"/>
    <w:rsid w:val="41F107F1"/>
    <w:rsid w:val="41FB5F35"/>
    <w:rsid w:val="42297D7D"/>
    <w:rsid w:val="42320FE2"/>
    <w:rsid w:val="42474939"/>
    <w:rsid w:val="424C3C57"/>
    <w:rsid w:val="42557435"/>
    <w:rsid w:val="42613FF3"/>
    <w:rsid w:val="42660D96"/>
    <w:rsid w:val="42727EC2"/>
    <w:rsid w:val="427E4CF5"/>
    <w:rsid w:val="428667D2"/>
    <w:rsid w:val="42B75819"/>
    <w:rsid w:val="42CD1CE0"/>
    <w:rsid w:val="42E1381E"/>
    <w:rsid w:val="42ED6459"/>
    <w:rsid w:val="42FE58DD"/>
    <w:rsid w:val="43023B44"/>
    <w:rsid w:val="43174B3D"/>
    <w:rsid w:val="43343A76"/>
    <w:rsid w:val="4336596B"/>
    <w:rsid w:val="4346094B"/>
    <w:rsid w:val="434B790E"/>
    <w:rsid w:val="4360274F"/>
    <w:rsid w:val="43977AB6"/>
    <w:rsid w:val="43A3342B"/>
    <w:rsid w:val="43B43B06"/>
    <w:rsid w:val="43B6787E"/>
    <w:rsid w:val="43C17DE3"/>
    <w:rsid w:val="43C77C27"/>
    <w:rsid w:val="43DE09EE"/>
    <w:rsid w:val="43F15FEB"/>
    <w:rsid w:val="44002FAD"/>
    <w:rsid w:val="440F5A54"/>
    <w:rsid w:val="442B35DF"/>
    <w:rsid w:val="4432770A"/>
    <w:rsid w:val="44332098"/>
    <w:rsid w:val="44450D85"/>
    <w:rsid w:val="44484609"/>
    <w:rsid w:val="4473751E"/>
    <w:rsid w:val="448B0D0B"/>
    <w:rsid w:val="449101DD"/>
    <w:rsid w:val="44A566CF"/>
    <w:rsid w:val="44B40341"/>
    <w:rsid w:val="44DE1391"/>
    <w:rsid w:val="451B225C"/>
    <w:rsid w:val="451E36EC"/>
    <w:rsid w:val="452410C9"/>
    <w:rsid w:val="45317DFB"/>
    <w:rsid w:val="454669E0"/>
    <w:rsid w:val="456D3CE4"/>
    <w:rsid w:val="4579042C"/>
    <w:rsid w:val="457F0571"/>
    <w:rsid w:val="45851176"/>
    <w:rsid w:val="45C12D4B"/>
    <w:rsid w:val="45C63B94"/>
    <w:rsid w:val="45ED139F"/>
    <w:rsid w:val="45ED4D64"/>
    <w:rsid w:val="45EE4EF3"/>
    <w:rsid w:val="45F14B9E"/>
    <w:rsid w:val="46022E97"/>
    <w:rsid w:val="4604561F"/>
    <w:rsid w:val="460E7DA5"/>
    <w:rsid w:val="46422483"/>
    <w:rsid w:val="4659254A"/>
    <w:rsid w:val="465B0637"/>
    <w:rsid w:val="465E3F0D"/>
    <w:rsid w:val="46621429"/>
    <w:rsid w:val="466A16E6"/>
    <w:rsid w:val="46754ABF"/>
    <w:rsid w:val="46893F2B"/>
    <w:rsid w:val="468B3FEB"/>
    <w:rsid w:val="46C4686E"/>
    <w:rsid w:val="46D71F3E"/>
    <w:rsid w:val="4731442B"/>
    <w:rsid w:val="473C107A"/>
    <w:rsid w:val="4749546E"/>
    <w:rsid w:val="477B778F"/>
    <w:rsid w:val="478203EC"/>
    <w:rsid w:val="478F28C0"/>
    <w:rsid w:val="47B025FA"/>
    <w:rsid w:val="47BE5749"/>
    <w:rsid w:val="47D9586B"/>
    <w:rsid w:val="4809698F"/>
    <w:rsid w:val="4811697D"/>
    <w:rsid w:val="48591FAD"/>
    <w:rsid w:val="487A3E25"/>
    <w:rsid w:val="488B5503"/>
    <w:rsid w:val="48937E21"/>
    <w:rsid w:val="48961A2D"/>
    <w:rsid w:val="489A0361"/>
    <w:rsid w:val="489D6CA6"/>
    <w:rsid w:val="48B94FF3"/>
    <w:rsid w:val="48C82986"/>
    <w:rsid w:val="48E37AAB"/>
    <w:rsid w:val="48EB621C"/>
    <w:rsid w:val="48FD4B4C"/>
    <w:rsid w:val="49010B73"/>
    <w:rsid w:val="490A68E0"/>
    <w:rsid w:val="491055FE"/>
    <w:rsid w:val="49494EA2"/>
    <w:rsid w:val="49553BA0"/>
    <w:rsid w:val="495F5B3E"/>
    <w:rsid w:val="496B7BEC"/>
    <w:rsid w:val="496F3FE6"/>
    <w:rsid w:val="496F736A"/>
    <w:rsid w:val="496F77D7"/>
    <w:rsid w:val="497654FD"/>
    <w:rsid w:val="49953536"/>
    <w:rsid w:val="49A726D7"/>
    <w:rsid w:val="49AB3233"/>
    <w:rsid w:val="49B64211"/>
    <w:rsid w:val="49B760FE"/>
    <w:rsid w:val="49BE748D"/>
    <w:rsid w:val="49C65EFA"/>
    <w:rsid w:val="49D62A28"/>
    <w:rsid w:val="49DA288A"/>
    <w:rsid w:val="49E14F29"/>
    <w:rsid w:val="49F6167F"/>
    <w:rsid w:val="4A0377F2"/>
    <w:rsid w:val="4A064FA0"/>
    <w:rsid w:val="4A0F69C0"/>
    <w:rsid w:val="4A16615C"/>
    <w:rsid w:val="4A2117CA"/>
    <w:rsid w:val="4A4424D7"/>
    <w:rsid w:val="4A4F27DB"/>
    <w:rsid w:val="4A77318E"/>
    <w:rsid w:val="4A8352B6"/>
    <w:rsid w:val="4A8E0ECE"/>
    <w:rsid w:val="4A9F106C"/>
    <w:rsid w:val="4AB82D0F"/>
    <w:rsid w:val="4AEB7664"/>
    <w:rsid w:val="4AFD7C19"/>
    <w:rsid w:val="4B0567D1"/>
    <w:rsid w:val="4B1D4687"/>
    <w:rsid w:val="4B236AAE"/>
    <w:rsid w:val="4B294DDA"/>
    <w:rsid w:val="4B4E2A92"/>
    <w:rsid w:val="4B5A6C5E"/>
    <w:rsid w:val="4B707271"/>
    <w:rsid w:val="4B7A7FA2"/>
    <w:rsid w:val="4B887D52"/>
    <w:rsid w:val="4B9739F7"/>
    <w:rsid w:val="4BA024F7"/>
    <w:rsid w:val="4BDB2578"/>
    <w:rsid w:val="4BEE2503"/>
    <w:rsid w:val="4C006617"/>
    <w:rsid w:val="4C117DB3"/>
    <w:rsid w:val="4C245A30"/>
    <w:rsid w:val="4C3B2B15"/>
    <w:rsid w:val="4C732028"/>
    <w:rsid w:val="4CA54934"/>
    <w:rsid w:val="4CB6685F"/>
    <w:rsid w:val="4CC367FE"/>
    <w:rsid w:val="4CF65190"/>
    <w:rsid w:val="4D077F3C"/>
    <w:rsid w:val="4D123355"/>
    <w:rsid w:val="4D20310A"/>
    <w:rsid w:val="4D267823"/>
    <w:rsid w:val="4D2A3B31"/>
    <w:rsid w:val="4D2F7A00"/>
    <w:rsid w:val="4D312C52"/>
    <w:rsid w:val="4D8C1A71"/>
    <w:rsid w:val="4D905305"/>
    <w:rsid w:val="4D964A72"/>
    <w:rsid w:val="4D9C1254"/>
    <w:rsid w:val="4DC62DB4"/>
    <w:rsid w:val="4DF55447"/>
    <w:rsid w:val="4DFE4EBD"/>
    <w:rsid w:val="4E3F6A65"/>
    <w:rsid w:val="4E4B27AD"/>
    <w:rsid w:val="4E52289A"/>
    <w:rsid w:val="4E6C395B"/>
    <w:rsid w:val="4E7315B3"/>
    <w:rsid w:val="4E731ECC"/>
    <w:rsid w:val="4E793892"/>
    <w:rsid w:val="4E800872"/>
    <w:rsid w:val="4E9B03F4"/>
    <w:rsid w:val="4EAF4E3E"/>
    <w:rsid w:val="4EC569ED"/>
    <w:rsid w:val="4ED50EA1"/>
    <w:rsid w:val="4EEC050C"/>
    <w:rsid w:val="4F104EC3"/>
    <w:rsid w:val="4F155DA1"/>
    <w:rsid w:val="4F2617D6"/>
    <w:rsid w:val="4F342354"/>
    <w:rsid w:val="4F47354A"/>
    <w:rsid w:val="4F675ED1"/>
    <w:rsid w:val="4F72556E"/>
    <w:rsid w:val="4F7D56F4"/>
    <w:rsid w:val="4F911C54"/>
    <w:rsid w:val="4FD11E53"/>
    <w:rsid w:val="4FE625E0"/>
    <w:rsid w:val="4FE938DD"/>
    <w:rsid w:val="4FF259C4"/>
    <w:rsid w:val="501661D2"/>
    <w:rsid w:val="5021480F"/>
    <w:rsid w:val="506568B4"/>
    <w:rsid w:val="506B612A"/>
    <w:rsid w:val="50750E8F"/>
    <w:rsid w:val="50962ECB"/>
    <w:rsid w:val="50A42E38"/>
    <w:rsid w:val="50A4577F"/>
    <w:rsid w:val="50B73D1F"/>
    <w:rsid w:val="50BD5BC9"/>
    <w:rsid w:val="50C11EEE"/>
    <w:rsid w:val="50CA7505"/>
    <w:rsid w:val="50E2135C"/>
    <w:rsid w:val="50E377D9"/>
    <w:rsid w:val="50E97CFC"/>
    <w:rsid w:val="50FA4028"/>
    <w:rsid w:val="510D65B7"/>
    <w:rsid w:val="511157AB"/>
    <w:rsid w:val="51154A1A"/>
    <w:rsid w:val="511D2CEB"/>
    <w:rsid w:val="5142540C"/>
    <w:rsid w:val="51644DBE"/>
    <w:rsid w:val="517C66A4"/>
    <w:rsid w:val="518832C8"/>
    <w:rsid w:val="51A0432A"/>
    <w:rsid w:val="51A86090"/>
    <w:rsid w:val="51B7396D"/>
    <w:rsid w:val="51B92C8B"/>
    <w:rsid w:val="51BE7065"/>
    <w:rsid w:val="51C86B64"/>
    <w:rsid w:val="51C94786"/>
    <w:rsid w:val="51D72998"/>
    <w:rsid w:val="52130ADC"/>
    <w:rsid w:val="521F0CE5"/>
    <w:rsid w:val="522E4CC3"/>
    <w:rsid w:val="5244713B"/>
    <w:rsid w:val="52615633"/>
    <w:rsid w:val="52977FD4"/>
    <w:rsid w:val="52A25790"/>
    <w:rsid w:val="52A96B6F"/>
    <w:rsid w:val="52B45975"/>
    <w:rsid w:val="52C673B2"/>
    <w:rsid w:val="52D94AA4"/>
    <w:rsid w:val="52EA3A62"/>
    <w:rsid w:val="52F50BB8"/>
    <w:rsid w:val="53097272"/>
    <w:rsid w:val="53185487"/>
    <w:rsid w:val="532D10B1"/>
    <w:rsid w:val="53544462"/>
    <w:rsid w:val="53656D06"/>
    <w:rsid w:val="537C2ACA"/>
    <w:rsid w:val="5397158E"/>
    <w:rsid w:val="539F21DB"/>
    <w:rsid w:val="53A476F3"/>
    <w:rsid w:val="53C052F7"/>
    <w:rsid w:val="53CA4C80"/>
    <w:rsid w:val="54013861"/>
    <w:rsid w:val="54112F30"/>
    <w:rsid w:val="542645AC"/>
    <w:rsid w:val="54487265"/>
    <w:rsid w:val="544D6070"/>
    <w:rsid w:val="54605E1E"/>
    <w:rsid w:val="547768EF"/>
    <w:rsid w:val="549403ED"/>
    <w:rsid w:val="549B3450"/>
    <w:rsid w:val="54B3506A"/>
    <w:rsid w:val="54B64766"/>
    <w:rsid w:val="54CA0D16"/>
    <w:rsid w:val="54DD4057"/>
    <w:rsid w:val="54E7490F"/>
    <w:rsid w:val="54F621D1"/>
    <w:rsid w:val="54FD143C"/>
    <w:rsid w:val="5503669C"/>
    <w:rsid w:val="5504377C"/>
    <w:rsid w:val="550764A4"/>
    <w:rsid w:val="550B2BF6"/>
    <w:rsid w:val="55214EB5"/>
    <w:rsid w:val="55364EFD"/>
    <w:rsid w:val="555D4828"/>
    <w:rsid w:val="55666BC3"/>
    <w:rsid w:val="55684751"/>
    <w:rsid w:val="557A4C8B"/>
    <w:rsid w:val="557E5189"/>
    <w:rsid w:val="558931E1"/>
    <w:rsid w:val="55923347"/>
    <w:rsid w:val="55925180"/>
    <w:rsid w:val="55983B1B"/>
    <w:rsid w:val="55A8376B"/>
    <w:rsid w:val="55C4407D"/>
    <w:rsid w:val="55CB04B5"/>
    <w:rsid w:val="55DC29B6"/>
    <w:rsid w:val="55DD4241"/>
    <w:rsid w:val="56064A49"/>
    <w:rsid w:val="56451A69"/>
    <w:rsid w:val="5654253D"/>
    <w:rsid w:val="56696C2D"/>
    <w:rsid w:val="566B6D1E"/>
    <w:rsid w:val="56836B5A"/>
    <w:rsid w:val="56967A4D"/>
    <w:rsid w:val="56A0748D"/>
    <w:rsid w:val="57032A2C"/>
    <w:rsid w:val="570F5219"/>
    <w:rsid w:val="57481289"/>
    <w:rsid w:val="575D0E50"/>
    <w:rsid w:val="575D12B5"/>
    <w:rsid w:val="57610A87"/>
    <w:rsid w:val="576158FB"/>
    <w:rsid w:val="576C0528"/>
    <w:rsid w:val="577B1140"/>
    <w:rsid w:val="577B7F21"/>
    <w:rsid w:val="577F181B"/>
    <w:rsid w:val="578605C7"/>
    <w:rsid w:val="57921984"/>
    <w:rsid w:val="579737F0"/>
    <w:rsid w:val="579F05AB"/>
    <w:rsid w:val="57AB7B30"/>
    <w:rsid w:val="57AF5251"/>
    <w:rsid w:val="57B26373"/>
    <w:rsid w:val="57B63F04"/>
    <w:rsid w:val="57CD20C2"/>
    <w:rsid w:val="57D675AB"/>
    <w:rsid w:val="57D95FDD"/>
    <w:rsid w:val="57FE4A8F"/>
    <w:rsid w:val="5855720E"/>
    <w:rsid w:val="58615BB3"/>
    <w:rsid w:val="5875340D"/>
    <w:rsid w:val="587D414E"/>
    <w:rsid w:val="588857DF"/>
    <w:rsid w:val="58917D2F"/>
    <w:rsid w:val="5894085C"/>
    <w:rsid w:val="5898359F"/>
    <w:rsid w:val="58AE4F0C"/>
    <w:rsid w:val="58B85899"/>
    <w:rsid w:val="58D53AF8"/>
    <w:rsid w:val="58E363A9"/>
    <w:rsid w:val="58F555F9"/>
    <w:rsid w:val="58FE3D30"/>
    <w:rsid w:val="590E12C8"/>
    <w:rsid w:val="5920308F"/>
    <w:rsid w:val="595E1678"/>
    <w:rsid w:val="596D52EF"/>
    <w:rsid w:val="596D5BD4"/>
    <w:rsid w:val="597E3DD8"/>
    <w:rsid w:val="59995604"/>
    <w:rsid w:val="59F80043"/>
    <w:rsid w:val="5A09252F"/>
    <w:rsid w:val="5A0B2778"/>
    <w:rsid w:val="5A2A7C7B"/>
    <w:rsid w:val="5A3560C8"/>
    <w:rsid w:val="5A3E2560"/>
    <w:rsid w:val="5A417162"/>
    <w:rsid w:val="5A587B2F"/>
    <w:rsid w:val="5A5D3B6E"/>
    <w:rsid w:val="5A637A76"/>
    <w:rsid w:val="5A6D33BA"/>
    <w:rsid w:val="5A792B1F"/>
    <w:rsid w:val="5A874767"/>
    <w:rsid w:val="5A996280"/>
    <w:rsid w:val="5AAD6F28"/>
    <w:rsid w:val="5AAF4076"/>
    <w:rsid w:val="5AD50114"/>
    <w:rsid w:val="5AD63A24"/>
    <w:rsid w:val="5B0942E0"/>
    <w:rsid w:val="5B1377EE"/>
    <w:rsid w:val="5B1558A4"/>
    <w:rsid w:val="5B2335F4"/>
    <w:rsid w:val="5B2E1A1D"/>
    <w:rsid w:val="5B6918E4"/>
    <w:rsid w:val="5B6A6148"/>
    <w:rsid w:val="5B780A69"/>
    <w:rsid w:val="5B843A1C"/>
    <w:rsid w:val="5B873E3F"/>
    <w:rsid w:val="5B8E663A"/>
    <w:rsid w:val="5B977B3E"/>
    <w:rsid w:val="5BA872B8"/>
    <w:rsid w:val="5BAB5397"/>
    <w:rsid w:val="5BBC7D2A"/>
    <w:rsid w:val="5BE9310D"/>
    <w:rsid w:val="5BF52211"/>
    <w:rsid w:val="5BFD40F7"/>
    <w:rsid w:val="5C02690E"/>
    <w:rsid w:val="5C196DA7"/>
    <w:rsid w:val="5C1A7658"/>
    <w:rsid w:val="5C2A048C"/>
    <w:rsid w:val="5C370523"/>
    <w:rsid w:val="5C7F5A5F"/>
    <w:rsid w:val="5C80234E"/>
    <w:rsid w:val="5C8A680C"/>
    <w:rsid w:val="5CA641C7"/>
    <w:rsid w:val="5D0C4701"/>
    <w:rsid w:val="5D0F0395"/>
    <w:rsid w:val="5D13298A"/>
    <w:rsid w:val="5D221076"/>
    <w:rsid w:val="5D397964"/>
    <w:rsid w:val="5D5A391C"/>
    <w:rsid w:val="5D5F10C0"/>
    <w:rsid w:val="5D63417B"/>
    <w:rsid w:val="5D891B7B"/>
    <w:rsid w:val="5DA9612E"/>
    <w:rsid w:val="5DAD38EE"/>
    <w:rsid w:val="5DB054A9"/>
    <w:rsid w:val="5DED1C97"/>
    <w:rsid w:val="5E006862"/>
    <w:rsid w:val="5E0207B9"/>
    <w:rsid w:val="5E1834A1"/>
    <w:rsid w:val="5E261785"/>
    <w:rsid w:val="5E4430BF"/>
    <w:rsid w:val="5E4A7017"/>
    <w:rsid w:val="5E526349"/>
    <w:rsid w:val="5E552BBA"/>
    <w:rsid w:val="5E611C10"/>
    <w:rsid w:val="5E6A778C"/>
    <w:rsid w:val="5E79597A"/>
    <w:rsid w:val="5EFC6636"/>
    <w:rsid w:val="5EFC7377"/>
    <w:rsid w:val="5F06174D"/>
    <w:rsid w:val="5F234AF1"/>
    <w:rsid w:val="5F3A3602"/>
    <w:rsid w:val="5F444629"/>
    <w:rsid w:val="5F6277C6"/>
    <w:rsid w:val="5F6D0B1D"/>
    <w:rsid w:val="5F8D0B82"/>
    <w:rsid w:val="5FB23198"/>
    <w:rsid w:val="5FCC5339"/>
    <w:rsid w:val="5FD96977"/>
    <w:rsid w:val="5FE34A5B"/>
    <w:rsid w:val="5FFE1E36"/>
    <w:rsid w:val="60065292"/>
    <w:rsid w:val="60232584"/>
    <w:rsid w:val="607330CE"/>
    <w:rsid w:val="60825176"/>
    <w:rsid w:val="609F2AC4"/>
    <w:rsid w:val="60A82CA5"/>
    <w:rsid w:val="60AD245E"/>
    <w:rsid w:val="60FA2EE8"/>
    <w:rsid w:val="61030F65"/>
    <w:rsid w:val="61054A27"/>
    <w:rsid w:val="610A52BC"/>
    <w:rsid w:val="6115578D"/>
    <w:rsid w:val="611D2366"/>
    <w:rsid w:val="61322180"/>
    <w:rsid w:val="61421856"/>
    <w:rsid w:val="61427F2D"/>
    <w:rsid w:val="615227C4"/>
    <w:rsid w:val="61654E3F"/>
    <w:rsid w:val="61712CAB"/>
    <w:rsid w:val="6182292A"/>
    <w:rsid w:val="61823CF3"/>
    <w:rsid w:val="618A7FCE"/>
    <w:rsid w:val="618C270E"/>
    <w:rsid w:val="619F7F92"/>
    <w:rsid w:val="61E17D65"/>
    <w:rsid w:val="61F94C26"/>
    <w:rsid w:val="62000E56"/>
    <w:rsid w:val="620152D8"/>
    <w:rsid w:val="620879D5"/>
    <w:rsid w:val="622D3E2A"/>
    <w:rsid w:val="624A4FAC"/>
    <w:rsid w:val="624F3E49"/>
    <w:rsid w:val="62632286"/>
    <w:rsid w:val="62634C1E"/>
    <w:rsid w:val="626544F2"/>
    <w:rsid w:val="62885958"/>
    <w:rsid w:val="62E65BE7"/>
    <w:rsid w:val="62F40B65"/>
    <w:rsid w:val="62FC2CFE"/>
    <w:rsid w:val="63024505"/>
    <w:rsid w:val="63536589"/>
    <w:rsid w:val="635803E4"/>
    <w:rsid w:val="635B1DB5"/>
    <w:rsid w:val="636C75FC"/>
    <w:rsid w:val="63711FED"/>
    <w:rsid w:val="63736832"/>
    <w:rsid w:val="637A42EF"/>
    <w:rsid w:val="63880DDC"/>
    <w:rsid w:val="638D750D"/>
    <w:rsid w:val="63901D94"/>
    <w:rsid w:val="63AB38BC"/>
    <w:rsid w:val="63AC6CC0"/>
    <w:rsid w:val="63C63B2B"/>
    <w:rsid w:val="63EF49BB"/>
    <w:rsid w:val="64055776"/>
    <w:rsid w:val="640F6E0B"/>
    <w:rsid w:val="64240056"/>
    <w:rsid w:val="642E6B65"/>
    <w:rsid w:val="64354398"/>
    <w:rsid w:val="643E143A"/>
    <w:rsid w:val="645B2861"/>
    <w:rsid w:val="64854F93"/>
    <w:rsid w:val="648B6EEF"/>
    <w:rsid w:val="64A51C8E"/>
    <w:rsid w:val="64C158BF"/>
    <w:rsid w:val="64CE2EAA"/>
    <w:rsid w:val="6525631A"/>
    <w:rsid w:val="65297A59"/>
    <w:rsid w:val="653623FB"/>
    <w:rsid w:val="65363C60"/>
    <w:rsid w:val="653C3090"/>
    <w:rsid w:val="6546685C"/>
    <w:rsid w:val="654900FB"/>
    <w:rsid w:val="65501B81"/>
    <w:rsid w:val="65586590"/>
    <w:rsid w:val="65622926"/>
    <w:rsid w:val="65854376"/>
    <w:rsid w:val="658767BE"/>
    <w:rsid w:val="65892531"/>
    <w:rsid w:val="65A15E75"/>
    <w:rsid w:val="65CB70D2"/>
    <w:rsid w:val="65D250C0"/>
    <w:rsid w:val="661029C7"/>
    <w:rsid w:val="66195831"/>
    <w:rsid w:val="66254FFC"/>
    <w:rsid w:val="662A7998"/>
    <w:rsid w:val="662E75B1"/>
    <w:rsid w:val="66342C2E"/>
    <w:rsid w:val="66384DC2"/>
    <w:rsid w:val="663E784C"/>
    <w:rsid w:val="664E0879"/>
    <w:rsid w:val="666E5A4D"/>
    <w:rsid w:val="668B6A45"/>
    <w:rsid w:val="66A355E9"/>
    <w:rsid w:val="670D6F06"/>
    <w:rsid w:val="67226E55"/>
    <w:rsid w:val="672D3625"/>
    <w:rsid w:val="672F3F24"/>
    <w:rsid w:val="673E055F"/>
    <w:rsid w:val="67551CE3"/>
    <w:rsid w:val="675D5BE1"/>
    <w:rsid w:val="67682F76"/>
    <w:rsid w:val="67902011"/>
    <w:rsid w:val="67A22552"/>
    <w:rsid w:val="67B22DCC"/>
    <w:rsid w:val="67BE71AA"/>
    <w:rsid w:val="67C96D0C"/>
    <w:rsid w:val="67D90273"/>
    <w:rsid w:val="67DE5875"/>
    <w:rsid w:val="67E1286C"/>
    <w:rsid w:val="67E55852"/>
    <w:rsid w:val="67E61C31"/>
    <w:rsid w:val="67EB1AB4"/>
    <w:rsid w:val="67FA1285"/>
    <w:rsid w:val="68551F4F"/>
    <w:rsid w:val="687C10C9"/>
    <w:rsid w:val="68840C16"/>
    <w:rsid w:val="68876EFB"/>
    <w:rsid w:val="68884654"/>
    <w:rsid w:val="688C2040"/>
    <w:rsid w:val="689F444F"/>
    <w:rsid w:val="68B96DBB"/>
    <w:rsid w:val="68CA2805"/>
    <w:rsid w:val="68E937A3"/>
    <w:rsid w:val="68EC19BF"/>
    <w:rsid w:val="68EF5F6C"/>
    <w:rsid w:val="693E15D3"/>
    <w:rsid w:val="69463B1F"/>
    <w:rsid w:val="69627681"/>
    <w:rsid w:val="696335D3"/>
    <w:rsid w:val="6977531D"/>
    <w:rsid w:val="69921094"/>
    <w:rsid w:val="699D3CB5"/>
    <w:rsid w:val="69A705BC"/>
    <w:rsid w:val="69CC2BFF"/>
    <w:rsid w:val="69D501AF"/>
    <w:rsid w:val="69D550CD"/>
    <w:rsid w:val="69FD55B8"/>
    <w:rsid w:val="6A0B1C62"/>
    <w:rsid w:val="6A2406C8"/>
    <w:rsid w:val="6A2557A7"/>
    <w:rsid w:val="6A6D64D7"/>
    <w:rsid w:val="6A7E658D"/>
    <w:rsid w:val="6ABC2BAC"/>
    <w:rsid w:val="6ADE0BD1"/>
    <w:rsid w:val="6AE96859"/>
    <w:rsid w:val="6AF74F45"/>
    <w:rsid w:val="6AFE3735"/>
    <w:rsid w:val="6B147746"/>
    <w:rsid w:val="6B24787C"/>
    <w:rsid w:val="6B3414ED"/>
    <w:rsid w:val="6B480265"/>
    <w:rsid w:val="6B573233"/>
    <w:rsid w:val="6B5B6274"/>
    <w:rsid w:val="6B664800"/>
    <w:rsid w:val="6B935D53"/>
    <w:rsid w:val="6BAD2BD3"/>
    <w:rsid w:val="6BEE3420"/>
    <w:rsid w:val="6BF1329A"/>
    <w:rsid w:val="6BF91BFA"/>
    <w:rsid w:val="6BFA35FA"/>
    <w:rsid w:val="6C1532AB"/>
    <w:rsid w:val="6C196F71"/>
    <w:rsid w:val="6C226FCB"/>
    <w:rsid w:val="6C31226F"/>
    <w:rsid w:val="6C552F0B"/>
    <w:rsid w:val="6C5F0204"/>
    <w:rsid w:val="6C8364E7"/>
    <w:rsid w:val="6C8C67B7"/>
    <w:rsid w:val="6C99459B"/>
    <w:rsid w:val="6C9D744C"/>
    <w:rsid w:val="6CD40368"/>
    <w:rsid w:val="6CF17EE6"/>
    <w:rsid w:val="6D167928"/>
    <w:rsid w:val="6D26299B"/>
    <w:rsid w:val="6D2B0F95"/>
    <w:rsid w:val="6D34343E"/>
    <w:rsid w:val="6D4772EC"/>
    <w:rsid w:val="6D8F68C7"/>
    <w:rsid w:val="6D9078AF"/>
    <w:rsid w:val="6DAA3FEF"/>
    <w:rsid w:val="6DC0172B"/>
    <w:rsid w:val="6DCB690C"/>
    <w:rsid w:val="6DCE73A1"/>
    <w:rsid w:val="6DD41A5B"/>
    <w:rsid w:val="6DDD5884"/>
    <w:rsid w:val="6DDE1B2C"/>
    <w:rsid w:val="6DF43C2E"/>
    <w:rsid w:val="6DF51CA3"/>
    <w:rsid w:val="6E073DB0"/>
    <w:rsid w:val="6E3E4594"/>
    <w:rsid w:val="6E755ABD"/>
    <w:rsid w:val="6E7F06E9"/>
    <w:rsid w:val="6E8335BD"/>
    <w:rsid w:val="6E8E12EF"/>
    <w:rsid w:val="6E972936"/>
    <w:rsid w:val="6ED446C5"/>
    <w:rsid w:val="6F0230C8"/>
    <w:rsid w:val="6F0B01CF"/>
    <w:rsid w:val="6F2A7D94"/>
    <w:rsid w:val="6F484F7F"/>
    <w:rsid w:val="6F8331F1"/>
    <w:rsid w:val="6FAE1A09"/>
    <w:rsid w:val="6FD75BF8"/>
    <w:rsid w:val="6FEE0666"/>
    <w:rsid w:val="701B434B"/>
    <w:rsid w:val="702472C3"/>
    <w:rsid w:val="70381498"/>
    <w:rsid w:val="70514665"/>
    <w:rsid w:val="707723D0"/>
    <w:rsid w:val="70CD6D0A"/>
    <w:rsid w:val="70E6512E"/>
    <w:rsid w:val="70F5661B"/>
    <w:rsid w:val="71360107"/>
    <w:rsid w:val="713B688E"/>
    <w:rsid w:val="7178701F"/>
    <w:rsid w:val="71B2527A"/>
    <w:rsid w:val="71B7463E"/>
    <w:rsid w:val="71D43752"/>
    <w:rsid w:val="71EA4A14"/>
    <w:rsid w:val="71ED0060"/>
    <w:rsid w:val="71F1796A"/>
    <w:rsid w:val="720033A7"/>
    <w:rsid w:val="72154626"/>
    <w:rsid w:val="72262B5D"/>
    <w:rsid w:val="72283FF7"/>
    <w:rsid w:val="72290E85"/>
    <w:rsid w:val="722E7212"/>
    <w:rsid w:val="72343EE1"/>
    <w:rsid w:val="723A0474"/>
    <w:rsid w:val="7244764E"/>
    <w:rsid w:val="725923E4"/>
    <w:rsid w:val="72864BF7"/>
    <w:rsid w:val="728C10CE"/>
    <w:rsid w:val="729023FC"/>
    <w:rsid w:val="729A1F96"/>
    <w:rsid w:val="72DB70B2"/>
    <w:rsid w:val="73612AB3"/>
    <w:rsid w:val="73982B4E"/>
    <w:rsid w:val="73B5086F"/>
    <w:rsid w:val="73C0646E"/>
    <w:rsid w:val="74184742"/>
    <w:rsid w:val="742222F5"/>
    <w:rsid w:val="74472DDE"/>
    <w:rsid w:val="74476126"/>
    <w:rsid w:val="744C72C0"/>
    <w:rsid w:val="74706664"/>
    <w:rsid w:val="747955F9"/>
    <w:rsid w:val="747F3682"/>
    <w:rsid w:val="748A603A"/>
    <w:rsid w:val="74930B07"/>
    <w:rsid w:val="749C4185"/>
    <w:rsid w:val="74B33703"/>
    <w:rsid w:val="74C319A3"/>
    <w:rsid w:val="75067759"/>
    <w:rsid w:val="752E6DCD"/>
    <w:rsid w:val="7551380D"/>
    <w:rsid w:val="755521A4"/>
    <w:rsid w:val="75600BE5"/>
    <w:rsid w:val="7564475C"/>
    <w:rsid w:val="75677FB4"/>
    <w:rsid w:val="7583797F"/>
    <w:rsid w:val="75896940"/>
    <w:rsid w:val="75D20F1D"/>
    <w:rsid w:val="75DA2C18"/>
    <w:rsid w:val="75E03A7A"/>
    <w:rsid w:val="75E35A02"/>
    <w:rsid w:val="75EC3712"/>
    <w:rsid w:val="75F419BD"/>
    <w:rsid w:val="75F54412"/>
    <w:rsid w:val="761D08E0"/>
    <w:rsid w:val="765D347C"/>
    <w:rsid w:val="76703C0A"/>
    <w:rsid w:val="76826699"/>
    <w:rsid w:val="76A96C4B"/>
    <w:rsid w:val="76C87133"/>
    <w:rsid w:val="76CD08D5"/>
    <w:rsid w:val="76DB4B92"/>
    <w:rsid w:val="77052AA4"/>
    <w:rsid w:val="77136511"/>
    <w:rsid w:val="771B6915"/>
    <w:rsid w:val="77340A39"/>
    <w:rsid w:val="77351FD0"/>
    <w:rsid w:val="77472422"/>
    <w:rsid w:val="77555335"/>
    <w:rsid w:val="776B011C"/>
    <w:rsid w:val="777F31F2"/>
    <w:rsid w:val="77A61F94"/>
    <w:rsid w:val="77D1700D"/>
    <w:rsid w:val="77EC04CC"/>
    <w:rsid w:val="77FF03B0"/>
    <w:rsid w:val="780C215E"/>
    <w:rsid w:val="7836450E"/>
    <w:rsid w:val="78775729"/>
    <w:rsid w:val="788605AB"/>
    <w:rsid w:val="789C184B"/>
    <w:rsid w:val="78A42DB0"/>
    <w:rsid w:val="78A656AB"/>
    <w:rsid w:val="78B2245C"/>
    <w:rsid w:val="78B6564F"/>
    <w:rsid w:val="78C4222F"/>
    <w:rsid w:val="78DE27AC"/>
    <w:rsid w:val="78E172CC"/>
    <w:rsid w:val="78EA1D1F"/>
    <w:rsid w:val="78ED426E"/>
    <w:rsid w:val="790037DD"/>
    <w:rsid w:val="7904172F"/>
    <w:rsid w:val="790F7E27"/>
    <w:rsid w:val="792A231A"/>
    <w:rsid w:val="79316829"/>
    <w:rsid w:val="793A570A"/>
    <w:rsid w:val="797E66A9"/>
    <w:rsid w:val="798B079E"/>
    <w:rsid w:val="79997202"/>
    <w:rsid w:val="79A97383"/>
    <w:rsid w:val="79AD7D6A"/>
    <w:rsid w:val="79AF5793"/>
    <w:rsid w:val="79CB2A4A"/>
    <w:rsid w:val="79E27E8B"/>
    <w:rsid w:val="79F850CE"/>
    <w:rsid w:val="79FD443C"/>
    <w:rsid w:val="7A081EDB"/>
    <w:rsid w:val="7A0B3482"/>
    <w:rsid w:val="7A1563A6"/>
    <w:rsid w:val="7A1D1975"/>
    <w:rsid w:val="7A2E2A28"/>
    <w:rsid w:val="7A3E5150"/>
    <w:rsid w:val="7A4670D6"/>
    <w:rsid w:val="7A534B63"/>
    <w:rsid w:val="7A615382"/>
    <w:rsid w:val="7A67303B"/>
    <w:rsid w:val="7AAB1D04"/>
    <w:rsid w:val="7ABA4368"/>
    <w:rsid w:val="7AD05746"/>
    <w:rsid w:val="7ADD3367"/>
    <w:rsid w:val="7B12268F"/>
    <w:rsid w:val="7B2029F8"/>
    <w:rsid w:val="7B257FFD"/>
    <w:rsid w:val="7B343476"/>
    <w:rsid w:val="7B3A4316"/>
    <w:rsid w:val="7B5A2978"/>
    <w:rsid w:val="7B5A7E4C"/>
    <w:rsid w:val="7B667AF9"/>
    <w:rsid w:val="7B7468F8"/>
    <w:rsid w:val="7B7B42F9"/>
    <w:rsid w:val="7B823602"/>
    <w:rsid w:val="7BED75DA"/>
    <w:rsid w:val="7BEE0103"/>
    <w:rsid w:val="7C0A0FE4"/>
    <w:rsid w:val="7C164ACD"/>
    <w:rsid w:val="7C254906"/>
    <w:rsid w:val="7C405DA3"/>
    <w:rsid w:val="7C590818"/>
    <w:rsid w:val="7C6F4493"/>
    <w:rsid w:val="7C72188D"/>
    <w:rsid w:val="7C7C10F6"/>
    <w:rsid w:val="7C853BEA"/>
    <w:rsid w:val="7C881368"/>
    <w:rsid w:val="7CD2582C"/>
    <w:rsid w:val="7CE27788"/>
    <w:rsid w:val="7CEA7740"/>
    <w:rsid w:val="7CED5C37"/>
    <w:rsid w:val="7CFA2B82"/>
    <w:rsid w:val="7D0B583E"/>
    <w:rsid w:val="7D0C32F1"/>
    <w:rsid w:val="7D0F408D"/>
    <w:rsid w:val="7D376633"/>
    <w:rsid w:val="7D491C6C"/>
    <w:rsid w:val="7D5429C0"/>
    <w:rsid w:val="7D6E6D43"/>
    <w:rsid w:val="7D8201F6"/>
    <w:rsid w:val="7DB57A34"/>
    <w:rsid w:val="7DE60973"/>
    <w:rsid w:val="7DEF0916"/>
    <w:rsid w:val="7DF05BB0"/>
    <w:rsid w:val="7E1E5218"/>
    <w:rsid w:val="7E2F0D11"/>
    <w:rsid w:val="7E535044"/>
    <w:rsid w:val="7E9A4E1F"/>
    <w:rsid w:val="7EA7723A"/>
    <w:rsid w:val="7EAB05F2"/>
    <w:rsid w:val="7EAF5D5D"/>
    <w:rsid w:val="7EF56FBB"/>
    <w:rsid w:val="7F0768EB"/>
    <w:rsid w:val="7F143BEC"/>
    <w:rsid w:val="7F54171E"/>
    <w:rsid w:val="7F665733"/>
    <w:rsid w:val="7F6D458E"/>
    <w:rsid w:val="7F715AF2"/>
    <w:rsid w:val="7F886E69"/>
    <w:rsid w:val="7FB3087C"/>
    <w:rsid w:val="7FE44850"/>
    <w:rsid w:val="7FFC4290"/>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2"/>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5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9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3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8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2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739"/>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7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46"/>
    <w:qFormat/>
    <w:uiPriority w:val="0"/>
    <w:pPr>
      <w:shd w:val="clear" w:color="auto" w:fill="000080"/>
    </w:pPr>
  </w:style>
  <w:style w:type="paragraph" w:styleId="19">
    <w:name w:val="annotation text"/>
    <w:basedOn w:val="1"/>
    <w:link w:val="871"/>
    <w:qFormat/>
    <w:uiPriority w:val="99"/>
    <w:pPr>
      <w:jc w:val="left"/>
    </w:pPr>
  </w:style>
  <w:style w:type="paragraph" w:styleId="20">
    <w:name w:val="Salutation"/>
    <w:basedOn w:val="1"/>
    <w:next w:val="1"/>
    <w:link w:val="831"/>
    <w:qFormat/>
    <w:uiPriority w:val="0"/>
    <w:rPr>
      <w:rFonts w:ascii="仿宋_GB2312" w:eastAsia="仿宋_GB2312"/>
      <w:sz w:val="28"/>
      <w:szCs w:val="20"/>
    </w:rPr>
  </w:style>
  <w:style w:type="paragraph" w:styleId="21">
    <w:name w:val="Body Text 3"/>
    <w:basedOn w:val="1"/>
    <w:link w:val="85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48"/>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850"/>
    <w:qFormat/>
    <w:uiPriority w:val="0"/>
    <w:pPr>
      <w:ind w:firstLine="420"/>
    </w:pPr>
    <w:rPr>
      <w:rFonts w:hAnsi="Calibri" w:cs="Times New Roman"/>
      <w:szCs w:val="20"/>
    </w:rPr>
  </w:style>
  <w:style w:type="paragraph" w:styleId="25">
    <w:name w:val="toc 6"/>
    <w:basedOn w:val="1"/>
    <w:next w:val="1"/>
    <w:qFormat/>
    <w:uiPriority w:val="0"/>
    <w:pPr>
      <w:ind w:left="2100" w:leftChars="1000"/>
    </w:pPr>
  </w:style>
  <w:style w:type="paragraph" w:styleId="26">
    <w:name w:val="Body Text Indent"/>
    <w:basedOn w:val="1"/>
    <w:next w:val="27"/>
    <w:link w:val="801"/>
    <w:qFormat/>
    <w:uiPriority w:val="0"/>
    <w:pPr>
      <w:spacing w:line="480" w:lineRule="exact"/>
      <w:ind w:firstLine="480" w:firstLineChars="200"/>
    </w:pPr>
    <w:rPr>
      <w:rFonts w:ascii="宋体" w:hAnsi="宋体"/>
      <w:sz w:val="24"/>
    </w:rPr>
  </w:style>
  <w:style w:type="paragraph" w:styleId="27">
    <w:name w:val="envelope return"/>
    <w:basedOn w:val="1"/>
    <w:qFormat/>
    <w:uiPriority w:val="0"/>
    <w:pPr>
      <w:widowControl/>
      <w:adjustRightInd w:val="0"/>
      <w:spacing w:beforeLines="0" w:after="0" w:line="220" w:lineRule="atLeast"/>
      <w:ind w:firstLine="181"/>
      <w:jc w:val="left"/>
      <w:textAlignment w:val="baseline"/>
    </w:pPr>
    <w:rPr>
      <w:rFonts w:ascii="Arial" w:hAnsi="Arial"/>
      <w:kern w:val="0"/>
      <w:sz w:val="18"/>
      <w:szCs w:val="20"/>
      <w:lang w:val="en-US" w:eastAsia="zh-CN"/>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62"/>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678"/>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28"/>
    <w:qFormat/>
    <w:uiPriority w:val="0"/>
    <w:pPr>
      <w:ind w:left="100" w:leftChars="2500"/>
    </w:pPr>
    <w:rPr>
      <w:rFonts w:ascii="宋体"/>
      <w:sz w:val="24"/>
      <w:szCs w:val="21"/>
      <w:lang w:val="zh-CN"/>
    </w:rPr>
  </w:style>
  <w:style w:type="paragraph" w:styleId="39">
    <w:name w:val="Body Text Indent 2"/>
    <w:basedOn w:val="1"/>
    <w:link w:val="839"/>
    <w:qFormat/>
    <w:uiPriority w:val="0"/>
    <w:pPr>
      <w:spacing w:line="360" w:lineRule="auto"/>
      <w:ind w:firstLine="601"/>
      <w:textAlignment w:val="baseline"/>
    </w:pPr>
    <w:rPr>
      <w:rFonts w:ascii="宋体"/>
      <w:kern w:val="0"/>
      <w:sz w:val="28"/>
      <w:szCs w:val="20"/>
    </w:rPr>
  </w:style>
  <w:style w:type="paragraph" w:styleId="40">
    <w:name w:val="endnote text"/>
    <w:basedOn w:val="1"/>
    <w:link w:val="956"/>
    <w:qFormat/>
    <w:uiPriority w:val="0"/>
    <w:rPr>
      <w:lang w:val="zh-CN"/>
    </w:rPr>
  </w:style>
  <w:style w:type="paragraph" w:styleId="41">
    <w:name w:val="Balloon Text"/>
    <w:basedOn w:val="1"/>
    <w:link w:val="735"/>
    <w:qFormat/>
    <w:uiPriority w:val="0"/>
    <w:rPr>
      <w:sz w:val="18"/>
      <w:szCs w:val="18"/>
    </w:rPr>
  </w:style>
  <w:style w:type="paragraph" w:styleId="42">
    <w:name w:val="footer"/>
    <w:basedOn w:val="1"/>
    <w:link w:val="907"/>
    <w:qFormat/>
    <w:uiPriority w:val="99"/>
    <w:pPr>
      <w:tabs>
        <w:tab w:val="center" w:pos="4153"/>
        <w:tab w:val="right" w:pos="8306"/>
      </w:tabs>
      <w:snapToGrid w:val="0"/>
      <w:jc w:val="left"/>
    </w:pPr>
    <w:rPr>
      <w:sz w:val="18"/>
      <w:szCs w:val="18"/>
    </w:rPr>
  </w:style>
  <w:style w:type="paragraph" w:styleId="43">
    <w:name w:val="header"/>
    <w:basedOn w:val="1"/>
    <w:link w:val="915"/>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72"/>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8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2"/>
    <w:link w:val="841"/>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900"/>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35"/>
    <w:qFormat/>
    <w:uiPriority w:val="0"/>
    <w:pPr>
      <w:spacing w:after="120" w:line="480" w:lineRule="auto"/>
    </w:pPr>
  </w:style>
  <w:style w:type="paragraph" w:styleId="58">
    <w:name w:val="HTML Preformatted"/>
    <w:basedOn w:val="1"/>
    <w:link w:val="83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820"/>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52"/>
    <w:qFormat/>
    <w:uiPriority w:val="0"/>
    <w:rPr>
      <w:b/>
      <w:bCs/>
    </w:rPr>
  </w:style>
  <w:style w:type="paragraph" w:styleId="62">
    <w:name w:val="Body Text First Indent 2"/>
    <w:basedOn w:val="26"/>
    <w:next w:val="1"/>
    <w:link w:val="674"/>
    <w:qFormat/>
    <w:uiPriority w:val="0"/>
    <w:pPr>
      <w:adjustRightInd/>
      <w:spacing w:line="360" w:lineRule="auto"/>
      <w:ind w:firstLine="0" w:firstLineChars="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basedOn w:val="70"/>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_Style 2"/>
    <w:basedOn w:val="1"/>
    <w:next w:val="1"/>
    <w:qFormat/>
    <w:uiPriority w:val="0"/>
    <w:pPr>
      <w:pBdr>
        <w:bottom w:val="single" w:color="auto" w:sz="6" w:space="1"/>
      </w:pBdr>
      <w:jc w:val="center"/>
    </w:pPr>
    <w:rPr>
      <w:rFonts w:ascii="Arial" w:hAnsi="Calibri"/>
      <w:vanish/>
      <w:sz w:val="16"/>
    </w:rPr>
  </w:style>
  <w:style w:type="paragraph" w:customStyle="1" w:styleId="82">
    <w:name w:val="样式6"/>
    <w:basedOn w:val="35"/>
    <w:next w:val="57"/>
    <w:qFormat/>
    <w:uiPriority w:val="0"/>
    <w:pPr>
      <w:spacing w:line="460" w:lineRule="exact"/>
      <w:outlineLvl w:val="2"/>
    </w:pPr>
    <w:rPr>
      <w:rFonts w:ascii="仿宋_GB2312" w:hAnsi="宋体" w:eastAsia="仿宋_GB2312"/>
      <w:b/>
      <w:bCs/>
      <w:sz w:val="24"/>
      <w:szCs w:val="24"/>
    </w:rPr>
  </w:style>
  <w:style w:type="paragraph" w:customStyle="1" w:styleId="83">
    <w:name w:val="正文文本首行缩进 2"/>
    <w:basedOn w:val="84"/>
    <w:qFormat/>
    <w:uiPriority w:val="99"/>
    <w:pPr>
      <w:tabs>
        <w:tab w:val="right" w:leader="dot" w:pos="8268"/>
      </w:tabs>
      <w:spacing w:line="200" w:lineRule="atLeast"/>
      <w:ind w:firstLine="420"/>
    </w:pPr>
    <w:rPr>
      <w:rFonts w:ascii="宋体"/>
      <w:spacing w:val="-4"/>
      <w:sz w:val="18"/>
    </w:rPr>
  </w:style>
  <w:style w:type="paragraph" w:customStyle="1" w:styleId="84">
    <w:name w:val="正文缩进1"/>
    <w:basedOn w:val="85"/>
    <w:next w:val="26"/>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85">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86">
    <w:name w:val="目录 11"/>
    <w:basedOn w:val="85"/>
    <w:next w:val="85"/>
    <w:qFormat/>
    <w:uiPriority w:val="0"/>
    <w:pPr>
      <w:spacing w:line="240" w:lineRule="auto"/>
    </w:pPr>
    <w:rPr>
      <w:rFonts w:ascii="宋体" w:hAnsi="宋体" w:eastAsia="黑体" w:cs="宋体"/>
      <w:szCs w:val="21"/>
      <w:lang w:eastAsia="en-US"/>
    </w:rPr>
  </w:style>
  <w:style w:type="paragraph" w:customStyle="1" w:styleId="87">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88">
    <w:name w:val="默认段落字体 Para Char"/>
    <w:basedOn w:val="1"/>
    <w:next w:val="89"/>
    <w:qFormat/>
    <w:uiPriority w:val="0"/>
    <w:rPr>
      <w:rFonts w:ascii="Tahoma" w:hAnsi="Tahoma"/>
      <w:sz w:val="24"/>
      <w:szCs w:val="20"/>
    </w:rPr>
  </w:style>
  <w:style w:type="paragraph" w:customStyle="1" w:styleId="89">
    <w:name w:val=" Char Char Char Char Char Char Char Char Char Char Char Char Char Char Char Char"/>
    <w:basedOn w:val="1"/>
    <w:next w:val="90"/>
    <w:qFormat/>
    <w:uiPriority w:val="0"/>
    <w:pPr>
      <w:widowControl w:val="0"/>
      <w:spacing w:before="0" w:after="0" w:line="240" w:lineRule="auto"/>
      <w:ind w:left="0" w:firstLine="3584"/>
      <w:jc w:val="both"/>
    </w:pPr>
  </w:style>
  <w:style w:type="paragraph" w:styleId="90">
    <w:name w:val="List Paragraph"/>
    <w:basedOn w:val="1"/>
    <w:next w:val="91"/>
    <w:qFormat/>
    <w:uiPriority w:val="34"/>
    <w:pPr>
      <w:ind w:firstLine="420" w:firstLineChars="200"/>
    </w:pPr>
  </w:style>
  <w:style w:type="paragraph" w:customStyle="1" w:styleId="91">
    <w:name w:val="Char"/>
    <w:basedOn w:val="1"/>
    <w:next w:val="92"/>
    <w:qFormat/>
    <w:uiPriority w:val="0"/>
    <w:rPr>
      <w:rFonts w:ascii="仿宋_GB2312" w:eastAsia="仿宋_GB2312"/>
      <w:b/>
      <w:sz w:val="32"/>
      <w:szCs w:val="32"/>
    </w:rPr>
  </w:style>
  <w:style w:type="paragraph" w:customStyle="1" w:styleId="92">
    <w:name w:val="p0"/>
    <w:basedOn w:val="1"/>
    <w:qFormat/>
    <w:uiPriority w:val="0"/>
    <w:pPr>
      <w:widowControl/>
      <w:adjustRightInd/>
    </w:pPr>
    <w:rPr>
      <w:kern w:val="0"/>
      <w:szCs w:val="21"/>
    </w:rPr>
  </w:style>
  <w:style w:type="character" w:customStyle="1" w:styleId="93">
    <w:name w:val="标题 1 Char"/>
    <w:link w:val="3"/>
    <w:qFormat/>
    <w:uiPriority w:val="9"/>
    <w:rPr>
      <w:b/>
      <w:bCs/>
      <w:kern w:val="44"/>
      <w:sz w:val="44"/>
      <w:szCs w:val="44"/>
    </w:rPr>
  </w:style>
  <w:style w:type="character" w:customStyle="1" w:styleId="94">
    <w:name w:val="标题 2 Char"/>
    <w:qFormat/>
    <w:uiPriority w:val="0"/>
    <w:rPr>
      <w:rFonts w:ascii="Arial" w:hAnsi="Arial" w:eastAsia="黑体"/>
      <w:b/>
      <w:kern w:val="2"/>
      <w:sz w:val="32"/>
      <w:lang w:val="en-US" w:eastAsia="zh-CN"/>
    </w:rPr>
  </w:style>
  <w:style w:type="character" w:customStyle="1" w:styleId="95">
    <w:name w:val="标题 4 Char"/>
    <w:qFormat/>
    <w:uiPriority w:val="0"/>
    <w:rPr>
      <w:rFonts w:ascii="Arial" w:hAnsi="Arial" w:eastAsia="黑体"/>
      <w:b/>
      <w:kern w:val="2"/>
      <w:sz w:val="28"/>
    </w:rPr>
  </w:style>
  <w:style w:type="character" w:customStyle="1" w:styleId="96">
    <w:name w:val="标题 5 Char"/>
    <w:link w:val="7"/>
    <w:qFormat/>
    <w:uiPriority w:val="9"/>
    <w:rPr>
      <w:b/>
      <w:bCs/>
      <w:kern w:val="2"/>
      <w:sz w:val="28"/>
      <w:szCs w:val="28"/>
    </w:rPr>
  </w:style>
  <w:style w:type="paragraph" w:customStyle="1" w:styleId="97">
    <w:name w:val="正文空2字"/>
    <w:basedOn w:val="9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8">
    <w:name w:val="左对齐正文"/>
    <w:qFormat/>
    <w:uiPriority w:val="99"/>
    <w:rPr>
      <w:rFonts w:ascii="Calibri" w:hAnsi="Calibri" w:eastAsia="仿宋_GB2312" w:cs="Calibri"/>
      <w:kern w:val="2"/>
      <w:sz w:val="32"/>
      <w:szCs w:val="32"/>
      <w:lang w:val="en-US" w:eastAsia="zh-CN" w:bidi="ar-SA"/>
    </w:rPr>
  </w:style>
  <w:style w:type="paragraph" w:customStyle="1" w:styleId="99">
    <w:name w:val="目录 5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100">
    <w:name w:val="表格文字"/>
    <w:basedOn w:val="101"/>
    <w:next w:val="23"/>
    <w:qFormat/>
    <w:uiPriority w:val="0"/>
    <w:pPr>
      <w:ind w:firstLine="200" w:firstLineChars="200"/>
    </w:pPr>
    <w:rPr>
      <w:rFonts w:ascii="Arial" w:hAnsi="Arial"/>
      <w:spacing w:val="-5"/>
      <w:kern w:val="0"/>
      <w:sz w:val="24"/>
      <w:szCs w:val="20"/>
    </w:rPr>
  </w:style>
  <w:style w:type="paragraph" w:customStyle="1" w:styleId="101">
    <w:name w:val="表格文字（两侧对齐）"/>
    <w:basedOn w:val="1"/>
    <w:qFormat/>
    <w:uiPriority w:val="0"/>
    <w:pPr>
      <w:adjustRightInd/>
      <w:snapToGrid w:val="0"/>
    </w:pPr>
    <w:rPr>
      <w:sz w:val="20"/>
    </w:rPr>
  </w:style>
  <w:style w:type="paragraph" w:customStyle="1" w:styleId="102">
    <w:name w:val="Default"/>
    <w:next w:val="103"/>
    <w:link w:val="77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0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05">
    <w:name w:val="正文文本首行缩进 21"/>
    <w:basedOn w:val="26"/>
    <w:qFormat/>
    <w:uiPriority w:val="99"/>
    <w:pPr>
      <w:tabs>
        <w:tab w:val="right" w:leader="dot" w:pos="8268"/>
      </w:tabs>
      <w:spacing w:line="200" w:lineRule="atLeast"/>
      <w:ind w:firstLine="420"/>
    </w:pPr>
    <w:rPr>
      <w:spacing w:val="-4"/>
      <w:sz w:val="18"/>
    </w:rPr>
  </w:style>
  <w:style w:type="paragraph" w:customStyle="1" w:styleId="106">
    <w:name w:val="标题 21"/>
    <w:basedOn w:val="85"/>
    <w:next w:val="85"/>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107">
    <w:name w:val="[Normal]"/>
    <w:qFormat/>
    <w:uiPriority w:val="0"/>
    <w:rPr>
      <w:rFonts w:ascii="宋体" w:hAnsi="宋体" w:eastAsia="宋体" w:cs="Times New Roman"/>
      <w:sz w:val="24"/>
      <w:szCs w:val="22"/>
      <w:lang w:val="zh-CN" w:eastAsia="zh-CN" w:bidi="ar-SA"/>
    </w:rPr>
  </w:style>
  <w:style w:type="paragraph" w:customStyle="1" w:styleId="108">
    <w:name w:val="正文文本首行缩进 211"/>
    <w:basedOn w:val="84"/>
    <w:qFormat/>
    <w:uiPriority w:val="99"/>
    <w:pPr>
      <w:spacing w:line="200" w:lineRule="atLeast"/>
      <w:ind w:firstLine="420"/>
    </w:pPr>
    <w:rPr>
      <w:rFonts w:ascii="宋体"/>
      <w:spacing w:val="-4"/>
      <w:sz w:val="18"/>
    </w:rPr>
  </w:style>
  <w:style w:type="paragraph" w:customStyle="1" w:styleId="109">
    <w:name w:val="正文文本首行缩进 22"/>
    <w:basedOn w:val="84"/>
    <w:qFormat/>
    <w:uiPriority w:val="99"/>
    <w:pPr>
      <w:spacing w:line="200" w:lineRule="atLeast"/>
      <w:ind w:firstLine="420"/>
    </w:pPr>
    <w:rPr>
      <w:rFonts w:ascii="宋体"/>
      <w:spacing w:val="-4"/>
      <w:sz w:val="18"/>
    </w:rPr>
  </w:style>
  <w:style w:type="paragraph" w:customStyle="1" w:styleId="110">
    <w:name w:val="正文首行缩进 21"/>
    <w:basedOn w:val="111"/>
    <w:next w:val="1"/>
    <w:qFormat/>
    <w:uiPriority w:val="0"/>
    <w:pPr>
      <w:ind w:firstLine="210"/>
    </w:pPr>
  </w:style>
  <w:style w:type="paragraph" w:customStyle="1" w:styleId="111">
    <w:name w:val="正文文本缩进1"/>
    <w:basedOn w:val="1"/>
    <w:next w:val="1"/>
    <w:qFormat/>
    <w:uiPriority w:val="0"/>
    <w:pPr>
      <w:widowControl/>
      <w:spacing w:after="120"/>
      <w:ind w:left="420"/>
    </w:pPr>
    <w:rPr>
      <w:color w:val="000000"/>
    </w:rPr>
  </w:style>
  <w:style w:type="paragraph" w:customStyle="1" w:styleId="112">
    <w:name w:val="表格非标题文字"/>
    <w:link w:val="64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113">
    <w:name w:val="*正文"/>
    <w:basedOn w:val="1"/>
    <w:link w:val="642"/>
    <w:qFormat/>
    <w:uiPriority w:val="0"/>
    <w:pPr>
      <w:snapToGrid w:val="0"/>
      <w:spacing w:line="360" w:lineRule="auto"/>
      <w:ind w:firstLine="482"/>
      <w:jc w:val="left"/>
    </w:pPr>
    <w:rPr>
      <w:rFonts w:ascii="宋体" w:hAnsi="宋体"/>
      <w:kern w:val="0"/>
      <w:sz w:val="24"/>
      <w:szCs w:val="20"/>
    </w:rPr>
  </w:style>
  <w:style w:type="paragraph" w:customStyle="1" w:styleId="114">
    <w:name w:val="U_正文"/>
    <w:basedOn w:val="1"/>
    <w:link w:val="650"/>
    <w:qFormat/>
    <w:uiPriority w:val="0"/>
    <w:pPr>
      <w:adjustRightInd/>
      <w:spacing w:beforeLines="20" w:afterLines="20" w:line="300" w:lineRule="auto"/>
      <w:ind w:firstLine="200" w:firstLineChars="200"/>
    </w:pPr>
    <w:rPr>
      <w:kern w:val="0"/>
      <w:sz w:val="24"/>
    </w:rPr>
  </w:style>
  <w:style w:type="paragraph" w:customStyle="1" w:styleId="115">
    <w:name w:val="哈哈正文"/>
    <w:basedOn w:val="1"/>
    <w:link w:val="657"/>
    <w:qFormat/>
    <w:uiPriority w:val="0"/>
    <w:pPr>
      <w:adjustRightInd/>
      <w:spacing w:line="360" w:lineRule="auto"/>
      <w:ind w:firstLine="200" w:firstLineChars="200"/>
    </w:pPr>
    <w:rPr>
      <w:rFonts w:ascii="宋体" w:hAnsi="宋体"/>
      <w:sz w:val="24"/>
      <w:szCs w:val="20"/>
    </w:rPr>
  </w:style>
  <w:style w:type="paragraph" w:customStyle="1" w:styleId="116">
    <w:name w:val="5正文"/>
    <w:basedOn w:val="1"/>
    <w:link w:val="66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117">
    <w:name w:val="正文2"/>
    <w:basedOn w:val="57"/>
    <w:link w:val="683"/>
    <w:qFormat/>
    <w:uiPriority w:val="0"/>
    <w:pPr>
      <w:spacing w:before="156" w:line="360" w:lineRule="auto"/>
      <w:ind w:firstLine="510" w:firstLineChars="200"/>
    </w:pPr>
    <w:rPr>
      <w:sz w:val="24"/>
      <w:szCs w:val="20"/>
    </w:rPr>
  </w:style>
  <w:style w:type="paragraph" w:customStyle="1" w:styleId="118">
    <w:name w:val="无间隔1"/>
    <w:link w:val="691"/>
    <w:qFormat/>
    <w:uiPriority w:val="1"/>
    <w:rPr>
      <w:rFonts w:ascii="Times New Roman" w:hAnsi="Times New Roman" w:eastAsia="宋体" w:cs="Times New Roman"/>
      <w:sz w:val="22"/>
      <w:szCs w:val="22"/>
      <w:lang w:val="en-US" w:eastAsia="zh-CN" w:bidi="ar-SA"/>
    </w:rPr>
  </w:style>
  <w:style w:type="paragraph" w:customStyle="1" w:styleId="119">
    <w:name w:val="纯文本_0_0"/>
    <w:basedOn w:val="120"/>
    <w:link w:val="699"/>
    <w:qFormat/>
    <w:uiPriority w:val="0"/>
    <w:rPr>
      <w:rFonts w:ascii="宋体" w:hAnsi="Courier New"/>
      <w:szCs w:val="21"/>
    </w:rPr>
  </w:style>
  <w:style w:type="paragraph" w:customStyle="1" w:styleId="12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正文（绿盟科技）"/>
    <w:link w:val="709"/>
    <w:qFormat/>
    <w:uiPriority w:val="0"/>
    <w:pPr>
      <w:spacing w:line="300" w:lineRule="auto"/>
    </w:pPr>
    <w:rPr>
      <w:rFonts w:ascii="Arial" w:hAnsi="Arial" w:eastAsia="宋体" w:cs="Times New Roman"/>
      <w:sz w:val="21"/>
      <w:szCs w:val="21"/>
      <w:lang w:val="en-US" w:eastAsia="zh-CN" w:bidi="ar-SA"/>
    </w:rPr>
  </w:style>
  <w:style w:type="paragraph" w:customStyle="1" w:styleId="122">
    <w:name w:val="表格名称"/>
    <w:basedOn w:val="4"/>
    <w:link w:val="718"/>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123">
    <w:name w:val="my正文"/>
    <w:basedOn w:val="1"/>
    <w:link w:val="738"/>
    <w:qFormat/>
    <w:uiPriority w:val="0"/>
    <w:pPr>
      <w:adjustRightInd/>
      <w:spacing w:line="360" w:lineRule="auto"/>
      <w:ind w:firstLine="480" w:firstLineChars="200"/>
    </w:pPr>
    <w:rPr>
      <w:rFonts w:ascii="Tahoma" w:hAnsi="Tahoma"/>
      <w:kern w:val="0"/>
      <w:sz w:val="24"/>
    </w:rPr>
  </w:style>
  <w:style w:type="paragraph" w:customStyle="1" w:styleId="124">
    <w:name w:val="3级"/>
    <w:basedOn w:val="125"/>
    <w:link w:val="744"/>
    <w:qFormat/>
    <w:uiPriority w:val="0"/>
    <w:pPr>
      <w:ind w:left="0" w:right="466" w:firstLine="288"/>
    </w:pPr>
    <w:rPr>
      <w:rFonts w:hAnsi="宋体"/>
    </w:rPr>
  </w:style>
  <w:style w:type="paragraph" w:customStyle="1" w:styleId="125">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26">
    <w:name w:val="标题4-dyf"/>
    <w:basedOn w:val="6"/>
    <w:link w:val="76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27">
    <w:name w:val="冯"/>
    <w:basedOn w:val="1"/>
    <w:link w:val="767"/>
    <w:qFormat/>
    <w:uiPriority w:val="0"/>
    <w:pPr>
      <w:widowControl/>
      <w:adjustRightInd/>
      <w:spacing w:line="360" w:lineRule="auto"/>
      <w:ind w:firstLine="480" w:firstLineChars="200"/>
    </w:pPr>
    <w:rPr>
      <w:rFonts w:ascii="宋体" w:hAnsi="宋体"/>
      <w:color w:val="000000"/>
      <w:kern w:val="0"/>
      <w:sz w:val="24"/>
    </w:rPr>
  </w:style>
  <w:style w:type="paragraph" w:customStyle="1" w:styleId="128">
    <w:name w:val="正文样式"/>
    <w:basedOn w:val="1"/>
    <w:link w:val="785"/>
    <w:qFormat/>
    <w:uiPriority w:val="0"/>
    <w:pPr>
      <w:adjustRightInd/>
      <w:spacing w:line="360" w:lineRule="auto"/>
      <w:ind w:firstLine="480" w:firstLineChars="200"/>
    </w:pPr>
    <w:rPr>
      <w:kern w:val="0"/>
      <w:sz w:val="24"/>
    </w:rPr>
  </w:style>
  <w:style w:type="paragraph" w:customStyle="1" w:styleId="129">
    <w:name w:val="gf正文1"/>
    <w:basedOn w:val="1"/>
    <w:link w:val="79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30">
    <w:name w:val="列表1"/>
    <w:basedOn w:val="1"/>
    <w:next w:val="131"/>
    <w:link w:val="79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31">
    <w:name w:val="列表段落1"/>
    <w:basedOn w:val="1"/>
    <w:qFormat/>
    <w:uiPriority w:val="34"/>
    <w:pPr>
      <w:spacing w:line="360" w:lineRule="auto"/>
      <w:ind w:firstLine="200" w:firstLineChars="200"/>
    </w:pPr>
    <w:rPr>
      <w:rFonts w:eastAsia="楷体_GB2312" w:cs="Lucida Sans"/>
      <w:sz w:val="24"/>
    </w:rPr>
  </w:style>
  <w:style w:type="paragraph" w:customStyle="1" w:styleId="132">
    <w:name w:val="此正文"/>
    <w:basedOn w:val="1"/>
    <w:link w:val="816"/>
    <w:qFormat/>
    <w:uiPriority w:val="0"/>
    <w:pPr>
      <w:adjustRightInd/>
      <w:spacing w:line="360" w:lineRule="auto"/>
      <w:ind w:firstLine="200" w:firstLineChars="200"/>
    </w:pPr>
    <w:rPr>
      <w:sz w:val="24"/>
    </w:rPr>
  </w:style>
  <w:style w:type="paragraph" w:customStyle="1" w:styleId="133">
    <w:name w:val="样式 样式 标题 4h4H4Fab-4T5Ref Heading 1rh1Heading sqlsect 1.2.3.... +..."/>
    <w:basedOn w:val="134"/>
    <w:link w:val="836"/>
    <w:qFormat/>
    <w:uiPriority w:val="0"/>
    <w:pPr>
      <w:tabs>
        <w:tab w:val="left" w:pos="2356"/>
      </w:tabs>
    </w:pPr>
  </w:style>
  <w:style w:type="paragraph" w:customStyle="1" w:styleId="134">
    <w:name w:val="样式 标题 4h4H4Fab-4T5Ref Heading 1rh1Heading sqlsect 1.2.3...."/>
    <w:basedOn w:val="6"/>
    <w:link w:val="93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35">
    <w:name w:val="Item List"/>
    <w:link w:val="84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36">
    <w:name w:val="纯文本1"/>
    <w:basedOn w:val="1"/>
    <w:link w:val="849"/>
    <w:qFormat/>
    <w:uiPriority w:val="0"/>
    <w:pPr>
      <w:adjustRightInd/>
    </w:pPr>
    <w:rPr>
      <w:rFonts w:ascii="宋体" w:hAnsi="Courier New"/>
      <w:kern w:val="0"/>
      <w:sz w:val="20"/>
      <w:szCs w:val="20"/>
    </w:rPr>
  </w:style>
  <w:style w:type="paragraph" w:customStyle="1" w:styleId="137">
    <w:name w:val="正文说明"/>
    <w:basedOn w:val="1"/>
    <w:link w:val="861"/>
    <w:qFormat/>
    <w:uiPriority w:val="0"/>
    <w:pPr>
      <w:adjustRightInd/>
      <w:spacing w:line="360" w:lineRule="auto"/>
    </w:pPr>
    <w:rPr>
      <w:kern w:val="0"/>
      <w:sz w:val="24"/>
    </w:rPr>
  </w:style>
  <w:style w:type="paragraph" w:customStyle="1" w:styleId="138">
    <w:name w:val="Table Text"/>
    <w:basedOn w:val="1"/>
    <w:link w:val="867"/>
    <w:qFormat/>
    <w:uiPriority w:val="0"/>
    <w:pPr>
      <w:widowControl/>
      <w:spacing w:before="60" w:after="60"/>
      <w:jc w:val="left"/>
    </w:pPr>
    <w:rPr>
      <w:kern w:val="0"/>
      <w:sz w:val="24"/>
    </w:rPr>
  </w:style>
  <w:style w:type="paragraph" w:customStyle="1" w:styleId="139">
    <w:name w:val="公文正文"/>
    <w:basedOn w:val="1"/>
    <w:link w:val="879"/>
    <w:qFormat/>
    <w:uiPriority w:val="0"/>
    <w:pPr>
      <w:adjustRightInd/>
      <w:spacing w:before="156" w:line="360" w:lineRule="auto"/>
      <w:ind w:firstLine="360" w:firstLineChars="200"/>
    </w:pPr>
    <w:rPr>
      <w:rFonts w:ascii="仿宋_GB2312" w:eastAsia="仿宋_GB2312"/>
      <w:sz w:val="24"/>
    </w:rPr>
  </w:style>
  <w:style w:type="paragraph" w:customStyle="1" w:styleId="140">
    <w:name w:val="正文（缩进2汉字）"/>
    <w:basedOn w:val="1"/>
    <w:link w:val="88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41">
    <w:name w:val="b11_01b"/>
    <w:basedOn w:val="1"/>
    <w:next w:val="1"/>
    <w:link w:val="90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42">
    <w:name w:val="段落"/>
    <w:basedOn w:val="1"/>
    <w:link w:val="912"/>
    <w:qFormat/>
    <w:uiPriority w:val="0"/>
    <w:pPr>
      <w:adjustRightInd/>
      <w:spacing w:line="360" w:lineRule="auto"/>
      <w:ind w:firstLine="480" w:firstLineChars="200"/>
    </w:pPr>
    <w:rPr>
      <w:rFonts w:ascii="宋体" w:hAnsi="宋体"/>
      <w:kern w:val="0"/>
      <w:sz w:val="24"/>
      <w:szCs w:val="20"/>
    </w:rPr>
  </w:style>
  <w:style w:type="paragraph" w:customStyle="1" w:styleId="143">
    <w:name w:val="正文段"/>
    <w:basedOn w:val="1"/>
    <w:link w:val="919"/>
    <w:qFormat/>
    <w:uiPriority w:val="0"/>
    <w:pPr>
      <w:widowControl/>
      <w:snapToGrid w:val="0"/>
      <w:spacing w:afterLines="50"/>
      <w:ind w:firstLine="200" w:firstLineChars="200"/>
    </w:pPr>
    <w:rPr>
      <w:kern w:val="0"/>
      <w:sz w:val="24"/>
      <w:szCs w:val="20"/>
    </w:rPr>
  </w:style>
  <w:style w:type="paragraph" w:customStyle="1" w:styleId="144">
    <w:name w:val="冯广丽"/>
    <w:basedOn w:val="1"/>
    <w:link w:val="922"/>
    <w:qFormat/>
    <w:uiPriority w:val="0"/>
    <w:pPr>
      <w:adjustRightInd/>
      <w:spacing w:line="360" w:lineRule="auto"/>
      <w:ind w:firstLine="480" w:firstLineChars="200"/>
    </w:pPr>
    <w:rPr>
      <w:rFonts w:ascii="宋体" w:hAnsi="宋体"/>
      <w:sz w:val="24"/>
      <w:szCs w:val="22"/>
    </w:rPr>
  </w:style>
  <w:style w:type="paragraph" w:customStyle="1" w:styleId="145">
    <w:name w:val="编号，小四"/>
    <w:basedOn w:val="1"/>
    <w:link w:val="928"/>
    <w:qFormat/>
    <w:uiPriority w:val="0"/>
    <w:pPr>
      <w:tabs>
        <w:tab w:val="left" w:pos="432"/>
      </w:tabs>
      <w:adjustRightInd/>
      <w:spacing w:line="360" w:lineRule="auto"/>
      <w:ind w:left="432" w:hanging="432"/>
    </w:pPr>
    <w:rPr>
      <w:rFonts w:ascii="Arial" w:hAnsi="Arial"/>
      <w:kern w:val="0"/>
      <w:sz w:val="24"/>
      <w:szCs w:val="20"/>
    </w:rPr>
  </w:style>
  <w:style w:type="paragraph" w:customStyle="1" w:styleId="146">
    <w:name w:val="仿宋正文"/>
    <w:basedOn w:val="1"/>
    <w:link w:val="935"/>
    <w:qFormat/>
    <w:uiPriority w:val="0"/>
    <w:pPr>
      <w:adjustRightInd/>
      <w:spacing w:line="360" w:lineRule="auto"/>
      <w:ind w:firstLine="480" w:firstLineChars="200"/>
    </w:pPr>
    <w:rPr>
      <w:rFonts w:ascii="仿宋_GB2312" w:eastAsia="仿宋_GB2312"/>
      <w:sz w:val="24"/>
      <w:szCs w:val="20"/>
    </w:rPr>
  </w:style>
  <w:style w:type="paragraph" w:customStyle="1" w:styleId="147">
    <w:name w:val="样式 正文缩进 + 首行缩进:  2 字符"/>
    <w:basedOn w:val="2"/>
    <w:link w:val="947"/>
    <w:qFormat/>
    <w:uiPriority w:val="0"/>
    <w:pPr>
      <w:widowControl w:val="0"/>
      <w:adjustRightInd/>
      <w:snapToGrid/>
      <w:spacing w:line="360" w:lineRule="auto"/>
      <w:ind w:firstLine="200" w:firstLineChars="200"/>
    </w:pPr>
    <w:rPr>
      <w:rFonts w:ascii="Calibri"/>
      <w:color w:val="auto"/>
      <w:kern w:val="2"/>
      <w:sz w:val="24"/>
    </w:rPr>
  </w:style>
  <w:style w:type="paragraph" w:customStyle="1" w:styleId="14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4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5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5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5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5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5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55">
    <w:name w:val="标题4_自定义"/>
    <w:basedOn w:val="6"/>
    <w:qFormat/>
    <w:uiPriority w:val="0"/>
    <w:pPr>
      <w:adjustRightInd/>
      <w:spacing w:before="0" w:after="0" w:line="360" w:lineRule="auto"/>
    </w:pPr>
    <w:rPr>
      <w:rFonts w:ascii="Verdana" w:eastAsia="Verdana"/>
      <w:sz w:val="21"/>
      <w:lang w:val="en-US"/>
    </w:rPr>
  </w:style>
  <w:style w:type="paragraph" w:customStyle="1" w:styleId="156">
    <w:name w:val="正文 内标 序号标"/>
    <w:basedOn w:val="157"/>
    <w:qFormat/>
    <w:uiPriority w:val="0"/>
    <w:pPr>
      <w:tabs>
        <w:tab w:val="left" w:pos="0"/>
      </w:tabs>
      <w:adjustRightInd/>
      <w:spacing w:before="0"/>
      <w:ind w:firstLine="482"/>
    </w:pPr>
    <w:rPr>
      <w:rFonts w:ascii="微软雅黑" w:hAnsi="微软雅黑"/>
      <w:sz w:val="24"/>
      <w:szCs w:val="24"/>
    </w:rPr>
  </w:style>
  <w:style w:type="paragraph" w:customStyle="1" w:styleId="157">
    <w:name w:val="My正文"/>
    <w:basedOn w:val="1"/>
    <w:qFormat/>
    <w:uiPriority w:val="0"/>
    <w:pPr>
      <w:spacing w:before="120" w:line="360" w:lineRule="auto"/>
      <w:ind w:firstLine="567"/>
    </w:pPr>
    <w:rPr>
      <w:rFonts w:ascii="Arial" w:hAnsi="Arial"/>
      <w:sz w:val="20"/>
      <w:szCs w:val="20"/>
    </w:rPr>
  </w:style>
  <w:style w:type="paragraph" w:customStyle="1" w:styleId="15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5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6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61">
    <w:name w:val="修订2"/>
    <w:qFormat/>
    <w:uiPriority w:val="0"/>
    <w:rPr>
      <w:rFonts w:ascii="Times New Roman" w:hAnsi="Times New Roman" w:eastAsia="宋体" w:cs="Times New Roman"/>
      <w:kern w:val="2"/>
      <w:sz w:val="21"/>
      <w:lang w:val="en-US" w:eastAsia="zh-CN" w:bidi="ar-SA"/>
    </w:rPr>
  </w:style>
  <w:style w:type="paragraph" w:customStyle="1" w:styleId="16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6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4">
    <w:name w:val="文章标题"/>
    <w:next w:val="16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65">
    <w:name w:val="封面公司名"/>
    <w:qFormat/>
    <w:uiPriority w:val="0"/>
    <w:pPr>
      <w:jc w:val="center"/>
    </w:pPr>
    <w:rPr>
      <w:rFonts w:ascii="Arial" w:hAnsi="Arial" w:eastAsia="楷体_GB2312" w:cs="宋体"/>
      <w:bCs/>
      <w:kern w:val="2"/>
      <w:sz w:val="28"/>
      <w:lang w:val="en-US" w:eastAsia="zh-CN" w:bidi="ar-SA"/>
    </w:rPr>
  </w:style>
  <w:style w:type="paragraph" w:customStyle="1" w:styleId="166">
    <w:name w:val="Char1 Char Char Char5"/>
    <w:basedOn w:val="1"/>
    <w:qFormat/>
    <w:uiPriority w:val="0"/>
    <w:pPr>
      <w:adjustRightInd/>
      <w:ind w:firstLine="200" w:firstLineChars="200"/>
    </w:pPr>
    <w:rPr>
      <w:rFonts w:ascii="Tahoma" w:hAnsi="Tahoma"/>
      <w:sz w:val="24"/>
      <w:szCs w:val="20"/>
    </w:rPr>
  </w:style>
  <w:style w:type="paragraph" w:customStyle="1" w:styleId="16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6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69">
    <w:name w:val="Char Char Char Char Char Char Char Char"/>
    <w:basedOn w:val="1"/>
    <w:qFormat/>
    <w:uiPriority w:val="0"/>
    <w:pPr>
      <w:tabs>
        <w:tab w:val="left" w:pos="360"/>
      </w:tabs>
    </w:pPr>
    <w:rPr>
      <w:sz w:val="24"/>
      <w:szCs w:val="20"/>
    </w:rPr>
  </w:style>
  <w:style w:type="paragraph" w:customStyle="1" w:styleId="170">
    <w:name w:val="Char Char11 Char Char Char"/>
    <w:basedOn w:val="1"/>
    <w:qFormat/>
    <w:uiPriority w:val="0"/>
    <w:pPr>
      <w:spacing w:line="360" w:lineRule="auto"/>
    </w:pPr>
    <w:rPr>
      <w:szCs w:val="20"/>
    </w:rPr>
  </w:style>
  <w:style w:type="paragraph" w:customStyle="1" w:styleId="17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7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73">
    <w:name w:val="样式3"/>
    <w:basedOn w:val="174"/>
    <w:qFormat/>
    <w:uiPriority w:val="0"/>
    <w:pPr>
      <w:tabs>
        <w:tab w:val="left" w:pos="2790"/>
        <w:tab w:val="left" w:pos="4230"/>
      </w:tabs>
      <w:spacing w:beforeLines="100"/>
      <w:jc w:val="left"/>
    </w:pPr>
  </w:style>
  <w:style w:type="paragraph" w:customStyle="1" w:styleId="1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75">
    <w:name w:val="Char Char1 Char Char1 Char Char1"/>
    <w:basedOn w:val="1"/>
    <w:qFormat/>
    <w:uiPriority w:val="0"/>
    <w:pPr>
      <w:tabs>
        <w:tab w:val="left" w:pos="840"/>
      </w:tabs>
      <w:ind w:left="840" w:hanging="420"/>
    </w:pPr>
    <w:rPr>
      <w:rFonts w:ascii="Tahoma" w:hAnsi="Tahoma"/>
      <w:sz w:val="24"/>
    </w:rPr>
  </w:style>
  <w:style w:type="paragraph" w:customStyle="1" w:styleId="17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77">
    <w:name w:val="标书标题2"/>
    <w:basedOn w:val="4"/>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7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79">
    <w:name w:val="正文21"/>
    <w:basedOn w:val="1"/>
    <w:qFormat/>
    <w:uiPriority w:val="0"/>
    <w:pPr>
      <w:adjustRightInd/>
      <w:spacing w:before="156" w:line="360" w:lineRule="auto"/>
      <w:ind w:firstLine="510" w:firstLineChars="200"/>
    </w:pPr>
    <w:rPr>
      <w:sz w:val="24"/>
      <w:szCs w:val="20"/>
    </w:rPr>
  </w:style>
  <w:style w:type="paragraph" w:customStyle="1" w:styleId="180">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8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82">
    <w:name w:val="Char1"/>
    <w:basedOn w:val="1"/>
    <w:qFormat/>
    <w:uiPriority w:val="0"/>
    <w:rPr>
      <w:rFonts w:ascii="仿宋_GB2312" w:eastAsia="仿宋_GB2312"/>
      <w:b/>
      <w:sz w:val="32"/>
      <w:szCs w:val="32"/>
    </w:rPr>
  </w:style>
  <w:style w:type="paragraph" w:customStyle="1" w:styleId="18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8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8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8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87">
    <w:name w:val="6级标题"/>
    <w:basedOn w:val="188"/>
    <w:qFormat/>
    <w:uiPriority w:val="0"/>
    <w:pPr>
      <w:keepNext/>
      <w:tabs>
        <w:tab w:val="left" w:pos="360"/>
      </w:tabs>
      <w:outlineLvl w:val="5"/>
    </w:pPr>
  </w:style>
  <w:style w:type="paragraph" w:customStyle="1" w:styleId="188">
    <w:name w:val="5级标题"/>
    <w:basedOn w:val="189"/>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89">
    <w:name w:val="4级标题"/>
    <w:basedOn w:val="13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90">
    <w:name w:val="样式 正文文本缩进 + 段前: 2 字符"/>
    <w:basedOn w:val="1"/>
    <w:qFormat/>
    <w:uiPriority w:val="0"/>
    <w:pPr>
      <w:adjustRightInd/>
      <w:ind w:left="420" w:leftChars="200"/>
      <w:jc w:val="left"/>
    </w:pPr>
    <w:rPr>
      <w:sz w:val="28"/>
      <w:szCs w:val="20"/>
      <w:lang w:eastAsia="zh-TW"/>
    </w:rPr>
  </w:style>
  <w:style w:type="paragraph" w:customStyle="1" w:styleId="191">
    <w:name w:val="Char2 Char Char"/>
    <w:basedOn w:val="1"/>
    <w:qFormat/>
    <w:uiPriority w:val="0"/>
    <w:pPr>
      <w:adjustRightInd/>
    </w:pPr>
    <w:rPr>
      <w:rFonts w:ascii="Tahoma" w:hAnsi="Tahoma"/>
      <w:sz w:val="24"/>
      <w:szCs w:val="20"/>
    </w:rPr>
  </w:style>
  <w:style w:type="paragraph" w:customStyle="1" w:styleId="192">
    <w:name w:val="_Style 11"/>
    <w:basedOn w:val="1"/>
    <w:qFormat/>
    <w:uiPriority w:val="34"/>
    <w:pPr>
      <w:adjustRightInd/>
      <w:ind w:firstLine="420" w:firstLineChars="200"/>
    </w:pPr>
    <w:rPr>
      <w:rFonts w:eastAsia="仿宋_GB2312"/>
      <w:sz w:val="28"/>
    </w:rPr>
  </w:style>
  <w:style w:type="paragraph" w:customStyle="1" w:styleId="19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94">
    <w:name w:val="Char Char Char"/>
    <w:basedOn w:val="1"/>
    <w:qFormat/>
    <w:uiPriority w:val="0"/>
    <w:rPr>
      <w:rFonts w:ascii="Tahoma" w:hAnsi="Tahoma"/>
      <w:sz w:val="24"/>
      <w:szCs w:val="20"/>
    </w:rPr>
  </w:style>
  <w:style w:type="paragraph" w:customStyle="1" w:styleId="195">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9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97">
    <w:name w:val="无间隔2"/>
    <w:basedOn w:val="1"/>
    <w:link w:val="957"/>
    <w:qFormat/>
    <w:uiPriority w:val="99"/>
    <w:rPr>
      <w:szCs w:val="22"/>
    </w:rPr>
  </w:style>
  <w:style w:type="paragraph" w:customStyle="1" w:styleId="19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99">
    <w:name w:val="Char Char Char Char Char Char Char Char Char Char Char Char1 Char1"/>
    <w:basedOn w:val="1"/>
    <w:qFormat/>
    <w:uiPriority w:val="6"/>
    <w:rPr>
      <w:rFonts w:ascii="Tahoma" w:hAnsi="Tahoma" w:cs="仿宋_GB2312"/>
      <w:sz w:val="24"/>
      <w:szCs w:val="20"/>
    </w:rPr>
  </w:style>
  <w:style w:type="paragraph" w:customStyle="1" w:styleId="20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20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20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203">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204">
    <w:name w:val="五级无标题条"/>
    <w:basedOn w:val="1"/>
    <w:qFormat/>
    <w:uiPriority w:val="0"/>
    <w:pPr>
      <w:adjustRightInd/>
    </w:pPr>
  </w:style>
  <w:style w:type="paragraph" w:customStyle="1" w:styleId="205">
    <w:name w:val="Char5"/>
    <w:basedOn w:val="1"/>
    <w:qFormat/>
    <w:uiPriority w:val="0"/>
    <w:rPr>
      <w:rFonts w:ascii="仿宋_GB2312" w:eastAsia="仿宋_GB2312"/>
      <w:b/>
      <w:sz w:val="32"/>
      <w:szCs w:val="32"/>
    </w:rPr>
  </w:style>
  <w:style w:type="paragraph" w:customStyle="1" w:styleId="20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7">
    <w:name w:val="彩色列表 - 强调文字颜色 12"/>
    <w:basedOn w:val="1"/>
    <w:qFormat/>
    <w:uiPriority w:val="0"/>
    <w:pPr>
      <w:adjustRightInd/>
      <w:ind w:firstLine="420" w:firstLineChars="200"/>
    </w:pPr>
    <w:rPr>
      <w:rFonts w:ascii="Calibri" w:hAnsi="Calibri"/>
      <w:szCs w:val="22"/>
    </w:rPr>
  </w:style>
  <w:style w:type="paragraph" w:customStyle="1" w:styleId="20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09">
    <w:name w:val="Char2"/>
    <w:basedOn w:val="1"/>
    <w:qFormat/>
    <w:uiPriority w:val="0"/>
    <w:rPr>
      <w:rFonts w:ascii="仿宋_GB2312" w:eastAsia="仿宋_GB2312"/>
      <w:b/>
      <w:sz w:val="32"/>
      <w:szCs w:val="32"/>
    </w:rPr>
  </w:style>
  <w:style w:type="paragraph" w:customStyle="1" w:styleId="210">
    <w:name w:val="数字标题3"/>
    <w:basedOn w:val="5"/>
    <w:next w:val="1"/>
    <w:qFormat/>
    <w:uiPriority w:val="0"/>
    <w:pPr>
      <w:spacing w:line="240" w:lineRule="auto"/>
    </w:pPr>
    <w:rPr>
      <w:sz w:val="28"/>
      <w:szCs w:val="28"/>
    </w:rPr>
  </w:style>
  <w:style w:type="paragraph" w:customStyle="1" w:styleId="211">
    <w:name w:val="FA正文"/>
    <w:basedOn w:val="1"/>
    <w:qFormat/>
    <w:uiPriority w:val="0"/>
    <w:pPr>
      <w:spacing w:line="360" w:lineRule="auto"/>
      <w:ind w:firstLine="480" w:firstLineChars="200"/>
    </w:pPr>
    <w:rPr>
      <w:rFonts w:hAnsi="宋体"/>
      <w:sz w:val="24"/>
      <w:szCs w:val="20"/>
    </w:rPr>
  </w:style>
  <w:style w:type="paragraph" w:customStyle="1" w:styleId="212">
    <w:name w:val="MM Topic 5"/>
    <w:basedOn w:val="7"/>
    <w:qFormat/>
    <w:uiPriority w:val="0"/>
    <w:pPr>
      <w:tabs>
        <w:tab w:val="left" w:pos="2520"/>
        <w:tab w:val="clear" w:pos="1008"/>
      </w:tabs>
      <w:adjustRightInd/>
      <w:ind w:left="2520" w:hanging="420"/>
    </w:pPr>
  </w:style>
  <w:style w:type="paragraph" w:customStyle="1" w:styleId="213">
    <w:name w:val="Char Char Char Char Char Char Char Char Char Char1"/>
    <w:basedOn w:val="1"/>
    <w:qFormat/>
    <w:uiPriority w:val="0"/>
    <w:rPr>
      <w:rFonts w:ascii="仿宋_GB2312" w:eastAsia="仿宋_GB2312"/>
      <w:b/>
      <w:sz w:val="32"/>
      <w:szCs w:val="32"/>
    </w:rPr>
  </w:style>
  <w:style w:type="paragraph" w:customStyle="1" w:styleId="21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15">
    <w:name w:val="修订1"/>
    <w:qFormat/>
    <w:uiPriority w:val="3"/>
    <w:rPr>
      <w:rFonts w:ascii="Times New Roman" w:hAnsi="Times New Roman" w:eastAsia="宋体" w:cs="Times New Roman"/>
      <w:color w:val="000000"/>
      <w:kern w:val="1"/>
      <w:sz w:val="21"/>
      <w:lang w:val="en-US" w:eastAsia="zh-CN" w:bidi="ar-SA"/>
    </w:rPr>
  </w:style>
  <w:style w:type="paragraph" w:customStyle="1" w:styleId="216">
    <w:name w:val="Char2 Char Char Char"/>
    <w:basedOn w:val="1"/>
    <w:qFormat/>
    <w:uiPriority w:val="0"/>
    <w:rPr>
      <w:rFonts w:ascii="仿宋_GB2312" w:eastAsia="仿宋_GB2312"/>
      <w:b/>
      <w:sz w:val="32"/>
      <w:szCs w:val="32"/>
    </w:rPr>
  </w:style>
  <w:style w:type="paragraph" w:customStyle="1" w:styleId="217">
    <w:name w:val="Char2 Char Char Char1"/>
    <w:basedOn w:val="1"/>
    <w:qFormat/>
    <w:uiPriority w:val="6"/>
    <w:rPr>
      <w:rFonts w:ascii="仿宋_GB2312" w:eastAsia="仿宋_GB2312"/>
      <w:b/>
      <w:sz w:val="32"/>
      <w:szCs w:val="32"/>
    </w:rPr>
  </w:style>
  <w:style w:type="paragraph" w:customStyle="1" w:styleId="218">
    <w:name w:val="默认段落样式"/>
    <w:basedOn w:val="117"/>
    <w:qFormat/>
    <w:uiPriority w:val="0"/>
    <w:pPr>
      <w:spacing w:before="0"/>
      <w:ind w:firstLine="480"/>
      <w:outlineLvl w:val="2"/>
    </w:pPr>
    <w:rPr>
      <w:rFonts w:ascii="仿宋_GB2312" w:hAnsi="宋体" w:eastAsia="仿宋_GB2312"/>
      <w:color w:val="000000"/>
      <w:szCs w:val="24"/>
    </w:rPr>
  </w:style>
  <w:style w:type="paragraph" w:customStyle="1" w:styleId="219">
    <w:name w:val="图中文字"/>
    <w:basedOn w:val="1"/>
    <w:qFormat/>
    <w:uiPriority w:val="0"/>
    <w:pPr>
      <w:snapToGrid w:val="0"/>
      <w:spacing w:line="0" w:lineRule="atLeast"/>
      <w:ind w:firstLine="200" w:firstLineChars="200"/>
      <w:jc w:val="center"/>
    </w:pPr>
    <w:rPr>
      <w:sz w:val="24"/>
      <w:szCs w:val="20"/>
    </w:rPr>
  </w:style>
  <w:style w:type="paragraph" w:customStyle="1" w:styleId="22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1">
    <w:name w:val="MM Topic 3"/>
    <w:basedOn w:val="5"/>
    <w:qFormat/>
    <w:uiPriority w:val="0"/>
    <w:pPr>
      <w:tabs>
        <w:tab w:val="left" w:pos="1680"/>
        <w:tab w:val="clear" w:pos="900"/>
      </w:tabs>
      <w:adjustRightInd/>
      <w:ind w:left="1680" w:hanging="420"/>
    </w:pPr>
  </w:style>
  <w:style w:type="paragraph" w:customStyle="1" w:styleId="222">
    <w:name w:val="标准小四"/>
    <w:basedOn w:val="1"/>
    <w:qFormat/>
    <w:uiPriority w:val="0"/>
    <w:pPr>
      <w:spacing w:line="360" w:lineRule="auto"/>
      <w:ind w:firstLine="480" w:firstLineChars="200"/>
    </w:pPr>
    <w:rPr>
      <w:rFonts w:ascii="Arial" w:hAnsi="Arial"/>
      <w:sz w:val="24"/>
      <w:szCs w:val="21"/>
    </w:rPr>
  </w:style>
  <w:style w:type="paragraph" w:customStyle="1" w:styleId="223">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224">
    <w:name w:val="表格（小）"/>
    <w:basedOn w:val="1"/>
    <w:qFormat/>
    <w:uiPriority w:val="0"/>
    <w:pPr>
      <w:adjustRightInd/>
      <w:snapToGrid w:val="0"/>
      <w:spacing w:line="300" w:lineRule="auto"/>
    </w:pPr>
    <w:rPr>
      <w:rFonts w:eastAsia="仿宋"/>
      <w:szCs w:val="21"/>
    </w:rPr>
  </w:style>
  <w:style w:type="paragraph" w:customStyle="1" w:styleId="22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6">
    <w:name w:val="Char2 Char Char1"/>
    <w:basedOn w:val="1"/>
    <w:qFormat/>
    <w:uiPriority w:val="6"/>
    <w:pPr>
      <w:adjustRightInd/>
    </w:pPr>
    <w:rPr>
      <w:rFonts w:ascii="Tahoma" w:hAnsi="Tahoma"/>
      <w:sz w:val="24"/>
      <w:szCs w:val="20"/>
    </w:rPr>
  </w:style>
  <w:style w:type="paragraph" w:customStyle="1" w:styleId="227">
    <w:name w:val="列出段落5"/>
    <w:basedOn w:val="1"/>
    <w:qFormat/>
    <w:uiPriority w:val="0"/>
    <w:pPr>
      <w:spacing w:line="360" w:lineRule="auto"/>
      <w:ind w:firstLine="200" w:firstLineChars="200"/>
    </w:pPr>
    <w:rPr>
      <w:rFonts w:eastAsia="楷体_GB2312" w:cs="Lucida Sans"/>
      <w:sz w:val="24"/>
    </w:rPr>
  </w:style>
  <w:style w:type="paragraph" w:customStyle="1" w:styleId="2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2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3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3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3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3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34">
    <w:name w:val="_Style 3"/>
    <w:basedOn w:val="1"/>
    <w:qFormat/>
    <w:uiPriority w:val="0"/>
    <w:pPr>
      <w:adjustRightInd/>
      <w:ind w:firstLine="420" w:firstLineChars="200"/>
    </w:pPr>
    <w:rPr>
      <w:rFonts w:eastAsia="仿宋_GB2312"/>
      <w:sz w:val="28"/>
    </w:rPr>
  </w:style>
  <w:style w:type="paragraph" w:customStyle="1" w:styleId="23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6">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37">
    <w:name w:val="左对齐表格文字"/>
    <w:basedOn w:val="1"/>
    <w:qFormat/>
    <w:uiPriority w:val="0"/>
    <w:pPr>
      <w:adjustRightInd/>
      <w:ind w:firstLine="200" w:firstLineChars="200"/>
      <w:jc w:val="right"/>
    </w:pPr>
  </w:style>
  <w:style w:type="paragraph" w:customStyle="1" w:styleId="238">
    <w:name w:val="Char Char11 Char Char Char Char Char Char Char Char Char"/>
    <w:basedOn w:val="1"/>
    <w:qFormat/>
    <w:uiPriority w:val="0"/>
    <w:pPr>
      <w:spacing w:line="360" w:lineRule="auto"/>
    </w:pPr>
    <w:rPr>
      <w:szCs w:val="20"/>
    </w:rPr>
  </w:style>
  <w:style w:type="paragraph" w:customStyle="1" w:styleId="239">
    <w:name w:val="正文1.25"/>
    <w:basedOn w:val="1"/>
    <w:qFormat/>
    <w:uiPriority w:val="0"/>
    <w:pPr>
      <w:adjustRightInd/>
      <w:spacing w:line="300" w:lineRule="auto"/>
      <w:ind w:firstLine="480" w:firstLineChars="200"/>
    </w:pPr>
    <w:rPr>
      <w:sz w:val="24"/>
      <w:szCs w:val="20"/>
    </w:rPr>
  </w:style>
  <w:style w:type="paragraph" w:customStyle="1" w:styleId="24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4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4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3">
    <w:name w:val="Char Char1 Char Char Char1"/>
    <w:basedOn w:val="1"/>
    <w:qFormat/>
    <w:uiPriority w:val="6"/>
    <w:rPr>
      <w:rFonts w:ascii="仿宋_GB2312" w:eastAsia="仿宋_GB2312"/>
      <w:b/>
      <w:sz w:val="32"/>
      <w:szCs w:val="20"/>
    </w:rPr>
  </w:style>
  <w:style w:type="paragraph" w:customStyle="1" w:styleId="244">
    <w:name w:val="列出段落2"/>
    <w:basedOn w:val="1"/>
    <w:qFormat/>
    <w:uiPriority w:val="0"/>
    <w:pPr>
      <w:adjustRightInd/>
      <w:ind w:firstLine="420" w:firstLineChars="200"/>
    </w:pPr>
    <w:rPr>
      <w:rFonts w:ascii="宋体" w:hAnsi="宋体"/>
      <w:sz w:val="24"/>
    </w:rPr>
  </w:style>
  <w:style w:type="paragraph" w:customStyle="1" w:styleId="245">
    <w:name w:val="默认段落字体 Para Char Char Char Char Char Char Char"/>
    <w:basedOn w:val="1"/>
    <w:qFormat/>
    <w:uiPriority w:val="0"/>
    <w:rPr>
      <w:rFonts w:eastAsia="仿宋_GB2312"/>
      <w:sz w:val="28"/>
      <w:szCs w:val="20"/>
    </w:rPr>
  </w:style>
  <w:style w:type="paragraph" w:customStyle="1" w:styleId="24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47">
    <w:name w:val="样式 标题 4PIM 4H4h4bulletblbbH41H42H43H44H45H46H47H48...1"/>
    <w:basedOn w:val="6"/>
    <w:qFormat/>
    <w:uiPriority w:val="0"/>
    <w:pPr>
      <w:widowControl/>
      <w:jc w:val="left"/>
    </w:pPr>
    <w:rPr>
      <w:rFonts w:cs="宋体"/>
      <w:sz w:val="24"/>
      <w:szCs w:val="20"/>
    </w:rPr>
  </w:style>
  <w:style w:type="paragraph" w:customStyle="1" w:styleId="248">
    <w:name w:val="彩色列表 - 强调文字颜色 11"/>
    <w:basedOn w:val="1"/>
    <w:qFormat/>
    <w:uiPriority w:val="0"/>
    <w:pPr>
      <w:adjustRightInd/>
      <w:ind w:firstLine="420" w:firstLineChars="200"/>
    </w:pPr>
    <w:rPr>
      <w:rFonts w:ascii="Calibri" w:hAnsi="Calibri"/>
      <w:szCs w:val="22"/>
    </w:rPr>
  </w:style>
  <w:style w:type="paragraph" w:customStyle="1" w:styleId="249">
    <w:name w:val="加粗正文"/>
    <w:basedOn w:val="1"/>
    <w:qFormat/>
    <w:uiPriority w:val="0"/>
    <w:pPr>
      <w:adjustRightInd/>
      <w:spacing w:beforeLines="50" w:afterLines="50" w:line="360" w:lineRule="auto"/>
      <w:ind w:firstLine="422" w:firstLineChars="200"/>
    </w:pPr>
    <w:rPr>
      <w:b/>
      <w:bCs/>
      <w:szCs w:val="21"/>
    </w:rPr>
  </w:style>
  <w:style w:type="paragraph" w:customStyle="1" w:styleId="25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5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52">
    <w:name w:val="Char Char Char1 Char1"/>
    <w:basedOn w:val="1"/>
    <w:qFormat/>
    <w:uiPriority w:val="6"/>
    <w:rPr>
      <w:szCs w:val="20"/>
    </w:rPr>
  </w:style>
  <w:style w:type="paragraph" w:customStyle="1" w:styleId="25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54">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5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5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5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58">
    <w:name w:val="CM14"/>
    <w:basedOn w:val="102"/>
    <w:next w:val="102"/>
    <w:qFormat/>
    <w:uiPriority w:val="0"/>
    <w:pPr>
      <w:spacing w:after="68"/>
    </w:pPr>
    <w:rPr>
      <w:rFonts w:ascii="FHLHE E+ Futura Bk" w:eastAsia="FHLHE E+ Futura Bk" w:cs="Times New Roman"/>
      <w:color w:val="auto"/>
    </w:rPr>
  </w:style>
  <w:style w:type="paragraph" w:customStyle="1" w:styleId="25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6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6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62">
    <w:name w:val="正文文字 2"/>
    <w:basedOn w:val="102"/>
    <w:next w:val="102"/>
    <w:qFormat/>
    <w:uiPriority w:val="0"/>
    <w:rPr>
      <w:rFonts w:ascii="宋体" w:eastAsia="宋体" w:cs="Times New Roman"/>
      <w:color w:val="auto"/>
    </w:rPr>
  </w:style>
  <w:style w:type="paragraph" w:customStyle="1" w:styleId="26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64">
    <w:name w:val="Char Char1 Char"/>
    <w:basedOn w:val="1"/>
    <w:qFormat/>
    <w:uiPriority w:val="0"/>
    <w:rPr>
      <w:rFonts w:ascii="仿宋_GB2312" w:eastAsia="仿宋_GB2312"/>
      <w:b/>
      <w:sz w:val="32"/>
      <w:szCs w:val="32"/>
    </w:rPr>
  </w:style>
  <w:style w:type="paragraph" w:customStyle="1" w:styleId="26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6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67">
    <w:name w:val="Char Char111"/>
    <w:basedOn w:val="1"/>
    <w:qFormat/>
    <w:uiPriority w:val="0"/>
    <w:pPr>
      <w:spacing w:line="360" w:lineRule="auto"/>
    </w:pPr>
    <w:rPr>
      <w:szCs w:val="20"/>
    </w:rPr>
  </w:style>
  <w:style w:type="paragraph" w:customStyle="1" w:styleId="26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6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70">
    <w:name w:val="Char Char Char1 Char"/>
    <w:basedOn w:val="1"/>
    <w:qFormat/>
    <w:uiPriority w:val="0"/>
    <w:rPr>
      <w:szCs w:val="20"/>
    </w:rPr>
  </w:style>
  <w:style w:type="paragraph" w:customStyle="1" w:styleId="271">
    <w:name w:val="正文标准"/>
    <w:basedOn w:val="1"/>
    <w:qFormat/>
    <w:uiPriority w:val="0"/>
    <w:pPr>
      <w:adjustRightInd/>
      <w:spacing w:line="360" w:lineRule="auto"/>
      <w:ind w:firstLine="200" w:firstLineChars="200"/>
    </w:pPr>
    <w:rPr>
      <w:rFonts w:ascii="宋体" w:hAnsi="Calibri"/>
      <w:sz w:val="24"/>
    </w:rPr>
  </w:style>
  <w:style w:type="paragraph" w:customStyle="1" w:styleId="27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7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7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7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7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7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7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8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8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8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83">
    <w:name w:val="标准有序列表（L1）"/>
    <w:basedOn w:val="2"/>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84">
    <w:name w:val="Char Char Char Char Char Char Char Char Char Char"/>
    <w:basedOn w:val="1"/>
    <w:qFormat/>
    <w:uiPriority w:val="0"/>
    <w:rPr>
      <w:rFonts w:ascii="仿宋_GB2312" w:eastAsia="仿宋_GB2312"/>
      <w:b/>
      <w:sz w:val="32"/>
      <w:szCs w:val="32"/>
    </w:rPr>
  </w:style>
  <w:style w:type="paragraph" w:customStyle="1" w:styleId="28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86">
    <w:name w:val="_正文段落"/>
    <w:basedOn w:val="1"/>
    <w:qFormat/>
    <w:uiPriority w:val="0"/>
    <w:pPr>
      <w:adjustRightInd/>
      <w:ind w:firstLine="560"/>
    </w:pPr>
    <w:rPr>
      <w:rFonts w:ascii="仿宋_GB2312" w:hAnsi="仿宋" w:eastAsia="仿宋_GB2312"/>
      <w:kern w:val="0"/>
      <w:sz w:val="28"/>
      <w:szCs w:val="28"/>
    </w:rPr>
  </w:style>
  <w:style w:type="paragraph" w:customStyle="1" w:styleId="28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8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89">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9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9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93">
    <w:name w:val="Char Char Char1 Char2"/>
    <w:basedOn w:val="1"/>
    <w:qFormat/>
    <w:uiPriority w:val="0"/>
    <w:rPr>
      <w:szCs w:val="20"/>
    </w:rPr>
  </w:style>
  <w:style w:type="paragraph" w:customStyle="1" w:styleId="29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95">
    <w:name w:val="标题五"/>
    <w:basedOn w:val="1"/>
    <w:qFormat/>
    <w:uiPriority w:val="0"/>
    <w:pPr>
      <w:adjustRightInd/>
      <w:spacing w:beforeLines="50" w:line="360" w:lineRule="auto"/>
    </w:pPr>
    <w:rPr>
      <w:b/>
      <w:sz w:val="24"/>
    </w:rPr>
  </w:style>
  <w:style w:type="paragraph" w:customStyle="1" w:styleId="296">
    <w:name w:val="Char Char1101"/>
    <w:basedOn w:val="1"/>
    <w:qFormat/>
    <w:uiPriority w:val="0"/>
    <w:pPr>
      <w:spacing w:line="360" w:lineRule="auto"/>
    </w:pPr>
    <w:rPr>
      <w:rFonts w:ascii="Tahoma" w:hAnsi="Tahoma"/>
      <w:sz w:val="24"/>
      <w:szCs w:val="20"/>
    </w:rPr>
  </w:style>
  <w:style w:type="paragraph" w:customStyle="1" w:styleId="297">
    <w:name w:val="Char Char Char Char Char Char Char Char1"/>
    <w:basedOn w:val="1"/>
    <w:qFormat/>
    <w:uiPriority w:val="0"/>
    <w:pPr>
      <w:tabs>
        <w:tab w:val="left" w:pos="360"/>
      </w:tabs>
    </w:pPr>
    <w:rPr>
      <w:sz w:val="24"/>
      <w:szCs w:val="20"/>
    </w:rPr>
  </w:style>
  <w:style w:type="paragraph" w:customStyle="1" w:styleId="298">
    <w:name w:val="Char Char Char 字元 字元"/>
    <w:basedOn w:val="1"/>
    <w:qFormat/>
    <w:uiPriority w:val="0"/>
    <w:pPr>
      <w:adjustRightInd/>
      <w:spacing w:line="360" w:lineRule="auto"/>
      <w:ind w:firstLine="200" w:firstLineChars="200"/>
    </w:pPr>
    <w:rPr>
      <w:szCs w:val="20"/>
    </w:rPr>
  </w:style>
  <w:style w:type="paragraph" w:customStyle="1" w:styleId="29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00">
    <w:name w:val="Char Char Char Char Char Char Char"/>
    <w:basedOn w:val="1"/>
    <w:qFormat/>
    <w:uiPriority w:val="0"/>
    <w:rPr>
      <w:rFonts w:ascii="仿宋_GB2312" w:eastAsia="仿宋_GB2312"/>
      <w:b/>
      <w:sz w:val="32"/>
      <w:szCs w:val="32"/>
    </w:rPr>
  </w:style>
  <w:style w:type="paragraph" w:customStyle="1" w:styleId="30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3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0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304">
    <w:name w:val="批注框文本 Char Char"/>
    <w:basedOn w:val="1"/>
    <w:qFormat/>
    <w:uiPriority w:val="0"/>
    <w:pPr>
      <w:adjustRightInd/>
    </w:pPr>
    <w:rPr>
      <w:sz w:val="18"/>
      <w:szCs w:val="20"/>
    </w:rPr>
  </w:style>
  <w:style w:type="paragraph" w:customStyle="1" w:styleId="30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0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0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309">
    <w:name w:val="索引 11"/>
    <w:basedOn w:val="1"/>
    <w:next w:val="1"/>
    <w:qFormat/>
    <w:uiPriority w:val="99"/>
    <w:pPr>
      <w:adjustRightInd/>
      <w:spacing w:line="360" w:lineRule="auto"/>
    </w:pPr>
    <w:rPr>
      <w:rFonts w:ascii="仿宋_GB2312" w:eastAsia="仿宋_GB2312"/>
      <w:sz w:val="24"/>
      <w:szCs w:val="20"/>
    </w:rPr>
  </w:style>
  <w:style w:type="paragraph" w:customStyle="1" w:styleId="31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1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1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13">
    <w:name w:val="文档正文"/>
    <w:basedOn w:val="1"/>
    <w:qFormat/>
    <w:uiPriority w:val="0"/>
    <w:pPr>
      <w:spacing w:line="480" w:lineRule="atLeast"/>
      <w:ind w:firstLine="567"/>
      <w:textAlignment w:val="baseline"/>
    </w:pPr>
    <w:rPr>
      <w:kern w:val="0"/>
      <w:sz w:val="24"/>
      <w:szCs w:val="20"/>
    </w:rPr>
  </w:style>
  <w:style w:type="paragraph" w:customStyle="1" w:styleId="314">
    <w:name w:val="正文文字表格居中"/>
    <w:basedOn w:val="1"/>
    <w:next w:val="57"/>
    <w:qFormat/>
    <w:uiPriority w:val="0"/>
    <w:pPr>
      <w:snapToGrid w:val="0"/>
      <w:spacing w:line="360" w:lineRule="auto"/>
    </w:pPr>
    <w:rPr>
      <w:rFonts w:ascii="宋体"/>
      <w:b/>
      <w:sz w:val="24"/>
      <w:szCs w:val="20"/>
    </w:rPr>
  </w:style>
  <w:style w:type="paragraph" w:customStyle="1" w:styleId="31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31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17">
    <w:name w:val="Plain Text1"/>
    <w:basedOn w:val="1"/>
    <w:qFormat/>
    <w:uiPriority w:val="7"/>
    <w:pPr>
      <w:adjustRightInd/>
    </w:pPr>
    <w:rPr>
      <w:rFonts w:ascii="宋体" w:hAnsi="Courier New"/>
    </w:rPr>
  </w:style>
  <w:style w:type="paragraph" w:customStyle="1" w:styleId="318">
    <w:name w:val="Char3"/>
    <w:basedOn w:val="1"/>
    <w:qFormat/>
    <w:uiPriority w:val="0"/>
    <w:pPr>
      <w:adjustRightInd/>
    </w:pPr>
    <w:rPr>
      <w:rFonts w:ascii="仿宋_GB2312" w:eastAsia="仿宋_GB2312"/>
      <w:b/>
      <w:sz w:val="32"/>
      <w:szCs w:val="32"/>
    </w:rPr>
  </w:style>
  <w:style w:type="paragraph" w:customStyle="1" w:styleId="31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2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21">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22">
    <w:name w:val="List Paragraph1"/>
    <w:basedOn w:val="1"/>
    <w:qFormat/>
    <w:uiPriority w:val="0"/>
    <w:pPr>
      <w:spacing w:line="360" w:lineRule="auto"/>
      <w:ind w:firstLine="200" w:firstLineChars="200"/>
    </w:pPr>
    <w:rPr>
      <w:rFonts w:eastAsia="楷体_GB2312" w:cs="Lucida Sans"/>
      <w:sz w:val="24"/>
    </w:rPr>
  </w:style>
  <w:style w:type="paragraph" w:customStyle="1" w:styleId="32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2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2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26">
    <w:name w:val="Char3 Char Char Char"/>
    <w:basedOn w:val="1"/>
    <w:qFormat/>
    <w:uiPriority w:val="0"/>
    <w:pPr>
      <w:widowControl/>
      <w:adjustRightInd/>
      <w:spacing w:after="160" w:line="240" w:lineRule="exact"/>
      <w:jc w:val="left"/>
    </w:pPr>
    <w:rPr>
      <w:szCs w:val="20"/>
    </w:rPr>
  </w:style>
  <w:style w:type="paragraph" w:customStyle="1" w:styleId="327">
    <w:name w:val="表格标题2"/>
    <w:basedOn w:val="328"/>
    <w:qFormat/>
    <w:uiPriority w:val="0"/>
    <w:rPr>
      <w:b/>
    </w:rPr>
  </w:style>
  <w:style w:type="paragraph" w:customStyle="1" w:styleId="328">
    <w:name w:val="表格内文"/>
    <w:basedOn w:val="1"/>
    <w:qFormat/>
    <w:uiPriority w:val="0"/>
    <w:pPr>
      <w:adjustRightInd/>
      <w:spacing w:line="360" w:lineRule="auto"/>
    </w:pPr>
    <w:rPr>
      <w:rFonts w:ascii="宋体" w:hAnsi="宋体" w:cs="宋体"/>
      <w:color w:val="000000"/>
      <w:szCs w:val="20"/>
    </w:rPr>
  </w:style>
  <w:style w:type="paragraph" w:customStyle="1" w:styleId="329">
    <w:name w:val="Char Char Char Char Char Char Char Char Char Char2"/>
    <w:basedOn w:val="1"/>
    <w:qFormat/>
    <w:uiPriority w:val="0"/>
    <w:rPr>
      <w:rFonts w:ascii="仿宋_GB2312" w:eastAsia="仿宋_GB2312"/>
      <w:b/>
      <w:sz w:val="32"/>
      <w:szCs w:val="32"/>
    </w:rPr>
  </w:style>
  <w:style w:type="paragraph" w:customStyle="1" w:styleId="33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3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32">
    <w:name w:val="Char Char11 Char Char Char Char Char Char Char Char Char11"/>
    <w:basedOn w:val="1"/>
    <w:qFormat/>
    <w:uiPriority w:val="0"/>
    <w:pPr>
      <w:spacing w:line="360" w:lineRule="auto"/>
    </w:pPr>
    <w:rPr>
      <w:szCs w:val="20"/>
    </w:rPr>
  </w:style>
  <w:style w:type="paragraph" w:customStyle="1" w:styleId="33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3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35">
    <w:name w:val="MM Topic 1"/>
    <w:basedOn w:val="3"/>
    <w:qFormat/>
    <w:uiPriority w:val="0"/>
    <w:pPr>
      <w:tabs>
        <w:tab w:val="left" w:pos="840"/>
        <w:tab w:val="clear" w:pos="432"/>
      </w:tabs>
      <w:adjustRightInd/>
      <w:ind w:left="840" w:hanging="420"/>
    </w:pPr>
  </w:style>
  <w:style w:type="paragraph" w:customStyle="1" w:styleId="33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37">
    <w:name w:val="文本正文 Char"/>
    <w:basedOn w:val="1"/>
    <w:qFormat/>
    <w:uiPriority w:val="0"/>
    <w:pPr>
      <w:spacing w:line="360" w:lineRule="auto"/>
      <w:ind w:firstLine="200" w:firstLineChars="200"/>
    </w:pPr>
    <w:rPr>
      <w:kern w:val="0"/>
      <w:sz w:val="24"/>
      <w:szCs w:val="20"/>
    </w:rPr>
  </w:style>
  <w:style w:type="paragraph" w:customStyle="1" w:styleId="338">
    <w:name w:val="表格"/>
    <w:basedOn w:val="1"/>
    <w:qFormat/>
    <w:uiPriority w:val="0"/>
    <w:pPr>
      <w:snapToGrid w:val="0"/>
      <w:ind w:firstLine="42" w:firstLineChars="21"/>
    </w:pPr>
    <w:rPr>
      <w:rFonts w:ascii="宋体" w:hAnsi="宋体"/>
      <w:kern w:val="0"/>
      <w:sz w:val="20"/>
      <w:szCs w:val="20"/>
    </w:rPr>
  </w:style>
  <w:style w:type="paragraph" w:customStyle="1" w:styleId="339">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4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4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42">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43">
    <w:name w:val="EB_表格"/>
    <w:basedOn w:val="1"/>
    <w:qFormat/>
    <w:uiPriority w:val="0"/>
    <w:pPr>
      <w:adjustRightInd/>
      <w:spacing w:line="300" w:lineRule="auto"/>
      <w:jc w:val="center"/>
    </w:pPr>
  </w:style>
  <w:style w:type="paragraph" w:customStyle="1" w:styleId="344">
    <w:name w:val="_Style 6"/>
    <w:basedOn w:val="1"/>
    <w:qFormat/>
    <w:uiPriority w:val="34"/>
    <w:pPr>
      <w:adjustRightInd/>
      <w:ind w:firstLine="420" w:firstLineChars="200"/>
    </w:pPr>
    <w:rPr>
      <w:rFonts w:eastAsia="仿宋_GB2312"/>
      <w:sz w:val="28"/>
    </w:rPr>
  </w:style>
  <w:style w:type="paragraph" w:customStyle="1" w:styleId="34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4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4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48">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49">
    <w:name w:val="正文表标题"/>
    <w:next w:val="35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5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52">
    <w:name w:val="trademark"/>
    <w:qFormat/>
    <w:uiPriority w:val="0"/>
    <w:pPr>
      <w:spacing w:after="60"/>
    </w:pPr>
    <w:rPr>
      <w:rFonts w:ascii="Futura Bk" w:hAnsi="Futura Bk" w:eastAsia="宋体" w:cs="Times New Roman"/>
      <w:sz w:val="15"/>
      <w:lang w:val="en-US" w:eastAsia="en-US" w:bidi="ar-SA"/>
    </w:rPr>
  </w:style>
  <w:style w:type="paragraph" w:customStyle="1" w:styleId="35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54">
    <w:name w:val="Char Char1 Char Char Char Char Char Char1"/>
    <w:basedOn w:val="1"/>
    <w:qFormat/>
    <w:uiPriority w:val="0"/>
    <w:rPr>
      <w:rFonts w:ascii="仿宋_GB2312" w:eastAsia="仿宋_GB2312"/>
      <w:b/>
      <w:sz w:val="32"/>
      <w:szCs w:val="20"/>
    </w:rPr>
  </w:style>
  <w:style w:type="paragraph" w:customStyle="1" w:styleId="35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56">
    <w:name w:val="Char1 Char Char Char1"/>
    <w:basedOn w:val="1"/>
    <w:qFormat/>
    <w:uiPriority w:val="0"/>
    <w:pPr>
      <w:adjustRightInd/>
      <w:ind w:firstLine="200" w:firstLineChars="200"/>
    </w:pPr>
    <w:rPr>
      <w:rFonts w:ascii="Tahoma" w:hAnsi="Tahoma"/>
      <w:sz w:val="24"/>
      <w:szCs w:val="20"/>
    </w:rPr>
  </w:style>
  <w:style w:type="paragraph" w:customStyle="1" w:styleId="357">
    <w:name w:val="a1"/>
    <w:basedOn w:val="1"/>
    <w:qFormat/>
    <w:uiPriority w:val="0"/>
    <w:pPr>
      <w:widowControl/>
      <w:spacing w:line="300" w:lineRule="atLeast"/>
      <w:jc w:val="left"/>
    </w:pPr>
    <w:rPr>
      <w:rFonts w:ascii="宋体" w:hAnsi="宋体"/>
      <w:kern w:val="0"/>
      <w:sz w:val="18"/>
      <w:szCs w:val="20"/>
    </w:rPr>
  </w:style>
  <w:style w:type="paragraph" w:customStyle="1" w:styleId="358">
    <w:name w:val="样式7"/>
    <w:basedOn w:val="359"/>
    <w:next w:val="1"/>
    <w:qFormat/>
    <w:uiPriority w:val="0"/>
    <w:pPr>
      <w:spacing w:afterLines="50"/>
      <w:jc w:val="left"/>
      <w:outlineLvl w:val="3"/>
    </w:pPr>
    <w:rPr>
      <w:sz w:val="24"/>
      <w:szCs w:val="24"/>
    </w:rPr>
  </w:style>
  <w:style w:type="paragraph" w:customStyle="1" w:styleId="35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6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6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62">
    <w:name w:val="样式 样式2 + 左侧:  1 字符 右侧:  1 字符"/>
    <w:basedOn w:val="17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63">
    <w:name w:val="Char2 Char Char2"/>
    <w:basedOn w:val="1"/>
    <w:qFormat/>
    <w:uiPriority w:val="0"/>
    <w:pPr>
      <w:adjustRightInd/>
    </w:pPr>
    <w:rPr>
      <w:rFonts w:ascii="Tahoma" w:hAnsi="Tahoma"/>
      <w:sz w:val="24"/>
      <w:szCs w:val="20"/>
    </w:rPr>
  </w:style>
  <w:style w:type="paragraph" w:customStyle="1" w:styleId="36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5">
    <w:name w:val="三级条标题"/>
    <w:basedOn w:val="366"/>
    <w:next w:val="350"/>
    <w:qFormat/>
    <w:uiPriority w:val="0"/>
    <w:pPr>
      <w:tabs>
        <w:tab w:val="left" w:pos="1260"/>
        <w:tab w:val="left" w:pos="1680"/>
        <w:tab w:val="left" w:pos="2100"/>
        <w:tab w:val="left" w:pos="2520"/>
      </w:tabs>
      <w:ind w:left="2520"/>
      <w:outlineLvl w:val="4"/>
    </w:pPr>
  </w:style>
  <w:style w:type="paragraph" w:customStyle="1" w:styleId="366">
    <w:name w:val="二级条标题"/>
    <w:basedOn w:val="367"/>
    <w:next w:val="350"/>
    <w:qFormat/>
    <w:uiPriority w:val="0"/>
    <w:pPr>
      <w:tabs>
        <w:tab w:val="left" w:pos="1260"/>
        <w:tab w:val="left" w:pos="1680"/>
        <w:tab w:val="left" w:pos="2100"/>
      </w:tabs>
      <w:ind w:left="0"/>
      <w:outlineLvl w:val="3"/>
    </w:pPr>
  </w:style>
  <w:style w:type="paragraph" w:customStyle="1" w:styleId="367">
    <w:name w:val="一级条标题"/>
    <w:basedOn w:val="368"/>
    <w:next w:val="350"/>
    <w:qFormat/>
    <w:uiPriority w:val="0"/>
    <w:pPr>
      <w:tabs>
        <w:tab w:val="left" w:pos="1260"/>
        <w:tab w:val="left" w:pos="1680"/>
      </w:tabs>
      <w:spacing w:beforeLines="0" w:afterLines="0"/>
      <w:ind w:left="1680"/>
      <w:outlineLvl w:val="2"/>
    </w:pPr>
  </w:style>
  <w:style w:type="paragraph" w:customStyle="1" w:styleId="368">
    <w:name w:val="章标题"/>
    <w:next w:val="35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69">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7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73">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7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75">
    <w:name w:val="正文 项目2"/>
    <w:basedOn w:val="376"/>
    <w:qFormat/>
    <w:uiPriority w:val="0"/>
    <w:pPr>
      <w:tabs>
        <w:tab w:val="left" w:pos="840"/>
      </w:tabs>
      <w:spacing w:after="0"/>
      <w:ind w:left="900"/>
    </w:pPr>
  </w:style>
  <w:style w:type="paragraph" w:customStyle="1" w:styleId="37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7">
    <w:name w:val="Body Text 2*"/>
    <w:basedOn w:val="1"/>
    <w:qFormat/>
    <w:uiPriority w:val="6"/>
    <w:pPr>
      <w:widowControl/>
      <w:adjustRightInd/>
      <w:ind w:left="720" w:hanging="720"/>
    </w:pPr>
    <w:rPr>
      <w:color w:val="000000"/>
      <w:kern w:val="0"/>
      <w:sz w:val="24"/>
      <w:szCs w:val="20"/>
    </w:rPr>
  </w:style>
  <w:style w:type="paragraph" w:customStyle="1" w:styleId="378">
    <w:name w:val="表1"/>
    <w:basedOn w:val="1"/>
    <w:qFormat/>
    <w:uiPriority w:val="0"/>
    <w:pPr>
      <w:tabs>
        <w:tab w:val="left" w:pos="703"/>
      </w:tabs>
      <w:adjustRightInd/>
      <w:spacing w:line="360" w:lineRule="auto"/>
      <w:ind w:left="703"/>
      <w:jc w:val="center"/>
    </w:pPr>
  </w:style>
  <w:style w:type="paragraph" w:customStyle="1" w:styleId="37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8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81">
    <w:name w:val="2级标题"/>
    <w:basedOn w:val="382"/>
    <w:qFormat/>
    <w:uiPriority w:val="0"/>
    <w:pPr>
      <w:jc w:val="left"/>
      <w:outlineLvl w:val="1"/>
    </w:pPr>
    <w:rPr>
      <w:rFonts w:ascii="Times New Roman" w:hAnsi="Times New Roman" w:eastAsia="仿宋"/>
      <w:sz w:val="30"/>
    </w:rPr>
  </w:style>
  <w:style w:type="paragraph" w:customStyle="1" w:styleId="38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8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8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bullet"/>
    <w:basedOn w:val="1"/>
    <w:qFormat/>
    <w:uiPriority w:val="0"/>
    <w:pPr>
      <w:tabs>
        <w:tab w:val="left" w:pos="840"/>
      </w:tabs>
      <w:adjustRightInd/>
      <w:ind w:left="840" w:hanging="420"/>
    </w:pPr>
  </w:style>
  <w:style w:type="paragraph" w:customStyle="1" w:styleId="3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8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9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9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9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9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9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95">
    <w:name w:val="MM Topic 4"/>
    <w:basedOn w:val="6"/>
    <w:qFormat/>
    <w:uiPriority w:val="0"/>
    <w:pPr>
      <w:tabs>
        <w:tab w:val="left" w:pos="2100"/>
        <w:tab w:val="clear" w:pos="864"/>
      </w:tabs>
      <w:adjustRightInd/>
      <w:ind w:left="2100" w:hanging="420"/>
    </w:pPr>
    <w:rPr>
      <w:lang w:val="en-US"/>
    </w:rPr>
  </w:style>
  <w:style w:type="paragraph" w:customStyle="1" w:styleId="396">
    <w:name w:val="Char11"/>
    <w:basedOn w:val="1"/>
    <w:qFormat/>
    <w:uiPriority w:val="0"/>
    <w:pPr>
      <w:tabs>
        <w:tab w:val="left" w:pos="432"/>
      </w:tabs>
      <w:adjustRightInd/>
      <w:spacing w:beforeLines="50" w:afterLines="50"/>
      <w:ind w:left="432" w:hanging="432" w:firstLineChars="200"/>
    </w:pPr>
    <w:rPr>
      <w:sz w:val="24"/>
    </w:rPr>
  </w:style>
  <w:style w:type="paragraph" w:customStyle="1" w:styleId="39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98">
    <w:name w:val="Char Char11 Char Char Char Char Char Char Char Char Char1"/>
    <w:basedOn w:val="1"/>
    <w:qFormat/>
    <w:uiPriority w:val="6"/>
    <w:pPr>
      <w:spacing w:line="360" w:lineRule="auto"/>
    </w:pPr>
    <w:rPr>
      <w:szCs w:val="20"/>
    </w:rPr>
  </w:style>
  <w:style w:type="paragraph" w:customStyle="1" w:styleId="39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40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01">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40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0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0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40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08">
    <w:name w:val="单元格居中"/>
    <w:basedOn w:val="1"/>
    <w:qFormat/>
    <w:uiPriority w:val="0"/>
    <w:pPr>
      <w:adjustRightInd/>
      <w:spacing w:line="360" w:lineRule="auto"/>
      <w:jc w:val="center"/>
    </w:pPr>
    <w:rPr>
      <w:sz w:val="24"/>
    </w:rPr>
  </w:style>
  <w:style w:type="paragraph" w:customStyle="1" w:styleId="40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10">
    <w:name w:val="Char Char Char Char Char Char Char1"/>
    <w:basedOn w:val="1"/>
    <w:qFormat/>
    <w:uiPriority w:val="6"/>
    <w:rPr>
      <w:rFonts w:ascii="仿宋_GB2312" w:eastAsia="仿宋_GB2312"/>
      <w:b/>
      <w:sz w:val="32"/>
      <w:szCs w:val="32"/>
    </w:rPr>
  </w:style>
  <w:style w:type="paragraph" w:customStyle="1" w:styleId="41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12">
    <w:name w:val="Char3 Char Char Char11"/>
    <w:basedOn w:val="1"/>
    <w:qFormat/>
    <w:uiPriority w:val="0"/>
    <w:pPr>
      <w:widowControl/>
      <w:adjustRightInd/>
      <w:spacing w:after="160" w:line="240" w:lineRule="exact"/>
      <w:jc w:val="left"/>
    </w:pPr>
    <w:rPr>
      <w:szCs w:val="20"/>
    </w:rPr>
  </w:style>
  <w:style w:type="paragraph" w:customStyle="1" w:styleId="413">
    <w:name w:val="Char Char1121"/>
    <w:basedOn w:val="1"/>
    <w:qFormat/>
    <w:uiPriority w:val="0"/>
    <w:pPr>
      <w:spacing w:line="360" w:lineRule="auto"/>
    </w:pPr>
    <w:rPr>
      <w:szCs w:val="20"/>
    </w:rPr>
  </w:style>
  <w:style w:type="paragraph" w:customStyle="1" w:styleId="41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1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416">
    <w:name w:val="Normal0"/>
    <w:qFormat/>
    <w:uiPriority w:val="0"/>
    <w:rPr>
      <w:rFonts w:ascii="Times New Roman" w:hAnsi="Times New Roman" w:eastAsia="宋体" w:cs="Times New Roman"/>
      <w:lang w:val="en-US" w:eastAsia="en-US" w:bidi="ar-SA"/>
    </w:rPr>
  </w:style>
  <w:style w:type="paragraph" w:customStyle="1" w:styleId="417">
    <w:name w:val="带编号样式"/>
    <w:basedOn w:val="337"/>
    <w:qFormat/>
    <w:uiPriority w:val="0"/>
    <w:pPr>
      <w:tabs>
        <w:tab w:val="left" w:pos="840"/>
      </w:tabs>
      <w:snapToGrid w:val="0"/>
      <w:ind w:left="840" w:hanging="420" w:firstLineChars="0"/>
    </w:pPr>
    <w:rPr>
      <w:rFonts w:ascii="仿宋_GB2312" w:eastAsia="仿宋_GB2312"/>
      <w:color w:val="000000"/>
    </w:rPr>
  </w:style>
  <w:style w:type="paragraph" w:customStyle="1" w:styleId="41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20">
    <w:name w:val="封面"/>
    <w:basedOn w:val="1"/>
    <w:qFormat/>
    <w:uiPriority w:val="0"/>
    <w:pPr>
      <w:spacing w:line="360" w:lineRule="atLeast"/>
      <w:jc w:val="right"/>
      <w:textAlignment w:val="baseline"/>
    </w:pPr>
    <w:rPr>
      <w:rFonts w:ascii="Symbol" w:hAnsi="Symbol"/>
      <w:kern w:val="0"/>
      <w:szCs w:val="20"/>
    </w:rPr>
  </w:style>
  <w:style w:type="paragraph" w:customStyle="1" w:styleId="42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2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23">
    <w:name w:val="默认段落字体 Para Char Char Char1 Char"/>
    <w:basedOn w:val="1"/>
    <w:qFormat/>
    <w:uiPriority w:val="0"/>
    <w:pPr>
      <w:spacing w:line="240" w:lineRule="atLeast"/>
      <w:ind w:left="420" w:firstLine="420"/>
    </w:pPr>
    <w:rPr>
      <w:sz w:val="24"/>
    </w:rPr>
  </w:style>
  <w:style w:type="paragraph" w:customStyle="1" w:styleId="424">
    <w:name w:val="WW-正文文字缩进 2"/>
    <w:basedOn w:val="1"/>
    <w:qFormat/>
    <w:uiPriority w:val="0"/>
    <w:pPr>
      <w:suppressAutoHyphens/>
      <w:adjustRightInd/>
      <w:ind w:firstLine="420"/>
    </w:pPr>
    <w:rPr>
      <w:kern w:val="1"/>
      <w:szCs w:val="20"/>
    </w:rPr>
  </w:style>
  <w:style w:type="paragraph" w:customStyle="1" w:styleId="42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2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27">
    <w:name w:val="有符号正文"/>
    <w:basedOn w:val="1"/>
    <w:qFormat/>
    <w:uiPriority w:val="0"/>
    <w:pPr>
      <w:adjustRightInd/>
      <w:spacing w:line="400" w:lineRule="exact"/>
      <w:ind w:firstLine="200" w:firstLineChars="200"/>
    </w:pPr>
    <w:rPr>
      <w:rFonts w:ascii="Arial" w:hAnsi="Arial"/>
    </w:rPr>
  </w:style>
  <w:style w:type="paragraph" w:customStyle="1" w:styleId="42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2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30">
    <w:name w:val="4"/>
    <w:basedOn w:val="1"/>
    <w:next w:val="39"/>
    <w:qFormat/>
    <w:uiPriority w:val="0"/>
    <w:pPr>
      <w:spacing w:after="120" w:line="480" w:lineRule="auto"/>
      <w:ind w:left="420" w:leftChars="200"/>
    </w:pPr>
    <w:rPr>
      <w:sz w:val="24"/>
      <w:szCs w:val="20"/>
    </w:rPr>
  </w:style>
  <w:style w:type="paragraph" w:customStyle="1" w:styleId="43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33">
    <w:name w:val="样式 标题 3H3 + 两端对齐"/>
    <w:basedOn w:val="5"/>
    <w:qFormat/>
    <w:uiPriority w:val="0"/>
    <w:pPr>
      <w:spacing w:before="0" w:after="0" w:line="240" w:lineRule="auto"/>
      <w:jc w:val="left"/>
    </w:pPr>
    <w:rPr>
      <w:rFonts w:cs="宋体"/>
      <w:sz w:val="21"/>
      <w:szCs w:val="20"/>
    </w:rPr>
  </w:style>
  <w:style w:type="paragraph" w:customStyle="1" w:styleId="43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3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3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3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3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39">
    <w:name w:val="Char Char1 Char Char Char"/>
    <w:basedOn w:val="1"/>
    <w:qFormat/>
    <w:uiPriority w:val="0"/>
    <w:rPr>
      <w:rFonts w:ascii="仿宋_GB2312" w:eastAsia="仿宋_GB2312"/>
      <w:b/>
      <w:sz w:val="32"/>
      <w:szCs w:val="20"/>
    </w:rPr>
  </w:style>
  <w:style w:type="paragraph" w:customStyle="1" w:styleId="44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4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4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43">
    <w:name w:val="Char Char1 Char Char Char2"/>
    <w:basedOn w:val="1"/>
    <w:qFormat/>
    <w:uiPriority w:val="0"/>
    <w:rPr>
      <w:rFonts w:ascii="仿宋_GB2312" w:eastAsia="仿宋_GB2312"/>
      <w:b/>
      <w:sz w:val="32"/>
      <w:szCs w:val="32"/>
    </w:rPr>
  </w:style>
  <w:style w:type="paragraph" w:customStyle="1" w:styleId="444">
    <w:name w:val="Char3 Char Char Char1"/>
    <w:basedOn w:val="1"/>
    <w:qFormat/>
    <w:uiPriority w:val="6"/>
    <w:pPr>
      <w:widowControl/>
      <w:adjustRightInd/>
      <w:spacing w:after="160" w:line="240" w:lineRule="exact"/>
      <w:jc w:val="left"/>
    </w:pPr>
    <w:rPr>
      <w:szCs w:val="20"/>
    </w:rPr>
  </w:style>
  <w:style w:type="paragraph" w:customStyle="1" w:styleId="445">
    <w:name w:val="Char1 Char Char Char21"/>
    <w:basedOn w:val="1"/>
    <w:qFormat/>
    <w:uiPriority w:val="0"/>
    <w:rPr>
      <w:rFonts w:ascii="Tahoma" w:hAnsi="Tahoma"/>
      <w:sz w:val="24"/>
      <w:szCs w:val="20"/>
    </w:rPr>
  </w:style>
  <w:style w:type="paragraph" w:customStyle="1" w:styleId="44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47">
    <w:name w:val="正文（标题三）"/>
    <w:basedOn w:val="1"/>
    <w:qFormat/>
    <w:uiPriority w:val="0"/>
    <w:pPr>
      <w:spacing w:line="360" w:lineRule="auto"/>
      <w:ind w:firstLine="200" w:firstLineChars="200"/>
    </w:pPr>
    <w:rPr>
      <w:sz w:val="24"/>
    </w:rPr>
  </w:style>
  <w:style w:type="paragraph" w:customStyle="1" w:styleId="44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4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5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5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53">
    <w:name w:val="Char1 Char Char Char4"/>
    <w:basedOn w:val="1"/>
    <w:qFormat/>
    <w:uiPriority w:val="0"/>
    <w:pPr>
      <w:adjustRightInd/>
      <w:ind w:firstLine="200" w:firstLineChars="200"/>
    </w:pPr>
    <w:rPr>
      <w:rFonts w:ascii="Tahoma" w:hAnsi="Tahoma"/>
      <w:sz w:val="24"/>
      <w:szCs w:val="20"/>
    </w:rPr>
  </w:style>
  <w:style w:type="paragraph" w:customStyle="1" w:styleId="454">
    <w:name w:val="_标题2"/>
    <w:basedOn w:val="421"/>
    <w:next w:val="421"/>
    <w:qFormat/>
    <w:uiPriority w:val="0"/>
    <w:pPr>
      <w:widowControl w:val="0"/>
      <w:tabs>
        <w:tab w:val="left" w:pos="480"/>
      </w:tabs>
      <w:spacing w:beforeLines="50" w:afterLines="50"/>
      <w:ind w:left="50" w:leftChars="50" w:hanging="420" w:firstLineChars="0"/>
      <w:outlineLvl w:val="1"/>
    </w:pPr>
    <w:rPr>
      <w:b/>
      <w:sz w:val="36"/>
    </w:rPr>
  </w:style>
  <w:style w:type="paragraph" w:customStyle="1" w:styleId="455">
    <w:name w:val="样式1 + (中宋体"/>
    <w:basedOn w:val="43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5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5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5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59">
    <w:name w:val="四号　首行缩进"/>
    <w:basedOn w:val="1"/>
    <w:qFormat/>
    <w:uiPriority w:val="0"/>
    <w:pPr>
      <w:adjustRightInd/>
      <w:spacing w:line="360" w:lineRule="auto"/>
    </w:pPr>
    <w:rPr>
      <w:rFonts w:ascii="宋体" w:hAnsi="宋体"/>
      <w:szCs w:val="20"/>
    </w:rPr>
  </w:style>
  <w:style w:type="paragraph" w:customStyle="1" w:styleId="46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61">
    <w:name w:val="Char Char Char Char Char Char Char Char Char Char Char1 Char"/>
    <w:basedOn w:val="1"/>
    <w:qFormat/>
    <w:uiPriority w:val="0"/>
    <w:pPr>
      <w:adjustRightInd/>
    </w:pPr>
    <w:rPr>
      <w:rFonts w:ascii="Tahoma" w:hAnsi="Tahoma"/>
      <w:sz w:val="24"/>
    </w:rPr>
  </w:style>
  <w:style w:type="paragraph" w:customStyle="1" w:styleId="462">
    <w:name w:val="Char Char Char Char11"/>
    <w:basedOn w:val="1"/>
    <w:qFormat/>
    <w:uiPriority w:val="0"/>
    <w:rPr>
      <w:rFonts w:ascii="Tahoma" w:hAnsi="Tahoma"/>
      <w:sz w:val="24"/>
      <w:szCs w:val="20"/>
    </w:rPr>
  </w:style>
  <w:style w:type="paragraph" w:customStyle="1" w:styleId="46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64">
    <w:name w:val="Char Char Char Char"/>
    <w:basedOn w:val="1"/>
    <w:qFormat/>
    <w:uiPriority w:val="0"/>
    <w:rPr>
      <w:rFonts w:ascii="Tahoma" w:hAnsi="Tahoma"/>
      <w:sz w:val="24"/>
      <w:szCs w:val="20"/>
    </w:rPr>
  </w:style>
  <w:style w:type="paragraph" w:customStyle="1" w:styleId="46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66">
    <w:name w:val="Char19"/>
    <w:basedOn w:val="1"/>
    <w:qFormat/>
    <w:uiPriority w:val="0"/>
    <w:pPr>
      <w:adjustRightInd/>
    </w:pPr>
    <w:rPr>
      <w:szCs w:val="20"/>
    </w:rPr>
  </w:style>
  <w:style w:type="paragraph" w:customStyle="1" w:styleId="46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6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69">
    <w:name w:val="_Style 5"/>
    <w:basedOn w:val="1"/>
    <w:qFormat/>
    <w:uiPriority w:val="34"/>
    <w:pPr>
      <w:adjustRightInd/>
      <w:ind w:firstLine="420" w:firstLineChars="200"/>
    </w:pPr>
    <w:rPr>
      <w:rFonts w:eastAsia="仿宋_GB2312"/>
      <w:sz w:val="28"/>
    </w:rPr>
  </w:style>
  <w:style w:type="paragraph" w:customStyle="1" w:styleId="47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7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7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73">
    <w:name w:val="标书表格字体格式"/>
    <w:next w:val="467"/>
    <w:qFormat/>
    <w:uiPriority w:val="0"/>
    <w:rPr>
      <w:rFonts w:ascii="Times New Roman" w:hAnsi="Times New Roman" w:eastAsia="宋体" w:cs="Times New Roman"/>
      <w:kern w:val="2"/>
      <w:sz w:val="21"/>
      <w:szCs w:val="24"/>
      <w:lang w:val="en-US" w:eastAsia="zh-CN" w:bidi="ar-SA"/>
    </w:rPr>
  </w:style>
  <w:style w:type="paragraph" w:customStyle="1" w:styleId="47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7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76">
    <w:name w:val="修订3"/>
    <w:qFormat/>
    <w:uiPriority w:val="0"/>
    <w:rPr>
      <w:rFonts w:ascii="Times New Roman" w:hAnsi="Times New Roman" w:eastAsia="宋体" w:cs="Times New Roman"/>
      <w:kern w:val="2"/>
      <w:sz w:val="21"/>
      <w:lang w:val="en-US" w:eastAsia="zh-CN" w:bidi="ar-SA"/>
    </w:rPr>
  </w:style>
  <w:style w:type="paragraph" w:customStyle="1" w:styleId="477">
    <w:name w:val="CSS1级正文 Char"/>
    <w:basedOn w:val="23"/>
    <w:qFormat/>
    <w:uiPriority w:val="0"/>
    <w:pPr>
      <w:snapToGrid w:val="0"/>
      <w:ind w:firstLine="480" w:firstLineChars="200"/>
    </w:pPr>
    <w:rPr>
      <w:rFonts w:ascii="Times New Roman"/>
      <w:szCs w:val="24"/>
      <w:lang w:val="en-US"/>
    </w:rPr>
  </w:style>
  <w:style w:type="paragraph" w:customStyle="1" w:styleId="47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9">
    <w:name w:val="表文字"/>
    <w:qFormat/>
    <w:uiPriority w:val="0"/>
    <w:rPr>
      <w:rFonts w:ascii="宋体" w:hAnsi="Times New Roman" w:eastAsia="宋体" w:cs="Times New Roman"/>
      <w:kern w:val="2"/>
      <w:lang w:val="en-US" w:eastAsia="zh-CN" w:bidi="ar-SA"/>
    </w:rPr>
  </w:style>
  <w:style w:type="paragraph" w:customStyle="1" w:styleId="480">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8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8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83">
    <w:name w:val="Char Char Char Char Char Char Char Char2"/>
    <w:basedOn w:val="1"/>
    <w:qFormat/>
    <w:uiPriority w:val="0"/>
    <w:pPr>
      <w:tabs>
        <w:tab w:val="left" w:pos="360"/>
      </w:tabs>
    </w:pPr>
    <w:rPr>
      <w:sz w:val="24"/>
      <w:szCs w:val="20"/>
    </w:rPr>
  </w:style>
  <w:style w:type="paragraph" w:customStyle="1" w:styleId="48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85">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8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8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89">
    <w:name w:val="正文－恩普"/>
    <w:basedOn w:val="2"/>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9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9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92">
    <w:name w:val="Char6"/>
    <w:basedOn w:val="1"/>
    <w:qFormat/>
    <w:uiPriority w:val="0"/>
    <w:rPr>
      <w:rFonts w:ascii="仿宋_GB2312" w:eastAsia="仿宋_GB2312"/>
      <w:b/>
      <w:sz w:val="32"/>
      <w:szCs w:val="32"/>
    </w:rPr>
  </w:style>
  <w:style w:type="paragraph" w:customStyle="1" w:styleId="493">
    <w:name w:val="Char111"/>
    <w:basedOn w:val="1"/>
    <w:qFormat/>
    <w:uiPriority w:val="0"/>
    <w:rPr>
      <w:rFonts w:ascii="仿宋_GB2312" w:eastAsia="仿宋_GB2312"/>
      <w:b/>
      <w:sz w:val="32"/>
      <w:szCs w:val="32"/>
    </w:rPr>
  </w:style>
  <w:style w:type="paragraph" w:customStyle="1" w:styleId="494">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49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9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97">
    <w:name w:val="Char1 Char Char Char2"/>
    <w:basedOn w:val="1"/>
    <w:qFormat/>
    <w:uiPriority w:val="0"/>
    <w:pPr>
      <w:adjustRightInd/>
      <w:ind w:firstLine="200" w:firstLineChars="200"/>
    </w:pPr>
    <w:rPr>
      <w:rFonts w:ascii="Tahoma" w:hAnsi="Tahoma"/>
      <w:sz w:val="24"/>
      <w:szCs w:val="20"/>
    </w:rPr>
  </w:style>
  <w:style w:type="paragraph" w:customStyle="1" w:styleId="49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99">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500">
    <w:name w:val="Char Char Char Char Char Char Char2"/>
    <w:basedOn w:val="1"/>
    <w:qFormat/>
    <w:uiPriority w:val="0"/>
    <w:rPr>
      <w:rFonts w:ascii="仿宋_GB2312" w:eastAsia="仿宋_GB2312"/>
      <w:b/>
      <w:sz w:val="32"/>
      <w:szCs w:val="32"/>
    </w:rPr>
  </w:style>
  <w:style w:type="paragraph" w:customStyle="1" w:styleId="501">
    <w:name w:val="五级条标题"/>
    <w:basedOn w:val="502"/>
    <w:next w:val="350"/>
    <w:qFormat/>
    <w:uiPriority w:val="0"/>
    <w:pPr>
      <w:tabs>
        <w:tab w:val="left" w:pos="1260"/>
        <w:tab w:val="left" w:pos="1680"/>
        <w:tab w:val="left" w:pos="2100"/>
        <w:tab w:val="left" w:pos="2940"/>
        <w:tab w:val="left" w:pos="3360"/>
      </w:tabs>
      <w:ind w:left="3360"/>
      <w:outlineLvl w:val="6"/>
    </w:pPr>
  </w:style>
  <w:style w:type="paragraph" w:customStyle="1" w:styleId="502">
    <w:name w:val="四级条标题"/>
    <w:basedOn w:val="365"/>
    <w:next w:val="350"/>
    <w:qFormat/>
    <w:uiPriority w:val="0"/>
    <w:pPr>
      <w:tabs>
        <w:tab w:val="left" w:pos="2940"/>
        <w:tab w:val="clear" w:pos="2520"/>
      </w:tabs>
      <w:ind w:left="2940"/>
      <w:outlineLvl w:val="5"/>
    </w:pPr>
  </w:style>
  <w:style w:type="paragraph" w:customStyle="1" w:styleId="50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04">
    <w:name w:val="Char23"/>
    <w:basedOn w:val="1"/>
    <w:qFormat/>
    <w:uiPriority w:val="0"/>
    <w:rPr>
      <w:rFonts w:ascii="仿宋_GB2312" w:eastAsia="仿宋_GB2312"/>
      <w:b/>
      <w:sz w:val="32"/>
      <w:szCs w:val="32"/>
    </w:rPr>
  </w:style>
  <w:style w:type="paragraph" w:customStyle="1" w:styleId="50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0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507">
    <w:name w:val="首行缩进"/>
    <w:basedOn w:val="1"/>
    <w:qFormat/>
    <w:uiPriority w:val="0"/>
    <w:pPr>
      <w:spacing w:line="360" w:lineRule="auto"/>
      <w:ind w:firstLine="480" w:firstLineChars="200"/>
    </w:pPr>
    <w:rPr>
      <w:rFonts w:ascii="宋体"/>
      <w:sz w:val="24"/>
      <w:szCs w:val="20"/>
    </w:rPr>
  </w:style>
  <w:style w:type="paragraph" w:customStyle="1" w:styleId="5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09">
    <w:name w:val="单元格左对齐"/>
    <w:basedOn w:val="1"/>
    <w:qFormat/>
    <w:uiPriority w:val="0"/>
    <w:pPr>
      <w:adjustRightInd/>
      <w:spacing w:line="360" w:lineRule="auto"/>
    </w:pPr>
    <w:rPr>
      <w:sz w:val="24"/>
    </w:rPr>
  </w:style>
  <w:style w:type="paragraph" w:customStyle="1" w:styleId="510">
    <w:name w:val="正文主体"/>
    <w:basedOn w:val="334"/>
    <w:qFormat/>
    <w:uiPriority w:val="0"/>
  </w:style>
  <w:style w:type="paragraph" w:customStyle="1" w:styleId="51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1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1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14">
    <w:name w:val="正文（首行缩进2字符）"/>
    <w:basedOn w:val="1"/>
    <w:qFormat/>
    <w:uiPriority w:val="0"/>
    <w:pPr>
      <w:adjustRightInd/>
      <w:spacing w:line="360" w:lineRule="auto"/>
      <w:ind w:firstLine="480" w:firstLineChars="200"/>
    </w:pPr>
    <w:rPr>
      <w:sz w:val="24"/>
      <w:szCs w:val="20"/>
    </w:rPr>
  </w:style>
  <w:style w:type="paragraph" w:customStyle="1" w:styleId="515">
    <w:name w:val="P1"/>
    <w:basedOn w:val="1"/>
    <w:qFormat/>
    <w:uiPriority w:val="0"/>
    <w:pPr>
      <w:adjustRightInd/>
      <w:spacing w:line="288" w:lineRule="auto"/>
      <w:ind w:firstLine="425" w:firstLineChars="200"/>
    </w:pPr>
  </w:style>
  <w:style w:type="paragraph" w:customStyle="1" w:styleId="516">
    <w:name w:val="列表内容"/>
    <w:basedOn w:val="1"/>
    <w:next w:val="1"/>
    <w:qFormat/>
    <w:uiPriority w:val="0"/>
    <w:pPr>
      <w:widowControl/>
      <w:tabs>
        <w:tab w:val="left" w:pos="840"/>
      </w:tabs>
      <w:ind w:left="840" w:hanging="420"/>
      <w:jc w:val="left"/>
    </w:pPr>
    <w:rPr>
      <w:kern w:val="0"/>
      <w:sz w:val="18"/>
    </w:rPr>
  </w:style>
  <w:style w:type="paragraph" w:customStyle="1" w:styleId="517">
    <w:name w:val="Char Char11 Char Char Char1"/>
    <w:basedOn w:val="1"/>
    <w:qFormat/>
    <w:uiPriority w:val="6"/>
    <w:pPr>
      <w:spacing w:line="360" w:lineRule="auto"/>
    </w:pPr>
    <w:rPr>
      <w:szCs w:val="20"/>
    </w:rPr>
  </w:style>
  <w:style w:type="paragraph" w:customStyle="1" w:styleId="5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1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2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22">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23">
    <w:name w:val="默认段落字体 Para Char Char Char Char"/>
    <w:basedOn w:val="1"/>
    <w:qFormat/>
    <w:uiPriority w:val="0"/>
    <w:pPr>
      <w:spacing w:line="360" w:lineRule="auto"/>
    </w:pPr>
    <w:rPr>
      <w:szCs w:val="20"/>
    </w:rPr>
  </w:style>
  <w:style w:type="paragraph" w:customStyle="1" w:styleId="52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26">
    <w:name w:val="Char2 Char Char Char2"/>
    <w:basedOn w:val="1"/>
    <w:qFormat/>
    <w:uiPriority w:val="0"/>
    <w:rPr>
      <w:rFonts w:ascii="仿宋_GB2312" w:eastAsia="仿宋_GB2312"/>
      <w:b/>
      <w:sz w:val="32"/>
      <w:szCs w:val="32"/>
    </w:rPr>
  </w:style>
  <w:style w:type="paragraph" w:customStyle="1" w:styleId="5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2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29">
    <w:name w:val="正文 首行缩进:  2 字符 Char"/>
    <w:basedOn w:val="1"/>
    <w:qFormat/>
    <w:uiPriority w:val="0"/>
    <w:pPr>
      <w:adjustRightInd/>
      <w:spacing w:line="360" w:lineRule="auto"/>
      <w:ind w:firstLine="480"/>
    </w:pPr>
    <w:rPr>
      <w:rFonts w:cs="宋体"/>
      <w:sz w:val="24"/>
      <w:szCs w:val="20"/>
    </w:rPr>
  </w:style>
  <w:style w:type="paragraph" w:customStyle="1" w:styleId="530">
    <w:name w:val="Char Char4 Char Char"/>
    <w:basedOn w:val="1"/>
    <w:qFormat/>
    <w:uiPriority w:val="0"/>
    <w:pPr>
      <w:widowControl/>
      <w:adjustRightInd/>
      <w:spacing w:after="160" w:line="240" w:lineRule="exact"/>
      <w:jc w:val="left"/>
    </w:pPr>
  </w:style>
  <w:style w:type="paragraph" w:customStyle="1" w:styleId="5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32">
    <w:name w:val="Char Char11 Char Char Char2"/>
    <w:basedOn w:val="1"/>
    <w:qFormat/>
    <w:uiPriority w:val="0"/>
    <w:pPr>
      <w:spacing w:line="360" w:lineRule="auto"/>
    </w:pPr>
    <w:rPr>
      <w:szCs w:val="20"/>
    </w:rPr>
  </w:style>
  <w:style w:type="paragraph" w:customStyle="1" w:styleId="53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39">
    <w:name w:val="Char311"/>
    <w:basedOn w:val="1"/>
    <w:qFormat/>
    <w:uiPriority w:val="0"/>
    <w:pPr>
      <w:adjustRightInd/>
      <w:ind w:firstLine="200" w:firstLineChars="200"/>
    </w:pPr>
    <w:rPr>
      <w:rFonts w:ascii="Tahoma" w:hAnsi="Tahoma"/>
      <w:sz w:val="24"/>
      <w:szCs w:val="20"/>
    </w:rPr>
  </w:style>
  <w:style w:type="paragraph" w:customStyle="1" w:styleId="540">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4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42">
    <w:name w:val="正文 内标"/>
    <w:basedOn w:val="458"/>
    <w:qFormat/>
    <w:uiPriority w:val="0"/>
    <w:pPr>
      <w:tabs>
        <w:tab w:val="left" w:pos="0"/>
      </w:tabs>
      <w:ind w:left="900" w:firstLine="0" w:firstLineChars="0"/>
    </w:pPr>
  </w:style>
  <w:style w:type="paragraph" w:customStyle="1" w:styleId="543">
    <w:name w:val="Bulleted List"/>
    <w:basedOn w:val="1"/>
    <w:qFormat/>
    <w:uiPriority w:val="0"/>
    <w:pPr>
      <w:tabs>
        <w:tab w:val="left" w:pos="1260"/>
      </w:tabs>
      <w:adjustRightInd/>
      <w:ind w:left="1260" w:hanging="420"/>
    </w:pPr>
  </w:style>
  <w:style w:type="paragraph" w:customStyle="1" w:styleId="54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45">
    <w:name w:val="样式 左侧:  0.85 厘米"/>
    <w:basedOn w:val="1"/>
    <w:qFormat/>
    <w:uiPriority w:val="2"/>
    <w:pPr>
      <w:adjustRightInd/>
      <w:spacing w:line="360" w:lineRule="auto"/>
    </w:pPr>
    <w:rPr>
      <w:rFonts w:cs="宋体"/>
      <w:sz w:val="24"/>
      <w:szCs w:val="20"/>
    </w:rPr>
  </w:style>
  <w:style w:type="paragraph" w:customStyle="1" w:styleId="546">
    <w:name w:val="Char Char Char Char Char Char Char Char Char Char Char Char1 Char"/>
    <w:basedOn w:val="1"/>
    <w:qFormat/>
    <w:uiPriority w:val="0"/>
    <w:rPr>
      <w:rFonts w:ascii="Tahoma" w:hAnsi="Tahoma" w:cs="仿宋_GB2312"/>
      <w:sz w:val="24"/>
      <w:szCs w:val="20"/>
    </w:rPr>
  </w:style>
  <w:style w:type="paragraph" w:customStyle="1" w:styleId="54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4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9">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550">
    <w:name w:val="Char Char1 Char Char Char Char Char Char"/>
    <w:basedOn w:val="1"/>
    <w:qFormat/>
    <w:uiPriority w:val="0"/>
    <w:rPr>
      <w:rFonts w:ascii="仿宋_GB2312" w:eastAsia="仿宋_GB2312"/>
      <w:b/>
      <w:sz w:val="32"/>
      <w:szCs w:val="20"/>
    </w:rPr>
  </w:style>
  <w:style w:type="paragraph" w:customStyle="1" w:styleId="55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52">
    <w:name w:val="Char Char1 Char Char Char Char Char Char2"/>
    <w:basedOn w:val="1"/>
    <w:qFormat/>
    <w:uiPriority w:val="0"/>
    <w:rPr>
      <w:rFonts w:ascii="仿宋_GB2312" w:eastAsia="仿宋_GB2312"/>
      <w:b/>
      <w:sz w:val="32"/>
      <w:szCs w:val="20"/>
    </w:rPr>
  </w:style>
  <w:style w:type="paragraph" w:customStyle="1" w:styleId="55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5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5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5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5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5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6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2">
    <w:name w:val="Char31"/>
    <w:basedOn w:val="1"/>
    <w:qFormat/>
    <w:uiPriority w:val="0"/>
    <w:pPr>
      <w:adjustRightInd/>
    </w:pPr>
    <w:rPr>
      <w:rFonts w:ascii="仿宋_GB2312" w:eastAsia="仿宋_GB2312"/>
      <w:b/>
      <w:sz w:val="32"/>
      <w:szCs w:val="32"/>
    </w:rPr>
  </w:style>
  <w:style w:type="paragraph" w:customStyle="1" w:styleId="563">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6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6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66">
    <w:name w:val="Char Char1"/>
    <w:basedOn w:val="1"/>
    <w:qFormat/>
    <w:uiPriority w:val="0"/>
    <w:pPr>
      <w:widowControl/>
      <w:spacing w:after="160" w:line="240" w:lineRule="exact"/>
      <w:jc w:val="left"/>
    </w:pPr>
    <w:rPr>
      <w:rFonts w:eastAsia="仿宋_GB2312"/>
      <w:sz w:val="28"/>
    </w:rPr>
  </w:style>
  <w:style w:type="paragraph" w:customStyle="1" w:styleId="567">
    <w:name w:val="Char21"/>
    <w:basedOn w:val="1"/>
    <w:qFormat/>
    <w:uiPriority w:val="0"/>
    <w:pPr>
      <w:adjustRightInd/>
      <w:ind w:firstLine="200" w:firstLineChars="200"/>
    </w:pPr>
    <w:rPr>
      <w:rFonts w:ascii="仿宋_GB2312" w:eastAsia="仿宋_GB2312"/>
      <w:b/>
      <w:sz w:val="32"/>
      <w:szCs w:val="32"/>
    </w:rPr>
  </w:style>
  <w:style w:type="paragraph" w:customStyle="1" w:styleId="568">
    <w:name w:val="列表段落11"/>
    <w:basedOn w:val="1"/>
    <w:qFormat/>
    <w:uiPriority w:val="34"/>
    <w:pPr>
      <w:adjustRightInd/>
      <w:ind w:right="238" w:firstLine="420"/>
    </w:pPr>
    <w:rPr>
      <w:rFonts w:ascii="Calibri" w:hAnsi="Calibri"/>
      <w:sz w:val="24"/>
    </w:rPr>
  </w:style>
  <w:style w:type="paragraph" w:customStyle="1" w:styleId="569">
    <w:name w:val="Char Char110"/>
    <w:basedOn w:val="1"/>
    <w:qFormat/>
    <w:uiPriority w:val="6"/>
    <w:pPr>
      <w:spacing w:line="360" w:lineRule="auto"/>
    </w:pPr>
    <w:rPr>
      <w:rFonts w:ascii="Tahoma" w:hAnsi="Tahoma"/>
      <w:sz w:val="24"/>
      <w:szCs w:val="20"/>
    </w:rPr>
  </w:style>
  <w:style w:type="paragraph" w:customStyle="1" w:styleId="57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7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7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7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74">
    <w:name w:val="Char Char Char Char Char Char Char Char Char Char Char Char1 Char2"/>
    <w:basedOn w:val="1"/>
    <w:qFormat/>
    <w:uiPriority w:val="0"/>
    <w:rPr>
      <w:rFonts w:ascii="Tahoma" w:hAnsi="Tahoma" w:cs="仿宋_GB2312"/>
      <w:sz w:val="24"/>
      <w:szCs w:val="20"/>
    </w:rPr>
  </w:style>
  <w:style w:type="paragraph" w:customStyle="1" w:styleId="57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7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77">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7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79">
    <w:name w:val="_Style 12"/>
    <w:basedOn w:val="18"/>
    <w:qFormat/>
    <w:uiPriority w:val="0"/>
    <w:pPr>
      <w:snapToGrid w:val="0"/>
      <w:spacing w:line="360" w:lineRule="auto"/>
    </w:pPr>
  </w:style>
  <w:style w:type="paragraph" w:customStyle="1" w:styleId="58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8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82">
    <w:name w:val="_Style 94"/>
    <w:basedOn w:val="1"/>
    <w:next w:val="131"/>
    <w:qFormat/>
    <w:uiPriority w:val="34"/>
    <w:pPr>
      <w:adjustRightInd/>
      <w:spacing w:line="360" w:lineRule="auto"/>
      <w:ind w:firstLine="200" w:firstLineChars="200"/>
    </w:pPr>
    <w:rPr>
      <w:rFonts w:ascii="Calibri" w:hAnsi="Calibri"/>
      <w:sz w:val="28"/>
      <w:szCs w:val="20"/>
    </w:rPr>
  </w:style>
  <w:style w:type="paragraph" w:customStyle="1" w:styleId="58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8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86">
    <w:name w:val="3级标题"/>
    <w:basedOn w:val="381"/>
    <w:qFormat/>
    <w:uiPriority w:val="0"/>
    <w:pPr>
      <w:outlineLvl w:val="2"/>
    </w:pPr>
  </w:style>
  <w:style w:type="paragraph" w:customStyle="1" w:styleId="58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88">
    <w:name w:val="Char1 Char Char Char3"/>
    <w:basedOn w:val="1"/>
    <w:qFormat/>
    <w:uiPriority w:val="0"/>
    <w:pPr>
      <w:adjustRightInd/>
      <w:ind w:firstLine="200" w:firstLineChars="200"/>
    </w:pPr>
    <w:rPr>
      <w:rFonts w:ascii="Tahoma" w:hAnsi="Tahoma"/>
      <w:sz w:val="24"/>
      <w:szCs w:val="20"/>
    </w:rPr>
  </w:style>
  <w:style w:type="paragraph" w:customStyle="1" w:styleId="58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90">
    <w:name w:val="MM Empty"/>
    <w:basedOn w:val="1"/>
    <w:qFormat/>
    <w:uiPriority w:val="0"/>
    <w:pPr>
      <w:adjustRightInd/>
    </w:pPr>
  </w:style>
  <w:style w:type="paragraph" w:customStyle="1" w:styleId="591">
    <w:name w:val="Char24"/>
    <w:basedOn w:val="1"/>
    <w:qFormat/>
    <w:uiPriority w:val="0"/>
    <w:rPr>
      <w:rFonts w:ascii="仿宋_GB2312" w:eastAsia="仿宋_GB2312"/>
      <w:b/>
      <w:sz w:val="32"/>
      <w:szCs w:val="32"/>
    </w:rPr>
  </w:style>
  <w:style w:type="paragraph" w:customStyle="1" w:styleId="592">
    <w:name w:val="正文箭头"/>
    <w:basedOn w:val="251"/>
    <w:qFormat/>
    <w:uiPriority w:val="0"/>
  </w:style>
  <w:style w:type="paragraph" w:customStyle="1" w:styleId="593">
    <w:name w:val="U_编号2"/>
    <w:basedOn w:val="1"/>
    <w:qFormat/>
    <w:uiPriority w:val="0"/>
    <w:pPr>
      <w:tabs>
        <w:tab w:val="left" w:pos="785"/>
      </w:tabs>
      <w:adjustRightInd/>
      <w:spacing w:beforeLines="10" w:afterLines="10" w:line="300" w:lineRule="auto"/>
    </w:pPr>
    <w:rPr>
      <w:sz w:val="24"/>
    </w:rPr>
  </w:style>
  <w:style w:type="paragraph" w:customStyle="1" w:styleId="59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97">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98">
    <w:name w:val="_Style 1"/>
    <w:basedOn w:val="1"/>
    <w:qFormat/>
    <w:uiPriority w:val="34"/>
    <w:pPr>
      <w:adjustRightInd/>
      <w:ind w:firstLine="420" w:firstLineChars="200"/>
    </w:pPr>
    <w:rPr>
      <w:rFonts w:eastAsia="仿宋_GB2312"/>
      <w:sz w:val="28"/>
    </w:rPr>
  </w:style>
  <w:style w:type="paragraph" w:customStyle="1" w:styleId="599">
    <w:name w:val="表格 内容"/>
    <w:basedOn w:val="437"/>
    <w:qFormat/>
    <w:uiPriority w:val="0"/>
    <w:rPr>
      <w:b w:val="0"/>
      <w:sz w:val="20"/>
    </w:rPr>
  </w:style>
  <w:style w:type="paragraph" w:customStyle="1" w:styleId="600">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60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2">
    <w:name w:val="数字标题5"/>
    <w:basedOn w:val="7"/>
    <w:next w:val="1"/>
    <w:qFormat/>
    <w:uiPriority w:val="0"/>
    <w:pPr>
      <w:tabs>
        <w:tab w:val="left" w:pos="1080"/>
        <w:tab w:val="clear" w:pos="1008"/>
      </w:tabs>
      <w:ind w:left="1080" w:hanging="1080"/>
    </w:pPr>
  </w:style>
  <w:style w:type="paragraph" w:customStyle="1" w:styleId="603">
    <w:name w:val="数字标题1"/>
    <w:basedOn w:val="3"/>
    <w:next w:val="1"/>
    <w:qFormat/>
    <w:uiPriority w:val="0"/>
    <w:pPr>
      <w:tabs>
        <w:tab w:val="left" w:pos="480"/>
        <w:tab w:val="clear" w:pos="432"/>
      </w:tabs>
      <w:ind w:left="480" w:hanging="480"/>
    </w:pPr>
  </w:style>
  <w:style w:type="paragraph" w:customStyle="1" w:styleId="60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60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0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0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60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0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10">
    <w:name w:val="0"/>
    <w:basedOn w:val="1"/>
    <w:qFormat/>
    <w:uiPriority w:val="0"/>
    <w:pPr>
      <w:widowControl/>
    </w:pPr>
    <w:rPr>
      <w:kern w:val="0"/>
      <w:sz w:val="24"/>
      <w:szCs w:val="20"/>
    </w:rPr>
  </w:style>
  <w:style w:type="paragraph" w:customStyle="1" w:styleId="611">
    <w:name w:val="Char Char113"/>
    <w:basedOn w:val="1"/>
    <w:qFormat/>
    <w:uiPriority w:val="0"/>
    <w:pPr>
      <w:widowControl/>
      <w:spacing w:after="160" w:line="240" w:lineRule="exact"/>
      <w:jc w:val="left"/>
    </w:pPr>
    <w:rPr>
      <w:rFonts w:eastAsia="仿宋_GB2312"/>
      <w:sz w:val="28"/>
    </w:rPr>
  </w:style>
  <w:style w:type="paragraph" w:customStyle="1" w:styleId="61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13">
    <w:name w:val="_Style 8"/>
    <w:basedOn w:val="1"/>
    <w:qFormat/>
    <w:uiPriority w:val="34"/>
    <w:pPr>
      <w:adjustRightInd/>
      <w:ind w:firstLine="420" w:firstLineChars="200"/>
    </w:pPr>
    <w:rPr>
      <w:rFonts w:eastAsia="仿宋_GB2312"/>
      <w:sz w:val="28"/>
    </w:rPr>
  </w:style>
  <w:style w:type="paragraph" w:customStyle="1" w:styleId="61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15">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1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1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19">
    <w:name w:val="Char Char112"/>
    <w:basedOn w:val="1"/>
    <w:qFormat/>
    <w:uiPriority w:val="6"/>
    <w:pPr>
      <w:widowControl/>
      <w:spacing w:after="160" w:line="240" w:lineRule="exact"/>
      <w:jc w:val="left"/>
    </w:pPr>
    <w:rPr>
      <w:rFonts w:eastAsia="仿宋_GB2312"/>
      <w:sz w:val="28"/>
    </w:rPr>
  </w:style>
  <w:style w:type="paragraph" w:customStyle="1" w:styleId="620">
    <w:name w:val="正文 图"/>
    <w:basedOn w:val="157"/>
    <w:qFormat/>
    <w:uiPriority w:val="0"/>
    <w:pPr>
      <w:adjustRightInd/>
      <w:spacing w:before="0"/>
      <w:ind w:firstLine="0"/>
      <w:jc w:val="center"/>
    </w:pPr>
    <w:rPr>
      <w:rFonts w:ascii="微软雅黑" w:hAnsi="微软雅黑"/>
    </w:rPr>
  </w:style>
  <w:style w:type="paragraph" w:customStyle="1" w:styleId="62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23">
    <w:name w:val="Thf"/>
    <w:basedOn w:val="274"/>
    <w:qFormat/>
    <w:uiPriority w:val="0"/>
    <w:pPr>
      <w:ind w:left="0"/>
    </w:pPr>
  </w:style>
  <w:style w:type="paragraph" w:customStyle="1" w:styleId="62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2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26">
    <w:name w:val="注释"/>
    <w:basedOn w:val="1"/>
    <w:qFormat/>
    <w:uiPriority w:val="0"/>
    <w:pPr>
      <w:adjustRightInd/>
      <w:spacing w:line="360" w:lineRule="auto"/>
      <w:ind w:firstLine="480"/>
    </w:pPr>
    <w:rPr>
      <w:sz w:val="24"/>
    </w:rPr>
  </w:style>
  <w:style w:type="paragraph" w:customStyle="1" w:styleId="627">
    <w:name w:val="列出段落111"/>
    <w:basedOn w:val="1"/>
    <w:qFormat/>
    <w:uiPriority w:val="34"/>
    <w:pPr>
      <w:ind w:firstLine="420" w:firstLineChars="200"/>
    </w:pPr>
  </w:style>
  <w:style w:type="paragraph" w:customStyle="1" w:styleId="628">
    <w:name w:val="标准文本"/>
    <w:basedOn w:val="1"/>
    <w:link w:val="958"/>
    <w:qFormat/>
    <w:uiPriority w:val="0"/>
    <w:pPr>
      <w:adjustRightInd/>
      <w:spacing w:line="360" w:lineRule="auto"/>
      <w:ind w:firstLine="480" w:firstLineChars="200"/>
    </w:pPr>
    <w:rPr>
      <w:rFonts w:cs="宋体"/>
      <w:sz w:val="24"/>
      <w:szCs w:val="20"/>
    </w:rPr>
  </w:style>
  <w:style w:type="paragraph" w:customStyle="1" w:styleId="629">
    <w:name w:val="_Style 947"/>
    <w:basedOn w:val="1"/>
    <w:next w:val="131"/>
    <w:qFormat/>
    <w:uiPriority w:val="34"/>
    <w:pPr>
      <w:adjustRightInd/>
      <w:ind w:firstLine="420" w:firstLineChars="200"/>
    </w:pPr>
  </w:style>
  <w:style w:type="paragraph" w:customStyle="1" w:styleId="63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31">
    <w:name w:val="纯文本2"/>
    <w:basedOn w:val="1"/>
    <w:qFormat/>
    <w:uiPriority w:val="0"/>
    <w:pPr>
      <w:adjustRightInd/>
      <w:snapToGrid w:val="0"/>
      <w:jc w:val="left"/>
    </w:pPr>
    <w:rPr>
      <w:rFonts w:ascii="Century Gothic" w:hAnsi="楷体_GB2312" w:eastAsia="Century Gothic"/>
      <w:szCs w:val="20"/>
    </w:rPr>
  </w:style>
  <w:style w:type="paragraph" w:customStyle="1" w:styleId="63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3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3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35">
    <w:name w:val="Blockquote"/>
    <w:basedOn w:val="1"/>
    <w:qFormat/>
    <w:uiPriority w:val="0"/>
    <w:pPr>
      <w:autoSpaceDE w:val="0"/>
      <w:autoSpaceDN w:val="0"/>
      <w:spacing w:before="100" w:after="100"/>
      <w:ind w:left="360" w:right="360"/>
      <w:jc w:val="left"/>
    </w:pPr>
    <w:rPr>
      <w:kern w:val="0"/>
      <w:sz w:val="24"/>
      <w:szCs w:val="20"/>
    </w:rPr>
  </w:style>
  <w:style w:type="paragraph" w:customStyle="1" w:styleId="636">
    <w:name w:val="p1"/>
    <w:basedOn w:val="1"/>
    <w:qFormat/>
    <w:uiPriority w:val="0"/>
    <w:pPr>
      <w:widowControl/>
      <w:adjustRightInd/>
      <w:jc w:val="left"/>
    </w:pPr>
    <w:rPr>
      <w:rFonts w:ascii=".PingFang SC" w:eastAsia=".PingFang SC"/>
      <w:color w:val="454545"/>
      <w:kern w:val="0"/>
      <w:sz w:val="18"/>
      <w:szCs w:val="18"/>
    </w:rPr>
  </w:style>
  <w:style w:type="paragraph" w:customStyle="1" w:styleId="637">
    <w:name w:val="Table Paragraph"/>
    <w:basedOn w:val="1"/>
    <w:qFormat/>
    <w:uiPriority w:val="0"/>
    <w:pPr>
      <w:adjustRightInd/>
      <w:jc w:val="left"/>
    </w:pPr>
    <w:rPr>
      <w:rFonts w:ascii="Calibri" w:hAnsi="Calibri"/>
      <w:kern w:val="0"/>
      <w:sz w:val="22"/>
      <w:szCs w:val="22"/>
      <w:lang w:eastAsia="en-US"/>
    </w:rPr>
  </w:style>
  <w:style w:type="paragraph" w:customStyle="1" w:styleId="63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3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4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41">
    <w:name w:val="表格非标题文字 Char"/>
    <w:link w:val="112"/>
    <w:qFormat/>
    <w:uiPriority w:val="0"/>
    <w:rPr>
      <w:rFonts w:ascii="Futura Bk" w:hAnsi="Futura Bk"/>
      <w:kern w:val="2"/>
      <w:sz w:val="18"/>
      <w:szCs w:val="21"/>
      <w:lang w:val="en-US" w:eastAsia="zh-CN" w:bidi="ar-SA"/>
    </w:rPr>
  </w:style>
  <w:style w:type="character" w:customStyle="1" w:styleId="642">
    <w:name w:val="*正文 Char"/>
    <w:link w:val="113"/>
    <w:qFormat/>
    <w:locked/>
    <w:uiPriority w:val="0"/>
    <w:rPr>
      <w:rFonts w:ascii="宋体" w:hAnsi="宋体"/>
      <w:sz w:val="24"/>
    </w:rPr>
  </w:style>
  <w:style w:type="character" w:customStyle="1" w:styleId="643">
    <w:name w:val="Char Char71"/>
    <w:semiHidden/>
    <w:qFormat/>
    <w:uiPriority w:val="0"/>
    <w:rPr>
      <w:rFonts w:eastAsia="宋体"/>
      <w:kern w:val="2"/>
      <w:sz w:val="21"/>
      <w:szCs w:val="24"/>
      <w:lang w:val="en-US" w:eastAsia="zh-CN" w:bidi="ar-SA"/>
    </w:rPr>
  </w:style>
  <w:style w:type="character" w:customStyle="1" w:styleId="644">
    <w:name w:val="Char Char6"/>
    <w:qFormat/>
    <w:uiPriority w:val="0"/>
    <w:rPr>
      <w:rFonts w:eastAsia="宋体"/>
      <w:kern w:val="2"/>
      <w:sz w:val="21"/>
      <w:szCs w:val="24"/>
      <w:lang w:val="en-US" w:eastAsia="zh-CN" w:bidi="ar-SA"/>
    </w:rPr>
  </w:style>
  <w:style w:type="character" w:customStyle="1" w:styleId="645">
    <w:name w:val="正文缩进 Char"/>
    <w:qFormat/>
    <w:uiPriority w:val="0"/>
    <w:rPr>
      <w:rFonts w:eastAsia="宋体"/>
      <w:kern w:val="2"/>
      <w:sz w:val="21"/>
      <w:lang w:val="en-US" w:eastAsia="zh-CN"/>
    </w:rPr>
  </w:style>
  <w:style w:type="character" w:customStyle="1" w:styleId="646">
    <w:name w:val="正文首行缩进 Char1"/>
    <w:qFormat/>
    <w:uiPriority w:val="0"/>
    <w:rPr>
      <w:rFonts w:ascii="宋体" w:hAnsi="Times New Roman" w:eastAsia="宋体" w:cs="Times New Roman"/>
      <w:snapToGrid w:val="0"/>
      <w:kern w:val="2"/>
      <w:sz w:val="24"/>
      <w:szCs w:val="21"/>
      <w:lang w:val="zh-CN"/>
    </w:rPr>
  </w:style>
  <w:style w:type="character" w:customStyle="1" w:styleId="647">
    <w:name w:val="Char Char28"/>
    <w:qFormat/>
    <w:uiPriority w:val="6"/>
    <w:rPr>
      <w:rFonts w:ascii="仿宋_GB2312" w:hAnsi="仿宋_GB2312" w:eastAsia="仿宋_GB2312"/>
      <w:kern w:val="1"/>
      <w:sz w:val="28"/>
    </w:rPr>
  </w:style>
  <w:style w:type="character" w:customStyle="1" w:styleId="64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9">
    <w:name w:val="Heading 1 Char"/>
    <w:qFormat/>
    <w:uiPriority w:val="6"/>
    <w:rPr>
      <w:rFonts w:ascii="Times New Roman" w:hAnsi="Times New Roman" w:eastAsia="黑体" w:cs="Times New Roman"/>
      <w:b/>
      <w:kern w:val="0"/>
      <w:sz w:val="24"/>
      <w:szCs w:val="24"/>
    </w:rPr>
  </w:style>
  <w:style w:type="character" w:customStyle="1" w:styleId="650">
    <w:name w:val="U_正文 Char"/>
    <w:link w:val="114"/>
    <w:qFormat/>
    <w:uiPriority w:val="0"/>
    <w:rPr>
      <w:sz w:val="24"/>
      <w:szCs w:val="24"/>
    </w:rPr>
  </w:style>
  <w:style w:type="character" w:customStyle="1" w:styleId="651">
    <w:name w:val="HTML 地址 Char1"/>
    <w:qFormat/>
    <w:uiPriority w:val="0"/>
    <w:rPr>
      <w:rFonts w:ascii="Times New Roman" w:hAnsi="Times New Roman" w:eastAsia="宋体" w:cs="Times New Roman"/>
      <w:i/>
      <w:iCs/>
      <w:szCs w:val="24"/>
    </w:rPr>
  </w:style>
  <w:style w:type="character" w:customStyle="1" w:styleId="652">
    <w:name w:val="批注主题 Char1"/>
    <w:link w:val="61"/>
    <w:qFormat/>
    <w:uiPriority w:val="0"/>
    <w:rPr>
      <w:b/>
      <w:bCs/>
      <w:kern w:val="2"/>
      <w:sz w:val="21"/>
      <w:szCs w:val="24"/>
    </w:rPr>
  </w:style>
  <w:style w:type="character" w:customStyle="1" w:styleId="653">
    <w:name w:val="Char Char51"/>
    <w:qFormat/>
    <w:uiPriority w:val="0"/>
    <w:rPr>
      <w:rFonts w:ascii="宋体" w:hAnsi="Courier New" w:eastAsia="宋体"/>
      <w:kern w:val="2"/>
      <w:sz w:val="21"/>
      <w:lang w:val="en-US" w:eastAsia="zh-CN"/>
    </w:rPr>
  </w:style>
  <w:style w:type="character" w:customStyle="1" w:styleId="654">
    <w:name w:val="表正文 Char"/>
    <w:qFormat/>
    <w:uiPriority w:val="0"/>
    <w:rPr>
      <w:rFonts w:ascii="宋体" w:eastAsia="宋体"/>
      <w:snapToGrid w:val="0"/>
      <w:color w:val="000000"/>
      <w:kern w:val="28"/>
      <w:sz w:val="28"/>
      <w:lang w:val="en-US" w:eastAsia="zh-CN" w:bidi="ar-SA"/>
    </w:rPr>
  </w:style>
  <w:style w:type="character" w:customStyle="1" w:styleId="655">
    <w:name w:val="Char Char34"/>
    <w:qFormat/>
    <w:uiPriority w:val="6"/>
    <w:rPr>
      <w:b/>
      <w:kern w:val="1"/>
      <w:sz w:val="28"/>
      <w:szCs w:val="28"/>
    </w:rPr>
  </w:style>
  <w:style w:type="character" w:customStyle="1" w:styleId="65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57">
    <w:name w:val="哈哈正文 Char"/>
    <w:link w:val="115"/>
    <w:qFormat/>
    <w:uiPriority w:val="0"/>
    <w:rPr>
      <w:rFonts w:ascii="宋体" w:hAnsi="宋体" w:eastAsia="宋体"/>
      <w:kern w:val="2"/>
      <w:sz w:val="24"/>
      <w:lang w:bidi="ar-SA"/>
    </w:rPr>
  </w:style>
  <w:style w:type="character" w:customStyle="1" w:styleId="658">
    <w:name w:val="未处理的提及1"/>
    <w:qFormat/>
    <w:uiPriority w:val="0"/>
    <w:rPr>
      <w:color w:val="808080"/>
      <w:shd w:val="clear" w:color="auto" w:fill="E6E6E6"/>
    </w:rPr>
  </w:style>
  <w:style w:type="character" w:customStyle="1" w:styleId="659">
    <w:name w:val="txt"/>
    <w:qFormat/>
    <w:uiPriority w:val="0"/>
    <w:rPr>
      <w:rFonts w:ascii="仿宋_GB2312" w:eastAsia="微软雅黑"/>
      <w:b/>
      <w:kern w:val="2"/>
      <w:sz w:val="32"/>
      <w:szCs w:val="32"/>
      <w:lang w:val="en-US" w:eastAsia="zh-CN" w:bidi="ar-SA"/>
    </w:rPr>
  </w:style>
  <w:style w:type="character" w:customStyle="1" w:styleId="660">
    <w:name w:val="二级标题 Char Char"/>
    <w:qFormat/>
    <w:uiPriority w:val="0"/>
    <w:rPr>
      <w:rFonts w:ascii="宋体" w:hAnsi="宋体" w:eastAsia="宋体"/>
      <w:b/>
      <w:snapToGrid w:val="0"/>
      <w:kern w:val="2"/>
      <w:sz w:val="24"/>
      <w:szCs w:val="24"/>
      <w:lang w:val="en-US" w:eastAsia="zh-CN" w:bidi="ar-SA"/>
    </w:rPr>
  </w:style>
  <w:style w:type="character" w:customStyle="1" w:styleId="661">
    <w:name w:val="Char Char32"/>
    <w:qFormat/>
    <w:uiPriority w:val="6"/>
    <w:rPr>
      <w:b/>
      <w:kern w:val="1"/>
      <w:sz w:val="24"/>
      <w:szCs w:val="24"/>
    </w:rPr>
  </w:style>
  <w:style w:type="character" w:customStyle="1" w:styleId="662">
    <w:name w:val="PI Char1"/>
    <w:qFormat/>
    <w:uiPriority w:val="0"/>
    <w:rPr>
      <w:rFonts w:ascii="宋体" w:hAnsi="宋体"/>
      <w:kern w:val="2"/>
      <w:sz w:val="24"/>
      <w:szCs w:val="24"/>
    </w:rPr>
  </w:style>
  <w:style w:type="character" w:customStyle="1" w:styleId="663">
    <w:name w:val="tw4winTerm"/>
    <w:qFormat/>
    <w:uiPriority w:val="0"/>
    <w:rPr>
      <w:color w:val="0000FF"/>
    </w:rPr>
  </w:style>
  <w:style w:type="character" w:customStyle="1" w:styleId="664">
    <w:name w:val="Footer Char"/>
    <w:qFormat/>
    <w:locked/>
    <w:uiPriority w:val="0"/>
    <w:rPr>
      <w:rFonts w:eastAsia="宋体"/>
      <w:kern w:val="2"/>
      <w:sz w:val="18"/>
      <w:lang w:val="en-US" w:eastAsia="zh-CN" w:bidi="ar-SA"/>
    </w:rPr>
  </w:style>
  <w:style w:type="character" w:customStyle="1" w:styleId="665">
    <w:name w:val="普通文字 Char Char1"/>
    <w:qFormat/>
    <w:uiPriority w:val="0"/>
    <w:rPr>
      <w:rFonts w:ascii="宋体" w:hAnsi="Courier New"/>
      <w:kern w:val="2"/>
      <w:sz w:val="21"/>
    </w:rPr>
  </w:style>
  <w:style w:type="character" w:customStyle="1" w:styleId="666">
    <w:name w:val="Char Char101"/>
    <w:qFormat/>
    <w:uiPriority w:val="6"/>
    <w:rPr>
      <w:rFonts w:ascii="宋体" w:hAnsi="宋体"/>
      <w:kern w:val="2"/>
      <w:sz w:val="21"/>
      <w:szCs w:val="24"/>
      <w:lang w:val="en-US" w:eastAsia="zh-CN"/>
    </w:rPr>
  </w:style>
  <w:style w:type="character" w:customStyle="1" w:styleId="667">
    <w:name w:val="链接"/>
    <w:qFormat/>
    <w:uiPriority w:val="0"/>
    <w:rPr>
      <w:color w:val="0000FF"/>
      <w:sz w:val="21"/>
      <w:szCs w:val="21"/>
      <w:u w:val="single"/>
    </w:rPr>
  </w:style>
  <w:style w:type="character" w:customStyle="1" w:styleId="668">
    <w:name w:val="h4 Char"/>
    <w:qFormat/>
    <w:uiPriority w:val="0"/>
    <w:rPr>
      <w:rFonts w:ascii="Arial" w:hAnsi="Arial" w:eastAsia="黑体"/>
      <w:b/>
      <w:bCs/>
      <w:kern w:val="2"/>
      <w:sz w:val="28"/>
      <w:szCs w:val="28"/>
      <w:lang w:val="zh-CN" w:eastAsia="zh-CN" w:bidi="ar-SA"/>
    </w:rPr>
  </w:style>
  <w:style w:type="character" w:customStyle="1" w:styleId="669">
    <w:name w:val="5正文 Char"/>
    <w:link w:val="116"/>
    <w:qFormat/>
    <w:uiPriority w:val="0"/>
    <w:rPr>
      <w:rFonts w:ascii="仿宋_GB2312" w:hAnsi="微软雅黑" w:eastAsia="仿宋_GB2312"/>
      <w:sz w:val="28"/>
      <w:szCs w:val="21"/>
    </w:rPr>
  </w:style>
  <w:style w:type="character" w:customStyle="1" w:styleId="670">
    <w:name w:val="标题 3 字符"/>
    <w:qFormat/>
    <w:uiPriority w:val="9"/>
    <w:rPr>
      <w:b/>
      <w:bCs/>
      <w:kern w:val="2"/>
      <w:sz w:val="32"/>
      <w:szCs w:val="32"/>
    </w:rPr>
  </w:style>
  <w:style w:type="character" w:customStyle="1" w:styleId="671">
    <w:name w:val="样式6 Char"/>
    <w:qFormat/>
    <w:uiPriority w:val="0"/>
    <w:rPr>
      <w:rFonts w:ascii="仿宋_GB2312" w:hAnsi="宋体" w:eastAsia="仿宋_GB2312"/>
      <w:b/>
      <w:bCs/>
      <w:kern w:val="2"/>
      <w:sz w:val="24"/>
      <w:szCs w:val="24"/>
      <w:lang w:val="en-US" w:eastAsia="zh-CN" w:bidi="ar-SA"/>
    </w:rPr>
  </w:style>
  <w:style w:type="character" w:customStyle="1" w:styleId="672">
    <w:name w:val="Char Char14"/>
    <w:qFormat/>
    <w:uiPriority w:val="6"/>
    <w:rPr>
      <w:rFonts w:ascii="黑体" w:hAnsi="黑体" w:eastAsia="黑体"/>
    </w:rPr>
  </w:style>
  <w:style w:type="character" w:customStyle="1" w:styleId="673">
    <w:name w:val="Heading 2 Hidden Char"/>
    <w:qFormat/>
    <w:uiPriority w:val="0"/>
    <w:rPr>
      <w:rFonts w:ascii="仿宋_GB2312" w:eastAsia="仿宋_GB2312"/>
      <w:b/>
      <w:bCs/>
      <w:kern w:val="2"/>
      <w:sz w:val="24"/>
      <w:szCs w:val="24"/>
      <w:lang w:val="zh-CN" w:eastAsia="zh-CN" w:bidi="ar-SA"/>
    </w:rPr>
  </w:style>
  <w:style w:type="character" w:customStyle="1" w:styleId="674">
    <w:name w:val="正文首行缩进 2 Char"/>
    <w:link w:val="62"/>
    <w:qFormat/>
    <w:uiPriority w:val="0"/>
    <w:rPr>
      <w:rFonts w:ascii="宋体" w:hAnsi="宋体"/>
      <w:kern w:val="2"/>
      <w:sz w:val="21"/>
      <w:szCs w:val="24"/>
    </w:rPr>
  </w:style>
  <w:style w:type="character" w:customStyle="1" w:styleId="675">
    <w:name w:val="font11"/>
    <w:qFormat/>
    <w:uiPriority w:val="0"/>
    <w:rPr>
      <w:rFonts w:hint="default" w:ascii="Times New Roman" w:hAnsi="Times New Roman" w:cs="Times New Roman"/>
      <w:color w:val="000000"/>
      <w:sz w:val="22"/>
      <w:szCs w:val="22"/>
      <w:u w:val="none"/>
    </w:rPr>
  </w:style>
  <w:style w:type="character" w:customStyle="1" w:styleId="676">
    <w:name w:val="表正文 Char1"/>
    <w:qFormat/>
    <w:uiPriority w:val="0"/>
    <w:rPr>
      <w:rFonts w:ascii="宋体" w:eastAsia="宋体"/>
      <w:snapToGrid w:val="0"/>
      <w:color w:val="000000"/>
      <w:kern w:val="28"/>
      <w:sz w:val="28"/>
    </w:rPr>
  </w:style>
  <w:style w:type="character" w:customStyle="1" w:styleId="677">
    <w:name w:val="blue1"/>
    <w:basedOn w:val="70"/>
    <w:qFormat/>
    <w:uiPriority w:val="0"/>
    <w:rPr>
      <w:rFonts w:ascii="Arial" w:hAnsi="Arial" w:eastAsia="黑体" w:cs="Arial"/>
      <w:snapToGrid w:val="0"/>
      <w:kern w:val="0"/>
      <w:szCs w:val="21"/>
    </w:rPr>
  </w:style>
  <w:style w:type="character" w:customStyle="1" w:styleId="678">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79">
    <w:name w:val="标书1 Char"/>
    <w:qFormat/>
    <w:uiPriority w:val="0"/>
    <w:rPr>
      <w:rFonts w:eastAsia="宋体"/>
      <w:b/>
      <w:bCs/>
      <w:kern w:val="44"/>
      <w:sz w:val="44"/>
      <w:szCs w:val="44"/>
      <w:lang w:val="en-US" w:eastAsia="zh-CN" w:bidi="ar-SA"/>
    </w:rPr>
  </w:style>
  <w:style w:type="character" w:customStyle="1" w:styleId="680">
    <w:name w:val="样式5 Char"/>
    <w:qFormat/>
    <w:uiPriority w:val="0"/>
    <w:rPr>
      <w:rFonts w:ascii="仿宋_GB2312" w:hAnsi="仿宋" w:eastAsia="仿宋_GB2312"/>
      <w:kern w:val="2"/>
      <w:sz w:val="24"/>
      <w:szCs w:val="24"/>
    </w:rPr>
  </w:style>
  <w:style w:type="character" w:customStyle="1" w:styleId="681">
    <w:name w:val="样式4 Char"/>
    <w:qFormat/>
    <w:uiPriority w:val="0"/>
    <w:rPr>
      <w:rFonts w:ascii="仿宋_GB2312" w:hAnsi="仿宋" w:eastAsia="仿宋_GB2312"/>
      <w:b/>
      <w:kern w:val="2"/>
      <w:sz w:val="32"/>
      <w:szCs w:val="32"/>
      <w:lang w:bidi="ar-SA"/>
    </w:rPr>
  </w:style>
  <w:style w:type="character" w:customStyle="1" w:styleId="682">
    <w:name w:val="插图说明 Char"/>
    <w:qFormat/>
    <w:uiPriority w:val="0"/>
    <w:rPr>
      <w:rFonts w:eastAsia="黑体"/>
      <w:sz w:val="24"/>
      <w:lang w:val="en-US" w:eastAsia="zh-CN"/>
    </w:rPr>
  </w:style>
  <w:style w:type="character" w:customStyle="1" w:styleId="683">
    <w:name w:val="正文2 Char Char"/>
    <w:link w:val="117"/>
    <w:qFormat/>
    <w:uiPriority w:val="0"/>
    <w:rPr>
      <w:rFonts w:eastAsia="宋体"/>
      <w:kern w:val="2"/>
      <w:sz w:val="24"/>
      <w:lang w:val="en-US" w:eastAsia="zh-CN" w:bidi="ar-SA"/>
    </w:rPr>
  </w:style>
  <w:style w:type="character" w:customStyle="1" w:styleId="684">
    <w:name w:val="Char Char24"/>
    <w:qFormat/>
    <w:uiPriority w:val="6"/>
    <w:rPr>
      <w:kern w:val="1"/>
      <w:sz w:val="21"/>
    </w:rPr>
  </w:style>
  <w:style w:type="character" w:customStyle="1" w:styleId="685">
    <w:name w:val="副标题 Char"/>
    <w:link w:val="49"/>
    <w:qFormat/>
    <w:uiPriority w:val="0"/>
    <w:rPr>
      <w:rFonts w:ascii="Arial" w:hAnsi="Arial" w:eastAsia="隶书"/>
      <w:b/>
      <w:bCs/>
      <w:kern w:val="28"/>
      <w:sz w:val="44"/>
      <w:szCs w:val="32"/>
      <w:lang w:val="en-US" w:eastAsia="zh-CN" w:bidi="ar-SA"/>
    </w:rPr>
  </w:style>
  <w:style w:type="character" w:customStyle="1" w:styleId="686">
    <w:name w:val="普通文字 Char1 Char"/>
    <w:qFormat/>
    <w:uiPriority w:val="0"/>
    <w:rPr>
      <w:rFonts w:ascii="宋体" w:hAnsi="Courier New" w:eastAsia="宋体"/>
      <w:kern w:val="2"/>
      <w:sz w:val="21"/>
      <w:szCs w:val="24"/>
      <w:lang w:val="en-US" w:eastAsia="zh-CN" w:bidi="ar-SA"/>
    </w:rPr>
  </w:style>
  <w:style w:type="character" w:customStyle="1" w:styleId="687">
    <w:name w:val="h3 Char1"/>
    <w:qFormat/>
    <w:uiPriority w:val="0"/>
    <w:rPr>
      <w:rFonts w:eastAsia="宋体"/>
      <w:b/>
      <w:bCs/>
      <w:kern w:val="2"/>
      <w:sz w:val="32"/>
      <w:szCs w:val="32"/>
      <w:lang w:bidi="ar-SA"/>
    </w:rPr>
  </w:style>
  <w:style w:type="character" w:customStyle="1" w:styleId="688">
    <w:name w:val="标题 Char1"/>
    <w:qFormat/>
    <w:uiPriority w:val="0"/>
    <w:rPr>
      <w:rFonts w:ascii="Cambria" w:hAnsi="Cambria" w:eastAsia="宋体" w:cs="Times New Roman"/>
      <w:b/>
      <w:bCs/>
      <w:sz w:val="32"/>
      <w:szCs w:val="32"/>
      <w:lang w:bidi="ar-SA"/>
    </w:rPr>
  </w:style>
  <w:style w:type="character" w:customStyle="1" w:styleId="689">
    <w:name w:val="gf正文1 Char"/>
    <w:qFormat/>
    <w:uiPriority w:val="0"/>
    <w:rPr>
      <w:rFonts w:ascii="宋体" w:hAnsi="宋体" w:eastAsia="宋体" w:cs="宋体"/>
      <w:kern w:val="2"/>
      <w:sz w:val="24"/>
      <w:szCs w:val="24"/>
      <w:lang w:val="en-US" w:eastAsia="zh-CN" w:bidi="ar-SA"/>
    </w:rPr>
  </w:style>
  <w:style w:type="character" w:customStyle="1" w:styleId="690">
    <w:name w:val="正文文本缩进 Char1"/>
    <w:qFormat/>
    <w:uiPriority w:val="0"/>
    <w:rPr>
      <w:rFonts w:ascii="Calibri" w:hAnsi="Calibri"/>
      <w:sz w:val="28"/>
    </w:rPr>
  </w:style>
  <w:style w:type="character" w:customStyle="1" w:styleId="691">
    <w:name w:val="No Spacing Char"/>
    <w:link w:val="118"/>
    <w:qFormat/>
    <w:uiPriority w:val="1"/>
    <w:rPr>
      <w:sz w:val="22"/>
      <w:szCs w:val="22"/>
      <w:lang w:val="en-US" w:eastAsia="zh-CN" w:bidi="ar-SA"/>
    </w:rPr>
  </w:style>
  <w:style w:type="character" w:customStyle="1" w:styleId="692">
    <w:name w:val="样式7 Char"/>
    <w:qFormat/>
    <w:uiPriority w:val="0"/>
    <w:rPr>
      <w:rFonts w:ascii="仿宋_GB2312" w:hAnsi="仿宋" w:eastAsia="仿宋_GB2312"/>
      <w:b/>
      <w:kern w:val="2"/>
      <w:sz w:val="24"/>
      <w:szCs w:val="24"/>
    </w:rPr>
  </w:style>
  <w:style w:type="character" w:customStyle="1" w:styleId="693">
    <w:name w:val="font12gray1"/>
    <w:qFormat/>
    <w:uiPriority w:val="0"/>
    <w:rPr>
      <w:rFonts w:ascii="仿宋_GB2312" w:eastAsia="微软雅黑"/>
      <w:b/>
      <w:spacing w:val="300"/>
      <w:kern w:val="2"/>
      <w:sz w:val="18"/>
      <w:szCs w:val="18"/>
      <w:lang w:val="en-US" w:eastAsia="zh-CN" w:bidi="ar-SA"/>
    </w:rPr>
  </w:style>
  <w:style w:type="character" w:customStyle="1" w:styleId="694">
    <w:name w:val="Char Char7"/>
    <w:semiHidden/>
    <w:qFormat/>
    <w:uiPriority w:val="0"/>
    <w:rPr>
      <w:rFonts w:eastAsia="宋体"/>
      <w:kern w:val="2"/>
      <w:sz w:val="21"/>
      <w:szCs w:val="24"/>
      <w:lang w:val="en-US" w:eastAsia="zh-CN" w:bidi="ar-SA"/>
    </w:rPr>
  </w:style>
  <w:style w:type="character" w:customStyle="1" w:styleId="695">
    <w:name w:val="表名 Char"/>
    <w:qFormat/>
    <w:uiPriority w:val="0"/>
    <w:rPr>
      <w:rFonts w:eastAsia="宋体"/>
      <w:b/>
      <w:bCs/>
      <w:kern w:val="2"/>
      <w:sz w:val="24"/>
      <w:szCs w:val="24"/>
      <w:lang w:val="en-US" w:eastAsia="zh-CN" w:bidi="ar-SA"/>
    </w:rPr>
  </w:style>
  <w:style w:type="character" w:customStyle="1" w:styleId="696">
    <w:name w:val="Document Map Char"/>
    <w:qFormat/>
    <w:locked/>
    <w:uiPriority w:val="0"/>
    <w:rPr>
      <w:rFonts w:eastAsia="宋体"/>
      <w:kern w:val="2"/>
      <w:sz w:val="21"/>
      <w:szCs w:val="24"/>
      <w:lang w:val="en-US" w:eastAsia="zh-CN" w:bidi="ar-SA"/>
    </w:rPr>
  </w:style>
  <w:style w:type="character" w:customStyle="1" w:styleId="697">
    <w:name w:val="font41"/>
    <w:basedOn w:val="70"/>
    <w:qFormat/>
    <w:uiPriority w:val="0"/>
    <w:rPr>
      <w:rFonts w:hint="eastAsia" w:ascii="仿宋_GB2312" w:eastAsia="仿宋_GB2312" w:cs="仿宋_GB2312"/>
      <w:color w:val="000000"/>
      <w:sz w:val="22"/>
      <w:szCs w:val="22"/>
      <w:u w:val="none"/>
    </w:rPr>
  </w:style>
  <w:style w:type="character" w:customStyle="1" w:styleId="698">
    <w:name w:val="标题 6 Char"/>
    <w:link w:val="8"/>
    <w:qFormat/>
    <w:uiPriority w:val="0"/>
    <w:rPr>
      <w:rFonts w:ascii="Arial" w:hAnsi="Arial" w:eastAsia="黑体"/>
      <w:b/>
      <w:bCs/>
      <w:kern w:val="2"/>
      <w:sz w:val="24"/>
      <w:szCs w:val="24"/>
    </w:rPr>
  </w:style>
  <w:style w:type="character" w:customStyle="1" w:styleId="699">
    <w:name w:val="纯文本 Char_0"/>
    <w:link w:val="119"/>
    <w:qFormat/>
    <w:uiPriority w:val="0"/>
    <w:rPr>
      <w:rFonts w:ascii="宋体" w:hAnsi="Courier New"/>
      <w:kern w:val="2"/>
      <w:sz w:val="21"/>
      <w:szCs w:val="21"/>
      <w:lang w:val="en-US" w:eastAsia="zh-CN"/>
    </w:rPr>
  </w:style>
  <w:style w:type="character" w:customStyle="1" w:styleId="700">
    <w:name w:val="Balloon Text Char"/>
    <w:qFormat/>
    <w:locked/>
    <w:uiPriority w:val="0"/>
    <w:rPr>
      <w:rFonts w:eastAsia="宋体"/>
      <w:kern w:val="2"/>
      <w:sz w:val="18"/>
      <w:szCs w:val="18"/>
      <w:lang w:val="en-US" w:eastAsia="zh-CN" w:bidi="ar-SA"/>
    </w:rPr>
  </w:style>
  <w:style w:type="character" w:customStyle="1" w:styleId="701">
    <w:name w:val="正文 项目2 Char"/>
    <w:basedOn w:val="702"/>
    <w:qFormat/>
    <w:uiPriority w:val="0"/>
    <w:rPr>
      <w:rFonts w:ascii="仿宋_GB2312" w:hAnsi="仿宋_GB2312" w:eastAsia="仿宋_GB2312"/>
      <w:kern w:val="2"/>
      <w:sz w:val="24"/>
      <w:lang w:bidi="ar-SA"/>
    </w:rPr>
  </w:style>
  <w:style w:type="character" w:customStyle="1" w:styleId="702">
    <w:name w:val="正文 项目 Char"/>
    <w:qFormat/>
    <w:uiPriority w:val="0"/>
    <w:rPr>
      <w:rFonts w:ascii="仿宋_GB2312" w:hAnsi="仿宋_GB2312" w:eastAsia="仿宋_GB2312"/>
      <w:kern w:val="2"/>
      <w:sz w:val="24"/>
      <w:lang w:bidi="ar-SA"/>
    </w:rPr>
  </w:style>
  <w:style w:type="character" w:customStyle="1" w:styleId="703">
    <w:name w:val="h Char Char1"/>
    <w:qFormat/>
    <w:uiPriority w:val="0"/>
    <w:rPr>
      <w:rFonts w:eastAsia="宋体"/>
      <w:kern w:val="2"/>
      <w:sz w:val="18"/>
      <w:szCs w:val="18"/>
      <w:lang w:val="en-US" w:eastAsia="zh-CN" w:bidi="ar-SA"/>
    </w:rPr>
  </w:style>
  <w:style w:type="character" w:customStyle="1" w:styleId="704">
    <w:name w:val="Char Char27"/>
    <w:qFormat/>
    <w:uiPriority w:val="6"/>
    <w:rPr>
      <w:rFonts w:ascii="宋体" w:hAnsi="宋体" w:eastAsia="宋体"/>
      <w:color w:val="000000"/>
      <w:kern w:val="1"/>
      <w:sz w:val="28"/>
      <w:lang w:val="en-US" w:eastAsia="zh-CN" w:bidi="ar-SA"/>
    </w:rPr>
  </w:style>
  <w:style w:type="character" w:customStyle="1" w:styleId="705">
    <w:name w:val="px14"/>
    <w:qFormat/>
    <w:uiPriority w:val="0"/>
    <w:rPr>
      <w:rFonts w:ascii="仿宋_GB2312" w:eastAsia="微软雅黑" w:cs="Times New Roman"/>
      <w:b/>
      <w:kern w:val="2"/>
      <w:sz w:val="32"/>
      <w:szCs w:val="32"/>
      <w:lang w:val="en-US" w:eastAsia="zh-CN" w:bidi="ar-SA"/>
    </w:rPr>
  </w:style>
  <w:style w:type="character" w:customStyle="1" w:styleId="706">
    <w:name w:val="HTML 预设格式 Char1"/>
    <w:qFormat/>
    <w:uiPriority w:val="0"/>
    <w:rPr>
      <w:rFonts w:ascii="Courier New" w:hAnsi="Courier New" w:eastAsia="宋体" w:cs="Courier New"/>
      <w:sz w:val="20"/>
      <w:szCs w:val="20"/>
    </w:rPr>
  </w:style>
  <w:style w:type="character" w:customStyle="1" w:styleId="707">
    <w:name w:val="普通文字 Char1"/>
    <w:qFormat/>
    <w:uiPriority w:val="0"/>
    <w:rPr>
      <w:rFonts w:ascii="宋体" w:hAnsi="Courier New" w:eastAsia="宋体"/>
      <w:kern w:val="2"/>
      <w:sz w:val="21"/>
      <w:lang w:val="en-US" w:eastAsia="zh-CN"/>
    </w:rPr>
  </w:style>
  <w:style w:type="character" w:customStyle="1" w:styleId="708">
    <w:name w:val="hei16b1"/>
    <w:qFormat/>
    <w:uiPriority w:val="0"/>
    <w:rPr>
      <w:rFonts w:hint="default" w:ascii="Arial" w:hAnsi="Arial" w:cs="Arial"/>
      <w:b/>
      <w:bCs/>
      <w:color w:val="000000"/>
      <w:sz w:val="24"/>
      <w:szCs w:val="24"/>
    </w:rPr>
  </w:style>
  <w:style w:type="character" w:customStyle="1" w:styleId="709">
    <w:name w:val="正文（绿盟科技） Char"/>
    <w:link w:val="121"/>
    <w:qFormat/>
    <w:uiPriority w:val="0"/>
    <w:rPr>
      <w:rFonts w:ascii="Arial" w:hAnsi="Arial"/>
      <w:sz w:val="21"/>
      <w:szCs w:val="21"/>
    </w:rPr>
  </w:style>
  <w:style w:type="character" w:customStyle="1" w:styleId="710">
    <w:name w:val="Char Char19"/>
    <w:qFormat/>
    <w:uiPriority w:val="6"/>
    <w:rPr>
      <w:rFonts w:ascii="宋体" w:hAnsi="宋体"/>
      <w:i/>
      <w:sz w:val="24"/>
      <w:szCs w:val="24"/>
    </w:rPr>
  </w:style>
  <w:style w:type="character" w:customStyle="1" w:styleId="711">
    <w:name w:val="页脚 Char"/>
    <w:qFormat/>
    <w:uiPriority w:val="0"/>
    <w:rPr>
      <w:rFonts w:eastAsia="仿宋_GB2312"/>
      <w:kern w:val="2"/>
      <w:sz w:val="18"/>
      <w:lang w:val="en-US" w:eastAsia="zh-CN"/>
    </w:rPr>
  </w:style>
  <w:style w:type="character" w:customStyle="1" w:styleId="712">
    <w:name w:val="批注主题 Char"/>
    <w:qFormat/>
    <w:uiPriority w:val="0"/>
    <w:rPr>
      <w:rFonts w:eastAsia="宋体"/>
      <w:b/>
      <w:bCs/>
      <w:kern w:val="2"/>
      <w:sz w:val="21"/>
      <w:szCs w:val="24"/>
      <w:lang w:val="en-US" w:eastAsia="zh-CN" w:bidi="ar-SA"/>
    </w:rPr>
  </w:style>
  <w:style w:type="character" w:customStyle="1" w:styleId="713">
    <w:name w:val="Comment Text Char"/>
    <w:qFormat/>
    <w:locked/>
    <w:uiPriority w:val="0"/>
    <w:rPr>
      <w:rFonts w:ascii="宋体" w:hAnsi="宋体" w:eastAsia="宋体"/>
      <w:kern w:val="2"/>
      <w:sz w:val="24"/>
      <w:lang w:val="en-US" w:eastAsia="zh-CN" w:bidi="ar-SA"/>
    </w:rPr>
  </w:style>
  <w:style w:type="character" w:customStyle="1" w:styleId="714">
    <w:name w:val="标题 2 字符"/>
    <w:qFormat/>
    <w:uiPriority w:val="1"/>
    <w:rPr>
      <w:rFonts w:ascii="仿宋_GB2312" w:hAnsi="Times New Roman" w:eastAsia="仿宋_GB2312" w:cs="Times New Roman"/>
      <w:b/>
      <w:kern w:val="2"/>
      <w:sz w:val="24"/>
      <w:lang w:val="zh-CN"/>
    </w:rPr>
  </w:style>
  <w:style w:type="character" w:customStyle="1" w:styleId="715">
    <w:name w:val="Char Char72"/>
    <w:qFormat/>
    <w:uiPriority w:val="0"/>
    <w:rPr>
      <w:rFonts w:eastAsia="宋体"/>
      <w:kern w:val="2"/>
      <w:sz w:val="21"/>
      <w:szCs w:val="24"/>
      <w:lang w:val="en-US" w:eastAsia="zh-CN" w:bidi="ar-SA"/>
    </w:rPr>
  </w:style>
  <w:style w:type="character" w:customStyle="1" w:styleId="716">
    <w:name w:val="正文文本缩进 Char2"/>
    <w:qFormat/>
    <w:uiPriority w:val="0"/>
    <w:rPr>
      <w:rFonts w:ascii="Times New Roman" w:hAnsi="Times New Roman" w:eastAsia="宋体" w:cs="Times New Roman"/>
      <w:snapToGrid w:val="0"/>
      <w:kern w:val="0"/>
      <w:szCs w:val="24"/>
    </w:rPr>
  </w:style>
  <w:style w:type="character" w:customStyle="1" w:styleId="717">
    <w:name w:val="样式2 Char"/>
    <w:qFormat/>
    <w:uiPriority w:val="0"/>
    <w:rPr>
      <w:rFonts w:ascii="仿宋_GB2312" w:hAnsi="仿宋" w:eastAsia="仿宋_GB2312" w:cs="仿宋_GB2312"/>
      <w:b/>
      <w:bCs/>
      <w:sz w:val="32"/>
      <w:szCs w:val="30"/>
      <w:lang w:val="zh-CN"/>
    </w:rPr>
  </w:style>
  <w:style w:type="character" w:customStyle="1" w:styleId="718">
    <w:name w:val="表格名称[858D7CFB-ED40-4347-BF05-701D383B685F]"/>
    <w:link w:val="122"/>
    <w:qFormat/>
    <w:uiPriority w:val="0"/>
    <w:rPr>
      <w:sz w:val="32"/>
    </w:rPr>
  </w:style>
  <w:style w:type="character" w:customStyle="1" w:styleId="719">
    <w:name w:val="Char Char4"/>
    <w:qFormat/>
    <w:uiPriority w:val="0"/>
    <w:rPr>
      <w:rFonts w:eastAsia="宋体"/>
      <w:b/>
      <w:sz w:val="24"/>
      <w:lang w:eastAsia="zh-CN" w:bidi="ar-SA"/>
    </w:rPr>
  </w:style>
  <w:style w:type="character" w:customStyle="1" w:styleId="720">
    <w:name w:val="c7 style3"/>
    <w:qFormat/>
    <w:uiPriority w:val="0"/>
  </w:style>
  <w:style w:type="character" w:customStyle="1" w:styleId="721">
    <w:name w:val="正文文本 3 Char1"/>
    <w:semiHidden/>
    <w:qFormat/>
    <w:uiPriority w:val="99"/>
    <w:rPr>
      <w:rFonts w:ascii="Times New Roman" w:hAnsi="Times New Roman" w:eastAsia="宋体" w:cs="Times New Roman"/>
      <w:sz w:val="16"/>
      <w:szCs w:val="16"/>
    </w:rPr>
  </w:style>
  <w:style w:type="character" w:customStyle="1" w:styleId="722">
    <w:name w:val="tw4winInternal"/>
    <w:qFormat/>
    <w:uiPriority w:val="0"/>
    <w:rPr>
      <w:rFonts w:ascii="Courier New" w:hAnsi="Courier New" w:cs="Courier New"/>
      <w:color w:val="FF0000"/>
      <w:lang w:val="en-US" w:eastAsia="zh-CN"/>
    </w:rPr>
  </w:style>
  <w:style w:type="character" w:customStyle="1" w:styleId="723">
    <w:name w:val="Char Char10"/>
    <w:semiHidden/>
    <w:qFormat/>
    <w:uiPriority w:val="0"/>
    <w:rPr>
      <w:rFonts w:ascii="宋体" w:hAnsi="宋体"/>
      <w:kern w:val="2"/>
      <w:sz w:val="21"/>
      <w:szCs w:val="24"/>
      <w:lang w:val="en-US" w:eastAsia="zh-CN"/>
    </w:rPr>
  </w:style>
  <w:style w:type="character" w:customStyle="1" w:styleId="724">
    <w:name w:val="shadow11"/>
    <w:qFormat/>
    <w:uiPriority w:val="0"/>
    <w:rPr>
      <w:color w:val="000000"/>
      <w:sz w:val="21"/>
    </w:rPr>
  </w:style>
  <w:style w:type="character" w:customStyle="1" w:styleId="725">
    <w:name w:val="正文非缩进 Char3"/>
    <w:qFormat/>
    <w:uiPriority w:val="0"/>
    <w:rPr>
      <w:rFonts w:ascii="宋体" w:eastAsia="宋体"/>
      <w:snapToGrid w:val="0"/>
      <w:color w:val="000000"/>
      <w:kern w:val="28"/>
      <w:sz w:val="28"/>
      <w:lang w:val="en-US" w:eastAsia="zh-CN" w:bidi="ar-SA"/>
    </w:rPr>
  </w:style>
  <w:style w:type="character" w:customStyle="1" w:styleId="726">
    <w:name w:val="Char Char"/>
    <w:qFormat/>
    <w:uiPriority w:val="0"/>
    <w:rPr>
      <w:rFonts w:ascii="宋体" w:hAnsi="Courier New" w:eastAsia="宋体"/>
      <w:kern w:val="2"/>
      <w:sz w:val="21"/>
      <w:lang w:val="en-US" w:eastAsia="zh-CN" w:bidi="ar-SA"/>
    </w:rPr>
  </w:style>
  <w:style w:type="character" w:customStyle="1" w:styleId="727">
    <w:name w:val="签名 Char1"/>
    <w:qFormat/>
    <w:uiPriority w:val="0"/>
    <w:rPr>
      <w:rFonts w:ascii="Times New Roman" w:hAnsi="Times New Roman" w:eastAsia="宋体" w:cs="Times New Roman"/>
      <w:szCs w:val="24"/>
    </w:rPr>
  </w:style>
  <w:style w:type="character" w:customStyle="1" w:styleId="728">
    <w:name w:val="日期 Char"/>
    <w:link w:val="38"/>
    <w:qFormat/>
    <w:uiPriority w:val="0"/>
    <w:rPr>
      <w:rFonts w:ascii="宋体"/>
      <w:kern w:val="2"/>
      <w:sz w:val="24"/>
      <w:szCs w:val="21"/>
      <w:lang w:val="zh-CN"/>
    </w:rPr>
  </w:style>
  <w:style w:type="character" w:customStyle="1" w:styleId="729">
    <w:name w:val="标题 9 Char"/>
    <w:link w:val="11"/>
    <w:qFormat/>
    <w:uiPriority w:val="0"/>
    <w:rPr>
      <w:rFonts w:ascii="Arial" w:hAnsi="Arial" w:eastAsia="黑体"/>
      <w:kern w:val="2"/>
      <w:sz w:val="21"/>
      <w:szCs w:val="21"/>
    </w:rPr>
  </w:style>
  <w:style w:type="character" w:customStyle="1" w:styleId="730">
    <w:name w:val="Char Char18"/>
    <w:qFormat/>
    <w:uiPriority w:val="6"/>
    <w:rPr>
      <w:rFonts w:ascii="宋体" w:hAnsi="宋体"/>
      <w:sz w:val="28"/>
    </w:rPr>
  </w:style>
  <w:style w:type="character" w:customStyle="1" w:styleId="731">
    <w:name w:val="批注文字 Char"/>
    <w:qFormat/>
    <w:uiPriority w:val="99"/>
    <w:rPr>
      <w:kern w:val="2"/>
      <w:sz w:val="21"/>
      <w:szCs w:val="24"/>
    </w:rPr>
  </w:style>
  <w:style w:type="character" w:customStyle="1" w:styleId="732">
    <w:name w:val="Char Char22"/>
    <w:qFormat/>
    <w:uiPriority w:val="6"/>
    <w:rPr>
      <w:rFonts w:ascii="宋体" w:hAnsi="宋体"/>
      <w:kern w:val="1"/>
      <w:sz w:val="24"/>
      <w:szCs w:val="24"/>
    </w:rPr>
  </w:style>
  <w:style w:type="character" w:customStyle="1" w:styleId="733">
    <w:name w:val="pt141"/>
    <w:qFormat/>
    <w:uiPriority w:val="0"/>
    <w:rPr>
      <w:color w:val="330066"/>
      <w:sz w:val="22"/>
      <w:szCs w:val="22"/>
    </w:rPr>
  </w:style>
  <w:style w:type="character" w:customStyle="1" w:styleId="734">
    <w:name w:val="正文文本缩进 2 Char1"/>
    <w:semiHidden/>
    <w:qFormat/>
    <w:uiPriority w:val="99"/>
    <w:rPr>
      <w:rFonts w:ascii="Times New Roman" w:hAnsi="Times New Roman" w:eastAsia="宋体" w:cs="Times New Roman"/>
      <w:szCs w:val="24"/>
    </w:rPr>
  </w:style>
  <w:style w:type="character" w:customStyle="1" w:styleId="735">
    <w:name w:val="批注框文本 Char"/>
    <w:link w:val="41"/>
    <w:qFormat/>
    <w:uiPriority w:val="0"/>
    <w:rPr>
      <w:kern w:val="2"/>
      <w:sz w:val="18"/>
      <w:szCs w:val="18"/>
    </w:rPr>
  </w:style>
  <w:style w:type="character" w:customStyle="1" w:styleId="736">
    <w:name w:val="Char Char611"/>
    <w:qFormat/>
    <w:uiPriority w:val="0"/>
    <w:rPr>
      <w:rFonts w:eastAsia="宋体"/>
      <w:kern w:val="2"/>
      <w:sz w:val="21"/>
      <w:szCs w:val="24"/>
      <w:lang w:val="en-US" w:eastAsia="zh-CN" w:bidi="ar-SA"/>
    </w:rPr>
  </w:style>
  <w:style w:type="character" w:customStyle="1" w:styleId="737">
    <w:name w:val="highlight1"/>
    <w:qFormat/>
    <w:uiPriority w:val="0"/>
    <w:rPr>
      <w:rFonts w:ascii="仿宋_GB2312" w:eastAsia="微软雅黑"/>
      <w:b/>
      <w:kern w:val="2"/>
      <w:sz w:val="23"/>
      <w:szCs w:val="23"/>
      <w:lang w:val="en-US" w:eastAsia="zh-CN" w:bidi="ar-SA"/>
    </w:rPr>
  </w:style>
  <w:style w:type="character" w:customStyle="1" w:styleId="738">
    <w:name w:val="my正文 Char"/>
    <w:link w:val="123"/>
    <w:qFormat/>
    <w:locked/>
    <w:uiPriority w:val="0"/>
    <w:rPr>
      <w:rFonts w:ascii="Tahoma" w:hAnsi="Tahoma"/>
      <w:sz w:val="24"/>
      <w:szCs w:val="24"/>
    </w:rPr>
  </w:style>
  <w:style w:type="character" w:customStyle="1" w:styleId="739">
    <w:name w:val="正文缩进 Char2"/>
    <w:link w:val="2"/>
    <w:qFormat/>
    <w:uiPriority w:val="0"/>
    <w:rPr>
      <w:rFonts w:ascii="宋体" w:eastAsia="宋体"/>
      <w:snapToGrid w:val="0"/>
      <w:color w:val="000000"/>
      <w:kern w:val="28"/>
      <w:sz w:val="28"/>
      <w:lang w:val="en-US" w:eastAsia="zh-CN" w:bidi="ar-SA"/>
    </w:rPr>
  </w:style>
  <w:style w:type="character" w:customStyle="1" w:styleId="740">
    <w:name w:val="Used by Word for text of Help footnotes Char Char1"/>
    <w:qFormat/>
    <w:uiPriority w:val="0"/>
    <w:rPr>
      <w:color w:val="0000FF"/>
      <w:sz w:val="21"/>
    </w:rPr>
  </w:style>
  <w:style w:type="character" w:customStyle="1" w:styleId="741">
    <w:name w:val="页眉 Char"/>
    <w:qFormat/>
    <w:uiPriority w:val="0"/>
    <w:rPr>
      <w:rFonts w:eastAsia="仿宋_GB2312"/>
      <w:kern w:val="2"/>
      <w:sz w:val="18"/>
      <w:lang w:val="en-US" w:eastAsia="zh-CN"/>
    </w:rPr>
  </w:style>
  <w:style w:type="character" w:customStyle="1" w:styleId="742">
    <w:name w:val="FA正文 Char Char"/>
    <w:qFormat/>
    <w:uiPriority w:val="0"/>
    <w:rPr>
      <w:rFonts w:hAnsi="宋体"/>
      <w:kern w:val="2"/>
      <w:sz w:val="24"/>
      <w:lang w:bidi="ar-SA"/>
    </w:rPr>
  </w:style>
  <w:style w:type="character" w:customStyle="1" w:styleId="743">
    <w:name w:val="纯文本 字符"/>
    <w:qFormat/>
    <w:uiPriority w:val="0"/>
    <w:rPr>
      <w:rFonts w:ascii="宋体" w:hAnsi="Courier New" w:eastAsia="宋体" w:cs="Arial"/>
      <w:snapToGrid w:val="0"/>
      <w:kern w:val="2"/>
      <w:sz w:val="21"/>
      <w:szCs w:val="21"/>
      <w:lang w:val="en-US" w:eastAsia="zh-CN" w:bidi="ar-SA"/>
    </w:rPr>
  </w:style>
  <w:style w:type="character" w:customStyle="1" w:styleId="744">
    <w:name w:val="3级 Char"/>
    <w:link w:val="124"/>
    <w:qFormat/>
    <w:uiPriority w:val="0"/>
    <w:rPr>
      <w:rFonts w:ascii="宋体" w:hAnsi="宋体"/>
      <w:b/>
      <w:bCs/>
      <w:sz w:val="28"/>
    </w:rPr>
  </w:style>
  <w:style w:type="character" w:customStyle="1" w:styleId="745">
    <w:name w:val="myp11"/>
    <w:qFormat/>
    <w:uiPriority w:val="0"/>
    <w:rPr>
      <w:rFonts w:ascii="仿宋_GB2312" w:eastAsia="微软雅黑"/>
      <w:b/>
      <w:kern w:val="2"/>
      <w:sz w:val="32"/>
      <w:szCs w:val="32"/>
      <w:lang w:val="en-US" w:eastAsia="zh-CN" w:bidi="ar-SA"/>
    </w:rPr>
  </w:style>
  <w:style w:type="character" w:customStyle="1" w:styleId="746">
    <w:name w:val="文档结构图 Char1"/>
    <w:link w:val="18"/>
    <w:qFormat/>
    <w:uiPriority w:val="0"/>
    <w:rPr>
      <w:kern w:val="2"/>
      <w:sz w:val="21"/>
      <w:szCs w:val="24"/>
      <w:shd w:val="clear" w:color="auto" w:fill="000080"/>
    </w:rPr>
  </w:style>
  <w:style w:type="character" w:customStyle="1" w:styleId="747">
    <w:name w:val="H6 Char"/>
    <w:qFormat/>
    <w:uiPriority w:val="0"/>
    <w:rPr>
      <w:rFonts w:ascii="Arial" w:hAnsi="Arial" w:eastAsia="黑体"/>
      <w:b/>
      <w:bCs/>
      <w:kern w:val="2"/>
      <w:sz w:val="24"/>
      <w:szCs w:val="24"/>
    </w:rPr>
  </w:style>
  <w:style w:type="character" w:customStyle="1" w:styleId="748">
    <w:name w:val="Char Char91"/>
    <w:qFormat/>
    <w:uiPriority w:val="0"/>
    <w:rPr>
      <w:rFonts w:eastAsia="宋体"/>
      <w:kern w:val="2"/>
      <w:sz w:val="18"/>
      <w:szCs w:val="18"/>
      <w:lang w:val="en-US" w:eastAsia="zh-CN" w:bidi="ar-SA"/>
    </w:rPr>
  </w:style>
  <w:style w:type="character" w:customStyle="1" w:styleId="749">
    <w:name w:val="副标题 Char1"/>
    <w:qFormat/>
    <w:uiPriority w:val="0"/>
    <w:rPr>
      <w:rFonts w:ascii="Cambria" w:hAnsi="Cambria" w:eastAsia="宋体" w:cs="Times New Roman"/>
      <w:b/>
      <w:bCs/>
      <w:snapToGrid w:val="0"/>
      <w:kern w:val="28"/>
      <w:sz w:val="32"/>
      <w:szCs w:val="32"/>
    </w:rPr>
  </w:style>
  <w:style w:type="character" w:customStyle="1" w:styleId="750">
    <w:name w:val="font61"/>
    <w:qFormat/>
    <w:uiPriority w:val="0"/>
    <w:rPr>
      <w:rFonts w:hint="eastAsia" w:ascii="仿宋" w:hAnsi="仿宋" w:eastAsia="仿宋" w:cs="仿宋"/>
      <w:color w:val="000000"/>
      <w:sz w:val="20"/>
      <w:szCs w:val="20"/>
      <w:u w:val="none"/>
    </w:rPr>
  </w:style>
  <w:style w:type="character" w:customStyle="1" w:styleId="7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52">
    <w:name w:val="Char Char211"/>
    <w:qFormat/>
    <w:uiPriority w:val="0"/>
    <w:rPr>
      <w:rFonts w:eastAsia="宋体"/>
      <w:b/>
      <w:bCs/>
      <w:kern w:val="2"/>
      <w:sz w:val="21"/>
      <w:szCs w:val="24"/>
      <w:lang w:val="en-US" w:eastAsia="zh-CN" w:bidi="ar-SA"/>
    </w:rPr>
  </w:style>
  <w:style w:type="character" w:customStyle="1" w:styleId="753">
    <w:name w:val="maywed421"/>
    <w:qFormat/>
    <w:uiPriority w:val="0"/>
    <w:rPr>
      <w:color w:val="366FB6"/>
      <w:u w:val="none"/>
    </w:rPr>
  </w:style>
  <w:style w:type="character" w:customStyle="1" w:styleId="754">
    <w:name w:val="正文文本缩进 Char"/>
    <w:qFormat/>
    <w:uiPriority w:val="0"/>
    <w:rPr>
      <w:rFonts w:ascii="宋体" w:hAnsi="宋体"/>
      <w:kern w:val="2"/>
      <w:sz w:val="24"/>
      <w:szCs w:val="24"/>
    </w:rPr>
  </w:style>
  <w:style w:type="character" w:customStyle="1" w:styleId="755">
    <w:name w:val="Char Char102"/>
    <w:semiHidden/>
    <w:qFormat/>
    <w:uiPriority w:val="0"/>
    <w:rPr>
      <w:rFonts w:ascii="宋体" w:hAnsi="宋体"/>
      <w:kern w:val="2"/>
      <w:sz w:val="21"/>
      <w:szCs w:val="24"/>
      <w:lang w:val="en-US" w:eastAsia="zh-CN"/>
    </w:rPr>
  </w:style>
  <w:style w:type="character" w:customStyle="1" w:styleId="756">
    <w:name w:val="页眉 Char1"/>
    <w:qFormat/>
    <w:uiPriority w:val="0"/>
    <w:rPr>
      <w:rFonts w:eastAsia="宋体"/>
      <w:kern w:val="2"/>
      <w:sz w:val="18"/>
      <w:szCs w:val="18"/>
      <w:lang w:val="en-US" w:eastAsia="zh-CN" w:bidi="ar-SA"/>
    </w:rPr>
  </w:style>
  <w:style w:type="character" w:customStyle="1" w:styleId="757">
    <w:name w:val="md"/>
    <w:basedOn w:val="70"/>
    <w:qFormat/>
    <w:uiPriority w:val="0"/>
    <w:rPr>
      <w:rFonts w:ascii="Arial" w:hAnsi="Arial" w:eastAsia="黑体" w:cs="Arial"/>
      <w:snapToGrid w:val="0"/>
      <w:kern w:val="0"/>
      <w:szCs w:val="21"/>
    </w:rPr>
  </w:style>
  <w:style w:type="character" w:customStyle="1" w:styleId="758">
    <w:name w:val="big1"/>
    <w:qFormat/>
    <w:uiPriority w:val="0"/>
    <w:rPr>
      <w:rFonts w:hint="eastAsia" w:ascii="宋体" w:hAnsi="宋体" w:eastAsia="宋体"/>
      <w:color w:val="333333"/>
      <w:sz w:val="22"/>
      <w:szCs w:val="22"/>
    </w:rPr>
  </w:style>
  <w:style w:type="character" w:customStyle="1" w:styleId="759">
    <w:name w:val="Char Char311"/>
    <w:qFormat/>
    <w:uiPriority w:val="0"/>
    <w:rPr>
      <w:rFonts w:eastAsia="宋体"/>
      <w:kern w:val="2"/>
      <w:sz w:val="21"/>
      <w:szCs w:val="24"/>
      <w:lang w:val="en-US" w:eastAsia="zh-CN" w:bidi="ar-SA"/>
    </w:rPr>
  </w:style>
  <w:style w:type="character" w:customStyle="1" w:styleId="760">
    <w:name w:val="Char Char81"/>
    <w:qFormat/>
    <w:uiPriority w:val="6"/>
    <w:rPr>
      <w:rFonts w:eastAsia="宋体"/>
      <w:b/>
      <w:sz w:val="24"/>
      <w:lang w:eastAsia="zh-CN"/>
    </w:rPr>
  </w:style>
  <w:style w:type="character" w:customStyle="1" w:styleId="761">
    <w:name w:val="样式3 Char"/>
    <w:basedOn w:val="717"/>
    <w:qFormat/>
    <w:uiPriority w:val="0"/>
    <w:rPr>
      <w:rFonts w:ascii="仿宋_GB2312" w:hAnsi="仿宋" w:eastAsia="仿宋_GB2312" w:cs="仿宋_GB2312"/>
      <w:sz w:val="32"/>
      <w:szCs w:val="30"/>
      <w:lang w:val="zh-CN"/>
    </w:rPr>
  </w:style>
  <w:style w:type="character" w:customStyle="1" w:styleId="762">
    <w:name w:val="HTML 地址 Char"/>
    <w:link w:val="32"/>
    <w:qFormat/>
    <w:uiPriority w:val="0"/>
    <w:rPr>
      <w:rFonts w:ascii="宋体" w:hAnsi="宋体"/>
      <w:i/>
      <w:iCs/>
      <w:sz w:val="24"/>
      <w:szCs w:val="24"/>
    </w:rPr>
  </w:style>
  <w:style w:type="character" w:customStyle="1" w:styleId="763">
    <w:name w:val="正文首行缩进 2 Char1"/>
    <w:qFormat/>
    <w:uiPriority w:val="0"/>
    <w:rPr>
      <w:rFonts w:ascii="Times New Roman" w:hAnsi="Times New Roman" w:eastAsia="宋体" w:cs="Times New Roman"/>
      <w:kern w:val="2"/>
      <w:sz w:val="24"/>
      <w:szCs w:val="24"/>
    </w:rPr>
  </w:style>
  <w:style w:type="character" w:customStyle="1" w:styleId="764">
    <w:name w:val="副标题 Char2"/>
    <w:qFormat/>
    <w:uiPriority w:val="0"/>
    <w:rPr>
      <w:rFonts w:ascii="Cambria" w:hAnsi="Cambria" w:eastAsia="宋体" w:cs="Times New Roman"/>
      <w:b/>
      <w:bCs/>
      <w:snapToGrid w:val="0"/>
      <w:kern w:val="28"/>
      <w:sz w:val="32"/>
      <w:szCs w:val="32"/>
    </w:rPr>
  </w:style>
  <w:style w:type="character" w:customStyle="1" w:styleId="765">
    <w:name w:val="标题4-dyf Char"/>
    <w:link w:val="126"/>
    <w:qFormat/>
    <w:uiPriority w:val="0"/>
    <w:rPr>
      <w:rFonts w:ascii="Cambria" w:hAnsi="Cambria"/>
      <w:b/>
      <w:bCs/>
      <w:color w:val="000000"/>
      <w:kern w:val="2"/>
      <w:sz w:val="21"/>
      <w:szCs w:val="21"/>
    </w:rPr>
  </w:style>
  <w:style w:type="character" w:customStyle="1" w:styleId="766">
    <w:name w:val="dectext1"/>
    <w:qFormat/>
    <w:uiPriority w:val="0"/>
    <w:rPr>
      <w:rFonts w:ascii="宋体" w:hAnsi="宋体" w:eastAsia="宋体"/>
      <w:color w:val="333333"/>
      <w:sz w:val="21"/>
      <w:szCs w:val="21"/>
      <w:u w:val="none"/>
    </w:rPr>
  </w:style>
  <w:style w:type="character" w:customStyle="1" w:styleId="767">
    <w:name w:val="冯 Char"/>
    <w:link w:val="127"/>
    <w:qFormat/>
    <w:uiPriority w:val="0"/>
    <w:rPr>
      <w:rFonts w:ascii="宋体" w:hAnsi="宋体"/>
      <w:color w:val="000000"/>
      <w:sz w:val="24"/>
      <w:szCs w:val="24"/>
    </w:rPr>
  </w:style>
  <w:style w:type="character" w:customStyle="1" w:styleId="768">
    <w:name w:val="Header Char"/>
    <w:qFormat/>
    <w:locked/>
    <w:uiPriority w:val="0"/>
    <w:rPr>
      <w:rFonts w:eastAsia="宋体"/>
      <w:kern w:val="2"/>
      <w:sz w:val="18"/>
      <w:szCs w:val="18"/>
      <w:lang w:val="en-US" w:eastAsia="zh-CN" w:bidi="ar-SA"/>
    </w:rPr>
  </w:style>
  <w:style w:type="character" w:customStyle="1" w:styleId="769">
    <w:name w:val="Char Char12"/>
    <w:qFormat/>
    <w:uiPriority w:val="0"/>
    <w:rPr>
      <w:rFonts w:ascii="仿宋_GB2312" w:eastAsia="仿宋_GB2312"/>
      <w:b/>
      <w:bCs/>
      <w:kern w:val="2"/>
      <w:sz w:val="24"/>
      <w:szCs w:val="24"/>
      <w:lang w:val="zh-CN" w:eastAsia="zh-CN" w:bidi="ar-SA"/>
    </w:rPr>
  </w:style>
  <w:style w:type="character" w:customStyle="1" w:styleId="770">
    <w:name w:val="题注 Char"/>
    <w:link w:val="16"/>
    <w:qFormat/>
    <w:uiPriority w:val="0"/>
    <w:rPr>
      <w:b/>
      <w:kern w:val="2"/>
      <w:sz w:val="28"/>
    </w:rPr>
  </w:style>
  <w:style w:type="character" w:customStyle="1" w:styleId="771">
    <w:name w:val="普通文字 Char3"/>
    <w:qFormat/>
    <w:uiPriority w:val="0"/>
    <w:rPr>
      <w:rFonts w:ascii="宋体" w:hAnsi="Courier New" w:eastAsia="宋体"/>
      <w:kern w:val="2"/>
      <w:sz w:val="21"/>
      <w:lang w:val="en-US" w:eastAsia="zh-CN" w:bidi="ar-SA"/>
    </w:rPr>
  </w:style>
  <w:style w:type="character" w:customStyle="1" w:styleId="772">
    <w:name w:val="公文正文 Char"/>
    <w:qFormat/>
    <w:uiPriority w:val="0"/>
    <w:rPr>
      <w:rFonts w:ascii="仿宋_GB2312" w:eastAsia="仿宋_GB2312"/>
      <w:kern w:val="2"/>
      <w:sz w:val="24"/>
      <w:szCs w:val="24"/>
      <w:lang w:val="en-US" w:eastAsia="zh-CN" w:bidi="ar-SA"/>
    </w:rPr>
  </w:style>
  <w:style w:type="character" w:customStyle="1" w:styleId="773">
    <w:name w:val="正文首行缩进 Char Char Char Char Char"/>
    <w:qFormat/>
    <w:uiPriority w:val="0"/>
    <w:rPr>
      <w:rFonts w:ascii="宋体"/>
      <w:kern w:val="2"/>
      <w:sz w:val="24"/>
      <w:lang w:val="zh-CN"/>
    </w:rPr>
  </w:style>
  <w:style w:type="character" w:customStyle="1" w:styleId="774">
    <w:name w:val="PI Char"/>
    <w:qFormat/>
    <w:uiPriority w:val="0"/>
    <w:rPr>
      <w:rFonts w:ascii="宋体" w:hAnsi="宋体" w:eastAsia="宋体"/>
      <w:kern w:val="2"/>
      <w:sz w:val="24"/>
      <w:szCs w:val="24"/>
      <w:lang w:val="en-US" w:eastAsia="zh-CN" w:bidi="ar-SA"/>
    </w:rPr>
  </w:style>
  <w:style w:type="character" w:customStyle="1" w:styleId="775">
    <w:name w:val="Default Char"/>
    <w:link w:val="102"/>
    <w:qFormat/>
    <w:uiPriority w:val="0"/>
    <w:rPr>
      <w:rFonts w:ascii="仿宋_GB2312" w:eastAsia="仿宋_GB2312" w:cs="仿宋_GB2312"/>
      <w:color w:val="000000"/>
      <w:sz w:val="24"/>
      <w:szCs w:val="24"/>
      <w:lang w:val="en-US" w:eastAsia="zh-CN" w:bidi="ar-SA"/>
    </w:rPr>
  </w:style>
  <w:style w:type="character" w:customStyle="1" w:styleId="776">
    <w:name w:val="style91"/>
    <w:qFormat/>
    <w:uiPriority w:val="0"/>
    <w:rPr>
      <w:color w:val="333333"/>
    </w:rPr>
  </w:style>
  <w:style w:type="character" w:customStyle="1" w:styleId="777">
    <w:name w:val="列出段落 Char2"/>
    <w:qFormat/>
    <w:uiPriority w:val="34"/>
    <w:rPr>
      <w:rFonts w:ascii="Calibri" w:hAnsi="Calibri"/>
      <w:kern w:val="2"/>
      <w:sz w:val="28"/>
    </w:rPr>
  </w:style>
  <w:style w:type="character" w:customStyle="1" w:styleId="778">
    <w:name w:val="mdeck"/>
    <w:qFormat/>
    <w:uiPriority w:val="0"/>
    <w:rPr>
      <w:rFonts w:ascii="仿宋_GB2312" w:eastAsia="微软雅黑"/>
      <w:b/>
      <w:kern w:val="2"/>
      <w:sz w:val="32"/>
      <w:szCs w:val="32"/>
      <w:lang w:val="en-US" w:eastAsia="zh-CN" w:bidi="ar-SA"/>
    </w:rPr>
  </w:style>
  <w:style w:type="character" w:customStyle="1" w:styleId="779">
    <w:name w:val="unnamed11"/>
    <w:qFormat/>
    <w:uiPriority w:val="0"/>
    <w:rPr>
      <w:sz w:val="20"/>
      <w:szCs w:val="20"/>
    </w:rPr>
  </w:style>
  <w:style w:type="character" w:customStyle="1" w:styleId="780">
    <w:name w:val="正文文本 Char2"/>
    <w:semiHidden/>
    <w:qFormat/>
    <w:uiPriority w:val="99"/>
    <w:rPr>
      <w:rFonts w:ascii="Times New Roman" w:hAnsi="Times New Roman" w:eastAsia="宋体" w:cs="Times New Roman"/>
      <w:snapToGrid w:val="0"/>
      <w:kern w:val="0"/>
      <w:szCs w:val="24"/>
    </w:rPr>
  </w:style>
  <w:style w:type="character" w:customStyle="1" w:styleId="781">
    <w:name w:val="标书正文格式 Char"/>
    <w:qFormat/>
    <w:uiPriority w:val="0"/>
    <w:rPr>
      <w:rFonts w:eastAsia="楷体_GB2312"/>
      <w:kern w:val="2"/>
      <w:sz w:val="24"/>
      <w:szCs w:val="24"/>
      <w:lang w:bidi="ar-SA"/>
    </w:rPr>
  </w:style>
  <w:style w:type="character" w:customStyle="1" w:styleId="782">
    <w:name w:val="Char Char11"/>
    <w:qFormat/>
    <w:locked/>
    <w:uiPriority w:val="0"/>
    <w:rPr>
      <w:rFonts w:ascii="宋体" w:hAnsi="宋体" w:eastAsia="宋体"/>
      <w:b/>
      <w:kern w:val="2"/>
      <w:sz w:val="24"/>
      <w:szCs w:val="24"/>
      <w:lang w:val="en-US" w:eastAsia="zh-CN" w:bidi="ar-SA"/>
    </w:rPr>
  </w:style>
  <w:style w:type="character" w:customStyle="1" w:styleId="783">
    <w:name w:val="ca-131"/>
    <w:qFormat/>
    <w:uiPriority w:val="0"/>
    <w:rPr>
      <w:rFonts w:hint="eastAsia" w:ascii="仿宋_GB2312" w:eastAsia="仿宋_GB2312"/>
      <w:b/>
      <w:bCs/>
      <w:color w:val="000000"/>
      <w:spacing w:val="-20"/>
      <w:sz w:val="24"/>
      <w:szCs w:val="24"/>
    </w:rPr>
  </w:style>
  <w:style w:type="character" w:customStyle="1" w:styleId="784">
    <w:name w:val="tw4winMark"/>
    <w:qFormat/>
    <w:uiPriority w:val="0"/>
    <w:rPr>
      <w:rFonts w:ascii="Courier New" w:hAnsi="Courier New" w:cs="Courier New"/>
      <w:vanish/>
      <w:color w:val="800080"/>
      <w:sz w:val="24"/>
      <w:szCs w:val="24"/>
      <w:vertAlign w:val="subscript"/>
    </w:rPr>
  </w:style>
  <w:style w:type="character" w:customStyle="1" w:styleId="785">
    <w:name w:val="正文样式 Char"/>
    <w:link w:val="128"/>
    <w:qFormat/>
    <w:uiPriority w:val="0"/>
    <w:rPr>
      <w:rFonts w:ascii="Calibri" w:hAnsi="Calibri"/>
      <w:sz w:val="24"/>
      <w:szCs w:val="24"/>
    </w:rPr>
  </w:style>
  <w:style w:type="character" w:customStyle="1" w:styleId="786">
    <w:name w:val="表正文 Char3"/>
    <w:qFormat/>
    <w:uiPriority w:val="0"/>
    <w:rPr>
      <w:rFonts w:eastAsia="宋体"/>
    </w:rPr>
  </w:style>
  <w:style w:type="character" w:customStyle="1" w:styleId="787">
    <w:name w:val="H5 Char"/>
    <w:qFormat/>
    <w:uiPriority w:val="0"/>
    <w:rPr>
      <w:b/>
      <w:bCs/>
      <w:kern w:val="2"/>
      <w:sz w:val="28"/>
      <w:szCs w:val="28"/>
    </w:rPr>
  </w:style>
  <w:style w:type="character" w:customStyle="1" w:styleId="788">
    <w:name w:val="Char Char3"/>
    <w:qFormat/>
    <w:uiPriority w:val="0"/>
    <w:rPr>
      <w:rFonts w:eastAsia="宋体"/>
      <w:kern w:val="2"/>
      <w:sz w:val="21"/>
      <w:szCs w:val="24"/>
      <w:lang w:val="en-US" w:eastAsia="zh-CN" w:bidi="ar-SA"/>
    </w:rPr>
  </w:style>
  <w:style w:type="character" w:customStyle="1" w:styleId="789">
    <w:name w:val="正文 编号 Char"/>
    <w:qFormat/>
    <w:uiPriority w:val="0"/>
    <w:rPr>
      <w:rFonts w:ascii="仿宋_GB2312" w:hAnsi="仿宋_GB2312" w:eastAsia="仿宋_GB2312"/>
      <w:kern w:val="2"/>
      <w:sz w:val="24"/>
      <w:lang w:bidi="ar-SA"/>
    </w:rPr>
  </w:style>
  <w:style w:type="character" w:customStyle="1" w:styleId="790">
    <w:name w:val="question-title2"/>
    <w:qFormat/>
    <w:uiPriority w:val="6"/>
    <w:rPr>
      <w:rFonts w:ascii="Arial" w:hAnsi="Arial" w:eastAsia="黑体" w:cs="Arial"/>
      <w:snapToGrid w:val="0"/>
      <w:kern w:val="0"/>
      <w:szCs w:val="21"/>
    </w:rPr>
  </w:style>
  <w:style w:type="character" w:customStyle="1" w:styleId="791">
    <w:name w:val="gf正文1 Char Char"/>
    <w:link w:val="129"/>
    <w:qFormat/>
    <w:uiPriority w:val="0"/>
    <w:rPr>
      <w:rFonts w:ascii="宋体" w:hAnsi="宋体" w:cs="宋体"/>
      <w:kern w:val="2"/>
      <w:sz w:val="24"/>
      <w:szCs w:val="24"/>
    </w:rPr>
  </w:style>
  <w:style w:type="character" w:customStyle="1" w:styleId="792">
    <w:name w:val="Char Char15"/>
    <w:qFormat/>
    <w:uiPriority w:val="6"/>
    <w:rPr>
      <w:rFonts w:ascii="宋体" w:hAnsi="宋体"/>
      <w:kern w:val="1"/>
      <w:sz w:val="21"/>
    </w:rPr>
  </w:style>
  <w:style w:type="character" w:customStyle="1" w:styleId="793">
    <w:name w:val="正文缩进 Char3"/>
    <w:qFormat/>
    <w:uiPriority w:val="0"/>
    <w:rPr>
      <w:rFonts w:ascii="宋体" w:eastAsia="宋体"/>
      <w:snapToGrid w:val="0"/>
      <w:color w:val="000000"/>
      <w:kern w:val="28"/>
      <w:sz w:val="28"/>
      <w:lang w:val="en-US" w:eastAsia="zh-CN" w:bidi="ar-SA"/>
    </w:rPr>
  </w:style>
  <w:style w:type="character" w:customStyle="1" w:styleId="794">
    <w:name w:val="列出段落 Char1"/>
    <w:link w:val="130"/>
    <w:qFormat/>
    <w:uiPriority w:val="0"/>
    <w:rPr>
      <w:rFonts w:ascii="Calibri" w:hAnsi="Calibri"/>
      <w:sz w:val="24"/>
      <w:lang w:eastAsia="en-US"/>
    </w:rPr>
  </w:style>
  <w:style w:type="character" w:customStyle="1" w:styleId="795">
    <w:name w:val="Char Char8"/>
    <w:qFormat/>
    <w:uiPriority w:val="0"/>
    <w:rPr>
      <w:rFonts w:eastAsia="宋体"/>
      <w:b/>
      <w:sz w:val="24"/>
      <w:lang w:eastAsia="zh-CN"/>
    </w:rPr>
  </w:style>
  <w:style w:type="character" w:customStyle="1" w:styleId="796">
    <w:name w:val="Normal Indent Char Char"/>
    <w:qFormat/>
    <w:uiPriority w:val="0"/>
    <w:rPr>
      <w:rFonts w:eastAsia="宋体"/>
      <w:kern w:val="2"/>
      <w:sz w:val="21"/>
      <w:lang w:val="en-US" w:eastAsia="zh-CN" w:bidi="ar-SA"/>
    </w:rPr>
  </w:style>
  <w:style w:type="character" w:customStyle="1" w:styleId="797">
    <w:name w:val="列表段落 字符"/>
    <w:qFormat/>
    <w:uiPriority w:val="99"/>
  </w:style>
  <w:style w:type="character" w:customStyle="1" w:styleId="798">
    <w:name w:val="Ò³Ã¼ Char Char1"/>
    <w:qFormat/>
    <w:uiPriority w:val="0"/>
    <w:rPr>
      <w:rFonts w:eastAsia="宋体"/>
      <w:kern w:val="2"/>
      <w:sz w:val="18"/>
      <w:szCs w:val="18"/>
      <w:lang w:val="en-US" w:eastAsia="zh-CN" w:bidi="ar-SA"/>
    </w:rPr>
  </w:style>
  <w:style w:type="character" w:customStyle="1" w:styleId="799">
    <w:name w:val="方案正文 Char"/>
    <w:qFormat/>
    <w:uiPriority w:val="0"/>
    <w:rPr>
      <w:rFonts w:ascii="仿宋_GB2312" w:eastAsia="仿宋_GB2312"/>
      <w:b/>
      <w:color w:val="000000"/>
      <w:kern w:val="2"/>
      <w:sz w:val="24"/>
      <w:lang w:val="en-US" w:eastAsia="zh-CN" w:bidi="ar-SA"/>
    </w:rPr>
  </w:style>
  <w:style w:type="character" w:customStyle="1" w:styleId="800">
    <w:name w:val="Char Char30"/>
    <w:qFormat/>
    <w:uiPriority w:val="6"/>
    <w:rPr>
      <w:rFonts w:ascii="Arial" w:hAnsi="Arial" w:eastAsia="黑体"/>
      <w:kern w:val="1"/>
      <w:sz w:val="21"/>
      <w:szCs w:val="21"/>
    </w:rPr>
  </w:style>
  <w:style w:type="character" w:customStyle="1" w:styleId="801">
    <w:name w:val="正文文本缩进 Char3"/>
    <w:link w:val="26"/>
    <w:qFormat/>
    <w:uiPriority w:val="0"/>
    <w:rPr>
      <w:rFonts w:ascii="宋体" w:hAnsi="宋体"/>
      <w:kern w:val="2"/>
      <w:sz w:val="24"/>
      <w:szCs w:val="24"/>
    </w:rPr>
  </w:style>
  <w:style w:type="character" w:customStyle="1" w:styleId="802">
    <w:name w:val="font01"/>
    <w:basedOn w:val="70"/>
    <w:qFormat/>
    <w:uiPriority w:val="0"/>
    <w:rPr>
      <w:rFonts w:hint="eastAsia" w:ascii="微软雅黑" w:hAnsi="微软雅黑" w:eastAsia="微软雅黑" w:cs="微软雅黑"/>
      <w:color w:val="000000"/>
      <w:sz w:val="20"/>
      <w:szCs w:val="20"/>
      <w:u w:val="none"/>
    </w:rPr>
  </w:style>
  <w:style w:type="character" w:customStyle="1" w:styleId="803">
    <w:name w:val="Char Char20"/>
    <w:qFormat/>
    <w:uiPriority w:val="6"/>
    <w:rPr>
      <w:kern w:val="1"/>
      <w:sz w:val="24"/>
    </w:rPr>
  </w:style>
  <w:style w:type="character" w:customStyle="1" w:styleId="804">
    <w:name w:val="tw4winExternal"/>
    <w:qFormat/>
    <w:uiPriority w:val="0"/>
    <w:rPr>
      <w:rFonts w:ascii="Courier New" w:hAnsi="Courier New" w:cs="Courier New"/>
      <w:color w:val="808080"/>
      <w:lang w:val="en-US" w:eastAsia="zh-CN"/>
    </w:rPr>
  </w:style>
  <w:style w:type="character" w:customStyle="1" w:styleId="805">
    <w:name w:val="标题 4 Char1"/>
    <w:qFormat/>
    <w:uiPriority w:val="9"/>
    <w:rPr>
      <w:rFonts w:ascii="Cambria" w:hAnsi="Cambria" w:eastAsia="宋体" w:cs="Times New Roman"/>
      <w:b/>
      <w:bCs/>
      <w:kern w:val="2"/>
      <w:sz w:val="28"/>
      <w:szCs w:val="28"/>
    </w:rPr>
  </w:style>
  <w:style w:type="character" w:customStyle="1" w:styleId="806">
    <w:name w:val="批注文字 Char2"/>
    <w:qFormat/>
    <w:uiPriority w:val="99"/>
    <w:rPr>
      <w:rFonts w:ascii="Times New Roman" w:hAnsi="Times New Roman" w:eastAsia="宋体" w:cs="Times New Roman"/>
      <w:snapToGrid w:val="0"/>
      <w:kern w:val="0"/>
      <w:szCs w:val="24"/>
    </w:rPr>
  </w:style>
  <w:style w:type="character" w:customStyle="1" w:styleId="807">
    <w:name w:val="正文文本 2 Char"/>
    <w:qFormat/>
    <w:uiPriority w:val="0"/>
    <w:rPr>
      <w:rFonts w:eastAsia="宋体"/>
      <w:kern w:val="2"/>
      <w:sz w:val="21"/>
      <w:szCs w:val="24"/>
      <w:lang w:val="en-US" w:eastAsia="zh-CN" w:bidi="ar-SA"/>
    </w:rPr>
  </w:style>
  <w:style w:type="character" w:customStyle="1" w:styleId="808">
    <w:name w:val="Ò³Ã¼ Char Char"/>
    <w:qFormat/>
    <w:uiPriority w:val="0"/>
    <w:rPr>
      <w:rFonts w:eastAsia="宋体"/>
      <w:kern w:val="2"/>
      <w:sz w:val="18"/>
      <w:lang w:val="en-US" w:eastAsia="zh-CN" w:bidi="ar-SA"/>
    </w:rPr>
  </w:style>
  <w:style w:type="character" w:customStyle="1" w:styleId="809">
    <w:name w:val="message1"/>
    <w:qFormat/>
    <w:uiPriority w:val="0"/>
    <w:rPr>
      <w:rFonts w:hint="default" w:ascii="Tahoma" w:hAnsi="Tahoma" w:cs="Tahoma"/>
      <w:sz w:val="18"/>
      <w:szCs w:val="18"/>
    </w:rPr>
  </w:style>
  <w:style w:type="character" w:customStyle="1" w:styleId="810">
    <w:name w:val="Char Char23"/>
    <w:qFormat/>
    <w:uiPriority w:val="6"/>
    <w:rPr>
      <w:color w:val="0000FF"/>
      <w:sz w:val="21"/>
    </w:rPr>
  </w:style>
  <w:style w:type="character" w:customStyle="1" w:styleId="811">
    <w:name w:val="批注框文本 字符"/>
    <w:qFormat/>
    <w:uiPriority w:val="0"/>
    <w:rPr>
      <w:rFonts w:ascii="Arial" w:hAnsi="Arial" w:eastAsia="黑体" w:cs="Arial"/>
      <w:snapToGrid w:val="0"/>
      <w:kern w:val="0"/>
      <w:sz w:val="18"/>
      <w:szCs w:val="18"/>
    </w:rPr>
  </w:style>
  <w:style w:type="character" w:customStyle="1" w:styleId="812">
    <w:name w:val="纯文本 Char2"/>
    <w:semiHidden/>
    <w:qFormat/>
    <w:uiPriority w:val="99"/>
    <w:rPr>
      <w:rFonts w:ascii="宋体" w:hAnsi="Courier New" w:eastAsia="宋体" w:cs="Courier New"/>
    </w:rPr>
  </w:style>
  <w:style w:type="character" w:customStyle="1" w:styleId="813">
    <w:name w:val="Char Char25"/>
    <w:qFormat/>
    <w:uiPriority w:val="6"/>
    <w:rPr>
      <w:rFonts w:ascii="宋体" w:hAnsi="宋体"/>
      <w:kern w:val="1"/>
      <w:sz w:val="24"/>
      <w:lang w:val="zh-CN"/>
    </w:rPr>
  </w:style>
  <w:style w:type="character" w:customStyle="1" w:styleId="814">
    <w:name w:val="Char Char411"/>
    <w:qFormat/>
    <w:uiPriority w:val="0"/>
    <w:rPr>
      <w:rFonts w:eastAsia="宋体"/>
      <w:b/>
      <w:sz w:val="24"/>
      <w:lang w:eastAsia="zh-CN" w:bidi="ar-SA"/>
    </w:rPr>
  </w:style>
  <w:style w:type="character" w:customStyle="1" w:styleId="815">
    <w:name w:val="Heading 7 Char"/>
    <w:qFormat/>
    <w:locked/>
    <w:uiPriority w:val="0"/>
    <w:rPr>
      <w:rFonts w:ascii="宋体" w:hAnsi="宋体" w:eastAsia="宋体"/>
      <w:b/>
      <w:bCs/>
      <w:kern w:val="2"/>
      <w:sz w:val="24"/>
      <w:szCs w:val="24"/>
      <w:lang w:val="en-US" w:eastAsia="zh-CN" w:bidi="ar-SA"/>
    </w:rPr>
  </w:style>
  <w:style w:type="character" w:customStyle="1" w:styleId="816">
    <w:name w:val="此正文 Char"/>
    <w:link w:val="132"/>
    <w:qFormat/>
    <w:uiPriority w:val="0"/>
    <w:rPr>
      <w:kern w:val="2"/>
      <w:sz w:val="24"/>
      <w:szCs w:val="24"/>
    </w:rPr>
  </w:style>
  <w:style w:type="character" w:customStyle="1" w:styleId="817">
    <w:name w:val="Char Char2"/>
    <w:qFormat/>
    <w:uiPriority w:val="0"/>
    <w:rPr>
      <w:rFonts w:eastAsia="宋体"/>
      <w:b/>
      <w:bCs/>
      <w:kern w:val="2"/>
      <w:sz w:val="21"/>
      <w:szCs w:val="24"/>
      <w:lang w:val="en-US" w:eastAsia="zh-CN" w:bidi="ar-SA"/>
    </w:rPr>
  </w:style>
  <w:style w:type="character" w:customStyle="1" w:styleId="818">
    <w:name w:val="Footer-Even Char1"/>
    <w:qFormat/>
    <w:uiPriority w:val="0"/>
    <w:rPr>
      <w:rFonts w:eastAsia="宋体"/>
      <w:kern w:val="2"/>
      <w:sz w:val="18"/>
      <w:szCs w:val="18"/>
      <w:lang w:val="en-US" w:eastAsia="zh-CN" w:bidi="ar-SA"/>
    </w:rPr>
  </w:style>
  <w:style w:type="character" w:customStyle="1" w:styleId="819">
    <w:name w:val="Char Char29"/>
    <w:qFormat/>
    <w:uiPriority w:val="6"/>
    <w:rPr>
      <w:rFonts w:ascii="Arial" w:hAnsi="Arial" w:eastAsia="微软雅黑"/>
      <w:b/>
      <w:kern w:val="1"/>
      <w:sz w:val="44"/>
      <w:szCs w:val="32"/>
      <w:lang w:val="en-US" w:eastAsia="zh-CN" w:bidi="ar-SA"/>
    </w:rPr>
  </w:style>
  <w:style w:type="character" w:customStyle="1" w:styleId="820">
    <w:name w:val="标题 Char2"/>
    <w:link w:val="60"/>
    <w:qFormat/>
    <w:uiPriority w:val="10"/>
    <w:rPr>
      <w:b/>
      <w:sz w:val="24"/>
    </w:rPr>
  </w:style>
  <w:style w:type="character" w:customStyle="1" w:styleId="821">
    <w:name w:val="font81"/>
    <w:qFormat/>
    <w:uiPriority w:val="0"/>
    <w:rPr>
      <w:rFonts w:ascii="微软雅黑" w:hAnsi="微软雅黑" w:eastAsia="微软雅黑" w:cs="微软雅黑"/>
      <w:color w:val="000000"/>
      <w:sz w:val="20"/>
      <w:szCs w:val="20"/>
      <w:u w:val="none"/>
    </w:rPr>
  </w:style>
  <w:style w:type="character" w:customStyle="1" w:styleId="822">
    <w:name w:val="Char Char312"/>
    <w:qFormat/>
    <w:uiPriority w:val="0"/>
    <w:rPr>
      <w:rFonts w:ascii="Times New Roman" w:hAnsi="Times New Roman" w:eastAsia="宋体" w:cs="Times New Roman"/>
      <w:b/>
      <w:kern w:val="2"/>
      <w:sz w:val="32"/>
      <w:szCs w:val="24"/>
      <w:lang w:val="en-US" w:eastAsia="zh-CN" w:bidi="ar-SA"/>
    </w:rPr>
  </w:style>
  <w:style w:type="character" w:customStyle="1" w:styleId="823">
    <w:name w:val="t21"/>
    <w:qFormat/>
    <w:uiPriority w:val="0"/>
    <w:rPr>
      <w:rFonts w:ascii="仿宋_GB2312" w:eastAsia="微软雅黑"/>
      <w:b/>
      <w:kern w:val="2"/>
      <w:sz w:val="23"/>
      <w:szCs w:val="23"/>
      <w:lang w:val="en-US" w:eastAsia="zh-CN" w:bidi="ar-SA"/>
    </w:rPr>
  </w:style>
  <w:style w:type="character" w:customStyle="1" w:styleId="824">
    <w:name w:val="样式8 Char"/>
    <w:qFormat/>
    <w:uiPriority w:val="0"/>
    <w:rPr>
      <w:rFonts w:ascii="仿宋_GB2312" w:hAnsi="宋体" w:eastAsia="仿宋_GB2312"/>
      <w:b/>
      <w:bCs/>
      <w:kern w:val="2"/>
      <w:sz w:val="24"/>
      <w:szCs w:val="24"/>
    </w:rPr>
  </w:style>
  <w:style w:type="character" w:customStyle="1" w:styleId="825">
    <w:name w:val="表格 Char Char"/>
    <w:qFormat/>
    <w:uiPriority w:val="0"/>
    <w:rPr>
      <w:rFonts w:ascii="宋体" w:hAnsi="宋体" w:eastAsia="宋体"/>
      <w:lang w:bidi="ar-SA"/>
    </w:rPr>
  </w:style>
  <w:style w:type="character" w:customStyle="1" w:styleId="826">
    <w:name w:val="正文文本 字符1"/>
    <w:qFormat/>
    <w:uiPriority w:val="0"/>
    <w:rPr>
      <w:rFonts w:ascii="Calibri" w:hAnsi="Calibri" w:eastAsia="黑体" w:cs="Arial"/>
      <w:snapToGrid w:val="0"/>
      <w:kern w:val="2"/>
      <w:sz w:val="28"/>
      <w:szCs w:val="21"/>
    </w:rPr>
  </w:style>
  <w:style w:type="character" w:customStyle="1" w:styleId="827">
    <w:name w:val="标题 6 Char1"/>
    <w:qFormat/>
    <w:uiPriority w:val="0"/>
    <w:rPr>
      <w:rFonts w:ascii="Arial" w:hAnsi="Arial" w:eastAsia="黑体" w:cs="Times New Roman"/>
      <w:b/>
      <w:sz w:val="24"/>
      <w:szCs w:val="20"/>
      <w:lang w:bidi="ar-SA"/>
    </w:rPr>
  </w:style>
  <w:style w:type="character" w:customStyle="1" w:styleId="828">
    <w:name w:val="带编号样式 Char"/>
    <w:qFormat/>
    <w:uiPriority w:val="0"/>
    <w:rPr>
      <w:rFonts w:ascii="仿宋_GB2312" w:eastAsia="仿宋_GB2312"/>
      <w:color w:val="000000"/>
      <w:sz w:val="24"/>
      <w:lang w:bidi="ar-SA"/>
    </w:rPr>
  </w:style>
  <w:style w:type="character" w:customStyle="1" w:styleId="829">
    <w:name w:val="unnamed31"/>
    <w:qFormat/>
    <w:uiPriority w:val="0"/>
    <w:rPr>
      <w:rFonts w:ascii="Tahoma" w:hAnsi="Tahoma" w:eastAsia="宋体"/>
      <w:b/>
      <w:kern w:val="2"/>
      <w:sz w:val="24"/>
      <w:szCs w:val="32"/>
      <w:u w:val="none"/>
      <w:lang w:val="en-US" w:eastAsia="zh-CN" w:bidi="ar-SA"/>
    </w:rPr>
  </w:style>
  <w:style w:type="character" w:customStyle="1" w:styleId="830">
    <w:name w:val="正文首行缩进 Char Char Char Char Char Char1"/>
    <w:qFormat/>
    <w:uiPriority w:val="0"/>
    <w:rPr>
      <w:rFonts w:ascii="宋体" w:eastAsia="宋体"/>
      <w:kern w:val="2"/>
      <w:sz w:val="24"/>
      <w:szCs w:val="24"/>
      <w:lang w:val="zh-CN" w:bidi="ar-SA"/>
    </w:rPr>
  </w:style>
  <w:style w:type="character" w:customStyle="1" w:styleId="831">
    <w:name w:val="称呼 Char"/>
    <w:link w:val="20"/>
    <w:qFormat/>
    <w:uiPriority w:val="0"/>
    <w:rPr>
      <w:rFonts w:ascii="仿宋_GB2312" w:eastAsia="仿宋_GB2312"/>
      <w:kern w:val="2"/>
      <w:sz w:val="28"/>
    </w:rPr>
  </w:style>
  <w:style w:type="character" w:customStyle="1" w:styleId="832">
    <w:name w:val="文本正文 Char Char"/>
    <w:qFormat/>
    <w:locked/>
    <w:uiPriority w:val="0"/>
    <w:rPr>
      <w:sz w:val="24"/>
      <w:lang w:bidi="ar-SA"/>
    </w:rPr>
  </w:style>
  <w:style w:type="character" w:customStyle="1" w:styleId="833">
    <w:name w:val="正文缩进 字符"/>
    <w:qFormat/>
    <w:uiPriority w:val="0"/>
    <w:rPr>
      <w:rFonts w:ascii="宋体" w:eastAsia="宋体"/>
      <w:snapToGrid w:val="0"/>
      <w:color w:val="000000"/>
      <w:kern w:val="28"/>
      <w:sz w:val="28"/>
      <w:lang w:val="en-US" w:eastAsia="zh-CN" w:bidi="ar-SA"/>
    </w:rPr>
  </w:style>
  <w:style w:type="character" w:customStyle="1" w:styleId="834">
    <w:name w:val="HTML 预设格式 Char"/>
    <w:link w:val="58"/>
    <w:qFormat/>
    <w:uiPriority w:val="0"/>
    <w:rPr>
      <w:rFonts w:ascii="黑体" w:hAnsi="Courier New" w:eastAsia="黑体"/>
    </w:rPr>
  </w:style>
  <w:style w:type="character" w:customStyle="1" w:styleId="835">
    <w:name w:val="正文文本 2 Char1"/>
    <w:link w:val="57"/>
    <w:qFormat/>
    <w:uiPriority w:val="0"/>
    <w:rPr>
      <w:kern w:val="2"/>
      <w:sz w:val="21"/>
      <w:szCs w:val="24"/>
    </w:rPr>
  </w:style>
  <w:style w:type="character" w:customStyle="1" w:styleId="836">
    <w:name w:val="样式 样式 标题 4h4H4Fab-4T5Ref Heading 1rh1Heading sqlsect 1.2.3.... +... Char"/>
    <w:link w:val="133"/>
    <w:qFormat/>
    <w:uiPriority w:val="0"/>
    <w:rPr>
      <w:rFonts w:ascii="微软雅黑" w:hAnsi="微软雅黑" w:eastAsia="微软雅黑"/>
      <w:b/>
      <w:bCs/>
      <w:kern w:val="2"/>
      <w:sz w:val="24"/>
      <w:szCs w:val="28"/>
    </w:rPr>
  </w:style>
  <w:style w:type="character" w:customStyle="1" w:styleId="837">
    <w:name w:val="正文非缩进 Char"/>
    <w:qFormat/>
    <w:uiPriority w:val="0"/>
    <w:rPr>
      <w:rFonts w:ascii="宋体" w:eastAsia="宋体"/>
      <w:snapToGrid w:val="0"/>
      <w:color w:val="000000"/>
      <w:kern w:val="28"/>
      <w:sz w:val="28"/>
      <w:lang w:val="en-US" w:eastAsia="zh-CN" w:bidi="ar-SA"/>
    </w:rPr>
  </w:style>
  <w:style w:type="character" w:customStyle="1" w:styleId="838">
    <w:name w:val="标题 7 Char"/>
    <w:link w:val="9"/>
    <w:qFormat/>
    <w:uiPriority w:val="0"/>
    <w:rPr>
      <w:b/>
      <w:bCs/>
      <w:kern w:val="2"/>
      <w:sz w:val="24"/>
      <w:szCs w:val="24"/>
    </w:rPr>
  </w:style>
  <w:style w:type="character" w:customStyle="1" w:styleId="839">
    <w:name w:val="正文文本缩进 2 Char"/>
    <w:link w:val="39"/>
    <w:qFormat/>
    <w:uiPriority w:val="0"/>
    <w:rPr>
      <w:rFonts w:ascii="宋体"/>
      <w:sz w:val="28"/>
    </w:rPr>
  </w:style>
  <w:style w:type="character" w:customStyle="1" w:styleId="840">
    <w:name w:val="Char Char5"/>
    <w:qFormat/>
    <w:uiPriority w:val="0"/>
    <w:rPr>
      <w:rFonts w:ascii="宋体" w:hAnsi="Courier New" w:eastAsia="宋体"/>
      <w:kern w:val="2"/>
      <w:sz w:val="21"/>
      <w:lang w:val="en-US" w:eastAsia="zh-CN"/>
    </w:rPr>
  </w:style>
  <w:style w:type="character" w:customStyle="1" w:styleId="841">
    <w:name w:val="脚注文本 Char"/>
    <w:link w:val="52"/>
    <w:qFormat/>
    <w:uiPriority w:val="0"/>
    <w:rPr>
      <w:color w:val="0000FF"/>
      <w:sz w:val="21"/>
    </w:rPr>
  </w:style>
  <w:style w:type="character" w:customStyle="1" w:styleId="842">
    <w:name w:val="称呼 Char1"/>
    <w:qFormat/>
    <w:uiPriority w:val="0"/>
    <w:rPr>
      <w:rFonts w:ascii="Times New Roman" w:hAnsi="Times New Roman" w:eastAsia="宋体" w:cs="Times New Roman"/>
      <w:szCs w:val="24"/>
    </w:rPr>
  </w:style>
  <w:style w:type="character" w:customStyle="1" w:styleId="843">
    <w:name w:val="正文1 Char"/>
    <w:qFormat/>
    <w:uiPriority w:val="0"/>
    <w:rPr>
      <w:rFonts w:ascii="宋体" w:eastAsia="宋体"/>
      <w:snapToGrid w:val="0"/>
      <w:color w:val="000000"/>
      <w:kern w:val="28"/>
      <w:sz w:val="28"/>
      <w:lang w:val="en-US" w:eastAsia="zh-CN" w:bidi="ar-SA"/>
    </w:rPr>
  </w:style>
  <w:style w:type="character" w:customStyle="1" w:styleId="844">
    <w:name w:val="正文缩进 Char1"/>
    <w:qFormat/>
    <w:uiPriority w:val="0"/>
    <w:rPr>
      <w:rFonts w:ascii="宋体" w:eastAsia="宋体"/>
      <w:snapToGrid w:val="0"/>
      <w:color w:val="000000"/>
      <w:kern w:val="28"/>
      <w:sz w:val="28"/>
      <w:lang w:val="en-US" w:eastAsia="zh-CN" w:bidi="ar-SA"/>
    </w:rPr>
  </w:style>
  <w:style w:type="character" w:customStyle="1" w:styleId="845">
    <w:name w:val="font21"/>
    <w:basedOn w:val="70"/>
    <w:qFormat/>
    <w:uiPriority w:val="0"/>
    <w:rPr>
      <w:rFonts w:hint="eastAsia" w:ascii="宋体" w:hAnsi="宋体" w:eastAsia="宋体"/>
      <w:kern w:val="2"/>
      <w:sz w:val="28"/>
      <w:szCs w:val="28"/>
      <w:lang w:val="en-US" w:eastAsia="zh-CN" w:bidi="ar-SA"/>
    </w:rPr>
  </w:style>
  <w:style w:type="character" w:customStyle="1" w:styleId="846">
    <w:name w:val="Char Char26"/>
    <w:qFormat/>
    <w:uiPriority w:val="6"/>
    <w:rPr>
      <w:kern w:val="1"/>
      <w:sz w:val="21"/>
      <w:szCs w:val="24"/>
    </w:rPr>
  </w:style>
  <w:style w:type="character" w:customStyle="1" w:styleId="847">
    <w:name w:val="Item List Char"/>
    <w:link w:val="135"/>
    <w:qFormat/>
    <w:uiPriority w:val="0"/>
    <w:rPr>
      <w:rFonts w:ascii="Arial"/>
      <w:bCs/>
      <w:sz w:val="21"/>
      <w:szCs w:val="21"/>
      <w:lang w:val="en-US" w:eastAsia="zh-CN" w:bidi="ar-SA"/>
    </w:rPr>
  </w:style>
  <w:style w:type="character" w:customStyle="1" w:styleId="848">
    <w:name w:val="批注框文本 Char1"/>
    <w:qFormat/>
    <w:uiPriority w:val="0"/>
    <w:rPr>
      <w:rFonts w:ascii="Times New Roman" w:hAnsi="Times New Roman" w:eastAsia="宋体" w:cs="Times New Roman"/>
      <w:sz w:val="18"/>
      <w:szCs w:val="18"/>
    </w:rPr>
  </w:style>
  <w:style w:type="character" w:customStyle="1" w:styleId="849">
    <w:name w:val="纯文本 Char1"/>
    <w:link w:val="136"/>
    <w:qFormat/>
    <w:uiPriority w:val="0"/>
    <w:rPr>
      <w:rFonts w:ascii="宋体" w:hAnsi="Courier New"/>
    </w:rPr>
  </w:style>
  <w:style w:type="character" w:customStyle="1" w:styleId="850">
    <w:name w:val="正文首行缩进 Char"/>
    <w:link w:val="24"/>
    <w:qFormat/>
    <w:uiPriority w:val="0"/>
    <w:rPr>
      <w:rFonts w:ascii="宋体"/>
      <w:kern w:val="2"/>
      <w:sz w:val="24"/>
      <w:lang w:val="zh-CN"/>
    </w:rPr>
  </w:style>
  <w:style w:type="character" w:customStyle="1" w:styleId="851">
    <w:name w:val="h3 Char"/>
    <w:qFormat/>
    <w:uiPriority w:val="0"/>
    <w:rPr>
      <w:rFonts w:eastAsia="宋体"/>
      <w:b/>
      <w:kern w:val="2"/>
      <w:sz w:val="32"/>
      <w:lang w:val="en-US" w:eastAsia="zh-CN" w:bidi="ar-SA"/>
    </w:rPr>
  </w:style>
  <w:style w:type="character" w:customStyle="1" w:styleId="852">
    <w:name w:val="dandyren_title1"/>
    <w:qFormat/>
    <w:uiPriority w:val="0"/>
    <w:rPr>
      <w:b/>
      <w:bCs/>
      <w:color w:val="FF6633"/>
      <w:sz w:val="18"/>
      <w:szCs w:val="18"/>
    </w:rPr>
  </w:style>
  <w:style w:type="character" w:customStyle="1" w:styleId="853">
    <w:name w:val="Char Char31"/>
    <w:qFormat/>
    <w:uiPriority w:val="6"/>
    <w:rPr>
      <w:rFonts w:ascii="Arial" w:hAnsi="Arial" w:eastAsia="黑体"/>
      <w:kern w:val="1"/>
      <w:sz w:val="24"/>
      <w:szCs w:val="24"/>
    </w:rPr>
  </w:style>
  <w:style w:type="character" w:customStyle="1" w:styleId="854">
    <w:name w:val="h Char1"/>
    <w:qFormat/>
    <w:uiPriority w:val="0"/>
    <w:rPr>
      <w:sz w:val="18"/>
      <w:szCs w:val="18"/>
    </w:rPr>
  </w:style>
  <w:style w:type="character" w:customStyle="1" w:styleId="855">
    <w:name w:val="solutionfonts"/>
    <w:qFormat/>
    <w:uiPriority w:val="0"/>
  </w:style>
  <w:style w:type="character" w:customStyle="1" w:styleId="856">
    <w:name w:val="标题 4 Char2"/>
    <w:link w:val="6"/>
    <w:qFormat/>
    <w:uiPriority w:val="9"/>
    <w:rPr>
      <w:rFonts w:ascii="Arial" w:hAnsi="Arial" w:eastAsia="黑体"/>
      <w:b/>
      <w:bCs/>
      <w:kern w:val="2"/>
      <w:sz w:val="28"/>
      <w:szCs w:val="28"/>
      <w:lang w:val="zh-CN"/>
    </w:rPr>
  </w:style>
  <w:style w:type="character" w:customStyle="1" w:styleId="857">
    <w:name w:val="首行缩进 Char"/>
    <w:qFormat/>
    <w:uiPriority w:val="0"/>
    <w:rPr>
      <w:rFonts w:ascii="宋体" w:eastAsia="宋体"/>
      <w:kern w:val="2"/>
      <w:sz w:val="24"/>
      <w:lang w:val="en-US" w:eastAsia="zh-CN" w:bidi="ar-SA"/>
    </w:rPr>
  </w:style>
  <w:style w:type="character" w:customStyle="1" w:styleId="858">
    <w:name w:val="Char Char52"/>
    <w:qFormat/>
    <w:uiPriority w:val="0"/>
    <w:rPr>
      <w:rFonts w:ascii="宋体" w:hAnsi="Courier New" w:eastAsia="宋体"/>
      <w:kern w:val="2"/>
      <w:sz w:val="21"/>
      <w:lang w:val="en-US" w:eastAsia="zh-CN"/>
    </w:rPr>
  </w:style>
  <w:style w:type="character" w:customStyle="1" w:styleId="859">
    <w:name w:val="正文文本 3 Char"/>
    <w:link w:val="21"/>
    <w:qFormat/>
    <w:uiPriority w:val="0"/>
    <w:rPr>
      <w:kern w:val="2"/>
      <w:sz w:val="21"/>
    </w:rPr>
  </w:style>
  <w:style w:type="character" w:customStyle="1" w:styleId="860">
    <w:name w:val="font31"/>
    <w:qFormat/>
    <w:uiPriority w:val="0"/>
    <w:rPr>
      <w:rFonts w:hint="eastAsia" w:ascii="仿宋" w:hAnsi="仿宋" w:eastAsia="仿宋" w:cs="仿宋"/>
      <w:color w:val="000000"/>
      <w:sz w:val="20"/>
      <w:szCs w:val="20"/>
      <w:u w:val="none"/>
    </w:rPr>
  </w:style>
  <w:style w:type="character" w:customStyle="1" w:styleId="861">
    <w:name w:val="正文说明 Char"/>
    <w:link w:val="137"/>
    <w:qFormat/>
    <w:uiPriority w:val="0"/>
    <w:rPr>
      <w:sz w:val="24"/>
      <w:szCs w:val="24"/>
    </w:rPr>
  </w:style>
  <w:style w:type="character" w:customStyle="1" w:styleId="862">
    <w:name w:val="脚注文本 Char1"/>
    <w:qFormat/>
    <w:uiPriority w:val="0"/>
    <w:rPr>
      <w:rFonts w:ascii="Times New Roman" w:hAnsi="Times New Roman" w:eastAsia="宋体" w:cs="Times New Roman"/>
      <w:sz w:val="18"/>
      <w:szCs w:val="18"/>
    </w:rPr>
  </w:style>
  <w:style w:type="character" w:customStyle="1" w:styleId="863">
    <w:name w:val="Char Char1211"/>
    <w:qFormat/>
    <w:uiPriority w:val="0"/>
    <w:rPr>
      <w:rFonts w:ascii="仿宋_GB2312" w:eastAsia="仿宋_GB2312"/>
      <w:b/>
      <w:bCs/>
      <w:kern w:val="2"/>
      <w:sz w:val="24"/>
      <w:szCs w:val="24"/>
      <w:lang w:val="zh-CN" w:eastAsia="zh-CN" w:bidi="ar-SA"/>
    </w:rPr>
  </w:style>
  <w:style w:type="character" w:customStyle="1" w:styleId="864">
    <w:name w:val="标题 Char"/>
    <w:qFormat/>
    <w:uiPriority w:val="0"/>
    <w:rPr>
      <w:rFonts w:eastAsia="宋体"/>
      <w:b/>
      <w:sz w:val="24"/>
      <w:lang w:eastAsia="zh-CN" w:bidi="ar-SA"/>
    </w:rPr>
  </w:style>
  <w:style w:type="character" w:customStyle="1" w:styleId="865">
    <w:name w:val="Char Char35"/>
    <w:qFormat/>
    <w:uiPriority w:val="6"/>
    <w:rPr>
      <w:rFonts w:ascii="Arial" w:hAnsi="Arial" w:eastAsia="黑体"/>
      <w:b/>
      <w:kern w:val="1"/>
      <w:sz w:val="28"/>
      <w:szCs w:val="28"/>
      <w:lang w:val="zh-CN"/>
    </w:rPr>
  </w:style>
  <w:style w:type="character" w:customStyle="1" w:styleId="866">
    <w:name w:val="纯文本 Char Char Char"/>
    <w:qFormat/>
    <w:uiPriority w:val="0"/>
    <w:rPr>
      <w:rFonts w:ascii="宋体" w:hAnsi="Courier New" w:eastAsia="宋体"/>
      <w:kern w:val="2"/>
      <w:sz w:val="21"/>
      <w:lang w:val="en-US" w:eastAsia="zh-CN" w:bidi="ar-SA"/>
    </w:rPr>
  </w:style>
  <w:style w:type="character" w:customStyle="1" w:styleId="867">
    <w:name w:val="Table Text Char"/>
    <w:link w:val="138"/>
    <w:qFormat/>
    <w:uiPriority w:val="0"/>
    <w:rPr>
      <w:sz w:val="24"/>
      <w:szCs w:val="24"/>
    </w:rPr>
  </w:style>
  <w:style w:type="character" w:customStyle="1" w:styleId="868">
    <w:name w:val="正文1 Char1"/>
    <w:qFormat/>
    <w:uiPriority w:val="0"/>
    <w:rPr>
      <w:rFonts w:ascii="仿宋_GB2312" w:hAnsi="Courier New" w:eastAsia="仿宋_GB2312"/>
      <w:kern w:val="28"/>
      <w:sz w:val="24"/>
      <w:szCs w:val="24"/>
      <w:lang w:val="en-US" w:eastAsia="zh-CN"/>
    </w:rPr>
  </w:style>
  <w:style w:type="character" w:customStyle="1" w:styleId="869">
    <w:name w:val="页脚 Char1"/>
    <w:qFormat/>
    <w:uiPriority w:val="0"/>
    <w:rPr>
      <w:rFonts w:eastAsia="宋体"/>
      <w:kern w:val="2"/>
      <w:sz w:val="18"/>
      <w:szCs w:val="18"/>
      <w:lang w:val="en-US" w:eastAsia="zh-CN" w:bidi="ar-SA"/>
    </w:rPr>
  </w:style>
  <w:style w:type="character" w:customStyle="1" w:styleId="870">
    <w:name w:val="Bold"/>
    <w:qFormat/>
    <w:uiPriority w:val="0"/>
    <w:rPr>
      <w:rFonts w:ascii="Arial" w:hAnsi="Arial" w:eastAsia="黑体" w:cs="Times New Roman"/>
      <w:b/>
      <w:kern w:val="2"/>
      <w:sz w:val="32"/>
      <w:szCs w:val="32"/>
      <w:lang w:val="en-US" w:eastAsia="zh-CN" w:bidi="ar-SA"/>
    </w:rPr>
  </w:style>
  <w:style w:type="character" w:customStyle="1" w:styleId="871">
    <w:name w:val="批注文字 Char1"/>
    <w:link w:val="19"/>
    <w:qFormat/>
    <w:uiPriority w:val="0"/>
    <w:rPr>
      <w:kern w:val="2"/>
      <w:sz w:val="21"/>
      <w:szCs w:val="24"/>
    </w:rPr>
  </w:style>
  <w:style w:type="character" w:customStyle="1" w:styleId="872">
    <w:name w:val="签名 Char"/>
    <w:link w:val="44"/>
    <w:qFormat/>
    <w:uiPriority w:val="0"/>
    <w:rPr>
      <w:rFonts w:eastAsia="仿宋_GB2312"/>
      <w:sz w:val="24"/>
    </w:rPr>
  </w:style>
  <w:style w:type="character" w:customStyle="1" w:styleId="873">
    <w:name w:val="hui3"/>
    <w:qFormat/>
    <w:uiPriority w:val="0"/>
    <w:rPr>
      <w:color w:val="333333"/>
    </w:rPr>
  </w:style>
  <w:style w:type="character" w:customStyle="1" w:styleId="874">
    <w:name w:val="Char Char17"/>
    <w:qFormat/>
    <w:uiPriority w:val="6"/>
    <w:rPr>
      <w:rFonts w:eastAsia="仿宋_GB2312"/>
      <w:sz w:val="24"/>
    </w:rPr>
  </w:style>
  <w:style w:type="character" w:customStyle="1" w:styleId="875">
    <w:name w:val="标题 4 字符"/>
    <w:qFormat/>
    <w:uiPriority w:val="9"/>
    <w:rPr>
      <w:rFonts w:ascii="等线 Light" w:hAnsi="等线 Light" w:eastAsia="等线 Light" w:cs="Times New Roman"/>
      <w:b/>
      <w:bCs/>
      <w:snapToGrid w:val="0"/>
      <w:kern w:val="0"/>
      <w:sz w:val="28"/>
      <w:szCs w:val="28"/>
    </w:rPr>
  </w:style>
  <w:style w:type="character" w:customStyle="1" w:styleId="876">
    <w:name w:val="Char Char37"/>
    <w:qFormat/>
    <w:uiPriority w:val="6"/>
    <w:rPr>
      <w:b/>
      <w:kern w:val="1"/>
      <w:sz w:val="44"/>
      <w:szCs w:val="44"/>
    </w:rPr>
  </w:style>
  <w:style w:type="character" w:customStyle="1" w:styleId="877">
    <w:name w:val="列出段落 Char"/>
    <w:qFormat/>
    <w:uiPriority w:val="0"/>
    <w:rPr>
      <w:rFonts w:eastAsia="楷体_GB2312" w:cs="Lucida Sans"/>
      <w:kern w:val="2"/>
      <w:sz w:val="24"/>
      <w:szCs w:val="24"/>
      <w:lang w:val="en-US" w:eastAsia="zh-CN" w:bidi="ar-SA"/>
    </w:rPr>
  </w:style>
  <w:style w:type="character" w:customStyle="1" w:styleId="878">
    <w:name w:val="正文文本缩进 3 Char1"/>
    <w:semiHidden/>
    <w:qFormat/>
    <w:uiPriority w:val="99"/>
    <w:rPr>
      <w:rFonts w:ascii="Times New Roman" w:hAnsi="Times New Roman" w:eastAsia="宋体" w:cs="Times New Roman"/>
      <w:sz w:val="16"/>
      <w:szCs w:val="16"/>
    </w:rPr>
  </w:style>
  <w:style w:type="character" w:customStyle="1" w:styleId="879">
    <w:name w:val="公文正文 Char Char"/>
    <w:link w:val="139"/>
    <w:qFormat/>
    <w:uiPriority w:val="0"/>
    <w:rPr>
      <w:rFonts w:ascii="仿宋_GB2312" w:eastAsia="仿宋_GB2312"/>
      <w:kern w:val="2"/>
      <w:sz w:val="24"/>
      <w:szCs w:val="24"/>
    </w:rPr>
  </w:style>
  <w:style w:type="character" w:customStyle="1" w:styleId="880">
    <w:name w:val="Table Text Char1"/>
    <w:qFormat/>
    <w:uiPriority w:val="0"/>
    <w:rPr>
      <w:rFonts w:eastAsia="宋体"/>
      <w:sz w:val="24"/>
      <w:szCs w:val="24"/>
      <w:lang w:val="en-US" w:eastAsia="zh-CN" w:bidi="ar-SA"/>
    </w:rPr>
  </w:style>
  <w:style w:type="character" w:customStyle="1" w:styleId="881">
    <w:name w:val="标题 1 Char Char"/>
    <w:qFormat/>
    <w:uiPriority w:val="0"/>
    <w:rPr>
      <w:rFonts w:hint="eastAsia" w:ascii="宋体" w:hAnsi="宋体" w:eastAsia="宋体"/>
      <w:b/>
      <w:spacing w:val="-2"/>
      <w:sz w:val="24"/>
      <w:lang w:val="en-US" w:eastAsia="zh-CN" w:bidi="ar-SA"/>
    </w:rPr>
  </w:style>
  <w:style w:type="character" w:customStyle="1" w:styleId="882">
    <w:name w:val="正文（缩进2汉字） Char"/>
    <w:link w:val="140"/>
    <w:qFormat/>
    <w:uiPriority w:val="0"/>
    <w:rPr>
      <w:rFonts w:ascii="宋体"/>
    </w:rPr>
  </w:style>
  <w:style w:type="character" w:customStyle="1" w:styleId="883">
    <w:name w:val="标题 8 Char"/>
    <w:link w:val="10"/>
    <w:qFormat/>
    <w:uiPriority w:val="0"/>
    <w:rPr>
      <w:rFonts w:ascii="Arial" w:hAnsi="Arial" w:eastAsia="黑体"/>
      <w:kern w:val="2"/>
      <w:sz w:val="24"/>
      <w:szCs w:val="24"/>
    </w:rPr>
  </w:style>
  <w:style w:type="character" w:customStyle="1" w:styleId="884">
    <w:name w:val="标书表格字体格式 Char"/>
    <w:qFormat/>
    <w:uiPriority w:val="0"/>
    <w:rPr>
      <w:kern w:val="2"/>
      <w:sz w:val="21"/>
      <w:szCs w:val="24"/>
      <w:lang w:bidi="ar-SA"/>
    </w:rPr>
  </w:style>
  <w:style w:type="character" w:customStyle="1" w:styleId="885">
    <w:name w:val="tw4winError"/>
    <w:qFormat/>
    <w:uiPriority w:val="0"/>
    <w:rPr>
      <w:rFonts w:ascii="Courier New" w:hAnsi="Courier New" w:cs="Courier New"/>
      <w:color w:val="00FF00"/>
      <w:sz w:val="40"/>
      <w:szCs w:val="40"/>
    </w:rPr>
  </w:style>
  <w:style w:type="character" w:customStyle="1" w:styleId="886">
    <w:name w:val="Body Text(ch) Char Char"/>
    <w:qFormat/>
    <w:uiPriority w:val="0"/>
    <w:rPr>
      <w:rFonts w:ascii="宋体"/>
      <w:kern w:val="2"/>
      <w:sz w:val="24"/>
      <w:szCs w:val="21"/>
      <w:lang w:val="zh-CN"/>
    </w:rPr>
  </w:style>
  <w:style w:type="character" w:customStyle="1" w:styleId="887">
    <w:name w:val="正文首行缩进两字 Char"/>
    <w:qFormat/>
    <w:uiPriority w:val="0"/>
    <w:rPr>
      <w:sz w:val="24"/>
      <w:szCs w:val="24"/>
      <w:lang w:val="en-US" w:eastAsia="zh-CN" w:bidi="ar-SA"/>
    </w:rPr>
  </w:style>
  <w:style w:type="character" w:customStyle="1" w:styleId="888">
    <w:name w:val="正文文本 Char"/>
    <w:qFormat/>
    <w:uiPriority w:val="0"/>
    <w:rPr>
      <w:rFonts w:eastAsia="宋体"/>
      <w:kern w:val="2"/>
      <w:sz w:val="24"/>
      <w:szCs w:val="24"/>
      <w:lang w:val="en-US" w:eastAsia="zh-CN" w:bidi="ar-SA"/>
    </w:rPr>
  </w:style>
  <w:style w:type="character" w:customStyle="1" w:styleId="889">
    <w:name w:val="文档结构图 字符1"/>
    <w:qFormat/>
    <w:uiPriority w:val="0"/>
    <w:rPr>
      <w:rFonts w:ascii="宋体" w:hAnsi="Calibri" w:eastAsia="黑体" w:cs="Arial"/>
      <w:snapToGrid w:val="0"/>
      <w:kern w:val="2"/>
      <w:sz w:val="18"/>
      <w:szCs w:val="18"/>
    </w:rPr>
  </w:style>
  <w:style w:type="character" w:customStyle="1" w:styleId="890">
    <w:name w:val="content"/>
    <w:qFormat/>
    <w:uiPriority w:val="0"/>
  </w:style>
  <w:style w:type="character" w:customStyle="1" w:styleId="891">
    <w:name w:val="tw4winPopup"/>
    <w:qFormat/>
    <w:uiPriority w:val="0"/>
    <w:rPr>
      <w:rFonts w:ascii="Courier New" w:hAnsi="Courier New" w:cs="Courier New"/>
      <w:color w:val="008000"/>
      <w:lang w:val="en-US" w:eastAsia="zh-CN"/>
    </w:rPr>
  </w:style>
  <w:style w:type="character" w:customStyle="1" w:styleId="892">
    <w:name w:val="param-name"/>
    <w:qFormat/>
    <w:uiPriority w:val="99"/>
    <w:rPr>
      <w:rFonts w:ascii="Arial" w:hAnsi="Arial" w:eastAsia="黑体" w:cs="Arial"/>
      <w:snapToGrid w:val="0"/>
      <w:kern w:val="0"/>
      <w:szCs w:val="21"/>
    </w:rPr>
  </w:style>
  <w:style w:type="character" w:customStyle="1" w:styleId="893">
    <w:name w:val="标准正文格式 Char"/>
    <w:qFormat/>
    <w:uiPriority w:val="0"/>
    <w:rPr>
      <w:rFonts w:ascii="宋体" w:eastAsia="仿宋_GB2312" w:cs="宋体"/>
      <w:color w:val="000000"/>
      <w:sz w:val="24"/>
      <w:lang w:val="en-US" w:eastAsia="zh-CN" w:bidi="ar-SA"/>
    </w:rPr>
  </w:style>
  <w:style w:type="character" w:customStyle="1" w:styleId="894">
    <w:name w:val="Char Char212"/>
    <w:qFormat/>
    <w:uiPriority w:val="0"/>
    <w:rPr>
      <w:rFonts w:eastAsia="宋体"/>
      <w:b/>
      <w:bCs/>
      <w:kern w:val="2"/>
      <w:sz w:val="21"/>
      <w:szCs w:val="24"/>
      <w:lang w:val="en-US" w:eastAsia="zh-CN" w:bidi="ar-SA"/>
    </w:rPr>
  </w:style>
  <w:style w:type="character" w:customStyle="1" w:styleId="895">
    <w:name w:val="文档结构图 Char"/>
    <w:qFormat/>
    <w:uiPriority w:val="0"/>
    <w:rPr>
      <w:rFonts w:eastAsia="宋体"/>
      <w:kern w:val="2"/>
      <w:sz w:val="21"/>
      <w:szCs w:val="24"/>
      <w:lang w:val="en-US" w:eastAsia="zh-CN" w:bidi="ar-SA"/>
    </w:rPr>
  </w:style>
  <w:style w:type="character" w:customStyle="1" w:styleId="896">
    <w:name w:val="zbggmain style9"/>
    <w:qFormat/>
    <w:uiPriority w:val="0"/>
  </w:style>
  <w:style w:type="character" w:customStyle="1" w:styleId="897">
    <w:name w:val="Char Char16"/>
    <w:qFormat/>
    <w:uiPriority w:val="6"/>
    <w:rPr>
      <w:kern w:val="1"/>
      <w:sz w:val="18"/>
      <w:szCs w:val="18"/>
    </w:rPr>
  </w:style>
  <w:style w:type="character" w:customStyle="1" w:styleId="898">
    <w:name w:val="font51"/>
    <w:qFormat/>
    <w:uiPriority w:val="0"/>
    <w:rPr>
      <w:rFonts w:hint="eastAsia" w:ascii="仿宋" w:hAnsi="仿宋" w:eastAsia="仿宋" w:cs="仿宋"/>
      <w:color w:val="000000"/>
      <w:sz w:val="20"/>
      <w:szCs w:val="20"/>
      <w:u w:val="none"/>
    </w:rPr>
  </w:style>
  <w:style w:type="character" w:customStyle="1" w:styleId="899">
    <w:name w:val="Char Char82"/>
    <w:qFormat/>
    <w:uiPriority w:val="0"/>
    <w:rPr>
      <w:rFonts w:eastAsia="宋体"/>
      <w:b/>
      <w:sz w:val="24"/>
      <w:lang w:eastAsia="zh-CN"/>
    </w:rPr>
  </w:style>
  <w:style w:type="character" w:customStyle="1" w:styleId="900">
    <w:name w:val="正文文本缩进 3 Char"/>
    <w:link w:val="54"/>
    <w:qFormat/>
    <w:uiPriority w:val="0"/>
    <w:rPr>
      <w:kern w:val="2"/>
      <w:sz w:val="24"/>
    </w:rPr>
  </w:style>
  <w:style w:type="character" w:customStyle="1" w:styleId="901">
    <w:name w:val="日期 Char1"/>
    <w:semiHidden/>
    <w:qFormat/>
    <w:uiPriority w:val="99"/>
    <w:rPr>
      <w:rFonts w:ascii="Times New Roman" w:hAnsi="Times New Roman" w:eastAsia="宋体" w:cs="Times New Roman"/>
      <w:szCs w:val="24"/>
    </w:rPr>
  </w:style>
  <w:style w:type="character" w:customStyle="1" w:styleId="902">
    <w:name w:val="页眉 字符"/>
    <w:qFormat/>
    <w:uiPriority w:val="99"/>
    <w:rPr>
      <w:kern w:val="2"/>
      <w:sz w:val="18"/>
      <w:szCs w:val="18"/>
    </w:rPr>
  </w:style>
  <w:style w:type="character" w:customStyle="1" w:styleId="903">
    <w:name w:val="Char Char33"/>
    <w:qFormat/>
    <w:uiPriority w:val="6"/>
    <w:rPr>
      <w:rFonts w:ascii="Arial" w:hAnsi="Arial" w:eastAsia="黑体"/>
      <w:b/>
      <w:kern w:val="1"/>
      <w:sz w:val="24"/>
      <w:szCs w:val="24"/>
    </w:rPr>
  </w:style>
  <w:style w:type="character" w:customStyle="1" w:styleId="904">
    <w:name w:val="b11_01b Char"/>
    <w:link w:val="141"/>
    <w:qFormat/>
    <w:uiPriority w:val="0"/>
    <w:rPr>
      <w:rFonts w:ascii="Verdana" w:hAnsi="Verdana"/>
      <w:b/>
      <w:bCs/>
      <w:color w:val="4A82CA"/>
      <w:sz w:val="17"/>
      <w:szCs w:val="17"/>
    </w:rPr>
  </w:style>
  <w:style w:type="character" w:customStyle="1" w:styleId="905">
    <w:name w:val="Char Char121"/>
    <w:qFormat/>
    <w:uiPriority w:val="6"/>
    <w:rPr>
      <w:rFonts w:ascii="仿宋_GB2312" w:eastAsia="仿宋_GB2312"/>
      <w:b/>
      <w:bCs/>
      <w:kern w:val="2"/>
      <w:sz w:val="24"/>
      <w:szCs w:val="24"/>
      <w:lang w:val="zh-CN" w:eastAsia="zh-CN" w:bidi="ar-SA"/>
    </w:rPr>
  </w:style>
  <w:style w:type="character" w:customStyle="1" w:styleId="906">
    <w:name w:val="Footer-Even Char"/>
    <w:qFormat/>
    <w:uiPriority w:val="0"/>
    <w:rPr>
      <w:rFonts w:eastAsia="宋体"/>
      <w:kern w:val="2"/>
      <w:sz w:val="18"/>
      <w:lang w:val="en-US" w:eastAsia="zh-CN" w:bidi="ar-SA"/>
    </w:rPr>
  </w:style>
  <w:style w:type="character" w:customStyle="1" w:styleId="907">
    <w:name w:val="页脚 Char2"/>
    <w:link w:val="42"/>
    <w:qFormat/>
    <w:locked/>
    <w:uiPriority w:val="99"/>
    <w:rPr>
      <w:kern w:val="2"/>
      <w:sz w:val="18"/>
      <w:szCs w:val="18"/>
    </w:rPr>
  </w:style>
  <w:style w:type="character" w:customStyle="1" w:styleId="908">
    <w:name w:val="Char Char36"/>
    <w:qFormat/>
    <w:uiPriority w:val="6"/>
    <w:rPr>
      <w:rFonts w:ascii="仿宋_GB2312" w:hAnsi="仿宋_GB2312" w:eastAsia="仿宋_GB2312" w:cs="Arial"/>
      <w:b/>
      <w:kern w:val="1"/>
      <w:sz w:val="32"/>
      <w:szCs w:val="32"/>
      <w:lang w:val="zh-CN" w:eastAsia="zh-CN" w:bidi="ar-SA"/>
    </w:rPr>
  </w:style>
  <w:style w:type="character" w:customStyle="1" w:styleId="909">
    <w:name w:val="Char Char61"/>
    <w:qFormat/>
    <w:uiPriority w:val="6"/>
    <w:rPr>
      <w:rFonts w:eastAsia="宋体"/>
      <w:kern w:val="2"/>
      <w:sz w:val="21"/>
      <w:szCs w:val="24"/>
      <w:lang w:val="en-US" w:eastAsia="zh-CN" w:bidi="ar-SA"/>
    </w:rPr>
  </w:style>
  <w:style w:type="character" w:customStyle="1" w:styleId="910">
    <w:name w:val="正文文字缩进 2 Char Char"/>
    <w:qFormat/>
    <w:uiPriority w:val="0"/>
    <w:rPr>
      <w:rFonts w:ascii="宋体"/>
      <w:sz w:val="28"/>
    </w:rPr>
  </w:style>
  <w:style w:type="character" w:customStyle="1" w:styleId="911">
    <w:name w:val="f141"/>
    <w:qFormat/>
    <w:uiPriority w:val="0"/>
    <w:rPr>
      <w:rFonts w:ascii="Tahoma" w:hAnsi="Tahoma" w:eastAsia="宋体"/>
      <w:b/>
      <w:kern w:val="2"/>
      <w:sz w:val="21"/>
      <w:szCs w:val="21"/>
      <w:lang w:val="en-US" w:eastAsia="zh-CN" w:bidi="ar-SA"/>
    </w:rPr>
  </w:style>
  <w:style w:type="character" w:customStyle="1" w:styleId="912">
    <w:name w:val="段落 Char Char"/>
    <w:link w:val="142"/>
    <w:qFormat/>
    <w:uiPriority w:val="0"/>
    <w:rPr>
      <w:rFonts w:ascii="宋体" w:hAnsi="宋体"/>
      <w:sz w:val="24"/>
    </w:rPr>
  </w:style>
  <w:style w:type="character" w:customStyle="1" w:styleId="913">
    <w:name w:val="标题 3 Char2"/>
    <w:qFormat/>
    <w:uiPriority w:val="0"/>
    <w:rPr>
      <w:rFonts w:eastAsia="宋体"/>
      <w:b/>
      <w:bCs/>
      <w:kern w:val="2"/>
      <w:sz w:val="32"/>
      <w:szCs w:val="32"/>
      <w:lang w:val="en-US" w:eastAsia="zh-CN" w:bidi="ar-SA"/>
    </w:rPr>
  </w:style>
  <w:style w:type="character" w:customStyle="1" w:styleId="914">
    <w:name w:val="apple-converted-space"/>
    <w:qFormat/>
    <w:uiPriority w:val="0"/>
  </w:style>
  <w:style w:type="character" w:customStyle="1" w:styleId="915">
    <w:name w:val="页眉 Char2"/>
    <w:link w:val="43"/>
    <w:qFormat/>
    <w:uiPriority w:val="99"/>
    <w:rPr>
      <w:kern w:val="2"/>
      <w:sz w:val="18"/>
      <w:szCs w:val="18"/>
    </w:rPr>
  </w:style>
  <w:style w:type="character" w:customStyle="1" w:styleId="916">
    <w:name w:val="Char Char9"/>
    <w:qFormat/>
    <w:uiPriority w:val="0"/>
    <w:rPr>
      <w:rFonts w:eastAsia="宋体"/>
      <w:kern w:val="2"/>
      <w:sz w:val="18"/>
      <w:szCs w:val="18"/>
      <w:lang w:val="en-US" w:eastAsia="zh-CN" w:bidi="ar-SA"/>
    </w:rPr>
  </w:style>
  <w:style w:type="character" w:customStyle="1" w:styleId="917">
    <w:name w:val="Char Char41"/>
    <w:qFormat/>
    <w:uiPriority w:val="0"/>
    <w:rPr>
      <w:rFonts w:eastAsia="宋体"/>
      <w:b/>
      <w:sz w:val="24"/>
      <w:lang w:eastAsia="zh-CN" w:bidi="ar-SA"/>
    </w:rPr>
  </w:style>
  <w:style w:type="character" w:customStyle="1" w:styleId="918">
    <w:name w:val="large1"/>
    <w:qFormat/>
    <w:uiPriority w:val="0"/>
    <w:rPr>
      <w:rFonts w:hint="eastAsia" w:ascii="宋体" w:hAnsi="宋体" w:eastAsia="宋体"/>
      <w:sz w:val="21"/>
      <w:szCs w:val="21"/>
    </w:rPr>
  </w:style>
  <w:style w:type="character" w:customStyle="1" w:styleId="919">
    <w:name w:val="正文段 Char"/>
    <w:link w:val="143"/>
    <w:qFormat/>
    <w:uiPriority w:val="0"/>
    <w:rPr>
      <w:sz w:val="24"/>
    </w:rPr>
  </w:style>
  <w:style w:type="character" w:customStyle="1" w:styleId="920">
    <w:name w:val="Char Char13"/>
    <w:qFormat/>
    <w:uiPriority w:val="6"/>
    <w:rPr>
      <w:rFonts w:ascii="宋体" w:hAnsi="宋体"/>
      <w:kern w:val="1"/>
      <w:sz w:val="21"/>
      <w:szCs w:val="24"/>
    </w:rPr>
  </w:style>
  <w:style w:type="character" w:customStyle="1" w:styleId="92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22">
    <w:name w:val="冯广丽 Char"/>
    <w:link w:val="144"/>
    <w:qFormat/>
    <w:uiPriority w:val="0"/>
    <w:rPr>
      <w:rFonts w:ascii="宋体" w:hAnsi="宋体"/>
      <w:kern w:val="2"/>
      <w:sz w:val="24"/>
      <w:szCs w:val="22"/>
    </w:rPr>
  </w:style>
  <w:style w:type="character" w:customStyle="1" w:styleId="923">
    <w:name w:val="批注文字 字符"/>
    <w:qFormat/>
    <w:uiPriority w:val="0"/>
    <w:rPr>
      <w:rFonts w:ascii="Arial" w:hAnsi="Arial" w:eastAsia="黑体" w:cs="Arial"/>
      <w:snapToGrid w:val="0"/>
      <w:kern w:val="0"/>
      <w:szCs w:val="21"/>
    </w:rPr>
  </w:style>
  <w:style w:type="character" w:customStyle="1" w:styleId="924">
    <w:name w:val="Char Char161"/>
    <w:qFormat/>
    <w:uiPriority w:val="0"/>
    <w:rPr>
      <w:rFonts w:eastAsia="宋体"/>
      <w:b/>
      <w:kern w:val="2"/>
      <w:sz w:val="32"/>
      <w:lang w:val="en-US" w:eastAsia="zh-CN"/>
    </w:rPr>
  </w:style>
  <w:style w:type="character" w:customStyle="1" w:styleId="925">
    <w:name w:val="javascript"/>
    <w:qFormat/>
    <w:uiPriority w:val="0"/>
  </w:style>
  <w:style w:type="character" w:customStyle="1" w:styleId="926">
    <w:name w:val="图名 Char"/>
    <w:qFormat/>
    <w:uiPriority w:val="0"/>
    <w:rPr>
      <w:rFonts w:ascii="Arial" w:hAnsi="Arial" w:eastAsia="黑体"/>
      <w:kern w:val="2"/>
      <w:sz w:val="24"/>
      <w:szCs w:val="24"/>
      <w:lang w:val="en-US" w:eastAsia="zh-CN" w:bidi="ar-SA"/>
    </w:rPr>
  </w:style>
  <w:style w:type="character" w:customStyle="1" w:styleId="927">
    <w:name w:val="Used by Word for text of Help footnotes Char Char"/>
    <w:qFormat/>
    <w:uiPriority w:val="0"/>
    <w:rPr>
      <w:rFonts w:ascii="Times New Roman" w:hAnsi="Times New Roman" w:eastAsia="宋体" w:cs="Times New Roman"/>
      <w:sz w:val="20"/>
      <w:szCs w:val="20"/>
    </w:rPr>
  </w:style>
  <w:style w:type="character" w:customStyle="1" w:styleId="928">
    <w:name w:val="编号，小四 Char"/>
    <w:link w:val="145"/>
    <w:qFormat/>
    <w:uiPriority w:val="0"/>
    <w:rPr>
      <w:rFonts w:ascii="Arial" w:hAnsi="Arial"/>
      <w:sz w:val="24"/>
    </w:rPr>
  </w:style>
  <w:style w:type="character" w:customStyle="1" w:styleId="929">
    <w:name w:val="Font Style82"/>
    <w:qFormat/>
    <w:uiPriority w:val="99"/>
    <w:rPr>
      <w:rFonts w:ascii="宋体" w:eastAsia="宋体" w:cs="宋体"/>
      <w:color w:val="000000"/>
      <w:sz w:val="14"/>
      <w:szCs w:val="14"/>
    </w:rPr>
  </w:style>
  <w:style w:type="character" w:customStyle="1" w:styleId="930">
    <w:name w:val="标题 2 Char Char"/>
    <w:qFormat/>
    <w:uiPriority w:val="0"/>
    <w:rPr>
      <w:rFonts w:ascii="楷体_GB2312" w:hAnsi="Arial" w:eastAsia="楷体_GB2312"/>
      <w:b/>
      <w:bCs/>
      <w:kern w:val="2"/>
      <w:sz w:val="24"/>
      <w:szCs w:val="32"/>
      <w:lang w:val="en-US" w:eastAsia="zh-CN" w:bidi="ar-SA"/>
    </w:rPr>
  </w:style>
  <w:style w:type="character" w:customStyle="1" w:styleId="931">
    <w:name w:val="未用 Char"/>
    <w:qFormat/>
    <w:uiPriority w:val="0"/>
    <w:rPr>
      <w:rFonts w:ascii="Arial" w:hAnsi="Arial" w:eastAsia="黑体"/>
      <w:kern w:val="2"/>
      <w:sz w:val="21"/>
      <w:szCs w:val="21"/>
      <w:lang w:val="en-US" w:eastAsia="zh-CN" w:bidi="ar-SA"/>
    </w:rPr>
  </w:style>
  <w:style w:type="character" w:customStyle="1" w:styleId="932">
    <w:name w:val="myp1111"/>
    <w:qFormat/>
    <w:uiPriority w:val="0"/>
    <w:rPr>
      <w:rFonts w:hint="default" w:ascii="ˎ̥" w:hAnsi="ˎ̥"/>
      <w:color w:val="000000"/>
      <w:sz w:val="20"/>
      <w:szCs w:val="20"/>
      <w:u w:val="none"/>
    </w:rPr>
  </w:style>
  <w:style w:type="character" w:customStyle="1" w:styleId="933">
    <w:name w:val="样式 标题 4h4H4Fab-4T5Ref Heading 1rh1Heading sqlsect 1.2.3.... Char"/>
    <w:link w:val="134"/>
    <w:qFormat/>
    <w:uiPriority w:val="0"/>
    <w:rPr>
      <w:rFonts w:ascii="微软雅黑" w:hAnsi="微软雅黑" w:eastAsia="微软雅黑"/>
      <w:b/>
      <w:bCs/>
      <w:kern w:val="2"/>
      <w:sz w:val="24"/>
      <w:szCs w:val="28"/>
    </w:rPr>
  </w:style>
  <w:style w:type="character" w:customStyle="1" w:styleId="934">
    <w:name w:val="h Char Char"/>
    <w:qFormat/>
    <w:uiPriority w:val="0"/>
    <w:rPr>
      <w:rFonts w:eastAsia="宋体"/>
      <w:kern w:val="2"/>
      <w:sz w:val="18"/>
      <w:lang w:val="en-US" w:eastAsia="zh-CN" w:bidi="ar-SA"/>
    </w:rPr>
  </w:style>
  <w:style w:type="character" w:customStyle="1" w:styleId="935">
    <w:name w:val="仿宋正文 Char"/>
    <w:link w:val="146"/>
    <w:qFormat/>
    <w:uiPriority w:val="0"/>
    <w:rPr>
      <w:rFonts w:ascii="仿宋_GB2312" w:eastAsia="仿宋_GB2312"/>
      <w:kern w:val="2"/>
      <w:sz w:val="24"/>
      <w:lang w:val="en-US" w:eastAsia="zh-CN" w:bidi="ar-SA"/>
    </w:rPr>
  </w:style>
  <w:style w:type="character" w:customStyle="1" w:styleId="936">
    <w:name w:val="正文首行缩进 Char Char Char Char Char Char"/>
    <w:qFormat/>
    <w:uiPriority w:val="0"/>
    <w:rPr>
      <w:rFonts w:ascii="宋体" w:eastAsia="宋体"/>
      <w:kern w:val="2"/>
      <w:sz w:val="24"/>
      <w:lang w:val="zh-CN" w:bidi="ar-SA"/>
    </w:rPr>
  </w:style>
  <w:style w:type="character" w:customStyle="1" w:styleId="937">
    <w:name w:val="样式 宋体"/>
    <w:qFormat/>
    <w:uiPriority w:val="0"/>
    <w:rPr>
      <w:rFonts w:ascii="宋体" w:hAnsi="宋体"/>
      <w:sz w:val="24"/>
    </w:rPr>
  </w:style>
  <w:style w:type="character" w:customStyle="1" w:styleId="938">
    <w:name w:val="tw4winJump"/>
    <w:qFormat/>
    <w:uiPriority w:val="0"/>
    <w:rPr>
      <w:rFonts w:ascii="Courier New" w:hAnsi="Courier New" w:cs="Courier New"/>
      <w:color w:val="008080"/>
      <w:lang w:val="en-US" w:eastAsia="zh-CN"/>
    </w:rPr>
  </w:style>
  <w:style w:type="character" w:customStyle="1" w:styleId="939">
    <w:name w:val="标题 1 字符"/>
    <w:qFormat/>
    <w:uiPriority w:val="9"/>
    <w:rPr>
      <w:rFonts w:ascii="Arial" w:hAnsi="Arial" w:eastAsia="黑体" w:cs="Arial"/>
      <w:b/>
      <w:bCs/>
      <w:snapToGrid w:val="0"/>
      <w:kern w:val="44"/>
      <w:sz w:val="44"/>
      <w:szCs w:val="44"/>
    </w:rPr>
  </w:style>
  <w:style w:type="character" w:customStyle="1" w:styleId="940">
    <w:name w:val="style36"/>
    <w:basedOn w:val="70"/>
    <w:qFormat/>
    <w:uiPriority w:val="0"/>
    <w:rPr>
      <w:rFonts w:ascii="Arial" w:hAnsi="Arial" w:eastAsia="黑体" w:cs="Arial"/>
      <w:snapToGrid w:val="0"/>
      <w:kern w:val="0"/>
      <w:szCs w:val="21"/>
    </w:rPr>
  </w:style>
  <w:style w:type="character" w:customStyle="1" w:styleId="941">
    <w:name w:val="pt9"/>
    <w:qFormat/>
    <w:uiPriority w:val="0"/>
    <w:rPr>
      <w:rFonts w:ascii="仿宋_GB2312" w:eastAsia="微软雅黑"/>
      <w:b/>
      <w:kern w:val="2"/>
      <w:sz w:val="32"/>
      <w:szCs w:val="32"/>
      <w:lang w:val="en-US" w:eastAsia="zh-CN" w:bidi="ar-SA"/>
    </w:rPr>
  </w:style>
  <w:style w:type="character" w:customStyle="1" w:styleId="942">
    <w:name w:val="DO_NOT_TRANSLATE"/>
    <w:qFormat/>
    <w:uiPriority w:val="0"/>
    <w:rPr>
      <w:rFonts w:ascii="Courier New" w:hAnsi="Courier New" w:cs="Courier New"/>
      <w:color w:val="800000"/>
      <w:lang w:val="en-US" w:eastAsia="zh-CN"/>
    </w:rPr>
  </w:style>
  <w:style w:type="character" w:customStyle="1" w:styleId="943">
    <w:name w:val="标书1 Char1"/>
    <w:qFormat/>
    <w:uiPriority w:val="0"/>
    <w:rPr>
      <w:rFonts w:eastAsia="宋体"/>
      <w:b/>
      <w:bCs/>
      <w:kern w:val="44"/>
      <w:sz w:val="44"/>
      <w:szCs w:val="44"/>
      <w:lang w:val="en-US" w:eastAsia="zh-CN" w:bidi="ar-SA"/>
    </w:rPr>
  </w:style>
  <w:style w:type="character" w:customStyle="1" w:styleId="944">
    <w:name w:val="页脚 字符"/>
    <w:qFormat/>
    <w:uiPriority w:val="99"/>
    <w:rPr>
      <w:kern w:val="2"/>
      <w:sz w:val="18"/>
      <w:szCs w:val="18"/>
    </w:rPr>
  </w:style>
  <w:style w:type="character" w:customStyle="1" w:styleId="945">
    <w:name w:val="正文2 Char"/>
    <w:qFormat/>
    <w:uiPriority w:val="0"/>
    <w:rPr>
      <w:rFonts w:eastAsia="宋体"/>
      <w:kern w:val="2"/>
      <w:sz w:val="24"/>
      <w:lang w:val="en-US" w:eastAsia="zh-CN" w:bidi="ar-SA"/>
    </w:rPr>
  </w:style>
  <w:style w:type="character" w:customStyle="1" w:styleId="946">
    <w:name w:val="Char Char21"/>
    <w:qFormat/>
    <w:uiPriority w:val="6"/>
    <w:rPr>
      <w:rFonts w:ascii="宋体" w:hAnsi="宋体"/>
      <w:kern w:val="1"/>
      <w:sz w:val="24"/>
      <w:szCs w:val="21"/>
      <w:lang w:val="zh-CN"/>
    </w:rPr>
  </w:style>
  <w:style w:type="character" w:customStyle="1" w:styleId="947">
    <w:name w:val="样式 正文缩进 + 首行缩进:  2 字符 Char Char"/>
    <w:link w:val="147"/>
    <w:qFormat/>
    <w:uiPriority w:val="0"/>
    <w:rPr>
      <w:rFonts w:cs="宋体"/>
      <w:kern w:val="2"/>
      <w:sz w:val="24"/>
    </w:rPr>
  </w:style>
  <w:style w:type="character" w:customStyle="1" w:styleId="94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49">
    <w:name w:val="gray6"/>
    <w:basedOn w:val="70"/>
    <w:qFormat/>
    <w:uiPriority w:val="0"/>
    <w:rPr>
      <w:rFonts w:ascii="Arial" w:hAnsi="Arial" w:eastAsia="黑体" w:cs="Arial"/>
      <w:snapToGrid w:val="0"/>
      <w:kern w:val="0"/>
      <w:szCs w:val="21"/>
    </w:rPr>
  </w:style>
  <w:style w:type="character" w:customStyle="1" w:styleId="950">
    <w:name w:val="hui"/>
    <w:basedOn w:val="70"/>
    <w:qFormat/>
    <w:uiPriority w:val="0"/>
    <w:rPr>
      <w:rFonts w:ascii="Arial" w:hAnsi="Arial" w:eastAsia="黑体" w:cs="Arial"/>
      <w:snapToGrid w:val="0"/>
      <w:kern w:val="0"/>
      <w:szCs w:val="21"/>
    </w:rPr>
  </w:style>
  <w:style w:type="character" w:customStyle="1" w:styleId="951">
    <w:name w:val="哈哈正文 Char Char"/>
    <w:qFormat/>
    <w:uiPriority w:val="0"/>
    <w:rPr>
      <w:rFonts w:ascii="宋体" w:hAnsi="宋体" w:eastAsia="宋体" w:cs="宋体"/>
      <w:kern w:val="2"/>
      <w:sz w:val="24"/>
      <w:lang w:val="en-US" w:eastAsia="zh-CN" w:bidi="ar-SA"/>
    </w:rPr>
  </w:style>
  <w:style w:type="character" w:customStyle="1" w:styleId="952">
    <w:name w:val="交叉引用"/>
    <w:qFormat/>
    <w:uiPriority w:val="1"/>
    <w:rPr>
      <w:rFonts w:ascii="Arial" w:hAnsi="Arial" w:eastAsia="黑体"/>
      <w:snapToGrid w:val="0"/>
      <w:color w:val="0000FF"/>
      <w:kern w:val="0"/>
      <w:sz w:val="20"/>
      <w:szCs w:val="21"/>
      <w:u w:val="single"/>
      <w:lang w:val="en-US" w:eastAsia="zh-CN"/>
    </w:rPr>
  </w:style>
  <w:style w:type="character" w:customStyle="1" w:styleId="953">
    <w:name w:val="正文缩进 字符1"/>
    <w:qFormat/>
    <w:uiPriority w:val="0"/>
    <w:rPr>
      <w:rFonts w:ascii="宋体" w:eastAsia="宋体"/>
      <w:snapToGrid w:val="0"/>
      <w:color w:val="000000"/>
      <w:kern w:val="28"/>
      <w:sz w:val="28"/>
      <w:lang w:val="en-US" w:eastAsia="zh-CN" w:bidi="ar-SA"/>
    </w:rPr>
  </w:style>
  <w:style w:type="character" w:customStyle="1" w:styleId="954">
    <w:name w:val="页脚 字符1"/>
    <w:qFormat/>
    <w:locked/>
    <w:uiPriority w:val="99"/>
    <w:rPr>
      <w:kern w:val="2"/>
      <w:sz w:val="18"/>
      <w:szCs w:val="18"/>
    </w:rPr>
  </w:style>
  <w:style w:type="character" w:customStyle="1" w:styleId="955">
    <w:name w:val="页眉 字符1"/>
    <w:qFormat/>
    <w:uiPriority w:val="99"/>
    <w:rPr>
      <w:kern w:val="2"/>
      <w:sz w:val="18"/>
      <w:szCs w:val="18"/>
    </w:rPr>
  </w:style>
  <w:style w:type="character" w:customStyle="1" w:styleId="956">
    <w:name w:val="尾注文本 Char"/>
    <w:link w:val="40"/>
    <w:qFormat/>
    <w:uiPriority w:val="0"/>
    <w:rPr>
      <w:kern w:val="2"/>
      <w:sz w:val="21"/>
      <w:szCs w:val="24"/>
      <w:lang w:val="zh-CN"/>
    </w:rPr>
  </w:style>
  <w:style w:type="character" w:customStyle="1" w:styleId="957">
    <w:name w:val="无间隔 Char"/>
    <w:link w:val="197"/>
    <w:qFormat/>
    <w:uiPriority w:val="99"/>
    <w:rPr>
      <w:kern w:val="2"/>
      <w:sz w:val="21"/>
      <w:szCs w:val="22"/>
    </w:rPr>
  </w:style>
  <w:style w:type="character" w:customStyle="1" w:styleId="958">
    <w:name w:val="标准文本 Char Char"/>
    <w:link w:val="628"/>
    <w:qFormat/>
    <w:uiPriority w:val="0"/>
    <w:rPr>
      <w:rFonts w:cs="宋体"/>
      <w:kern w:val="2"/>
      <w:sz w:val="24"/>
    </w:rPr>
  </w:style>
  <w:style w:type="character" w:customStyle="1" w:styleId="959">
    <w:name w:val="Char Char213"/>
    <w:qFormat/>
    <w:uiPriority w:val="0"/>
    <w:rPr>
      <w:rFonts w:eastAsia="Century Gothic"/>
      <w:b/>
      <w:bCs/>
      <w:kern w:val="44"/>
      <w:sz w:val="32"/>
      <w:szCs w:val="44"/>
      <w:lang w:val="en-US" w:eastAsia="zh-CN" w:bidi="ar-SA"/>
    </w:rPr>
  </w:style>
  <w:style w:type="character" w:customStyle="1" w:styleId="960">
    <w:name w:val="apple-style-span"/>
    <w:qFormat/>
    <w:uiPriority w:val="0"/>
    <w:rPr>
      <w:rFonts w:ascii="Arial" w:hAnsi="Arial" w:eastAsia="黑体" w:cs="Arial"/>
      <w:snapToGrid w:val="0"/>
      <w:kern w:val="0"/>
      <w:szCs w:val="21"/>
    </w:rPr>
  </w:style>
  <w:style w:type="character" w:customStyle="1" w:styleId="961">
    <w:name w:val="15"/>
    <w:qFormat/>
    <w:uiPriority w:val="0"/>
    <w:rPr>
      <w:rFonts w:hint="default" w:ascii="Calibri" w:hAnsi="Calibri"/>
      <w:color w:val="0000FF"/>
      <w:u w:val="single"/>
    </w:rPr>
  </w:style>
  <w:style w:type="character" w:customStyle="1" w:styleId="962">
    <w:name w:val="16"/>
    <w:qFormat/>
    <w:uiPriority w:val="0"/>
    <w:rPr>
      <w:rFonts w:hint="eastAsia" w:ascii="宋体" w:hAnsi="宋体" w:eastAsia="宋体"/>
      <w:color w:val="000000"/>
      <w:sz w:val="20"/>
      <w:szCs w:val="20"/>
    </w:rPr>
  </w:style>
  <w:style w:type="character" w:customStyle="1" w:styleId="963">
    <w:name w:val="edui-unclickable"/>
    <w:qFormat/>
    <w:uiPriority w:val="0"/>
    <w:rPr>
      <w:color w:val="808080"/>
    </w:rPr>
  </w:style>
  <w:style w:type="character" w:customStyle="1" w:styleId="964">
    <w:name w:val="tpc_content1"/>
    <w:qFormat/>
    <w:uiPriority w:val="0"/>
    <w:rPr>
      <w:sz w:val="20"/>
      <w:szCs w:val="20"/>
    </w:rPr>
  </w:style>
  <w:style w:type="character" w:customStyle="1" w:styleId="965">
    <w:name w:val="正文文本缩进 字符"/>
    <w:qFormat/>
    <w:uiPriority w:val="0"/>
    <w:rPr>
      <w:rFonts w:ascii="Century Gothic" w:hAnsi="Century Gothic" w:eastAsia="Century Gothic"/>
      <w:kern w:val="2"/>
      <w:sz w:val="24"/>
      <w:lang w:val="en-US" w:eastAsia="zh-CN" w:bidi="ar-SA"/>
    </w:rPr>
  </w:style>
  <w:style w:type="character" w:customStyle="1" w:styleId="966">
    <w:name w:val="正文文本 2 字符"/>
    <w:qFormat/>
    <w:uiPriority w:val="0"/>
    <w:rPr>
      <w:rFonts w:ascii="Arial" w:hAnsi="Arial" w:eastAsia="宋体"/>
      <w:kern w:val="2"/>
      <w:sz w:val="24"/>
      <w:szCs w:val="24"/>
      <w:lang w:val="en-US" w:eastAsia="zh-CN" w:bidi="ar-SA"/>
    </w:rPr>
  </w:style>
  <w:style w:type="character" w:customStyle="1" w:styleId="967">
    <w:name w:val="edui-clickable2"/>
    <w:qFormat/>
    <w:uiPriority w:val="0"/>
    <w:rPr>
      <w:color w:val="0000FF"/>
      <w:u w:val="single"/>
    </w:rPr>
  </w:style>
  <w:style w:type="character" w:customStyle="1" w:styleId="968">
    <w:name w:val="style1"/>
    <w:qFormat/>
    <w:uiPriority w:val="0"/>
    <w:rPr>
      <w:rFonts w:ascii="Arial" w:hAnsi="Arial" w:eastAsia="黑体" w:cs="Arial"/>
      <w:snapToGrid w:val="0"/>
      <w:kern w:val="0"/>
      <w:szCs w:val="21"/>
    </w:rPr>
  </w:style>
  <w:style w:type="character" w:customStyle="1" w:styleId="969">
    <w:name w:val="zbggtop11 style5"/>
    <w:qFormat/>
    <w:uiPriority w:val="0"/>
    <w:rPr>
      <w:rFonts w:ascii="Arial" w:hAnsi="Arial" w:eastAsia="黑体" w:cs="Arial"/>
      <w:snapToGrid w:val="0"/>
      <w:kern w:val="0"/>
      <w:szCs w:val="21"/>
    </w:rPr>
  </w:style>
  <w:style w:type="character" w:customStyle="1" w:styleId="97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71">
    <w:name w:val="bulletintext1"/>
    <w:qFormat/>
    <w:uiPriority w:val="0"/>
    <w:rPr>
      <w:color w:val="000000"/>
      <w:sz w:val="18"/>
    </w:rPr>
  </w:style>
  <w:style w:type="character" w:customStyle="1" w:styleId="972">
    <w:name w:val="ksfind_class_select1"/>
    <w:basedOn w:val="70"/>
    <w:qFormat/>
    <w:uiPriority w:val="0"/>
    <w:rPr>
      <w:color w:val="000000"/>
      <w:shd w:val="clear" w:color="auto" w:fill="EFD200"/>
    </w:rPr>
  </w:style>
  <w:style w:type="character" w:customStyle="1" w:styleId="973">
    <w:name w:val="font71"/>
    <w:basedOn w:val="70"/>
    <w:qFormat/>
    <w:uiPriority w:val="0"/>
    <w:rPr>
      <w:rFonts w:hint="eastAsia" w:ascii="宋体" w:hAnsi="宋体" w:eastAsia="宋体" w:cs="宋体"/>
      <w:color w:val="000000"/>
      <w:sz w:val="22"/>
      <w:szCs w:val="22"/>
      <w:u w:val="none"/>
    </w:rPr>
  </w:style>
  <w:style w:type="character" w:customStyle="1" w:styleId="974">
    <w:name w:val="font91"/>
    <w:qFormat/>
    <w:uiPriority w:val="0"/>
    <w:rPr>
      <w:rFonts w:hint="eastAsia" w:ascii="仿宋" w:hAnsi="仿宋" w:eastAsia="仿宋" w:cs="仿宋"/>
      <w:color w:val="000000"/>
      <w:sz w:val="22"/>
      <w:szCs w:val="22"/>
      <w:u w:val="none"/>
    </w:rPr>
  </w:style>
  <w:style w:type="table" w:customStyle="1" w:styleId="975">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6">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7">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8">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9">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0">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81">
    <w:name w:val="Body text|1"/>
    <w:basedOn w:val="1"/>
    <w:qFormat/>
    <w:uiPriority w:val="0"/>
    <w:pPr>
      <w:spacing w:line="425" w:lineRule="auto"/>
      <w:ind w:firstLine="400"/>
    </w:pPr>
    <w:rPr>
      <w:rFonts w:ascii="宋体" w:hAnsi="宋体" w:cs="宋体"/>
      <w:sz w:val="20"/>
      <w:szCs w:val="20"/>
      <w:lang w:val="zh-CN" w:bidi="zh-CN"/>
    </w:rPr>
  </w:style>
  <w:style w:type="paragraph" w:customStyle="1" w:styleId="982">
    <w:name w:val="No Spacing1"/>
    <w:qFormat/>
    <w:uiPriority w:val="0"/>
    <w:rPr>
      <w:rFonts w:ascii="Times New Roman" w:hAnsi="Times New Roman" w:eastAsia="??" w:cs="宋体"/>
      <w:sz w:val="22"/>
      <w:szCs w:val="22"/>
      <w:lang w:val="en-US" w:eastAsia="en-US" w:bidi="ar-SA"/>
    </w:rPr>
  </w:style>
  <w:style w:type="paragraph" w:customStyle="1" w:styleId="983">
    <w:name w:val="纯文本3"/>
    <w:basedOn w:val="1"/>
    <w:qFormat/>
    <w:uiPriority w:val="0"/>
    <w:pPr>
      <w:spacing w:beforeLines="50" w:afterLines="50" w:line="400" w:lineRule="exact"/>
    </w:pPr>
    <w:rPr>
      <w:rFonts w:ascii="宋体" w:hAnsi="Courier New"/>
      <w:sz w:val="24"/>
    </w:rPr>
  </w:style>
  <w:style w:type="paragraph" w:customStyle="1" w:styleId="984">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85">
    <w:name w:val="表格正文"/>
    <w:basedOn w:val="1"/>
    <w:qFormat/>
    <w:uiPriority w:val="0"/>
    <w:pPr>
      <w:spacing w:line="360" w:lineRule="auto"/>
    </w:pPr>
    <w:rPr>
      <w:rFonts w:ascii="宋体" w:hAnsi="宋体" w:eastAsia="楷体_GB2312" w:cs="宋体"/>
      <w:sz w:val="24"/>
      <w:szCs w:val="20"/>
    </w:rPr>
  </w:style>
  <w:style w:type="character" w:customStyle="1" w:styleId="986">
    <w:name w:val="NormalCharacter"/>
    <w:semiHidden/>
    <w:qFormat/>
    <w:uiPriority w:val="0"/>
    <w:rPr>
      <w:rFonts w:ascii="等线" w:hAnsi="等线" w:eastAsia="宋体" w:cs="Times New Roman"/>
      <w:kern w:val="2"/>
      <w:sz w:val="21"/>
      <w:szCs w:val="24"/>
      <w:lang w:val="en-US" w:eastAsia="zh-CN" w:bidi="ar-SA"/>
    </w:rPr>
  </w:style>
  <w:style w:type="paragraph" w:customStyle="1" w:styleId="98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88">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89">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990">
    <w:name w:val="纯文本4"/>
    <w:basedOn w:val="1"/>
    <w:qFormat/>
    <w:uiPriority w:val="0"/>
    <w:pPr>
      <w:spacing w:before="156" w:beforeLines="50" w:after="156" w:afterLines="50" w:line="400" w:lineRule="exact"/>
    </w:pPr>
    <w:rPr>
      <w:rFonts w:ascii="宋体" w:hAnsi="Courier New"/>
      <w:sz w:val="24"/>
    </w:rPr>
  </w:style>
  <w:style w:type="paragraph" w:customStyle="1" w:styleId="991">
    <w:name w:val="正文8"/>
    <w:qFormat/>
    <w:uiPriority w:val="0"/>
    <w:pPr>
      <w:widowControl w:val="0"/>
      <w:jc w:val="both"/>
    </w:pPr>
    <w:rPr>
      <w:rFonts w:hint="eastAsia" w:ascii="Times New Roman" w:hAnsi="Times New Roman" w:eastAsia="宋体" w:cs="Times New Roman"/>
      <w:kern w:val="2"/>
      <w:sz w:val="21"/>
      <w:lang w:val="en-US" w:eastAsia="zh-CN" w:bidi="ar-SA"/>
    </w:rPr>
  </w:style>
  <w:style w:type="character" w:styleId="992">
    <w:name w:val="Placeholder Text"/>
    <w:basedOn w:val="70"/>
    <w:unhideWhenUsed/>
    <w:qFormat/>
    <w:uiPriority w:val="99"/>
    <w:rPr>
      <w:color w:val="808080"/>
    </w:rPr>
  </w:style>
  <w:style w:type="character" w:customStyle="1" w:styleId="993">
    <w:name w:val="font101"/>
    <w:basedOn w:val="70"/>
    <w:qFormat/>
    <w:uiPriority w:val="0"/>
    <w:rPr>
      <w:rFonts w:hint="eastAsia" w:ascii="宋体" w:hAnsi="宋体" w:eastAsia="宋体" w:cs="宋体"/>
      <w:color w:val="FF0000"/>
      <w:sz w:val="20"/>
      <w:szCs w:val="20"/>
      <w:u w:val="none"/>
    </w:rPr>
  </w:style>
  <w:style w:type="character" w:customStyle="1" w:styleId="994">
    <w:name w:val="font112"/>
    <w:basedOn w:val="70"/>
    <w:qFormat/>
    <w:uiPriority w:val="0"/>
    <w:rPr>
      <w:rFonts w:ascii="Wingdings 2" w:hAnsi="Wingdings 2" w:eastAsia="Wingdings 2" w:cs="Wingdings 2"/>
      <w:color w:val="000000"/>
      <w:sz w:val="18"/>
      <w:szCs w:val="18"/>
      <w:u w:val="none"/>
    </w:rPr>
  </w:style>
  <w:style w:type="paragraph" w:customStyle="1" w:styleId="995">
    <w:name w:val="0正文"/>
    <w:basedOn w:val="1"/>
    <w:qFormat/>
    <w:uiPriority w:val="0"/>
    <w:pPr>
      <w:spacing w:beforeLines="0" w:line="560" w:lineRule="exact"/>
      <w:ind w:firstLine="200" w:firstLineChars="200"/>
    </w:pPr>
    <w:rPr>
      <w:rFonts w:ascii="Tahoma" w:hAnsi="Tahoma"/>
      <w:sz w:val="24"/>
      <w:szCs w:val="22"/>
    </w:rPr>
  </w:style>
  <w:style w:type="paragraph" w:customStyle="1" w:styleId="996">
    <w:name w:val="1册标题1"/>
    <w:basedOn w:val="1"/>
    <w:next w:val="1"/>
    <w:qFormat/>
    <w:uiPriority w:val="0"/>
    <w:pPr>
      <w:spacing w:before="156" w:beforeLines="50" w:after="156" w:afterLines="50" w:line="300" w:lineRule="auto"/>
      <w:jc w:val="center"/>
      <w:outlineLvl w:val="0"/>
    </w:pPr>
    <w:rPr>
      <w:rFonts w:ascii="Arial" w:hAnsi="Arial" w:eastAsia="黑体"/>
      <w:b/>
      <w:bCs/>
      <w:sz w:val="48"/>
      <w:szCs w:val="20"/>
    </w:rPr>
  </w:style>
  <w:style w:type="paragraph" w:customStyle="1" w:styleId="997">
    <w:name w:val="U_正文2"/>
    <w:basedOn w:val="1"/>
    <w:qFormat/>
    <w:uiPriority w:val="0"/>
    <w:pPr>
      <w:spacing w:beforeLines="10" w:afterLines="10" w:line="300" w:lineRule="auto"/>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15950</Words>
  <Characters>17805</Characters>
  <Lines>320</Lines>
  <Paragraphs>90</Paragraphs>
  <TotalTime>2</TotalTime>
  <ScaleCrop>false</ScaleCrop>
  <LinksUpToDate>false</LinksUpToDate>
  <CharactersWithSpaces>18198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成燕</dc:creator>
  <dc:description>招标文件（耀华）</dc:description>
  <cp:lastModifiedBy>吃</cp:lastModifiedBy>
  <cp:lastPrinted>2025-03-11T07:32:00Z</cp:lastPrinted>
  <dcterms:modified xsi:type="dcterms:W3CDTF">2025-06-11T05:33:48Z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5549097DFEF94A17ACE1BDD87623658E_13</vt:lpwstr>
  </property>
  <property fmtid="{D5CDD505-2E9C-101B-9397-08002B2CF9AE}" pid="5" name="KSOTemplateDocerSaveRecord">
    <vt:lpwstr>eyJoZGlkIjoiOTI5MGRlZTQ5NTFiZDcyYTg1ZGZjM2JlZDE1NmY1NzMiLCJ1c2VySWQiOiIxMTc2MDA0MTEyIn0=</vt:lpwstr>
  </property>
</Properties>
</file>