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A0506" w14:textId="77777777" w:rsidR="0065175B" w:rsidRDefault="0065175B">
      <w:pPr>
        <w:tabs>
          <w:tab w:val="left" w:pos="5040"/>
        </w:tabs>
        <w:spacing w:line="360" w:lineRule="auto"/>
        <w:jc w:val="center"/>
        <w:rPr>
          <w:rFonts w:asciiTheme="majorEastAsia" w:eastAsiaTheme="majorEastAsia" w:hAnsiTheme="majorEastAsia" w:cs="仿宋_GB2312"/>
          <w:sz w:val="48"/>
          <w:szCs w:val="48"/>
        </w:rPr>
      </w:pPr>
    </w:p>
    <w:p w14:paraId="727DD6DB" w14:textId="77777777" w:rsidR="0065175B" w:rsidRDefault="0065175B">
      <w:pPr>
        <w:pStyle w:val="30"/>
      </w:pPr>
    </w:p>
    <w:p w14:paraId="46D206E5" w14:textId="77777777" w:rsidR="0065175B" w:rsidRDefault="00AE5F8E">
      <w:pPr>
        <w:spacing w:line="360" w:lineRule="auto"/>
        <w:jc w:val="center"/>
        <w:rPr>
          <w:rFonts w:asciiTheme="majorEastAsia" w:eastAsiaTheme="majorEastAsia" w:hAnsiTheme="majorEastAsia" w:cs="仿宋_GB2312"/>
          <w:b/>
          <w:sz w:val="36"/>
          <w:szCs w:val="36"/>
        </w:rPr>
      </w:pPr>
      <w:bookmarkStart w:id="0" w:name="OLE_LINK8"/>
      <w:r>
        <w:rPr>
          <w:rFonts w:asciiTheme="majorEastAsia" w:eastAsiaTheme="majorEastAsia" w:hAnsiTheme="majorEastAsia" w:cs="仿宋_GB2312" w:hint="eastAsia"/>
          <w:b/>
          <w:sz w:val="36"/>
          <w:szCs w:val="36"/>
        </w:rPr>
        <w:t>欢喜奉桃销售季户外媒体广告投放项目</w:t>
      </w:r>
    </w:p>
    <w:bookmarkEnd w:id="0"/>
    <w:p w14:paraId="5AD96939" w14:textId="77777777" w:rsidR="0065175B" w:rsidRDefault="0065175B">
      <w:pPr>
        <w:spacing w:line="360" w:lineRule="auto"/>
        <w:jc w:val="center"/>
        <w:rPr>
          <w:rFonts w:asciiTheme="majorEastAsia" w:eastAsiaTheme="majorEastAsia" w:hAnsiTheme="majorEastAsia" w:cs="仿宋_GB2312"/>
          <w:sz w:val="48"/>
          <w:szCs w:val="48"/>
        </w:rPr>
      </w:pPr>
    </w:p>
    <w:p w14:paraId="41956EF4" w14:textId="77777777" w:rsidR="0065175B" w:rsidRDefault="00AE5F8E">
      <w:pPr>
        <w:spacing w:line="360" w:lineRule="auto"/>
        <w:jc w:val="center"/>
        <w:rPr>
          <w:rFonts w:asciiTheme="majorEastAsia" w:eastAsiaTheme="majorEastAsia" w:hAnsiTheme="majorEastAsia" w:cs="仿宋_GB2312"/>
          <w:sz w:val="48"/>
          <w:szCs w:val="48"/>
        </w:rPr>
      </w:pPr>
      <w:r>
        <w:rPr>
          <w:rFonts w:asciiTheme="majorEastAsia" w:eastAsiaTheme="majorEastAsia" w:hAnsiTheme="majorEastAsia" w:cs="仿宋_GB2312" w:hint="eastAsia"/>
          <w:sz w:val="48"/>
          <w:szCs w:val="48"/>
        </w:rPr>
        <w:t>公开招标采购文件</w:t>
      </w:r>
    </w:p>
    <w:p w14:paraId="3EF644C0" w14:textId="77777777" w:rsidR="0065175B" w:rsidRDefault="00AE5F8E">
      <w:pPr>
        <w:spacing w:line="360" w:lineRule="auto"/>
        <w:jc w:val="center"/>
        <w:rPr>
          <w:rFonts w:asciiTheme="majorEastAsia" w:eastAsiaTheme="majorEastAsia" w:hAnsiTheme="majorEastAsia" w:cs="仿宋_GB2312"/>
          <w:b/>
          <w:sz w:val="44"/>
          <w:szCs w:val="44"/>
        </w:rPr>
      </w:pPr>
      <w:r>
        <w:rPr>
          <w:rFonts w:asciiTheme="majorEastAsia" w:eastAsiaTheme="majorEastAsia" w:hAnsiTheme="majorEastAsia" w:cs="仿宋_GB2312"/>
          <w:b/>
          <w:sz w:val="44"/>
          <w:szCs w:val="44"/>
        </w:rPr>
        <w:t xml:space="preserve"> </w:t>
      </w:r>
      <w:r>
        <w:rPr>
          <w:rFonts w:asciiTheme="majorEastAsia" w:eastAsiaTheme="majorEastAsia" w:hAnsiTheme="majorEastAsia" w:cs="仿宋_GB2312"/>
          <w:b/>
          <w:sz w:val="44"/>
          <w:szCs w:val="44"/>
        </w:rPr>
        <w:t>（电子招投标）</w:t>
      </w:r>
    </w:p>
    <w:p w14:paraId="48A5B7BF" w14:textId="77777777" w:rsidR="0065175B" w:rsidRDefault="00AE5F8E">
      <w:pPr>
        <w:snapToGrid w:val="0"/>
        <w:spacing w:line="360" w:lineRule="auto"/>
        <w:jc w:val="center"/>
        <w:rPr>
          <w:rFonts w:asciiTheme="majorEastAsia" w:eastAsiaTheme="majorEastAsia" w:hAnsiTheme="majorEastAsia" w:cs="仿宋_GB2312"/>
          <w:sz w:val="28"/>
          <w:szCs w:val="30"/>
        </w:rPr>
      </w:pPr>
      <w:r>
        <w:rPr>
          <w:rFonts w:asciiTheme="majorEastAsia" w:eastAsiaTheme="majorEastAsia" w:hAnsiTheme="majorEastAsia" w:cs="仿宋_GB2312" w:hint="eastAsia"/>
          <w:sz w:val="28"/>
          <w:szCs w:val="30"/>
        </w:rPr>
        <w:t>项目编号</w:t>
      </w:r>
      <w:r>
        <w:rPr>
          <w:rFonts w:asciiTheme="majorEastAsia" w:eastAsiaTheme="majorEastAsia" w:hAnsiTheme="majorEastAsia" w:cs="仿宋_GB2312"/>
          <w:sz w:val="28"/>
          <w:szCs w:val="30"/>
        </w:rPr>
        <w:t>:FHGQZB(202</w:t>
      </w:r>
      <w:r>
        <w:rPr>
          <w:rFonts w:asciiTheme="majorEastAsia" w:eastAsiaTheme="majorEastAsia" w:hAnsiTheme="majorEastAsia" w:cs="仿宋_GB2312" w:hint="eastAsia"/>
          <w:sz w:val="28"/>
          <w:szCs w:val="30"/>
        </w:rPr>
        <w:t>5</w:t>
      </w:r>
      <w:r>
        <w:rPr>
          <w:rFonts w:asciiTheme="majorEastAsia" w:eastAsiaTheme="majorEastAsia" w:hAnsiTheme="majorEastAsia" w:cs="仿宋_GB2312"/>
          <w:sz w:val="28"/>
          <w:szCs w:val="30"/>
        </w:rPr>
        <w:t>)189D</w:t>
      </w:r>
    </w:p>
    <w:p w14:paraId="5BF9EC49" w14:textId="77777777" w:rsidR="0065175B" w:rsidRDefault="0065175B">
      <w:pPr>
        <w:spacing w:line="360" w:lineRule="auto"/>
        <w:rPr>
          <w:rFonts w:asciiTheme="majorEastAsia" w:eastAsiaTheme="majorEastAsia" w:hAnsiTheme="majorEastAsia" w:cs="仿宋_GB2312"/>
          <w:sz w:val="28"/>
          <w:szCs w:val="20"/>
        </w:rPr>
      </w:pPr>
    </w:p>
    <w:p w14:paraId="42A99C5F" w14:textId="77777777" w:rsidR="0065175B" w:rsidRDefault="0065175B">
      <w:pPr>
        <w:spacing w:line="360" w:lineRule="auto"/>
        <w:jc w:val="center"/>
        <w:rPr>
          <w:rFonts w:asciiTheme="majorEastAsia" w:eastAsiaTheme="majorEastAsia" w:hAnsiTheme="majorEastAsia" w:cs="仿宋_GB2312"/>
          <w:b/>
          <w:sz w:val="44"/>
          <w:szCs w:val="44"/>
        </w:rPr>
      </w:pPr>
    </w:p>
    <w:p w14:paraId="02EE4B69" w14:textId="77777777" w:rsidR="0065175B" w:rsidRDefault="0065175B">
      <w:pPr>
        <w:spacing w:line="360" w:lineRule="auto"/>
        <w:jc w:val="center"/>
        <w:rPr>
          <w:rFonts w:asciiTheme="majorEastAsia" w:eastAsiaTheme="majorEastAsia" w:hAnsiTheme="majorEastAsia" w:cs="仿宋_GB2312"/>
          <w:b/>
          <w:sz w:val="44"/>
          <w:szCs w:val="44"/>
        </w:rPr>
      </w:pPr>
    </w:p>
    <w:p w14:paraId="0A3FFD64" w14:textId="77777777" w:rsidR="0065175B" w:rsidRDefault="0065175B">
      <w:pPr>
        <w:pStyle w:val="Style3"/>
        <w:ind w:firstLine="560"/>
      </w:pPr>
    </w:p>
    <w:p w14:paraId="01EA8020" w14:textId="77777777" w:rsidR="0065175B" w:rsidRDefault="0065175B">
      <w:pPr>
        <w:pStyle w:val="Style3"/>
        <w:ind w:firstLine="560"/>
      </w:pPr>
    </w:p>
    <w:p w14:paraId="3A8662AC" w14:textId="77777777" w:rsidR="0065175B" w:rsidRDefault="0065175B">
      <w:pPr>
        <w:pStyle w:val="Style3"/>
        <w:ind w:firstLine="560"/>
      </w:pPr>
    </w:p>
    <w:p w14:paraId="54B3FF2A" w14:textId="77777777" w:rsidR="0065175B" w:rsidRDefault="0065175B">
      <w:pPr>
        <w:pStyle w:val="Style3"/>
        <w:ind w:firstLine="560"/>
      </w:pPr>
    </w:p>
    <w:p w14:paraId="31A096B3" w14:textId="77777777" w:rsidR="0065175B" w:rsidRDefault="0065175B">
      <w:pPr>
        <w:pStyle w:val="Style3"/>
        <w:ind w:firstLine="560"/>
      </w:pPr>
    </w:p>
    <w:p w14:paraId="6E031FB6" w14:textId="77777777" w:rsidR="0065175B" w:rsidRDefault="0065175B">
      <w:pPr>
        <w:pStyle w:val="Style3"/>
        <w:ind w:firstLine="560"/>
      </w:pPr>
    </w:p>
    <w:p w14:paraId="3F4A99A9" w14:textId="77777777" w:rsidR="0065175B" w:rsidRDefault="0065175B">
      <w:pPr>
        <w:spacing w:line="360" w:lineRule="auto"/>
        <w:jc w:val="center"/>
        <w:rPr>
          <w:rFonts w:asciiTheme="majorEastAsia" w:eastAsiaTheme="majorEastAsia" w:hAnsiTheme="majorEastAsia" w:cs="仿宋_GB2312"/>
          <w:sz w:val="24"/>
        </w:rPr>
      </w:pPr>
    </w:p>
    <w:p w14:paraId="2CA70E6D" w14:textId="77777777" w:rsidR="0065175B" w:rsidRDefault="0065175B">
      <w:pPr>
        <w:spacing w:line="360" w:lineRule="auto"/>
        <w:jc w:val="center"/>
        <w:rPr>
          <w:rFonts w:asciiTheme="majorEastAsia" w:eastAsiaTheme="majorEastAsia" w:hAnsiTheme="majorEastAsia" w:cs="仿宋_GB2312"/>
          <w:sz w:val="24"/>
        </w:rPr>
      </w:pPr>
    </w:p>
    <w:p w14:paraId="367245C6" w14:textId="77777777" w:rsidR="0065175B" w:rsidRDefault="0065175B">
      <w:pPr>
        <w:spacing w:line="360" w:lineRule="auto"/>
        <w:rPr>
          <w:rFonts w:asciiTheme="majorEastAsia" w:eastAsiaTheme="majorEastAsia" w:hAnsiTheme="majorEastAsia" w:cs="仿宋_GB2312"/>
          <w:sz w:val="32"/>
          <w:szCs w:val="32"/>
        </w:rPr>
      </w:pPr>
    </w:p>
    <w:p w14:paraId="27F514EB" w14:textId="77777777" w:rsidR="0065175B" w:rsidRDefault="00AE5F8E">
      <w:pPr>
        <w:snapToGrid w:val="0"/>
        <w:spacing w:line="360" w:lineRule="auto"/>
        <w:ind w:firstLineChars="400" w:firstLine="1280"/>
        <w:rPr>
          <w:rFonts w:asciiTheme="majorEastAsia" w:eastAsiaTheme="majorEastAsia" w:hAnsiTheme="majorEastAsia" w:cs="仿宋_GB2312"/>
          <w:sz w:val="32"/>
          <w:szCs w:val="32"/>
        </w:rPr>
      </w:pPr>
      <w:bookmarkStart w:id="1" w:name="OLE_LINK98"/>
      <w:bookmarkStart w:id="2" w:name="OLE_LINK99"/>
      <w:r>
        <w:rPr>
          <w:rFonts w:asciiTheme="majorEastAsia" w:eastAsiaTheme="majorEastAsia" w:hAnsiTheme="majorEastAsia" w:cs="仿宋_GB2312" w:hint="eastAsia"/>
          <w:sz w:val="32"/>
          <w:szCs w:val="32"/>
        </w:rPr>
        <w:t>采购人：</w:t>
      </w:r>
      <w:bookmarkStart w:id="3" w:name="OLE_LINK56"/>
      <w:bookmarkStart w:id="4" w:name="OLE_LINK55"/>
      <w:r>
        <w:rPr>
          <w:rFonts w:asciiTheme="majorEastAsia" w:eastAsiaTheme="majorEastAsia" w:hAnsiTheme="majorEastAsia" w:cs="仿宋_GB2312" w:hint="eastAsia"/>
          <w:sz w:val="32"/>
          <w:szCs w:val="32"/>
        </w:rPr>
        <w:t>宁波市奉化区泓盛农业发展有限公司</w:t>
      </w:r>
    </w:p>
    <w:bookmarkEnd w:id="3"/>
    <w:bookmarkEnd w:id="4"/>
    <w:p w14:paraId="636D21AF" w14:textId="77777777" w:rsidR="0065175B" w:rsidRDefault="00AE5F8E">
      <w:pPr>
        <w:spacing w:line="360" w:lineRule="auto"/>
        <w:jc w:val="center"/>
        <w:rPr>
          <w:rFonts w:asciiTheme="majorEastAsia" w:eastAsiaTheme="majorEastAsia" w:hAnsiTheme="majorEastAsia" w:cs="仿宋_GB2312"/>
          <w:bCs/>
          <w:sz w:val="32"/>
          <w:szCs w:val="32"/>
        </w:rPr>
      </w:pPr>
      <w:r>
        <w:rPr>
          <w:rFonts w:asciiTheme="majorEastAsia" w:eastAsiaTheme="majorEastAsia" w:hAnsiTheme="majorEastAsia" w:cs="仿宋_GB2312" w:hint="eastAsia"/>
          <w:bCs/>
          <w:sz w:val="32"/>
          <w:szCs w:val="32"/>
        </w:rPr>
        <w:t>采购代理机构：宁波忻盛项目管理咨询有限公司</w:t>
      </w:r>
    </w:p>
    <w:bookmarkEnd w:id="1"/>
    <w:bookmarkEnd w:id="2"/>
    <w:p w14:paraId="79E35CC6" w14:textId="77777777" w:rsidR="0065175B" w:rsidRDefault="0065175B">
      <w:pPr>
        <w:snapToGrid w:val="0"/>
        <w:spacing w:line="360" w:lineRule="auto"/>
        <w:jc w:val="center"/>
        <w:rPr>
          <w:rFonts w:asciiTheme="majorEastAsia" w:eastAsiaTheme="majorEastAsia" w:hAnsiTheme="majorEastAsia" w:cs="仿宋_GB2312"/>
          <w:bCs/>
          <w:sz w:val="32"/>
          <w:szCs w:val="32"/>
        </w:rPr>
      </w:pPr>
    </w:p>
    <w:p w14:paraId="5810A2E7" w14:textId="77777777" w:rsidR="0065175B" w:rsidRDefault="00AE5F8E">
      <w:pPr>
        <w:snapToGrid w:val="0"/>
        <w:spacing w:line="360" w:lineRule="auto"/>
        <w:jc w:val="center"/>
        <w:rPr>
          <w:rFonts w:asciiTheme="majorEastAsia" w:eastAsiaTheme="majorEastAsia" w:hAnsiTheme="majorEastAsia" w:cs="仿宋_GB2312"/>
          <w:bCs/>
          <w:sz w:val="32"/>
          <w:szCs w:val="32"/>
        </w:rPr>
      </w:pPr>
      <w:r>
        <w:rPr>
          <w:rFonts w:asciiTheme="majorEastAsia" w:eastAsiaTheme="majorEastAsia" w:hAnsiTheme="majorEastAsia" w:cs="仿宋_GB2312" w:hint="eastAsia"/>
          <w:bCs/>
          <w:sz w:val="32"/>
          <w:szCs w:val="32"/>
        </w:rPr>
        <w:t>二零二五年</w:t>
      </w:r>
    </w:p>
    <w:p w14:paraId="57704788" w14:textId="77777777" w:rsidR="0065175B" w:rsidRDefault="00AE5F8E">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sz w:val="24"/>
        </w:rPr>
        <w:br w:type="page"/>
      </w:r>
      <w:bookmarkStart w:id="5" w:name="_Hlt67893495"/>
      <w:bookmarkEnd w:id="5"/>
    </w:p>
    <w:p w14:paraId="32F6B76A" w14:textId="77777777" w:rsidR="0065175B" w:rsidRDefault="0065175B">
      <w:pPr>
        <w:spacing w:line="360" w:lineRule="auto"/>
        <w:jc w:val="center"/>
        <w:rPr>
          <w:rFonts w:asciiTheme="majorEastAsia" w:eastAsiaTheme="majorEastAsia" w:hAnsiTheme="majorEastAsia" w:cs="仿宋_GB2312"/>
          <w:sz w:val="24"/>
        </w:rPr>
      </w:pPr>
    </w:p>
    <w:p w14:paraId="4E47D5AB" w14:textId="77777777" w:rsidR="0065175B" w:rsidRDefault="00AE5F8E">
      <w:pPr>
        <w:spacing w:line="360" w:lineRule="auto"/>
        <w:jc w:val="center"/>
        <w:rPr>
          <w:rFonts w:asciiTheme="majorEastAsia" w:eastAsiaTheme="majorEastAsia" w:hAnsiTheme="majorEastAsia" w:cs="仿宋_GB2312"/>
          <w:b/>
          <w:sz w:val="48"/>
          <w:szCs w:val="48"/>
        </w:rPr>
      </w:pPr>
      <w:r>
        <w:rPr>
          <w:rFonts w:asciiTheme="majorEastAsia" w:eastAsiaTheme="majorEastAsia" w:hAnsiTheme="majorEastAsia" w:cs="仿宋_GB2312" w:hint="eastAsia"/>
          <w:b/>
          <w:sz w:val="48"/>
          <w:szCs w:val="48"/>
        </w:rPr>
        <w:t>目录</w:t>
      </w:r>
    </w:p>
    <w:p w14:paraId="6E01B5A1" w14:textId="77777777" w:rsidR="0065175B" w:rsidRDefault="0065175B">
      <w:pPr>
        <w:spacing w:line="360" w:lineRule="auto"/>
        <w:rPr>
          <w:rFonts w:asciiTheme="majorEastAsia" w:eastAsiaTheme="majorEastAsia" w:hAnsiTheme="majorEastAsia" w:cs="仿宋_GB2312"/>
          <w:sz w:val="32"/>
          <w:szCs w:val="32"/>
        </w:rPr>
      </w:pPr>
    </w:p>
    <w:p w14:paraId="2B65B058" w14:textId="77777777" w:rsidR="0065175B" w:rsidRDefault="0065175B">
      <w:pPr>
        <w:spacing w:line="360" w:lineRule="auto"/>
        <w:rPr>
          <w:rFonts w:asciiTheme="majorEastAsia" w:eastAsiaTheme="majorEastAsia" w:hAnsiTheme="majorEastAsia" w:cs="仿宋_GB2312"/>
          <w:sz w:val="32"/>
          <w:szCs w:val="32"/>
        </w:rPr>
      </w:pPr>
    </w:p>
    <w:p w14:paraId="6A57B24F"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第一部分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招标公告</w:t>
      </w:r>
    </w:p>
    <w:p w14:paraId="33145CA1"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第二部分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投标须知</w:t>
      </w:r>
    </w:p>
    <w:p w14:paraId="1B364B8F"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第三部分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采购需求</w:t>
      </w:r>
    </w:p>
    <w:p w14:paraId="3D6E0C86"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第四部分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评标办法</w:t>
      </w:r>
    </w:p>
    <w:p w14:paraId="0CF635DB"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第五部分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拟签订的合同文本</w:t>
      </w:r>
    </w:p>
    <w:p w14:paraId="6E81C3AB" w14:textId="77777777" w:rsidR="0065175B" w:rsidRDefault="00AE5F8E">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第六部分</w:t>
      </w:r>
      <w:r>
        <w:rPr>
          <w:rFonts w:asciiTheme="majorEastAsia" w:eastAsiaTheme="majorEastAsia" w:hAnsiTheme="majorEastAsia" w:cs="仿宋" w:hint="eastAsia"/>
          <w:sz w:val="32"/>
          <w:szCs w:val="32"/>
        </w:rPr>
        <w:t xml:space="preserve">      </w:t>
      </w:r>
      <w:r>
        <w:rPr>
          <w:rFonts w:asciiTheme="majorEastAsia" w:eastAsiaTheme="majorEastAsia" w:hAnsiTheme="majorEastAsia" w:cs="仿宋" w:hint="eastAsia"/>
          <w:sz w:val="32"/>
          <w:szCs w:val="32"/>
        </w:rPr>
        <w:t>应提交的有关格式范例</w:t>
      </w:r>
    </w:p>
    <w:p w14:paraId="45811239" w14:textId="77777777" w:rsidR="0065175B" w:rsidRDefault="0065175B">
      <w:pPr>
        <w:spacing w:line="360" w:lineRule="auto"/>
        <w:ind w:firstLineChars="229" w:firstLine="550"/>
        <w:rPr>
          <w:rFonts w:asciiTheme="majorEastAsia" w:eastAsiaTheme="majorEastAsia" w:hAnsiTheme="majorEastAsia" w:cs="仿宋"/>
          <w:sz w:val="24"/>
        </w:rPr>
      </w:pPr>
      <w:bookmarkStart w:id="6" w:name="_Hlt91233176"/>
      <w:bookmarkStart w:id="7" w:name="_Toc91899869"/>
      <w:bookmarkEnd w:id="6"/>
    </w:p>
    <w:p w14:paraId="55526F61" w14:textId="77777777" w:rsidR="0065175B" w:rsidRDefault="0065175B">
      <w:pPr>
        <w:spacing w:line="360" w:lineRule="auto"/>
        <w:ind w:firstLineChars="229" w:firstLine="550"/>
        <w:rPr>
          <w:rFonts w:asciiTheme="majorEastAsia" w:eastAsiaTheme="majorEastAsia" w:hAnsiTheme="majorEastAsia" w:cs="仿宋"/>
          <w:sz w:val="24"/>
        </w:rPr>
      </w:pPr>
    </w:p>
    <w:p w14:paraId="1EA6ADFE" w14:textId="77777777" w:rsidR="0065175B" w:rsidRDefault="0065175B">
      <w:pPr>
        <w:spacing w:line="360" w:lineRule="auto"/>
        <w:ind w:firstLineChars="229" w:firstLine="550"/>
        <w:rPr>
          <w:rFonts w:asciiTheme="majorEastAsia" w:eastAsiaTheme="majorEastAsia" w:hAnsiTheme="majorEastAsia" w:cs="仿宋"/>
          <w:sz w:val="24"/>
        </w:rPr>
      </w:pPr>
    </w:p>
    <w:p w14:paraId="2373202E" w14:textId="77777777" w:rsidR="0065175B" w:rsidRDefault="0065175B">
      <w:pPr>
        <w:spacing w:line="360" w:lineRule="auto"/>
        <w:ind w:firstLineChars="229" w:firstLine="550"/>
        <w:rPr>
          <w:rFonts w:asciiTheme="majorEastAsia" w:eastAsiaTheme="majorEastAsia" w:hAnsiTheme="majorEastAsia" w:cs="仿宋"/>
          <w:sz w:val="24"/>
        </w:rPr>
      </w:pPr>
    </w:p>
    <w:p w14:paraId="569B49E3" w14:textId="77777777" w:rsidR="0065175B" w:rsidRDefault="0065175B">
      <w:pPr>
        <w:spacing w:line="360" w:lineRule="auto"/>
        <w:ind w:firstLineChars="229" w:firstLine="550"/>
        <w:rPr>
          <w:rFonts w:asciiTheme="majorEastAsia" w:eastAsiaTheme="majorEastAsia" w:hAnsiTheme="majorEastAsia" w:cs="仿宋"/>
          <w:sz w:val="24"/>
        </w:rPr>
      </w:pPr>
    </w:p>
    <w:p w14:paraId="25628376" w14:textId="77777777" w:rsidR="0065175B" w:rsidRDefault="0065175B">
      <w:pPr>
        <w:spacing w:line="360" w:lineRule="auto"/>
        <w:ind w:firstLineChars="229" w:firstLine="550"/>
        <w:rPr>
          <w:rFonts w:asciiTheme="majorEastAsia" w:eastAsiaTheme="majorEastAsia" w:hAnsiTheme="majorEastAsia" w:cs="仿宋"/>
          <w:sz w:val="24"/>
        </w:rPr>
      </w:pPr>
    </w:p>
    <w:p w14:paraId="13EFEE6D" w14:textId="77777777" w:rsidR="0065175B" w:rsidRDefault="0065175B">
      <w:pPr>
        <w:spacing w:line="360" w:lineRule="auto"/>
        <w:ind w:firstLineChars="229" w:firstLine="550"/>
        <w:rPr>
          <w:rFonts w:asciiTheme="majorEastAsia" w:eastAsiaTheme="majorEastAsia" w:hAnsiTheme="majorEastAsia" w:cs="仿宋"/>
          <w:sz w:val="24"/>
        </w:rPr>
      </w:pPr>
    </w:p>
    <w:p w14:paraId="6B1A5727" w14:textId="77777777" w:rsidR="0065175B" w:rsidRDefault="0065175B">
      <w:pPr>
        <w:spacing w:line="360" w:lineRule="auto"/>
        <w:ind w:firstLineChars="229" w:firstLine="550"/>
        <w:rPr>
          <w:rFonts w:asciiTheme="majorEastAsia" w:eastAsiaTheme="majorEastAsia" w:hAnsiTheme="majorEastAsia" w:cs="仿宋"/>
          <w:sz w:val="24"/>
        </w:rPr>
      </w:pPr>
    </w:p>
    <w:p w14:paraId="75C9AEC9" w14:textId="77777777" w:rsidR="0065175B" w:rsidRDefault="0065175B">
      <w:pPr>
        <w:spacing w:line="360" w:lineRule="auto"/>
        <w:ind w:firstLineChars="229" w:firstLine="550"/>
        <w:rPr>
          <w:rFonts w:asciiTheme="majorEastAsia" w:eastAsiaTheme="majorEastAsia" w:hAnsiTheme="majorEastAsia" w:cs="仿宋"/>
          <w:sz w:val="24"/>
        </w:rPr>
      </w:pPr>
    </w:p>
    <w:p w14:paraId="2CBCD3FC" w14:textId="77777777" w:rsidR="0065175B" w:rsidRDefault="0065175B">
      <w:pPr>
        <w:spacing w:line="360" w:lineRule="auto"/>
        <w:ind w:firstLineChars="229" w:firstLine="550"/>
        <w:rPr>
          <w:rFonts w:asciiTheme="majorEastAsia" w:eastAsiaTheme="majorEastAsia" w:hAnsiTheme="majorEastAsia" w:cs="仿宋"/>
          <w:sz w:val="24"/>
        </w:rPr>
      </w:pPr>
    </w:p>
    <w:p w14:paraId="712618B5" w14:textId="77777777" w:rsidR="0065175B" w:rsidRDefault="0065175B">
      <w:pPr>
        <w:spacing w:line="360" w:lineRule="auto"/>
        <w:ind w:firstLineChars="229" w:firstLine="550"/>
        <w:rPr>
          <w:rFonts w:asciiTheme="majorEastAsia" w:eastAsiaTheme="majorEastAsia" w:hAnsiTheme="majorEastAsia" w:cs="仿宋"/>
          <w:sz w:val="24"/>
        </w:rPr>
      </w:pPr>
    </w:p>
    <w:p w14:paraId="5CD812B0" w14:textId="77777777" w:rsidR="0065175B" w:rsidRDefault="0065175B">
      <w:pPr>
        <w:spacing w:line="360" w:lineRule="auto"/>
        <w:ind w:firstLineChars="229" w:firstLine="550"/>
        <w:rPr>
          <w:rFonts w:asciiTheme="majorEastAsia" w:eastAsiaTheme="majorEastAsia" w:hAnsiTheme="majorEastAsia" w:cs="仿宋"/>
          <w:sz w:val="24"/>
        </w:rPr>
      </w:pPr>
    </w:p>
    <w:p w14:paraId="53686B1B" w14:textId="77777777" w:rsidR="0065175B" w:rsidRDefault="0065175B">
      <w:pPr>
        <w:spacing w:line="360" w:lineRule="auto"/>
        <w:ind w:firstLineChars="229" w:firstLine="550"/>
        <w:rPr>
          <w:rFonts w:asciiTheme="majorEastAsia" w:eastAsiaTheme="majorEastAsia" w:hAnsiTheme="majorEastAsia" w:cs="仿宋"/>
          <w:sz w:val="24"/>
        </w:rPr>
      </w:pPr>
    </w:p>
    <w:p w14:paraId="603174FB" w14:textId="77777777" w:rsidR="0065175B" w:rsidRDefault="0065175B">
      <w:pPr>
        <w:spacing w:line="360" w:lineRule="auto"/>
        <w:rPr>
          <w:rFonts w:asciiTheme="majorEastAsia" w:eastAsiaTheme="majorEastAsia" w:hAnsiTheme="majorEastAsia" w:cs="仿宋"/>
          <w:sz w:val="24"/>
        </w:rPr>
      </w:pPr>
    </w:p>
    <w:p w14:paraId="0F06362E" w14:textId="77777777" w:rsidR="0065175B" w:rsidRDefault="00AE5F8E">
      <w:pPr>
        <w:spacing w:line="360" w:lineRule="auto"/>
        <w:jc w:val="center"/>
        <w:outlineLvl w:val="0"/>
        <w:rPr>
          <w:rFonts w:asciiTheme="majorEastAsia" w:eastAsiaTheme="majorEastAsia" w:hAnsiTheme="majorEastAsia" w:cs="仿宋"/>
          <w:b/>
          <w:sz w:val="36"/>
          <w:szCs w:val="20"/>
        </w:rPr>
      </w:pPr>
      <w:bookmarkStart w:id="8" w:name="第一部分"/>
      <w:r>
        <w:rPr>
          <w:rFonts w:asciiTheme="majorEastAsia" w:eastAsiaTheme="majorEastAsia" w:hAnsiTheme="majorEastAsia" w:cs="仿宋" w:hint="eastAsia"/>
          <w:b/>
          <w:sz w:val="36"/>
          <w:szCs w:val="36"/>
        </w:rPr>
        <w:br w:type="page"/>
      </w:r>
      <w:bookmarkStart w:id="9" w:name="_Hlt74728647"/>
      <w:bookmarkStart w:id="10" w:name="_Hlt74649545"/>
      <w:bookmarkStart w:id="11" w:name="_Hlt74707423"/>
      <w:bookmarkStart w:id="12" w:name="_Hlt74729822"/>
      <w:bookmarkStart w:id="13" w:name="第二部分"/>
      <w:bookmarkStart w:id="14" w:name="_Toc91899870"/>
      <w:bookmarkStart w:id="15" w:name="_Toc91899871"/>
      <w:bookmarkEnd w:id="7"/>
      <w:bookmarkEnd w:id="8"/>
      <w:bookmarkEnd w:id="9"/>
      <w:bookmarkEnd w:id="10"/>
      <w:bookmarkEnd w:id="11"/>
      <w:bookmarkEnd w:id="12"/>
      <w:r>
        <w:rPr>
          <w:rFonts w:asciiTheme="majorEastAsia" w:eastAsiaTheme="majorEastAsia" w:hAnsiTheme="majorEastAsia" w:cs="仿宋" w:hint="eastAsia"/>
          <w:b/>
          <w:sz w:val="36"/>
          <w:szCs w:val="20"/>
        </w:rPr>
        <w:lastRenderedPageBreak/>
        <w:t>第一部分</w:t>
      </w:r>
      <w:r>
        <w:rPr>
          <w:rFonts w:asciiTheme="majorEastAsia" w:eastAsiaTheme="majorEastAsia" w:hAnsiTheme="majorEastAsia" w:cs="仿宋" w:hint="eastAsia"/>
          <w:b/>
          <w:sz w:val="36"/>
          <w:szCs w:val="20"/>
        </w:rPr>
        <w:t xml:space="preserve">  </w:t>
      </w:r>
      <w:r>
        <w:rPr>
          <w:rFonts w:asciiTheme="majorEastAsia" w:eastAsiaTheme="majorEastAsia" w:hAnsiTheme="majorEastAsia" w:cs="仿宋" w:hint="eastAsia"/>
          <w:b/>
          <w:sz w:val="36"/>
          <w:szCs w:val="20"/>
        </w:rPr>
        <w:t>招标</w:t>
      </w:r>
      <w:r>
        <w:rPr>
          <w:rFonts w:asciiTheme="majorEastAsia" w:eastAsiaTheme="majorEastAsia" w:hAnsiTheme="majorEastAsia" w:cs="仿宋" w:hint="eastAsia"/>
          <w:b/>
          <w:sz w:val="36"/>
          <w:szCs w:val="20"/>
        </w:rPr>
        <w:t>公告</w:t>
      </w:r>
    </w:p>
    <w:p w14:paraId="34275D59" w14:textId="77777777" w:rsidR="0065175B" w:rsidRDefault="00AE5F8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项目概况</w:t>
      </w:r>
    </w:p>
    <w:p w14:paraId="6DCBE81A" w14:textId="77777777" w:rsidR="0065175B" w:rsidRDefault="00AE5F8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u w:val="single"/>
        </w:rPr>
      </w:pPr>
      <w:r>
        <w:rPr>
          <w:rFonts w:asciiTheme="majorEastAsia" w:eastAsiaTheme="majorEastAsia" w:hAnsiTheme="majorEastAsia" w:cs="仿宋" w:hint="eastAsia"/>
          <w:sz w:val="24"/>
          <w:u w:val="single"/>
        </w:rPr>
        <w:t>欢喜奉桃销售季户外媒体广告投放项目</w:t>
      </w:r>
      <w:r>
        <w:rPr>
          <w:rFonts w:asciiTheme="majorEastAsia" w:eastAsiaTheme="majorEastAsia" w:hAnsiTheme="majorEastAsia" w:cs="仿宋" w:hint="eastAsia"/>
          <w:sz w:val="24"/>
        </w:rPr>
        <w:t>的潜在供应商应在乐采云平台（</w:t>
      </w:r>
      <w:hyperlink r:id="rId8" w:history="1">
        <w:r>
          <w:rPr>
            <w:rStyle w:val="af2"/>
            <w:rFonts w:asciiTheme="majorEastAsia" w:eastAsiaTheme="majorEastAsia" w:hAnsiTheme="majorEastAsia" w:cs="仿宋" w:hint="eastAsia"/>
            <w:color w:val="auto"/>
            <w:sz w:val="24"/>
            <w:szCs w:val="24"/>
          </w:rPr>
          <w:t>https://www.lecaiyun.com/</w:t>
        </w:r>
        <w:r>
          <w:rPr>
            <w:rStyle w:val="af2"/>
            <w:rFonts w:asciiTheme="majorEastAsia" w:eastAsiaTheme="majorEastAsia" w:hAnsiTheme="majorEastAsia" w:cs="仿宋" w:hint="eastAsia"/>
            <w:color w:val="auto"/>
            <w:sz w:val="24"/>
            <w:szCs w:val="24"/>
          </w:rPr>
          <w:t>）获取（下载）招标文件，并于</w:t>
        </w:r>
        <w:r>
          <w:rPr>
            <w:rStyle w:val="af2"/>
            <w:rFonts w:asciiTheme="majorEastAsia" w:eastAsiaTheme="majorEastAsia" w:hAnsiTheme="majorEastAsia" w:cs="仿宋" w:hint="eastAsia"/>
            <w:snapToGrid/>
            <w:color w:val="auto"/>
            <w:kern w:val="2"/>
            <w:sz w:val="24"/>
            <w:szCs w:val="24"/>
          </w:rPr>
          <w:t>2025</w:t>
        </w:r>
        <w:r>
          <w:rPr>
            <w:rStyle w:val="af2"/>
            <w:rFonts w:asciiTheme="majorEastAsia" w:eastAsiaTheme="majorEastAsia" w:hAnsiTheme="majorEastAsia" w:cs="仿宋" w:hint="eastAsia"/>
            <w:snapToGrid/>
            <w:color w:val="auto"/>
            <w:kern w:val="2"/>
            <w:sz w:val="24"/>
            <w:szCs w:val="24"/>
          </w:rPr>
          <w:t>年</w:t>
        </w:r>
        <w:r>
          <w:rPr>
            <w:rStyle w:val="af2"/>
            <w:rFonts w:asciiTheme="majorEastAsia" w:eastAsiaTheme="majorEastAsia" w:hAnsiTheme="majorEastAsia" w:cs="仿宋" w:hint="eastAsia"/>
            <w:snapToGrid/>
            <w:color w:val="auto"/>
            <w:kern w:val="2"/>
            <w:sz w:val="24"/>
            <w:szCs w:val="24"/>
          </w:rPr>
          <w:t>06</w:t>
        </w:r>
        <w:r>
          <w:rPr>
            <w:rStyle w:val="af2"/>
            <w:rFonts w:asciiTheme="majorEastAsia" w:eastAsiaTheme="majorEastAsia" w:hAnsiTheme="majorEastAsia" w:cs="仿宋" w:hint="eastAsia"/>
            <w:snapToGrid/>
            <w:color w:val="auto"/>
            <w:kern w:val="2"/>
            <w:sz w:val="24"/>
            <w:szCs w:val="24"/>
          </w:rPr>
          <w:t>月</w:t>
        </w:r>
        <w:r>
          <w:rPr>
            <w:rStyle w:val="af2"/>
            <w:rFonts w:asciiTheme="majorEastAsia" w:eastAsiaTheme="majorEastAsia" w:hAnsiTheme="majorEastAsia" w:cs="仿宋" w:hint="eastAsia"/>
            <w:snapToGrid/>
            <w:color w:val="auto"/>
            <w:kern w:val="2"/>
            <w:sz w:val="24"/>
            <w:szCs w:val="24"/>
          </w:rPr>
          <w:t>30</w:t>
        </w:r>
        <w:r>
          <w:rPr>
            <w:rStyle w:val="af2"/>
            <w:rFonts w:asciiTheme="majorEastAsia" w:eastAsiaTheme="majorEastAsia" w:hAnsiTheme="majorEastAsia" w:cs="仿宋" w:hint="eastAsia"/>
            <w:snapToGrid/>
            <w:color w:val="auto"/>
            <w:kern w:val="2"/>
            <w:sz w:val="24"/>
            <w:szCs w:val="24"/>
          </w:rPr>
          <w:t>日</w:t>
        </w:r>
        <w:r>
          <w:rPr>
            <w:rStyle w:val="af2"/>
            <w:rFonts w:asciiTheme="majorEastAsia" w:eastAsiaTheme="majorEastAsia" w:hAnsiTheme="majorEastAsia" w:cs="仿宋" w:hint="eastAsia"/>
            <w:snapToGrid/>
            <w:color w:val="auto"/>
            <w:kern w:val="2"/>
            <w:sz w:val="24"/>
            <w:szCs w:val="24"/>
          </w:rPr>
          <w:t>09</w:t>
        </w:r>
        <w:r>
          <w:rPr>
            <w:rStyle w:val="af2"/>
            <w:rFonts w:asciiTheme="majorEastAsia" w:eastAsiaTheme="majorEastAsia" w:hAnsiTheme="majorEastAsia" w:cs="仿宋" w:hint="eastAsia"/>
            <w:snapToGrid/>
            <w:color w:val="auto"/>
            <w:kern w:val="2"/>
            <w:sz w:val="24"/>
            <w:szCs w:val="24"/>
          </w:rPr>
          <w:t>点</w:t>
        </w:r>
        <w:r>
          <w:rPr>
            <w:rStyle w:val="af2"/>
            <w:rFonts w:asciiTheme="majorEastAsia" w:eastAsiaTheme="majorEastAsia" w:hAnsiTheme="majorEastAsia" w:cs="仿宋" w:hint="eastAsia"/>
            <w:snapToGrid/>
            <w:color w:val="auto"/>
            <w:kern w:val="2"/>
            <w:sz w:val="24"/>
            <w:szCs w:val="24"/>
          </w:rPr>
          <w:t>00</w:t>
        </w:r>
        <w:r>
          <w:rPr>
            <w:rStyle w:val="af2"/>
            <w:rFonts w:asciiTheme="majorEastAsia" w:eastAsiaTheme="majorEastAsia" w:hAnsiTheme="majorEastAsia" w:cs="仿宋" w:hint="eastAsia"/>
            <w:snapToGrid/>
            <w:color w:val="auto"/>
            <w:kern w:val="2"/>
            <w:sz w:val="24"/>
            <w:szCs w:val="24"/>
          </w:rPr>
          <w:t>分</w:t>
        </w:r>
        <w:r>
          <w:rPr>
            <w:rStyle w:val="af2"/>
            <w:rFonts w:asciiTheme="majorEastAsia" w:eastAsiaTheme="majorEastAsia" w:hAnsiTheme="majorEastAsia" w:cs="仿宋" w:hint="eastAsia"/>
            <w:bCs/>
            <w:snapToGrid/>
            <w:color w:val="auto"/>
            <w:kern w:val="2"/>
            <w:sz w:val="24"/>
            <w:szCs w:val="24"/>
          </w:rPr>
          <w:t>00</w:t>
        </w:r>
        <w:r>
          <w:rPr>
            <w:rStyle w:val="af2"/>
            <w:rFonts w:asciiTheme="majorEastAsia" w:eastAsiaTheme="majorEastAsia" w:hAnsiTheme="majorEastAsia" w:cs="仿宋" w:hint="eastAsia"/>
            <w:bCs/>
            <w:snapToGrid/>
            <w:color w:val="auto"/>
            <w:kern w:val="2"/>
            <w:sz w:val="24"/>
            <w:szCs w:val="24"/>
          </w:rPr>
          <w:t>秒</w:t>
        </w:r>
      </w:hyperlink>
      <w:r>
        <w:rPr>
          <w:rFonts w:asciiTheme="majorEastAsia" w:eastAsiaTheme="majorEastAsia" w:hAnsiTheme="majorEastAsia" w:cs="仿宋" w:hint="eastAsia"/>
          <w:bCs/>
          <w:sz w:val="24"/>
        </w:rPr>
        <w:t>（北京时间）前</w:t>
      </w:r>
      <w:r>
        <w:rPr>
          <w:rFonts w:asciiTheme="majorEastAsia" w:eastAsiaTheme="majorEastAsia" w:hAnsiTheme="majorEastAsia" w:cs="仿宋" w:hint="eastAsia"/>
          <w:sz w:val="24"/>
        </w:rPr>
        <w:t>递交（上传）投标文件。</w:t>
      </w:r>
    </w:p>
    <w:p w14:paraId="138FA55D"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t>一、项目基本情况</w:t>
      </w:r>
      <w:r>
        <w:rPr>
          <w:rFonts w:asciiTheme="majorEastAsia" w:eastAsiaTheme="majorEastAsia" w:hAnsiTheme="majorEastAsia" w:cs="仿宋" w:hint="eastAsia"/>
          <w:b/>
          <w:sz w:val="24"/>
        </w:rPr>
        <w:t xml:space="preserve">                                            </w:t>
      </w:r>
    </w:p>
    <w:p w14:paraId="10CF9EEA" w14:textId="77777777" w:rsidR="0065175B" w:rsidRDefault="00AE5F8E">
      <w:pPr>
        <w:spacing w:line="360" w:lineRule="auto"/>
        <w:ind w:firstLine="465"/>
        <w:rPr>
          <w:rFonts w:asciiTheme="majorEastAsia" w:eastAsiaTheme="majorEastAsia" w:hAnsiTheme="majorEastAsia" w:cs="仿宋"/>
          <w:sz w:val="24"/>
        </w:rPr>
      </w:pPr>
      <w:r>
        <w:rPr>
          <w:rFonts w:asciiTheme="majorEastAsia" w:eastAsiaTheme="majorEastAsia" w:hAnsiTheme="majorEastAsia" w:cs="仿宋" w:hint="eastAsia"/>
          <w:b/>
          <w:sz w:val="24"/>
        </w:rPr>
        <w:t>项目编号：</w:t>
      </w:r>
      <w:r>
        <w:rPr>
          <w:rFonts w:asciiTheme="majorEastAsia" w:eastAsiaTheme="majorEastAsia" w:hAnsiTheme="majorEastAsia" w:cs="仿宋"/>
          <w:sz w:val="24"/>
        </w:rPr>
        <w:t>FHGQZB(202</w:t>
      </w:r>
      <w:r>
        <w:rPr>
          <w:rFonts w:asciiTheme="majorEastAsia" w:eastAsiaTheme="majorEastAsia" w:hAnsiTheme="majorEastAsia" w:cs="仿宋" w:hint="eastAsia"/>
          <w:sz w:val="24"/>
        </w:rPr>
        <w:t>5</w:t>
      </w:r>
      <w:r>
        <w:rPr>
          <w:rFonts w:asciiTheme="majorEastAsia" w:eastAsiaTheme="majorEastAsia" w:hAnsiTheme="majorEastAsia" w:cs="仿宋"/>
          <w:sz w:val="24"/>
        </w:rPr>
        <w:t>)189D</w:t>
      </w:r>
    </w:p>
    <w:p w14:paraId="4E8C7D2E" w14:textId="77777777" w:rsidR="0065175B" w:rsidRDefault="00AE5F8E">
      <w:pPr>
        <w:spacing w:line="360" w:lineRule="auto"/>
        <w:ind w:firstLine="465"/>
        <w:rPr>
          <w:rFonts w:asciiTheme="majorEastAsia" w:eastAsiaTheme="majorEastAsia" w:hAnsiTheme="majorEastAsia" w:cs="仿宋"/>
          <w:sz w:val="24"/>
        </w:rPr>
      </w:pPr>
      <w:r>
        <w:rPr>
          <w:rFonts w:asciiTheme="majorEastAsia" w:eastAsiaTheme="majorEastAsia" w:hAnsiTheme="majorEastAsia" w:cs="仿宋" w:hint="eastAsia"/>
          <w:b/>
          <w:sz w:val="24"/>
        </w:rPr>
        <w:t>项目名称：</w:t>
      </w:r>
      <w:r>
        <w:rPr>
          <w:rFonts w:asciiTheme="majorEastAsia" w:eastAsiaTheme="majorEastAsia" w:hAnsiTheme="majorEastAsia" w:cs="仿宋" w:hint="eastAsia"/>
          <w:sz w:val="24"/>
        </w:rPr>
        <w:t>欢喜奉桃销售季户外媒体广告投放项目</w:t>
      </w:r>
    </w:p>
    <w:p w14:paraId="07125A08" w14:textId="55C70526" w:rsidR="0065175B" w:rsidRDefault="00AE5F8E">
      <w:pPr>
        <w:spacing w:line="360" w:lineRule="auto"/>
        <w:ind w:firstLineChars="196" w:firstLine="472"/>
        <w:rPr>
          <w:rFonts w:asciiTheme="majorEastAsia" w:eastAsiaTheme="majorEastAsia" w:hAnsiTheme="majorEastAsia" w:cs="仿宋"/>
          <w:b/>
          <w:sz w:val="24"/>
        </w:rPr>
      </w:pPr>
      <w:r>
        <w:rPr>
          <w:rFonts w:asciiTheme="majorEastAsia" w:eastAsiaTheme="majorEastAsia" w:hAnsiTheme="majorEastAsia" w:cs="仿宋" w:hint="eastAsia"/>
          <w:b/>
          <w:sz w:val="24"/>
        </w:rPr>
        <w:t>预算金额（元）：</w:t>
      </w:r>
      <w:r w:rsidR="001036C7">
        <w:rPr>
          <w:rFonts w:asciiTheme="majorEastAsia" w:eastAsiaTheme="majorEastAsia" w:hAnsiTheme="majorEastAsia" w:cs="仿宋"/>
          <w:b/>
          <w:sz w:val="24"/>
        </w:rPr>
        <w:t>1241598</w:t>
      </w:r>
      <w:r>
        <w:rPr>
          <w:rFonts w:asciiTheme="majorEastAsia" w:eastAsiaTheme="majorEastAsia" w:hAnsiTheme="majorEastAsia" w:cs="仿宋" w:hint="eastAsia"/>
          <w:sz w:val="24"/>
        </w:rPr>
        <w:t>元；</w:t>
      </w:r>
      <w:bookmarkStart w:id="16" w:name="_GoBack"/>
      <w:bookmarkEnd w:id="16"/>
    </w:p>
    <w:p w14:paraId="620586C3" w14:textId="77777777" w:rsidR="0065175B" w:rsidRDefault="00AE5F8E">
      <w:pPr>
        <w:spacing w:line="360" w:lineRule="auto"/>
        <w:ind w:firstLine="480"/>
        <w:rPr>
          <w:rFonts w:asciiTheme="majorEastAsia" w:eastAsiaTheme="majorEastAsia" w:hAnsiTheme="majorEastAsia" w:cs="仿宋"/>
          <w:sz w:val="24"/>
        </w:rPr>
      </w:pPr>
      <w:r>
        <w:rPr>
          <w:rFonts w:asciiTheme="majorEastAsia" w:eastAsiaTheme="majorEastAsia" w:hAnsiTheme="majorEastAsia" w:cs="仿宋" w:hint="eastAsia"/>
          <w:b/>
          <w:sz w:val="24"/>
        </w:rPr>
        <w:t>最高限价（元）：</w:t>
      </w:r>
      <w:r>
        <w:rPr>
          <w:rFonts w:asciiTheme="majorEastAsia" w:eastAsiaTheme="majorEastAsia" w:hAnsiTheme="majorEastAsia" w:cs="仿宋"/>
          <w:b/>
          <w:sz w:val="24"/>
        </w:rPr>
        <w:t>1241598</w:t>
      </w:r>
      <w:r>
        <w:rPr>
          <w:rFonts w:asciiTheme="majorEastAsia" w:eastAsiaTheme="majorEastAsia" w:hAnsiTheme="majorEastAsia" w:cs="仿宋" w:hint="eastAsia"/>
          <w:sz w:val="24"/>
        </w:rPr>
        <w:t>元；</w:t>
      </w:r>
    </w:p>
    <w:p w14:paraId="690C0347" w14:textId="77777777" w:rsidR="0065175B" w:rsidRDefault="00AE5F8E">
      <w:pPr>
        <w:pStyle w:val="a4"/>
        <w:spacing w:line="360" w:lineRule="auto"/>
        <w:ind w:firstLine="480"/>
        <w:rPr>
          <w:rFonts w:asciiTheme="majorEastAsia" w:eastAsiaTheme="majorEastAsia" w:hAnsiTheme="majorEastAsia" w:cs="仿宋"/>
          <w:bCs/>
          <w:snapToGrid/>
          <w:color w:val="auto"/>
          <w:kern w:val="2"/>
          <w:sz w:val="24"/>
          <w:szCs w:val="24"/>
        </w:rPr>
      </w:pPr>
      <w:r>
        <w:rPr>
          <w:rFonts w:asciiTheme="majorEastAsia" w:eastAsiaTheme="majorEastAsia" w:hAnsiTheme="majorEastAsia" w:cs="仿宋" w:hint="eastAsia"/>
          <w:b/>
          <w:color w:val="auto"/>
          <w:sz w:val="24"/>
        </w:rPr>
        <w:t>采购需求：</w:t>
      </w:r>
      <w:r>
        <w:rPr>
          <w:rFonts w:asciiTheme="majorEastAsia" w:eastAsiaTheme="majorEastAsia" w:hAnsiTheme="majorEastAsia" w:cs="仿宋" w:hint="eastAsia"/>
          <w:color w:val="auto"/>
          <w:sz w:val="24"/>
        </w:rPr>
        <w:t>户外媒体广告投放服务</w:t>
      </w:r>
      <w:r>
        <w:rPr>
          <w:rFonts w:asciiTheme="majorEastAsia" w:eastAsiaTheme="majorEastAsia" w:hAnsiTheme="majorEastAsia" w:cs="仿宋" w:hint="eastAsia"/>
          <w:bCs/>
          <w:snapToGrid/>
          <w:color w:val="auto"/>
          <w:kern w:val="2"/>
          <w:sz w:val="24"/>
          <w:szCs w:val="24"/>
        </w:rPr>
        <w:t>。详见招标文件第三部分采购需求。</w:t>
      </w:r>
    </w:p>
    <w:p w14:paraId="7C99BE6E" w14:textId="77777777" w:rsidR="0065175B" w:rsidRDefault="00AE5F8E">
      <w:pPr>
        <w:spacing w:line="360" w:lineRule="auto"/>
        <w:ind w:firstLine="480"/>
        <w:rPr>
          <w:rFonts w:asciiTheme="majorEastAsia" w:eastAsiaTheme="majorEastAsia" w:hAnsiTheme="majorEastAsia" w:cs="仿宋"/>
          <w:bCs/>
          <w:sz w:val="24"/>
        </w:rPr>
      </w:pPr>
      <w:r>
        <w:rPr>
          <w:rFonts w:asciiTheme="majorEastAsia" w:eastAsiaTheme="majorEastAsia" w:hAnsiTheme="majorEastAsia" w:cs="仿宋" w:hint="eastAsia"/>
          <w:b/>
          <w:sz w:val="24"/>
        </w:rPr>
        <w:t>合同履约期限：</w:t>
      </w:r>
      <w:r>
        <w:rPr>
          <w:rFonts w:asciiTheme="majorEastAsia" w:eastAsiaTheme="majorEastAsia" w:hAnsiTheme="majorEastAsia" w:cs="仿宋" w:hint="eastAsia"/>
          <w:bCs/>
          <w:sz w:val="24"/>
        </w:rPr>
        <w:t>详见招标文件第三部分采购需求。</w:t>
      </w:r>
    </w:p>
    <w:p w14:paraId="01F70A85"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t>二、申请人的资格要求：</w:t>
      </w:r>
    </w:p>
    <w:p w14:paraId="6C54BC52" w14:textId="77777777" w:rsidR="0065175B" w:rsidRDefault="00AE5F8E">
      <w:pPr>
        <w:spacing w:line="360" w:lineRule="auto"/>
        <w:ind w:firstLine="480"/>
        <w:rPr>
          <w:rFonts w:asciiTheme="majorEastAsia" w:eastAsiaTheme="majorEastAsia" w:hAnsiTheme="majorEastAsia" w:cs="仿宋"/>
          <w:snapToGrid w:val="0"/>
          <w:kern w:val="28"/>
          <w:sz w:val="24"/>
          <w:szCs w:val="20"/>
        </w:rPr>
      </w:pPr>
      <w:r>
        <w:rPr>
          <w:rFonts w:asciiTheme="majorEastAsia" w:eastAsiaTheme="majorEastAsia" w:hAnsiTheme="majorEastAsia" w:cs="仿宋" w:hint="eastAsia"/>
          <w:snapToGrid w:val="0"/>
          <w:kern w:val="28"/>
          <w:sz w:val="24"/>
          <w:szCs w:val="20"/>
        </w:rPr>
        <w:t xml:space="preserve">1. </w:t>
      </w:r>
      <w:r>
        <w:rPr>
          <w:rFonts w:asciiTheme="majorEastAsia" w:eastAsiaTheme="majorEastAsia" w:hAnsiTheme="majorEastAsia" w:cs="仿宋" w:hint="eastAsia"/>
          <w:snapToGrid w:val="0"/>
          <w:kern w:val="28"/>
          <w:sz w:val="24"/>
          <w:szCs w:val="20"/>
        </w:rPr>
        <w:t>满足《中华人民共和国政府采购法》第二十二条规定；未被“信用中国”（</w:t>
      </w:r>
      <w:r>
        <w:rPr>
          <w:rFonts w:asciiTheme="majorEastAsia" w:eastAsiaTheme="majorEastAsia" w:hAnsiTheme="majorEastAsia" w:cs="仿宋" w:hint="eastAsia"/>
          <w:snapToGrid w:val="0"/>
          <w:kern w:val="28"/>
          <w:sz w:val="24"/>
          <w:szCs w:val="20"/>
        </w:rPr>
        <w:t>www.creditchina.gov.cn)</w:t>
      </w:r>
      <w:r>
        <w:rPr>
          <w:rFonts w:asciiTheme="majorEastAsia" w:eastAsiaTheme="majorEastAsia" w:hAnsiTheme="majorEastAsia" w:cs="仿宋" w:hint="eastAsia"/>
          <w:snapToGrid w:val="0"/>
          <w:kern w:val="28"/>
          <w:sz w:val="24"/>
          <w:szCs w:val="20"/>
        </w:rPr>
        <w:t>、中国政府采购网（</w:t>
      </w:r>
      <w:r>
        <w:rPr>
          <w:rFonts w:asciiTheme="majorEastAsia" w:eastAsiaTheme="majorEastAsia" w:hAnsiTheme="majorEastAsia" w:cs="仿宋" w:hint="eastAsia"/>
          <w:snapToGrid w:val="0"/>
          <w:kern w:val="28"/>
          <w:sz w:val="24"/>
          <w:szCs w:val="20"/>
        </w:rPr>
        <w:t>www.ccgp.gov.cn</w:t>
      </w:r>
      <w:r>
        <w:rPr>
          <w:rFonts w:asciiTheme="majorEastAsia" w:eastAsiaTheme="majorEastAsia" w:hAnsiTheme="majorEastAsia" w:cs="仿宋" w:hint="eastAsia"/>
          <w:snapToGrid w:val="0"/>
          <w:kern w:val="28"/>
          <w:sz w:val="24"/>
          <w:szCs w:val="20"/>
        </w:rPr>
        <w:t>）列入失信被执行人、重大税收违法失信主体、政府采购严重违法失信行为记录名单；</w:t>
      </w:r>
    </w:p>
    <w:p w14:paraId="38D93CDB"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napToGrid w:val="0"/>
          <w:kern w:val="28"/>
          <w:sz w:val="24"/>
          <w:szCs w:val="20"/>
        </w:rPr>
        <w:t xml:space="preserve">    2.</w:t>
      </w:r>
      <w:r>
        <w:rPr>
          <w:rFonts w:asciiTheme="majorEastAsia" w:eastAsiaTheme="majorEastAsia" w:hAnsiTheme="majorEastAsia" w:cs="仿宋" w:hint="eastAsia"/>
          <w:snapToGrid w:val="0"/>
          <w:kern w:val="28"/>
          <w:sz w:val="24"/>
          <w:szCs w:val="20"/>
        </w:rPr>
        <w:t>落实政府采购政策需满足的资格要求：</w:t>
      </w:r>
      <w:r>
        <w:rPr>
          <w:rFonts w:asciiTheme="majorEastAsia" w:eastAsiaTheme="majorEastAsia" w:hAnsiTheme="majorEastAsia" w:cs="仿宋" w:hint="eastAsia"/>
          <w:kern w:val="0"/>
          <w:sz w:val="24"/>
        </w:rPr>
        <w:sym w:font="Wingdings" w:char="F0FE"/>
      </w:r>
      <w:r>
        <w:rPr>
          <w:rFonts w:asciiTheme="majorEastAsia" w:eastAsiaTheme="majorEastAsia" w:hAnsiTheme="majorEastAsia" w:cs="仿宋" w:hint="eastAsia"/>
          <w:sz w:val="24"/>
        </w:rPr>
        <w:t>无；</w:t>
      </w:r>
    </w:p>
    <w:p w14:paraId="3A13932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本项目的特定资格要求：</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w:t>
      </w:r>
    </w:p>
    <w:p w14:paraId="6D7B04A5"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w:t>
      </w:r>
      <w:r>
        <w:rPr>
          <w:rFonts w:asciiTheme="majorEastAsia" w:eastAsiaTheme="majorEastAsia" w:hAnsiTheme="majorEastAsia" w:cs="仿宋" w:hint="eastAsia"/>
          <w:sz w:val="24"/>
        </w:rPr>
        <w:t>采购活动。</w:t>
      </w:r>
    </w:p>
    <w:p w14:paraId="408A39A9" w14:textId="77777777" w:rsidR="0065175B" w:rsidRDefault="00AE5F8E">
      <w:pPr>
        <w:pStyle w:val="Style3"/>
        <w:ind w:firstLine="480"/>
      </w:pP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本项目接受联合体投标：</w:t>
      </w:r>
      <w:r>
        <w:rPr>
          <w:rFonts w:ascii="MS Gothic" w:eastAsia="MS Gothic" w:hAnsi="MS Gothic" w:cs="MS Gothic" w:hint="eastAsia"/>
          <w:kern w:val="0"/>
          <w:sz w:val="24"/>
        </w:rPr>
        <w:t>☐</w:t>
      </w:r>
      <w:r>
        <w:rPr>
          <w:rFonts w:asciiTheme="majorEastAsia" w:eastAsiaTheme="majorEastAsia" w:hAnsiTheme="majorEastAsia" w:cs="仿宋" w:hint="eastAsia"/>
          <w:sz w:val="24"/>
        </w:rPr>
        <w:t>是，</w:t>
      </w:r>
      <w:r>
        <w:rPr>
          <w:rFonts w:asciiTheme="majorEastAsia" w:eastAsiaTheme="majorEastAsia" w:hAnsiTheme="majorEastAsia" w:cs="仿宋" w:hint="eastAsia"/>
          <w:kern w:val="0"/>
          <w:sz w:val="24"/>
        </w:rPr>
        <w:sym w:font="Wingdings" w:char="F0FE"/>
      </w:r>
      <w:r>
        <w:rPr>
          <w:rFonts w:asciiTheme="majorEastAsia" w:eastAsiaTheme="majorEastAsia" w:hAnsiTheme="majorEastAsia" w:cs="仿宋" w:hint="eastAsia"/>
          <w:sz w:val="24"/>
        </w:rPr>
        <w:t>否</w:t>
      </w:r>
      <w:r>
        <w:rPr>
          <w:rFonts w:asciiTheme="majorEastAsia" w:eastAsiaTheme="majorEastAsia" w:hAnsiTheme="majorEastAsia" w:cs="仿宋" w:hint="eastAsia"/>
          <w:kern w:val="0"/>
          <w:sz w:val="24"/>
        </w:rPr>
        <w:t>。</w:t>
      </w:r>
    </w:p>
    <w:p w14:paraId="3762373C"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t>三、获取招标文件</w:t>
      </w:r>
      <w:r>
        <w:rPr>
          <w:rFonts w:asciiTheme="majorEastAsia" w:eastAsiaTheme="majorEastAsia" w:hAnsiTheme="majorEastAsia" w:cs="仿宋" w:hint="eastAsia"/>
          <w:b/>
          <w:sz w:val="24"/>
        </w:rPr>
        <w:t xml:space="preserve"> </w:t>
      </w:r>
    </w:p>
    <w:p w14:paraId="6BAF1445"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时间：</w:t>
      </w:r>
      <w:r>
        <w:rPr>
          <w:rFonts w:asciiTheme="majorEastAsia" w:eastAsiaTheme="majorEastAsia" w:hAnsiTheme="majorEastAsia" w:cs="仿宋" w:hint="eastAsia"/>
          <w:sz w:val="24"/>
          <w:u w:val="single"/>
        </w:rPr>
        <w:t>2025</w:t>
      </w:r>
      <w:r>
        <w:rPr>
          <w:rFonts w:asciiTheme="majorEastAsia" w:eastAsiaTheme="majorEastAsia" w:hAnsiTheme="majorEastAsia" w:cs="仿宋" w:hint="eastAsia"/>
          <w:sz w:val="24"/>
          <w:u w:val="single"/>
        </w:rPr>
        <w:t>年</w:t>
      </w:r>
      <w:r>
        <w:rPr>
          <w:rFonts w:asciiTheme="majorEastAsia" w:eastAsiaTheme="majorEastAsia" w:hAnsiTheme="majorEastAsia" w:cs="仿宋" w:hint="eastAsia"/>
          <w:sz w:val="24"/>
          <w:u w:val="single"/>
        </w:rPr>
        <w:t>06</w:t>
      </w:r>
      <w:r>
        <w:rPr>
          <w:rFonts w:asciiTheme="majorEastAsia" w:eastAsiaTheme="majorEastAsia" w:hAnsiTheme="majorEastAsia" w:cs="仿宋" w:hint="eastAsia"/>
          <w:sz w:val="24"/>
          <w:u w:val="single"/>
        </w:rPr>
        <w:t>月</w:t>
      </w:r>
      <w:r>
        <w:rPr>
          <w:rFonts w:asciiTheme="majorEastAsia" w:eastAsiaTheme="majorEastAsia" w:hAnsiTheme="majorEastAsia" w:cs="仿宋" w:hint="eastAsia"/>
          <w:sz w:val="24"/>
          <w:u w:val="single"/>
        </w:rPr>
        <w:t>09</w:t>
      </w:r>
      <w:r>
        <w:rPr>
          <w:rFonts w:asciiTheme="majorEastAsia" w:eastAsiaTheme="majorEastAsia" w:hAnsiTheme="majorEastAsia" w:cs="仿宋" w:hint="eastAsia"/>
          <w:sz w:val="24"/>
          <w:u w:val="single"/>
        </w:rPr>
        <w:t>日</w:t>
      </w:r>
      <w:r>
        <w:rPr>
          <w:rFonts w:asciiTheme="majorEastAsia" w:eastAsiaTheme="majorEastAsia" w:hAnsiTheme="majorEastAsia" w:cs="仿宋" w:hint="eastAsia"/>
          <w:sz w:val="24"/>
        </w:rPr>
        <w:t>至</w:t>
      </w:r>
      <w:r>
        <w:rPr>
          <w:rFonts w:asciiTheme="majorEastAsia" w:eastAsiaTheme="majorEastAsia" w:hAnsiTheme="majorEastAsia" w:cs="仿宋" w:hint="eastAsia"/>
          <w:sz w:val="24"/>
          <w:u w:val="single"/>
        </w:rPr>
        <w:t>2025</w:t>
      </w:r>
      <w:r>
        <w:rPr>
          <w:rFonts w:asciiTheme="majorEastAsia" w:eastAsiaTheme="majorEastAsia" w:hAnsiTheme="majorEastAsia" w:cs="仿宋" w:hint="eastAsia"/>
          <w:sz w:val="24"/>
          <w:u w:val="single"/>
        </w:rPr>
        <w:t>年</w:t>
      </w:r>
      <w:r>
        <w:rPr>
          <w:rFonts w:asciiTheme="majorEastAsia" w:eastAsiaTheme="majorEastAsia" w:hAnsiTheme="majorEastAsia" w:cs="仿宋" w:hint="eastAsia"/>
          <w:sz w:val="24"/>
          <w:u w:val="single"/>
        </w:rPr>
        <w:t>06</w:t>
      </w:r>
      <w:r>
        <w:rPr>
          <w:rFonts w:asciiTheme="majorEastAsia" w:eastAsiaTheme="majorEastAsia" w:hAnsiTheme="majorEastAsia" w:cs="仿宋" w:hint="eastAsia"/>
          <w:sz w:val="24"/>
          <w:u w:val="single"/>
        </w:rPr>
        <w:t>月</w:t>
      </w:r>
      <w:r>
        <w:rPr>
          <w:rFonts w:asciiTheme="majorEastAsia" w:eastAsiaTheme="majorEastAsia" w:hAnsiTheme="majorEastAsia" w:cs="仿宋" w:hint="eastAsia"/>
          <w:sz w:val="24"/>
          <w:u w:val="single"/>
        </w:rPr>
        <w:t>16</w:t>
      </w:r>
      <w:r>
        <w:rPr>
          <w:rFonts w:asciiTheme="majorEastAsia" w:eastAsiaTheme="majorEastAsia" w:hAnsiTheme="majorEastAsia" w:cs="仿宋" w:hint="eastAsia"/>
          <w:sz w:val="24"/>
          <w:u w:val="single"/>
        </w:rPr>
        <w:t>日</w:t>
      </w:r>
      <w:r>
        <w:rPr>
          <w:rFonts w:asciiTheme="majorEastAsia" w:eastAsiaTheme="majorEastAsia" w:hAnsiTheme="majorEastAsia" w:cs="仿宋" w:hint="eastAsia"/>
          <w:sz w:val="24"/>
        </w:rPr>
        <w:t>，每天上午</w:t>
      </w:r>
      <w:r>
        <w:rPr>
          <w:rFonts w:asciiTheme="majorEastAsia" w:eastAsiaTheme="majorEastAsia" w:hAnsiTheme="majorEastAsia" w:cs="仿宋" w:hint="eastAsia"/>
          <w:sz w:val="24"/>
        </w:rPr>
        <w:t>00:00</w:t>
      </w:r>
      <w:r>
        <w:rPr>
          <w:rFonts w:asciiTheme="majorEastAsia" w:eastAsiaTheme="majorEastAsia" w:hAnsiTheme="majorEastAsia" w:cs="仿宋" w:hint="eastAsia"/>
          <w:sz w:val="24"/>
        </w:rPr>
        <w:t>至</w:t>
      </w:r>
      <w:r>
        <w:rPr>
          <w:rFonts w:asciiTheme="majorEastAsia" w:eastAsiaTheme="majorEastAsia" w:hAnsiTheme="majorEastAsia" w:cs="仿宋" w:hint="eastAsia"/>
          <w:sz w:val="24"/>
        </w:rPr>
        <w:t xml:space="preserve">12:00 </w:t>
      </w:r>
      <w:r>
        <w:rPr>
          <w:rFonts w:asciiTheme="majorEastAsia" w:eastAsiaTheme="majorEastAsia" w:hAnsiTheme="majorEastAsia" w:cs="仿宋" w:hint="eastAsia"/>
          <w:sz w:val="24"/>
        </w:rPr>
        <w:t>，下午</w:t>
      </w:r>
      <w:r>
        <w:rPr>
          <w:rFonts w:asciiTheme="majorEastAsia" w:eastAsiaTheme="majorEastAsia" w:hAnsiTheme="majorEastAsia" w:cs="仿宋" w:hint="eastAsia"/>
          <w:sz w:val="24"/>
        </w:rPr>
        <w:t>12:00</w:t>
      </w:r>
      <w:r>
        <w:rPr>
          <w:rFonts w:asciiTheme="majorEastAsia" w:eastAsiaTheme="majorEastAsia" w:hAnsiTheme="majorEastAsia" w:cs="仿宋" w:hint="eastAsia"/>
          <w:sz w:val="24"/>
        </w:rPr>
        <w:t>至</w:t>
      </w:r>
      <w:r>
        <w:rPr>
          <w:rFonts w:asciiTheme="majorEastAsia" w:eastAsiaTheme="majorEastAsia" w:hAnsiTheme="majorEastAsia" w:cs="仿宋" w:hint="eastAsia"/>
          <w:sz w:val="24"/>
        </w:rPr>
        <w:t>23:59</w:t>
      </w:r>
      <w:r>
        <w:rPr>
          <w:rFonts w:asciiTheme="majorEastAsia" w:eastAsiaTheme="majorEastAsia" w:hAnsiTheme="majorEastAsia" w:cs="仿宋" w:hint="eastAsia"/>
          <w:sz w:val="24"/>
        </w:rPr>
        <w:t>（北京时间）。</w:t>
      </w:r>
    </w:p>
    <w:p w14:paraId="3290ADAD"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地点（网址）：</w:t>
      </w:r>
      <w:r>
        <w:rPr>
          <w:rFonts w:asciiTheme="majorEastAsia" w:eastAsiaTheme="majorEastAsia" w:hAnsiTheme="majorEastAsia" w:cs="仿宋" w:hint="eastAsia"/>
          <w:sz w:val="24"/>
        </w:rPr>
        <w:t>乐采云平台（</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w:t>
      </w:r>
    </w:p>
    <w:p w14:paraId="65794941"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方式：</w:t>
      </w:r>
      <w:r>
        <w:rPr>
          <w:rFonts w:asciiTheme="majorEastAsia" w:eastAsiaTheme="majorEastAsia" w:hAnsiTheme="majorEastAsia" w:cs="仿宋" w:hint="eastAsia"/>
          <w:sz w:val="24"/>
        </w:rPr>
        <w:t>供应商登录乐采云平台</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在线申请获取招标文件（进入“项目采购”应用，在获取采购文件菜单中选择项目，申请获取招标文件）。</w:t>
      </w:r>
      <w:r>
        <w:rPr>
          <w:rFonts w:asciiTheme="majorEastAsia" w:eastAsiaTheme="majorEastAsia" w:hAnsiTheme="majorEastAsia" w:cs="仿宋" w:hint="eastAsia"/>
          <w:sz w:val="24"/>
        </w:rPr>
        <w:t xml:space="preserve"> </w:t>
      </w:r>
    </w:p>
    <w:p w14:paraId="2C8FCE74"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售价（元）：</w:t>
      </w:r>
      <w:r>
        <w:rPr>
          <w:rFonts w:asciiTheme="majorEastAsia" w:eastAsiaTheme="majorEastAsia" w:hAnsiTheme="majorEastAsia" w:cs="仿宋" w:hint="eastAsia"/>
          <w:sz w:val="24"/>
        </w:rPr>
        <w:t xml:space="preserve">0 </w:t>
      </w:r>
      <w:r>
        <w:rPr>
          <w:rFonts w:asciiTheme="majorEastAsia" w:eastAsiaTheme="majorEastAsia" w:hAnsiTheme="majorEastAsia" w:cs="仿宋" w:hint="eastAsia"/>
          <w:sz w:val="24"/>
        </w:rPr>
        <w:tab/>
      </w:r>
    </w:p>
    <w:p w14:paraId="41714C29" w14:textId="77777777" w:rsidR="0065175B" w:rsidRDefault="0065175B">
      <w:pPr>
        <w:spacing w:line="360" w:lineRule="auto"/>
        <w:rPr>
          <w:rFonts w:asciiTheme="majorEastAsia" w:eastAsiaTheme="majorEastAsia" w:hAnsiTheme="majorEastAsia" w:cs="仿宋"/>
          <w:b/>
          <w:sz w:val="24"/>
        </w:rPr>
      </w:pPr>
    </w:p>
    <w:p w14:paraId="63B35621"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lastRenderedPageBreak/>
        <w:t>四、提交投标文件截止时间、开标时间和地点</w:t>
      </w:r>
    </w:p>
    <w:p w14:paraId="105959D4"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提交投标文件截止时间：</w:t>
      </w:r>
      <w:r>
        <w:rPr>
          <w:rFonts w:asciiTheme="majorEastAsia" w:eastAsiaTheme="majorEastAsia" w:hAnsiTheme="majorEastAsia" w:cs="仿宋" w:hint="eastAsia"/>
          <w:sz w:val="24"/>
          <w:u w:val="single"/>
        </w:rPr>
        <w:t xml:space="preserve"> 2025</w:t>
      </w:r>
      <w:r>
        <w:rPr>
          <w:rFonts w:asciiTheme="majorEastAsia" w:eastAsiaTheme="majorEastAsia" w:hAnsiTheme="majorEastAsia" w:cs="仿宋" w:hint="eastAsia"/>
          <w:sz w:val="24"/>
          <w:u w:val="single"/>
        </w:rPr>
        <w:t>年</w:t>
      </w:r>
      <w:r>
        <w:rPr>
          <w:rFonts w:asciiTheme="majorEastAsia" w:eastAsiaTheme="majorEastAsia" w:hAnsiTheme="majorEastAsia" w:cs="仿宋" w:hint="eastAsia"/>
          <w:sz w:val="24"/>
          <w:u w:val="single"/>
        </w:rPr>
        <w:t>06</w:t>
      </w:r>
      <w:r>
        <w:rPr>
          <w:rFonts w:asciiTheme="majorEastAsia" w:eastAsiaTheme="majorEastAsia" w:hAnsiTheme="majorEastAsia" w:cs="仿宋" w:hint="eastAsia"/>
          <w:sz w:val="24"/>
          <w:u w:val="single"/>
        </w:rPr>
        <w:t>月</w:t>
      </w:r>
      <w:r>
        <w:rPr>
          <w:rFonts w:asciiTheme="majorEastAsia" w:eastAsiaTheme="majorEastAsia" w:hAnsiTheme="majorEastAsia" w:cs="仿宋" w:hint="eastAsia"/>
          <w:sz w:val="24"/>
          <w:u w:val="single"/>
        </w:rPr>
        <w:t>30</w:t>
      </w:r>
      <w:r>
        <w:rPr>
          <w:rFonts w:asciiTheme="majorEastAsia" w:eastAsiaTheme="majorEastAsia" w:hAnsiTheme="majorEastAsia" w:cs="仿宋" w:hint="eastAsia"/>
          <w:sz w:val="24"/>
          <w:u w:val="single"/>
        </w:rPr>
        <w:t>日</w:t>
      </w:r>
      <w:r>
        <w:rPr>
          <w:rFonts w:asciiTheme="majorEastAsia" w:eastAsiaTheme="majorEastAsia" w:hAnsiTheme="majorEastAsia" w:cs="仿宋" w:hint="eastAsia"/>
          <w:sz w:val="24"/>
          <w:u w:val="single"/>
        </w:rPr>
        <w:t>09</w:t>
      </w:r>
      <w:r>
        <w:rPr>
          <w:rFonts w:asciiTheme="majorEastAsia" w:eastAsiaTheme="majorEastAsia" w:hAnsiTheme="majorEastAsia" w:cs="仿宋" w:hint="eastAsia"/>
          <w:sz w:val="24"/>
          <w:u w:val="single"/>
        </w:rPr>
        <w:t>点</w:t>
      </w:r>
      <w:r>
        <w:rPr>
          <w:rFonts w:asciiTheme="majorEastAsia" w:eastAsiaTheme="majorEastAsia" w:hAnsiTheme="majorEastAsia" w:cs="仿宋" w:hint="eastAsia"/>
          <w:sz w:val="24"/>
          <w:u w:val="single"/>
        </w:rPr>
        <w:t>00</w:t>
      </w:r>
      <w:r>
        <w:rPr>
          <w:rFonts w:asciiTheme="majorEastAsia" w:eastAsiaTheme="majorEastAsia" w:hAnsiTheme="majorEastAsia" w:cs="仿宋" w:hint="eastAsia"/>
          <w:sz w:val="24"/>
          <w:u w:val="single"/>
        </w:rPr>
        <w:t>分</w:t>
      </w:r>
      <w:r>
        <w:rPr>
          <w:rFonts w:asciiTheme="majorEastAsia" w:eastAsiaTheme="majorEastAsia" w:hAnsiTheme="majorEastAsia" w:cs="仿宋" w:hint="eastAsia"/>
          <w:sz w:val="24"/>
        </w:rPr>
        <w:t>（北京时间）。</w:t>
      </w:r>
    </w:p>
    <w:p w14:paraId="7F6AD85F" w14:textId="77777777" w:rsidR="0065175B" w:rsidRDefault="00AE5F8E">
      <w:pPr>
        <w:spacing w:line="360" w:lineRule="auto"/>
        <w:ind w:firstLineChars="200" w:firstLine="482"/>
        <w:rPr>
          <w:rFonts w:asciiTheme="majorEastAsia" w:eastAsiaTheme="majorEastAsia" w:hAnsiTheme="majorEastAsia" w:cs="仿宋"/>
          <w:b/>
          <w:sz w:val="24"/>
        </w:rPr>
      </w:pPr>
      <w:r>
        <w:rPr>
          <w:rFonts w:asciiTheme="majorEastAsia" w:eastAsiaTheme="majorEastAsia" w:hAnsiTheme="majorEastAsia" w:cs="仿宋" w:hint="eastAsia"/>
          <w:b/>
          <w:sz w:val="24"/>
        </w:rPr>
        <w:t>投标地点（网址）：</w:t>
      </w:r>
      <w:r>
        <w:rPr>
          <w:rFonts w:asciiTheme="majorEastAsia" w:eastAsiaTheme="majorEastAsia" w:hAnsiTheme="majorEastAsia" w:cs="仿宋" w:hint="eastAsia"/>
          <w:sz w:val="24"/>
        </w:rPr>
        <w:t>乐采云平台（</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w:t>
      </w:r>
    </w:p>
    <w:p w14:paraId="6F1BC984" w14:textId="77777777" w:rsidR="0065175B" w:rsidRDefault="00AE5F8E">
      <w:pPr>
        <w:spacing w:line="360" w:lineRule="auto"/>
        <w:ind w:firstLineChars="200" w:firstLine="482"/>
        <w:rPr>
          <w:rFonts w:asciiTheme="majorEastAsia" w:eastAsiaTheme="majorEastAsia" w:hAnsiTheme="majorEastAsia" w:cs="仿宋"/>
          <w:bCs/>
          <w:sz w:val="24"/>
          <w:u w:val="single"/>
        </w:rPr>
      </w:pPr>
      <w:r>
        <w:rPr>
          <w:rFonts w:asciiTheme="majorEastAsia" w:eastAsiaTheme="majorEastAsia" w:hAnsiTheme="majorEastAsia" w:cs="仿宋" w:hint="eastAsia"/>
          <w:b/>
          <w:sz w:val="24"/>
        </w:rPr>
        <w:t>开标时间：</w:t>
      </w:r>
      <w:r>
        <w:rPr>
          <w:rFonts w:asciiTheme="majorEastAsia" w:eastAsiaTheme="majorEastAsia" w:hAnsiTheme="majorEastAsia" w:cs="仿宋" w:hint="eastAsia"/>
          <w:sz w:val="24"/>
          <w:u w:val="single"/>
        </w:rPr>
        <w:t>2025</w:t>
      </w:r>
      <w:r>
        <w:rPr>
          <w:rFonts w:asciiTheme="majorEastAsia" w:eastAsiaTheme="majorEastAsia" w:hAnsiTheme="majorEastAsia" w:cs="仿宋" w:hint="eastAsia"/>
          <w:sz w:val="24"/>
          <w:u w:val="single"/>
        </w:rPr>
        <w:t>年</w:t>
      </w:r>
      <w:r>
        <w:rPr>
          <w:rFonts w:asciiTheme="majorEastAsia" w:eastAsiaTheme="majorEastAsia" w:hAnsiTheme="majorEastAsia" w:cs="仿宋" w:hint="eastAsia"/>
          <w:sz w:val="24"/>
          <w:u w:val="single"/>
        </w:rPr>
        <w:t>06</w:t>
      </w:r>
      <w:r>
        <w:rPr>
          <w:rFonts w:asciiTheme="majorEastAsia" w:eastAsiaTheme="majorEastAsia" w:hAnsiTheme="majorEastAsia" w:cs="仿宋" w:hint="eastAsia"/>
          <w:sz w:val="24"/>
          <w:u w:val="single"/>
        </w:rPr>
        <w:t>月</w:t>
      </w:r>
      <w:r>
        <w:rPr>
          <w:rFonts w:asciiTheme="majorEastAsia" w:eastAsiaTheme="majorEastAsia" w:hAnsiTheme="majorEastAsia" w:cs="仿宋" w:hint="eastAsia"/>
          <w:sz w:val="24"/>
          <w:u w:val="single"/>
        </w:rPr>
        <w:t>30</w:t>
      </w:r>
      <w:r>
        <w:rPr>
          <w:rFonts w:asciiTheme="majorEastAsia" w:eastAsiaTheme="majorEastAsia" w:hAnsiTheme="majorEastAsia" w:cs="仿宋" w:hint="eastAsia"/>
          <w:sz w:val="24"/>
          <w:u w:val="single"/>
        </w:rPr>
        <w:t>日</w:t>
      </w:r>
      <w:r>
        <w:rPr>
          <w:rFonts w:asciiTheme="majorEastAsia" w:eastAsiaTheme="majorEastAsia" w:hAnsiTheme="majorEastAsia" w:cs="仿宋" w:hint="eastAsia"/>
          <w:sz w:val="24"/>
          <w:u w:val="single"/>
        </w:rPr>
        <w:t>09</w:t>
      </w:r>
      <w:r>
        <w:rPr>
          <w:rFonts w:asciiTheme="majorEastAsia" w:eastAsiaTheme="majorEastAsia" w:hAnsiTheme="majorEastAsia" w:cs="仿宋" w:hint="eastAsia"/>
          <w:sz w:val="24"/>
          <w:u w:val="single"/>
        </w:rPr>
        <w:t>点</w:t>
      </w:r>
      <w:r>
        <w:rPr>
          <w:rFonts w:asciiTheme="majorEastAsia" w:eastAsiaTheme="majorEastAsia" w:hAnsiTheme="majorEastAsia" w:cs="仿宋" w:hint="eastAsia"/>
          <w:sz w:val="24"/>
          <w:u w:val="single"/>
        </w:rPr>
        <w:t>00</w:t>
      </w:r>
      <w:r>
        <w:rPr>
          <w:rFonts w:asciiTheme="majorEastAsia" w:eastAsiaTheme="majorEastAsia" w:hAnsiTheme="majorEastAsia" w:cs="仿宋" w:hint="eastAsia"/>
          <w:sz w:val="24"/>
          <w:u w:val="single"/>
        </w:rPr>
        <w:t>分</w:t>
      </w:r>
      <w:r>
        <w:rPr>
          <w:rFonts w:asciiTheme="majorEastAsia" w:eastAsiaTheme="majorEastAsia" w:hAnsiTheme="majorEastAsia" w:cs="仿宋" w:hint="eastAsia"/>
          <w:bCs/>
          <w:sz w:val="24"/>
        </w:rPr>
        <w:t>。</w:t>
      </w:r>
    </w:p>
    <w:p w14:paraId="6527F34D" w14:textId="77777777" w:rsidR="0065175B" w:rsidRDefault="00AE5F8E">
      <w:pPr>
        <w:spacing w:line="360" w:lineRule="auto"/>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开标地点（网址）：</w:t>
      </w:r>
      <w:r>
        <w:rPr>
          <w:rFonts w:asciiTheme="majorEastAsia" w:eastAsiaTheme="majorEastAsia" w:hAnsiTheme="majorEastAsia" w:cs="仿宋" w:hint="eastAsia"/>
          <w:sz w:val="24"/>
        </w:rPr>
        <w:t>乐采云平台（</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w:t>
      </w:r>
    </w:p>
    <w:p w14:paraId="4B039FB8" w14:textId="77777777" w:rsidR="0065175B" w:rsidRDefault="00AE5F8E">
      <w:pPr>
        <w:spacing w:line="360" w:lineRule="auto"/>
        <w:ind w:firstLineChars="200" w:firstLine="482"/>
        <w:rPr>
          <w:rFonts w:asciiTheme="majorEastAsia" w:eastAsiaTheme="majorEastAsia" w:hAnsiTheme="majorEastAsia" w:cs="仿宋"/>
          <w:b/>
          <w:sz w:val="24"/>
        </w:rPr>
      </w:pPr>
      <w:r>
        <w:rPr>
          <w:rFonts w:asciiTheme="majorEastAsia" w:eastAsiaTheme="majorEastAsia" w:hAnsiTheme="majorEastAsia" w:cs="仿宋" w:hint="eastAsia"/>
          <w:b/>
          <w:sz w:val="24"/>
        </w:rPr>
        <w:t>开标地点（线下）：</w:t>
      </w:r>
      <w:r>
        <w:rPr>
          <w:rFonts w:asciiTheme="majorEastAsia" w:eastAsiaTheme="majorEastAsia" w:hAnsiTheme="majorEastAsia" w:cs="仿宋" w:hint="eastAsia"/>
          <w:bCs/>
          <w:sz w:val="24"/>
        </w:rPr>
        <w:t>宁波市奉化区公共资源交易中心开标厅</w:t>
      </w:r>
      <w:r>
        <w:rPr>
          <w:rFonts w:asciiTheme="majorEastAsia" w:eastAsiaTheme="majorEastAsia" w:hAnsiTheme="majorEastAsia" w:cs="仿宋" w:hint="eastAsia"/>
          <w:bCs/>
          <w:sz w:val="24"/>
        </w:rPr>
        <w:t>二</w:t>
      </w:r>
      <w:r>
        <w:rPr>
          <w:rFonts w:asciiTheme="majorEastAsia" w:eastAsiaTheme="majorEastAsia" w:hAnsiTheme="majorEastAsia" w:cs="仿宋" w:hint="eastAsia"/>
          <w:bCs/>
          <w:sz w:val="24"/>
        </w:rPr>
        <w:t>（宁波市奉化区大成东路</w:t>
      </w:r>
      <w:r>
        <w:rPr>
          <w:rFonts w:asciiTheme="majorEastAsia" w:eastAsiaTheme="majorEastAsia" w:hAnsiTheme="majorEastAsia" w:cs="仿宋" w:hint="eastAsia"/>
          <w:bCs/>
          <w:sz w:val="24"/>
        </w:rPr>
        <w:t>277</w:t>
      </w:r>
      <w:r>
        <w:rPr>
          <w:rFonts w:asciiTheme="majorEastAsia" w:eastAsiaTheme="majorEastAsia" w:hAnsiTheme="majorEastAsia" w:cs="仿宋" w:hint="eastAsia"/>
          <w:bCs/>
          <w:sz w:val="24"/>
        </w:rPr>
        <w:t>号</w:t>
      </w:r>
      <w:r>
        <w:rPr>
          <w:rFonts w:asciiTheme="majorEastAsia" w:eastAsiaTheme="majorEastAsia" w:hAnsiTheme="majorEastAsia" w:cs="仿宋" w:hint="eastAsia"/>
          <w:bCs/>
          <w:sz w:val="24"/>
        </w:rPr>
        <w:t>4</w:t>
      </w:r>
      <w:r>
        <w:rPr>
          <w:rFonts w:asciiTheme="majorEastAsia" w:eastAsiaTheme="majorEastAsia" w:hAnsiTheme="majorEastAsia" w:cs="仿宋" w:hint="eastAsia"/>
          <w:bCs/>
          <w:sz w:val="24"/>
        </w:rPr>
        <w:t>楼）</w:t>
      </w:r>
    </w:p>
    <w:p w14:paraId="377EE8A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b/>
          <w:sz w:val="24"/>
        </w:rPr>
        <w:t>五、公告期限</w:t>
      </w:r>
      <w:r>
        <w:rPr>
          <w:rFonts w:asciiTheme="majorEastAsia" w:eastAsiaTheme="majorEastAsia" w:hAnsiTheme="majorEastAsia" w:cs="仿宋" w:hint="eastAsia"/>
          <w:b/>
          <w:sz w:val="24"/>
        </w:rPr>
        <w:t xml:space="preserve"> </w:t>
      </w:r>
    </w:p>
    <w:p w14:paraId="54DF5EB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自本公告发布之日起</w:t>
      </w: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个工作日。</w:t>
      </w:r>
    </w:p>
    <w:p w14:paraId="3CBC8967"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t>六、其他补充事宜</w:t>
      </w:r>
    </w:p>
    <w:p w14:paraId="7B8DD728"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供应商认为招标文件使自己的权益受到损害的，可以自获取招标文件之日或者招标文件公告期限届满之日（公告期限届满后获取招标文件的，以公告期限届满之日为准）起</w:t>
      </w:r>
      <w:r>
        <w:rPr>
          <w:rFonts w:asciiTheme="majorEastAsia" w:eastAsiaTheme="majorEastAsia" w:hAnsiTheme="majorEastAsia" w:cs="仿宋" w:hint="eastAsia"/>
          <w:sz w:val="24"/>
        </w:rPr>
        <w:t>7</w:t>
      </w:r>
      <w:r>
        <w:rPr>
          <w:rFonts w:asciiTheme="majorEastAsia" w:eastAsiaTheme="majorEastAsia" w:hAnsiTheme="majorEastAsia" w:cs="仿宋"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639F5D2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其他事项：（</w:t>
      </w: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）需要落实的政府采购政策：包括节约资源、保护环境、支持创新、促进中小企业发展等。详见招标文件的第二部分总则。（</w:t>
      </w: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）电子招投标的说明：①电</w:t>
      </w:r>
      <w:r>
        <w:rPr>
          <w:rFonts w:asciiTheme="majorEastAsia" w:eastAsiaTheme="majorEastAsia" w:hAnsiTheme="majorEastAsia" w:cs="仿宋" w:hint="eastAsia"/>
          <w:sz w:val="24"/>
        </w:rPr>
        <w:t>子招投标：本项目以数据电文形式，依托“乐采云平台（</w:t>
      </w:r>
      <w:bookmarkStart w:id="17" w:name="OLE_LINK48"/>
      <w:r>
        <w:rPr>
          <w:rFonts w:asciiTheme="majorEastAsia" w:eastAsiaTheme="majorEastAsia" w:hAnsiTheme="majorEastAsia" w:cs="仿宋" w:hint="eastAsia"/>
          <w:sz w:val="24"/>
        </w:rPr>
        <w:t>https://www.lecaiyun.com/</w:t>
      </w:r>
      <w:bookmarkEnd w:id="17"/>
      <w:r>
        <w:rPr>
          <w:rFonts w:asciiTheme="majorEastAsia" w:eastAsiaTheme="majorEastAsia" w:hAnsiTheme="majorEastAsia" w:cs="仿宋" w:hint="eastAsia"/>
          <w:sz w:val="24"/>
        </w:rPr>
        <w:t>）”进行招投标活动，不接受纸质投标文件；②投标准备：注册账号</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点击“商家入驻”，进行政府采购供应商资料填写；申领</w:t>
      </w: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数字证书</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申领流程详见“浙江企业采购信息服务网</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下载专区</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电子交易客户端</w:t>
      </w: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驱动和申领流程”；安装“乐采云电子交易客户端”</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前往“浙江企业采购信息服务网</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下载专区</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电子交易客户端”进行下载并安装；</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在开标前应确保成为浙江企业采购信息服务网正式注册入库供应商，并完成</w:t>
      </w: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数字证书办理。完成</w:t>
      </w: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数字证书办理在资料齐全的情况下预计</w:t>
      </w:r>
      <w:r>
        <w:rPr>
          <w:rFonts w:asciiTheme="majorEastAsia" w:eastAsiaTheme="majorEastAsia" w:hAnsiTheme="majorEastAsia" w:cs="仿宋" w:hint="eastAsia"/>
          <w:sz w:val="24"/>
        </w:rPr>
        <w:t>7</w:t>
      </w:r>
      <w:r>
        <w:rPr>
          <w:rFonts w:asciiTheme="majorEastAsia" w:eastAsiaTheme="majorEastAsia" w:hAnsiTheme="majorEastAsia" w:cs="仿宋" w:hint="eastAsia"/>
          <w:sz w:val="24"/>
        </w:rPr>
        <w:t>个工作日左右，请各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合理预估时间，及时办理。③招标文件的获取：使用账号登录或者使用</w:t>
      </w: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w:t>
      </w:r>
      <w:r>
        <w:rPr>
          <w:rFonts w:asciiTheme="majorEastAsia" w:eastAsiaTheme="majorEastAsia" w:hAnsiTheme="majorEastAsia" w:cs="仿宋" w:hint="eastAsia"/>
          <w:sz w:val="24"/>
        </w:rPr>
        <w:t>动，平台不接受未按上述方式获取招标文件的供应商进行投标活动；</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⑥对未按上述方式获取招标文件的供应商对该文件提出</w:t>
      </w:r>
      <w:r>
        <w:rPr>
          <w:rFonts w:asciiTheme="majorEastAsia" w:eastAsiaTheme="majorEastAsia" w:hAnsiTheme="majorEastAsia" w:cs="仿宋" w:hint="eastAsia"/>
          <w:sz w:val="24"/>
        </w:rPr>
        <w:lastRenderedPageBreak/>
        <w:t>的质疑，采购人或采购代理机构将不予处理；⑦不提供招标文件纸质版；⑧投标文件的解密：</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按照平台提示和招标文件的规定在半小时内完成在线解密。⑨具体操作指南：详见乐采云平台“服务中心</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帮助文档</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项目采购</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操作流程</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电子招投标</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政府采购项目电子交易管理操作指南</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供应商”。</w:t>
      </w:r>
    </w:p>
    <w:p w14:paraId="7D6EE261" w14:textId="77777777" w:rsidR="0065175B" w:rsidRDefault="00AE5F8E">
      <w:pPr>
        <w:spacing w:line="360" w:lineRule="auto"/>
        <w:rPr>
          <w:rFonts w:asciiTheme="majorEastAsia" w:eastAsiaTheme="majorEastAsia" w:hAnsiTheme="majorEastAsia" w:cs="仿宋"/>
          <w:b/>
          <w:sz w:val="24"/>
        </w:rPr>
      </w:pPr>
      <w:r>
        <w:rPr>
          <w:rFonts w:asciiTheme="majorEastAsia" w:eastAsiaTheme="majorEastAsia" w:hAnsiTheme="majorEastAsia" w:cs="仿宋" w:hint="eastAsia"/>
          <w:b/>
          <w:sz w:val="24"/>
        </w:rPr>
        <w:t>七、对本次采购提出询问、质疑、投诉，请按以下方式联系</w:t>
      </w:r>
    </w:p>
    <w:p w14:paraId="6DDD11C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   1.</w:t>
      </w:r>
      <w:r>
        <w:rPr>
          <w:rFonts w:asciiTheme="majorEastAsia" w:eastAsiaTheme="majorEastAsia" w:hAnsiTheme="majorEastAsia" w:cs="仿宋" w:hint="eastAsia"/>
          <w:sz w:val="24"/>
        </w:rPr>
        <w:t>采购人信息</w:t>
      </w:r>
    </w:p>
    <w:p w14:paraId="26CC5F8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名</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称：宁波市奉化区泓盛农业发展有限公司</w:t>
      </w:r>
    </w:p>
    <w:p w14:paraId="11DDF950"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联系地址：浙江</w:t>
      </w:r>
      <w:r>
        <w:rPr>
          <w:rFonts w:asciiTheme="majorEastAsia" w:eastAsiaTheme="majorEastAsia" w:hAnsiTheme="majorEastAsia" w:cs="仿宋" w:hint="eastAsia"/>
          <w:sz w:val="24"/>
        </w:rPr>
        <w:t>省宁波市奉化区岳林街道斗门北路</w:t>
      </w:r>
      <w:r>
        <w:rPr>
          <w:rFonts w:asciiTheme="majorEastAsia" w:eastAsiaTheme="majorEastAsia" w:hAnsiTheme="majorEastAsia" w:cs="仿宋" w:hint="eastAsia"/>
          <w:sz w:val="24"/>
        </w:rPr>
        <w:t>298</w:t>
      </w:r>
      <w:r>
        <w:rPr>
          <w:rFonts w:asciiTheme="majorEastAsia" w:eastAsiaTheme="majorEastAsia" w:hAnsiTheme="majorEastAsia" w:cs="仿宋" w:hint="eastAsia"/>
          <w:sz w:val="24"/>
        </w:rPr>
        <w:t>号</w:t>
      </w: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楼</w:t>
      </w:r>
    </w:p>
    <w:p w14:paraId="79EEE3BB"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联系人：陈先生</w:t>
      </w:r>
    </w:p>
    <w:p w14:paraId="191EF0BE"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联系方式：</w:t>
      </w:r>
      <w:r>
        <w:rPr>
          <w:rFonts w:asciiTheme="majorEastAsia" w:eastAsiaTheme="majorEastAsia" w:hAnsiTheme="majorEastAsia" w:cs="仿宋" w:hint="eastAsia"/>
          <w:sz w:val="24"/>
        </w:rPr>
        <w:t>0574-58302687</w:t>
      </w:r>
    </w:p>
    <w:p w14:paraId="067CC1F2" w14:textId="77777777" w:rsidR="0065175B" w:rsidRDefault="00AE5F8E">
      <w:pPr>
        <w:spacing w:line="360" w:lineRule="auto"/>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采购代理机构信息</w:t>
      </w:r>
    </w:p>
    <w:p w14:paraId="758505A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名</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称：宁波忻盛项目管理咨询有限公司</w:t>
      </w:r>
    </w:p>
    <w:p w14:paraId="2A62F272"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地　址：宁波市奉化区锦屏街道大成路</w:t>
      </w:r>
      <w:r>
        <w:rPr>
          <w:rFonts w:asciiTheme="majorEastAsia" w:eastAsiaTheme="majorEastAsia" w:hAnsiTheme="majorEastAsia" w:cs="仿宋" w:hint="eastAsia"/>
          <w:sz w:val="24"/>
        </w:rPr>
        <w:t>658</w:t>
      </w:r>
      <w:r>
        <w:rPr>
          <w:rFonts w:asciiTheme="majorEastAsia" w:eastAsiaTheme="majorEastAsia" w:hAnsiTheme="majorEastAsia" w:cs="仿宋" w:hint="eastAsia"/>
          <w:sz w:val="24"/>
        </w:rPr>
        <w:t>号印象奉化</w:t>
      </w:r>
      <w:r>
        <w:rPr>
          <w:rFonts w:asciiTheme="majorEastAsia" w:eastAsiaTheme="majorEastAsia" w:hAnsiTheme="majorEastAsia" w:cs="仿宋" w:hint="eastAsia"/>
          <w:sz w:val="24"/>
        </w:rPr>
        <w:t>12</w:t>
      </w:r>
      <w:r>
        <w:rPr>
          <w:rFonts w:asciiTheme="majorEastAsia" w:eastAsiaTheme="majorEastAsia" w:hAnsiTheme="majorEastAsia" w:cs="仿宋" w:hint="eastAsia"/>
          <w:sz w:val="24"/>
        </w:rPr>
        <w:t>幢</w:t>
      </w:r>
      <w:r>
        <w:rPr>
          <w:rFonts w:asciiTheme="majorEastAsia" w:eastAsiaTheme="majorEastAsia" w:hAnsiTheme="majorEastAsia" w:cs="仿宋" w:hint="eastAsia"/>
          <w:sz w:val="24"/>
        </w:rPr>
        <w:t>8</w:t>
      </w:r>
      <w:r>
        <w:rPr>
          <w:rFonts w:asciiTheme="majorEastAsia" w:eastAsiaTheme="majorEastAsia" w:hAnsiTheme="majorEastAsia" w:cs="仿宋" w:hint="eastAsia"/>
          <w:sz w:val="24"/>
        </w:rPr>
        <w:t>楼</w:t>
      </w:r>
    </w:p>
    <w:p w14:paraId="11E1EE3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执行联系人：王先生</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联系方式：</w:t>
      </w:r>
      <w:r>
        <w:rPr>
          <w:rFonts w:asciiTheme="majorEastAsia" w:eastAsiaTheme="majorEastAsia" w:hAnsiTheme="majorEastAsia" w:cs="仿宋" w:hint="eastAsia"/>
          <w:sz w:val="24"/>
        </w:rPr>
        <w:t>15906561064</w:t>
      </w:r>
    </w:p>
    <w:p w14:paraId="269A402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质疑答复联系人：陈先生</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联系方式：</w:t>
      </w:r>
      <w:r>
        <w:rPr>
          <w:rFonts w:asciiTheme="majorEastAsia" w:eastAsiaTheme="majorEastAsia" w:hAnsiTheme="majorEastAsia" w:cs="仿宋" w:hint="eastAsia"/>
          <w:sz w:val="24"/>
        </w:rPr>
        <w:t>0574-88812345</w:t>
      </w:r>
    </w:p>
    <w:p w14:paraId="71689853" w14:textId="77777777" w:rsidR="0065175B" w:rsidRDefault="00AE5F8E">
      <w:pPr>
        <w:spacing w:line="360" w:lineRule="auto"/>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监督管理部门</w:t>
      </w:r>
    </w:p>
    <w:p w14:paraId="0B43C422"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名</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称：宁波市奉化区农商控股集团有限公司纪检监察（审计）部</w:t>
      </w:r>
    </w:p>
    <w:p w14:paraId="606AB6D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址：浙江省宁波市奉化区岳林街道斗门北路</w:t>
      </w:r>
      <w:r>
        <w:rPr>
          <w:rFonts w:asciiTheme="majorEastAsia" w:eastAsiaTheme="majorEastAsia" w:hAnsiTheme="majorEastAsia" w:cs="仿宋" w:hint="eastAsia"/>
          <w:sz w:val="24"/>
        </w:rPr>
        <w:t>298</w:t>
      </w:r>
      <w:r>
        <w:rPr>
          <w:rFonts w:asciiTheme="majorEastAsia" w:eastAsiaTheme="majorEastAsia" w:hAnsiTheme="majorEastAsia" w:cs="仿宋" w:hint="eastAsia"/>
          <w:sz w:val="24"/>
        </w:rPr>
        <w:t>号</w:t>
      </w:r>
    </w:p>
    <w:p w14:paraId="622985B2"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联</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系</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人：黄女士</w:t>
      </w:r>
    </w:p>
    <w:p w14:paraId="4834BDD6"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监督投诉电话：</w:t>
      </w:r>
      <w:r>
        <w:rPr>
          <w:bCs/>
          <w:sz w:val="24"/>
        </w:rPr>
        <w:t>0574-</w:t>
      </w:r>
      <w:r>
        <w:rPr>
          <w:rFonts w:hint="eastAsia"/>
          <w:bCs/>
          <w:sz w:val="24"/>
        </w:rPr>
        <w:t>88950912</w:t>
      </w:r>
    </w:p>
    <w:p w14:paraId="01F5065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若对项目采购电子交易系统操作有疑问，可登录乐采云（</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），点击右侧咨询小采，获取采小蜜智能服务管家帮助，或拨打乐采云服务热线</w:t>
      </w:r>
      <w:r>
        <w:rPr>
          <w:rFonts w:asciiTheme="majorEastAsia" w:eastAsiaTheme="majorEastAsia" w:hAnsiTheme="majorEastAsia" w:cs="仿宋" w:hint="eastAsia"/>
          <w:sz w:val="24"/>
        </w:rPr>
        <w:t>400-881-7190</w:t>
      </w:r>
      <w:r>
        <w:rPr>
          <w:rFonts w:asciiTheme="majorEastAsia" w:eastAsiaTheme="majorEastAsia" w:hAnsiTheme="majorEastAsia" w:cs="仿宋" w:hint="eastAsia"/>
          <w:sz w:val="24"/>
        </w:rPr>
        <w:t>获取热线服务帮助。</w:t>
      </w:r>
    </w:p>
    <w:p w14:paraId="64392300"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问题联系电话（人工）：汇信</w:t>
      </w:r>
      <w:r>
        <w:rPr>
          <w:rFonts w:asciiTheme="majorEastAsia" w:eastAsiaTheme="majorEastAsia" w:hAnsiTheme="majorEastAsia" w:cs="仿宋" w:hint="eastAsia"/>
          <w:sz w:val="24"/>
        </w:rPr>
        <w:t>CA 400-888-4636</w:t>
      </w:r>
      <w:r>
        <w:rPr>
          <w:rFonts w:asciiTheme="majorEastAsia" w:eastAsiaTheme="majorEastAsia" w:hAnsiTheme="majorEastAsia" w:cs="仿宋" w:hint="eastAsia"/>
          <w:sz w:val="24"/>
        </w:rPr>
        <w:t>；天谷</w:t>
      </w:r>
      <w:r>
        <w:rPr>
          <w:rFonts w:asciiTheme="majorEastAsia" w:eastAsiaTheme="majorEastAsia" w:hAnsiTheme="majorEastAsia" w:cs="仿宋" w:hint="eastAsia"/>
          <w:sz w:val="24"/>
        </w:rPr>
        <w:t>CA 400-087-8198</w:t>
      </w:r>
      <w:r>
        <w:rPr>
          <w:rFonts w:asciiTheme="majorEastAsia" w:eastAsiaTheme="majorEastAsia" w:hAnsiTheme="majorEastAsia" w:cs="仿宋" w:hint="eastAsia"/>
          <w:sz w:val="24"/>
        </w:rPr>
        <w:t>。</w:t>
      </w:r>
    </w:p>
    <w:p w14:paraId="5AC39FFF" w14:textId="77777777" w:rsidR="0065175B" w:rsidRDefault="0065175B">
      <w:pPr>
        <w:pStyle w:val="a6"/>
        <w:spacing w:line="360" w:lineRule="auto"/>
        <w:ind w:firstLineChars="200" w:firstLine="480"/>
        <w:rPr>
          <w:rFonts w:asciiTheme="majorEastAsia" w:eastAsiaTheme="majorEastAsia" w:hAnsiTheme="majorEastAsia" w:cs="仿宋"/>
          <w:sz w:val="24"/>
          <w:szCs w:val="24"/>
        </w:rPr>
      </w:pPr>
    </w:p>
    <w:p w14:paraId="6FBE6418" w14:textId="77777777" w:rsidR="0065175B" w:rsidRDefault="00AE5F8E">
      <w:pPr>
        <w:spacing w:line="360" w:lineRule="auto"/>
        <w:jc w:val="center"/>
        <w:outlineLvl w:val="0"/>
        <w:rPr>
          <w:rFonts w:asciiTheme="majorEastAsia" w:eastAsiaTheme="majorEastAsia" w:hAnsiTheme="majorEastAsia" w:cs="仿宋"/>
          <w:b/>
          <w:sz w:val="36"/>
          <w:szCs w:val="20"/>
        </w:rPr>
      </w:pPr>
      <w:r>
        <w:rPr>
          <w:rFonts w:asciiTheme="majorEastAsia" w:eastAsiaTheme="majorEastAsia" w:hAnsiTheme="majorEastAsia" w:cs="仿宋" w:hint="eastAsia"/>
          <w:b/>
          <w:sz w:val="36"/>
          <w:szCs w:val="20"/>
        </w:rPr>
        <w:br w:type="page"/>
      </w:r>
      <w:r>
        <w:rPr>
          <w:rFonts w:asciiTheme="majorEastAsia" w:eastAsiaTheme="majorEastAsia" w:hAnsiTheme="majorEastAsia" w:cs="仿宋" w:hint="eastAsia"/>
          <w:b/>
          <w:sz w:val="36"/>
          <w:szCs w:val="20"/>
        </w:rPr>
        <w:lastRenderedPageBreak/>
        <w:t>第二部分</w:t>
      </w:r>
      <w:bookmarkEnd w:id="13"/>
      <w:r>
        <w:rPr>
          <w:rFonts w:asciiTheme="majorEastAsia" w:eastAsiaTheme="majorEastAsia" w:hAnsiTheme="majorEastAsia" w:cs="仿宋" w:hint="eastAsia"/>
          <w:b/>
          <w:sz w:val="36"/>
          <w:szCs w:val="20"/>
        </w:rPr>
        <w:t xml:space="preserve">  </w:t>
      </w:r>
      <w:r>
        <w:rPr>
          <w:rFonts w:asciiTheme="majorEastAsia" w:eastAsiaTheme="majorEastAsia" w:hAnsiTheme="majorEastAsia" w:cs="仿宋" w:hint="eastAsia"/>
          <w:b/>
          <w:sz w:val="36"/>
          <w:szCs w:val="20"/>
        </w:rPr>
        <w:t>投标须知</w:t>
      </w:r>
      <w:bookmarkEnd w:id="14"/>
    </w:p>
    <w:p w14:paraId="1C343DB2" w14:textId="77777777" w:rsidR="0065175B" w:rsidRDefault="00AE5F8E">
      <w:pPr>
        <w:snapToGrid w:val="0"/>
        <w:spacing w:line="360" w:lineRule="auto"/>
        <w:jc w:val="center"/>
        <w:rPr>
          <w:rFonts w:asciiTheme="majorEastAsia" w:eastAsiaTheme="majorEastAsia" w:hAnsiTheme="majorEastAsia" w:cs="仿宋"/>
          <w:b/>
          <w:sz w:val="32"/>
          <w:szCs w:val="20"/>
        </w:rPr>
      </w:pPr>
      <w:r>
        <w:rPr>
          <w:rFonts w:asciiTheme="majorEastAsia" w:eastAsiaTheme="majorEastAsia" w:hAnsiTheme="majorEastAsia" w:cs="仿宋" w:hint="eastAsia"/>
          <w:b/>
          <w:sz w:val="32"/>
          <w:szCs w:val="20"/>
        </w:rPr>
        <w:t>前附表</w:t>
      </w:r>
    </w:p>
    <w:tbl>
      <w:tblPr>
        <w:tblW w:w="913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62"/>
      </w:tblGrid>
      <w:tr w:rsidR="0065175B" w14:paraId="0116D4BC"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46951936"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C902CAB"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14:paraId="05B4AAFF"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本项目的特别规定</w:t>
            </w:r>
          </w:p>
        </w:tc>
      </w:tr>
      <w:tr w:rsidR="0065175B" w14:paraId="35CA68E8" w14:textId="77777777">
        <w:trPr>
          <w:trHeight w:val="4272"/>
          <w:tblHeader/>
        </w:trPr>
        <w:tc>
          <w:tcPr>
            <w:tcW w:w="629" w:type="dxa"/>
            <w:tcBorders>
              <w:top w:val="single" w:sz="4" w:space="0" w:color="auto"/>
              <w:left w:val="single" w:sz="4" w:space="0" w:color="auto"/>
              <w:bottom w:val="single" w:sz="4" w:space="0" w:color="auto"/>
              <w:right w:val="single" w:sz="4" w:space="0" w:color="auto"/>
            </w:tcBorders>
            <w:vAlign w:val="center"/>
          </w:tcPr>
          <w:p w14:paraId="537E497C"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1949F932"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14:paraId="2EEA898C" w14:textId="77777777" w:rsidR="0065175B" w:rsidRDefault="00AE5F8E">
            <w:pPr>
              <w:snapToGrid w:val="0"/>
              <w:spacing w:line="360" w:lineRule="auto"/>
              <w:jc w:val="left"/>
              <w:rPr>
                <w:rFonts w:asciiTheme="majorEastAsia" w:eastAsiaTheme="majorEastAsia" w:hAnsiTheme="majorEastAsia" w:cs="仿宋"/>
                <w:b/>
                <w:kern w:val="0"/>
                <w:sz w:val="24"/>
                <w:lang w:val="zh-CN"/>
              </w:rPr>
            </w:pPr>
            <w:r>
              <w:rPr>
                <w:rFonts w:asciiTheme="majorEastAsia" w:eastAsiaTheme="majorEastAsia" w:hAnsiTheme="majorEastAsia" w:cs="仿宋" w:hint="eastAsia"/>
                <w:kern w:val="0"/>
                <w:sz w:val="24"/>
                <w:lang w:val="zh-CN"/>
              </w:rPr>
              <w:t>有关本项目实施所需的所有费用（含税费）均计入报价。</w:t>
            </w:r>
            <w:r>
              <w:rPr>
                <w:rFonts w:asciiTheme="majorEastAsia" w:eastAsiaTheme="majorEastAsia" w:hAnsiTheme="majorEastAsia" w:cs="仿宋" w:hint="eastAsia"/>
                <w:sz w:val="24"/>
              </w:rPr>
              <w:t>开标一览表是报价的唯一载体</w:t>
            </w:r>
            <w:r>
              <w:rPr>
                <w:rFonts w:asciiTheme="majorEastAsia" w:eastAsiaTheme="majorEastAsia" w:hAnsiTheme="majorEastAsia" w:cs="仿宋" w:hint="eastAsia"/>
                <w:kern w:val="0"/>
                <w:sz w:val="24"/>
                <w:lang w:val="zh-CN"/>
              </w:rPr>
              <w:t>。投标文件中价格全部采用人民币报价。招标文件未列明，而供应商认为必需的费用也需列入报价。</w:t>
            </w:r>
          </w:p>
          <w:p w14:paraId="1E466033" w14:textId="77777777" w:rsidR="0065175B" w:rsidRDefault="00AE5F8E">
            <w:pPr>
              <w:snapToGrid w:val="0"/>
              <w:spacing w:line="360" w:lineRule="auto"/>
              <w:jc w:val="left"/>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投标报价出现下列情形的，投标无效：</w:t>
            </w:r>
          </w:p>
          <w:p w14:paraId="2E08C4BA" w14:textId="77777777" w:rsidR="0065175B" w:rsidRDefault="00AE5F8E">
            <w:pPr>
              <w:snapToGrid w:val="0"/>
              <w:spacing w:line="360" w:lineRule="auto"/>
              <w:ind w:firstLineChars="100" w:firstLine="241"/>
              <w:jc w:val="left"/>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投标文件出现不是唯一的、有选择性投标报价的；</w:t>
            </w:r>
          </w:p>
          <w:p w14:paraId="59ACB37B" w14:textId="77777777" w:rsidR="0065175B" w:rsidRDefault="00AE5F8E">
            <w:pPr>
              <w:snapToGrid w:val="0"/>
              <w:spacing w:line="360" w:lineRule="auto"/>
              <w:ind w:firstLineChars="100" w:firstLine="24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b/>
                <w:kern w:val="0"/>
                <w:sz w:val="24"/>
                <w:lang w:val="zh-CN"/>
              </w:rPr>
              <w:t>投标报价超过招标文件中规定的预算金额或者最高限价的</w:t>
            </w:r>
            <w:r>
              <w:rPr>
                <w:rFonts w:asciiTheme="majorEastAsia" w:eastAsiaTheme="majorEastAsia" w:hAnsiTheme="majorEastAsia" w:cs="仿宋" w:hint="eastAsia"/>
                <w:b/>
                <w:kern w:val="0"/>
                <w:sz w:val="24"/>
                <w:lang w:val="zh-CN"/>
              </w:rPr>
              <w:t xml:space="preserve">; </w:t>
            </w:r>
          </w:p>
          <w:p w14:paraId="7855342B" w14:textId="77777777" w:rsidR="0065175B" w:rsidRDefault="00AE5F8E">
            <w:pPr>
              <w:spacing w:line="360" w:lineRule="auto"/>
              <w:ind w:firstLineChars="100" w:firstLine="241"/>
              <w:rPr>
                <w:rFonts w:asciiTheme="majorEastAsia" w:eastAsiaTheme="majorEastAsia" w:hAnsiTheme="majorEastAsia" w:cs="仿宋"/>
                <w:b/>
                <w:sz w:val="24"/>
              </w:rPr>
            </w:pPr>
            <w:r>
              <w:rPr>
                <w:rFonts w:asciiTheme="majorEastAsia" w:eastAsiaTheme="majorEastAsia" w:hAnsiTheme="majorEastAsia" w:cs="仿宋" w:hint="eastAsia"/>
                <w:b/>
                <w:kern w:val="0"/>
                <w:sz w:val="24"/>
              </w:rPr>
              <w:t>报价明显低于其他通过符合性审查供应商的报价，有可能影响产品质量或者不能诚信履约的，未能按要求提供书面说明或者提交相关证明材料证明其报价合理性的</w:t>
            </w:r>
            <w:r>
              <w:rPr>
                <w:rFonts w:asciiTheme="majorEastAsia" w:eastAsiaTheme="majorEastAsia" w:hAnsiTheme="majorEastAsia" w:cs="仿宋" w:hint="eastAsia"/>
                <w:b/>
                <w:sz w:val="24"/>
                <w:szCs w:val="21"/>
              </w:rPr>
              <w:t>;</w:t>
            </w:r>
          </w:p>
          <w:p w14:paraId="0DDF2125" w14:textId="77777777" w:rsidR="0065175B" w:rsidRDefault="00AE5F8E">
            <w:pPr>
              <w:spacing w:line="360" w:lineRule="auto"/>
              <w:ind w:firstLineChars="100" w:firstLine="241"/>
              <w:rPr>
                <w:rFonts w:asciiTheme="majorEastAsia" w:eastAsiaTheme="majorEastAsia" w:hAnsiTheme="majorEastAsia" w:cs="仿宋"/>
                <w:sz w:val="24"/>
              </w:rPr>
            </w:pPr>
            <w:r>
              <w:rPr>
                <w:rFonts w:asciiTheme="majorEastAsia" w:eastAsiaTheme="majorEastAsia" w:hAnsiTheme="majorEastAsia" w:cs="仿宋" w:hint="eastAsia"/>
                <w:b/>
                <w:kern w:val="0"/>
                <w:sz w:val="24"/>
              </w:rPr>
              <w:t>供应商对根据修正原则修正后的报价不确认的</w:t>
            </w:r>
            <w:r>
              <w:rPr>
                <w:rFonts w:asciiTheme="majorEastAsia" w:eastAsiaTheme="majorEastAsia" w:hAnsiTheme="majorEastAsia" w:cs="仿宋" w:hint="eastAsia"/>
                <w:b/>
                <w:sz w:val="24"/>
              </w:rPr>
              <w:t>。</w:t>
            </w:r>
          </w:p>
        </w:tc>
      </w:tr>
      <w:tr w:rsidR="0065175B" w14:paraId="6E850386" w14:textId="77777777">
        <w:trPr>
          <w:trHeight w:val="656"/>
          <w:tblHeader/>
        </w:trPr>
        <w:tc>
          <w:tcPr>
            <w:tcW w:w="629" w:type="dxa"/>
            <w:tcBorders>
              <w:top w:val="single" w:sz="4" w:space="0" w:color="auto"/>
              <w:left w:val="single" w:sz="4" w:space="0" w:color="auto"/>
              <w:bottom w:val="single" w:sz="4" w:space="0" w:color="auto"/>
              <w:right w:val="single" w:sz="4" w:space="0" w:color="auto"/>
            </w:tcBorders>
            <w:vAlign w:val="center"/>
          </w:tcPr>
          <w:p w14:paraId="13FB3BBF"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12778D3" w14:textId="77777777" w:rsidR="0065175B" w:rsidRDefault="00AE5F8E">
            <w:pPr>
              <w:pStyle w:val="a6"/>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kern w:val="28"/>
                <w:sz w:val="24"/>
                <w:szCs w:val="24"/>
              </w:rPr>
              <w:t>投标保证金</w:t>
            </w:r>
          </w:p>
        </w:tc>
        <w:tc>
          <w:tcPr>
            <w:tcW w:w="6662" w:type="dxa"/>
            <w:tcBorders>
              <w:top w:val="single" w:sz="8" w:space="0" w:color="000000"/>
              <w:left w:val="single" w:sz="2" w:space="0" w:color="000000"/>
              <w:bottom w:val="single" w:sz="8" w:space="0" w:color="000000"/>
              <w:right w:val="single" w:sz="8" w:space="0" w:color="000000"/>
            </w:tcBorders>
            <w:vAlign w:val="center"/>
          </w:tcPr>
          <w:p w14:paraId="0303D349" w14:textId="77777777" w:rsidR="0065175B" w:rsidRDefault="00AE5F8E">
            <w:pPr>
              <w:pStyle w:val="a4"/>
              <w:spacing w:line="360" w:lineRule="auto"/>
              <w:ind w:firstLine="0"/>
              <w:jc w:val="left"/>
              <w:rPr>
                <w:rFonts w:asciiTheme="majorEastAsia" w:hAnsiTheme="majorEastAsia" w:cs="仿宋"/>
                <w:b/>
                <w:color w:val="auto"/>
                <w:kern w:val="0"/>
                <w:sz w:val="24"/>
              </w:rPr>
            </w:pPr>
            <w:r>
              <w:rPr>
                <w:rFonts w:hAnsi="宋体" w:cs="宋体" w:hint="eastAsia"/>
                <w:color w:val="auto"/>
                <w:sz w:val="24"/>
              </w:rPr>
              <w:t>不适用。</w:t>
            </w:r>
          </w:p>
        </w:tc>
      </w:tr>
      <w:tr w:rsidR="0065175B" w14:paraId="69272CC3" w14:textId="77777777">
        <w:trPr>
          <w:trHeight w:val="37"/>
          <w:tblHeader/>
        </w:trPr>
        <w:tc>
          <w:tcPr>
            <w:tcW w:w="629" w:type="dxa"/>
            <w:tcBorders>
              <w:top w:val="single" w:sz="4" w:space="0" w:color="auto"/>
              <w:left w:val="single" w:sz="4" w:space="0" w:color="auto"/>
              <w:bottom w:val="single" w:sz="4" w:space="0" w:color="auto"/>
              <w:right w:val="single" w:sz="4" w:space="0" w:color="auto"/>
            </w:tcBorders>
            <w:vAlign w:val="center"/>
          </w:tcPr>
          <w:p w14:paraId="5E8CC4D1"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162FEA9" w14:textId="77777777" w:rsidR="0065175B" w:rsidRDefault="00AE5F8E">
            <w:pPr>
              <w:snapToGrid w:val="0"/>
              <w:spacing w:line="360" w:lineRule="auto"/>
              <w:ind w:firstLineChars="200" w:firstLine="482"/>
              <w:jc w:val="left"/>
              <w:rPr>
                <w:rFonts w:asciiTheme="majorEastAsia" w:eastAsiaTheme="majorEastAsia" w:hAnsiTheme="majorEastAsia" w:cs="仿宋"/>
                <w:b/>
                <w:sz w:val="24"/>
              </w:rPr>
            </w:pPr>
            <w:r>
              <w:rPr>
                <w:rFonts w:asciiTheme="majorEastAsia" w:eastAsiaTheme="majorEastAsia" w:hAnsiTheme="majorEastAsia" w:cs="仿宋" w:hint="eastAsia"/>
                <w:b/>
                <w:sz w:val="24"/>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14:paraId="3360CFB9" w14:textId="77777777" w:rsidR="0065175B" w:rsidRDefault="00AE5F8E">
            <w:pPr>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不同意分包。</w:t>
            </w:r>
          </w:p>
        </w:tc>
      </w:tr>
      <w:tr w:rsidR="0065175B" w14:paraId="0BA2EFF1"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189CA7C4"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F66FFDB"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供应商应当提供的资格文件</w:t>
            </w:r>
          </w:p>
        </w:tc>
        <w:tc>
          <w:tcPr>
            <w:tcW w:w="6662" w:type="dxa"/>
            <w:tcBorders>
              <w:top w:val="single" w:sz="8" w:space="0" w:color="000000"/>
              <w:left w:val="single" w:sz="2" w:space="0" w:color="000000"/>
              <w:bottom w:val="single" w:sz="8" w:space="0" w:color="000000"/>
              <w:right w:val="single" w:sz="8" w:space="0" w:color="000000"/>
            </w:tcBorders>
            <w:vAlign w:val="center"/>
          </w:tcPr>
          <w:p w14:paraId="58BB169A"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资格证明文件：见招标文件第二部分</w:t>
            </w:r>
            <w:r>
              <w:rPr>
                <w:rFonts w:asciiTheme="majorEastAsia" w:eastAsiaTheme="majorEastAsia" w:hAnsiTheme="majorEastAsia" w:cs="仿宋" w:hint="eastAsia"/>
                <w:sz w:val="24"/>
              </w:rPr>
              <w:t>9.1</w:t>
            </w:r>
            <w:r>
              <w:rPr>
                <w:rFonts w:asciiTheme="majorEastAsia" w:eastAsiaTheme="majorEastAsia" w:hAnsiTheme="majorEastAsia" w:cs="仿宋" w:hint="eastAsia"/>
                <w:sz w:val="24"/>
              </w:rPr>
              <w:t>。</w:t>
            </w:r>
          </w:p>
          <w:p w14:paraId="511E6639" w14:textId="77777777" w:rsidR="0065175B" w:rsidRDefault="00AE5F8E">
            <w:pPr>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sz w:val="24"/>
              </w:rPr>
              <w:t>资格证明文件不全的或者不符合招标文件标明的资格要求的</w:t>
            </w:r>
            <w:r>
              <w:rPr>
                <w:rFonts w:asciiTheme="majorEastAsia" w:eastAsiaTheme="majorEastAsia" w:hAnsiTheme="majorEastAsia" w:cs="仿宋" w:hint="eastAsia"/>
                <w:sz w:val="24"/>
                <w:lang w:val="zh-CN"/>
              </w:rPr>
              <w:t>，视为供应商不具备招标文件中规定的资格要求，投标无效。</w:t>
            </w:r>
          </w:p>
        </w:tc>
      </w:tr>
      <w:tr w:rsidR="0065175B" w14:paraId="513585AE"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52280ECB"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C34B24D" w14:textId="77777777" w:rsidR="0065175B" w:rsidRDefault="00AE5F8E">
            <w:pPr>
              <w:snapToGrid w:val="0"/>
              <w:spacing w:line="360" w:lineRule="auto"/>
              <w:jc w:val="center"/>
              <w:rPr>
                <w:rFonts w:asciiTheme="majorEastAsia" w:eastAsiaTheme="majorEastAsia" w:hAnsiTheme="majorEastAsia" w:cs="仿宋"/>
                <w:b/>
                <w:sz w:val="24"/>
              </w:rPr>
            </w:pPr>
            <w:r>
              <w:rPr>
                <w:rFonts w:ascii="宋体" w:hAnsi="宋体" w:cs="仿宋" w:hint="eastAsia"/>
                <w:b/>
                <w:sz w:val="24"/>
              </w:rPr>
              <w:t>开标前答疑会或现场考察</w:t>
            </w:r>
          </w:p>
        </w:tc>
        <w:tc>
          <w:tcPr>
            <w:tcW w:w="6662" w:type="dxa"/>
            <w:tcBorders>
              <w:top w:val="single" w:sz="8" w:space="0" w:color="000000"/>
              <w:left w:val="single" w:sz="2" w:space="0" w:color="000000"/>
              <w:bottom w:val="single" w:sz="8" w:space="0" w:color="000000"/>
              <w:right w:val="single" w:sz="8" w:space="0" w:color="000000"/>
            </w:tcBorders>
            <w:vAlign w:val="center"/>
          </w:tcPr>
          <w:p w14:paraId="56D4C7AE" w14:textId="77777777" w:rsidR="0065175B" w:rsidRDefault="00AE5F8E">
            <w:pPr>
              <w:spacing w:line="360" w:lineRule="auto"/>
              <w:rPr>
                <w:rFonts w:asciiTheme="majorEastAsia" w:eastAsiaTheme="majorEastAsia" w:hAnsiTheme="majorEastAsia" w:cs="仿宋"/>
                <w:sz w:val="24"/>
                <w:szCs w:val="20"/>
              </w:rPr>
            </w:pPr>
            <w:r>
              <w:rPr>
                <w:rFonts w:ascii="宋体" w:hAnsi="宋体" w:cs="仿宋" w:hint="eastAsia"/>
                <w:sz w:val="24"/>
              </w:rPr>
              <w:t>不组织。</w:t>
            </w:r>
          </w:p>
        </w:tc>
      </w:tr>
      <w:tr w:rsidR="0065175B" w14:paraId="33B7B377"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0257625F"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0C7C972"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14:paraId="0409FC23" w14:textId="77777777" w:rsidR="0065175B" w:rsidRDefault="00AE5F8E">
            <w:pPr>
              <w:spacing w:line="360" w:lineRule="auto"/>
              <w:rPr>
                <w:rFonts w:asciiTheme="majorEastAsia" w:eastAsiaTheme="majorEastAsia" w:hAnsiTheme="majorEastAsia" w:cs="仿宋"/>
                <w:sz w:val="24"/>
              </w:rPr>
            </w:pPr>
            <w:r>
              <w:rPr>
                <w:spacing w:val="-11"/>
                <w:sz w:val="24"/>
              </w:rPr>
              <w:t>不要求</w:t>
            </w:r>
          </w:p>
        </w:tc>
      </w:tr>
      <w:tr w:rsidR="0065175B" w14:paraId="05F45EAA" w14:textId="77777777">
        <w:trPr>
          <w:trHeight w:val="525"/>
          <w:tblHeader/>
        </w:trPr>
        <w:tc>
          <w:tcPr>
            <w:tcW w:w="629" w:type="dxa"/>
            <w:tcBorders>
              <w:top w:val="single" w:sz="4" w:space="0" w:color="auto"/>
              <w:left w:val="single" w:sz="8" w:space="0" w:color="000000"/>
              <w:bottom w:val="single" w:sz="4" w:space="0" w:color="auto"/>
              <w:right w:val="single" w:sz="2" w:space="0" w:color="000000"/>
            </w:tcBorders>
            <w:vAlign w:val="center"/>
          </w:tcPr>
          <w:p w14:paraId="71EC5EE5"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159F02BF" w14:textId="77777777" w:rsidR="0065175B" w:rsidRDefault="00AE5F8E">
            <w:pPr>
              <w:snapToGrid w:val="0"/>
              <w:spacing w:line="360" w:lineRule="auto"/>
              <w:jc w:val="center"/>
              <w:rPr>
                <w:rFonts w:asciiTheme="majorEastAsia" w:eastAsiaTheme="majorEastAsia" w:hAnsiTheme="majorEastAsia" w:cs="仿宋"/>
                <w:b/>
                <w:bCs/>
                <w:sz w:val="24"/>
              </w:rPr>
            </w:pPr>
            <w:r>
              <w:rPr>
                <w:rFonts w:asciiTheme="majorEastAsia" w:eastAsiaTheme="majorEastAsia" w:hAnsiTheme="majorEastAsia" w:cs="仿宋"/>
                <w:b/>
                <w:bCs/>
                <w:sz w:val="24"/>
              </w:rPr>
              <w:t>方案讲解</w:t>
            </w:r>
          </w:p>
        </w:tc>
        <w:tc>
          <w:tcPr>
            <w:tcW w:w="6662" w:type="dxa"/>
            <w:tcBorders>
              <w:top w:val="single" w:sz="8" w:space="0" w:color="000000"/>
              <w:left w:val="single" w:sz="2" w:space="0" w:color="000000"/>
              <w:bottom w:val="single" w:sz="8" w:space="0" w:color="000000"/>
              <w:right w:val="single" w:sz="8" w:space="0" w:color="000000"/>
            </w:tcBorders>
            <w:vAlign w:val="center"/>
          </w:tcPr>
          <w:p w14:paraId="44E24E74" w14:textId="77777777" w:rsidR="0065175B" w:rsidRDefault="00AE5F8E">
            <w:pPr>
              <w:pStyle w:val="TableText"/>
              <w:spacing w:before="147" w:line="330" w:lineRule="auto"/>
              <w:ind w:left="36" w:right="4628"/>
              <w:rPr>
                <w:rFonts w:asciiTheme="majorEastAsia" w:eastAsiaTheme="majorEastAsia" w:hAnsiTheme="majorEastAsia" w:cs="仿宋"/>
                <w:sz w:val="24"/>
                <w:lang w:eastAsia="zh-CN"/>
              </w:rPr>
            </w:pPr>
            <w:r>
              <w:rPr>
                <w:spacing w:val="-11"/>
                <w:sz w:val="24"/>
                <w:szCs w:val="24"/>
                <w:lang w:eastAsia="zh-CN"/>
              </w:rPr>
              <w:t>不组织。</w:t>
            </w:r>
          </w:p>
        </w:tc>
      </w:tr>
      <w:tr w:rsidR="0065175B" w14:paraId="7F3C7E2C" w14:textId="77777777">
        <w:trPr>
          <w:trHeight w:val="688"/>
          <w:tblHeader/>
        </w:trPr>
        <w:tc>
          <w:tcPr>
            <w:tcW w:w="629" w:type="dxa"/>
            <w:tcBorders>
              <w:top w:val="single" w:sz="4" w:space="0" w:color="auto"/>
              <w:left w:val="single" w:sz="8" w:space="0" w:color="000000"/>
              <w:bottom w:val="single" w:sz="4" w:space="0" w:color="auto"/>
              <w:right w:val="single" w:sz="2" w:space="0" w:color="000000"/>
            </w:tcBorders>
            <w:vAlign w:val="center"/>
          </w:tcPr>
          <w:p w14:paraId="638E7B44"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3D34C5EC"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14:paraId="117C6C4D" w14:textId="77777777" w:rsidR="0065175B" w:rsidRDefault="00AE5F8E">
            <w:pPr>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本项目不允许采购进口产品。</w:t>
            </w:r>
          </w:p>
        </w:tc>
      </w:tr>
      <w:tr w:rsidR="0065175B" w14:paraId="6EF9DC09" w14:textId="77777777">
        <w:trPr>
          <w:trHeight w:val="1139"/>
          <w:tblHeader/>
        </w:trPr>
        <w:tc>
          <w:tcPr>
            <w:tcW w:w="629" w:type="dxa"/>
            <w:tcBorders>
              <w:top w:val="single" w:sz="4" w:space="0" w:color="auto"/>
              <w:left w:val="single" w:sz="8" w:space="0" w:color="000000"/>
              <w:bottom w:val="single" w:sz="4" w:space="0" w:color="auto"/>
              <w:right w:val="single" w:sz="2" w:space="0" w:color="000000"/>
            </w:tcBorders>
            <w:vAlign w:val="center"/>
          </w:tcPr>
          <w:p w14:paraId="1A575F3E"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FA92868"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项目属性</w:t>
            </w:r>
          </w:p>
        </w:tc>
        <w:tc>
          <w:tcPr>
            <w:tcW w:w="6662" w:type="dxa"/>
            <w:tcBorders>
              <w:top w:val="single" w:sz="8" w:space="0" w:color="000000"/>
              <w:left w:val="single" w:sz="2" w:space="0" w:color="000000"/>
              <w:bottom w:val="single" w:sz="8" w:space="0" w:color="000000"/>
              <w:right w:val="single" w:sz="8" w:space="0" w:color="000000"/>
            </w:tcBorders>
            <w:vAlign w:val="center"/>
          </w:tcPr>
          <w:p w14:paraId="7537899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服务类。</w:t>
            </w:r>
          </w:p>
        </w:tc>
      </w:tr>
      <w:tr w:rsidR="0065175B" w14:paraId="5EBB554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AE65C4B"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28042CC"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14:paraId="31C588A0" w14:textId="77777777" w:rsidR="0065175B" w:rsidRDefault="00AE5F8E">
            <w:pPr>
              <w:pStyle w:val="Style3"/>
              <w:ind w:firstLineChars="0" w:firstLine="0"/>
              <w:rPr>
                <w:sz w:val="24"/>
              </w:rPr>
            </w:pPr>
            <w:r>
              <w:rPr>
                <w:rFonts w:asciiTheme="majorEastAsia" w:eastAsiaTheme="majorEastAsia" w:hAnsiTheme="majorEastAsia" w:cs="仿宋" w:hint="eastAsia"/>
                <w:kern w:val="0"/>
                <w:sz w:val="24"/>
              </w:rPr>
              <w:t>标的：</w:t>
            </w:r>
            <w:r>
              <w:rPr>
                <w:rFonts w:asciiTheme="majorEastAsia" w:eastAsiaTheme="majorEastAsia" w:hAnsiTheme="majorEastAsia" w:cs="仿宋" w:hint="eastAsia"/>
                <w:kern w:val="0"/>
                <w:sz w:val="24"/>
                <w:u w:val="single"/>
              </w:rPr>
              <w:t>欢喜奉桃销售季户外媒体广告投放项目</w:t>
            </w:r>
            <w:r>
              <w:rPr>
                <w:rFonts w:asciiTheme="majorEastAsia" w:eastAsiaTheme="majorEastAsia" w:hAnsiTheme="majorEastAsia" w:cs="仿宋" w:hint="eastAsia"/>
                <w:kern w:val="0"/>
                <w:sz w:val="24"/>
              </w:rPr>
              <w:t>，属于</w:t>
            </w:r>
            <w:bookmarkStart w:id="18" w:name="OLE_LINK38"/>
            <w:bookmarkStart w:id="19" w:name="OLE_LINK39"/>
            <w:r>
              <w:rPr>
                <w:rFonts w:asciiTheme="majorEastAsia" w:eastAsiaTheme="majorEastAsia" w:hAnsiTheme="majorEastAsia" w:cs="仿宋" w:hint="eastAsia"/>
                <w:kern w:val="0"/>
                <w:sz w:val="24"/>
                <w:u w:val="single"/>
              </w:rPr>
              <w:t>其他未列明</w:t>
            </w:r>
            <w:r>
              <w:rPr>
                <w:rFonts w:ascii="宋体" w:eastAsia="宋体" w:hAnsi="宋体" w:cs="宋体" w:hint="eastAsia"/>
                <w:spacing w:val="-4"/>
                <w:sz w:val="24"/>
                <w:u w:val="single"/>
              </w:rPr>
              <w:t>行业</w:t>
            </w:r>
            <w:bookmarkEnd w:id="18"/>
            <w:bookmarkEnd w:id="19"/>
            <w:r>
              <w:rPr>
                <w:rFonts w:asciiTheme="majorEastAsia" w:eastAsiaTheme="majorEastAsia" w:hAnsiTheme="majorEastAsia" w:cs="仿宋" w:hint="eastAsia"/>
                <w:kern w:val="0"/>
                <w:sz w:val="24"/>
              </w:rPr>
              <w:t>；</w:t>
            </w:r>
          </w:p>
        </w:tc>
      </w:tr>
      <w:tr w:rsidR="0065175B" w14:paraId="7EA086E2" w14:textId="77777777">
        <w:trPr>
          <w:trHeight w:val="1144"/>
          <w:tblHeader/>
        </w:trPr>
        <w:tc>
          <w:tcPr>
            <w:tcW w:w="629" w:type="dxa"/>
            <w:tcBorders>
              <w:top w:val="single" w:sz="4" w:space="0" w:color="auto"/>
              <w:left w:val="single" w:sz="8" w:space="0" w:color="000000"/>
              <w:right w:val="single" w:sz="2" w:space="0" w:color="000000"/>
            </w:tcBorders>
            <w:vAlign w:val="center"/>
          </w:tcPr>
          <w:p w14:paraId="4AD87A94" w14:textId="77777777" w:rsidR="0065175B" w:rsidRDefault="00AE5F8E">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11</w:t>
            </w:r>
          </w:p>
        </w:tc>
        <w:tc>
          <w:tcPr>
            <w:tcW w:w="1843" w:type="dxa"/>
            <w:tcBorders>
              <w:top w:val="single" w:sz="8" w:space="0" w:color="000000"/>
              <w:left w:val="single" w:sz="2" w:space="0" w:color="000000"/>
              <w:right w:val="single" w:sz="8" w:space="0" w:color="000000"/>
            </w:tcBorders>
            <w:vAlign w:val="center"/>
          </w:tcPr>
          <w:p w14:paraId="5C87E6F8"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中标服务费</w:t>
            </w:r>
          </w:p>
        </w:tc>
        <w:tc>
          <w:tcPr>
            <w:tcW w:w="6662" w:type="dxa"/>
            <w:tcBorders>
              <w:top w:val="single" w:sz="8" w:space="0" w:color="000000"/>
              <w:left w:val="single" w:sz="2" w:space="0" w:color="000000"/>
              <w:bottom w:val="single" w:sz="8" w:space="0" w:color="000000"/>
              <w:right w:val="single" w:sz="8" w:space="0" w:color="000000"/>
            </w:tcBorders>
            <w:vAlign w:val="center"/>
          </w:tcPr>
          <w:p w14:paraId="3E9ACFE4" w14:textId="77777777" w:rsidR="0065175B" w:rsidRDefault="00AE5F8E">
            <w:pPr>
              <w:pStyle w:val="Style3"/>
              <w:spacing w:line="360" w:lineRule="auto"/>
              <w:ind w:firstLineChars="0" w:firstLine="0"/>
              <w:rPr>
                <w:rFonts w:asciiTheme="majorEastAsia" w:eastAsiaTheme="majorEastAsia" w:hAnsiTheme="majorEastAsia" w:cs="仿宋"/>
                <w:snapToGrid w:val="0"/>
                <w:kern w:val="28"/>
                <w:sz w:val="24"/>
              </w:rPr>
            </w:pPr>
            <w:r>
              <w:rPr>
                <w:rFonts w:ascii="宋体" w:eastAsia="宋体" w:hAnsi="宋体" w:cs="宋体" w:hint="eastAsia"/>
                <w:sz w:val="24"/>
              </w:rPr>
              <w:t>按浙江省建设工程其他费用定额</w:t>
            </w:r>
            <w:r>
              <w:rPr>
                <w:rFonts w:ascii="宋体" w:eastAsia="宋体" w:hAnsi="宋体" w:cs="宋体" w:hint="eastAsia"/>
                <w:sz w:val="24"/>
              </w:rPr>
              <w:t>2018</w:t>
            </w:r>
            <w:r>
              <w:rPr>
                <w:rFonts w:ascii="宋体" w:eastAsia="宋体" w:hAnsi="宋体" w:cs="宋体" w:hint="eastAsia"/>
                <w:sz w:val="24"/>
              </w:rPr>
              <w:t>版规定的收费标准收取，最终收费基准价按中标价计算，由中标人在领取中标通知书前一次性支付给采购代理人，由中标人支付。</w:t>
            </w:r>
          </w:p>
        </w:tc>
      </w:tr>
    </w:tbl>
    <w:p w14:paraId="7E02E043" w14:textId="77777777" w:rsidR="0065175B" w:rsidRDefault="00AE5F8E">
      <w:pPr>
        <w:spacing w:line="360" w:lineRule="auto"/>
        <w:jc w:val="center"/>
        <w:outlineLvl w:val="0"/>
        <w:rPr>
          <w:rFonts w:asciiTheme="majorEastAsia" w:eastAsiaTheme="majorEastAsia" w:hAnsiTheme="majorEastAsia" w:cs="仿宋"/>
          <w:b/>
          <w:sz w:val="32"/>
          <w:szCs w:val="20"/>
        </w:rPr>
      </w:pPr>
      <w:bookmarkStart w:id="20" w:name="_Toc164416483"/>
      <w:bookmarkStart w:id="21" w:name="第三部分"/>
      <w:bookmarkEnd w:id="15"/>
      <w:r>
        <w:rPr>
          <w:rFonts w:asciiTheme="majorEastAsia" w:eastAsiaTheme="majorEastAsia" w:hAnsiTheme="majorEastAsia" w:cs="仿宋"/>
          <w:b/>
          <w:sz w:val="32"/>
          <w:szCs w:val="20"/>
        </w:rPr>
        <w:br w:type="page"/>
      </w:r>
      <w:r>
        <w:rPr>
          <w:rFonts w:asciiTheme="majorEastAsia" w:eastAsiaTheme="majorEastAsia" w:hAnsiTheme="majorEastAsia" w:cs="仿宋" w:hint="eastAsia"/>
          <w:b/>
          <w:sz w:val="32"/>
          <w:szCs w:val="20"/>
        </w:rPr>
        <w:lastRenderedPageBreak/>
        <w:t>一、总则</w:t>
      </w:r>
    </w:p>
    <w:p w14:paraId="541C164A"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适用范围</w:t>
      </w:r>
    </w:p>
    <w:p w14:paraId="57622ABB" w14:textId="77777777" w:rsidR="0065175B" w:rsidRDefault="00AE5F8E">
      <w:pPr>
        <w:snapToGrid w:val="0"/>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本招标文件适用于该项目的招标、投标、开标、资格审查及信用信息查询、评标、定标、合同、验收等行为（法律、法规另有规定的，从其规定）。</w:t>
      </w:r>
    </w:p>
    <w:p w14:paraId="02A7952D"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定义</w:t>
      </w:r>
    </w:p>
    <w:p w14:paraId="29A0D169"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2.1 </w:t>
      </w:r>
      <w:r>
        <w:rPr>
          <w:rFonts w:asciiTheme="majorEastAsia" w:eastAsiaTheme="majorEastAsia" w:hAnsiTheme="majorEastAsia" w:cs="仿宋" w:hint="eastAsia"/>
          <w:sz w:val="24"/>
        </w:rPr>
        <w:t>“采购人”系指招标公告中载明的本项目的采购人。</w:t>
      </w:r>
    </w:p>
    <w:p w14:paraId="51A3348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 </w:t>
      </w:r>
      <w:r>
        <w:rPr>
          <w:rFonts w:asciiTheme="majorEastAsia" w:eastAsiaTheme="majorEastAsia" w:hAnsiTheme="majorEastAsia" w:cs="仿宋" w:hint="eastAsia"/>
          <w:sz w:val="24"/>
        </w:rPr>
        <w:t>“采购代理机构”系指招标公告中载明的本项目的采购代理机构。</w:t>
      </w:r>
    </w:p>
    <w:p w14:paraId="7DA8CB72"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2.3 </w:t>
      </w:r>
      <w:r>
        <w:rPr>
          <w:rFonts w:asciiTheme="majorEastAsia" w:eastAsiaTheme="majorEastAsia" w:hAnsiTheme="majorEastAsia" w:cs="仿宋" w:hint="eastAsia"/>
          <w:sz w:val="24"/>
        </w:rPr>
        <w:t>“</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”系指是指响应招标、参加投标竞争的法人、其他组织或者自然人。</w:t>
      </w:r>
    </w:p>
    <w:p w14:paraId="7048AF85"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2.4 </w:t>
      </w:r>
      <w:r>
        <w:rPr>
          <w:rFonts w:asciiTheme="majorEastAsia" w:eastAsiaTheme="majorEastAsia" w:hAnsiTheme="majorEastAsia" w:cs="仿宋" w:hint="eastAsia"/>
          <w:sz w:val="24"/>
        </w:rPr>
        <w:t>“负责人”系指法人企业的法定负责人，或其他组织为法律、行政法规规定代表单位行使职权的主要负责人，或自然人本人。</w:t>
      </w:r>
    </w:p>
    <w:p w14:paraId="46F977D8"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2.5</w:t>
      </w:r>
      <w:r>
        <w:rPr>
          <w:rFonts w:asciiTheme="majorEastAsia" w:eastAsiaTheme="majorEastAsia" w:hAnsiTheme="majorEastAsia" w:cs="仿宋" w:hint="eastAsia"/>
          <w:sz w:val="24"/>
        </w:rPr>
        <w:t>“电子签名”系指数据电文中以电子形式所含、所附用于识别签名人身份并表明签名人认可其中内容的数据；“公章”系指单位法定名称章。</w:t>
      </w:r>
    </w:p>
    <w:p w14:paraId="15D27C85"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2.6</w:t>
      </w:r>
      <w:r>
        <w:rPr>
          <w:rFonts w:asciiTheme="majorEastAsia" w:eastAsiaTheme="majorEastAsia" w:hAnsiTheme="majorEastAsia" w:cs="仿宋" w:hint="eastAsia"/>
          <w:sz w:val="24"/>
        </w:rPr>
        <w:t>“电子交易平台”是指本项目采购活动所依托的采购云平台（</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w:t>
      </w:r>
    </w:p>
    <w:p w14:paraId="66CE7229"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2.7 </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系指实质性要求条款，“</w:t>
      </w:r>
      <w:bookmarkStart w:id="22" w:name="OLE_LINK58"/>
      <w:bookmarkStart w:id="23" w:name="OLE_LINK59"/>
      <w:r>
        <w:rPr>
          <w:rFonts w:ascii="Wingdings" w:eastAsia="仿宋" w:hAnsi="Wingdings" w:cs="仿宋"/>
          <w:kern w:val="0"/>
          <w:sz w:val="24"/>
        </w:rPr>
        <w:t></w:t>
      </w:r>
      <w:bookmarkEnd w:id="22"/>
      <w:bookmarkEnd w:id="23"/>
      <w:r>
        <w:rPr>
          <w:rFonts w:asciiTheme="majorEastAsia" w:eastAsiaTheme="majorEastAsia" w:hAnsiTheme="majorEastAsia" w:cs="仿宋" w:hint="eastAsia"/>
          <w:sz w:val="24"/>
        </w:rPr>
        <w:t>”</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系指适用本项目的要求，“</w:t>
      </w:r>
      <w:r>
        <w:rPr>
          <w:rFonts w:ascii="MS Gothic" w:eastAsia="MS Gothic" w:hAnsi="MS Gothic" w:cs="MS Gothic" w:hint="eastAsia"/>
          <w:kern w:val="0"/>
          <w:sz w:val="24"/>
        </w:rPr>
        <w:t>☐</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系指不适</w:t>
      </w:r>
      <w:r>
        <w:rPr>
          <w:rFonts w:asciiTheme="majorEastAsia" w:eastAsiaTheme="majorEastAsia" w:hAnsiTheme="majorEastAsia" w:cs="仿宋" w:hint="eastAsia"/>
          <w:sz w:val="24"/>
        </w:rPr>
        <w:t>用本项目的要求。</w:t>
      </w:r>
    </w:p>
    <w:p w14:paraId="3C6CFEB6"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采购项目需要落实的政府采购政策</w:t>
      </w:r>
    </w:p>
    <w:p w14:paraId="351C41D4"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3.1 </w:t>
      </w:r>
      <w:r>
        <w:rPr>
          <w:rFonts w:asciiTheme="majorEastAsia" w:eastAsiaTheme="majorEastAsia" w:hAnsiTheme="majorEastAsia" w:cs="仿宋" w:hint="eastAsia"/>
          <w:sz w:val="24"/>
        </w:rPr>
        <w:t>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EFBE028"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3.2 </w:t>
      </w:r>
      <w:r>
        <w:rPr>
          <w:rFonts w:asciiTheme="majorEastAsia" w:eastAsiaTheme="majorEastAsia" w:hAnsiTheme="majorEastAsia" w:cs="仿宋" w:hint="eastAsia"/>
          <w:sz w:val="24"/>
        </w:rPr>
        <w:t>支持节能产品</w:t>
      </w:r>
    </w:p>
    <w:p w14:paraId="29A1401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w:t>
      </w:r>
      <w:r>
        <w:rPr>
          <w:rFonts w:asciiTheme="majorEastAsia" w:eastAsiaTheme="majorEastAsia" w:hAnsiTheme="majorEastAsia" w:cs="仿宋" w:hint="eastAsia"/>
          <w:sz w:val="24"/>
        </w:rPr>
        <w:t>支持中小企业发展</w:t>
      </w:r>
    </w:p>
    <w:p w14:paraId="1FA1DAC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3.3.1</w:t>
      </w:r>
      <w:r>
        <w:rPr>
          <w:rFonts w:asciiTheme="majorEastAsia" w:eastAsiaTheme="majorEastAsia" w:hAnsiTheme="majorEastAsia" w:cs="仿宋" w:hint="eastAsia"/>
          <w:sz w:val="24"/>
        </w:rPr>
        <w:t>中小企业，是指在中华人民共和国境内依法设立，依据国务院批准的中小企业</w:t>
      </w:r>
      <w:r>
        <w:rPr>
          <w:rFonts w:asciiTheme="majorEastAsia" w:eastAsiaTheme="majorEastAsia" w:hAnsiTheme="majorEastAsia" w:cs="仿宋" w:hint="eastAsia"/>
          <w:sz w:val="24"/>
        </w:rPr>
        <w:t>划分标准确定的中型企业、小型企业和微型企业，但与大企业的负责人为同一人，或者与大企业存在直接控股、管理关系的除外。</w:t>
      </w:r>
    </w:p>
    <w:p w14:paraId="2DA8CA6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符合中小企业划分标准的个体工商户，在政府采购活动中视同中小企业。</w:t>
      </w:r>
    </w:p>
    <w:p w14:paraId="2C12C5C5"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bCs/>
          <w:sz w:val="24"/>
        </w:rPr>
        <w:lastRenderedPageBreak/>
        <w:t>3.3.2</w:t>
      </w:r>
      <w:r>
        <w:rPr>
          <w:rFonts w:asciiTheme="majorEastAsia" w:eastAsiaTheme="majorEastAsia" w:hAnsiTheme="majorEastAsia" w:cs="仿宋" w:hint="eastAsia"/>
          <w:kern w:val="0"/>
          <w:sz w:val="24"/>
        </w:rPr>
        <w:t>在政府采购活动中，</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提供的货物、工程或者服务符合下列情形的，享受中小企业扶持政策：</w:t>
      </w:r>
    </w:p>
    <w:p w14:paraId="623493C6"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3.3.2.1</w:t>
      </w:r>
      <w:r>
        <w:rPr>
          <w:rFonts w:asciiTheme="majorEastAsia" w:eastAsiaTheme="majorEastAsia" w:hAnsiTheme="majorEastAsia" w:cs="仿宋" w:hint="eastAsia"/>
          <w:kern w:val="0"/>
          <w:sz w:val="24"/>
        </w:rPr>
        <w:t>在货物采购项目中，货物由中小企业制造，即货物由中小企业生产且使用该中小企业商号或者注册商标；</w:t>
      </w:r>
    </w:p>
    <w:p w14:paraId="05D430C8"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3.3.2.2</w:t>
      </w:r>
      <w:r>
        <w:rPr>
          <w:rFonts w:asciiTheme="majorEastAsia" w:eastAsiaTheme="majorEastAsia" w:hAnsiTheme="majorEastAsia" w:cs="仿宋" w:hint="eastAsia"/>
          <w:kern w:val="0"/>
          <w:sz w:val="24"/>
        </w:rPr>
        <w:t>在工程采购项目中，工程由中小企业承建，即工程施工单位为中小企业；</w:t>
      </w:r>
    </w:p>
    <w:p w14:paraId="6A3D8DDC"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3.3.2.3</w:t>
      </w:r>
      <w:r>
        <w:rPr>
          <w:rFonts w:asciiTheme="majorEastAsia" w:eastAsiaTheme="majorEastAsia" w:hAnsiTheme="majorEastAsia" w:cs="仿宋" w:hint="eastAsia"/>
          <w:kern w:val="0"/>
          <w:sz w:val="24"/>
        </w:rPr>
        <w:t>在服务采购项目中，服务由中小企业承接，即提供服务的人员为中小企业依照《中华人民共和国劳动合同法》订立劳动合同的从业人员。</w:t>
      </w:r>
    </w:p>
    <w:p w14:paraId="736472A9"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在货物采购项目中，</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提供的货物既有中小企业制造货物，也有大型企业制造货物的，不享受中小企业扶持政策。</w:t>
      </w:r>
    </w:p>
    <w:p w14:paraId="50085224" w14:textId="77777777" w:rsidR="0065175B" w:rsidRDefault="00AE5F8E">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以联合体形式参加政府采购活动，联合体各方均为中小企业的，联合体视同中小企业。其中，联合体各方均为小微企业的，联合体视同小微企业。</w:t>
      </w:r>
    </w:p>
    <w:p w14:paraId="49CF29FE"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3.3.3</w:t>
      </w:r>
      <w:r>
        <w:rPr>
          <w:rFonts w:asciiTheme="majorEastAsia" w:eastAsiaTheme="majorEastAsia" w:hAnsiTheme="majorEastAsia" w:cs="仿宋" w:hint="eastAsia"/>
          <w:sz w:val="24"/>
        </w:rPr>
        <w:t>对于未预留份额专门面向中小企业的政府采购货物或服务项目，以及预留份额政府采购货物或服务项目中的非预留部分标项，对小型和微型企业的投</w:t>
      </w:r>
      <w:r>
        <w:rPr>
          <w:rFonts w:asciiTheme="majorEastAsia" w:eastAsiaTheme="majorEastAsia" w:hAnsiTheme="majorEastAsia" w:cs="仿宋" w:hint="eastAsia"/>
          <w:sz w:val="24"/>
        </w:rPr>
        <w:t>标报价给予</w:t>
      </w:r>
      <w:r>
        <w:rPr>
          <w:rFonts w:asciiTheme="majorEastAsia" w:eastAsiaTheme="majorEastAsia" w:hAnsiTheme="majorEastAsia" w:cs="仿宋" w:hint="eastAsia"/>
          <w:sz w:val="24"/>
        </w:rPr>
        <w:t>10%</w:t>
      </w:r>
      <w:r>
        <w:rPr>
          <w:rFonts w:asciiTheme="majorEastAsia" w:eastAsiaTheme="majorEastAsia" w:hAnsiTheme="majorEastAsia" w:cs="仿宋" w:hint="eastAsia"/>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Theme="majorEastAsia" w:eastAsiaTheme="majorEastAsia" w:hAnsiTheme="majorEastAsia" w:cs="仿宋" w:hint="eastAsia"/>
          <w:sz w:val="24"/>
        </w:rPr>
        <w:t>30%</w:t>
      </w:r>
      <w:r>
        <w:rPr>
          <w:rFonts w:asciiTheme="majorEastAsia" w:eastAsiaTheme="majorEastAsia" w:hAnsiTheme="majorEastAsia" w:cs="仿宋" w:hint="eastAsia"/>
          <w:sz w:val="24"/>
        </w:rPr>
        <w:t>以上的，对联合体或者大中型企业的报价给予</w:t>
      </w: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的扣除，用扣除后的价格参加评审。组成联合体或者接受分包的小微企业与联合体内其他企业、分包企业之间存在直接控股、管理关系的，不享受价格扣除优惠政策。</w:t>
      </w:r>
    </w:p>
    <w:p w14:paraId="7AEFDA76"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3.3.4</w:t>
      </w:r>
      <w:r>
        <w:rPr>
          <w:rFonts w:asciiTheme="majorEastAsia" w:eastAsiaTheme="majorEastAsia" w:hAnsiTheme="majorEastAsia" w:cs="仿宋" w:hint="eastAsia"/>
          <w:sz w:val="24"/>
        </w:rPr>
        <w:t>符合《关于促进残疾人就业政府采购政策的通知》（财库〔</w:t>
      </w:r>
      <w:r>
        <w:rPr>
          <w:rFonts w:asciiTheme="majorEastAsia" w:eastAsiaTheme="majorEastAsia" w:hAnsiTheme="majorEastAsia" w:cs="仿宋" w:hint="eastAsia"/>
          <w:sz w:val="24"/>
        </w:rPr>
        <w:t>2017</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141</w:t>
      </w:r>
      <w:r>
        <w:rPr>
          <w:rFonts w:asciiTheme="majorEastAsia" w:eastAsiaTheme="majorEastAsia" w:hAnsiTheme="majorEastAsia" w:cs="仿宋" w:hint="eastAsia"/>
          <w:sz w:val="24"/>
        </w:rPr>
        <w:t>号）规定的条件并提供</w:t>
      </w:r>
      <w:r>
        <w:rPr>
          <w:rFonts w:asciiTheme="majorEastAsia" w:eastAsiaTheme="majorEastAsia" w:hAnsiTheme="majorEastAsia" w:cs="仿宋" w:hint="eastAsia"/>
          <w:sz w:val="24"/>
        </w:rPr>
        <w:t>《残疾人福利性单位声明函》的残疾人福利性单位视同小型、微型企业；</w:t>
      </w:r>
    </w:p>
    <w:p w14:paraId="4F0A1FA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3.3.5</w:t>
      </w:r>
      <w:r>
        <w:rPr>
          <w:rFonts w:asciiTheme="majorEastAsia" w:eastAsiaTheme="majorEastAsia" w:hAnsiTheme="majorEastAsia" w:cs="仿宋" w:hint="eastAsia"/>
          <w:sz w:val="24"/>
        </w:rPr>
        <w:t>符合《关于政府采购支持监狱企业发展有关问题的通知》（财库</w:t>
      </w:r>
      <w:r>
        <w:rPr>
          <w:rFonts w:asciiTheme="majorEastAsia" w:eastAsiaTheme="majorEastAsia" w:hAnsiTheme="majorEastAsia" w:cs="仿宋" w:hint="eastAsia"/>
          <w:sz w:val="24"/>
        </w:rPr>
        <w:t>[2014]68</w:t>
      </w:r>
      <w:r>
        <w:rPr>
          <w:rFonts w:asciiTheme="majorEastAsia" w:eastAsiaTheme="majorEastAsia" w:hAnsiTheme="majorEastAsia" w:cs="仿宋" w:hint="eastAsia"/>
          <w:sz w:val="24"/>
        </w:rPr>
        <w:t>号）规定的监狱企业并提供由省级以上监狱管理局、戒毒管理局（含新疆生产建设兵团）出具的属于监狱企业证明文件的，视同为小型、微型企业。</w:t>
      </w:r>
    </w:p>
    <w:p w14:paraId="46187039"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3.3.6</w:t>
      </w:r>
      <w:r>
        <w:rPr>
          <w:rFonts w:asciiTheme="majorEastAsia" w:eastAsiaTheme="majorEastAsia" w:hAnsiTheme="majorEastAsia" w:cs="仿宋" w:hint="eastAsia"/>
          <w:sz w:val="24"/>
        </w:rPr>
        <w:t>可享受中小企业扶持政策的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应按照招标文件格式要求提供《中小企业声明函》，</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提供的《中小企业声明函》与实际情况不符的，不享受中小企业扶持政策。声明内容不实的，属于提供虚假材料谋取中标、成交的，依法承担法律责任。</w:t>
      </w:r>
    </w:p>
    <w:p w14:paraId="3AE95097"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3.7</w:t>
      </w:r>
      <w:r>
        <w:rPr>
          <w:rFonts w:asciiTheme="majorEastAsia" w:eastAsiaTheme="majorEastAsia" w:hAnsiTheme="majorEastAsia" w:cs="仿宋" w:hint="eastAsia"/>
          <w:sz w:val="24"/>
        </w:rPr>
        <w:t>中小企业享受扶持政策获得政府采购合同的，小微企业不得将合同分包给大中型企业，中型企业不得将合同分包给大型企业。</w:t>
      </w:r>
    </w:p>
    <w:p w14:paraId="741C3B9E" w14:textId="77777777" w:rsidR="0065175B" w:rsidRDefault="0065175B">
      <w:pPr>
        <w:spacing w:line="360" w:lineRule="auto"/>
        <w:ind w:firstLineChars="200" w:firstLine="480"/>
        <w:rPr>
          <w:rFonts w:asciiTheme="majorEastAsia" w:eastAsiaTheme="majorEastAsia" w:hAnsiTheme="majorEastAsia" w:cs="仿宋"/>
          <w:sz w:val="24"/>
        </w:rPr>
      </w:pPr>
    </w:p>
    <w:p w14:paraId="3BFC74EC"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lastRenderedPageBreak/>
        <w:t>特别说明</w:t>
      </w:r>
    </w:p>
    <w:p w14:paraId="607EDEBC"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4.1</w:t>
      </w:r>
      <w:r>
        <w:rPr>
          <w:rFonts w:asciiTheme="majorEastAsia" w:eastAsiaTheme="majorEastAsia" w:hAnsiTheme="majorEastAsia" w:cs="仿宋" w:hint="eastAsia"/>
          <w:sz w:val="24"/>
        </w:rPr>
        <w:t>关于分公司投标</w:t>
      </w:r>
    </w:p>
    <w:p w14:paraId="30D6AA42"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除银行、保险、石油石化、电力、电信等特殊行业外。法人的分支机构由于不能独立承担民事责任，不能以分支机构的身份参加政府采购，只能以法人身份参加。</w:t>
      </w:r>
      <w:r>
        <w:rPr>
          <w:rFonts w:asciiTheme="majorEastAsia" w:eastAsiaTheme="majorEastAsia" w:hAnsiTheme="majorEastAsia" w:cs="仿宋" w:hint="eastAsia"/>
          <w:sz w:val="24"/>
        </w:rPr>
        <w:t xml:space="preserve"> </w:t>
      </w:r>
    </w:p>
    <w:p w14:paraId="51CB9E9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w:t>
      </w:r>
      <w:r>
        <w:rPr>
          <w:rFonts w:asciiTheme="majorEastAsia" w:eastAsiaTheme="majorEastAsia" w:hAnsiTheme="majorEastAsia" w:cs="仿宋" w:hint="eastAsia"/>
          <w:sz w:val="24"/>
        </w:rPr>
        <w:t>关于知识产权</w:t>
      </w:r>
    </w:p>
    <w:p w14:paraId="326C900C"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4.2.1 </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w:t>
      </w:r>
    </w:p>
    <w:p w14:paraId="09883723"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4.2.2 </w:t>
      </w:r>
      <w:r>
        <w:rPr>
          <w:rFonts w:asciiTheme="majorEastAsia" w:eastAsiaTheme="majorEastAsia" w:hAnsiTheme="majorEastAsia" w:cs="仿宋" w:hint="eastAsia"/>
          <w:sz w:val="24"/>
        </w:rPr>
        <w:t>投标报价应包含所有应向所有权人支付的专利权、商标权或其它知识产权的一切相关费用。</w:t>
      </w:r>
    </w:p>
    <w:p w14:paraId="52D844B9"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4.2.3 </w:t>
      </w:r>
      <w:r>
        <w:rPr>
          <w:rFonts w:asciiTheme="majorEastAsia" w:eastAsiaTheme="majorEastAsia" w:hAnsiTheme="majorEastAsia" w:cs="仿宋" w:hint="eastAsia"/>
          <w:sz w:val="24"/>
        </w:rPr>
        <w:t>系统软件、通用软件必须是具有在中国境内的合法使用权或版权的正版软件，涉及到第三方提出侵权或知识产权的起诉及支付版税等费用由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承担所有责任及费用。</w:t>
      </w:r>
    </w:p>
    <w:p w14:paraId="6EE697C4"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4.3</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的风险</w:t>
      </w:r>
    </w:p>
    <w:p w14:paraId="36A13CA7"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4.3.1 </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应详细阅读招标文件中的全部内容和要求，按照招标文件的要求提交投标文件，没有按照招标文件要求提供投标文件和资料导致的风险由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并对所提供的全部资料的真实性承担法律责任。</w:t>
      </w:r>
    </w:p>
    <w:p w14:paraId="656F594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4.3.2 </w:t>
      </w:r>
      <w:r>
        <w:rPr>
          <w:rFonts w:asciiTheme="majorEastAsia" w:eastAsiaTheme="majorEastAsia" w:hAnsiTheme="majorEastAsia" w:cs="仿宋" w:hint="eastAsia"/>
          <w:sz w:val="24"/>
        </w:rPr>
        <w:t>无论因何种原因导致本次采购活动终止致</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损失的，相关责任人均不承担任何责任。</w:t>
      </w:r>
    </w:p>
    <w:p w14:paraId="2DC1007B"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询问、质疑、投诉</w:t>
      </w:r>
    </w:p>
    <w:p w14:paraId="74A98089"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.1</w:t>
      </w:r>
      <w:r>
        <w:rPr>
          <w:rFonts w:asciiTheme="majorEastAsia" w:eastAsiaTheme="majorEastAsia" w:hAnsiTheme="majorEastAsia" w:cs="仿宋" w:hint="eastAsia"/>
          <w:sz w:val="24"/>
          <w:lang w:val="zh-CN"/>
        </w:rPr>
        <w:t>供应商询问</w:t>
      </w:r>
    </w:p>
    <w:p w14:paraId="725DDB26"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lang w:val="zh-CN"/>
        </w:rPr>
        <w:t>供应商对采购活动事项有疑问的，可以提出询问，采购人或者采购代理机构应当在</w:t>
      </w:r>
      <w:r>
        <w:rPr>
          <w:rFonts w:asciiTheme="majorEastAsia" w:eastAsiaTheme="majorEastAsia" w:hAnsiTheme="majorEastAsia" w:cs="仿宋" w:hint="eastAsia"/>
          <w:sz w:val="24"/>
          <w:lang w:val="zh-CN"/>
        </w:rPr>
        <w:t>3</w:t>
      </w:r>
      <w:r>
        <w:rPr>
          <w:rFonts w:asciiTheme="majorEastAsia" w:eastAsiaTheme="majorEastAsia" w:hAnsiTheme="majorEastAsia" w:cs="仿宋" w:hint="eastAsia"/>
          <w:sz w:val="24"/>
          <w:lang w:val="zh-CN"/>
        </w:rPr>
        <w:t>个工作日内对供应商依法提出的询问作出答复，但答复的内容不得涉及商业秘密。供应商提出的询问超出采购人对采购代理机构委托授权范围的，采购代</w:t>
      </w:r>
      <w:r>
        <w:rPr>
          <w:rFonts w:asciiTheme="majorEastAsia" w:eastAsiaTheme="majorEastAsia" w:hAnsiTheme="majorEastAsia" w:cs="仿宋" w:hint="eastAsia"/>
          <w:sz w:val="24"/>
          <w:lang w:val="zh-CN"/>
        </w:rPr>
        <w:t>理机构应当告知供应商向采购人提出。</w:t>
      </w:r>
    </w:p>
    <w:p w14:paraId="7C4FB4C5"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lang w:val="zh-CN"/>
        </w:rPr>
        <w:t>供应商质疑</w:t>
      </w:r>
    </w:p>
    <w:p w14:paraId="5CC5AD50"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提出质疑的供应商应当是参与所质疑项目采购活动的供应商。潜在供应商已依法获取其可质疑的招标文件的，可以对该文件提出质疑。</w:t>
      </w:r>
    </w:p>
    <w:p w14:paraId="6A674E78"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供应商认为招标文件、采购过程和中标结果使自己的权益受到损害的，可以在知道或者应知其权益受到损害之日起七个工作日内，以书面形式向采购人或者采购代理</w:t>
      </w:r>
      <w:r>
        <w:rPr>
          <w:rFonts w:asciiTheme="majorEastAsia" w:eastAsiaTheme="majorEastAsia" w:hAnsiTheme="majorEastAsia" w:cs="仿宋" w:hint="eastAsia"/>
          <w:sz w:val="24"/>
        </w:rPr>
        <w:lastRenderedPageBreak/>
        <w:t>机构提出质疑，否则，采购人或者采购代理机构不予受理：</w:t>
      </w:r>
    </w:p>
    <w:p w14:paraId="41A893AA"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5.2.2.1</w:t>
      </w:r>
      <w:r>
        <w:rPr>
          <w:rFonts w:asciiTheme="majorEastAsia" w:eastAsiaTheme="majorEastAsia" w:hAnsiTheme="majorEastAsia" w:cs="仿宋" w:hint="eastAsia"/>
          <w:sz w:val="24"/>
        </w:rPr>
        <w:t>对招标文件提出质疑的，质疑期限为供应商获得招标文件之日或者招标文件公告期限届满之日起计算。</w:t>
      </w:r>
    </w:p>
    <w:p w14:paraId="65DEE25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5.2.2.2</w:t>
      </w:r>
      <w:r>
        <w:rPr>
          <w:rFonts w:asciiTheme="majorEastAsia" w:eastAsiaTheme="majorEastAsia" w:hAnsiTheme="majorEastAsia" w:cs="仿宋" w:hint="eastAsia"/>
          <w:sz w:val="24"/>
        </w:rPr>
        <w:t>对采购过程提出质疑的，质疑期限为各采购程序环节结束之日起计算。</w:t>
      </w:r>
    </w:p>
    <w:p w14:paraId="173F7D06"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5.2.2.3</w:t>
      </w:r>
      <w:r>
        <w:rPr>
          <w:rFonts w:asciiTheme="majorEastAsia" w:eastAsiaTheme="majorEastAsia" w:hAnsiTheme="majorEastAsia" w:cs="仿宋" w:hint="eastAsia"/>
          <w:sz w:val="24"/>
        </w:rPr>
        <w:t>对采购结果提出质疑的，质疑期限自采购结果公告期限届满之日起计算。</w:t>
      </w:r>
    </w:p>
    <w:p w14:paraId="422ED51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5.2.2.4</w:t>
      </w:r>
      <w:r>
        <w:rPr>
          <w:rFonts w:asciiTheme="majorEastAsia" w:eastAsiaTheme="majorEastAsia" w:hAnsiTheme="majorEastAsia" w:cs="仿宋" w:hint="eastAsia"/>
          <w:sz w:val="24"/>
        </w:rPr>
        <w:t>对同一采购程序环节的质疑，供应商须一次性提出。</w:t>
      </w:r>
    </w:p>
    <w:p w14:paraId="4098A51F"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w:t>
      </w:r>
      <w:r>
        <w:rPr>
          <w:rFonts w:asciiTheme="majorEastAsia" w:eastAsiaTheme="majorEastAsia" w:hAnsiTheme="majorEastAsia" w:cs="仿宋" w:hint="eastAsia"/>
          <w:sz w:val="24"/>
        </w:rPr>
        <w:t>供应商提出质疑应当提交质疑函和必要的证明材料。质疑函应当包括下列内容：</w:t>
      </w:r>
    </w:p>
    <w:p w14:paraId="5D18AB92"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.2.3.1</w:t>
      </w:r>
      <w:r>
        <w:rPr>
          <w:rFonts w:asciiTheme="majorEastAsia" w:eastAsiaTheme="majorEastAsia" w:hAnsiTheme="majorEastAsia" w:cs="仿宋" w:hint="eastAsia"/>
          <w:sz w:val="24"/>
          <w:lang w:val="zh-CN"/>
        </w:rPr>
        <w:t>供应商的姓名或者名称、地址、邮编、联系人及联系电话；</w:t>
      </w:r>
    </w:p>
    <w:p w14:paraId="5F813784"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.2.3.2</w:t>
      </w:r>
      <w:r>
        <w:rPr>
          <w:rFonts w:asciiTheme="majorEastAsia" w:eastAsiaTheme="majorEastAsia" w:hAnsiTheme="majorEastAsia" w:cs="仿宋" w:hint="eastAsia"/>
          <w:sz w:val="24"/>
          <w:lang w:val="zh-CN"/>
        </w:rPr>
        <w:t>质疑项目的名称、编号；</w:t>
      </w:r>
    </w:p>
    <w:p w14:paraId="43F665F7"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.2.3.3</w:t>
      </w:r>
      <w:r>
        <w:rPr>
          <w:rFonts w:asciiTheme="majorEastAsia" w:eastAsiaTheme="majorEastAsia" w:hAnsiTheme="majorEastAsia" w:cs="仿宋" w:hint="eastAsia"/>
          <w:sz w:val="24"/>
          <w:lang w:val="zh-CN"/>
        </w:rPr>
        <w:t>具体、明确的质疑事项和与质疑事项相关的请求；</w:t>
      </w:r>
    </w:p>
    <w:p w14:paraId="73DC1D25"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.2.3.4</w:t>
      </w:r>
      <w:r>
        <w:rPr>
          <w:rFonts w:asciiTheme="majorEastAsia" w:eastAsiaTheme="majorEastAsia" w:hAnsiTheme="majorEastAsia" w:cs="仿宋" w:hint="eastAsia"/>
          <w:sz w:val="24"/>
          <w:lang w:val="zh-CN"/>
        </w:rPr>
        <w:t>事实依据；</w:t>
      </w:r>
    </w:p>
    <w:p w14:paraId="6151D30F"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.2.3.5</w:t>
      </w:r>
      <w:r>
        <w:rPr>
          <w:rFonts w:asciiTheme="majorEastAsia" w:eastAsiaTheme="majorEastAsia" w:hAnsiTheme="majorEastAsia" w:cs="仿宋" w:hint="eastAsia"/>
          <w:sz w:val="24"/>
          <w:lang w:val="zh-CN"/>
        </w:rPr>
        <w:t>必要的法律依据；</w:t>
      </w:r>
    </w:p>
    <w:p w14:paraId="0646F24C"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.2.3.6</w:t>
      </w:r>
      <w:r>
        <w:rPr>
          <w:rFonts w:asciiTheme="majorEastAsia" w:eastAsiaTheme="majorEastAsia" w:hAnsiTheme="majorEastAsia" w:cs="仿宋" w:hint="eastAsia"/>
          <w:sz w:val="24"/>
          <w:lang w:val="zh-CN"/>
        </w:rPr>
        <w:t>提出质疑的日期。</w:t>
      </w:r>
    </w:p>
    <w:p w14:paraId="2A6720A3"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5.2.3.7</w:t>
      </w:r>
      <w:r>
        <w:rPr>
          <w:rFonts w:asciiTheme="majorEastAsia" w:eastAsiaTheme="majorEastAsia" w:hAnsiTheme="majorEastAsia" w:cs="仿宋" w:hint="eastAsia"/>
          <w:sz w:val="24"/>
        </w:rPr>
        <w:t>对招标文件提出质疑的需要提供在乐采云平台获取招标文件的截图。</w:t>
      </w:r>
    </w:p>
    <w:p w14:paraId="4CC69735"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19071123"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质疑函范本请到浙江企业采购信息服务网下载专区下载。</w:t>
      </w:r>
    </w:p>
    <w:p w14:paraId="750F548B"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A60820C"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询问或者质疑事项可能影响采购结果的，采购人应当暂停签订合同，已经签订合同的，应当中止履行合同。</w:t>
      </w:r>
    </w:p>
    <w:p w14:paraId="49343548" w14:textId="77777777" w:rsidR="0065175B" w:rsidRDefault="00AE5F8E">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.3</w:t>
      </w:r>
      <w:r>
        <w:rPr>
          <w:rFonts w:asciiTheme="majorEastAsia" w:eastAsiaTheme="majorEastAsia" w:hAnsiTheme="majorEastAsia" w:cs="仿宋" w:hint="eastAsia"/>
          <w:sz w:val="24"/>
          <w:lang w:val="zh-CN"/>
        </w:rPr>
        <w:t>供应商投诉</w:t>
      </w:r>
    </w:p>
    <w:p w14:paraId="16DDD55D"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5.3.1</w:t>
      </w:r>
      <w:r>
        <w:rPr>
          <w:rFonts w:asciiTheme="majorEastAsia" w:eastAsiaTheme="majorEastAsia" w:hAnsiTheme="majorEastAsia" w:cs="仿宋" w:hint="eastAsia"/>
          <w:sz w:val="24"/>
        </w:rPr>
        <w:t>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2B6A1F6"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供应商投诉的事项不得超出已质疑事项的范围，基于质疑答复内容提出的投诉事项除外。</w:t>
      </w:r>
    </w:p>
    <w:p w14:paraId="3DD9568B"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5.3.3</w:t>
      </w:r>
      <w:r>
        <w:rPr>
          <w:rFonts w:asciiTheme="majorEastAsia" w:eastAsiaTheme="majorEastAsia" w:hAnsiTheme="majorEastAsia" w:cs="仿宋" w:hint="eastAsia"/>
          <w:sz w:val="24"/>
        </w:rPr>
        <w:t>供应商投诉</w:t>
      </w:r>
      <w:r>
        <w:rPr>
          <w:rFonts w:asciiTheme="majorEastAsia" w:eastAsiaTheme="majorEastAsia" w:hAnsiTheme="majorEastAsia" w:cs="仿宋" w:hint="eastAsia"/>
          <w:sz w:val="24"/>
        </w:rPr>
        <w:t>应当有明确的请求和必要的证明材料。</w:t>
      </w:r>
    </w:p>
    <w:p w14:paraId="3EA26EF5"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5.3.4 </w:t>
      </w:r>
      <w:r>
        <w:rPr>
          <w:rFonts w:asciiTheme="majorEastAsia" w:eastAsiaTheme="majorEastAsia" w:hAnsiTheme="majorEastAsia" w:cs="仿宋" w:hint="eastAsia"/>
          <w:sz w:val="24"/>
        </w:rPr>
        <w:t>以联合体形式参加政府采购活动的，其投诉应当由组成联合体的所有供应商共同提出。</w:t>
      </w:r>
    </w:p>
    <w:p w14:paraId="07316BB1"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5.3.5</w:t>
      </w:r>
      <w:r>
        <w:rPr>
          <w:rFonts w:asciiTheme="majorEastAsia" w:eastAsiaTheme="majorEastAsia" w:hAnsiTheme="majorEastAsia" w:cs="仿宋" w:hint="eastAsia"/>
          <w:sz w:val="24"/>
        </w:rPr>
        <w:t>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D1EB586"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投诉书范本请到浙江企业采购信息服务网下载专区下载。</w:t>
      </w:r>
    </w:p>
    <w:p w14:paraId="1CB55FA5" w14:textId="77777777" w:rsidR="0065175B" w:rsidRDefault="0065175B">
      <w:pPr>
        <w:spacing w:line="360" w:lineRule="auto"/>
        <w:jc w:val="center"/>
        <w:outlineLvl w:val="0"/>
        <w:rPr>
          <w:rFonts w:asciiTheme="majorEastAsia" w:eastAsiaTheme="majorEastAsia" w:hAnsiTheme="majorEastAsia" w:cs="仿宋"/>
          <w:b/>
          <w:sz w:val="32"/>
          <w:szCs w:val="20"/>
        </w:rPr>
      </w:pPr>
    </w:p>
    <w:p w14:paraId="55D4D147" w14:textId="77777777" w:rsidR="0065175B" w:rsidRDefault="00AE5F8E">
      <w:pPr>
        <w:spacing w:line="360" w:lineRule="auto"/>
        <w:jc w:val="center"/>
        <w:outlineLvl w:val="0"/>
        <w:rPr>
          <w:rFonts w:asciiTheme="majorEastAsia" w:eastAsiaTheme="majorEastAsia" w:hAnsiTheme="majorEastAsia" w:cs="仿宋"/>
          <w:b/>
          <w:sz w:val="32"/>
          <w:szCs w:val="20"/>
        </w:rPr>
      </w:pPr>
      <w:r>
        <w:rPr>
          <w:rFonts w:asciiTheme="majorEastAsia" w:eastAsiaTheme="majorEastAsia" w:hAnsiTheme="majorEastAsia" w:cs="仿宋" w:hint="eastAsia"/>
          <w:b/>
          <w:sz w:val="32"/>
          <w:szCs w:val="20"/>
        </w:rPr>
        <w:t>二、招标文件的构成、澄清、修改</w:t>
      </w:r>
    </w:p>
    <w:p w14:paraId="05B6B720"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招标文件的构成</w:t>
      </w:r>
    </w:p>
    <w:p w14:paraId="3AB7DE8C"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 </w:t>
      </w:r>
      <w:r>
        <w:rPr>
          <w:rFonts w:asciiTheme="majorEastAsia" w:eastAsiaTheme="majorEastAsia" w:hAnsiTheme="majorEastAsia" w:cs="仿宋" w:hint="eastAsia"/>
          <w:sz w:val="24"/>
          <w:szCs w:val="24"/>
        </w:rPr>
        <w:t>招标文件包括下列文件及附件：</w:t>
      </w:r>
    </w:p>
    <w:p w14:paraId="08C87DB4"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6.1.1 </w:t>
      </w:r>
      <w:r>
        <w:rPr>
          <w:rFonts w:asciiTheme="majorEastAsia" w:eastAsiaTheme="majorEastAsia" w:hAnsiTheme="majorEastAsia" w:cs="仿宋" w:hint="eastAsia"/>
          <w:sz w:val="24"/>
          <w:szCs w:val="24"/>
        </w:rPr>
        <w:t>招标公告；</w:t>
      </w:r>
    </w:p>
    <w:p w14:paraId="51D27919"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6.1.2 </w:t>
      </w:r>
      <w:r>
        <w:rPr>
          <w:rFonts w:asciiTheme="majorEastAsia" w:eastAsiaTheme="majorEastAsia" w:hAnsiTheme="majorEastAsia" w:cs="仿宋" w:hint="eastAsia"/>
          <w:sz w:val="24"/>
          <w:szCs w:val="24"/>
          <w:lang w:val="zh-CN"/>
        </w:rPr>
        <w:t>投标</w:t>
      </w:r>
      <w:r>
        <w:rPr>
          <w:rFonts w:asciiTheme="majorEastAsia" w:eastAsiaTheme="majorEastAsia" w:hAnsiTheme="majorEastAsia" w:cs="仿宋" w:hint="eastAsia"/>
          <w:sz w:val="24"/>
          <w:szCs w:val="24"/>
        </w:rPr>
        <w:t>须知；</w:t>
      </w:r>
    </w:p>
    <w:p w14:paraId="582B852C"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6.1.3 </w:t>
      </w:r>
      <w:r>
        <w:rPr>
          <w:rFonts w:asciiTheme="majorEastAsia" w:eastAsiaTheme="majorEastAsia" w:hAnsiTheme="majorEastAsia" w:cs="仿宋" w:hint="eastAsia"/>
          <w:sz w:val="24"/>
          <w:szCs w:val="24"/>
        </w:rPr>
        <w:t>采购需求；</w:t>
      </w:r>
    </w:p>
    <w:p w14:paraId="21FD3803"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6.1.4 </w:t>
      </w:r>
      <w:r>
        <w:rPr>
          <w:rFonts w:asciiTheme="majorEastAsia" w:eastAsiaTheme="majorEastAsia" w:hAnsiTheme="majorEastAsia" w:cs="仿宋" w:hint="eastAsia"/>
          <w:sz w:val="24"/>
          <w:szCs w:val="24"/>
        </w:rPr>
        <w:t>评标办法；</w:t>
      </w:r>
    </w:p>
    <w:p w14:paraId="01251777"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6.1.5 </w:t>
      </w:r>
      <w:r>
        <w:rPr>
          <w:rFonts w:asciiTheme="majorEastAsia" w:eastAsiaTheme="majorEastAsia" w:hAnsiTheme="majorEastAsia" w:cs="仿宋" w:hint="eastAsia"/>
          <w:sz w:val="24"/>
          <w:szCs w:val="24"/>
        </w:rPr>
        <w:t>拟签订的合同文本；</w:t>
      </w:r>
    </w:p>
    <w:p w14:paraId="4AFBC5E1"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6.1.6 </w:t>
      </w:r>
      <w:r>
        <w:rPr>
          <w:rFonts w:asciiTheme="majorEastAsia" w:eastAsiaTheme="majorEastAsia" w:hAnsiTheme="majorEastAsia" w:cs="仿宋" w:hint="eastAsia"/>
          <w:sz w:val="24"/>
          <w:szCs w:val="24"/>
        </w:rPr>
        <w:t>应提交的有关格式范例。</w:t>
      </w:r>
    </w:p>
    <w:p w14:paraId="1CA2847E" w14:textId="77777777" w:rsidR="0065175B" w:rsidRDefault="00AE5F8E">
      <w:pPr>
        <w:pStyle w:val="a6"/>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6.1.7 </w:t>
      </w:r>
      <w:r>
        <w:rPr>
          <w:rFonts w:asciiTheme="majorEastAsia" w:eastAsiaTheme="majorEastAsia" w:hAnsiTheme="majorEastAsia" w:cs="仿宋" w:hint="eastAsia"/>
          <w:sz w:val="24"/>
          <w:szCs w:val="24"/>
        </w:rPr>
        <w:t>附件（如有）</w:t>
      </w:r>
    </w:p>
    <w:p w14:paraId="09AFC79E"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6.2</w:t>
      </w:r>
      <w:r>
        <w:rPr>
          <w:rFonts w:asciiTheme="majorEastAsia" w:eastAsiaTheme="majorEastAsia" w:hAnsiTheme="majorEastAsia" w:cs="仿宋" w:hint="eastAsia"/>
          <w:sz w:val="24"/>
        </w:rPr>
        <w:t>与本项目有关的</w:t>
      </w:r>
      <w:r>
        <w:rPr>
          <w:rFonts w:asciiTheme="majorEastAsia" w:eastAsiaTheme="majorEastAsia" w:hAnsiTheme="majorEastAsia" w:cs="仿宋" w:hint="eastAsia"/>
          <w:bCs/>
          <w:sz w:val="24"/>
        </w:rPr>
        <w:t>澄清或者修改的内容为招标文件的组成部分</w:t>
      </w:r>
      <w:r>
        <w:rPr>
          <w:rFonts w:asciiTheme="majorEastAsia" w:eastAsiaTheme="majorEastAsia" w:hAnsiTheme="majorEastAsia" w:cs="仿宋" w:hint="eastAsia"/>
          <w:sz w:val="24"/>
        </w:rPr>
        <w:t>。</w:t>
      </w:r>
    </w:p>
    <w:p w14:paraId="1F25417D"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招标文件的澄清、修改</w:t>
      </w:r>
    </w:p>
    <w:p w14:paraId="083289D5"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7.1 </w:t>
      </w:r>
      <w:r>
        <w:rPr>
          <w:rFonts w:asciiTheme="majorEastAsia" w:eastAsiaTheme="majorEastAsia" w:hAnsiTheme="majorEastAsia" w:cs="仿宋" w:hint="eastAsia"/>
          <w:sz w:val="24"/>
        </w:rPr>
        <w:t>采购人对招标文件进行必要的澄清或者修改的，在采购信息发布网站上发布更正公告。澄清或者修改的内容可能影响投标文件编制的，更正公告在投标截止时间至少</w:t>
      </w:r>
      <w:r>
        <w:rPr>
          <w:rFonts w:asciiTheme="majorEastAsia" w:eastAsiaTheme="majorEastAsia" w:hAnsiTheme="majorEastAsia" w:cs="仿宋" w:hint="eastAsia"/>
          <w:sz w:val="24"/>
        </w:rPr>
        <w:t>15</w:t>
      </w:r>
      <w:r>
        <w:rPr>
          <w:rFonts w:asciiTheme="majorEastAsia" w:eastAsiaTheme="majorEastAsia" w:hAnsiTheme="majorEastAsia" w:cs="仿宋" w:hint="eastAsia"/>
          <w:sz w:val="24"/>
        </w:rPr>
        <w:t>日前发出；不足</w:t>
      </w:r>
      <w:r>
        <w:rPr>
          <w:rFonts w:asciiTheme="majorEastAsia" w:eastAsiaTheme="majorEastAsia" w:hAnsiTheme="majorEastAsia" w:cs="仿宋" w:hint="eastAsia"/>
          <w:sz w:val="24"/>
        </w:rPr>
        <w:t>15</w:t>
      </w:r>
      <w:r>
        <w:rPr>
          <w:rFonts w:asciiTheme="majorEastAsia" w:eastAsiaTheme="majorEastAsia" w:hAnsiTheme="majorEastAsia" w:cs="仿宋" w:hint="eastAsia"/>
          <w:sz w:val="24"/>
        </w:rPr>
        <w:t>日的，顺延提交投标文件截止时间。</w:t>
      </w:r>
    </w:p>
    <w:p w14:paraId="1991D770"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7.2 </w:t>
      </w:r>
      <w:r>
        <w:rPr>
          <w:rFonts w:asciiTheme="majorEastAsia" w:eastAsiaTheme="majorEastAsia" w:hAnsiTheme="majorEastAsia" w:cs="仿宋" w:hint="eastAsia"/>
          <w:sz w:val="24"/>
        </w:rPr>
        <w:t>更正公告为招标文件的组成部分，一经在网站发布，视同已通知所有招标文件的收受人，不再采用其它方式传达相关信息</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若因未能及时了解到上述网站上发布的相关信息而导致的一切后果自行承担。</w:t>
      </w:r>
    </w:p>
    <w:p w14:paraId="3745922F" w14:textId="77777777" w:rsidR="0065175B" w:rsidRDefault="00AE5F8E">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7.3 </w:t>
      </w:r>
      <w:r>
        <w:rPr>
          <w:rFonts w:asciiTheme="majorEastAsia" w:eastAsiaTheme="majorEastAsia" w:hAnsiTheme="majorEastAsia" w:cs="仿宋" w:hint="eastAsia"/>
          <w:sz w:val="24"/>
        </w:rPr>
        <w:t>如更正公告有重新发布电子招标文件的，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应下载最新发布的电子招标文件制作投标文件。</w:t>
      </w:r>
    </w:p>
    <w:p w14:paraId="66E7ADE8" w14:textId="77777777" w:rsidR="0065175B" w:rsidRDefault="00AE5F8E">
      <w:pPr>
        <w:spacing w:line="360" w:lineRule="auto"/>
        <w:ind w:firstLineChars="200" w:firstLine="480"/>
        <w:rPr>
          <w:rFonts w:asciiTheme="majorEastAsia" w:eastAsiaTheme="majorEastAsia" w:hAnsiTheme="majorEastAsia" w:cs="仿宋"/>
          <w:b/>
          <w:sz w:val="28"/>
          <w:szCs w:val="20"/>
        </w:rPr>
      </w:pPr>
      <w:r>
        <w:rPr>
          <w:rFonts w:asciiTheme="majorEastAsia" w:eastAsiaTheme="majorEastAsia" w:hAnsiTheme="majorEastAsia" w:cs="仿宋" w:hint="eastAsia"/>
          <w:sz w:val="24"/>
        </w:rPr>
        <w:lastRenderedPageBreak/>
        <w:t xml:space="preserve">7.4 </w:t>
      </w:r>
      <w:r>
        <w:rPr>
          <w:rFonts w:asciiTheme="majorEastAsia" w:eastAsiaTheme="majorEastAsia" w:hAnsiTheme="majorEastAsia" w:cs="仿宋" w:hint="eastAsia"/>
          <w:sz w:val="24"/>
        </w:rPr>
        <w:t>已获取招标文件的潜在</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，若有问题需要澄清，应于投标截止时间前，以书面形式向采购代理机构提出。</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w:t>
      </w:r>
    </w:p>
    <w:p w14:paraId="25D67B5E" w14:textId="77777777" w:rsidR="0065175B" w:rsidRDefault="00AE5F8E">
      <w:pPr>
        <w:spacing w:line="360" w:lineRule="auto"/>
        <w:jc w:val="center"/>
        <w:outlineLvl w:val="0"/>
        <w:rPr>
          <w:rFonts w:asciiTheme="majorEastAsia" w:eastAsiaTheme="majorEastAsia" w:hAnsiTheme="majorEastAsia" w:cs="仿宋"/>
          <w:b/>
          <w:sz w:val="28"/>
          <w:szCs w:val="20"/>
        </w:rPr>
      </w:pPr>
      <w:r>
        <w:rPr>
          <w:rFonts w:asciiTheme="majorEastAsia" w:eastAsiaTheme="majorEastAsia" w:hAnsiTheme="majorEastAsia" w:cs="仿宋" w:hint="eastAsia"/>
          <w:b/>
          <w:sz w:val="28"/>
          <w:szCs w:val="20"/>
        </w:rPr>
        <w:t>三、投标</w:t>
      </w:r>
    </w:p>
    <w:p w14:paraId="56D46067"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投标文件的语言</w:t>
      </w:r>
    </w:p>
    <w:p w14:paraId="0C54B246" w14:textId="77777777" w:rsidR="0065175B" w:rsidRDefault="00AE5F8E">
      <w:pPr>
        <w:autoSpaceDE w:val="0"/>
        <w:autoSpaceDN w:val="0"/>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投标文件及</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与采购有关的来往通知、函件和文件均应使用中文。</w:t>
      </w:r>
    </w:p>
    <w:p w14:paraId="02700E3F"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投标文件的组成</w:t>
      </w:r>
    </w:p>
    <w:p w14:paraId="1E976506"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9.1 </w:t>
      </w:r>
      <w:r>
        <w:rPr>
          <w:rFonts w:asciiTheme="majorEastAsia" w:eastAsiaTheme="majorEastAsia" w:hAnsiTheme="majorEastAsia" w:cs="仿宋" w:hint="eastAsia"/>
          <w:b/>
          <w:sz w:val="24"/>
        </w:rPr>
        <w:t>资格文件</w:t>
      </w:r>
      <w:r>
        <w:rPr>
          <w:rFonts w:asciiTheme="majorEastAsia" w:eastAsiaTheme="majorEastAsia" w:hAnsiTheme="majorEastAsia" w:cs="仿宋" w:hint="eastAsia"/>
          <w:sz w:val="24"/>
        </w:rPr>
        <w:t>：</w:t>
      </w:r>
    </w:p>
    <w:p w14:paraId="4D96E68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9.1.1</w:t>
      </w:r>
      <w:r>
        <w:rPr>
          <w:rFonts w:asciiTheme="majorEastAsia" w:eastAsiaTheme="majorEastAsia" w:hAnsiTheme="majorEastAsia" w:cs="仿宋" w:hint="eastAsia"/>
          <w:sz w:val="24"/>
        </w:rPr>
        <w:t>有效的企业法人营业执照（或事业法人登记证）、其他组织（个体工商户）的营业执照或者民办非企业单位登记证书；</w:t>
      </w:r>
    </w:p>
    <w:p w14:paraId="27C3AE11"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9.1.2</w:t>
      </w:r>
      <w:r>
        <w:rPr>
          <w:rFonts w:asciiTheme="majorEastAsia" w:eastAsiaTheme="majorEastAsia" w:hAnsiTheme="majorEastAsia" w:cs="仿宋" w:hint="eastAsia"/>
          <w:sz w:val="24"/>
        </w:rPr>
        <w:t>符合参加政府采购活动应当具备的一般条件的承诺函</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格式见第六部分</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w:t>
      </w:r>
    </w:p>
    <w:p w14:paraId="58A06326"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9.1.3</w:t>
      </w:r>
      <w:r>
        <w:rPr>
          <w:rFonts w:asciiTheme="majorEastAsia" w:eastAsiaTheme="majorEastAsia" w:hAnsiTheme="majorEastAsia" w:cs="仿宋" w:hint="eastAsia"/>
          <w:sz w:val="24"/>
        </w:rPr>
        <w:t>落实政</w:t>
      </w:r>
      <w:r>
        <w:rPr>
          <w:rFonts w:asciiTheme="majorEastAsia" w:eastAsiaTheme="majorEastAsia" w:hAnsiTheme="majorEastAsia" w:cs="仿宋" w:hint="eastAsia"/>
          <w:sz w:val="24"/>
        </w:rPr>
        <w:t>府采购政策需满足的资格要求（如适用）；</w:t>
      </w:r>
    </w:p>
    <w:p w14:paraId="3A442E24"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9.1.4</w:t>
      </w:r>
      <w:r>
        <w:rPr>
          <w:rFonts w:asciiTheme="majorEastAsia" w:eastAsiaTheme="majorEastAsia" w:hAnsiTheme="majorEastAsia" w:cs="仿宋" w:hint="eastAsia"/>
          <w:sz w:val="24"/>
        </w:rPr>
        <w:t>本项目的特定资格要求（如有）。</w:t>
      </w:r>
    </w:p>
    <w:p w14:paraId="1524E550" w14:textId="77777777" w:rsidR="0065175B" w:rsidRDefault="00AE5F8E">
      <w:pPr>
        <w:snapToGrid w:val="0"/>
        <w:spacing w:line="360" w:lineRule="auto"/>
        <w:ind w:firstLineChars="200" w:firstLine="480"/>
        <w:rPr>
          <w:rFonts w:asciiTheme="majorEastAsia" w:eastAsiaTheme="majorEastAsia" w:hAnsiTheme="majorEastAsia" w:cs="仿宋"/>
          <w:b/>
          <w:bCs/>
          <w:sz w:val="24"/>
          <w:lang w:val="zh-CN"/>
        </w:rPr>
      </w:pPr>
      <w:r>
        <w:rPr>
          <w:rFonts w:asciiTheme="majorEastAsia" w:eastAsiaTheme="majorEastAsia" w:hAnsiTheme="majorEastAsia" w:cs="仿宋" w:hint="eastAsia"/>
          <w:sz w:val="24"/>
        </w:rPr>
        <w:t>9</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b/>
          <w:bCs/>
          <w:sz w:val="24"/>
        </w:rPr>
        <w:t>商务技术</w:t>
      </w:r>
      <w:r>
        <w:rPr>
          <w:rFonts w:asciiTheme="majorEastAsia" w:eastAsiaTheme="majorEastAsia" w:hAnsiTheme="majorEastAsia" w:cs="仿宋" w:hint="eastAsia"/>
          <w:b/>
          <w:bCs/>
          <w:sz w:val="24"/>
          <w:lang w:val="zh-CN"/>
        </w:rPr>
        <w:t>文件：</w:t>
      </w:r>
    </w:p>
    <w:p w14:paraId="293E065F"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9.2.1 </w:t>
      </w:r>
      <w:r>
        <w:rPr>
          <w:rFonts w:asciiTheme="majorEastAsia" w:eastAsiaTheme="majorEastAsia" w:hAnsiTheme="majorEastAsia" w:cs="仿宋" w:hint="eastAsia"/>
          <w:sz w:val="24"/>
        </w:rPr>
        <w:t>评分索引表</w:t>
      </w:r>
    </w:p>
    <w:p w14:paraId="76DC1A8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9.2.2 </w:t>
      </w:r>
      <w:r>
        <w:rPr>
          <w:rFonts w:asciiTheme="majorEastAsia" w:eastAsiaTheme="majorEastAsia" w:hAnsiTheme="majorEastAsia" w:cs="仿宋" w:hint="eastAsia"/>
          <w:sz w:val="24"/>
        </w:rPr>
        <w:t>符合性自查表；</w:t>
      </w:r>
    </w:p>
    <w:p w14:paraId="5FFB36D4"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9.2.3 </w:t>
      </w:r>
      <w:r>
        <w:rPr>
          <w:rFonts w:asciiTheme="majorEastAsia" w:eastAsiaTheme="majorEastAsia" w:hAnsiTheme="majorEastAsia" w:cs="仿宋" w:hint="eastAsia"/>
          <w:sz w:val="24"/>
        </w:rPr>
        <w:t>投标函；</w:t>
      </w:r>
    </w:p>
    <w:p w14:paraId="011973D0"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9.2.4 </w:t>
      </w:r>
      <w:r>
        <w:rPr>
          <w:rFonts w:asciiTheme="majorEastAsia" w:eastAsiaTheme="majorEastAsia" w:hAnsiTheme="majorEastAsia" w:cs="仿宋" w:hint="eastAsia"/>
          <w:sz w:val="24"/>
        </w:rPr>
        <w:t>授权委托书或法定代表人（单位负责人、自然人本人）身份证明；</w:t>
      </w:r>
    </w:p>
    <w:p w14:paraId="3A55D79B"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9.2.5 </w:t>
      </w:r>
      <w:r>
        <w:rPr>
          <w:rFonts w:asciiTheme="majorEastAsia" w:eastAsiaTheme="majorEastAsia" w:hAnsiTheme="majorEastAsia" w:cs="仿宋" w:hint="eastAsia"/>
          <w:sz w:val="24"/>
        </w:rPr>
        <w:t>投标人基本情况表；</w:t>
      </w:r>
    </w:p>
    <w:p w14:paraId="62CC6D2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9.2.6 </w:t>
      </w:r>
      <w:r>
        <w:rPr>
          <w:rFonts w:asciiTheme="majorEastAsia" w:eastAsiaTheme="majorEastAsia" w:hAnsiTheme="majorEastAsia" w:cs="仿宋" w:hint="eastAsia"/>
          <w:sz w:val="24"/>
        </w:rPr>
        <w:t>距采购人最近或者能为本项目提供最优服务的网点情况表；</w:t>
      </w:r>
    </w:p>
    <w:p w14:paraId="2E3D71B1"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 xml:space="preserve">7 </w:t>
      </w:r>
      <w:r>
        <w:rPr>
          <w:rFonts w:asciiTheme="majorEastAsia" w:eastAsiaTheme="majorEastAsia" w:hAnsiTheme="majorEastAsia" w:cs="仿宋" w:hint="eastAsia"/>
          <w:sz w:val="24"/>
        </w:rPr>
        <w:t>评标标准相应的商务技术资料；</w:t>
      </w:r>
    </w:p>
    <w:p w14:paraId="60AF70EF"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9.2.8 </w:t>
      </w:r>
      <w:r>
        <w:rPr>
          <w:rFonts w:asciiTheme="majorEastAsia" w:eastAsiaTheme="majorEastAsia" w:hAnsiTheme="majorEastAsia" w:cs="仿宋" w:hint="eastAsia"/>
          <w:sz w:val="24"/>
        </w:rPr>
        <w:t>商务响应表；</w:t>
      </w:r>
    </w:p>
    <w:p w14:paraId="47F0AEF6"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9.2.9 </w:t>
      </w:r>
      <w:r>
        <w:rPr>
          <w:rFonts w:asciiTheme="majorEastAsia" w:eastAsiaTheme="majorEastAsia" w:hAnsiTheme="majorEastAsia" w:cs="仿宋" w:hint="eastAsia"/>
          <w:sz w:val="24"/>
        </w:rPr>
        <w:t>服务响应表；</w:t>
      </w:r>
    </w:p>
    <w:p w14:paraId="501CDABF"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9.2.10</w:t>
      </w:r>
      <w:r>
        <w:rPr>
          <w:rFonts w:asciiTheme="majorEastAsia" w:eastAsiaTheme="majorEastAsia" w:hAnsiTheme="majorEastAsia" w:cs="仿宋" w:hint="eastAsia"/>
          <w:sz w:val="24"/>
        </w:rPr>
        <w:t>同类业绩情况一览表；</w:t>
      </w:r>
    </w:p>
    <w:p w14:paraId="4AE3587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9.2.11</w:t>
      </w:r>
      <w:r>
        <w:rPr>
          <w:rFonts w:asciiTheme="majorEastAsia" w:eastAsiaTheme="majorEastAsia" w:hAnsiTheme="majorEastAsia" w:cs="仿宋" w:hint="eastAsia"/>
          <w:sz w:val="24"/>
          <w:lang w:val="zh-CN"/>
        </w:rPr>
        <w:t>政府采购供应商廉洁自律承诺书；</w:t>
      </w:r>
    </w:p>
    <w:p w14:paraId="7AA681A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9.2.12</w:t>
      </w:r>
      <w:r>
        <w:rPr>
          <w:rFonts w:asciiTheme="majorEastAsia" w:eastAsiaTheme="majorEastAsia" w:hAnsiTheme="majorEastAsia" w:cs="仿宋" w:hint="eastAsia"/>
          <w:sz w:val="24"/>
        </w:rPr>
        <w:t>其他资料（如有）。</w:t>
      </w:r>
    </w:p>
    <w:p w14:paraId="4D1E6117" w14:textId="77777777" w:rsidR="0065175B" w:rsidRDefault="00AE5F8E">
      <w:pPr>
        <w:snapToGrid w:val="0"/>
        <w:spacing w:line="360" w:lineRule="auto"/>
        <w:ind w:firstLineChars="200" w:firstLine="480"/>
        <w:rPr>
          <w:rFonts w:asciiTheme="majorEastAsia" w:eastAsiaTheme="majorEastAsia" w:hAnsiTheme="majorEastAsia" w:cs="仿宋"/>
          <w:sz w:val="24"/>
          <w:u w:val="single"/>
          <w:lang w:val="zh-CN"/>
        </w:rPr>
      </w:pPr>
      <w:r>
        <w:rPr>
          <w:rFonts w:asciiTheme="majorEastAsia" w:eastAsiaTheme="majorEastAsia" w:hAnsiTheme="majorEastAsia" w:cs="仿宋" w:hint="eastAsia"/>
          <w:kern w:val="0"/>
          <w:sz w:val="24"/>
        </w:rPr>
        <w:t>9</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rPr>
        <w:t xml:space="preserve">3 </w:t>
      </w:r>
      <w:r>
        <w:rPr>
          <w:rFonts w:asciiTheme="majorEastAsia" w:eastAsiaTheme="majorEastAsia" w:hAnsiTheme="majorEastAsia" w:cs="仿宋" w:hint="eastAsia"/>
          <w:b/>
          <w:sz w:val="24"/>
        </w:rPr>
        <w:t>报价文件：</w:t>
      </w:r>
    </w:p>
    <w:p w14:paraId="3AED71D0"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9.3.1 </w:t>
      </w:r>
      <w:r>
        <w:rPr>
          <w:rFonts w:asciiTheme="majorEastAsia" w:eastAsiaTheme="majorEastAsia" w:hAnsiTheme="majorEastAsia" w:cs="仿宋" w:hint="eastAsia"/>
          <w:sz w:val="24"/>
        </w:rPr>
        <w:t>开标一览表；</w:t>
      </w:r>
    </w:p>
    <w:p w14:paraId="06ABCD75"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 xml:space="preserve">9.3.2 </w:t>
      </w:r>
      <w:r>
        <w:rPr>
          <w:rFonts w:asciiTheme="majorEastAsia" w:eastAsiaTheme="majorEastAsia" w:hAnsiTheme="majorEastAsia" w:cs="仿宋" w:hint="eastAsia"/>
          <w:sz w:val="24"/>
        </w:rPr>
        <w:t>投标报价明细表；</w:t>
      </w:r>
    </w:p>
    <w:p w14:paraId="49CB6117"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9.3.3 </w:t>
      </w:r>
      <w:r>
        <w:rPr>
          <w:rFonts w:asciiTheme="majorEastAsia" w:eastAsiaTheme="majorEastAsia" w:hAnsiTheme="majorEastAsia" w:cs="仿宋" w:hint="eastAsia"/>
          <w:sz w:val="24"/>
        </w:rPr>
        <w:t>中小企业声明函（如有）；</w:t>
      </w:r>
    </w:p>
    <w:p w14:paraId="370AF15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9.3.4 </w:t>
      </w:r>
      <w:r>
        <w:rPr>
          <w:rFonts w:asciiTheme="majorEastAsia" w:eastAsiaTheme="majorEastAsia" w:hAnsiTheme="majorEastAsia" w:cs="仿宋" w:hint="eastAsia"/>
          <w:sz w:val="24"/>
        </w:rPr>
        <w:t>残疾人福利性单位声明函（如有）；</w:t>
      </w:r>
    </w:p>
    <w:p w14:paraId="6D2515BB"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9.3.5 </w:t>
      </w:r>
      <w:r>
        <w:rPr>
          <w:rFonts w:asciiTheme="majorEastAsia" w:eastAsiaTheme="majorEastAsia" w:hAnsiTheme="majorEastAsia" w:cs="仿宋" w:hint="eastAsia"/>
          <w:sz w:val="24"/>
        </w:rPr>
        <w:t>监狱企业的证明文件（如有）；</w:t>
      </w:r>
    </w:p>
    <w:p w14:paraId="4346AF18"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9.3.6 </w:t>
      </w:r>
      <w:r>
        <w:rPr>
          <w:rFonts w:asciiTheme="majorEastAsia" w:eastAsiaTheme="majorEastAsia" w:hAnsiTheme="majorEastAsia" w:cs="仿宋" w:hint="eastAsia"/>
          <w:sz w:val="24"/>
        </w:rPr>
        <w:t>政府采购统计基础信息表；</w:t>
      </w:r>
    </w:p>
    <w:p w14:paraId="0CF21F4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9.3.7</w:t>
      </w:r>
      <w:r>
        <w:rPr>
          <w:rFonts w:asciiTheme="majorEastAsia" w:eastAsiaTheme="majorEastAsia" w:hAnsiTheme="majorEastAsia" w:cs="仿宋" w:hint="eastAsia"/>
          <w:sz w:val="24"/>
        </w:rPr>
        <w:t>其他资料（如有）。</w:t>
      </w:r>
    </w:p>
    <w:p w14:paraId="603B438D"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投标文件的编制</w:t>
      </w:r>
    </w:p>
    <w:p w14:paraId="1C654ADC" w14:textId="77777777" w:rsidR="0065175B" w:rsidRDefault="00AE5F8E">
      <w:pPr>
        <w:spacing w:line="360" w:lineRule="auto"/>
        <w:ind w:firstLineChars="200" w:firstLine="480"/>
        <w:rPr>
          <w:rFonts w:asciiTheme="majorEastAsia" w:eastAsiaTheme="majorEastAsia" w:hAnsiTheme="majorEastAsia" w:cs="仿宋"/>
          <w:b/>
          <w:sz w:val="24"/>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lang w:val="zh-CN"/>
        </w:rPr>
        <w:t>投标文件分为资格文件、商务技术文件、报价文件三部分。各供应商在编制投标文件时请按照招标文件第六部分规定的格式进行。</w:t>
      </w:r>
      <w:r>
        <w:rPr>
          <w:rFonts w:asciiTheme="majorEastAsia" w:eastAsiaTheme="majorEastAsia" w:hAnsiTheme="majorEastAsia" w:cs="仿宋" w:hint="eastAsia"/>
          <w:kern w:val="0"/>
          <w:sz w:val="24"/>
        </w:rPr>
        <w:t>未有规定格式的资料，</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应自行编制，但至少须包含</w:t>
      </w:r>
      <w:r>
        <w:rPr>
          <w:rFonts w:asciiTheme="majorEastAsia" w:eastAsiaTheme="majorEastAsia" w:hAnsiTheme="majorEastAsia" w:cs="仿宋" w:hint="eastAsia"/>
          <w:kern w:val="0"/>
          <w:sz w:val="24"/>
        </w:rPr>
        <w:t>9.</w:t>
      </w:r>
      <w:r>
        <w:rPr>
          <w:rFonts w:asciiTheme="majorEastAsia" w:eastAsiaTheme="majorEastAsia" w:hAnsiTheme="majorEastAsia" w:cs="仿宋" w:hint="eastAsia"/>
          <w:kern w:val="0"/>
          <w:sz w:val="24"/>
        </w:rPr>
        <w:t>投标文件组成中的内容。</w:t>
      </w:r>
      <w:r>
        <w:rPr>
          <w:rFonts w:asciiTheme="majorEastAsia" w:eastAsiaTheme="majorEastAsia" w:hAnsiTheme="majorEastAsia" w:cs="仿宋" w:hint="eastAsia"/>
          <w:kern w:val="0"/>
          <w:sz w:val="24"/>
          <w:lang w:val="zh-CN"/>
        </w:rPr>
        <w:t>混乱的编排导致投标文件被误读或评标委员会查找不到有效文件是供应商的风险。</w:t>
      </w:r>
    </w:p>
    <w:p w14:paraId="0F684003" w14:textId="77777777" w:rsidR="0065175B" w:rsidRDefault="00AE5F8E">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.2</w:t>
      </w:r>
      <w:r>
        <w:rPr>
          <w:rFonts w:asciiTheme="majorEastAsia" w:eastAsiaTheme="majorEastAsia" w:hAnsiTheme="majorEastAsia" w:cs="仿宋" w:hint="eastAsia"/>
          <w:kern w:val="0"/>
          <w:sz w:val="24"/>
          <w:lang w:val="zh-CN"/>
        </w:rPr>
        <w:t>供应商进行电子投标应安装客户端软件—“乐采云电子交易客户端”，并按照招标文件和电子交易平台的要求编制并加密投标文件。供应商未按规定加密的投标文件，电子交易平台将拒收并提示。</w:t>
      </w:r>
    </w:p>
    <w:p w14:paraId="26FC7159" w14:textId="77777777" w:rsidR="0065175B" w:rsidRDefault="00AE5F8E">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.3</w:t>
      </w:r>
      <w:r>
        <w:rPr>
          <w:rFonts w:asciiTheme="majorEastAsia" w:eastAsiaTheme="majorEastAsia" w:hAnsiTheme="majorEastAsia" w:cs="仿宋" w:hint="eastAsia"/>
          <w:kern w:val="0"/>
          <w:sz w:val="24"/>
          <w:lang w:val="zh-CN"/>
        </w:rPr>
        <w:t>使用“乐采云电子交易客户端”需要提前申领</w:t>
      </w:r>
      <w:r>
        <w:rPr>
          <w:rFonts w:asciiTheme="majorEastAsia" w:eastAsiaTheme="majorEastAsia" w:hAnsiTheme="majorEastAsia" w:cs="仿宋" w:hint="eastAsia"/>
          <w:kern w:val="0"/>
          <w:sz w:val="24"/>
          <w:lang w:val="zh-CN"/>
        </w:rPr>
        <w:t>CA</w:t>
      </w:r>
      <w:r>
        <w:rPr>
          <w:rFonts w:asciiTheme="majorEastAsia" w:eastAsiaTheme="majorEastAsia" w:hAnsiTheme="majorEastAsia" w:cs="仿宋" w:hint="eastAsia"/>
          <w:kern w:val="0"/>
          <w:sz w:val="24"/>
          <w:lang w:val="zh-CN"/>
        </w:rPr>
        <w:t>数字证书，申领流程请自行前往“浙江企业采购信息服务网</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lang w:val="zh-CN"/>
        </w:rPr>
        <w:t>下载专区</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lang w:val="zh-CN"/>
        </w:rPr>
        <w:t>电子交易客户端</w:t>
      </w:r>
      <w:r>
        <w:rPr>
          <w:rFonts w:asciiTheme="majorEastAsia" w:eastAsiaTheme="majorEastAsia" w:hAnsiTheme="majorEastAsia" w:cs="仿宋" w:hint="eastAsia"/>
          <w:kern w:val="0"/>
          <w:sz w:val="24"/>
          <w:lang w:val="zh-CN"/>
        </w:rPr>
        <w:t>-CA</w:t>
      </w:r>
      <w:r>
        <w:rPr>
          <w:rFonts w:asciiTheme="majorEastAsia" w:eastAsiaTheme="majorEastAsia" w:hAnsiTheme="majorEastAsia" w:cs="仿宋" w:hint="eastAsia"/>
          <w:kern w:val="0"/>
          <w:sz w:val="24"/>
          <w:lang w:val="zh-CN"/>
        </w:rPr>
        <w:t>驱动和申领流程”进行查阅。</w:t>
      </w:r>
    </w:p>
    <w:p w14:paraId="0C1AAA86"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投标文件的签署、盖章</w:t>
      </w:r>
    </w:p>
    <w:p w14:paraId="5D4513DE" w14:textId="77777777" w:rsidR="0065175B" w:rsidRDefault="00AE5F8E">
      <w:pPr>
        <w:pStyle w:val="23"/>
        <w:snapToGrid w:val="0"/>
        <w:spacing w:before="0"/>
        <w:ind w:firstLine="480"/>
        <w:rPr>
          <w:rFonts w:asciiTheme="majorEastAsia" w:eastAsiaTheme="majorEastAsia" w:hAnsiTheme="majorEastAsia" w:cs="仿宋"/>
          <w:b/>
        </w:rPr>
      </w:pPr>
      <w:r>
        <w:rPr>
          <w:rFonts w:asciiTheme="majorEastAsia" w:eastAsiaTheme="majorEastAsia" w:hAnsiTheme="majorEastAsia" w:cs="仿宋" w:hint="eastAsia"/>
          <w:szCs w:val="24"/>
        </w:rPr>
        <w:t>11.1</w:t>
      </w:r>
      <w:r>
        <w:rPr>
          <w:rFonts w:asciiTheme="majorEastAsia" w:eastAsiaTheme="majorEastAsia" w:hAnsiTheme="majorEastAsia" w:cs="仿宋" w:hint="eastAsia"/>
          <w:szCs w:val="24"/>
        </w:rPr>
        <w:t>投标文件按照招标文件第六部分格式要</w:t>
      </w:r>
      <w:r>
        <w:rPr>
          <w:rFonts w:asciiTheme="majorEastAsia" w:eastAsiaTheme="majorEastAsia" w:hAnsiTheme="majorEastAsia" w:cs="仿宋" w:hint="eastAsia"/>
        </w:rPr>
        <w:t>求进行签署、盖章。</w:t>
      </w:r>
      <w:r>
        <w:rPr>
          <w:rFonts w:asciiTheme="majorEastAsia" w:eastAsiaTheme="majorEastAsia" w:hAnsiTheme="majorEastAsia" w:cs="仿宋" w:hint="eastAsia"/>
          <w:b/>
        </w:rPr>
        <w:t>▲供应商的投标文件未按照招标文件要求签署、盖章的，其投标无效</w:t>
      </w:r>
      <w:r>
        <w:rPr>
          <w:rFonts w:asciiTheme="majorEastAsia" w:eastAsiaTheme="majorEastAsia" w:hAnsiTheme="majorEastAsia" w:cs="仿宋" w:hint="eastAsia"/>
          <w:szCs w:val="24"/>
        </w:rPr>
        <w:t>。</w:t>
      </w:r>
    </w:p>
    <w:p w14:paraId="4E608EF0"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11.2</w:t>
      </w:r>
      <w:r>
        <w:rPr>
          <w:rFonts w:asciiTheme="majorEastAsia" w:eastAsiaTheme="majorEastAsia" w:hAnsiTheme="majorEastAsia" w:cs="仿宋" w:hint="eastAsia"/>
        </w:rPr>
        <w:t>为确保网上操作合法、有效和安全，</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应当在投标截止时间前完成在“政府采购云平台”的身份认证，确保在电子投标过程中能够对相关数据电文进行加密和使用电子签名。</w:t>
      </w:r>
    </w:p>
    <w:p w14:paraId="761B50C7" w14:textId="77777777" w:rsidR="0065175B" w:rsidRDefault="00AE5F8E">
      <w:pPr>
        <w:pStyle w:val="23"/>
        <w:snapToGrid w:val="0"/>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rPr>
        <w:t>11.3</w:t>
      </w:r>
      <w:r>
        <w:rPr>
          <w:rFonts w:asciiTheme="majorEastAsia" w:eastAsiaTheme="majorEastAsia" w:hAnsiTheme="majorEastAsia" w:cs="仿宋" w:hint="eastAsia"/>
        </w:rPr>
        <w:t>招标文件对投标文件签署、盖章的要求适用于电子签名。</w:t>
      </w:r>
    </w:p>
    <w:p w14:paraId="2E2D825C"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投标文件的提交、补充、修改、撤回</w:t>
      </w:r>
    </w:p>
    <w:p w14:paraId="489EE8E2" w14:textId="77777777" w:rsidR="0065175B" w:rsidRDefault="00AE5F8E">
      <w:pPr>
        <w:pStyle w:val="23"/>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 xml:space="preserve">12.1 </w:t>
      </w:r>
      <w:r>
        <w:rPr>
          <w:rFonts w:asciiTheme="majorEastAsia" w:eastAsiaTheme="majorEastAsia" w:hAnsiTheme="majorEastAsia" w:cs="仿宋"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95AA82" w14:textId="77777777" w:rsidR="0065175B" w:rsidRDefault="00AE5F8E">
      <w:pPr>
        <w:pStyle w:val="23"/>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12.2</w:t>
      </w:r>
      <w:r>
        <w:rPr>
          <w:rFonts w:asciiTheme="majorEastAsia" w:eastAsiaTheme="majorEastAsia" w:hAnsiTheme="majorEastAsia" w:cs="仿宋" w:hint="eastAsia"/>
          <w:szCs w:val="24"/>
        </w:rPr>
        <w:t>电子交易平台收到投标文件，将妥善保存并即时向供应商发出确认回执通知。</w:t>
      </w:r>
      <w:r>
        <w:rPr>
          <w:rFonts w:asciiTheme="majorEastAsia" w:eastAsiaTheme="majorEastAsia" w:hAnsiTheme="majorEastAsia" w:cs="仿宋" w:hint="eastAsia"/>
          <w:szCs w:val="24"/>
        </w:rPr>
        <w:lastRenderedPageBreak/>
        <w:t>在投标截止时间前，除供应商补充、修改或者撤回投标文件外，任何单位和个人不得解密或提取投标文件。</w:t>
      </w:r>
    </w:p>
    <w:p w14:paraId="6B60FBF4" w14:textId="77777777" w:rsidR="0065175B" w:rsidRDefault="00AE5F8E">
      <w:pPr>
        <w:pStyle w:val="23"/>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12.3</w:t>
      </w:r>
      <w:r>
        <w:rPr>
          <w:rFonts w:asciiTheme="majorEastAsia" w:eastAsiaTheme="majorEastAsia" w:hAnsiTheme="majorEastAsia" w:cs="仿宋" w:hint="eastAsia"/>
          <w:szCs w:val="24"/>
        </w:rPr>
        <w:t>采购人、采购代理机构可以视情况延长投标文件提交的截止时间。在上述情况下，采购代理</w:t>
      </w:r>
      <w:r>
        <w:rPr>
          <w:rFonts w:asciiTheme="majorEastAsia" w:eastAsiaTheme="majorEastAsia" w:hAnsiTheme="majorEastAsia" w:cs="仿宋" w:hint="eastAsia"/>
          <w:szCs w:val="24"/>
        </w:rPr>
        <w:t>机构与</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szCs w:val="24"/>
        </w:rPr>
        <w:t>以前在投标截止期方面的全部权利、责任和义务，将适用于延长至新的投标截止期。</w:t>
      </w:r>
    </w:p>
    <w:p w14:paraId="3CD425B7"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投标有效期</w:t>
      </w:r>
    </w:p>
    <w:p w14:paraId="7035721D" w14:textId="77777777" w:rsidR="0065175B" w:rsidRDefault="00AE5F8E">
      <w:pPr>
        <w:spacing w:line="360" w:lineRule="auto"/>
        <w:ind w:firstLineChars="200" w:firstLine="480"/>
        <w:rPr>
          <w:rFonts w:asciiTheme="majorEastAsia" w:eastAsiaTheme="majorEastAsia" w:hAnsiTheme="majorEastAsia" w:cs="仿宋"/>
          <w:b/>
          <w:sz w:val="24"/>
          <w:szCs w:val="21"/>
        </w:rPr>
      </w:pPr>
      <w:r>
        <w:rPr>
          <w:rFonts w:asciiTheme="majorEastAsia" w:eastAsiaTheme="majorEastAsia" w:hAnsiTheme="majorEastAsia" w:cs="仿宋" w:hint="eastAsia"/>
          <w:sz w:val="24"/>
          <w:szCs w:val="20"/>
        </w:rPr>
        <w:t>投标有效期为从提交投标文件的截止之日起</w:t>
      </w:r>
      <w:r>
        <w:rPr>
          <w:rFonts w:asciiTheme="majorEastAsia" w:eastAsiaTheme="majorEastAsia" w:hAnsiTheme="majorEastAsia" w:cs="仿宋" w:hint="eastAsia"/>
          <w:sz w:val="24"/>
          <w:szCs w:val="20"/>
        </w:rPr>
        <w:t>90</w:t>
      </w:r>
      <w:r>
        <w:rPr>
          <w:rFonts w:asciiTheme="majorEastAsia" w:eastAsiaTheme="majorEastAsia" w:hAnsiTheme="majorEastAsia" w:cs="仿宋" w:hint="eastAsia"/>
          <w:sz w:val="24"/>
          <w:szCs w:val="20"/>
        </w:rPr>
        <w:t>天。▲</w:t>
      </w:r>
      <w:r>
        <w:rPr>
          <w:rFonts w:asciiTheme="majorEastAsia" w:eastAsiaTheme="majorEastAsia" w:hAnsiTheme="majorEastAsia" w:cs="仿宋" w:hint="eastAsia"/>
          <w:b/>
          <w:sz w:val="24"/>
          <w:szCs w:val="20"/>
        </w:rPr>
        <w:t>供应商的投标文件中承</w:t>
      </w:r>
      <w:r>
        <w:rPr>
          <w:rFonts w:asciiTheme="majorEastAsia" w:eastAsiaTheme="majorEastAsia" w:hAnsiTheme="majorEastAsia" w:cs="仿宋" w:hint="eastAsia"/>
          <w:b/>
          <w:sz w:val="24"/>
          <w:szCs w:val="21"/>
        </w:rPr>
        <w:t>诺的投标有效期少于招标文件中载明的投标有效期的，投标无效。</w:t>
      </w:r>
    </w:p>
    <w:p w14:paraId="713EC19D" w14:textId="77777777" w:rsidR="0065175B" w:rsidRDefault="0065175B">
      <w:pPr>
        <w:pStyle w:val="23"/>
        <w:spacing w:before="0"/>
        <w:ind w:firstLine="643"/>
        <w:rPr>
          <w:rFonts w:asciiTheme="majorEastAsia" w:eastAsiaTheme="majorEastAsia" w:hAnsiTheme="majorEastAsia" w:cs="仿宋"/>
          <w:b/>
          <w:sz w:val="32"/>
        </w:rPr>
      </w:pPr>
    </w:p>
    <w:p w14:paraId="52214C7F" w14:textId="77777777" w:rsidR="0065175B" w:rsidRDefault="00AE5F8E">
      <w:pPr>
        <w:pStyle w:val="23"/>
        <w:spacing w:before="0"/>
        <w:ind w:firstLineChars="600" w:firstLine="1928"/>
        <w:rPr>
          <w:rFonts w:asciiTheme="majorEastAsia" w:eastAsiaTheme="majorEastAsia" w:hAnsiTheme="majorEastAsia" w:cs="仿宋"/>
          <w:b/>
          <w:sz w:val="32"/>
        </w:rPr>
      </w:pPr>
      <w:r>
        <w:rPr>
          <w:rFonts w:asciiTheme="majorEastAsia" w:eastAsiaTheme="majorEastAsia" w:hAnsiTheme="majorEastAsia" w:cs="仿宋" w:hint="eastAsia"/>
          <w:b/>
          <w:sz w:val="32"/>
        </w:rPr>
        <w:t>四、开标、资格审查与信用信息查询</w:t>
      </w:r>
    </w:p>
    <w:p w14:paraId="77E29C88"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开标</w:t>
      </w:r>
      <w:r>
        <w:rPr>
          <w:rFonts w:asciiTheme="majorEastAsia" w:eastAsiaTheme="majorEastAsia" w:hAnsiTheme="majorEastAsia" w:cs="仿宋" w:hint="eastAsia"/>
          <w:b/>
          <w:sz w:val="24"/>
        </w:rPr>
        <w:t xml:space="preserve"> </w:t>
      </w:r>
    </w:p>
    <w:p w14:paraId="0D85E625" w14:textId="77777777" w:rsidR="0065175B" w:rsidRDefault="00AE5F8E">
      <w:pPr>
        <w:pStyle w:val="af17cgridlangnp1033langf"/>
        <w:spacing w:before="0" w:line="360" w:lineRule="auto"/>
        <w:ind w:left="0" w:firstLineChars="200" w:firstLine="480"/>
        <w:contextualSpacing/>
        <w:rPr>
          <w:rFonts w:asciiTheme="majorEastAsia" w:eastAsiaTheme="majorEastAsia" w:hAnsiTheme="majorEastAsia" w:cs="仿宋"/>
          <w:sz w:val="24"/>
        </w:rPr>
      </w:pPr>
      <w:r>
        <w:rPr>
          <w:rFonts w:asciiTheme="majorEastAsia" w:eastAsiaTheme="majorEastAsia" w:hAnsiTheme="majorEastAsia" w:cs="仿宋" w:hint="eastAsia"/>
          <w:sz w:val="24"/>
        </w:rPr>
        <w:t>14.1</w:t>
      </w:r>
      <w:r>
        <w:rPr>
          <w:rFonts w:asciiTheme="majorEastAsia" w:eastAsiaTheme="majorEastAsia" w:hAnsiTheme="majorEastAsia" w:cs="仿宋" w:hint="eastAsia"/>
          <w:sz w:val="24"/>
        </w:rPr>
        <w:t>采购代理机构按照招标文件规定的时间通过电子交易平台组织开标，所有</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均应当准时在线参加。</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不足</w:t>
      </w: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家的，不得开标。</w:t>
      </w:r>
    </w:p>
    <w:p w14:paraId="5872C4BB" w14:textId="77777777" w:rsidR="0065175B" w:rsidRDefault="00AE5F8E">
      <w:pPr>
        <w:pStyle w:val="af17cgridlangnp1033langf"/>
        <w:spacing w:before="0" w:line="360" w:lineRule="auto"/>
        <w:ind w:left="0" w:firstLineChars="100" w:firstLine="240"/>
        <w:contextualSpacing/>
        <w:rPr>
          <w:rFonts w:asciiTheme="majorEastAsia" w:eastAsiaTheme="majorEastAsia" w:hAnsiTheme="majorEastAsia" w:cs="仿宋"/>
          <w:sz w:val="24"/>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14.2</w:t>
      </w:r>
      <w:r>
        <w:rPr>
          <w:rFonts w:asciiTheme="majorEastAsia" w:eastAsiaTheme="majorEastAsia" w:hAnsiTheme="majorEastAsia" w:cs="仿宋" w:hint="eastAsia"/>
          <w:sz w:val="24"/>
        </w:rPr>
        <w:t>开标时，电子交易平台按开标时间自动提取所有投标文件。采购代理机构依托电子交易平台发起开始解密指令，</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按照平台提示和招标文件的规定在半小时内完成在线解密。</w:t>
      </w:r>
    </w:p>
    <w:p w14:paraId="37DA8026"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资格审查</w:t>
      </w:r>
    </w:p>
    <w:p w14:paraId="029E72B4"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15.1</w:t>
      </w:r>
      <w:r>
        <w:rPr>
          <w:rFonts w:asciiTheme="majorEastAsia" w:eastAsiaTheme="majorEastAsia" w:hAnsiTheme="majorEastAsia" w:cs="仿宋" w:hint="eastAsia"/>
          <w:kern w:val="0"/>
          <w:szCs w:val="24"/>
        </w:rPr>
        <w:t>开标后，采购人或采购代理机构依据法律法规和招标文件的规定，对供应商的资格条件进行审查。</w:t>
      </w:r>
    </w:p>
    <w:p w14:paraId="0A65DA2C" w14:textId="77777777" w:rsidR="0065175B" w:rsidRDefault="00AE5F8E">
      <w:pPr>
        <w:pStyle w:val="23"/>
        <w:spacing w:before="0"/>
        <w:ind w:firstLine="480"/>
        <w:rPr>
          <w:rFonts w:asciiTheme="majorEastAsia" w:eastAsiaTheme="majorEastAsia" w:hAnsiTheme="majorEastAsia" w:cs="仿宋"/>
        </w:rPr>
      </w:pPr>
      <w:r>
        <w:rPr>
          <w:rFonts w:asciiTheme="majorEastAsia" w:eastAsiaTheme="majorEastAsia" w:hAnsiTheme="majorEastAsia" w:cs="仿宋" w:hint="eastAsia"/>
          <w:kern w:val="0"/>
          <w:szCs w:val="24"/>
        </w:rPr>
        <w:t>15.</w:t>
      </w:r>
      <w:r>
        <w:rPr>
          <w:rFonts w:asciiTheme="majorEastAsia" w:eastAsiaTheme="majorEastAsia" w:hAnsiTheme="majorEastAsia" w:cs="仿宋" w:hint="eastAsia"/>
        </w:rPr>
        <w:t>2</w:t>
      </w:r>
      <w:r>
        <w:rPr>
          <w:rFonts w:asciiTheme="majorEastAsia" w:eastAsiaTheme="majorEastAsia" w:hAnsiTheme="majorEastAsia" w:cs="仿宋" w:hint="eastAsia"/>
        </w:rPr>
        <w:t>对未通过资格审查的供应商，采购人或采购代理机构告知其未通过的原因。</w:t>
      </w:r>
    </w:p>
    <w:p w14:paraId="66660FBB" w14:textId="77777777" w:rsidR="0065175B" w:rsidRDefault="00AE5F8E">
      <w:pPr>
        <w:pStyle w:val="23"/>
        <w:spacing w:before="0"/>
        <w:ind w:firstLine="480"/>
        <w:rPr>
          <w:rFonts w:asciiTheme="majorEastAsia" w:eastAsiaTheme="majorEastAsia" w:hAnsiTheme="majorEastAsia" w:cs="仿宋"/>
        </w:rPr>
      </w:pPr>
      <w:r>
        <w:rPr>
          <w:rFonts w:asciiTheme="majorEastAsia" w:eastAsiaTheme="majorEastAsia" w:hAnsiTheme="majorEastAsia" w:cs="仿宋" w:hint="eastAsia"/>
          <w:kern w:val="0"/>
          <w:szCs w:val="24"/>
        </w:rPr>
        <w:t>15.</w:t>
      </w:r>
      <w:r>
        <w:rPr>
          <w:rFonts w:asciiTheme="majorEastAsia" w:eastAsiaTheme="majorEastAsia" w:hAnsiTheme="majorEastAsia" w:cs="仿宋" w:hint="eastAsia"/>
        </w:rPr>
        <w:t>3</w:t>
      </w:r>
      <w:r>
        <w:rPr>
          <w:rFonts w:asciiTheme="majorEastAsia" w:eastAsiaTheme="majorEastAsia" w:hAnsiTheme="majorEastAsia" w:cs="仿宋" w:hint="eastAsia"/>
        </w:rPr>
        <w:t>合格供应商不足</w:t>
      </w:r>
      <w:r>
        <w:rPr>
          <w:rFonts w:asciiTheme="majorEastAsia" w:eastAsiaTheme="majorEastAsia" w:hAnsiTheme="majorEastAsia" w:cs="仿宋" w:hint="eastAsia"/>
        </w:rPr>
        <w:t>3</w:t>
      </w:r>
      <w:r>
        <w:rPr>
          <w:rFonts w:asciiTheme="majorEastAsia" w:eastAsiaTheme="majorEastAsia" w:hAnsiTheme="majorEastAsia" w:cs="仿宋" w:hint="eastAsia"/>
        </w:rPr>
        <w:t>家的，不再评标。</w:t>
      </w:r>
    </w:p>
    <w:p w14:paraId="799C4A12"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信用信息查询</w:t>
      </w:r>
    </w:p>
    <w:p w14:paraId="6C6386E2" w14:textId="77777777" w:rsidR="0065175B" w:rsidRDefault="00AE5F8E">
      <w:pPr>
        <w:pStyle w:val="23"/>
        <w:spacing w:before="0"/>
        <w:ind w:firstLineChars="0" w:firstLine="495"/>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16.1</w:t>
      </w:r>
      <w:r>
        <w:rPr>
          <w:rFonts w:asciiTheme="majorEastAsia" w:eastAsiaTheme="majorEastAsia" w:hAnsiTheme="majorEastAsia" w:cs="仿宋" w:hint="eastAsia"/>
          <w:kern w:val="0"/>
          <w:szCs w:val="24"/>
        </w:rPr>
        <w:t>信用信息查询渠道及截止时间：采购代理机构将通过“信用中国”网站</w:t>
      </w:r>
      <w:r>
        <w:rPr>
          <w:rFonts w:asciiTheme="majorEastAsia" w:eastAsiaTheme="majorEastAsia" w:hAnsiTheme="majorEastAsia" w:cs="仿宋" w:hint="eastAsia"/>
          <w:kern w:val="0"/>
          <w:szCs w:val="24"/>
        </w:rPr>
        <w:t>(www.creditchina.gov.cn)</w:t>
      </w:r>
      <w:r>
        <w:rPr>
          <w:rFonts w:asciiTheme="majorEastAsia" w:eastAsiaTheme="majorEastAsia" w:hAnsiTheme="majorEastAsia" w:cs="仿宋" w:hint="eastAsia"/>
          <w:kern w:val="0"/>
          <w:szCs w:val="24"/>
        </w:rPr>
        <w:t>、中国政府采购网</w:t>
      </w:r>
      <w:r>
        <w:rPr>
          <w:rFonts w:asciiTheme="majorEastAsia" w:eastAsiaTheme="majorEastAsia" w:hAnsiTheme="majorEastAsia" w:cs="仿宋" w:hint="eastAsia"/>
          <w:kern w:val="0"/>
          <w:szCs w:val="24"/>
        </w:rPr>
        <w:t>(www.ccgp.gov.cn)</w:t>
      </w:r>
      <w:r>
        <w:rPr>
          <w:rFonts w:asciiTheme="majorEastAsia" w:eastAsiaTheme="majorEastAsia" w:hAnsiTheme="majorEastAsia" w:cs="仿宋" w:hint="eastAsia"/>
          <w:kern w:val="0"/>
          <w:szCs w:val="24"/>
        </w:rPr>
        <w:t>渠道查询供应商投标截止时间当天的信用记录。</w:t>
      </w:r>
    </w:p>
    <w:p w14:paraId="1EEDD291" w14:textId="77777777" w:rsidR="0065175B" w:rsidRDefault="00AE5F8E">
      <w:pPr>
        <w:pStyle w:val="23"/>
        <w:spacing w:before="0"/>
        <w:ind w:firstLineChars="0" w:firstLine="495"/>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16.2</w:t>
      </w:r>
      <w:r>
        <w:rPr>
          <w:rFonts w:asciiTheme="majorEastAsia" w:eastAsiaTheme="majorEastAsia" w:hAnsiTheme="majorEastAsia" w:cs="仿宋" w:hint="eastAsia"/>
          <w:kern w:val="0"/>
          <w:szCs w:val="24"/>
        </w:rPr>
        <w:t>信用信息的使用规则：经查询列入失信被执行人名单、重大税收违法失信主体、政府采购严重违法失信行为记录名单的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将被拒绝参与政府采购活动。</w:t>
      </w:r>
    </w:p>
    <w:p w14:paraId="1BF4902B"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16.3</w:t>
      </w:r>
      <w:r>
        <w:rPr>
          <w:rFonts w:asciiTheme="majorEastAsia" w:eastAsiaTheme="majorEastAsia" w:hAnsiTheme="majorEastAsia" w:cs="仿宋" w:hint="eastAsia"/>
          <w:kern w:val="0"/>
          <w:szCs w:val="24"/>
        </w:rPr>
        <w:t>联合体信用信息查询：两个以上的自然人、法人或者其他组织组成一个联合体，</w:t>
      </w:r>
      <w:r>
        <w:rPr>
          <w:rFonts w:asciiTheme="majorEastAsia" w:eastAsiaTheme="majorEastAsia" w:hAnsiTheme="majorEastAsia" w:cs="仿宋" w:hint="eastAsia"/>
          <w:kern w:val="0"/>
          <w:szCs w:val="24"/>
        </w:rPr>
        <w:lastRenderedPageBreak/>
        <w:t>以一个供应商的身份共同参加政府采购活动的，应当对所有联合体成员进行信用记录查询，联合体成员存在不良信用记录的，视同联合体存在不良信用记录</w:t>
      </w:r>
      <w:r>
        <w:rPr>
          <w:rFonts w:asciiTheme="majorEastAsia" w:eastAsiaTheme="majorEastAsia" w:hAnsiTheme="majorEastAsia" w:cs="仿宋" w:hint="eastAsia"/>
        </w:rPr>
        <w:t>。</w:t>
      </w:r>
    </w:p>
    <w:p w14:paraId="6412E69C" w14:textId="77777777" w:rsidR="0065175B" w:rsidRDefault="0065175B">
      <w:pPr>
        <w:snapToGrid w:val="0"/>
        <w:spacing w:line="360" w:lineRule="auto"/>
        <w:jc w:val="center"/>
        <w:outlineLvl w:val="0"/>
        <w:rPr>
          <w:rFonts w:asciiTheme="majorEastAsia" w:eastAsiaTheme="majorEastAsia" w:hAnsiTheme="majorEastAsia" w:cs="仿宋"/>
          <w:b/>
          <w:sz w:val="36"/>
          <w:szCs w:val="36"/>
        </w:rPr>
      </w:pPr>
    </w:p>
    <w:p w14:paraId="1EB40F88" w14:textId="77777777" w:rsidR="0065175B" w:rsidRDefault="00AE5F8E">
      <w:pPr>
        <w:snapToGrid w:val="0"/>
        <w:spacing w:line="360" w:lineRule="auto"/>
        <w:jc w:val="center"/>
        <w:outlineLvl w:val="0"/>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五、评标</w:t>
      </w:r>
    </w:p>
    <w:p w14:paraId="037754AD"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bookmarkStart w:id="24" w:name="_Toc91899903"/>
      <w:r>
        <w:rPr>
          <w:rFonts w:asciiTheme="majorEastAsia" w:eastAsiaTheme="majorEastAsia" w:hAnsiTheme="majorEastAsia" w:cs="仿宋" w:hint="eastAsia"/>
          <w:b/>
          <w:sz w:val="24"/>
        </w:rPr>
        <w:t>评标委员会</w:t>
      </w:r>
    </w:p>
    <w:p w14:paraId="0C8290D1"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17.1 </w:t>
      </w:r>
      <w:r>
        <w:rPr>
          <w:rFonts w:asciiTheme="majorEastAsia" w:eastAsiaTheme="majorEastAsia" w:hAnsiTheme="majorEastAsia" w:cs="仿宋" w:hint="eastAsia"/>
          <w:kern w:val="0"/>
          <w:szCs w:val="24"/>
        </w:rPr>
        <w:t>本次招标依法组建评标委员会。评标委员会由采购人代表和评审专家组成，评审专家从专家库随机抽取。</w:t>
      </w:r>
    </w:p>
    <w:p w14:paraId="14DAC7DA"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17.2 </w:t>
      </w:r>
      <w:r>
        <w:rPr>
          <w:rFonts w:asciiTheme="majorEastAsia" w:eastAsiaTheme="majorEastAsia" w:hAnsiTheme="majorEastAsia" w:cs="仿宋" w:hint="eastAsia"/>
          <w:kern w:val="0"/>
          <w:szCs w:val="24"/>
        </w:rPr>
        <w:t>评标原则。</w:t>
      </w:r>
      <w:r>
        <w:rPr>
          <w:rFonts w:asciiTheme="majorEastAsia" w:eastAsiaTheme="majorEastAsia" w:hAnsiTheme="majorEastAsia" w:cs="仿宋" w:hint="eastAsia"/>
          <w:kern w:val="0"/>
          <w:szCs w:val="24"/>
        </w:rPr>
        <w:t>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FDD0F4D"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17.3 </w:t>
      </w:r>
      <w:r>
        <w:rPr>
          <w:rFonts w:asciiTheme="majorEastAsia" w:eastAsiaTheme="majorEastAsia" w:hAnsiTheme="majorEastAsia" w:cs="仿宋" w:hint="eastAsia"/>
          <w:kern w:val="0"/>
          <w:szCs w:val="24"/>
        </w:rPr>
        <w:t>评审专家有下列情形之一的，受到邀请应主动提出回避，采购当事人也可以要求该评审专家回避：</w:t>
      </w:r>
    </w:p>
    <w:p w14:paraId="1AE9AB1A"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17.3.1 </w:t>
      </w:r>
      <w:r>
        <w:rPr>
          <w:rFonts w:asciiTheme="majorEastAsia" w:eastAsiaTheme="majorEastAsia" w:hAnsiTheme="majorEastAsia" w:cs="仿宋" w:hint="eastAsia"/>
          <w:kern w:val="0"/>
          <w:szCs w:val="24"/>
        </w:rPr>
        <w:t>参加采购活动前</w:t>
      </w:r>
      <w:r>
        <w:rPr>
          <w:rFonts w:asciiTheme="majorEastAsia" w:eastAsiaTheme="majorEastAsia" w:hAnsiTheme="majorEastAsia" w:cs="仿宋" w:hint="eastAsia"/>
          <w:kern w:val="0"/>
          <w:szCs w:val="24"/>
        </w:rPr>
        <w:t>3</w:t>
      </w:r>
      <w:r>
        <w:rPr>
          <w:rFonts w:asciiTheme="majorEastAsia" w:eastAsiaTheme="majorEastAsia" w:hAnsiTheme="majorEastAsia" w:cs="仿宋" w:hint="eastAsia"/>
          <w:kern w:val="0"/>
          <w:szCs w:val="24"/>
        </w:rPr>
        <w:t>年内与供应商存在劳动关系；</w:t>
      </w:r>
    </w:p>
    <w:p w14:paraId="305A5C25"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17.3.2 </w:t>
      </w:r>
      <w:r>
        <w:rPr>
          <w:rFonts w:asciiTheme="majorEastAsia" w:eastAsiaTheme="majorEastAsia" w:hAnsiTheme="majorEastAsia" w:cs="仿宋" w:hint="eastAsia"/>
          <w:kern w:val="0"/>
          <w:szCs w:val="24"/>
        </w:rPr>
        <w:t>参加采购活动前</w:t>
      </w:r>
      <w:r>
        <w:rPr>
          <w:rFonts w:asciiTheme="majorEastAsia" w:eastAsiaTheme="majorEastAsia" w:hAnsiTheme="majorEastAsia" w:cs="仿宋" w:hint="eastAsia"/>
          <w:kern w:val="0"/>
          <w:szCs w:val="24"/>
        </w:rPr>
        <w:t>3</w:t>
      </w:r>
      <w:r>
        <w:rPr>
          <w:rFonts w:asciiTheme="majorEastAsia" w:eastAsiaTheme="majorEastAsia" w:hAnsiTheme="majorEastAsia" w:cs="仿宋" w:hint="eastAsia"/>
          <w:kern w:val="0"/>
          <w:szCs w:val="24"/>
        </w:rPr>
        <w:t>年内担任供应商的董事、监事；</w:t>
      </w:r>
    </w:p>
    <w:p w14:paraId="2863284B"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w:t>
      </w:r>
      <w:r>
        <w:rPr>
          <w:rFonts w:asciiTheme="majorEastAsia" w:eastAsiaTheme="majorEastAsia" w:hAnsiTheme="majorEastAsia" w:cs="仿宋" w:hint="eastAsia"/>
          <w:kern w:val="0"/>
          <w:szCs w:val="24"/>
        </w:rPr>
        <w:t xml:space="preserve">.3 </w:t>
      </w:r>
      <w:r>
        <w:rPr>
          <w:rFonts w:asciiTheme="majorEastAsia" w:eastAsiaTheme="majorEastAsia" w:hAnsiTheme="majorEastAsia" w:cs="仿宋" w:hint="eastAsia"/>
          <w:kern w:val="0"/>
          <w:szCs w:val="24"/>
        </w:rPr>
        <w:t>参加采购活动前</w:t>
      </w:r>
      <w:r>
        <w:rPr>
          <w:rFonts w:asciiTheme="majorEastAsia" w:eastAsiaTheme="majorEastAsia" w:hAnsiTheme="majorEastAsia" w:cs="仿宋" w:hint="eastAsia"/>
          <w:kern w:val="0"/>
          <w:szCs w:val="24"/>
        </w:rPr>
        <w:t>3</w:t>
      </w:r>
      <w:r>
        <w:rPr>
          <w:rFonts w:asciiTheme="majorEastAsia" w:eastAsiaTheme="majorEastAsia" w:hAnsiTheme="majorEastAsia" w:cs="仿宋" w:hint="eastAsia"/>
          <w:kern w:val="0"/>
          <w:szCs w:val="24"/>
        </w:rPr>
        <w:t>年内是供应商的控股股东或实际控制人；</w:t>
      </w:r>
    </w:p>
    <w:p w14:paraId="78DBBBC3"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17.3.4 </w:t>
      </w:r>
      <w:r>
        <w:rPr>
          <w:rFonts w:asciiTheme="majorEastAsia" w:eastAsiaTheme="majorEastAsia" w:hAnsiTheme="majorEastAsia" w:cs="仿宋" w:hint="eastAsia"/>
          <w:kern w:val="0"/>
          <w:szCs w:val="24"/>
        </w:rPr>
        <w:t>与供应商的法定代表人或者负责人有夫妻、直系血亲、三代以内旁系血亲或者近姻亲关系；</w:t>
      </w:r>
    </w:p>
    <w:p w14:paraId="3C2F0068"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17.3.5 </w:t>
      </w:r>
      <w:r>
        <w:rPr>
          <w:rFonts w:asciiTheme="majorEastAsia" w:eastAsiaTheme="majorEastAsia" w:hAnsiTheme="majorEastAsia" w:cs="仿宋" w:hint="eastAsia"/>
          <w:kern w:val="0"/>
          <w:szCs w:val="24"/>
        </w:rPr>
        <w:t>与供应商有其他可能影响政府采购活动公平、公正进行的关系。</w:t>
      </w:r>
    </w:p>
    <w:p w14:paraId="49C73EF6"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17.3.6</w:t>
      </w:r>
      <w:r>
        <w:rPr>
          <w:rFonts w:asciiTheme="majorEastAsia" w:eastAsiaTheme="majorEastAsia" w:hAnsiTheme="majorEastAsia" w:cs="仿宋" w:hint="eastAsia"/>
          <w:kern w:val="0"/>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17E492"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17.4 </w:t>
      </w:r>
      <w:r>
        <w:rPr>
          <w:rFonts w:asciiTheme="majorEastAsia" w:eastAsiaTheme="majorEastAsia" w:hAnsiTheme="majorEastAsia" w:cs="仿宋" w:hint="eastAsia"/>
          <w:kern w:val="0"/>
          <w:szCs w:val="24"/>
        </w:rPr>
        <w:t>评标委员会判断投标文件的有效性、合格性和响应情况，仅依据投标人</w:t>
      </w:r>
      <w:r>
        <w:rPr>
          <w:rFonts w:asciiTheme="majorEastAsia" w:eastAsiaTheme="majorEastAsia" w:hAnsiTheme="majorEastAsia" w:cs="仿宋" w:hint="eastAsia"/>
          <w:kern w:val="0"/>
          <w:szCs w:val="24"/>
        </w:rPr>
        <w:t>所递交一切文件的真实表述，不受与本项目无直接关联的外部信息、传言而影响自身的专业判断。</w:t>
      </w:r>
    </w:p>
    <w:p w14:paraId="3F8624A7" w14:textId="77777777" w:rsidR="0065175B" w:rsidRDefault="00AE5F8E">
      <w:pPr>
        <w:pStyle w:val="23"/>
        <w:spacing w:before="0"/>
        <w:ind w:firstLine="480"/>
        <w:rPr>
          <w:rFonts w:asciiTheme="majorEastAsia" w:eastAsiaTheme="majorEastAsia" w:hAnsiTheme="majorEastAsia"/>
        </w:rPr>
      </w:pPr>
      <w:r>
        <w:rPr>
          <w:rFonts w:asciiTheme="majorEastAsia" w:eastAsiaTheme="majorEastAsia" w:hAnsiTheme="majorEastAsia" w:cs="仿宋" w:hint="eastAsia"/>
          <w:kern w:val="0"/>
          <w:szCs w:val="24"/>
        </w:rPr>
        <w:t xml:space="preserve">17.5 </w:t>
      </w:r>
      <w:r>
        <w:rPr>
          <w:rFonts w:asciiTheme="majorEastAsia" w:eastAsiaTheme="majorEastAsia" w:hAnsiTheme="majorEastAsia" w:cs="仿宋" w:hint="eastAsia"/>
          <w:kern w:val="0"/>
          <w:szCs w:val="24"/>
        </w:rPr>
        <w:t>评委依法独立评审，并对评审意见承担个人责任。评委对需要共同认定的事项存在争议的，按照少数服从多数的原则做出结论。持不同意见的评委应当在评审报告上签署不同意见并说明理由，否则视为同意。</w:t>
      </w:r>
    </w:p>
    <w:p w14:paraId="2F56ACF6"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评标</w:t>
      </w:r>
    </w:p>
    <w:p w14:paraId="1B544907"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lastRenderedPageBreak/>
        <w:t>评标委员会将根据招标文件和有关规定，履行评标工作职责，并按照评标方法及评分标准，全面衡量各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对招标文件的响应情况。对实质上响应招标文件的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，按照评审因素的量化指标推荐综合得分排名第一的为中标候选人。</w:t>
      </w:r>
    </w:p>
    <w:p w14:paraId="35B462A3"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得分相同的，按投标报价由低到高顺序排列。得分且投标报价相同的，投标文件满足招标文件全部实质性要求，且按照评审因素的量化指标评审得分最高的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为排名第一的中标候选人。</w:t>
      </w:r>
    </w:p>
    <w:p w14:paraId="3563B99B"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详见招标文件第四部分评标办法。</w:t>
      </w:r>
    </w:p>
    <w:p w14:paraId="171EAA95" w14:textId="77777777" w:rsidR="0065175B" w:rsidRDefault="0065175B">
      <w:pPr>
        <w:spacing w:line="360" w:lineRule="auto"/>
        <w:rPr>
          <w:rFonts w:asciiTheme="majorEastAsia" w:eastAsiaTheme="majorEastAsia" w:hAnsiTheme="majorEastAsia" w:cs="仿宋"/>
          <w:b/>
          <w:sz w:val="24"/>
        </w:rPr>
      </w:pPr>
    </w:p>
    <w:p w14:paraId="48E8D25E" w14:textId="77777777" w:rsidR="0065175B" w:rsidRDefault="00AE5F8E">
      <w:pPr>
        <w:snapToGrid w:val="0"/>
        <w:spacing w:line="360" w:lineRule="auto"/>
        <w:jc w:val="center"/>
        <w:outlineLvl w:val="0"/>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六、定</w:t>
      </w:r>
      <w:r>
        <w:rPr>
          <w:rFonts w:asciiTheme="majorEastAsia" w:eastAsiaTheme="majorEastAsia" w:hAnsiTheme="majorEastAsia" w:cs="仿宋" w:hint="eastAsia"/>
          <w:b/>
          <w:sz w:val="36"/>
          <w:szCs w:val="36"/>
        </w:rPr>
        <w:t xml:space="preserve"> </w:t>
      </w:r>
      <w:r>
        <w:rPr>
          <w:rFonts w:asciiTheme="majorEastAsia" w:eastAsiaTheme="majorEastAsia" w:hAnsiTheme="majorEastAsia" w:cs="仿宋" w:hint="eastAsia"/>
          <w:b/>
          <w:sz w:val="36"/>
          <w:szCs w:val="36"/>
        </w:rPr>
        <w:t>标</w:t>
      </w:r>
    </w:p>
    <w:p w14:paraId="51051A64"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确定中标供应商</w:t>
      </w:r>
    </w:p>
    <w:p w14:paraId="1A6E16A4"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本项目由评标委员会推荐一个中标候选人，采购人不得在评标委员会推荐的中标候选人以外确定中标候选人。</w:t>
      </w:r>
    </w:p>
    <w:p w14:paraId="2DDB7682"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中标通知与中标结果公告</w:t>
      </w:r>
    </w:p>
    <w:p w14:paraId="6111C2F4"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20.1</w:t>
      </w:r>
      <w:r>
        <w:rPr>
          <w:rFonts w:asciiTheme="majorEastAsia" w:eastAsiaTheme="majorEastAsia" w:hAnsiTheme="majorEastAsia" w:cs="仿宋" w:hint="eastAsia"/>
          <w:kern w:val="0"/>
          <w:szCs w:val="24"/>
        </w:rPr>
        <w:t>自中标人确定之日起</w:t>
      </w:r>
      <w:r>
        <w:rPr>
          <w:rFonts w:asciiTheme="majorEastAsia" w:eastAsiaTheme="majorEastAsia" w:hAnsiTheme="majorEastAsia" w:cs="仿宋" w:hint="eastAsia"/>
          <w:kern w:val="0"/>
          <w:szCs w:val="24"/>
        </w:rPr>
        <w:t>2</w:t>
      </w:r>
      <w:r>
        <w:rPr>
          <w:rFonts w:asciiTheme="majorEastAsia" w:eastAsiaTheme="majorEastAsia" w:hAnsiTheme="majorEastAsia" w:cs="仿宋" w:hint="eastAsia"/>
          <w:kern w:val="0"/>
          <w:szCs w:val="24"/>
        </w:rPr>
        <w:t>个工作日内，采购代理机构通过电子交易平台向中标人发出中标通知书，同时编制发布采购结果公告。采购代理机构也可以以纸质形式进行中标通知。</w:t>
      </w:r>
    </w:p>
    <w:p w14:paraId="6FDD082C"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20.2</w:t>
      </w:r>
      <w:r>
        <w:rPr>
          <w:rFonts w:asciiTheme="majorEastAsia" w:eastAsiaTheme="majorEastAsia" w:hAnsiTheme="majorEastAsia" w:cs="仿宋" w:hint="eastAsia"/>
          <w:kern w:val="0"/>
          <w:szCs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361CF3D" w14:textId="77777777" w:rsidR="0065175B" w:rsidRDefault="00AE5F8E">
      <w:pPr>
        <w:pStyle w:val="23"/>
        <w:spacing w:before="0"/>
        <w:ind w:firstLine="480"/>
        <w:rPr>
          <w:rFonts w:asciiTheme="majorEastAsia" w:eastAsiaTheme="majorEastAsia" w:hAnsiTheme="majorEastAsia" w:cs="仿宋"/>
          <w:b/>
          <w:sz w:val="32"/>
        </w:rPr>
      </w:pPr>
      <w:r>
        <w:rPr>
          <w:rFonts w:asciiTheme="majorEastAsia" w:eastAsiaTheme="majorEastAsia" w:hAnsiTheme="majorEastAsia" w:cs="仿宋" w:hint="eastAsia"/>
          <w:kern w:val="0"/>
          <w:szCs w:val="24"/>
        </w:rPr>
        <w:t>20.3</w:t>
      </w:r>
      <w:r>
        <w:rPr>
          <w:rFonts w:asciiTheme="majorEastAsia" w:eastAsiaTheme="majorEastAsia" w:hAnsiTheme="majorEastAsia" w:cs="仿宋" w:hint="eastAsia"/>
          <w:kern w:val="0"/>
          <w:szCs w:val="24"/>
        </w:rPr>
        <w:t>公告期限为</w:t>
      </w:r>
      <w:r>
        <w:rPr>
          <w:rFonts w:asciiTheme="majorEastAsia" w:eastAsiaTheme="majorEastAsia" w:hAnsiTheme="majorEastAsia" w:cs="仿宋" w:hint="eastAsia"/>
          <w:kern w:val="0"/>
          <w:szCs w:val="24"/>
        </w:rPr>
        <w:t>1</w:t>
      </w:r>
      <w:r>
        <w:rPr>
          <w:rFonts w:asciiTheme="majorEastAsia" w:eastAsiaTheme="majorEastAsia" w:hAnsiTheme="majorEastAsia" w:cs="仿宋" w:hint="eastAsia"/>
          <w:kern w:val="0"/>
          <w:szCs w:val="24"/>
        </w:rPr>
        <w:t>个工作日。</w:t>
      </w:r>
    </w:p>
    <w:p w14:paraId="7BD82379" w14:textId="77777777" w:rsidR="0065175B" w:rsidRDefault="0065175B">
      <w:pPr>
        <w:snapToGrid w:val="0"/>
        <w:spacing w:line="360" w:lineRule="auto"/>
        <w:ind w:leftChars="57" w:left="120" w:firstLineChars="150" w:firstLine="482"/>
        <w:jc w:val="center"/>
        <w:rPr>
          <w:rFonts w:asciiTheme="majorEastAsia" w:eastAsiaTheme="majorEastAsia" w:hAnsiTheme="majorEastAsia" w:cs="仿宋"/>
          <w:b/>
          <w:sz w:val="32"/>
        </w:rPr>
      </w:pPr>
    </w:p>
    <w:p w14:paraId="07C84960"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七、合同授予</w:t>
      </w:r>
    </w:p>
    <w:p w14:paraId="0440FB0B"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合同授予</w:t>
      </w:r>
    </w:p>
    <w:p w14:paraId="6C71F3DE"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合同主要条款详见第五部分拟签订的合同文本。</w:t>
      </w:r>
    </w:p>
    <w:p w14:paraId="0AD9CC7D"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合同的签订</w:t>
      </w:r>
    </w:p>
    <w:p w14:paraId="1FAB1D9E"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22.1 </w:t>
      </w:r>
      <w:r>
        <w:rPr>
          <w:rFonts w:asciiTheme="majorEastAsia" w:eastAsiaTheme="majorEastAsia" w:hAnsiTheme="majorEastAsia" w:cs="仿宋" w:hint="eastAsia"/>
          <w:kern w:val="0"/>
          <w:szCs w:val="24"/>
        </w:rPr>
        <w:t>采购人与中标供应商应当通过电子交易平台在中标通知书发出之日起三十日内，按照招标文件及中标供应商的投标文件确定的事项签订采购合同，并在合同签订之日起</w:t>
      </w:r>
      <w:r>
        <w:rPr>
          <w:rFonts w:asciiTheme="majorEastAsia" w:eastAsiaTheme="majorEastAsia" w:hAnsiTheme="majorEastAsia" w:cs="仿宋" w:hint="eastAsia"/>
          <w:kern w:val="0"/>
          <w:szCs w:val="24"/>
        </w:rPr>
        <w:t>2</w:t>
      </w:r>
      <w:r>
        <w:rPr>
          <w:rFonts w:asciiTheme="majorEastAsia" w:eastAsiaTheme="majorEastAsia" w:hAnsiTheme="majorEastAsia" w:cs="仿宋" w:hint="eastAsia"/>
          <w:kern w:val="0"/>
          <w:szCs w:val="24"/>
        </w:rPr>
        <w:t>个工作日内依法发布合同公告。</w:t>
      </w:r>
    </w:p>
    <w:p w14:paraId="74813ED7"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lang w:val="zh-CN"/>
        </w:rPr>
        <w:lastRenderedPageBreak/>
        <w:t>2</w:t>
      </w:r>
      <w:r>
        <w:rPr>
          <w:rFonts w:asciiTheme="majorEastAsia" w:eastAsiaTheme="majorEastAsia" w:hAnsiTheme="majorEastAsia" w:cs="仿宋" w:hint="eastAsia"/>
          <w:kern w:val="0"/>
          <w:szCs w:val="24"/>
        </w:rPr>
        <w:t>2</w:t>
      </w:r>
      <w:r>
        <w:rPr>
          <w:rFonts w:asciiTheme="majorEastAsia" w:eastAsiaTheme="majorEastAsia" w:hAnsiTheme="majorEastAsia" w:cs="仿宋" w:hint="eastAsia"/>
          <w:kern w:val="0"/>
          <w:szCs w:val="24"/>
          <w:lang w:val="zh-CN"/>
        </w:rPr>
        <w:t>.2</w:t>
      </w:r>
      <w:r>
        <w:rPr>
          <w:rFonts w:asciiTheme="majorEastAsia" w:eastAsiaTheme="majorEastAsia" w:hAnsiTheme="majorEastAsia" w:cs="仿宋" w:hint="eastAsia"/>
          <w:kern w:val="0"/>
          <w:szCs w:val="24"/>
          <w:lang w:val="zh-CN"/>
        </w:rPr>
        <w:t>中标供应商按规定的日期、时间、地点，由法定代表人或其授权代表与采购人代表签订合同。如中标人为联合体的，由联合体成员各方法定代表人或其授权代表与采购人代表签订合同。</w:t>
      </w:r>
    </w:p>
    <w:p w14:paraId="7DA25917"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22.3</w:t>
      </w:r>
      <w:r>
        <w:rPr>
          <w:rFonts w:asciiTheme="majorEastAsia" w:eastAsiaTheme="majorEastAsia" w:hAnsiTheme="majorEastAsia" w:cs="仿宋" w:hint="eastAsia"/>
          <w:kern w:val="0"/>
          <w:szCs w:val="24"/>
        </w:rPr>
        <w:t>如签订合同并生效后，供应商无故拒绝或延期，除按照合同条款处理外，列入不良行为记录名单，并给予通报。</w:t>
      </w:r>
    </w:p>
    <w:p w14:paraId="4E49EE68"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22.4</w:t>
      </w:r>
      <w:r>
        <w:rPr>
          <w:rFonts w:asciiTheme="majorEastAsia" w:eastAsiaTheme="majorEastAsia" w:hAnsiTheme="majorEastAsia" w:cs="仿宋" w:hint="eastAsia"/>
          <w:kern w:val="0"/>
          <w:szCs w:val="24"/>
        </w:rPr>
        <w:t>中标供应商拒绝与采购人签订合同的，列入不良行为</w:t>
      </w:r>
      <w:r>
        <w:rPr>
          <w:rFonts w:asciiTheme="majorEastAsia" w:eastAsiaTheme="majorEastAsia" w:hAnsiTheme="majorEastAsia" w:cs="仿宋" w:hint="eastAsia"/>
          <w:kern w:val="0"/>
          <w:szCs w:val="24"/>
        </w:rPr>
        <w:t>记录名单，采购人、采购代理机构重新开展采购活动。</w:t>
      </w:r>
    </w:p>
    <w:p w14:paraId="02922257"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履约保证金</w:t>
      </w:r>
    </w:p>
    <w:p w14:paraId="5C345F22" w14:textId="77777777" w:rsidR="0065175B" w:rsidRDefault="00AE5F8E">
      <w:pPr>
        <w:pStyle w:val="23"/>
        <w:spacing w:before="0"/>
        <w:ind w:firstLine="480"/>
        <w:rPr>
          <w:rFonts w:asciiTheme="majorEastAsia" w:eastAsiaTheme="majorEastAsia" w:hAnsiTheme="majorEastAsia" w:cs="仿宋"/>
          <w:b/>
        </w:rPr>
      </w:pPr>
      <w:r>
        <w:rPr>
          <w:rFonts w:asciiTheme="majorEastAsia" w:eastAsiaTheme="majorEastAsia" w:hAnsiTheme="majorEastAsia" w:cs="仿宋" w:hint="eastAsia"/>
          <w:kern w:val="0"/>
        </w:rPr>
        <w:t>拟签订的合同文本要求中标供应商提交履约保证金的，供应商应当以支票、汇票、本票或者银行、</w:t>
      </w:r>
      <w:r>
        <w:rPr>
          <w:rFonts w:asciiTheme="majorEastAsia" w:eastAsiaTheme="majorEastAsia" w:hAnsiTheme="majorEastAsia" w:cs="仿宋" w:hint="eastAsia"/>
          <w:kern w:val="0"/>
          <w:szCs w:val="24"/>
        </w:rPr>
        <w:t>保险公司</w:t>
      </w:r>
      <w:r>
        <w:rPr>
          <w:rFonts w:asciiTheme="majorEastAsia" w:eastAsiaTheme="majorEastAsia" w:hAnsiTheme="majorEastAsia" w:cs="仿宋" w:hint="eastAsia"/>
          <w:kern w:val="0"/>
        </w:rPr>
        <w:t>出具的保函等非现金形式提交</w:t>
      </w:r>
      <w:r>
        <w:rPr>
          <w:rFonts w:asciiTheme="majorEastAsia" w:eastAsiaTheme="majorEastAsia" w:hAnsiTheme="majorEastAsia" w:cs="仿宋" w:hint="eastAsia"/>
        </w:rPr>
        <w:t>。鼓励和支持供应商以银行、保险公司出具的保函形式提供履约保证金。</w:t>
      </w:r>
      <w:r>
        <w:rPr>
          <w:rFonts w:asciiTheme="majorEastAsia" w:eastAsiaTheme="majorEastAsia" w:hAnsiTheme="majorEastAsia" w:cs="仿宋" w:hint="eastAsia"/>
          <w:b/>
        </w:rPr>
        <w:t>采购人不得拒收履约保函。</w:t>
      </w:r>
    </w:p>
    <w:p w14:paraId="1F4B1EDD" w14:textId="77777777" w:rsidR="0065175B" w:rsidRDefault="0065175B">
      <w:pPr>
        <w:snapToGrid w:val="0"/>
        <w:spacing w:line="360" w:lineRule="auto"/>
        <w:ind w:firstLineChars="1045" w:firstLine="3357"/>
        <w:rPr>
          <w:rFonts w:asciiTheme="majorEastAsia" w:eastAsiaTheme="majorEastAsia" w:hAnsiTheme="majorEastAsia" w:cs="仿宋"/>
          <w:b/>
          <w:sz w:val="32"/>
        </w:rPr>
      </w:pPr>
    </w:p>
    <w:p w14:paraId="36C475E4" w14:textId="77777777" w:rsidR="0065175B" w:rsidRDefault="00AE5F8E">
      <w:pPr>
        <w:snapToGrid w:val="0"/>
        <w:spacing w:line="360" w:lineRule="auto"/>
        <w:ind w:firstLineChars="1045" w:firstLine="3357"/>
        <w:rPr>
          <w:rFonts w:asciiTheme="majorEastAsia" w:eastAsiaTheme="majorEastAsia" w:hAnsiTheme="majorEastAsia" w:cs="仿宋"/>
          <w:b/>
          <w:sz w:val="24"/>
        </w:rPr>
      </w:pPr>
      <w:r>
        <w:rPr>
          <w:rFonts w:asciiTheme="majorEastAsia" w:eastAsiaTheme="majorEastAsia" w:hAnsiTheme="majorEastAsia" w:cs="仿宋" w:hint="eastAsia"/>
          <w:b/>
          <w:sz w:val="32"/>
        </w:rPr>
        <w:t>八、电子交易活动的中止</w:t>
      </w:r>
    </w:p>
    <w:p w14:paraId="52826D91"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电子交易活动的中止</w:t>
      </w:r>
    </w:p>
    <w:p w14:paraId="70DAE549" w14:textId="77777777" w:rsidR="0065175B" w:rsidRDefault="00AE5F8E">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采购过程中出现以下情形，导致电子交易平台无法正常运行，或者无法保证电子交易的公平、公正和安全时，采购代理机构可中止电子交易活动：</w:t>
      </w:r>
    </w:p>
    <w:p w14:paraId="6F470F79"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24.1</w:t>
      </w:r>
      <w:r>
        <w:rPr>
          <w:rFonts w:asciiTheme="majorEastAsia" w:eastAsiaTheme="majorEastAsia" w:hAnsiTheme="majorEastAsia" w:cs="仿宋" w:hint="eastAsia"/>
        </w:rPr>
        <w:t>电子交易平台发生故障而无法登录访问的；</w:t>
      </w:r>
      <w:r>
        <w:rPr>
          <w:rFonts w:asciiTheme="majorEastAsia" w:eastAsiaTheme="majorEastAsia" w:hAnsiTheme="majorEastAsia" w:cs="仿宋" w:hint="eastAsia"/>
        </w:rPr>
        <w:t xml:space="preserve"> </w:t>
      </w:r>
    </w:p>
    <w:p w14:paraId="44FD09EB"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24.2</w:t>
      </w:r>
      <w:r>
        <w:rPr>
          <w:rFonts w:asciiTheme="majorEastAsia" w:eastAsiaTheme="majorEastAsia" w:hAnsiTheme="majorEastAsia" w:cs="仿宋" w:hint="eastAsia"/>
        </w:rPr>
        <w:t>电子交易平台应用或数据库出现错误，不能进行正常操作的；</w:t>
      </w:r>
    </w:p>
    <w:p w14:paraId="63EA02BD"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24.3</w:t>
      </w:r>
      <w:r>
        <w:rPr>
          <w:rFonts w:asciiTheme="majorEastAsia" w:eastAsiaTheme="majorEastAsia" w:hAnsiTheme="majorEastAsia" w:cs="仿宋" w:hint="eastAsia"/>
        </w:rPr>
        <w:t>电子交易平台发现严重安全漏洞，有潜在泄密危险的；</w:t>
      </w:r>
    </w:p>
    <w:p w14:paraId="315E26F3"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24.4</w:t>
      </w:r>
      <w:r>
        <w:rPr>
          <w:rFonts w:asciiTheme="majorEastAsia" w:eastAsiaTheme="majorEastAsia" w:hAnsiTheme="majorEastAsia" w:cs="仿宋" w:hint="eastAsia"/>
        </w:rPr>
        <w:t>病毒发作导致不能进行正常操作的；</w:t>
      </w:r>
      <w:r>
        <w:rPr>
          <w:rFonts w:asciiTheme="majorEastAsia" w:eastAsiaTheme="majorEastAsia" w:hAnsiTheme="majorEastAsia" w:cs="仿宋" w:hint="eastAsia"/>
        </w:rPr>
        <w:t xml:space="preserve"> </w:t>
      </w:r>
    </w:p>
    <w:p w14:paraId="22A871AB" w14:textId="77777777" w:rsidR="0065175B" w:rsidRDefault="00AE5F8E">
      <w:pPr>
        <w:pStyle w:val="23"/>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24.5</w:t>
      </w:r>
      <w:r>
        <w:rPr>
          <w:rFonts w:asciiTheme="majorEastAsia" w:eastAsiaTheme="majorEastAsia" w:hAnsiTheme="majorEastAsia" w:cs="仿宋" w:hint="eastAsia"/>
        </w:rPr>
        <w:t>其他无法保证电子交易的公平、公正和安全的情况。</w:t>
      </w:r>
    </w:p>
    <w:p w14:paraId="74A94345" w14:textId="77777777" w:rsidR="0065175B" w:rsidRDefault="0065175B">
      <w:pPr>
        <w:tabs>
          <w:tab w:val="left" w:pos="0"/>
        </w:tabs>
        <w:spacing w:line="360" w:lineRule="auto"/>
        <w:ind w:firstLine="480"/>
        <w:rPr>
          <w:rFonts w:asciiTheme="majorEastAsia" w:eastAsiaTheme="majorEastAsia" w:hAnsiTheme="majorEastAsia" w:cs="仿宋"/>
          <w:sz w:val="24"/>
        </w:rPr>
      </w:pPr>
    </w:p>
    <w:p w14:paraId="53356FD7"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九、验收</w:t>
      </w:r>
    </w:p>
    <w:p w14:paraId="2A329A27" w14:textId="77777777" w:rsidR="0065175B" w:rsidRDefault="00AE5F8E">
      <w:pPr>
        <w:numPr>
          <w:ilvl w:val="0"/>
          <w:numId w:val="1"/>
        </w:numPr>
        <w:adjustRightInd w:val="0"/>
        <w:snapToGrid w:val="0"/>
        <w:spacing w:beforeLines="50" w:before="120"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验收</w:t>
      </w:r>
    </w:p>
    <w:p w14:paraId="4264308D" w14:textId="77777777" w:rsidR="0065175B" w:rsidRDefault="00AE5F8E">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25.1</w:t>
      </w:r>
      <w:r>
        <w:rPr>
          <w:rFonts w:asciiTheme="majorEastAsia" w:eastAsiaTheme="majorEastAsia" w:hAnsiTheme="majorEastAsia" w:cs="仿宋" w:hint="eastAsia"/>
          <w:kern w:val="0"/>
          <w:sz w:val="24"/>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711E9" w14:textId="77777777" w:rsidR="0065175B" w:rsidRDefault="00AE5F8E">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lastRenderedPageBreak/>
        <w:t>25.2</w:t>
      </w:r>
      <w:r>
        <w:rPr>
          <w:rFonts w:asciiTheme="majorEastAsia" w:eastAsiaTheme="majorEastAsia" w:hAnsiTheme="majorEastAsia" w:cs="仿宋" w:hint="eastAsia"/>
          <w:kern w:val="0"/>
          <w:sz w:val="24"/>
        </w:rPr>
        <w:t>严格按照采购合同开展履</w:t>
      </w:r>
      <w:r>
        <w:rPr>
          <w:rFonts w:asciiTheme="majorEastAsia" w:eastAsiaTheme="majorEastAsia" w:hAnsiTheme="majorEastAsia" w:cs="仿宋" w:hint="eastAsia"/>
          <w:kern w:val="0"/>
          <w:sz w:val="24"/>
        </w:rPr>
        <w:t>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512324" w14:textId="77777777" w:rsidR="0065175B" w:rsidRDefault="00AE5F8E">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25.3</w:t>
      </w:r>
      <w:r>
        <w:rPr>
          <w:rFonts w:asciiTheme="majorEastAsia" w:eastAsiaTheme="majorEastAsia" w:hAnsiTheme="majorEastAsia" w:cs="仿宋"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w:t>
      </w:r>
      <w:r>
        <w:rPr>
          <w:rFonts w:asciiTheme="majorEastAsia" w:eastAsiaTheme="majorEastAsia" w:hAnsiTheme="majorEastAsia" w:cs="仿宋" w:hint="eastAsia"/>
          <w:kern w:val="0"/>
          <w:sz w:val="24"/>
        </w:rPr>
        <w:t>共和国民法典》。供应商在履约过程中有政府采购法律法规规定的违法违规情形的，采购人应当及时报告本级监管部门。</w:t>
      </w:r>
      <w:bookmarkStart w:id="25" w:name="_Hlt68057669"/>
      <w:bookmarkStart w:id="26" w:name="_Hlt75236101"/>
      <w:bookmarkStart w:id="27" w:name="_Hlt74729768"/>
      <w:bookmarkStart w:id="28" w:name="_Hlt68072998"/>
      <w:bookmarkStart w:id="29" w:name="_Hlt68072990"/>
      <w:bookmarkStart w:id="30" w:name="_Hlt74707468"/>
      <w:bookmarkStart w:id="31" w:name="_Hlt68073093"/>
      <w:bookmarkStart w:id="32" w:name="_Hlt75236290"/>
      <w:bookmarkStart w:id="33" w:name="_Hlt74714665"/>
      <w:bookmarkStart w:id="34" w:name="_Hlt74730295"/>
      <w:bookmarkStart w:id="35" w:name="_Hlt75236011"/>
      <w:bookmarkStart w:id="36" w:name="_Hlt68403820"/>
      <w:bookmarkStart w:id="37" w:name="第四部分"/>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p>
    <w:p w14:paraId="5622A3D8" w14:textId="77777777" w:rsidR="0065175B" w:rsidRDefault="00AE5F8E">
      <w:pPr>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br w:type="page"/>
      </w:r>
    </w:p>
    <w:p w14:paraId="7A8659D3" w14:textId="77777777" w:rsidR="0065175B" w:rsidRDefault="00AE5F8E">
      <w:pPr>
        <w:tabs>
          <w:tab w:val="left" w:pos="0"/>
        </w:tabs>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lastRenderedPageBreak/>
        <w:t>第三部分</w:t>
      </w:r>
      <w:r>
        <w:rPr>
          <w:rFonts w:asciiTheme="majorEastAsia" w:eastAsiaTheme="majorEastAsia" w:hAnsiTheme="majorEastAsia" w:cs="仿宋" w:hint="eastAsia"/>
          <w:b/>
          <w:sz w:val="36"/>
          <w:szCs w:val="36"/>
        </w:rPr>
        <w:t xml:space="preserve">  </w:t>
      </w:r>
      <w:r>
        <w:rPr>
          <w:rFonts w:asciiTheme="majorEastAsia" w:eastAsiaTheme="majorEastAsia" w:hAnsiTheme="majorEastAsia" w:cs="仿宋" w:hint="eastAsia"/>
          <w:b/>
          <w:sz w:val="36"/>
          <w:szCs w:val="36"/>
        </w:rPr>
        <w:t>采购需求</w:t>
      </w:r>
    </w:p>
    <w:p w14:paraId="2BDC8BDB" w14:textId="77777777" w:rsidR="0065175B" w:rsidRDefault="00AE5F8E">
      <w:pPr>
        <w:spacing w:line="360" w:lineRule="auto"/>
        <w:ind w:firstLineChars="200" w:firstLine="482"/>
        <w:rPr>
          <w:b/>
          <w:sz w:val="24"/>
        </w:rPr>
      </w:pPr>
      <w:bookmarkStart w:id="38" w:name="OLE_LINK2"/>
      <w:bookmarkStart w:id="39" w:name="OLE_LINK1"/>
      <w:r>
        <w:rPr>
          <w:rFonts w:hint="eastAsia"/>
          <w:b/>
          <w:sz w:val="24"/>
        </w:rPr>
        <w:t>一、项目概况</w:t>
      </w:r>
    </w:p>
    <w:p w14:paraId="2D6BF38A" w14:textId="77777777" w:rsidR="0065175B" w:rsidRDefault="00AE5F8E">
      <w:pPr>
        <w:spacing w:line="360" w:lineRule="auto"/>
        <w:ind w:firstLineChars="200" w:firstLine="480"/>
        <w:rPr>
          <w:rFonts w:ascii="宋体" w:hAnsi="宋体" w:cs="宋体"/>
          <w:sz w:val="24"/>
          <w:szCs w:val="20"/>
        </w:rPr>
      </w:pPr>
      <w:r>
        <w:rPr>
          <w:rFonts w:ascii="宋体" w:hAnsi="宋体" w:cs="宋体" w:hint="eastAsia"/>
          <w:sz w:val="24"/>
          <w:szCs w:val="20"/>
        </w:rPr>
        <w:t>2025</w:t>
      </w:r>
      <w:r>
        <w:rPr>
          <w:rFonts w:ascii="宋体" w:hAnsi="宋体" w:cs="宋体" w:hint="eastAsia"/>
          <w:sz w:val="24"/>
          <w:szCs w:val="20"/>
        </w:rPr>
        <w:t>年是全面推进乡村振兴五年规划的关键节点，国家持续推动“农业品牌强农”战略、“数字乡村”建设和“农文旅深度融合”。奉化水蜜桃作为国家地理标志农产品和浙江省农业金名片，品牌势能持续上升。“欢喜奉桃”自</w:t>
      </w:r>
      <w:r>
        <w:rPr>
          <w:rFonts w:ascii="宋体" w:hAnsi="宋体" w:cs="宋体" w:hint="eastAsia"/>
          <w:sz w:val="24"/>
          <w:szCs w:val="20"/>
        </w:rPr>
        <w:t>2020</w:t>
      </w:r>
      <w:r>
        <w:rPr>
          <w:rFonts w:ascii="宋体" w:hAnsi="宋体" w:cs="宋体" w:hint="eastAsia"/>
          <w:sz w:val="24"/>
          <w:szCs w:val="20"/>
        </w:rPr>
        <w:t>年起作为统一品牌标识，已成功建立“奉化水蜜桃</w:t>
      </w:r>
      <w:r>
        <w:rPr>
          <w:rFonts w:ascii="宋体" w:hAnsi="宋体" w:cs="宋体" w:hint="eastAsia"/>
          <w:sz w:val="24"/>
          <w:szCs w:val="20"/>
        </w:rPr>
        <w:t>=</w:t>
      </w:r>
      <w:r>
        <w:rPr>
          <w:rFonts w:ascii="宋体" w:hAnsi="宋体" w:cs="宋体" w:hint="eastAsia"/>
          <w:sz w:val="24"/>
          <w:szCs w:val="20"/>
        </w:rPr>
        <w:t>高端礼品水果”的品牌认知。</w:t>
      </w:r>
    </w:p>
    <w:p w14:paraId="65DF4EC3" w14:textId="77777777" w:rsidR="0065175B" w:rsidRDefault="00AE5F8E">
      <w:pPr>
        <w:spacing w:line="360" w:lineRule="auto"/>
        <w:ind w:firstLineChars="200" w:firstLine="480"/>
        <w:rPr>
          <w:rFonts w:ascii="宋体" w:hAnsi="宋体" w:cs="宋体"/>
          <w:sz w:val="24"/>
          <w:szCs w:val="20"/>
        </w:rPr>
      </w:pPr>
      <w:r>
        <w:rPr>
          <w:rFonts w:ascii="宋体" w:hAnsi="宋体" w:cs="宋体" w:hint="eastAsia"/>
          <w:sz w:val="24"/>
          <w:szCs w:val="20"/>
        </w:rPr>
        <w:t>为进一步巩固品牌声量、拓展消费场景、优化产品认知、促进农民增收，进行户外媒体广告投放。</w:t>
      </w:r>
    </w:p>
    <w:p w14:paraId="2C524EC4" w14:textId="77777777" w:rsidR="0065175B" w:rsidRDefault="00AE5F8E">
      <w:pPr>
        <w:spacing w:line="360" w:lineRule="auto"/>
        <w:ind w:firstLineChars="200" w:firstLine="482"/>
        <w:rPr>
          <w:b/>
          <w:sz w:val="24"/>
        </w:rPr>
      </w:pPr>
      <w:r>
        <w:rPr>
          <w:rFonts w:hint="eastAsia"/>
          <w:b/>
          <w:sz w:val="24"/>
        </w:rPr>
        <w:t>二、服务内容</w:t>
      </w:r>
    </w:p>
    <w:p w14:paraId="7CD2A2F1" w14:textId="77777777" w:rsidR="0065175B" w:rsidRDefault="00AE5F8E">
      <w:pPr>
        <w:spacing w:line="360" w:lineRule="auto"/>
        <w:ind w:firstLineChars="200" w:firstLine="480"/>
        <w:rPr>
          <w:sz w:val="24"/>
        </w:rPr>
      </w:pPr>
      <w:r>
        <w:rPr>
          <w:rFonts w:hint="eastAsia"/>
          <w:sz w:val="24"/>
        </w:rPr>
        <w:t>本项目服务内容主要包括：通过机场媒体、高速出入口</w:t>
      </w:r>
      <w:r>
        <w:rPr>
          <w:rFonts w:hint="eastAsia"/>
          <w:sz w:val="24"/>
        </w:rPr>
        <w:t>LED</w:t>
      </w:r>
      <w:r>
        <w:rPr>
          <w:rFonts w:hint="eastAsia"/>
          <w:sz w:val="24"/>
        </w:rPr>
        <w:t>屏、公交候车亭、公交车身、高铁媒体、电梯、雨棚等途径进行广告投放。</w:t>
      </w:r>
    </w:p>
    <w:p w14:paraId="17998C97" w14:textId="77777777" w:rsidR="0065175B" w:rsidRDefault="00AE5F8E">
      <w:pPr>
        <w:spacing w:line="360" w:lineRule="auto"/>
        <w:ind w:firstLineChars="200" w:firstLine="482"/>
        <w:rPr>
          <w:b/>
          <w:sz w:val="24"/>
        </w:rPr>
      </w:pPr>
      <w:r>
        <w:rPr>
          <w:rFonts w:hint="eastAsia"/>
          <w:b/>
          <w:sz w:val="24"/>
        </w:rPr>
        <w:t>三、广告投放点位</w:t>
      </w:r>
    </w:p>
    <w:tbl>
      <w:tblPr>
        <w:tblStyle w:val="af"/>
        <w:tblW w:w="0" w:type="auto"/>
        <w:tblLook w:val="04A0" w:firstRow="1" w:lastRow="0" w:firstColumn="1" w:lastColumn="0" w:noHBand="0" w:noVBand="1"/>
      </w:tblPr>
      <w:tblGrid>
        <w:gridCol w:w="732"/>
        <w:gridCol w:w="1386"/>
        <w:gridCol w:w="3141"/>
        <w:gridCol w:w="1375"/>
        <w:gridCol w:w="1234"/>
        <w:gridCol w:w="1562"/>
      </w:tblGrid>
      <w:tr w:rsidR="0065175B" w14:paraId="234E7481" w14:textId="77777777">
        <w:tc>
          <w:tcPr>
            <w:tcW w:w="732" w:type="dxa"/>
            <w:vAlign w:val="center"/>
          </w:tcPr>
          <w:p w14:paraId="6F115378" w14:textId="77777777" w:rsidR="0065175B" w:rsidRDefault="00AE5F8E">
            <w:pPr>
              <w:widowControl/>
              <w:jc w:val="center"/>
              <w:textAlignment w:val="center"/>
              <w:rPr>
                <w:rFonts w:ascii="宋体" w:hAnsi="宋体" w:cs="宋体"/>
                <w:b/>
                <w:bCs/>
                <w:sz w:val="24"/>
                <w:szCs w:val="20"/>
              </w:rPr>
            </w:pPr>
            <w:bookmarkStart w:id="40" w:name="OLE_LINK12"/>
            <w:bookmarkStart w:id="41" w:name="OLE_LINK11"/>
            <w:r>
              <w:rPr>
                <w:rFonts w:ascii="微软雅黑" w:eastAsia="微软雅黑" w:hAnsi="微软雅黑" w:cs="微软雅黑" w:hint="eastAsia"/>
                <w:kern w:val="0"/>
                <w:sz w:val="20"/>
                <w:szCs w:val="20"/>
                <w:lang w:bidi="ar"/>
              </w:rPr>
              <w:t>序号</w:t>
            </w:r>
          </w:p>
        </w:tc>
        <w:tc>
          <w:tcPr>
            <w:tcW w:w="1386" w:type="dxa"/>
            <w:vAlign w:val="center"/>
          </w:tcPr>
          <w:p w14:paraId="621EBE2E" w14:textId="77777777" w:rsidR="0065175B" w:rsidRDefault="00AE5F8E">
            <w:pPr>
              <w:widowControl/>
              <w:jc w:val="center"/>
              <w:textAlignment w:val="center"/>
              <w:rPr>
                <w:rFonts w:ascii="宋体" w:hAnsi="宋体" w:cs="宋体"/>
                <w:b/>
                <w:bCs/>
                <w:sz w:val="24"/>
                <w:szCs w:val="20"/>
              </w:rPr>
            </w:pPr>
            <w:r>
              <w:rPr>
                <w:rFonts w:ascii="黑体" w:eastAsia="黑体" w:hAnsi="宋体" w:cs="黑体" w:hint="eastAsia"/>
                <w:b/>
                <w:bCs/>
                <w:kern w:val="0"/>
                <w:sz w:val="20"/>
                <w:szCs w:val="20"/>
                <w:lang w:bidi="ar"/>
              </w:rPr>
              <w:t>媒体类型</w:t>
            </w:r>
          </w:p>
        </w:tc>
        <w:tc>
          <w:tcPr>
            <w:tcW w:w="3141" w:type="dxa"/>
            <w:vAlign w:val="center"/>
          </w:tcPr>
          <w:p w14:paraId="4FAA038A" w14:textId="77777777" w:rsidR="0065175B" w:rsidRDefault="00AE5F8E">
            <w:pPr>
              <w:widowControl/>
              <w:jc w:val="center"/>
              <w:textAlignment w:val="center"/>
              <w:rPr>
                <w:rFonts w:ascii="宋体" w:hAnsi="宋体" w:cs="宋体"/>
                <w:b/>
                <w:bCs/>
                <w:sz w:val="24"/>
                <w:szCs w:val="20"/>
              </w:rPr>
            </w:pPr>
            <w:r>
              <w:rPr>
                <w:rFonts w:ascii="黑体" w:eastAsia="黑体" w:hAnsi="宋体" w:cs="黑体" w:hint="eastAsia"/>
                <w:b/>
                <w:bCs/>
                <w:kern w:val="0"/>
                <w:sz w:val="20"/>
                <w:szCs w:val="20"/>
                <w:lang w:bidi="ar"/>
              </w:rPr>
              <w:t>规格参数</w:t>
            </w:r>
          </w:p>
        </w:tc>
        <w:tc>
          <w:tcPr>
            <w:tcW w:w="1375" w:type="dxa"/>
            <w:vAlign w:val="center"/>
          </w:tcPr>
          <w:p w14:paraId="61041C73" w14:textId="77777777" w:rsidR="0065175B" w:rsidRDefault="00AE5F8E">
            <w:pPr>
              <w:widowControl/>
              <w:jc w:val="center"/>
              <w:textAlignment w:val="center"/>
              <w:rPr>
                <w:rFonts w:ascii="宋体" w:hAnsi="宋体" w:cs="宋体"/>
                <w:b/>
                <w:bCs/>
                <w:sz w:val="24"/>
                <w:szCs w:val="20"/>
              </w:rPr>
            </w:pPr>
            <w:r>
              <w:rPr>
                <w:rFonts w:ascii="微软雅黑" w:eastAsia="微软雅黑" w:hAnsi="微软雅黑" w:cs="微软雅黑" w:hint="eastAsia"/>
                <w:b/>
                <w:bCs/>
                <w:kern w:val="0"/>
                <w:sz w:val="20"/>
                <w:szCs w:val="20"/>
                <w:lang w:bidi="ar"/>
              </w:rPr>
              <w:t>数量</w:t>
            </w:r>
          </w:p>
        </w:tc>
        <w:tc>
          <w:tcPr>
            <w:tcW w:w="1234" w:type="dxa"/>
            <w:shd w:val="clear" w:color="auto" w:fill="auto"/>
            <w:vAlign w:val="center"/>
          </w:tcPr>
          <w:p w14:paraId="7F7DDF86"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微软雅黑" w:eastAsia="微软雅黑" w:hAnsi="微软雅黑" w:cs="微软雅黑" w:hint="eastAsia"/>
                <w:b/>
                <w:bCs/>
                <w:kern w:val="0"/>
                <w:sz w:val="20"/>
                <w:szCs w:val="20"/>
                <w:lang w:bidi="ar"/>
              </w:rPr>
              <w:t>单位</w:t>
            </w:r>
          </w:p>
        </w:tc>
        <w:tc>
          <w:tcPr>
            <w:tcW w:w="1562" w:type="dxa"/>
            <w:shd w:val="clear" w:color="auto" w:fill="auto"/>
            <w:vAlign w:val="center"/>
          </w:tcPr>
          <w:p w14:paraId="31C67DD8" w14:textId="77777777" w:rsidR="0065175B" w:rsidRDefault="00AE5F8E">
            <w:pPr>
              <w:widowControl/>
              <w:jc w:val="center"/>
              <w:textAlignment w:val="center"/>
              <w:rPr>
                <w:rFonts w:ascii="黑体" w:eastAsia="黑体" w:hAnsi="宋体" w:cs="黑体"/>
                <w:b/>
                <w:bCs/>
                <w:sz w:val="20"/>
                <w:szCs w:val="20"/>
              </w:rPr>
            </w:pPr>
            <w:r>
              <w:rPr>
                <w:rFonts w:ascii="黑体" w:eastAsia="黑体" w:hAnsi="宋体" w:cs="黑体" w:hint="eastAsia"/>
                <w:b/>
                <w:bCs/>
                <w:kern w:val="0"/>
                <w:sz w:val="20"/>
                <w:szCs w:val="20"/>
                <w:lang w:bidi="ar"/>
              </w:rPr>
              <w:t>投放周期</w:t>
            </w:r>
          </w:p>
        </w:tc>
      </w:tr>
      <w:tr w:rsidR="0065175B" w14:paraId="6451DA7B" w14:textId="77777777">
        <w:tc>
          <w:tcPr>
            <w:tcW w:w="732" w:type="dxa"/>
            <w:vAlign w:val="center"/>
          </w:tcPr>
          <w:p w14:paraId="5E2EC15C"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w:t>
            </w:r>
          </w:p>
        </w:tc>
        <w:tc>
          <w:tcPr>
            <w:tcW w:w="1386" w:type="dxa"/>
            <w:vAlign w:val="center"/>
          </w:tcPr>
          <w:p w14:paraId="4E20BA2C"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机场媒体</w:t>
            </w:r>
          </w:p>
        </w:tc>
        <w:tc>
          <w:tcPr>
            <w:tcW w:w="3141" w:type="dxa"/>
            <w:vAlign w:val="center"/>
          </w:tcPr>
          <w:p w14:paraId="7C32B85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T2</w:t>
            </w:r>
            <w:r>
              <w:rPr>
                <w:rFonts w:ascii="黑体" w:eastAsia="黑体" w:hAnsi="黑体" w:hint="eastAsia"/>
                <w:sz w:val="20"/>
                <w:szCs w:val="20"/>
              </w:rPr>
              <w:t>办票大厅值机岛上方</w:t>
            </w:r>
            <w:r>
              <w:rPr>
                <w:rFonts w:ascii="黑体" w:eastAsia="黑体" w:hAnsi="黑体" w:hint="eastAsia"/>
                <w:sz w:val="20"/>
                <w:szCs w:val="20"/>
              </w:rPr>
              <w:br/>
            </w:r>
            <w:r>
              <w:rPr>
                <w:rFonts w:ascii="黑体" w:eastAsia="黑体" w:hAnsi="黑体" w:hint="eastAsia"/>
                <w:sz w:val="20"/>
                <w:szCs w:val="20"/>
              </w:rPr>
              <w:t>高空灯箱</w:t>
            </w:r>
            <w:r>
              <w:rPr>
                <w:rFonts w:ascii="黑体" w:eastAsia="黑体" w:hAnsi="黑体" w:hint="eastAsia"/>
                <w:sz w:val="20"/>
                <w:szCs w:val="20"/>
              </w:rPr>
              <w:t>/DX5</w:t>
            </w:r>
            <w:r>
              <w:rPr>
                <w:rFonts w:ascii="黑体" w:eastAsia="黑体" w:hAnsi="黑体" w:hint="eastAsia"/>
                <w:sz w:val="20"/>
                <w:szCs w:val="20"/>
              </w:rPr>
              <w:br/>
            </w:r>
            <w:r>
              <w:rPr>
                <w:rFonts w:ascii="黑体" w:eastAsia="黑体" w:hAnsi="黑体" w:hint="eastAsia"/>
                <w:sz w:val="20"/>
                <w:szCs w:val="20"/>
              </w:rPr>
              <w:t>尺寸：</w:t>
            </w:r>
            <w:r>
              <w:rPr>
                <w:rFonts w:ascii="黑体" w:eastAsia="黑体" w:hAnsi="黑体" w:hint="eastAsia"/>
                <w:sz w:val="20"/>
                <w:szCs w:val="20"/>
              </w:rPr>
              <w:t>4x18</w:t>
            </w:r>
            <w:r>
              <w:rPr>
                <w:rFonts w:ascii="黑体" w:eastAsia="黑体" w:hAnsi="黑体" w:hint="eastAsia"/>
                <w:sz w:val="20"/>
                <w:szCs w:val="20"/>
              </w:rPr>
              <w:t>米</w:t>
            </w:r>
          </w:p>
        </w:tc>
        <w:tc>
          <w:tcPr>
            <w:tcW w:w="1375" w:type="dxa"/>
            <w:vAlign w:val="center"/>
          </w:tcPr>
          <w:p w14:paraId="00341F7D"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13C992C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376B5BE7"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18CCD69B" w14:textId="77777777">
        <w:tc>
          <w:tcPr>
            <w:tcW w:w="732" w:type="dxa"/>
            <w:vAlign w:val="center"/>
          </w:tcPr>
          <w:p w14:paraId="16DA77F1"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2</w:t>
            </w:r>
          </w:p>
        </w:tc>
        <w:tc>
          <w:tcPr>
            <w:tcW w:w="1386" w:type="dxa"/>
            <w:vAlign w:val="center"/>
          </w:tcPr>
          <w:p w14:paraId="3AFFD82C"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机场媒体</w:t>
            </w:r>
          </w:p>
        </w:tc>
        <w:tc>
          <w:tcPr>
            <w:tcW w:w="3141" w:type="dxa"/>
            <w:vAlign w:val="center"/>
          </w:tcPr>
          <w:p w14:paraId="20BCFB9E"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T2</w:t>
            </w:r>
            <w:r>
              <w:rPr>
                <w:rFonts w:ascii="黑体" w:eastAsia="黑体" w:hAnsi="黑体" w:hint="eastAsia"/>
                <w:sz w:val="20"/>
                <w:szCs w:val="20"/>
              </w:rPr>
              <w:t>国内到达主通廊汇集口</w:t>
            </w:r>
            <w:r>
              <w:rPr>
                <w:rFonts w:ascii="黑体" w:eastAsia="黑体" w:hAnsi="黑体" w:hint="eastAsia"/>
                <w:sz w:val="20"/>
                <w:szCs w:val="20"/>
              </w:rPr>
              <w:br/>
            </w:r>
            <w:r>
              <w:rPr>
                <w:rFonts w:ascii="黑体" w:eastAsia="黑体" w:hAnsi="黑体" w:hint="eastAsia"/>
                <w:sz w:val="20"/>
                <w:szCs w:val="20"/>
              </w:rPr>
              <w:t>站立式灯箱</w:t>
            </w:r>
            <w:r>
              <w:rPr>
                <w:rFonts w:ascii="黑体" w:eastAsia="黑体" w:hAnsi="黑体" w:hint="eastAsia"/>
                <w:sz w:val="20"/>
                <w:szCs w:val="20"/>
              </w:rPr>
              <w:t>/D79</w:t>
            </w:r>
            <w:r>
              <w:rPr>
                <w:rFonts w:ascii="黑体" w:eastAsia="黑体" w:hAnsi="黑体" w:hint="eastAsia"/>
                <w:sz w:val="20"/>
                <w:szCs w:val="20"/>
              </w:rPr>
              <w:br/>
            </w:r>
            <w:r>
              <w:rPr>
                <w:rFonts w:ascii="黑体" w:eastAsia="黑体" w:hAnsi="黑体" w:hint="eastAsia"/>
                <w:sz w:val="20"/>
                <w:szCs w:val="20"/>
              </w:rPr>
              <w:t>尺寸：</w:t>
            </w:r>
            <w:r>
              <w:rPr>
                <w:rFonts w:ascii="黑体" w:eastAsia="黑体" w:hAnsi="黑体" w:hint="eastAsia"/>
                <w:sz w:val="20"/>
                <w:szCs w:val="20"/>
              </w:rPr>
              <w:t>2.64x9</w:t>
            </w:r>
            <w:r>
              <w:rPr>
                <w:rFonts w:ascii="黑体" w:eastAsia="黑体" w:hAnsi="黑体" w:hint="eastAsia"/>
                <w:sz w:val="20"/>
                <w:szCs w:val="20"/>
              </w:rPr>
              <w:t>米</w:t>
            </w:r>
          </w:p>
        </w:tc>
        <w:tc>
          <w:tcPr>
            <w:tcW w:w="1375" w:type="dxa"/>
            <w:vAlign w:val="center"/>
          </w:tcPr>
          <w:p w14:paraId="03B05B4E"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6CC27DDA"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738AE9FC"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008B7BD1" w14:textId="77777777">
        <w:tc>
          <w:tcPr>
            <w:tcW w:w="732" w:type="dxa"/>
            <w:vAlign w:val="center"/>
          </w:tcPr>
          <w:p w14:paraId="2C309DFC"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3</w:t>
            </w:r>
          </w:p>
        </w:tc>
        <w:tc>
          <w:tcPr>
            <w:tcW w:w="1386" w:type="dxa"/>
            <w:vAlign w:val="center"/>
          </w:tcPr>
          <w:p w14:paraId="4F93F655"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机场媒体</w:t>
            </w:r>
          </w:p>
        </w:tc>
        <w:tc>
          <w:tcPr>
            <w:tcW w:w="3141" w:type="dxa"/>
            <w:vAlign w:val="center"/>
          </w:tcPr>
          <w:p w14:paraId="1617152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T1</w:t>
            </w:r>
            <w:r>
              <w:rPr>
                <w:rFonts w:ascii="黑体" w:eastAsia="黑体" w:hAnsi="黑体" w:hint="eastAsia"/>
                <w:sz w:val="20"/>
                <w:szCs w:val="20"/>
              </w:rPr>
              <w:t>国内到达通廊灯箱</w:t>
            </w:r>
            <w:r>
              <w:rPr>
                <w:rFonts w:ascii="黑体" w:eastAsia="黑体" w:hAnsi="黑体" w:hint="eastAsia"/>
                <w:sz w:val="20"/>
                <w:szCs w:val="20"/>
              </w:rPr>
              <w:t>/TD34</w:t>
            </w:r>
            <w:r>
              <w:rPr>
                <w:rFonts w:ascii="黑体" w:eastAsia="黑体" w:hAnsi="黑体" w:hint="eastAsia"/>
                <w:sz w:val="20"/>
                <w:szCs w:val="20"/>
              </w:rPr>
              <w:br/>
            </w:r>
            <w:r>
              <w:rPr>
                <w:rFonts w:ascii="黑体" w:eastAsia="黑体" w:hAnsi="黑体" w:hint="eastAsia"/>
                <w:sz w:val="20"/>
                <w:szCs w:val="20"/>
              </w:rPr>
              <w:t>尺寸：</w:t>
            </w:r>
            <w:r>
              <w:rPr>
                <w:rFonts w:ascii="黑体" w:eastAsia="黑体" w:hAnsi="黑体" w:hint="eastAsia"/>
                <w:sz w:val="20"/>
                <w:szCs w:val="20"/>
              </w:rPr>
              <w:t>3.37x5.36</w:t>
            </w:r>
            <w:r>
              <w:rPr>
                <w:rFonts w:ascii="黑体" w:eastAsia="黑体" w:hAnsi="黑体" w:hint="eastAsia"/>
                <w:sz w:val="20"/>
                <w:szCs w:val="20"/>
              </w:rPr>
              <w:t>米</w:t>
            </w:r>
          </w:p>
        </w:tc>
        <w:tc>
          <w:tcPr>
            <w:tcW w:w="1375" w:type="dxa"/>
            <w:vAlign w:val="center"/>
          </w:tcPr>
          <w:p w14:paraId="26AB83B6"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47245CAF"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79674858"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0B4E1099" w14:textId="77777777">
        <w:tc>
          <w:tcPr>
            <w:tcW w:w="732" w:type="dxa"/>
            <w:vAlign w:val="center"/>
          </w:tcPr>
          <w:p w14:paraId="123432D8"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4</w:t>
            </w:r>
          </w:p>
        </w:tc>
        <w:tc>
          <w:tcPr>
            <w:tcW w:w="1386" w:type="dxa"/>
            <w:vAlign w:val="center"/>
          </w:tcPr>
          <w:p w14:paraId="493BFAFF"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户外媒体</w:t>
            </w:r>
          </w:p>
        </w:tc>
        <w:tc>
          <w:tcPr>
            <w:tcW w:w="3141" w:type="dxa"/>
            <w:vAlign w:val="center"/>
          </w:tcPr>
          <w:p w14:paraId="6471DE5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宁波东高速出入口大屏</w:t>
            </w:r>
            <w:r>
              <w:rPr>
                <w:rFonts w:ascii="黑体" w:eastAsia="黑体" w:hAnsi="黑体" w:hint="eastAsia"/>
                <w:sz w:val="20"/>
                <w:szCs w:val="20"/>
              </w:rPr>
              <w:t>LED</w:t>
            </w:r>
            <w:r>
              <w:rPr>
                <w:rFonts w:ascii="黑体" w:eastAsia="黑体" w:hAnsi="黑体" w:hint="eastAsia"/>
                <w:sz w:val="20"/>
                <w:szCs w:val="20"/>
              </w:rPr>
              <w:br/>
              <w:t>7200*864</w:t>
            </w:r>
            <w:r>
              <w:rPr>
                <w:rFonts w:ascii="黑体" w:eastAsia="黑体" w:hAnsi="黑体" w:hint="eastAsia"/>
                <w:sz w:val="20"/>
                <w:szCs w:val="20"/>
              </w:rPr>
              <w:t>像素</w:t>
            </w:r>
            <w:r>
              <w:rPr>
                <w:rFonts w:ascii="黑体" w:eastAsia="黑体" w:hAnsi="黑体" w:hint="eastAsia"/>
                <w:sz w:val="20"/>
                <w:szCs w:val="20"/>
              </w:rPr>
              <w:t>,2</w:t>
            </w:r>
            <w:r>
              <w:rPr>
                <w:rFonts w:ascii="黑体" w:eastAsia="黑体" w:hAnsi="黑体" w:hint="eastAsia"/>
                <w:sz w:val="20"/>
                <w:szCs w:val="20"/>
              </w:rPr>
              <w:t>块</w:t>
            </w:r>
            <w:r>
              <w:rPr>
                <w:rFonts w:ascii="黑体" w:eastAsia="黑体" w:hAnsi="黑体" w:hint="eastAsia"/>
                <w:sz w:val="20"/>
                <w:szCs w:val="20"/>
              </w:rPr>
              <w:t>/</w:t>
            </w:r>
            <w:r>
              <w:rPr>
                <w:rFonts w:ascii="黑体" w:eastAsia="黑体" w:hAnsi="黑体" w:hint="eastAsia"/>
                <w:sz w:val="20"/>
                <w:szCs w:val="20"/>
              </w:rPr>
              <w:t>组</w:t>
            </w:r>
          </w:p>
        </w:tc>
        <w:tc>
          <w:tcPr>
            <w:tcW w:w="1375" w:type="dxa"/>
            <w:vAlign w:val="center"/>
          </w:tcPr>
          <w:p w14:paraId="03455613"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441EFCEC"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组</w:t>
            </w:r>
          </w:p>
        </w:tc>
        <w:tc>
          <w:tcPr>
            <w:tcW w:w="1562" w:type="dxa"/>
            <w:shd w:val="clear" w:color="auto" w:fill="auto"/>
            <w:vAlign w:val="center"/>
          </w:tcPr>
          <w:p w14:paraId="4852D0A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5D6BF122" w14:textId="77777777">
        <w:tc>
          <w:tcPr>
            <w:tcW w:w="732" w:type="dxa"/>
            <w:vAlign w:val="center"/>
          </w:tcPr>
          <w:p w14:paraId="6B602BA3"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5</w:t>
            </w:r>
          </w:p>
        </w:tc>
        <w:tc>
          <w:tcPr>
            <w:tcW w:w="1386" w:type="dxa"/>
            <w:vAlign w:val="center"/>
          </w:tcPr>
          <w:p w14:paraId="061C98E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候车亭灯箱（宁波）</w:t>
            </w:r>
          </w:p>
        </w:tc>
        <w:tc>
          <w:tcPr>
            <w:tcW w:w="3141" w:type="dxa"/>
            <w:vAlign w:val="center"/>
          </w:tcPr>
          <w:p w14:paraId="16554680"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天一广场创意亭</w:t>
            </w:r>
          </w:p>
        </w:tc>
        <w:tc>
          <w:tcPr>
            <w:tcW w:w="1375" w:type="dxa"/>
            <w:vAlign w:val="center"/>
          </w:tcPr>
          <w:p w14:paraId="5D210889"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18347D60"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座</w:t>
            </w:r>
          </w:p>
        </w:tc>
        <w:tc>
          <w:tcPr>
            <w:tcW w:w="1562" w:type="dxa"/>
            <w:shd w:val="clear" w:color="auto" w:fill="auto"/>
            <w:vAlign w:val="center"/>
          </w:tcPr>
          <w:p w14:paraId="211ED9C4"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42A024D0" w14:textId="77777777">
        <w:tc>
          <w:tcPr>
            <w:tcW w:w="732" w:type="dxa"/>
            <w:vAlign w:val="center"/>
          </w:tcPr>
          <w:p w14:paraId="5B97A99C"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6</w:t>
            </w:r>
          </w:p>
        </w:tc>
        <w:tc>
          <w:tcPr>
            <w:tcW w:w="1386" w:type="dxa"/>
            <w:vAlign w:val="center"/>
          </w:tcPr>
          <w:p w14:paraId="1F059FE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公交车车身</w:t>
            </w:r>
          </w:p>
        </w:tc>
        <w:tc>
          <w:tcPr>
            <w:tcW w:w="3141" w:type="dxa"/>
            <w:vAlign w:val="center"/>
          </w:tcPr>
          <w:p w14:paraId="223480F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115</w:t>
            </w:r>
            <w:r>
              <w:rPr>
                <w:rFonts w:ascii="黑体" w:eastAsia="黑体" w:hAnsi="黑体" w:hint="eastAsia"/>
                <w:sz w:val="20"/>
                <w:szCs w:val="20"/>
              </w:rPr>
              <w:t>路、</w:t>
            </w:r>
            <w:r>
              <w:rPr>
                <w:rFonts w:ascii="黑体" w:eastAsia="黑体" w:hAnsi="黑体" w:hint="eastAsia"/>
                <w:sz w:val="20"/>
                <w:szCs w:val="20"/>
              </w:rPr>
              <w:t>118</w:t>
            </w:r>
            <w:r>
              <w:rPr>
                <w:rFonts w:ascii="黑体" w:eastAsia="黑体" w:hAnsi="黑体" w:hint="eastAsia"/>
                <w:sz w:val="20"/>
                <w:szCs w:val="20"/>
              </w:rPr>
              <w:t>路、</w:t>
            </w:r>
            <w:r>
              <w:rPr>
                <w:rFonts w:ascii="黑体" w:eastAsia="黑体" w:hAnsi="黑体" w:hint="eastAsia"/>
                <w:sz w:val="20"/>
                <w:szCs w:val="20"/>
              </w:rPr>
              <w:t>159</w:t>
            </w:r>
            <w:r>
              <w:rPr>
                <w:rFonts w:ascii="黑体" w:eastAsia="黑体" w:hAnsi="黑体" w:hint="eastAsia"/>
                <w:sz w:val="20"/>
                <w:szCs w:val="20"/>
              </w:rPr>
              <w:t>路、</w:t>
            </w:r>
            <w:r>
              <w:rPr>
                <w:rFonts w:ascii="黑体" w:eastAsia="黑体" w:hAnsi="黑体" w:hint="eastAsia"/>
                <w:sz w:val="20"/>
                <w:szCs w:val="20"/>
              </w:rPr>
              <w:t>168</w:t>
            </w:r>
            <w:r>
              <w:rPr>
                <w:rFonts w:ascii="黑体" w:eastAsia="黑体" w:hAnsi="黑体" w:hint="eastAsia"/>
                <w:sz w:val="20"/>
                <w:szCs w:val="20"/>
              </w:rPr>
              <w:t>路</w:t>
            </w:r>
            <w:r>
              <w:rPr>
                <w:rFonts w:ascii="黑体" w:eastAsia="黑体" w:hAnsi="黑体" w:hint="eastAsia"/>
                <w:sz w:val="20"/>
                <w:szCs w:val="20"/>
              </w:rPr>
              <w:br/>
            </w:r>
            <w:r>
              <w:rPr>
                <w:rFonts w:ascii="黑体" w:eastAsia="黑体" w:hAnsi="黑体" w:hint="eastAsia"/>
                <w:sz w:val="20"/>
                <w:szCs w:val="20"/>
              </w:rPr>
              <w:t>车身长度</w:t>
            </w:r>
            <w:r>
              <w:rPr>
                <w:rFonts w:ascii="黑体" w:eastAsia="黑体" w:hAnsi="黑体" w:hint="eastAsia"/>
                <w:sz w:val="20"/>
                <w:szCs w:val="20"/>
              </w:rPr>
              <w:t>8.5-10.5</w:t>
            </w:r>
            <w:r>
              <w:rPr>
                <w:rFonts w:ascii="黑体" w:eastAsia="黑体" w:hAnsi="黑体" w:hint="eastAsia"/>
                <w:sz w:val="20"/>
                <w:szCs w:val="20"/>
              </w:rPr>
              <w:t>米</w:t>
            </w:r>
          </w:p>
        </w:tc>
        <w:tc>
          <w:tcPr>
            <w:tcW w:w="1375" w:type="dxa"/>
            <w:vAlign w:val="center"/>
          </w:tcPr>
          <w:p w14:paraId="73378ACE"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4</w:t>
            </w:r>
          </w:p>
        </w:tc>
        <w:tc>
          <w:tcPr>
            <w:tcW w:w="1234" w:type="dxa"/>
            <w:shd w:val="clear" w:color="auto" w:fill="auto"/>
            <w:vAlign w:val="center"/>
          </w:tcPr>
          <w:p w14:paraId="4546FBE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辆</w:t>
            </w:r>
          </w:p>
        </w:tc>
        <w:tc>
          <w:tcPr>
            <w:tcW w:w="1562" w:type="dxa"/>
            <w:shd w:val="clear" w:color="auto" w:fill="auto"/>
            <w:vAlign w:val="center"/>
          </w:tcPr>
          <w:p w14:paraId="1ADEDDF5"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1887766F" w14:textId="77777777">
        <w:tc>
          <w:tcPr>
            <w:tcW w:w="732" w:type="dxa"/>
            <w:vAlign w:val="center"/>
          </w:tcPr>
          <w:p w14:paraId="358D96FF"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7</w:t>
            </w:r>
          </w:p>
        </w:tc>
        <w:tc>
          <w:tcPr>
            <w:tcW w:w="1386" w:type="dxa"/>
            <w:vAlign w:val="center"/>
          </w:tcPr>
          <w:p w14:paraId="7236266E"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公交车车身</w:t>
            </w:r>
          </w:p>
        </w:tc>
        <w:tc>
          <w:tcPr>
            <w:tcW w:w="3141" w:type="dxa"/>
            <w:vAlign w:val="center"/>
          </w:tcPr>
          <w:p w14:paraId="1C296686"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820</w:t>
            </w:r>
            <w:r>
              <w:rPr>
                <w:rFonts w:ascii="黑体" w:eastAsia="黑体" w:hAnsi="黑体" w:hint="eastAsia"/>
                <w:sz w:val="20"/>
                <w:szCs w:val="20"/>
              </w:rPr>
              <w:t>路</w:t>
            </w:r>
            <w:r>
              <w:rPr>
                <w:rFonts w:ascii="黑体" w:eastAsia="黑体" w:hAnsi="黑体" w:hint="eastAsia"/>
                <w:sz w:val="20"/>
                <w:szCs w:val="20"/>
              </w:rPr>
              <w:br/>
            </w:r>
            <w:r>
              <w:rPr>
                <w:rFonts w:ascii="黑体" w:eastAsia="黑体" w:hAnsi="黑体" w:hint="eastAsia"/>
                <w:sz w:val="20"/>
                <w:szCs w:val="20"/>
              </w:rPr>
              <w:t>车身长度</w:t>
            </w:r>
            <w:r>
              <w:rPr>
                <w:rFonts w:ascii="黑体" w:eastAsia="黑体" w:hAnsi="黑体" w:hint="eastAsia"/>
                <w:sz w:val="20"/>
                <w:szCs w:val="20"/>
              </w:rPr>
              <w:t>8.5-10.5</w:t>
            </w:r>
            <w:r>
              <w:rPr>
                <w:rFonts w:ascii="黑体" w:eastAsia="黑体" w:hAnsi="黑体" w:hint="eastAsia"/>
                <w:sz w:val="20"/>
                <w:szCs w:val="20"/>
              </w:rPr>
              <w:t>米</w:t>
            </w:r>
          </w:p>
        </w:tc>
        <w:tc>
          <w:tcPr>
            <w:tcW w:w="1375" w:type="dxa"/>
            <w:vAlign w:val="center"/>
          </w:tcPr>
          <w:p w14:paraId="62EBBB1D"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1290AFC7"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辆</w:t>
            </w:r>
          </w:p>
        </w:tc>
        <w:tc>
          <w:tcPr>
            <w:tcW w:w="1562" w:type="dxa"/>
            <w:shd w:val="clear" w:color="auto" w:fill="auto"/>
            <w:vAlign w:val="center"/>
          </w:tcPr>
          <w:p w14:paraId="4FFFBBE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7C7782D9" w14:textId="77777777">
        <w:tc>
          <w:tcPr>
            <w:tcW w:w="732" w:type="dxa"/>
            <w:vAlign w:val="center"/>
          </w:tcPr>
          <w:p w14:paraId="763C78AC"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8</w:t>
            </w:r>
          </w:p>
        </w:tc>
        <w:tc>
          <w:tcPr>
            <w:tcW w:w="1386" w:type="dxa"/>
            <w:vAlign w:val="center"/>
          </w:tcPr>
          <w:p w14:paraId="0AF4286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公交车车身</w:t>
            </w:r>
          </w:p>
        </w:tc>
        <w:tc>
          <w:tcPr>
            <w:tcW w:w="3141" w:type="dxa"/>
            <w:vAlign w:val="center"/>
          </w:tcPr>
          <w:p w14:paraId="367389B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225</w:t>
            </w:r>
            <w:r>
              <w:rPr>
                <w:rFonts w:ascii="黑体" w:eastAsia="黑体" w:hAnsi="黑体" w:hint="eastAsia"/>
                <w:sz w:val="20"/>
                <w:szCs w:val="20"/>
              </w:rPr>
              <w:t>路、</w:t>
            </w:r>
            <w:r>
              <w:rPr>
                <w:rFonts w:ascii="黑体" w:eastAsia="黑体" w:hAnsi="黑体" w:hint="eastAsia"/>
                <w:sz w:val="20"/>
                <w:szCs w:val="20"/>
              </w:rPr>
              <w:t>208</w:t>
            </w:r>
            <w:r>
              <w:rPr>
                <w:rFonts w:ascii="黑体" w:eastAsia="黑体" w:hAnsi="黑体" w:hint="eastAsia"/>
                <w:sz w:val="20"/>
                <w:szCs w:val="20"/>
              </w:rPr>
              <w:t>路</w:t>
            </w:r>
            <w:r>
              <w:rPr>
                <w:rFonts w:ascii="黑体" w:eastAsia="黑体" w:hAnsi="黑体" w:hint="eastAsia"/>
                <w:sz w:val="20"/>
                <w:szCs w:val="20"/>
              </w:rPr>
              <w:t xml:space="preserve"> </w:t>
            </w:r>
            <w:r>
              <w:rPr>
                <w:rFonts w:ascii="黑体" w:eastAsia="黑体" w:hAnsi="黑体" w:hint="eastAsia"/>
                <w:sz w:val="20"/>
                <w:szCs w:val="20"/>
              </w:rPr>
              <w:br/>
            </w:r>
            <w:r>
              <w:rPr>
                <w:rFonts w:ascii="黑体" w:eastAsia="黑体" w:hAnsi="黑体" w:hint="eastAsia"/>
                <w:sz w:val="20"/>
                <w:szCs w:val="20"/>
              </w:rPr>
              <w:t>车身长度</w:t>
            </w:r>
            <w:r>
              <w:rPr>
                <w:rFonts w:ascii="黑体" w:eastAsia="黑体" w:hAnsi="黑体" w:hint="eastAsia"/>
                <w:sz w:val="20"/>
                <w:szCs w:val="20"/>
              </w:rPr>
              <w:t>8.5-10.5</w:t>
            </w:r>
            <w:r>
              <w:rPr>
                <w:rFonts w:ascii="黑体" w:eastAsia="黑体" w:hAnsi="黑体" w:hint="eastAsia"/>
                <w:sz w:val="20"/>
                <w:szCs w:val="20"/>
              </w:rPr>
              <w:t>米</w:t>
            </w:r>
          </w:p>
        </w:tc>
        <w:tc>
          <w:tcPr>
            <w:tcW w:w="1375" w:type="dxa"/>
            <w:vAlign w:val="center"/>
          </w:tcPr>
          <w:p w14:paraId="1E1D5EE6"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2</w:t>
            </w:r>
          </w:p>
        </w:tc>
        <w:tc>
          <w:tcPr>
            <w:tcW w:w="1234" w:type="dxa"/>
            <w:shd w:val="clear" w:color="auto" w:fill="auto"/>
            <w:vAlign w:val="center"/>
          </w:tcPr>
          <w:p w14:paraId="6C9EDDBD"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辆</w:t>
            </w:r>
          </w:p>
        </w:tc>
        <w:tc>
          <w:tcPr>
            <w:tcW w:w="1562" w:type="dxa"/>
            <w:shd w:val="clear" w:color="auto" w:fill="auto"/>
            <w:vAlign w:val="center"/>
          </w:tcPr>
          <w:p w14:paraId="0D91063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3C93F3CB" w14:textId="77777777">
        <w:tc>
          <w:tcPr>
            <w:tcW w:w="732" w:type="dxa"/>
            <w:vAlign w:val="center"/>
          </w:tcPr>
          <w:p w14:paraId="4774E94A"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9</w:t>
            </w:r>
          </w:p>
        </w:tc>
        <w:tc>
          <w:tcPr>
            <w:tcW w:w="1386" w:type="dxa"/>
            <w:vAlign w:val="center"/>
          </w:tcPr>
          <w:p w14:paraId="358507D3"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公交车车身</w:t>
            </w:r>
          </w:p>
        </w:tc>
        <w:tc>
          <w:tcPr>
            <w:tcW w:w="3141" w:type="dxa"/>
            <w:vAlign w:val="center"/>
          </w:tcPr>
          <w:p w14:paraId="2A49C084"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186</w:t>
            </w:r>
            <w:r>
              <w:rPr>
                <w:rFonts w:ascii="黑体" w:eastAsia="黑体" w:hAnsi="黑体" w:hint="eastAsia"/>
                <w:sz w:val="20"/>
                <w:szCs w:val="20"/>
              </w:rPr>
              <w:t>路、</w:t>
            </w:r>
            <w:r>
              <w:rPr>
                <w:rFonts w:ascii="黑体" w:eastAsia="黑体" w:hAnsi="黑体" w:hint="eastAsia"/>
                <w:sz w:val="20"/>
                <w:szCs w:val="20"/>
              </w:rPr>
              <w:t>181</w:t>
            </w:r>
            <w:r>
              <w:rPr>
                <w:rFonts w:ascii="黑体" w:eastAsia="黑体" w:hAnsi="黑体" w:hint="eastAsia"/>
                <w:sz w:val="20"/>
                <w:szCs w:val="20"/>
              </w:rPr>
              <w:t>路、</w:t>
            </w:r>
            <w:r>
              <w:rPr>
                <w:rFonts w:ascii="黑体" w:eastAsia="黑体" w:hAnsi="黑体" w:hint="eastAsia"/>
                <w:sz w:val="20"/>
                <w:szCs w:val="20"/>
              </w:rPr>
              <w:t>188</w:t>
            </w:r>
            <w:r>
              <w:rPr>
                <w:rFonts w:ascii="黑体" w:eastAsia="黑体" w:hAnsi="黑体" w:hint="eastAsia"/>
                <w:sz w:val="20"/>
                <w:szCs w:val="20"/>
              </w:rPr>
              <w:t>路</w:t>
            </w:r>
            <w:r>
              <w:rPr>
                <w:rFonts w:ascii="黑体" w:eastAsia="黑体" w:hAnsi="黑体" w:hint="eastAsia"/>
                <w:sz w:val="20"/>
                <w:szCs w:val="20"/>
              </w:rPr>
              <w:t xml:space="preserve"> </w:t>
            </w:r>
            <w:r>
              <w:rPr>
                <w:rFonts w:ascii="黑体" w:eastAsia="黑体" w:hAnsi="黑体" w:hint="eastAsia"/>
                <w:sz w:val="20"/>
                <w:szCs w:val="20"/>
              </w:rPr>
              <w:br/>
            </w:r>
            <w:r>
              <w:rPr>
                <w:rFonts w:ascii="黑体" w:eastAsia="黑体" w:hAnsi="黑体" w:hint="eastAsia"/>
                <w:sz w:val="20"/>
                <w:szCs w:val="20"/>
              </w:rPr>
              <w:t>车身长度</w:t>
            </w:r>
            <w:r>
              <w:rPr>
                <w:rFonts w:ascii="黑体" w:eastAsia="黑体" w:hAnsi="黑体" w:hint="eastAsia"/>
                <w:sz w:val="20"/>
                <w:szCs w:val="20"/>
              </w:rPr>
              <w:t>8.5-10.5</w:t>
            </w:r>
            <w:r>
              <w:rPr>
                <w:rFonts w:ascii="黑体" w:eastAsia="黑体" w:hAnsi="黑体" w:hint="eastAsia"/>
                <w:sz w:val="20"/>
                <w:szCs w:val="20"/>
              </w:rPr>
              <w:t>米</w:t>
            </w:r>
          </w:p>
        </w:tc>
        <w:tc>
          <w:tcPr>
            <w:tcW w:w="1375" w:type="dxa"/>
            <w:vAlign w:val="center"/>
          </w:tcPr>
          <w:p w14:paraId="6EDA5EDD"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3</w:t>
            </w:r>
          </w:p>
        </w:tc>
        <w:tc>
          <w:tcPr>
            <w:tcW w:w="1234" w:type="dxa"/>
            <w:shd w:val="clear" w:color="auto" w:fill="auto"/>
            <w:vAlign w:val="center"/>
          </w:tcPr>
          <w:p w14:paraId="067DD9BB"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辆</w:t>
            </w:r>
          </w:p>
        </w:tc>
        <w:tc>
          <w:tcPr>
            <w:tcW w:w="1562" w:type="dxa"/>
            <w:shd w:val="clear" w:color="auto" w:fill="auto"/>
            <w:vAlign w:val="center"/>
          </w:tcPr>
          <w:p w14:paraId="06FB9103"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28A81AF1" w14:textId="77777777">
        <w:tc>
          <w:tcPr>
            <w:tcW w:w="732" w:type="dxa"/>
            <w:vAlign w:val="center"/>
          </w:tcPr>
          <w:p w14:paraId="1E6B02A8"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10</w:t>
            </w:r>
          </w:p>
        </w:tc>
        <w:tc>
          <w:tcPr>
            <w:tcW w:w="1386" w:type="dxa"/>
            <w:vAlign w:val="center"/>
          </w:tcPr>
          <w:p w14:paraId="0504066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候车亭灯箱（奉化）</w:t>
            </w:r>
          </w:p>
        </w:tc>
        <w:tc>
          <w:tcPr>
            <w:tcW w:w="3141" w:type="dxa"/>
            <w:vAlign w:val="center"/>
          </w:tcPr>
          <w:p w14:paraId="2A479DF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奉化区域，规格：</w:t>
            </w:r>
            <w:r>
              <w:rPr>
                <w:rFonts w:ascii="黑体" w:eastAsia="黑体" w:hAnsi="黑体" w:hint="eastAsia"/>
                <w:sz w:val="20"/>
                <w:szCs w:val="20"/>
              </w:rPr>
              <w:t>3.48*1.58</w:t>
            </w:r>
            <w:r>
              <w:rPr>
                <w:rFonts w:ascii="黑体" w:eastAsia="黑体" w:hAnsi="黑体" w:hint="eastAsia"/>
                <w:sz w:val="20"/>
                <w:szCs w:val="20"/>
              </w:rPr>
              <w:t>米</w:t>
            </w:r>
          </w:p>
        </w:tc>
        <w:tc>
          <w:tcPr>
            <w:tcW w:w="1375" w:type="dxa"/>
            <w:vAlign w:val="center"/>
          </w:tcPr>
          <w:p w14:paraId="2F4A9528"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30</w:t>
            </w:r>
          </w:p>
        </w:tc>
        <w:tc>
          <w:tcPr>
            <w:tcW w:w="1234" w:type="dxa"/>
            <w:shd w:val="clear" w:color="auto" w:fill="auto"/>
            <w:vAlign w:val="center"/>
          </w:tcPr>
          <w:p w14:paraId="6F10C11B"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45986A8A"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54E573D7" w14:textId="77777777">
        <w:tc>
          <w:tcPr>
            <w:tcW w:w="732" w:type="dxa"/>
            <w:vAlign w:val="center"/>
          </w:tcPr>
          <w:p w14:paraId="3AC2D12A"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11</w:t>
            </w:r>
          </w:p>
        </w:tc>
        <w:tc>
          <w:tcPr>
            <w:tcW w:w="1386" w:type="dxa"/>
            <w:vAlign w:val="center"/>
          </w:tcPr>
          <w:p w14:paraId="60629654"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候车亭巨幅玻璃（宁波）</w:t>
            </w:r>
          </w:p>
        </w:tc>
        <w:tc>
          <w:tcPr>
            <w:tcW w:w="3141" w:type="dxa"/>
            <w:vAlign w:val="center"/>
          </w:tcPr>
          <w:p w14:paraId="38A95EB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规格：</w:t>
            </w:r>
            <w:r>
              <w:rPr>
                <w:rFonts w:ascii="黑体" w:eastAsia="黑体" w:hAnsi="黑体" w:hint="eastAsia"/>
                <w:sz w:val="20"/>
                <w:szCs w:val="20"/>
              </w:rPr>
              <w:t>6.18</w:t>
            </w:r>
            <w:r>
              <w:rPr>
                <w:rFonts w:ascii="黑体" w:eastAsia="黑体" w:hAnsi="黑体" w:hint="eastAsia"/>
                <w:sz w:val="20"/>
                <w:szCs w:val="20"/>
              </w:rPr>
              <w:t>×</w:t>
            </w:r>
            <w:r>
              <w:rPr>
                <w:rFonts w:ascii="黑体" w:eastAsia="黑体" w:hAnsi="黑体" w:hint="eastAsia"/>
                <w:sz w:val="20"/>
                <w:szCs w:val="20"/>
              </w:rPr>
              <w:t>2.1m</w:t>
            </w:r>
          </w:p>
        </w:tc>
        <w:tc>
          <w:tcPr>
            <w:tcW w:w="1375" w:type="dxa"/>
            <w:vAlign w:val="center"/>
          </w:tcPr>
          <w:p w14:paraId="579FF180"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297E51D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3F5ED7F0"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553D5CCF" w14:textId="77777777">
        <w:tc>
          <w:tcPr>
            <w:tcW w:w="732" w:type="dxa"/>
            <w:vAlign w:val="center"/>
          </w:tcPr>
          <w:p w14:paraId="2711E753"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12</w:t>
            </w:r>
          </w:p>
        </w:tc>
        <w:tc>
          <w:tcPr>
            <w:tcW w:w="1386" w:type="dxa"/>
            <w:vAlign w:val="center"/>
          </w:tcPr>
          <w:p w14:paraId="395DFC20"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候车亭</w:t>
            </w:r>
            <w:r>
              <w:rPr>
                <w:rFonts w:ascii="黑体" w:eastAsia="黑体" w:hAnsi="黑体" w:hint="eastAsia"/>
                <w:sz w:val="20"/>
                <w:szCs w:val="20"/>
              </w:rPr>
              <w:t>LCD</w:t>
            </w:r>
            <w:r>
              <w:rPr>
                <w:rFonts w:ascii="黑体" w:eastAsia="黑体" w:hAnsi="黑体" w:hint="eastAsia"/>
                <w:sz w:val="20"/>
                <w:szCs w:val="20"/>
              </w:rPr>
              <w:t>（宁波）</w:t>
            </w:r>
          </w:p>
        </w:tc>
        <w:tc>
          <w:tcPr>
            <w:tcW w:w="3141" w:type="dxa"/>
            <w:vAlign w:val="center"/>
          </w:tcPr>
          <w:p w14:paraId="6AAF6057"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规格</w:t>
            </w:r>
            <w:r>
              <w:rPr>
                <w:rFonts w:ascii="黑体" w:eastAsia="黑体" w:hAnsi="黑体" w:hint="eastAsia"/>
                <w:sz w:val="20"/>
                <w:szCs w:val="20"/>
              </w:rPr>
              <w:t>6.18</w:t>
            </w:r>
            <w:r>
              <w:rPr>
                <w:rFonts w:ascii="黑体" w:eastAsia="黑体" w:hAnsi="黑体" w:hint="eastAsia"/>
                <w:sz w:val="20"/>
                <w:szCs w:val="20"/>
              </w:rPr>
              <w:t>×</w:t>
            </w:r>
            <w:r>
              <w:rPr>
                <w:rFonts w:ascii="黑体" w:eastAsia="黑体" w:hAnsi="黑体" w:hint="eastAsia"/>
                <w:sz w:val="20"/>
                <w:szCs w:val="20"/>
              </w:rPr>
              <w:t>2.1m</w:t>
            </w:r>
            <w:r>
              <w:rPr>
                <w:rFonts w:ascii="黑体" w:eastAsia="黑体" w:hAnsi="黑体" w:hint="eastAsia"/>
                <w:sz w:val="20"/>
                <w:szCs w:val="20"/>
              </w:rPr>
              <w:t>，</w:t>
            </w:r>
            <w:r>
              <w:rPr>
                <w:rFonts w:ascii="黑体" w:eastAsia="黑体" w:hAnsi="黑体" w:hint="eastAsia"/>
                <w:sz w:val="20"/>
                <w:szCs w:val="20"/>
              </w:rPr>
              <w:t>1080</w:t>
            </w:r>
            <w:r>
              <w:rPr>
                <w:rFonts w:ascii="黑体" w:eastAsia="黑体" w:hAnsi="黑体" w:hint="eastAsia"/>
                <w:sz w:val="20"/>
                <w:szCs w:val="20"/>
              </w:rPr>
              <w:t>×</w:t>
            </w:r>
            <w:r>
              <w:rPr>
                <w:rFonts w:ascii="黑体" w:eastAsia="黑体" w:hAnsi="黑体" w:hint="eastAsia"/>
                <w:sz w:val="20"/>
                <w:szCs w:val="20"/>
              </w:rPr>
              <w:t>1920px</w:t>
            </w:r>
            <w:r>
              <w:rPr>
                <w:rFonts w:ascii="黑体" w:eastAsia="黑体" w:hAnsi="黑体" w:hint="eastAsia"/>
                <w:sz w:val="20"/>
                <w:szCs w:val="20"/>
              </w:rPr>
              <w:t>，</w:t>
            </w:r>
            <w:r>
              <w:rPr>
                <w:rFonts w:ascii="黑体" w:eastAsia="黑体" w:hAnsi="黑体" w:hint="eastAsia"/>
                <w:sz w:val="20"/>
                <w:szCs w:val="20"/>
              </w:rPr>
              <w:t>20</w:t>
            </w:r>
            <w:r>
              <w:rPr>
                <w:rFonts w:ascii="黑体" w:eastAsia="黑体" w:hAnsi="黑体" w:hint="eastAsia"/>
                <w:sz w:val="20"/>
                <w:szCs w:val="20"/>
              </w:rPr>
              <w:t>块</w:t>
            </w:r>
            <w:r>
              <w:rPr>
                <w:rFonts w:ascii="黑体" w:eastAsia="黑体" w:hAnsi="黑体" w:hint="eastAsia"/>
                <w:sz w:val="20"/>
                <w:szCs w:val="20"/>
              </w:rPr>
              <w:t>/</w:t>
            </w:r>
            <w:r>
              <w:rPr>
                <w:rFonts w:ascii="黑体" w:eastAsia="黑体" w:hAnsi="黑体" w:hint="eastAsia"/>
                <w:sz w:val="20"/>
                <w:szCs w:val="20"/>
              </w:rPr>
              <w:t>组</w:t>
            </w:r>
          </w:p>
        </w:tc>
        <w:tc>
          <w:tcPr>
            <w:tcW w:w="1375" w:type="dxa"/>
            <w:vAlign w:val="center"/>
          </w:tcPr>
          <w:p w14:paraId="38923141"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01A0F602"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组</w:t>
            </w:r>
          </w:p>
        </w:tc>
        <w:tc>
          <w:tcPr>
            <w:tcW w:w="1562" w:type="dxa"/>
            <w:shd w:val="clear" w:color="auto" w:fill="auto"/>
            <w:vAlign w:val="center"/>
          </w:tcPr>
          <w:p w14:paraId="42110364"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313D485B" w14:textId="77777777">
        <w:tc>
          <w:tcPr>
            <w:tcW w:w="732" w:type="dxa"/>
            <w:vAlign w:val="center"/>
          </w:tcPr>
          <w:p w14:paraId="43810E33"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13</w:t>
            </w:r>
          </w:p>
        </w:tc>
        <w:tc>
          <w:tcPr>
            <w:tcW w:w="1386" w:type="dxa"/>
            <w:vAlign w:val="center"/>
          </w:tcPr>
          <w:p w14:paraId="0A43155D"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电梯媒体</w:t>
            </w:r>
          </w:p>
        </w:tc>
        <w:tc>
          <w:tcPr>
            <w:tcW w:w="3141" w:type="dxa"/>
            <w:vAlign w:val="center"/>
          </w:tcPr>
          <w:p w14:paraId="2034F59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宁波、奉化电梯内门贴，规格：</w:t>
            </w:r>
            <w:r>
              <w:rPr>
                <w:rFonts w:ascii="黑体" w:eastAsia="黑体" w:hAnsi="黑体" w:hint="eastAsia"/>
                <w:sz w:val="20"/>
                <w:szCs w:val="20"/>
              </w:rPr>
              <w:t>3.65*5.65*2</w:t>
            </w:r>
            <w:r>
              <w:rPr>
                <w:rFonts w:ascii="黑体" w:eastAsia="黑体" w:hAnsi="黑体" w:hint="eastAsia"/>
                <w:sz w:val="20"/>
                <w:szCs w:val="20"/>
              </w:rPr>
              <w:t>米等</w:t>
            </w:r>
          </w:p>
        </w:tc>
        <w:tc>
          <w:tcPr>
            <w:tcW w:w="1375" w:type="dxa"/>
            <w:vAlign w:val="center"/>
          </w:tcPr>
          <w:p w14:paraId="034D0148"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400</w:t>
            </w:r>
          </w:p>
        </w:tc>
        <w:tc>
          <w:tcPr>
            <w:tcW w:w="1234" w:type="dxa"/>
            <w:shd w:val="clear" w:color="auto" w:fill="auto"/>
            <w:vAlign w:val="center"/>
          </w:tcPr>
          <w:p w14:paraId="156B49DE"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03C120DB"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2ABBF07F" w14:textId="77777777">
        <w:tc>
          <w:tcPr>
            <w:tcW w:w="732" w:type="dxa"/>
            <w:vAlign w:val="center"/>
          </w:tcPr>
          <w:p w14:paraId="1181974D"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14</w:t>
            </w:r>
          </w:p>
        </w:tc>
        <w:tc>
          <w:tcPr>
            <w:tcW w:w="1386" w:type="dxa"/>
            <w:vAlign w:val="center"/>
          </w:tcPr>
          <w:p w14:paraId="72B55BCB"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高铁媒体</w:t>
            </w:r>
          </w:p>
        </w:tc>
        <w:tc>
          <w:tcPr>
            <w:tcW w:w="3141" w:type="dxa"/>
            <w:vAlign w:val="center"/>
          </w:tcPr>
          <w:p w14:paraId="394BC4B5"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杭州东站候车大厅中央</w:t>
            </w:r>
            <w:r>
              <w:rPr>
                <w:rFonts w:ascii="黑体" w:eastAsia="黑体" w:hAnsi="黑体" w:hint="eastAsia"/>
                <w:sz w:val="20"/>
                <w:szCs w:val="20"/>
              </w:rPr>
              <w:t>LED</w:t>
            </w:r>
            <w:r>
              <w:rPr>
                <w:rFonts w:ascii="黑体" w:eastAsia="黑体" w:hAnsi="黑体" w:hint="eastAsia"/>
                <w:sz w:val="20"/>
                <w:szCs w:val="20"/>
              </w:rPr>
              <w:t>，规格：</w:t>
            </w:r>
            <w:r>
              <w:rPr>
                <w:rFonts w:ascii="黑体" w:eastAsia="黑体" w:hAnsi="黑体" w:hint="eastAsia"/>
                <w:sz w:val="20"/>
                <w:szCs w:val="20"/>
              </w:rPr>
              <w:t>24*4.992</w:t>
            </w:r>
            <w:r>
              <w:rPr>
                <w:rFonts w:ascii="黑体" w:eastAsia="黑体" w:hAnsi="黑体" w:hint="eastAsia"/>
                <w:sz w:val="20"/>
                <w:szCs w:val="20"/>
              </w:rPr>
              <w:t>米，</w:t>
            </w:r>
            <w:r>
              <w:rPr>
                <w:rFonts w:ascii="黑体" w:eastAsia="黑体" w:hAnsi="黑体" w:hint="eastAsia"/>
                <w:sz w:val="20"/>
                <w:szCs w:val="20"/>
              </w:rPr>
              <w:t>2</w:t>
            </w:r>
            <w:r>
              <w:rPr>
                <w:rFonts w:ascii="黑体" w:eastAsia="黑体" w:hAnsi="黑体" w:hint="eastAsia"/>
                <w:sz w:val="20"/>
                <w:szCs w:val="20"/>
              </w:rPr>
              <w:t>块</w:t>
            </w:r>
            <w:r>
              <w:rPr>
                <w:rFonts w:ascii="黑体" w:eastAsia="黑体" w:hAnsi="黑体" w:hint="eastAsia"/>
                <w:sz w:val="20"/>
                <w:szCs w:val="20"/>
              </w:rPr>
              <w:t>/</w:t>
            </w:r>
            <w:r>
              <w:rPr>
                <w:rFonts w:ascii="黑体" w:eastAsia="黑体" w:hAnsi="黑体" w:hint="eastAsia"/>
                <w:sz w:val="20"/>
                <w:szCs w:val="20"/>
              </w:rPr>
              <w:t>组</w:t>
            </w:r>
          </w:p>
        </w:tc>
        <w:tc>
          <w:tcPr>
            <w:tcW w:w="1375" w:type="dxa"/>
            <w:vAlign w:val="center"/>
          </w:tcPr>
          <w:p w14:paraId="1EC23447"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68916E12"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组</w:t>
            </w:r>
          </w:p>
        </w:tc>
        <w:tc>
          <w:tcPr>
            <w:tcW w:w="1562" w:type="dxa"/>
            <w:shd w:val="clear" w:color="auto" w:fill="auto"/>
            <w:vAlign w:val="center"/>
          </w:tcPr>
          <w:p w14:paraId="129B45A5"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246A57EB" w14:textId="77777777">
        <w:tc>
          <w:tcPr>
            <w:tcW w:w="732" w:type="dxa"/>
            <w:vAlign w:val="center"/>
          </w:tcPr>
          <w:p w14:paraId="6B55D22F"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lastRenderedPageBreak/>
              <w:t>15</w:t>
            </w:r>
          </w:p>
        </w:tc>
        <w:tc>
          <w:tcPr>
            <w:tcW w:w="1386" w:type="dxa"/>
            <w:vAlign w:val="center"/>
          </w:tcPr>
          <w:p w14:paraId="7265BA0B"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高铁媒体</w:t>
            </w:r>
          </w:p>
        </w:tc>
        <w:tc>
          <w:tcPr>
            <w:tcW w:w="3141" w:type="dxa"/>
            <w:vAlign w:val="center"/>
          </w:tcPr>
          <w:p w14:paraId="277F4CB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宁波站候车大厅中央</w:t>
            </w:r>
            <w:r>
              <w:rPr>
                <w:rFonts w:ascii="黑体" w:eastAsia="黑体" w:hAnsi="黑体" w:hint="eastAsia"/>
                <w:sz w:val="20"/>
                <w:szCs w:val="20"/>
              </w:rPr>
              <w:t>LED</w:t>
            </w:r>
            <w:r>
              <w:rPr>
                <w:rFonts w:ascii="黑体" w:eastAsia="黑体" w:hAnsi="黑体" w:hint="eastAsia"/>
                <w:sz w:val="20"/>
                <w:szCs w:val="20"/>
              </w:rPr>
              <w:t>，规格：</w:t>
            </w:r>
            <w:r>
              <w:rPr>
                <w:rFonts w:ascii="黑体" w:eastAsia="黑体" w:hAnsi="黑体" w:hint="eastAsia"/>
                <w:sz w:val="20"/>
                <w:szCs w:val="20"/>
              </w:rPr>
              <w:t>16.10*2.93</w:t>
            </w:r>
            <w:r>
              <w:rPr>
                <w:rFonts w:ascii="黑体" w:eastAsia="黑体" w:hAnsi="黑体" w:hint="eastAsia"/>
                <w:sz w:val="20"/>
                <w:szCs w:val="20"/>
              </w:rPr>
              <w:t>米，</w:t>
            </w:r>
            <w:r>
              <w:rPr>
                <w:rFonts w:ascii="黑体" w:eastAsia="黑体" w:hAnsi="黑体" w:hint="eastAsia"/>
                <w:sz w:val="20"/>
                <w:szCs w:val="20"/>
              </w:rPr>
              <w:t>2</w:t>
            </w:r>
            <w:r>
              <w:rPr>
                <w:rFonts w:ascii="黑体" w:eastAsia="黑体" w:hAnsi="黑体" w:hint="eastAsia"/>
                <w:sz w:val="20"/>
                <w:szCs w:val="20"/>
              </w:rPr>
              <w:t>块</w:t>
            </w:r>
            <w:r>
              <w:rPr>
                <w:rFonts w:ascii="黑体" w:eastAsia="黑体" w:hAnsi="黑体" w:hint="eastAsia"/>
                <w:sz w:val="20"/>
                <w:szCs w:val="20"/>
              </w:rPr>
              <w:t>/</w:t>
            </w:r>
            <w:r>
              <w:rPr>
                <w:rFonts w:ascii="黑体" w:eastAsia="黑体" w:hAnsi="黑体" w:hint="eastAsia"/>
                <w:sz w:val="20"/>
                <w:szCs w:val="20"/>
              </w:rPr>
              <w:t>组</w:t>
            </w:r>
          </w:p>
        </w:tc>
        <w:tc>
          <w:tcPr>
            <w:tcW w:w="1375" w:type="dxa"/>
            <w:vAlign w:val="center"/>
          </w:tcPr>
          <w:p w14:paraId="3AA6072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535D11E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组</w:t>
            </w:r>
          </w:p>
        </w:tc>
        <w:tc>
          <w:tcPr>
            <w:tcW w:w="1562" w:type="dxa"/>
            <w:shd w:val="clear" w:color="auto" w:fill="auto"/>
            <w:vAlign w:val="center"/>
          </w:tcPr>
          <w:p w14:paraId="416A6C31"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466738E0" w14:textId="77777777">
        <w:tc>
          <w:tcPr>
            <w:tcW w:w="732" w:type="dxa"/>
            <w:vAlign w:val="center"/>
          </w:tcPr>
          <w:p w14:paraId="222A9D19"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16</w:t>
            </w:r>
          </w:p>
        </w:tc>
        <w:tc>
          <w:tcPr>
            <w:tcW w:w="1386" w:type="dxa"/>
            <w:vAlign w:val="center"/>
          </w:tcPr>
          <w:p w14:paraId="683A4773"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高铁媒体</w:t>
            </w:r>
          </w:p>
        </w:tc>
        <w:tc>
          <w:tcPr>
            <w:tcW w:w="3141" w:type="dxa"/>
            <w:vAlign w:val="center"/>
          </w:tcPr>
          <w:p w14:paraId="028D8BA1"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宁波站电子刷屏，规格：</w:t>
            </w:r>
            <w:r>
              <w:rPr>
                <w:rFonts w:ascii="黑体" w:eastAsia="黑体" w:hAnsi="黑体" w:hint="eastAsia"/>
                <w:sz w:val="20"/>
                <w:szCs w:val="20"/>
              </w:rPr>
              <w:t>110</w:t>
            </w:r>
            <w:r>
              <w:rPr>
                <w:rFonts w:ascii="黑体" w:eastAsia="黑体" w:hAnsi="黑体" w:hint="eastAsia"/>
                <w:sz w:val="20"/>
                <w:szCs w:val="20"/>
              </w:rPr>
              <w:t>寸，</w:t>
            </w:r>
            <w:r>
              <w:rPr>
                <w:rFonts w:ascii="黑体" w:eastAsia="黑体" w:hAnsi="黑体" w:hint="eastAsia"/>
                <w:sz w:val="20"/>
                <w:szCs w:val="20"/>
              </w:rPr>
              <w:t>24</w:t>
            </w:r>
            <w:r>
              <w:rPr>
                <w:rFonts w:ascii="黑体" w:eastAsia="黑体" w:hAnsi="黑体" w:hint="eastAsia"/>
                <w:sz w:val="20"/>
                <w:szCs w:val="20"/>
              </w:rPr>
              <w:t>块</w:t>
            </w:r>
            <w:r>
              <w:rPr>
                <w:rFonts w:ascii="黑体" w:eastAsia="黑体" w:hAnsi="黑体" w:hint="eastAsia"/>
                <w:sz w:val="20"/>
                <w:szCs w:val="20"/>
              </w:rPr>
              <w:t>/</w:t>
            </w:r>
            <w:r>
              <w:rPr>
                <w:rFonts w:ascii="黑体" w:eastAsia="黑体" w:hAnsi="黑体" w:hint="eastAsia"/>
                <w:sz w:val="20"/>
                <w:szCs w:val="20"/>
              </w:rPr>
              <w:t>组</w:t>
            </w:r>
          </w:p>
        </w:tc>
        <w:tc>
          <w:tcPr>
            <w:tcW w:w="1375" w:type="dxa"/>
            <w:vAlign w:val="center"/>
          </w:tcPr>
          <w:p w14:paraId="54F9DA2E"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7CB167F5"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组</w:t>
            </w:r>
          </w:p>
        </w:tc>
        <w:tc>
          <w:tcPr>
            <w:tcW w:w="1562" w:type="dxa"/>
            <w:shd w:val="clear" w:color="auto" w:fill="auto"/>
            <w:vAlign w:val="center"/>
          </w:tcPr>
          <w:p w14:paraId="2EFEF95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72432C17" w14:textId="77777777">
        <w:tc>
          <w:tcPr>
            <w:tcW w:w="732" w:type="dxa"/>
            <w:vAlign w:val="center"/>
          </w:tcPr>
          <w:p w14:paraId="0CD83CA7"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17</w:t>
            </w:r>
          </w:p>
        </w:tc>
        <w:tc>
          <w:tcPr>
            <w:tcW w:w="1386" w:type="dxa"/>
            <w:vAlign w:val="center"/>
          </w:tcPr>
          <w:p w14:paraId="1E580AA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高铁媒体</w:t>
            </w:r>
          </w:p>
        </w:tc>
        <w:tc>
          <w:tcPr>
            <w:tcW w:w="3141" w:type="dxa"/>
            <w:vAlign w:val="center"/>
          </w:tcPr>
          <w:p w14:paraId="35B92D80"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奉化站出站厅墙面，规格：</w:t>
            </w:r>
            <w:r>
              <w:rPr>
                <w:rFonts w:ascii="黑体" w:eastAsia="黑体" w:hAnsi="黑体" w:hint="eastAsia"/>
                <w:sz w:val="20"/>
                <w:szCs w:val="20"/>
              </w:rPr>
              <w:t>6.4</w:t>
            </w:r>
            <w:r>
              <w:rPr>
                <w:rFonts w:ascii="黑体" w:eastAsia="黑体" w:hAnsi="黑体" w:hint="eastAsia"/>
                <w:sz w:val="20"/>
                <w:szCs w:val="20"/>
              </w:rPr>
              <w:t>×</w:t>
            </w:r>
            <w:r>
              <w:rPr>
                <w:rFonts w:ascii="黑体" w:eastAsia="黑体" w:hAnsi="黑体" w:hint="eastAsia"/>
                <w:sz w:val="20"/>
                <w:szCs w:val="20"/>
              </w:rPr>
              <w:t>2.4</w:t>
            </w:r>
            <w:r>
              <w:rPr>
                <w:rFonts w:ascii="黑体" w:eastAsia="黑体" w:hAnsi="黑体" w:hint="eastAsia"/>
                <w:sz w:val="20"/>
                <w:szCs w:val="20"/>
              </w:rPr>
              <w:t>米</w:t>
            </w:r>
          </w:p>
        </w:tc>
        <w:tc>
          <w:tcPr>
            <w:tcW w:w="1375" w:type="dxa"/>
            <w:vAlign w:val="center"/>
          </w:tcPr>
          <w:p w14:paraId="6AC28B51"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1</w:t>
            </w:r>
          </w:p>
        </w:tc>
        <w:tc>
          <w:tcPr>
            <w:tcW w:w="1234" w:type="dxa"/>
            <w:shd w:val="clear" w:color="auto" w:fill="auto"/>
            <w:vAlign w:val="center"/>
          </w:tcPr>
          <w:p w14:paraId="53419B36"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3C653851"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r w:rsidR="0065175B" w14:paraId="1700EB03" w14:textId="77777777">
        <w:tc>
          <w:tcPr>
            <w:tcW w:w="732" w:type="dxa"/>
            <w:vAlign w:val="center"/>
          </w:tcPr>
          <w:p w14:paraId="522CA3F3" w14:textId="77777777" w:rsidR="0065175B" w:rsidRDefault="00AE5F8E">
            <w:pPr>
              <w:widowControl/>
              <w:jc w:val="center"/>
              <w:textAlignment w:val="center"/>
              <w:rPr>
                <w:rFonts w:ascii="微软雅黑" w:eastAsia="微软雅黑" w:hAnsi="微软雅黑" w:cs="微软雅黑"/>
                <w:kern w:val="0"/>
                <w:sz w:val="20"/>
                <w:szCs w:val="20"/>
                <w:lang w:bidi="ar"/>
              </w:rPr>
            </w:pPr>
            <w:r>
              <w:rPr>
                <w:rFonts w:ascii="微软雅黑" w:eastAsia="微软雅黑" w:hAnsi="微软雅黑" w:hint="eastAsia"/>
                <w:sz w:val="20"/>
                <w:szCs w:val="20"/>
              </w:rPr>
              <w:t>18</w:t>
            </w:r>
          </w:p>
        </w:tc>
        <w:tc>
          <w:tcPr>
            <w:tcW w:w="1386" w:type="dxa"/>
            <w:vAlign w:val="center"/>
          </w:tcPr>
          <w:p w14:paraId="4F91EB1B"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雨棚</w:t>
            </w:r>
          </w:p>
        </w:tc>
        <w:tc>
          <w:tcPr>
            <w:tcW w:w="3141" w:type="dxa"/>
            <w:vAlign w:val="center"/>
          </w:tcPr>
          <w:p w14:paraId="39EC1E49"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奉化城区干道路口，规格：</w:t>
            </w:r>
            <w:r>
              <w:rPr>
                <w:rFonts w:ascii="黑体" w:eastAsia="黑体" w:hAnsi="黑体" w:hint="eastAsia"/>
                <w:sz w:val="20"/>
                <w:szCs w:val="20"/>
              </w:rPr>
              <w:t>500*150</w:t>
            </w:r>
          </w:p>
        </w:tc>
        <w:tc>
          <w:tcPr>
            <w:tcW w:w="1375" w:type="dxa"/>
            <w:vAlign w:val="center"/>
          </w:tcPr>
          <w:p w14:paraId="3744BE72"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25</w:t>
            </w:r>
          </w:p>
        </w:tc>
        <w:tc>
          <w:tcPr>
            <w:tcW w:w="1234" w:type="dxa"/>
            <w:shd w:val="clear" w:color="auto" w:fill="auto"/>
            <w:vAlign w:val="center"/>
          </w:tcPr>
          <w:p w14:paraId="1FE33E8E"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黑体" w:eastAsia="黑体" w:hAnsi="黑体" w:hint="eastAsia"/>
                <w:sz w:val="20"/>
                <w:szCs w:val="20"/>
              </w:rPr>
              <w:t>块</w:t>
            </w:r>
          </w:p>
        </w:tc>
        <w:tc>
          <w:tcPr>
            <w:tcW w:w="1562" w:type="dxa"/>
            <w:shd w:val="clear" w:color="auto" w:fill="auto"/>
            <w:vAlign w:val="center"/>
          </w:tcPr>
          <w:p w14:paraId="0F2B18DD"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黑体" w:hint="eastAsia"/>
                <w:sz w:val="20"/>
                <w:szCs w:val="20"/>
              </w:rPr>
              <w:t>4</w:t>
            </w:r>
            <w:r>
              <w:rPr>
                <w:rFonts w:ascii="黑体" w:eastAsia="黑体" w:hAnsi="黑体" w:hint="eastAsia"/>
                <w:sz w:val="20"/>
                <w:szCs w:val="20"/>
              </w:rPr>
              <w:t>周</w:t>
            </w:r>
          </w:p>
        </w:tc>
      </w:tr>
    </w:tbl>
    <w:p w14:paraId="504EB51C" w14:textId="77777777" w:rsidR="0065175B" w:rsidRDefault="00AE5F8E">
      <w:pPr>
        <w:spacing w:line="360" w:lineRule="auto"/>
        <w:ind w:firstLineChars="200" w:firstLine="482"/>
        <w:rPr>
          <w:rFonts w:ascii="宋体" w:hAnsi="宋体" w:cs="宋体"/>
          <w:b/>
          <w:bCs/>
          <w:sz w:val="24"/>
          <w:szCs w:val="20"/>
        </w:rPr>
      </w:pPr>
      <w:bookmarkStart w:id="42" w:name="OLE_LINK49"/>
      <w:bookmarkEnd w:id="40"/>
      <w:bookmarkEnd w:id="41"/>
      <w:r>
        <w:rPr>
          <w:rFonts w:ascii="宋体" w:hAnsi="宋体" w:cs="宋体" w:hint="eastAsia"/>
          <w:b/>
          <w:bCs/>
          <w:sz w:val="24"/>
          <w:szCs w:val="20"/>
        </w:rPr>
        <w:t>四、工作内容及要求</w:t>
      </w:r>
    </w:p>
    <w:p w14:paraId="339F44F5" w14:textId="77777777" w:rsidR="0065175B" w:rsidRDefault="00AE5F8E">
      <w:pPr>
        <w:spacing w:line="360" w:lineRule="auto"/>
        <w:ind w:firstLineChars="200" w:firstLine="480"/>
        <w:rPr>
          <w:sz w:val="24"/>
        </w:rPr>
      </w:pPr>
      <w:r>
        <w:rPr>
          <w:rFonts w:hint="eastAsia"/>
          <w:sz w:val="24"/>
        </w:rPr>
        <w:t>1</w:t>
      </w:r>
      <w:r>
        <w:rPr>
          <w:rFonts w:hint="eastAsia"/>
          <w:sz w:val="24"/>
        </w:rPr>
        <w:t>、合同履约期间，采购人提供广告投放素材，由中标人负责广告画面的设计制作，并交由采购人确认后方可投放。采购人有权在合同履约期间不定期要求更换广告素材和画面，中标人须无条件配合，相关费用计入投标报价中。</w:t>
      </w:r>
      <w:r>
        <w:rPr>
          <w:rFonts w:hint="eastAsia"/>
          <w:sz w:val="24"/>
        </w:rPr>
        <w:t xml:space="preserve"> </w:t>
      </w:r>
    </w:p>
    <w:p w14:paraId="7F9B3738" w14:textId="77777777" w:rsidR="0065175B" w:rsidRDefault="00AE5F8E">
      <w:pPr>
        <w:spacing w:line="360" w:lineRule="auto"/>
        <w:ind w:firstLineChars="200" w:firstLine="480"/>
        <w:rPr>
          <w:sz w:val="24"/>
        </w:rPr>
      </w:pPr>
      <w:r>
        <w:rPr>
          <w:rFonts w:hint="eastAsia"/>
          <w:sz w:val="24"/>
        </w:rPr>
        <w:t>2</w:t>
      </w:r>
      <w:r>
        <w:rPr>
          <w:rFonts w:hint="eastAsia"/>
          <w:sz w:val="24"/>
        </w:rPr>
        <w:t>、合同履约期间，中标人负责广告投放相关的巡检、维护工作，确保合同期服务期内采购人要求投放的广告的完整、正常已达到预期的宣传效果。中标人还需并做好相关安全文明责任事项，对工作人员做好培训工作，以上相关费用计入投标报价中。</w:t>
      </w:r>
    </w:p>
    <w:p w14:paraId="1B8F5B56" w14:textId="77777777" w:rsidR="0065175B" w:rsidRDefault="00AE5F8E">
      <w:pPr>
        <w:spacing w:line="360" w:lineRule="auto"/>
        <w:ind w:firstLineChars="200" w:firstLine="480"/>
        <w:rPr>
          <w:sz w:val="24"/>
        </w:rPr>
      </w:pPr>
      <w:r>
        <w:rPr>
          <w:rFonts w:hint="eastAsia"/>
          <w:sz w:val="24"/>
        </w:rPr>
        <w:t>3</w:t>
      </w:r>
      <w:r>
        <w:rPr>
          <w:rFonts w:hint="eastAsia"/>
          <w:sz w:val="24"/>
        </w:rPr>
        <w:t>、考核：采购人有权对广告投放的点位进行不定期抽查，如遇投放出现故障、无法广告等情况，</w:t>
      </w:r>
      <w:r>
        <w:rPr>
          <w:rFonts w:hint="eastAsia"/>
          <w:sz w:val="24"/>
        </w:rPr>
        <w:t>通知中标人整改并进行扣罚处理，第一次发现扣除</w:t>
      </w:r>
      <w:r>
        <w:rPr>
          <w:rFonts w:hint="eastAsia"/>
          <w:sz w:val="24"/>
        </w:rPr>
        <w:t xml:space="preserve"> 10000 </w:t>
      </w:r>
      <w:r>
        <w:rPr>
          <w:rFonts w:hint="eastAsia"/>
          <w:sz w:val="24"/>
        </w:rPr>
        <w:t>元人民币，第二次发现扣除</w:t>
      </w:r>
      <w:r>
        <w:rPr>
          <w:rFonts w:hint="eastAsia"/>
          <w:sz w:val="24"/>
        </w:rPr>
        <w:t xml:space="preserve"> 15000 </w:t>
      </w:r>
      <w:r>
        <w:rPr>
          <w:rFonts w:hint="eastAsia"/>
          <w:sz w:val="24"/>
        </w:rPr>
        <w:t>元人民币，第三次发现扣除</w:t>
      </w:r>
      <w:r>
        <w:rPr>
          <w:rFonts w:hint="eastAsia"/>
          <w:sz w:val="24"/>
        </w:rPr>
        <w:t xml:space="preserve"> 20000 </w:t>
      </w:r>
      <w:r>
        <w:rPr>
          <w:rFonts w:hint="eastAsia"/>
          <w:sz w:val="24"/>
        </w:rPr>
        <w:t>元人民币（以上在合同金额支付时直接扣除）；如单个点位被发现三次及以上，采购人扣除全部履约保证金且有权单方面解除合同，中标人需承担由此引起的全部责任和损失。</w:t>
      </w:r>
    </w:p>
    <w:p w14:paraId="1A7387E4" w14:textId="77777777" w:rsidR="0065175B" w:rsidRDefault="00AE5F8E">
      <w:pPr>
        <w:spacing w:line="360" w:lineRule="auto"/>
        <w:ind w:firstLineChars="200" w:firstLine="480"/>
        <w:rPr>
          <w:sz w:val="24"/>
        </w:rPr>
      </w:pPr>
      <w:r>
        <w:rPr>
          <w:rFonts w:hint="eastAsia"/>
          <w:sz w:val="24"/>
        </w:rPr>
        <w:t>4</w:t>
      </w:r>
      <w:r>
        <w:rPr>
          <w:rFonts w:hint="eastAsia"/>
          <w:sz w:val="24"/>
        </w:rPr>
        <w:t>、如遇广告投放媒体出现故障的，中标人有义务在出现故障后</w:t>
      </w:r>
      <w:r>
        <w:rPr>
          <w:rFonts w:hint="eastAsia"/>
          <w:sz w:val="24"/>
        </w:rPr>
        <w:t xml:space="preserve"> 1 </w:t>
      </w:r>
      <w:r>
        <w:rPr>
          <w:rFonts w:hint="eastAsia"/>
          <w:sz w:val="24"/>
        </w:rPr>
        <w:t>个工作日以内修复，如出现故障或停电导致无法投放广告超过</w:t>
      </w:r>
      <w:r>
        <w:rPr>
          <w:rFonts w:hint="eastAsia"/>
          <w:sz w:val="24"/>
        </w:rPr>
        <w:t xml:space="preserve"> 1 </w:t>
      </w:r>
      <w:r>
        <w:rPr>
          <w:rFonts w:hint="eastAsia"/>
          <w:sz w:val="24"/>
        </w:rPr>
        <w:t>个工作日的，中标人应相应顺延发布时间，但不可抗力或采购人认可的意外事件除外。</w:t>
      </w:r>
      <w:r>
        <w:rPr>
          <w:rFonts w:hint="eastAsia"/>
          <w:sz w:val="24"/>
        </w:rPr>
        <w:t xml:space="preserve"> </w:t>
      </w:r>
    </w:p>
    <w:p w14:paraId="47DC5B65" w14:textId="77777777" w:rsidR="0065175B" w:rsidRDefault="00AE5F8E">
      <w:pPr>
        <w:spacing w:line="360" w:lineRule="auto"/>
        <w:ind w:firstLineChars="200" w:firstLine="480"/>
        <w:rPr>
          <w:sz w:val="24"/>
        </w:rPr>
      </w:pPr>
      <w:r>
        <w:rPr>
          <w:rFonts w:hint="eastAsia"/>
          <w:sz w:val="24"/>
        </w:rPr>
        <w:t>5</w:t>
      </w:r>
      <w:r>
        <w:rPr>
          <w:rFonts w:hint="eastAsia"/>
          <w:sz w:val="24"/>
        </w:rPr>
        <w:t>、拟派本项目服务团</w:t>
      </w:r>
      <w:r>
        <w:rPr>
          <w:rFonts w:hint="eastAsia"/>
          <w:sz w:val="24"/>
        </w:rPr>
        <w:t>队由供应商根据项目需要自行组建，其中确定项目负责人</w:t>
      </w:r>
      <w:r>
        <w:rPr>
          <w:rFonts w:hint="eastAsia"/>
          <w:sz w:val="24"/>
        </w:rPr>
        <w:t xml:space="preserve"> 1 </w:t>
      </w:r>
      <w:r>
        <w:rPr>
          <w:rFonts w:hint="eastAsia"/>
          <w:sz w:val="24"/>
        </w:rPr>
        <w:t>人。相关人员要求具有广告投放相关的工作经验，供应商应做好人员培训、人员管理和应急人员调配工作。</w:t>
      </w:r>
      <w:r>
        <w:rPr>
          <w:rFonts w:hint="eastAsia"/>
          <w:sz w:val="24"/>
        </w:rPr>
        <w:t xml:space="preserve"> </w:t>
      </w:r>
    </w:p>
    <w:p w14:paraId="35AA3359" w14:textId="77777777" w:rsidR="0065175B" w:rsidRDefault="00AE5F8E">
      <w:pPr>
        <w:spacing w:line="360" w:lineRule="auto"/>
        <w:ind w:firstLineChars="200" w:firstLine="480"/>
        <w:rPr>
          <w:sz w:val="24"/>
        </w:rPr>
      </w:pPr>
      <w:r>
        <w:rPr>
          <w:rFonts w:hint="eastAsia"/>
          <w:sz w:val="24"/>
        </w:rPr>
        <w:t>6</w:t>
      </w:r>
      <w:r>
        <w:rPr>
          <w:rFonts w:hint="eastAsia"/>
          <w:sz w:val="24"/>
        </w:rPr>
        <w:t>、供应商须充分分析、理解本项目广告投放背景、投放需求、广告宣传目标，针对本项目广告投放服务的全过程涉及的重难点、关键点进行分析，并制定应对措施。</w:t>
      </w:r>
    </w:p>
    <w:p w14:paraId="318B080F" w14:textId="77777777" w:rsidR="0065175B" w:rsidRDefault="00AE5F8E">
      <w:pPr>
        <w:spacing w:line="360" w:lineRule="auto"/>
        <w:ind w:firstLineChars="200" w:firstLine="480"/>
        <w:rPr>
          <w:sz w:val="24"/>
        </w:rPr>
      </w:pPr>
      <w:r>
        <w:rPr>
          <w:rFonts w:hint="eastAsia"/>
          <w:sz w:val="24"/>
        </w:rPr>
        <w:t>7</w:t>
      </w:r>
      <w:r>
        <w:rPr>
          <w:rFonts w:hint="eastAsia"/>
          <w:sz w:val="24"/>
        </w:rPr>
        <w:t>、投标文件中提供针对本项目可供采购人选择的广告投放的点位（包含灯箱的具体位置，预计投放的人群信息、宣传效果等），广告投放的设备设施情况，广告投放的具体实施计划和服务方案，媒体品质，且最终实施方案经采购人同意后方能实施。</w:t>
      </w:r>
      <w:r>
        <w:rPr>
          <w:rFonts w:hint="eastAsia"/>
          <w:sz w:val="24"/>
        </w:rPr>
        <w:t xml:space="preserve"> </w:t>
      </w:r>
    </w:p>
    <w:p w14:paraId="0A7C03CD" w14:textId="77777777" w:rsidR="0065175B" w:rsidRDefault="00AE5F8E">
      <w:pPr>
        <w:spacing w:line="360" w:lineRule="auto"/>
        <w:ind w:firstLineChars="200" w:firstLine="480"/>
        <w:rPr>
          <w:sz w:val="24"/>
        </w:rPr>
      </w:pPr>
      <w:r>
        <w:rPr>
          <w:rFonts w:hint="eastAsia"/>
          <w:sz w:val="24"/>
        </w:rPr>
        <w:t>8</w:t>
      </w:r>
      <w:r>
        <w:rPr>
          <w:rFonts w:hint="eastAsia"/>
          <w:sz w:val="24"/>
        </w:rPr>
        <w:t>、供应商应在投标文件中提供针对本项目的服务响应时间和服务响应能力。</w:t>
      </w:r>
    </w:p>
    <w:p w14:paraId="3977900B" w14:textId="77777777" w:rsidR="0065175B" w:rsidRDefault="00AE5F8E">
      <w:pPr>
        <w:spacing w:line="360" w:lineRule="auto"/>
        <w:ind w:firstLineChars="200" w:firstLine="480"/>
        <w:rPr>
          <w:sz w:val="24"/>
        </w:rPr>
      </w:pPr>
      <w:r>
        <w:rPr>
          <w:rFonts w:hint="eastAsia"/>
          <w:sz w:val="24"/>
        </w:rPr>
        <w:t>9</w:t>
      </w:r>
      <w:r>
        <w:rPr>
          <w:rFonts w:hint="eastAsia"/>
          <w:sz w:val="24"/>
        </w:rPr>
        <w:t>、采购人有权提前终止广告投放时间，供应商须无条件响应，如广告投</w:t>
      </w:r>
      <w:r>
        <w:rPr>
          <w:rFonts w:hint="eastAsia"/>
          <w:sz w:val="24"/>
        </w:rPr>
        <w:t>放</w:t>
      </w:r>
      <w:r>
        <w:rPr>
          <w:rFonts w:hint="eastAsia"/>
          <w:sz w:val="24"/>
        </w:rPr>
        <w:t>时间提前终止，合格结算价款应根据实际广告投放时间结算。</w:t>
      </w:r>
    </w:p>
    <w:bookmarkEnd w:id="42"/>
    <w:p w14:paraId="383A9222" w14:textId="77777777" w:rsidR="0065175B" w:rsidRDefault="00AE5F8E">
      <w:pPr>
        <w:spacing w:line="360" w:lineRule="auto"/>
        <w:ind w:firstLineChars="200" w:firstLine="482"/>
        <w:rPr>
          <w:rFonts w:ascii="宋体" w:hAnsi="宋体" w:cs="宋体"/>
          <w:b/>
          <w:bCs/>
          <w:sz w:val="24"/>
          <w:szCs w:val="20"/>
        </w:rPr>
      </w:pPr>
      <w:r>
        <w:rPr>
          <w:rFonts w:ascii="宋体" w:hAnsi="宋体" w:cs="宋体" w:hint="eastAsia"/>
          <w:b/>
          <w:bCs/>
          <w:sz w:val="24"/>
          <w:szCs w:val="20"/>
        </w:rPr>
        <w:lastRenderedPageBreak/>
        <w:t>▲五、商务要求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916"/>
      </w:tblGrid>
      <w:tr w:rsidR="0065175B" w14:paraId="1D2E55A3" w14:textId="77777777">
        <w:trPr>
          <w:trHeight w:val="700"/>
          <w:jc w:val="center"/>
        </w:trPr>
        <w:tc>
          <w:tcPr>
            <w:tcW w:w="803" w:type="pct"/>
            <w:tcBorders>
              <w:top w:val="single" w:sz="4" w:space="0" w:color="auto"/>
              <w:left w:val="single" w:sz="4" w:space="0" w:color="auto"/>
              <w:bottom w:val="single" w:sz="4" w:space="0" w:color="auto"/>
              <w:right w:val="single" w:sz="4" w:space="0" w:color="auto"/>
            </w:tcBorders>
            <w:vAlign w:val="center"/>
          </w:tcPr>
          <w:p w14:paraId="1BE08BC9" w14:textId="77777777" w:rsidR="0065175B" w:rsidRDefault="00AE5F8E">
            <w:pPr>
              <w:adjustRightInd w:val="0"/>
              <w:snapToGrid w:val="0"/>
              <w:spacing w:line="440" w:lineRule="exact"/>
              <w:jc w:val="center"/>
              <w:rPr>
                <w:rFonts w:ascii="宋体" w:cs="宋体"/>
                <w:bCs/>
                <w:sz w:val="24"/>
              </w:rPr>
            </w:pPr>
            <w:r>
              <w:rPr>
                <w:rFonts w:ascii="宋体" w:cs="宋体" w:hint="eastAsia"/>
                <w:bCs/>
                <w:sz w:val="24"/>
              </w:rPr>
              <w:t>内容</w:t>
            </w:r>
          </w:p>
        </w:tc>
        <w:tc>
          <w:tcPr>
            <w:tcW w:w="4197" w:type="pct"/>
            <w:tcBorders>
              <w:top w:val="single" w:sz="4" w:space="0" w:color="auto"/>
              <w:left w:val="single" w:sz="4" w:space="0" w:color="auto"/>
              <w:bottom w:val="single" w:sz="4" w:space="0" w:color="auto"/>
              <w:right w:val="single" w:sz="4" w:space="0" w:color="auto"/>
            </w:tcBorders>
            <w:vAlign w:val="center"/>
          </w:tcPr>
          <w:p w14:paraId="62D69F2C" w14:textId="77777777" w:rsidR="0065175B" w:rsidRDefault="00AE5F8E">
            <w:pPr>
              <w:adjustRightInd w:val="0"/>
              <w:snapToGrid w:val="0"/>
              <w:spacing w:line="440" w:lineRule="exact"/>
              <w:jc w:val="center"/>
              <w:rPr>
                <w:rFonts w:ascii="宋体" w:cs="宋体"/>
                <w:kern w:val="0"/>
                <w:sz w:val="24"/>
              </w:rPr>
            </w:pPr>
            <w:r>
              <w:rPr>
                <w:rFonts w:ascii="宋体" w:cs="宋体" w:hint="eastAsia"/>
                <w:kern w:val="0"/>
                <w:sz w:val="24"/>
              </w:rPr>
              <w:t>要</w:t>
            </w:r>
            <w:r>
              <w:rPr>
                <w:rFonts w:ascii="宋体" w:cs="宋体" w:hint="eastAsia"/>
                <w:kern w:val="0"/>
                <w:sz w:val="24"/>
              </w:rPr>
              <w:t xml:space="preserve">       </w:t>
            </w:r>
            <w:r>
              <w:rPr>
                <w:rFonts w:ascii="宋体" w:cs="宋体" w:hint="eastAsia"/>
                <w:kern w:val="0"/>
                <w:sz w:val="24"/>
              </w:rPr>
              <w:t>求</w:t>
            </w:r>
          </w:p>
        </w:tc>
      </w:tr>
      <w:tr w:rsidR="0065175B" w14:paraId="4E9EDDC0" w14:textId="77777777">
        <w:trPr>
          <w:trHeight w:val="2978"/>
          <w:jc w:val="center"/>
        </w:trPr>
        <w:tc>
          <w:tcPr>
            <w:tcW w:w="803" w:type="pct"/>
            <w:tcBorders>
              <w:top w:val="single" w:sz="4" w:space="0" w:color="auto"/>
              <w:left w:val="single" w:sz="4" w:space="0" w:color="auto"/>
              <w:bottom w:val="single" w:sz="4" w:space="0" w:color="auto"/>
              <w:right w:val="single" w:sz="4" w:space="0" w:color="auto"/>
            </w:tcBorders>
            <w:vAlign w:val="center"/>
          </w:tcPr>
          <w:p w14:paraId="4067041A" w14:textId="77777777" w:rsidR="0065175B" w:rsidRDefault="00AE5F8E">
            <w:pPr>
              <w:adjustRightInd w:val="0"/>
              <w:snapToGrid w:val="0"/>
              <w:spacing w:line="440" w:lineRule="exact"/>
              <w:jc w:val="center"/>
              <w:rPr>
                <w:rFonts w:ascii="宋体" w:cs="宋体"/>
                <w:bCs/>
                <w:sz w:val="24"/>
              </w:rPr>
            </w:pPr>
            <w:r>
              <w:rPr>
                <w:rFonts w:ascii="宋体" w:cs="宋体" w:hint="eastAsia"/>
                <w:bCs/>
                <w:sz w:val="24"/>
              </w:rPr>
              <w:t>投标报价</w:t>
            </w:r>
          </w:p>
        </w:tc>
        <w:tc>
          <w:tcPr>
            <w:tcW w:w="4197" w:type="pct"/>
            <w:tcBorders>
              <w:top w:val="single" w:sz="4" w:space="0" w:color="auto"/>
              <w:left w:val="single" w:sz="4" w:space="0" w:color="auto"/>
              <w:bottom w:val="single" w:sz="4" w:space="0" w:color="auto"/>
              <w:right w:val="single" w:sz="4" w:space="0" w:color="auto"/>
            </w:tcBorders>
            <w:vAlign w:val="center"/>
          </w:tcPr>
          <w:p w14:paraId="40E04DFB"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1</w:t>
            </w:r>
            <w:r>
              <w:rPr>
                <w:rFonts w:ascii="宋体" w:hAnsi="宋体" w:cs="宋体" w:hint="eastAsia"/>
                <w:sz w:val="24"/>
              </w:rPr>
              <w:t>、投标报价是履行合同的最终价格，包含购买服务需交纳的所有税费及其他一切相关费用，投标人少报或漏报的工作量，采购人将视为已包含在投标总价中，并不予调整。</w:t>
            </w:r>
          </w:p>
          <w:p w14:paraId="0E60637A"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2</w:t>
            </w:r>
            <w:r>
              <w:rPr>
                <w:rFonts w:ascii="宋体" w:hAnsi="宋体" w:cs="宋体" w:hint="eastAsia"/>
                <w:sz w:val="24"/>
              </w:rPr>
              <w:t>、投标文件只允许有一个报价，有选择的或有条件的报价将不予接受。</w:t>
            </w:r>
          </w:p>
          <w:p w14:paraId="2BBCB57D"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3</w:t>
            </w:r>
            <w:r>
              <w:rPr>
                <w:rFonts w:ascii="宋体" w:hAnsi="宋体" w:cs="宋体" w:hint="eastAsia"/>
                <w:sz w:val="24"/>
              </w:rPr>
              <w:t>、电子交易平台客户端里开标一览表录入的投标报价和优惠率与扫描上传的报价文件不一致的，以扫描上传的报价文件为准。</w:t>
            </w:r>
          </w:p>
        </w:tc>
      </w:tr>
      <w:tr w:rsidR="0065175B" w14:paraId="5447CA14" w14:textId="77777777">
        <w:trPr>
          <w:trHeight w:val="924"/>
          <w:jc w:val="center"/>
        </w:trPr>
        <w:tc>
          <w:tcPr>
            <w:tcW w:w="803" w:type="pct"/>
            <w:tcBorders>
              <w:top w:val="single" w:sz="4" w:space="0" w:color="auto"/>
              <w:left w:val="single" w:sz="4" w:space="0" w:color="auto"/>
              <w:bottom w:val="single" w:sz="4" w:space="0" w:color="auto"/>
              <w:right w:val="single" w:sz="4" w:space="0" w:color="auto"/>
            </w:tcBorders>
            <w:vAlign w:val="center"/>
          </w:tcPr>
          <w:p w14:paraId="2A50EF09" w14:textId="77777777" w:rsidR="0065175B" w:rsidRDefault="00AE5F8E">
            <w:pPr>
              <w:adjustRightInd w:val="0"/>
              <w:snapToGrid w:val="0"/>
              <w:spacing w:line="440" w:lineRule="exact"/>
              <w:jc w:val="center"/>
              <w:rPr>
                <w:rFonts w:ascii="宋体" w:cs="宋体"/>
                <w:bCs/>
                <w:sz w:val="24"/>
              </w:rPr>
            </w:pPr>
            <w:r>
              <w:rPr>
                <w:rFonts w:ascii="宋体" w:cs="宋体" w:hint="eastAsia"/>
                <w:bCs/>
                <w:sz w:val="24"/>
              </w:rPr>
              <w:t>服务期限</w:t>
            </w:r>
          </w:p>
        </w:tc>
        <w:tc>
          <w:tcPr>
            <w:tcW w:w="4197" w:type="pct"/>
            <w:tcBorders>
              <w:top w:val="single" w:sz="4" w:space="0" w:color="auto"/>
              <w:left w:val="single" w:sz="4" w:space="0" w:color="auto"/>
              <w:bottom w:val="single" w:sz="4" w:space="0" w:color="auto"/>
              <w:right w:val="single" w:sz="4" w:space="0" w:color="auto"/>
            </w:tcBorders>
            <w:vAlign w:val="center"/>
          </w:tcPr>
          <w:p w14:paraId="4E4CDECA" w14:textId="77777777" w:rsidR="0065175B" w:rsidRDefault="00AE5F8E">
            <w:pPr>
              <w:adjustRightInd w:val="0"/>
              <w:snapToGrid w:val="0"/>
              <w:spacing w:line="440" w:lineRule="exact"/>
              <w:rPr>
                <w:rFonts w:ascii="宋体" w:hAnsi="宋体" w:cs="宋体"/>
                <w:sz w:val="24"/>
              </w:rPr>
            </w:pPr>
            <w:r>
              <w:rPr>
                <w:rFonts w:ascii="宋体" w:hAnsi="宋体" w:cs="宋体"/>
                <w:sz w:val="24"/>
              </w:rPr>
              <w:t>自合同签订生效后开始至双方合同义务完全履行后截止</w:t>
            </w:r>
            <w:r>
              <w:rPr>
                <w:rFonts w:ascii="宋体" w:hAnsi="宋体" w:cs="宋体" w:hint="eastAsia"/>
                <w:sz w:val="24"/>
              </w:rPr>
              <w:t>。</w:t>
            </w:r>
          </w:p>
        </w:tc>
      </w:tr>
      <w:tr w:rsidR="0065175B" w14:paraId="1B070144" w14:textId="77777777">
        <w:trPr>
          <w:trHeight w:val="1108"/>
          <w:jc w:val="center"/>
        </w:trPr>
        <w:tc>
          <w:tcPr>
            <w:tcW w:w="803" w:type="pct"/>
            <w:tcBorders>
              <w:top w:val="single" w:sz="4" w:space="0" w:color="auto"/>
              <w:left w:val="single" w:sz="4" w:space="0" w:color="auto"/>
              <w:bottom w:val="single" w:sz="4" w:space="0" w:color="auto"/>
              <w:right w:val="single" w:sz="4" w:space="0" w:color="auto"/>
            </w:tcBorders>
            <w:vAlign w:val="center"/>
          </w:tcPr>
          <w:p w14:paraId="66586364" w14:textId="77777777" w:rsidR="0065175B" w:rsidRDefault="00AE5F8E">
            <w:pPr>
              <w:widowControl/>
              <w:spacing w:line="0" w:lineRule="atLeast"/>
              <w:ind w:left="-108" w:right="-120"/>
              <w:jc w:val="center"/>
              <w:rPr>
                <w:rFonts w:ascii="宋体" w:hAnsi="宋体" w:cs="宋体"/>
                <w:sz w:val="24"/>
              </w:rPr>
            </w:pPr>
            <w:r>
              <w:rPr>
                <w:rFonts w:ascii="宋体" w:hAnsi="宋体" w:cs="宋体" w:hint="eastAsia"/>
                <w:sz w:val="24"/>
              </w:rPr>
              <w:t>履约保证金</w:t>
            </w:r>
          </w:p>
        </w:tc>
        <w:tc>
          <w:tcPr>
            <w:tcW w:w="4197" w:type="pct"/>
            <w:tcBorders>
              <w:top w:val="single" w:sz="4" w:space="0" w:color="auto"/>
              <w:left w:val="single" w:sz="4" w:space="0" w:color="auto"/>
              <w:bottom w:val="single" w:sz="4" w:space="0" w:color="auto"/>
              <w:right w:val="single" w:sz="4" w:space="0" w:color="auto"/>
            </w:tcBorders>
            <w:vAlign w:val="center"/>
          </w:tcPr>
          <w:p w14:paraId="6A23E77A" w14:textId="77777777" w:rsidR="0065175B" w:rsidRDefault="00AE5F8E">
            <w:pPr>
              <w:adjustRightInd w:val="0"/>
              <w:snapToGrid w:val="0"/>
              <w:spacing w:line="440" w:lineRule="exact"/>
              <w:rPr>
                <w:rFonts w:ascii="宋体" w:hAnsi="宋体" w:cs="宋体"/>
                <w:sz w:val="24"/>
              </w:rPr>
            </w:pPr>
            <w:bookmarkStart w:id="43" w:name="OLE_LINK146"/>
            <w:bookmarkStart w:id="44" w:name="OLE_LINK147"/>
            <w:r>
              <w:rPr>
                <w:rFonts w:ascii="宋体" w:hAnsi="宋体" w:cs="宋体" w:hint="eastAsia"/>
                <w:sz w:val="24"/>
              </w:rPr>
              <w:t>履约保证金形式：电汇、银行保函、保险公司保函。</w:t>
            </w:r>
          </w:p>
          <w:p w14:paraId="5B855746"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履约保证金的收取及退还：按合同总金额的</w:t>
            </w:r>
            <w:r>
              <w:rPr>
                <w:rFonts w:ascii="宋体" w:hAnsi="宋体" w:cs="宋体" w:hint="eastAsia"/>
                <w:sz w:val="24"/>
              </w:rPr>
              <w:t>2.5%</w:t>
            </w:r>
            <w:r>
              <w:rPr>
                <w:rFonts w:ascii="宋体" w:hAnsi="宋体" w:cs="宋体" w:hint="eastAsia"/>
                <w:sz w:val="24"/>
              </w:rPr>
              <w:t>计收，</w:t>
            </w:r>
            <w:bookmarkStart w:id="45" w:name="OLE_LINK153"/>
            <w:bookmarkStart w:id="46" w:name="OLE_LINK152"/>
            <w:r>
              <w:rPr>
                <w:rFonts w:ascii="宋体" w:hAnsi="宋体" w:cs="宋体" w:hint="eastAsia"/>
                <w:sz w:val="24"/>
              </w:rPr>
              <w:t>合同履行完毕（验收合格并交付使用）后</w:t>
            </w:r>
            <w:r>
              <w:rPr>
                <w:rFonts w:ascii="宋体" w:hAnsi="宋体" w:cs="宋体" w:hint="eastAsia"/>
                <w:sz w:val="24"/>
              </w:rPr>
              <w:t>10</w:t>
            </w:r>
            <w:r>
              <w:rPr>
                <w:rFonts w:ascii="宋体" w:hAnsi="宋体" w:cs="宋体" w:hint="eastAsia"/>
                <w:sz w:val="24"/>
              </w:rPr>
              <w:t>日内无息退还。</w:t>
            </w:r>
            <w:bookmarkEnd w:id="43"/>
            <w:bookmarkEnd w:id="44"/>
            <w:bookmarkEnd w:id="45"/>
            <w:bookmarkEnd w:id="46"/>
          </w:p>
        </w:tc>
      </w:tr>
      <w:tr w:rsidR="0065175B" w14:paraId="1A7B45DF" w14:textId="77777777">
        <w:trPr>
          <w:trHeight w:val="1217"/>
          <w:jc w:val="center"/>
        </w:trPr>
        <w:tc>
          <w:tcPr>
            <w:tcW w:w="803" w:type="pct"/>
            <w:tcBorders>
              <w:top w:val="single" w:sz="4" w:space="0" w:color="auto"/>
              <w:left w:val="single" w:sz="4" w:space="0" w:color="auto"/>
              <w:bottom w:val="single" w:sz="4" w:space="0" w:color="auto"/>
              <w:right w:val="single" w:sz="4" w:space="0" w:color="auto"/>
            </w:tcBorders>
            <w:vAlign w:val="center"/>
          </w:tcPr>
          <w:p w14:paraId="22CF5B55" w14:textId="77777777" w:rsidR="0065175B" w:rsidRDefault="00AE5F8E">
            <w:pPr>
              <w:adjustRightInd w:val="0"/>
              <w:snapToGrid w:val="0"/>
              <w:spacing w:line="440" w:lineRule="exact"/>
              <w:jc w:val="center"/>
              <w:rPr>
                <w:rFonts w:ascii="宋体" w:cs="宋体"/>
                <w:bCs/>
                <w:sz w:val="24"/>
              </w:rPr>
            </w:pPr>
            <w:r>
              <w:rPr>
                <w:rFonts w:ascii="宋体" w:cs="宋体" w:hint="eastAsia"/>
                <w:bCs/>
                <w:sz w:val="24"/>
              </w:rPr>
              <w:t>付款方式</w:t>
            </w:r>
          </w:p>
        </w:tc>
        <w:tc>
          <w:tcPr>
            <w:tcW w:w="4197" w:type="pct"/>
            <w:tcBorders>
              <w:top w:val="single" w:sz="4" w:space="0" w:color="auto"/>
              <w:left w:val="single" w:sz="4" w:space="0" w:color="auto"/>
              <w:bottom w:val="single" w:sz="4" w:space="0" w:color="auto"/>
              <w:right w:val="single" w:sz="4" w:space="0" w:color="auto"/>
            </w:tcBorders>
            <w:vAlign w:val="center"/>
          </w:tcPr>
          <w:p w14:paraId="0C272241" w14:textId="77777777" w:rsidR="0065175B" w:rsidRDefault="00AE5F8E">
            <w:pPr>
              <w:adjustRightInd w:val="0"/>
              <w:snapToGrid w:val="0"/>
              <w:spacing w:line="440" w:lineRule="exact"/>
              <w:rPr>
                <w:rFonts w:ascii="宋体" w:hAnsi="宋体" w:cs="宋体"/>
                <w:sz w:val="24"/>
              </w:rPr>
            </w:pPr>
            <w:r>
              <w:rPr>
                <w:rFonts w:ascii="宋体" w:hAnsi="宋体" w:cs="宋体"/>
                <w:sz w:val="24"/>
              </w:rPr>
              <w:t>合同签订后</w:t>
            </w:r>
            <w:r>
              <w:rPr>
                <w:rFonts w:ascii="宋体" w:hAnsi="宋体" w:cs="宋体" w:hint="eastAsia"/>
                <w:sz w:val="24"/>
              </w:rPr>
              <w:t>10</w:t>
            </w:r>
            <w:r>
              <w:rPr>
                <w:rFonts w:ascii="宋体" w:hAnsi="宋体" w:cs="宋体"/>
                <w:sz w:val="24"/>
              </w:rPr>
              <w:t>日内支付合同价的</w:t>
            </w:r>
            <w:r>
              <w:rPr>
                <w:rFonts w:ascii="宋体" w:hAnsi="宋体" w:cs="宋体"/>
                <w:sz w:val="24"/>
              </w:rPr>
              <w:t>20%</w:t>
            </w:r>
            <w:r>
              <w:rPr>
                <w:rFonts w:ascii="宋体" w:hAnsi="宋体" w:cs="宋体"/>
                <w:sz w:val="24"/>
              </w:rPr>
              <w:t>作为预付款；</w:t>
            </w:r>
            <w:r>
              <w:rPr>
                <w:rFonts w:ascii="宋体" w:hAnsi="宋体" w:cs="宋体" w:hint="eastAsia"/>
                <w:sz w:val="24"/>
              </w:rPr>
              <w:t>合同履约完毕后</w:t>
            </w:r>
            <w:r>
              <w:rPr>
                <w:rFonts w:ascii="宋体" w:hAnsi="宋体" w:cs="宋体"/>
                <w:sz w:val="24"/>
              </w:rPr>
              <w:t>10</w:t>
            </w:r>
            <w:r>
              <w:rPr>
                <w:rFonts w:ascii="宋体" w:hAnsi="宋体" w:cs="宋体"/>
                <w:sz w:val="24"/>
              </w:rPr>
              <w:t>日内支付至</w:t>
            </w:r>
            <w:r>
              <w:rPr>
                <w:rFonts w:ascii="宋体" w:hAnsi="宋体" w:cs="宋体" w:hint="eastAsia"/>
                <w:sz w:val="24"/>
              </w:rPr>
              <w:t>合同结算价款</w:t>
            </w:r>
            <w:r>
              <w:rPr>
                <w:rFonts w:ascii="宋体" w:hAnsi="宋体" w:cs="宋体"/>
                <w:sz w:val="24"/>
              </w:rPr>
              <w:t>的</w:t>
            </w:r>
            <w:r>
              <w:rPr>
                <w:rFonts w:ascii="宋体" w:hAnsi="宋体" w:cs="宋体" w:hint="eastAsia"/>
                <w:sz w:val="24"/>
              </w:rPr>
              <w:t>100</w:t>
            </w:r>
            <w:r>
              <w:rPr>
                <w:rFonts w:ascii="宋体" w:hAnsi="宋体" w:cs="宋体"/>
                <w:sz w:val="24"/>
              </w:rPr>
              <w:t>%</w:t>
            </w:r>
            <w:r>
              <w:rPr>
                <w:rFonts w:ascii="宋体" w:hAnsi="宋体" w:cs="宋体" w:hint="eastAsia"/>
                <w:sz w:val="24"/>
              </w:rPr>
              <w:t>。</w:t>
            </w:r>
          </w:p>
          <w:p w14:paraId="4D89987B"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乙方应向甲方提供真实、合法、有效的一般纳税人增值税</w:t>
            </w:r>
            <w:r>
              <w:rPr>
                <w:rFonts w:ascii="宋体" w:hAnsi="宋体" w:cs="宋体" w:hint="eastAsia"/>
                <w:sz w:val="24"/>
              </w:rPr>
              <w:t>专用</w:t>
            </w:r>
            <w:r>
              <w:rPr>
                <w:rFonts w:ascii="宋体" w:hAnsi="宋体" w:cs="宋体" w:hint="eastAsia"/>
                <w:sz w:val="24"/>
              </w:rPr>
              <w:t>发票，若乙方未提供，则甲方可延迟支付相关款项，且不存在违约责任，若由此引起的经济纠纷由乙方负责。</w:t>
            </w:r>
          </w:p>
        </w:tc>
      </w:tr>
      <w:tr w:rsidR="0065175B" w14:paraId="0799EDBC" w14:textId="77777777">
        <w:trPr>
          <w:trHeight w:val="1853"/>
          <w:jc w:val="center"/>
        </w:trPr>
        <w:tc>
          <w:tcPr>
            <w:tcW w:w="803" w:type="pct"/>
            <w:tcBorders>
              <w:top w:val="single" w:sz="4" w:space="0" w:color="auto"/>
              <w:left w:val="single" w:sz="4" w:space="0" w:color="auto"/>
              <w:bottom w:val="single" w:sz="4" w:space="0" w:color="auto"/>
              <w:right w:val="single" w:sz="4" w:space="0" w:color="auto"/>
            </w:tcBorders>
            <w:vAlign w:val="center"/>
          </w:tcPr>
          <w:p w14:paraId="1CF3DF2D" w14:textId="77777777" w:rsidR="0065175B" w:rsidRDefault="00AE5F8E">
            <w:pPr>
              <w:adjustRightInd w:val="0"/>
              <w:snapToGrid w:val="0"/>
              <w:spacing w:line="440" w:lineRule="exact"/>
              <w:jc w:val="center"/>
              <w:rPr>
                <w:rFonts w:ascii="宋体" w:cs="宋体"/>
                <w:bCs/>
                <w:sz w:val="24"/>
              </w:rPr>
            </w:pPr>
            <w:r>
              <w:rPr>
                <w:rFonts w:ascii="宋体" w:cs="宋体" w:hint="eastAsia"/>
                <w:bCs/>
                <w:sz w:val="24"/>
              </w:rPr>
              <w:t>合同终止</w:t>
            </w:r>
          </w:p>
        </w:tc>
        <w:tc>
          <w:tcPr>
            <w:tcW w:w="4197" w:type="pct"/>
            <w:tcBorders>
              <w:top w:val="single" w:sz="4" w:space="0" w:color="auto"/>
              <w:left w:val="single" w:sz="4" w:space="0" w:color="auto"/>
              <w:bottom w:val="single" w:sz="4" w:space="0" w:color="auto"/>
              <w:right w:val="single" w:sz="4" w:space="0" w:color="auto"/>
            </w:tcBorders>
          </w:tcPr>
          <w:p w14:paraId="5C7A2AFB" w14:textId="77777777" w:rsidR="0065175B" w:rsidRDefault="00AE5F8E">
            <w:pPr>
              <w:adjustRightInd w:val="0"/>
              <w:snapToGrid w:val="0"/>
              <w:spacing w:line="440" w:lineRule="exact"/>
              <w:rPr>
                <w:rFonts w:ascii="宋体" w:hAnsi="宋体" w:cs="宋体"/>
                <w:sz w:val="24"/>
              </w:rPr>
            </w:pPr>
            <w:r>
              <w:rPr>
                <w:rFonts w:ascii="宋体" w:hAnsi="宋体" w:cs="宋体" w:hint="eastAsia"/>
                <w:sz w:val="24"/>
              </w:rPr>
              <w:t>中标人在合同有效期内，不得以任何理由终止合同，确有特殊情况的，须提前</w:t>
            </w:r>
            <w:r>
              <w:rPr>
                <w:rFonts w:ascii="宋体" w:hAnsi="宋体" w:cs="宋体" w:hint="eastAsia"/>
                <w:sz w:val="24"/>
              </w:rPr>
              <w:t>7</w:t>
            </w:r>
            <w:r>
              <w:rPr>
                <w:rFonts w:ascii="宋体" w:hAnsi="宋体" w:cs="宋体" w:hint="eastAsia"/>
                <w:sz w:val="24"/>
              </w:rPr>
              <w:t>天向采购人提出书面申请，经采购人同意后，方可终止合同。因中标人不能保证工作质量，或发生重大差错事故的，采购人有权终止协议，中标人承担全部责任。</w:t>
            </w:r>
          </w:p>
        </w:tc>
      </w:tr>
      <w:bookmarkEnd w:id="38"/>
      <w:bookmarkEnd w:id="39"/>
    </w:tbl>
    <w:p w14:paraId="0DF3262F" w14:textId="77777777" w:rsidR="0065175B" w:rsidRDefault="0065175B">
      <w:pPr>
        <w:pStyle w:val="Style3"/>
        <w:ind w:firstLine="560"/>
      </w:pPr>
    </w:p>
    <w:p w14:paraId="6EE78EC1" w14:textId="77777777" w:rsidR="0065175B" w:rsidRDefault="0065175B"/>
    <w:p w14:paraId="1554245D" w14:textId="77777777" w:rsidR="0065175B" w:rsidRDefault="0065175B"/>
    <w:p w14:paraId="523B8169" w14:textId="77777777" w:rsidR="0065175B" w:rsidRDefault="0065175B"/>
    <w:p w14:paraId="1A473B24" w14:textId="77777777" w:rsidR="0065175B" w:rsidRDefault="0065175B">
      <w:pPr>
        <w:widowControl/>
        <w:jc w:val="left"/>
        <w:sectPr w:rsidR="0065175B">
          <w:footerReference w:type="default" r:id="rId9"/>
          <w:pgSz w:w="11906" w:h="16838"/>
          <w:pgMar w:top="1276" w:right="1274" w:bottom="1247" w:left="1418" w:header="851" w:footer="992" w:gutter="0"/>
          <w:cols w:space="720"/>
        </w:sectPr>
      </w:pPr>
    </w:p>
    <w:p w14:paraId="4FA1748A" w14:textId="77777777" w:rsidR="0065175B" w:rsidRDefault="00AE5F8E">
      <w:pPr>
        <w:snapToGrid w:val="0"/>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lastRenderedPageBreak/>
        <w:t>第四部分</w:t>
      </w:r>
      <w:r>
        <w:rPr>
          <w:rFonts w:asciiTheme="majorEastAsia" w:eastAsiaTheme="majorEastAsia" w:hAnsiTheme="majorEastAsia" w:cs="仿宋" w:hint="eastAsia"/>
          <w:b/>
          <w:sz w:val="36"/>
          <w:szCs w:val="36"/>
        </w:rPr>
        <w:t xml:space="preserve"> </w:t>
      </w:r>
      <w:bookmarkStart w:id="47" w:name="_Toc184313268"/>
      <w:bookmarkStart w:id="48" w:name="_Toc184313245"/>
      <w:bookmarkStart w:id="49" w:name="_Toc184308083"/>
      <w:bookmarkStart w:id="50" w:name="_Toc184312132"/>
      <w:bookmarkStart w:id="51" w:name="_Toc184308079"/>
      <w:bookmarkStart w:id="52" w:name="_Toc184312078"/>
      <w:bookmarkStart w:id="53" w:name="_Toc184308071"/>
      <w:bookmarkStart w:id="54" w:name="_Toc184310335"/>
      <w:bookmarkStart w:id="55" w:name="_Toc184312070"/>
      <w:bookmarkStart w:id="56" w:name="_Toc184313255"/>
      <w:bookmarkStart w:id="57" w:name="_Toc184308081"/>
      <w:bookmarkStart w:id="58" w:name="_Toc184308059"/>
      <w:bookmarkStart w:id="59" w:name="_Toc184314449"/>
      <w:bookmarkStart w:id="60" w:name="_Toc184308048"/>
      <w:bookmarkStart w:id="61" w:name="_Toc184314469"/>
      <w:bookmarkStart w:id="62" w:name="_Toc184314475"/>
      <w:bookmarkStart w:id="63" w:name="_Toc184308051"/>
      <w:bookmarkStart w:id="64" w:name="_Toc184308043"/>
      <w:bookmarkStart w:id="65" w:name="_Toc184310297"/>
      <w:bookmarkStart w:id="66" w:name="_Toc184312076"/>
      <w:bookmarkStart w:id="67" w:name="_Toc184313238"/>
      <w:bookmarkStart w:id="68" w:name="_Toc184313249"/>
      <w:bookmarkStart w:id="69" w:name="_Toc184313244"/>
      <w:bookmarkStart w:id="70" w:name="_Toc184312121"/>
      <w:bookmarkStart w:id="71" w:name="_Toc184310328"/>
      <w:bookmarkStart w:id="72" w:name="_Toc184313300"/>
      <w:bookmarkStart w:id="73" w:name="_Toc184313258"/>
      <w:bookmarkStart w:id="74" w:name="_Toc184314464"/>
      <w:bookmarkStart w:id="75" w:name="_Toc184313292"/>
      <w:bookmarkStart w:id="76" w:name="_Toc184314439"/>
      <w:bookmarkStart w:id="77" w:name="_Toc184314440"/>
      <w:bookmarkStart w:id="78" w:name="_Toc184313263"/>
      <w:bookmarkStart w:id="79" w:name="_Toc184313250"/>
      <w:bookmarkStart w:id="80" w:name="_Toc184310331"/>
      <w:bookmarkStart w:id="81" w:name="_Toc184308068"/>
      <w:bookmarkStart w:id="82" w:name="_Toc184312083"/>
      <w:bookmarkStart w:id="83" w:name="_Toc184314430"/>
      <w:bookmarkStart w:id="84" w:name="_Toc184310279"/>
      <w:bookmarkStart w:id="85" w:name="_Toc184313279"/>
      <w:bookmarkStart w:id="86" w:name="_Toc184308039"/>
      <w:bookmarkStart w:id="87" w:name="_Toc184308098"/>
      <w:bookmarkStart w:id="88" w:name="_Toc184314479"/>
      <w:bookmarkStart w:id="89" w:name="_Toc184312099"/>
      <w:bookmarkStart w:id="90" w:name="_Toc184313310"/>
      <w:bookmarkStart w:id="91" w:name="_Toc184310309"/>
      <w:bookmarkStart w:id="92" w:name="_Toc184314451"/>
      <w:bookmarkStart w:id="93" w:name="_Toc184308085"/>
      <w:bookmarkStart w:id="94" w:name="_Toc184310334"/>
      <w:bookmarkStart w:id="95" w:name="_Toc184313265"/>
      <w:bookmarkStart w:id="96" w:name="_Toc184313241"/>
      <w:bookmarkStart w:id="97" w:name="_Toc184313266"/>
      <w:bookmarkStart w:id="98" w:name="_Toc184314418"/>
      <w:bookmarkStart w:id="99" w:name="_Toc184312131"/>
      <w:bookmarkStart w:id="100" w:name="_Toc184310319"/>
      <w:bookmarkStart w:id="101" w:name="_Toc184314454"/>
      <w:bookmarkStart w:id="102" w:name="_Toc184308091"/>
      <w:bookmarkStart w:id="103" w:name="_Toc184313281"/>
      <w:bookmarkStart w:id="104" w:name="_Toc184310321"/>
      <w:bookmarkStart w:id="105" w:name="_Toc184308064"/>
      <w:bookmarkStart w:id="106" w:name="_Toc184308086"/>
      <w:bookmarkStart w:id="107" w:name="_Toc184313298"/>
      <w:bookmarkStart w:id="108" w:name="_Toc184310281"/>
      <w:bookmarkStart w:id="109" w:name="_Toc184314432"/>
      <w:bookmarkStart w:id="110" w:name="_Toc184312074"/>
      <w:bookmarkStart w:id="111" w:name="_Toc184312108"/>
      <w:bookmarkStart w:id="112" w:name="_Toc184310322"/>
      <w:bookmarkStart w:id="113" w:name="_Toc184310291"/>
      <w:bookmarkStart w:id="114" w:name="_Toc184308090"/>
      <w:bookmarkStart w:id="115" w:name="_Toc184314448"/>
      <w:bookmarkStart w:id="116" w:name="_Toc184308067"/>
      <w:bookmarkStart w:id="117" w:name="_Toc184310305"/>
      <w:bookmarkStart w:id="118" w:name="_Toc184310340"/>
      <w:bookmarkStart w:id="119" w:name="_Toc184308054"/>
      <w:bookmarkStart w:id="120" w:name="_Toc184312118"/>
      <w:bookmarkStart w:id="121" w:name="_Toc184313286"/>
      <w:bookmarkStart w:id="122" w:name="_Toc184314472"/>
      <w:bookmarkStart w:id="123" w:name="_Toc184313278"/>
      <w:bookmarkStart w:id="124" w:name="_Toc184308057"/>
      <w:bookmarkStart w:id="125" w:name="_Toc184314429"/>
      <w:bookmarkStart w:id="126" w:name="_Toc184308072"/>
      <w:bookmarkStart w:id="127" w:name="_Toc184312116"/>
      <w:bookmarkStart w:id="128" w:name="_Toc184313246"/>
      <w:bookmarkStart w:id="129" w:name="_Toc184314442"/>
      <w:bookmarkStart w:id="130" w:name="_Toc184314434"/>
      <w:bookmarkStart w:id="131" w:name="_Toc184310293"/>
      <w:bookmarkStart w:id="132" w:name="_Toc184313274"/>
      <w:bookmarkStart w:id="133" w:name="_Toc184312092"/>
      <w:bookmarkStart w:id="134" w:name="_Toc184314445"/>
      <w:bookmarkStart w:id="135" w:name="_Toc184308097"/>
      <w:bookmarkStart w:id="136" w:name="_Toc184308099"/>
      <w:bookmarkStart w:id="137" w:name="_Toc184313290"/>
      <w:bookmarkStart w:id="138" w:name="_Toc184313254"/>
      <w:bookmarkStart w:id="139" w:name="_Toc184310286"/>
      <w:bookmarkStart w:id="140" w:name="_Toc184308078"/>
      <w:bookmarkStart w:id="141" w:name="_Toc184308055"/>
      <w:bookmarkStart w:id="142" w:name="_Toc184314443"/>
      <w:bookmarkStart w:id="143" w:name="_Toc184312137"/>
      <w:bookmarkStart w:id="144" w:name="_Toc184312102"/>
      <w:bookmarkStart w:id="145" w:name="_Toc184308105"/>
      <w:bookmarkStart w:id="146" w:name="_Toc184313301"/>
      <w:bookmarkStart w:id="147" w:name="_Toc184313253"/>
      <w:bookmarkStart w:id="148" w:name="_Toc184314460"/>
      <w:bookmarkStart w:id="149" w:name="_Toc184310332"/>
      <w:bookmarkStart w:id="150" w:name="_Toc184310333"/>
      <w:bookmarkStart w:id="151" w:name="_Toc184313267"/>
      <w:bookmarkStart w:id="152" w:name="_Toc184312087"/>
      <w:bookmarkStart w:id="153" w:name="_Toc184308084"/>
      <w:bookmarkStart w:id="154" w:name="_Toc184314458"/>
      <w:bookmarkStart w:id="155" w:name="_Toc184310299"/>
      <w:bookmarkStart w:id="156" w:name="_Toc184314414"/>
      <w:bookmarkStart w:id="157" w:name="_Toc184312098"/>
      <w:bookmarkStart w:id="158" w:name="_Toc184314428"/>
      <w:bookmarkStart w:id="159" w:name="_Toc184312071"/>
      <w:bookmarkStart w:id="160" w:name="_Toc184313264"/>
      <w:bookmarkStart w:id="161" w:name="_Toc184314461"/>
      <w:bookmarkStart w:id="162" w:name="_Toc184312129"/>
      <w:bookmarkStart w:id="163" w:name="_Toc184312135"/>
      <w:bookmarkStart w:id="164" w:name="_Toc184312091"/>
      <w:bookmarkStart w:id="165" w:name="_Toc184313285"/>
      <w:bookmarkStart w:id="166" w:name="_Toc184313269"/>
      <w:bookmarkStart w:id="167" w:name="_Toc184312085"/>
      <w:bookmarkStart w:id="168" w:name="_Toc184308087"/>
      <w:bookmarkStart w:id="169" w:name="_Toc184308077"/>
      <w:bookmarkStart w:id="170" w:name="_Toc184308076"/>
      <w:bookmarkStart w:id="171" w:name="_Toc184308089"/>
      <w:bookmarkStart w:id="172" w:name="_Toc184313239"/>
      <w:bookmarkStart w:id="173" w:name="_Toc184312100"/>
      <w:bookmarkStart w:id="174" w:name="_Toc184314446"/>
      <w:bookmarkStart w:id="175" w:name="_Toc184314463"/>
      <w:bookmarkStart w:id="176" w:name="_Toc184313262"/>
      <w:bookmarkStart w:id="177" w:name="_Toc184313256"/>
      <w:bookmarkStart w:id="178" w:name="_Toc184312080"/>
      <w:bookmarkStart w:id="179" w:name="_Toc184313291"/>
      <w:bookmarkStart w:id="180" w:name="_Toc184310313"/>
      <w:bookmarkStart w:id="181" w:name="_Toc184310310"/>
      <w:bookmarkStart w:id="182" w:name="_Toc184308036"/>
      <w:bookmarkStart w:id="183" w:name="_Toc184314420"/>
      <w:bookmarkStart w:id="184" w:name="_Toc184312101"/>
      <w:bookmarkStart w:id="185" w:name="_Toc184308088"/>
      <w:bookmarkStart w:id="186" w:name="_Toc184310338"/>
      <w:bookmarkStart w:id="187" w:name="_Toc184308075"/>
      <w:bookmarkStart w:id="188" w:name="_Toc184313303"/>
      <w:bookmarkStart w:id="189" w:name="_Toc184314413"/>
      <w:bookmarkStart w:id="190" w:name="_Toc184308066"/>
      <w:bookmarkStart w:id="191" w:name="_Toc184308049"/>
      <w:bookmarkStart w:id="192" w:name="_Toc184312094"/>
      <w:bookmarkStart w:id="193" w:name="_Toc184314416"/>
      <w:bookmarkStart w:id="194" w:name="_Toc184313302"/>
      <w:bookmarkStart w:id="195" w:name="_Toc184314441"/>
      <w:bookmarkStart w:id="196" w:name="_Toc184310283"/>
      <w:bookmarkStart w:id="197" w:name="_Toc184314412"/>
      <w:bookmarkStart w:id="198" w:name="_Toc184314456"/>
      <w:bookmarkStart w:id="199" w:name="_Toc184310278"/>
      <w:bookmarkStart w:id="200" w:name="_Toc184314422"/>
      <w:bookmarkStart w:id="201" w:name="_Toc184313307"/>
      <w:bookmarkStart w:id="202" w:name="_Toc184310274"/>
      <w:bookmarkStart w:id="203" w:name="_Toc184310272"/>
      <w:bookmarkStart w:id="204" w:name="_Toc184314436"/>
      <w:bookmarkStart w:id="205" w:name="_Toc184313243"/>
      <w:bookmarkStart w:id="206" w:name="_Toc184310341"/>
      <w:bookmarkStart w:id="207" w:name="_Toc184310304"/>
      <w:bookmarkStart w:id="208" w:name="_Toc184308046"/>
      <w:bookmarkStart w:id="209" w:name="_Toc184314431"/>
      <w:bookmarkStart w:id="210" w:name="_Toc184314466"/>
      <w:bookmarkStart w:id="211" w:name="_Toc184310318"/>
      <w:bookmarkStart w:id="212" w:name="_Toc184308073"/>
      <w:bookmarkStart w:id="213" w:name="_Toc184312068"/>
      <w:bookmarkStart w:id="214" w:name="_Toc184312075"/>
      <w:bookmarkStart w:id="215" w:name="_Toc184310300"/>
      <w:bookmarkStart w:id="216" w:name="_Toc184310315"/>
      <w:bookmarkStart w:id="217" w:name="_Toc184312109"/>
      <w:bookmarkStart w:id="218" w:name="_Toc184314452"/>
      <w:bookmarkStart w:id="219" w:name="_Toc184310296"/>
      <w:bookmarkStart w:id="220" w:name="_Toc184310301"/>
      <w:bookmarkStart w:id="221" w:name="_Toc184310298"/>
      <w:bookmarkStart w:id="222" w:name="_Toc184310308"/>
      <w:bookmarkStart w:id="223" w:name="_Toc184313282"/>
      <w:bookmarkStart w:id="224" w:name="_Toc184310282"/>
      <w:bookmarkStart w:id="225" w:name="_Toc184314480"/>
      <w:bookmarkStart w:id="226" w:name="_Toc184312134"/>
      <w:bookmarkStart w:id="227" w:name="_Toc184313296"/>
      <w:bookmarkStart w:id="228" w:name="_Toc184313304"/>
      <w:bookmarkStart w:id="229" w:name="_Toc184308061"/>
      <w:bookmarkStart w:id="230" w:name="_Toc184312082"/>
      <w:bookmarkStart w:id="231" w:name="_Toc184310312"/>
      <w:bookmarkStart w:id="232" w:name="_Toc184313306"/>
      <w:bookmarkStart w:id="233" w:name="_Toc184313277"/>
      <w:bookmarkStart w:id="234" w:name="_Toc184310320"/>
      <w:bookmarkStart w:id="235" w:name="_Toc184312077"/>
      <w:bookmarkStart w:id="236" w:name="_Toc184313272"/>
      <w:bookmarkStart w:id="237" w:name="_Toc184308104"/>
      <w:bookmarkStart w:id="238" w:name="_Toc184314453"/>
      <w:bookmarkStart w:id="239" w:name="_Toc184308096"/>
      <w:bookmarkStart w:id="240" w:name="_Toc184312115"/>
      <w:bookmarkStart w:id="241" w:name="_Toc184312086"/>
      <w:bookmarkStart w:id="242" w:name="_Toc184308102"/>
      <w:bookmarkStart w:id="243" w:name="_Toc184308100"/>
      <w:bookmarkStart w:id="244" w:name="_Toc184312069"/>
      <w:bookmarkStart w:id="245" w:name="_Toc184310336"/>
      <w:bookmarkStart w:id="246" w:name="_Toc184313294"/>
      <w:bookmarkStart w:id="247" w:name="_Toc184312117"/>
      <w:bookmarkStart w:id="248" w:name="_Toc184312127"/>
      <w:bookmarkStart w:id="249" w:name="_Toc184312110"/>
      <w:bookmarkStart w:id="250" w:name="_Toc184313284"/>
      <w:bookmarkStart w:id="251" w:name="_Toc184312084"/>
      <w:bookmarkStart w:id="252" w:name="_Toc184308070"/>
      <w:bookmarkStart w:id="253" w:name="_Toc184313276"/>
      <w:bookmarkStart w:id="254" w:name="_Toc184308074"/>
      <w:bookmarkStart w:id="255" w:name="_Toc184310289"/>
      <w:bookmarkStart w:id="256" w:name="_Toc184314482"/>
      <w:bookmarkStart w:id="257" w:name="_Toc184312093"/>
      <w:bookmarkStart w:id="258" w:name="_Toc184308047"/>
      <w:bookmarkStart w:id="259" w:name="_Toc184308042"/>
      <w:bookmarkStart w:id="260" w:name="_Toc184313275"/>
      <w:bookmarkStart w:id="261" w:name="_Toc184308093"/>
      <w:bookmarkStart w:id="262" w:name="_Toc184314438"/>
      <w:bookmarkStart w:id="263" w:name="_Toc184314478"/>
      <w:bookmarkStart w:id="264" w:name="_Toc184308052"/>
      <w:bookmarkStart w:id="265" w:name="_Toc184310327"/>
      <w:bookmarkStart w:id="266" w:name="_Toc184312124"/>
      <w:bookmarkStart w:id="267" w:name="_Toc184310276"/>
      <w:bookmarkStart w:id="268" w:name="_Toc184308095"/>
      <w:bookmarkStart w:id="269" w:name="_Toc184314415"/>
      <w:bookmarkStart w:id="270" w:name="_Toc184310294"/>
      <w:bookmarkStart w:id="271" w:name="_Toc184312122"/>
      <w:bookmarkStart w:id="272" w:name="_Toc184314462"/>
      <w:bookmarkStart w:id="273" w:name="_Toc184313287"/>
      <w:bookmarkStart w:id="274" w:name="_Toc184314455"/>
      <w:bookmarkStart w:id="275" w:name="_Toc184310344"/>
      <w:bookmarkStart w:id="276" w:name="_Toc184312123"/>
      <w:bookmarkStart w:id="277" w:name="_Toc184312106"/>
      <w:bookmarkStart w:id="278" w:name="_Toc184312125"/>
      <w:bookmarkStart w:id="279" w:name="_Toc184310323"/>
      <w:bookmarkStart w:id="280" w:name="_Toc184310317"/>
      <w:bookmarkStart w:id="281" w:name="_Toc184308062"/>
      <w:bookmarkStart w:id="282" w:name="_Toc184310303"/>
      <w:bookmarkStart w:id="283" w:name="_Toc184312090"/>
      <w:bookmarkStart w:id="284" w:name="_Toc184310290"/>
      <w:bookmarkStart w:id="285" w:name="_Toc184312103"/>
      <w:bookmarkStart w:id="286" w:name="_Toc184314437"/>
      <w:bookmarkStart w:id="287" w:name="_Toc184312120"/>
      <w:bookmarkStart w:id="288" w:name="_Toc184313257"/>
      <w:bookmarkStart w:id="289" w:name="_Toc184314425"/>
      <w:bookmarkStart w:id="290" w:name="_Toc184312119"/>
      <w:bookmarkStart w:id="291" w:name="_Toc184314467"/>
      <w:bookmarkStart w:id="292" w:name="_Toc184312081"/>
      <w:bookmarkStart w:id="293" w:name="_Toc184313295"/>
      <w:bookmarkStart w:id="294" w:name="_Toc184312088"/>
      <w:bookmarkStart w:id="295" w:name="_Toc184308044"/>
      <w:bookmarkStart w:id="296" w:name="_Toc184308106"/>
      <w:bookmarkStart w:id="297" w:name="_Toc184312073"/>
      <w:bookmarkStart w:id="298" w:name="_Toc184313289"/>
      <w:bookmarkStart w:id="299" w:name="_Toc184312114"/>
      <w:bookmarkStart w:id="300" w:name="_Toc184312111"/>
      <w:bookmarkStart w:id="301" w:name="_Toc184313280"/>
      <w:bookmarkStart w:id="302" w:name="_Toc184313273"/>
      <w:bookmarkStart w:id="303" w:name="_Toc184312113"/>
      <w:bookmarkStart w:id="304" w:name="_Toc184310275"/>
      <w:bookmarkStart w:id="305" w:name="_Toc184312136"/>
      <w:bookmarkStart w:id="306" w:name="_Toc184308101"/>
      <w:bookmarkStart w:id="307" w:name="_Toc184313259"/>
      <w:bookmarkStart w:id="308" w:name="_Toc184314444"/>
      <w:bookmarkStart w:id="309" w:name="_Toc184314427"/>
      <w:bookmarkStart w:id="310" w:name="_Toc184313270"/>
      <w:bookmarkStart w:id="311" w:name="_Toc184310273"/>
      <w:bookmarkStart w:id="312" w:name="_Toc184308037"/>
      <w:bookmarkStart w:id="313" w:name="_Toc184314423"/>
      <w:bookmarkStart w:id="314" w:name="_Toc184310311"/>
      <w:bookmarkStart w:id="315" w:name="_Toc184310284"/>
      <w:bookmarkStart w:id="316" w:name="_Toc184314470"/>
      <w:bookmarkStart w:id="317" w:name="_Toc184310306"/>
      <w:bookmarkStart w:id="318" w:name="_Toc184312133"/>
      <w:bookmarkStart w:id="319" w:name="_Toc184313240"/>
      <w:bookmarkStart w:id="320" w:name="_Toc184308038"/>
      <w:bookmarkStart w:id="321" w:name="_Toc184313261"/>
      <w:bookmarkStart w:id="322" w:name="_Toc184314433"/>
      <w:bookmarkStart w:id="323" w:name="_Toc184312138"/>
      <w:bookmarkStart w:id="324" w:name="_Toc184313271"/>
      <w:bookmarkStart w:id="325" w:name="_Toc184310337"/>
      <w:bookmarkStart w:id="326" w:name="_Toc184308092"/>
      <w:bookmarkStart w:id="327" w:name="_Toc184313293"/>
      <w:bookmarkStart w:id="328" w:name="_Toc184314419"/>
      <w:bookmarkStart w:id="329" w:name="_Toc184308080"/>
      <w:bookmarkStart w:id="330" w:name="_Toc184314417"/>
      <w:bookmarkStart w:id="331" w:name="_Toc184310339"/>
      <w:bookmarkStart w:id="332" w:name="_Toc184314477"/>
      <w:bookmarkStart w:id="333" w:name="_Toc184308053"/>
      <w:bookmarkStart w:id="334" w:name="_Toc184308041"/>
      <w:bookmarkStart w:id="335" w:name="_Toc184314474"/>
      <w:bookmarkStart w:id="336" w:name="_Toc184314411"/>
      <w:bookmarkStart w:id="337" w:name="_Toc184308107"/>
      <w:bookmarkStart w:id="338" w:name="_Toc184314471"/>
      <w:bookmarkStart w:id="339" w:name="_Toc184313247"/>
      <w:bookmarkStart w:id="340" w:name="_Toc184310302"/>
      <w:bookmarkStart w:id="341" w:name="_Toc184312130"/>
      <w:bookmarkStart w:id="342" w:name="_Toc184308040"/>
      <w:bookmarkStart w:id="343" w:name="_Toc184308060"/>
      <w:bookmarkStart w:id="344" w:name="_Toc184314476"/>
      <w:bookmarkStart w:id="345" w:name="_Toc184312107"/>
      <w:bookmarkStart w:id="346" w:name="_Toc184314435"/>
      <w:bookmarkStart w:id="347" w:name="_Toc184308082"/>
      <w:bookmarkStart w:id="348" w:name="_Toc184312067"/>
      <w:bookmarkStart w:id="349" w:name="_Toc184314465"/>
      <w:bookmarkStart w:id="350" w:name="_Toc184308063"/>
      <w:bookmarkStart w:id="351" w:name="_Toc184312112"/>
      <w:bookmarkStart w:id="352" w:name="_Toc184310295"/>
      <w:bookmarkStart w:id="353" w:name="_Toc184310324"/>
      <w:bookmarkStart w:id="354" w:name="_Toc184312095"/>
      <w:bookmarkStart w:id="355" w:name="_Toc184312097"/>
      <w:bookmarkStart w:id="356" w:name="_Toc184310342"/>
      <w:bookmarkStart w:id="357" w:name="_Toc184308103"/>
      <w:bookmarkStart w:id="358" w:name="_Toc184313299"/>
      <w:bookmarkStart w:id="359" w:name="_Toc184310343"/>
      <w:bookmarkStart w:id="360" w:name="_Toc184310329"/>
      <w:bookmarkStart w:id="361" w:name="_Toc184314410"/>
      <w:bookmarkStart w:id="362" w:name="_Toc184310307"/>
      <w:bookmarkStart w:id="363" w:name="_Toc184308045"/>
      <w:bookmarkStart w:id="364" w:name="_Toc184314421"/>
      <w:bookmarkStart w:id="365" w:name="_Toc184313297"/>
      <w:bookmarkStart w:id="366" w:name="_Toc184313305"/>
      <w:bookmarkStart w:id="367" w:name="_Toc184308050"/>
      <w:bookmarkStart w:id="368" w:name="_Toc184312096"/>
      <w:bookmarkStart w:id="369" w:name="_Toc184308108"/>
      <w:bookmarkStart w:id="370" w:name="_Toc184313283"/>
      <w:bookmarkStart w:id="371" w:name="_Toc184312126"/>
      <w:bookmarkStart w:id="372" w:name="_Toc184314459"/>
      <w:bookmarkStart w:id="373" w:name="_Toc184308094"/>
      <w:bookmarkStart w:id="374" w:name="_Toc184310288"/>
      <w:bookmarkStart w:id="375" w:name="_Toc184312072"/>
      <w:bookmarkStart w:id="376" w:name="_Toc184314424"/>
      <w:bookmarkStart w:id="377" w:name="_Toc184310325"/>
      <w:bookmarkStart w:id="378" w:name="_Toc184310292"/>
      <w:bookmarkStart w:id="379" w:name="_Toc184314481"/>
      <w:bookmarkStart w:id="380" w:name="_Toc184312079"/>
      <w:bookmarkStart w:id="381" w:name="_Toc184312139"/>
      <w:bookmarkStart w:id="382" w:name="_Toc184308056"/>
      <w:bookmarkStart w:id="383" w:name="_Toc184313309"/>
      <w:bookmarkStart w:id="384" w:name="_Toc184313308"/>
      <w:bookmarkStart w:id="385" w:name="_Toc184314450"/>
      <w:bookmarkStart w:id="386" w:name="_Toc184310326"/>
      <w:bookmarkStart w:id="387" w:name="_Toc184314468"/>
      <w:bookmarkStart w:id="388" w:name="_Toc184313242"/>
      <w:bookmarkStart w:id="389" w:name="_Toc184310314"/>
      <w:bookmarkStart w:id="390" w:name="_Toc184308069"/>
      <w:bookmarkStart w:id="391" w:name="_Toc184314473"/>
      <w:bookmarkStart w:id="392" w:name="_Toc184310330"/>
      <w:bookmarkStart w:id="393" w:name="_Toc184314457"/>
      <w:bookmarkStart w:id="394" w:name="_Toc184312105"/>
      <w:bookmarkStart w:id="395" w:name="_Toc184314426"/>
      <w:bookmarkStart w:id="396" w:name="_Toc184312089"/>
      <w:bookmarkStart w:id="397" w:name="_Toc184313251"/>
      <w:bookmarkStart w:id="398" w:name="_Toc184313252"/>
      <w:bookmarkStart w:id="399" w:name="_Toc184310277"/>
      <w:bookmarkStart w:id="400" w:name="_Toc184313288"/>
      <w:bookmarkStart w:id="401" w:name="_Toc184314447"/>
      <w:bookmarkStart w:id="402" w:name="_Toc184310285"/>
      <w:bookmarkStart w:id="403" w:name="_Toc184312128"/>
      <w:bookmarkStart w:id="404" w:name="_Toc184310280"/>
      <w:bookmarkStart w:id="405" w:name="_Toc184313260"/>
      <w:bookmarkStart w:id="406" w:name="_Toc184312104"/>
      <w:bookmarkStart w:id="407" w:name="_Toc184310316"/>
      <w:bookmarkStart w:id="408" w:name="_Toc184313248"/>
      <w:bookmarkStart w:id="409" w:name="_Toc184310287"/>
      <w:bookmarkStart w:id="410" w:name="_Toc184308058"/>
      <w:bookmarkStart w:id="411" w:name="_Toc18430806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asciiTheme="majorEastAsia" w:eastAsiaTheme="majorEastAsia" w:hAnsiTheme="majorEastAsia" w:cs="仿宋" w:hint="eastAsia"/>
          <w:b/>
          <w:sz w:val="36"/>
          <w:szCs w:val="36"/>
        </w:rPr>
        <w:t xml:space="preserve"> </w:t>
      </w:r>
      <w:r>
        <w:rPr>
          <w:rFonts w:asciiTheme="majorEastAsia" w:eastAsiaTheme="majorEastAsia" w:hAnsiTheme="majorEastAsia" w:cs="仿宋" w:hint="eastAsia"/>
          <w:b/>
          <w:sz w:val="36"/>
          <w:szCs w:val="36"/>
        </w:rPr>
        <w:t>评标办法</w:t>
      </w:r>
    </w:p>
    <w:p w14:paraId="18FF1A75" w14:textId="77777777" w:rsidR="0065175B" w:rsidRDefault="00AE5F8E">
      <w:pPr>
        <w:snapToGrid w:val="0"/>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2"/>
          <w:szCs w:val="20"/>
        </w:rPr>
        <w:t>评标办法前附表</w:t>
      </w:r>
    </w:p>
    <w:tbl>
      <w:tblPr>
        <w:tblW w:w="9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7467"/>
        <w:gridCol w:w="566"/>
      </w:tblGrid>
      <w:tr w:rsidR="0065175B" w14:paraId="522B7C0F" w14:textId="77777777">
        <w:trPr>
          <w:cantSplit/>
        </w:trPr>
        <w:tc>
          <w:tcPr>
            <w:tcW w:w="8504" w:type="dxa"/>
            <w:gridSpan w:val="2"/>
            <w:tcBorders>
              <w:top w:val="single" w:sz="4" w:space="0" w:color="auto"/>
              <w:left w:val="single" w:sz="4" w:space="0" w:color="auto"/>
              <w:bottom w:val="single" w:sz="4" w:space="0" w:color="auto"/>
              <w:right w:val="single" w:sz="2" w:space="0" w:color="auto"/>
              <w:tl2br w:val="single" w:sz="2" w:space="0" w:color="auto"/>
            </w:tcBorders>
            <w:shd w:val="clear" w:color="auto" w:fill="auto"/>
          </w:tcPr>
          <w:p w14:paraId="7B210FFE" w14:textId="77777777" w:rsidR="0065175B" w:rsidRDefault="00AE5F8E">
            <w:pPr>
              <w:spacing w:line="0" w:lineRule="atLeast"/>
              <w:ind w:right="-13"/>
              <w:jc w:val="right"/>
              <w:rPr>
                <w:b/>
                <w:bCs/>
                <w:szCs w:val="21"/>
              </w:rPr>
            </w:pPr>
            <w:r>
              <w:rPr>
                <w:rFonts w:cs="宋体" w:hint="eastAsia"/>
                <w:b/>
                <w:bCs/>
                <w:szCs w:val="21"/>
                <w:lang w:bidi="ar"/>
              </w:rPr>
              <w:t>投标单位</w:t>
            </w:r>
          </w:p>
          <w:p w14:paraId="2CECFF00" w14:textId="77777777" w:rsidR="0065175B" w:rsidRDefault="00AE5F8E">
            <w:pPr>
              <w:spacing w:line="0" w:lineRule="atLeast"/>
              <w:ind w:right="-13"/>
              <w:rPr>
                <w:b/>
                <w:bCs/>
                <w:szCs w:val="21"/>
              </w:rPr>
            </w:pPr>
            <w:r>
              <w:rPr>
                <w:rFonts w:cs="宋体" w:hint="eastAsia"/>
                <w:b/>
                <w:bCs/>
                <w:szCs w:val="21"/>
                <w:lang w:bidi="ar"/>
              </w:rPr>
              <w:t>评分项及分值</w:t>
            </w:r>
          </w:p>
        </w:tc>
        <w:tc>
          <w:tcPr>
            <w:tcW w:w="566" w:type="dxa"/>
            <w:tcBorders>
              <w:top w:val="single" w:sz="4" w:space="0" w:color="auto"/>
              <w:left w:val="single" w:sz="2" w:space="0" w:color="auto"/>
              <w:bottom w:val="single" w:sz="4" w:space="0" w:color="auto"/>
              <w:right w:val="single" w:sz="2" w:space="0" w:color="auto"/>
            </w:tcBorders>
            <w:shd w:val="clear" w:color="auto" w:fill="auto"/>
            <w:vAlign w:val="center"/>
          </w:tcPr>
          <w:p w14:paraId="5DB2E16A" w14:textId="77777777" w:rsidR="0065175B" w:rsidRDefault="0065175B">
            <w:pPr>
              <w:spacing w:line="0" w:lineRule="atLeast"/>
              <w:jc w:val="center"/>
              <w:rPr>
                <w:b/>
                <w:bCs/>
                <w:szCs w:val="21"/>
              </w:rPr>
            </w:pPr>
          </w:p>
        </w:tc>
      </w:tr>
      <w:tr w:rsidR="0065175B" w14:paraId="7A695FDA" w14:textId="77777777">
        <w:trPr>
          <w:cantSplit/>
          <w:trHeight w:val="821"/>
        </w:trPr>
        <w:tc>
          <w:tcPr>
            <w:tcW w:w="1037" w:type="dxa"/>
            <w:vMerge w:val="restart"/>
            <w:tcBorders>
              <w:top w:val="single" w:sz="4" w:space="0" w:color="auto"/>
              <w:left w:val="single" w:sz="4" w:space="0" w:color="auto"/>
              <w:right w:val="single" w:sz="2" w:space="0" w:color="auto"/>
            </w:tcBorders>
            <w:shd w:val="clear" w:color="auto" w:fill="auto"/>
            <w:tcMar>
              <w:left w:w="28" w:type="dxa"/>
              <w:right w:w="28" w:type="dxa"/>
            </w:tcMar>
            <w:vAlign w:val="center"/>
          </w:tcPr>
          <w:p w14:paraId="18149BD9" w14:textId="77777777" w:rsidR="0065175B" w:rsidRDefault="00AE5F8E">
            <w:pPr>
              <w:spacing w:line="320" w:lineRule="exact"/>
              <w:jc w:val="center"/>
              <w:rPr>
                <w:szCs w:val="21"/>
              </w:rPr>
            </w:pPr>
            <w:r>
              <w:rPr>
                <w:rFonts w:cs="宋体" w:hint="eastAsia"/>
                <w:b/>
                <w:bCs/>
                <w:szCs w:val="21"/>
                <w:lang w:bidi="ar"/>
              </w:rPr>
              <w:t>商务技术分</w:t>
            </w:r>
            <w:r>
              <w:rPr>
                <w:b/>
                <w:bCs/>
                <w:szCs w:val="21"/>
                <w:lang w:bidi="ar"/>
              </w:rPr>
              <w:t>80</w:t>
            </w:r>
            <w:r>
              <w:rPr>
                <w:rFonts w:cs="宋体" w:hint="eastAsia"/>
                <w:b/>
                <w:bCs/>
                <w:szCs w:val="21"/>
                <w:lang w:bidi="ar"/>
              </w:rPr>
              <w:t>分</w:t>
            </w: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6FA277E1"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1</w:t>
            </w:r>
            <w:r>
              <w:rPr>
                <w:rFonts w:ascii="宋体" w:hAnsi="宋体" w:cs="宋体" w:hint="eastAsia"/>
                <w:b/>
                <w:bCs/>
                <w:kern w:val="1"/>
                <w:sz w:val="24"/>
                <w:lang w:bidi="ar"/>
              </w:rPr>
              <w:t>、项目需求理解（</w:t>
            </w:r>
            <w:r>
              <w:rPr>
                <w:rFonts w:ascii="宋体" w:hAnsi="宋体" w:cs="宋体" w:hint="eastAsia"/>
                <w:b/>
                <w:bCs/>
                <w:kern w:val="1"/>
                <w:sz w:val="24"/>
                <w:lang w:bidi="ar"/>
              </w:rPr>
              <w:t>6</w:t>
            </w:r>
            <w:r>
              <w:rPr>
                <w:rFonts w:ascii="宋体" w:hAnsi="宋体" w:cs="宋体" w:hint="eastAsia"/>
                <w:b/>
                <w:bCs/>
                <w:kern w:val="1"/>
                <w:sz w:val="24"/>
                <w:lang w:bidi="ar"/>
              </w:rPr>
              <w:t>分）</w:t>
            </w:r>
          </w:p>
          <w:p w14:paraId="7715CF6A"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根据供应商针对本项目广告投放背景、投放需求、广告宣传目标的理解程度进行评议：</w:t>
            </w:r>
          </w:p>
          <w:p w14:paraId="25BF1F5F" w14:textId="77777777" w:rsidR="0065175B" w:rsidRDefault="00AE5F8E">
            <w:pPr>
              <w:jc w:val="left"/>
              <w:rPr>
                <w:rFonts w:ascii="宋体" w:hAnsi="宋体" w:cs="宋体"/>
                <w:kern w:val="1"/>
                <w:sz w:val="24"/>
                <w:lang w:bidi="ar"/>
              </w:rPr>
            </w:pPr>
            <w:r>
              <w:rPr>
                <w:rFonts w:ascii="宋体" w:hAnsi="宋体" w:cs="宋体" w:hint="eastAsia"/>
                <w:lang w:bidi="ar"/>
              </w:rPr>
              <w:t>①</w:t>
            </w:r>
            <w:r>
              <w:rPr>
                <w:rFonts w:ascii="宋体" w:hAnsi="宋体" w:cs="宋体" w:hint="eastAsia"/>
                <w:kern w:val="1"/>
                <w:sz w:val="24"/>
                <w:lang w:bidi="ar"/>
              </w:rPr>
              <w:t>对广告投放服务需求理解全面，对实际情况分析到位，内容合理的得</w:t>
            </w:r>
            <w:r>
              <w:rPr>
                <w:rFonts w:ascii="宋体" w:hAnsi="宋体" w:cs="宋体" w:hint="eastAsia"/>
                <w:kern w:val="1"/>
                <w:sz w:val="24"/>
                <w:lang w:bidi="ar"/>
              </w:rPr>
              <w:t>6</w:t>
            </w:r>
            <w:r>
              <w:rPr>
                <w:rFonts w:ascii="宋体" w:hAnsi="宋体" w:cs="宋体" w:hint="eastAsia"/>
                <w:kern w:val="1"/>
                <w:sz w:val="24"/>
                <w:lang w:bidi="ar"/>
              </w:rPr>
              <w:t>分；</w:t>
            </w:r>
          </w:p>
          <w:p w14:paraId="55897BF5"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②对广告投放服务需求理解笼统，对实际情况分析不够到位，内容较为合理得</w:t>
            </w:r>
            <w:r>
              <w:rPr>
                <w:rFonts w:ascii="宋体" w:hAnsi="宋体" w:cs="宋体" w:hint="eastAsia"/>
                <w:kern w:val="1"/>
                <w:sz w:val="24"/>
                <w:lang w:bidi="ar"/>
              </w:rPr>
              <w:t>4</w:t>
            </w:r>
            <w:r>
              <w:rPr>
                <w:rFonts w:ascii="宋体" w:hAnsi="宋体" w:cs="宋体" w:hint="eastAsia"/>
                <w:kern w:val="1"/>
                <w:sz w:val="24"/>
                <w:lang w:bidi="ar"/>
              </w:rPr>
              <w:t>分；</w:t>
            </w:r>
          </w:p>
          <w:p w14:paraId="689EDFA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③对广告投放服务需求理解或者对实际情况分析存在瑕疵，或者分析内容合理性存在欠缺的得</w:t>
            </w:r>
            <w:r>
              <w:rPr>
                <w:rFonts w:ascii="宋体" w:hAnsi="宋体" w:cs="宋体" w:hint="eastAsia"/>
                <w:kern w:val="1"/>
                <w:sz w:val="24"/>
                <w:lang w:bidi="ar"/>
              </w:rPr>
              <w:t>2</w:t>
            </w:r>
            <w:r>
              <w:rPr>
                <w:rFonts w:ascii="宋体" w:hAnsi="宋体" w:cs="宋体" w:hint="eastAsia"/>
                <w:kern w:val="1"/>
                <w:sz w:val="24"/>
                <w:lang w:bidi="ar"/>
              </w:rPr>
              <w:t>分；</w:t>
            </w:r>
          </w:p>
          <w:p w14:paraId="7248A16E"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5FD50AA2" w14:textId="77777777" w:rsidR="0065175B" w:rsidRDefault="0065175B">
            <w:pPr>
              <w:spacing w:line="320" w:lineRule="exact"/>
              <w:jc w:val="center"/>
              <w:rPr>
                <w:szCs w:val="21"/>
              </w:rPr>
            </w:pPr>
          </w:p>
        </w:tc>
      </w:tr>
      <w:tr w:rsidR="0065175B" w14:paraId="597FC3AA" w14:textId="77777777">
        <w:trPr>
          <w:cantSplit/>
          <w:trHeight w:val="988"/>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48053A19"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19123F03"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2</w:t>
            </w:r>
            <w:r>
              <w:rPr>
                <w:rFonts w:ascii="宋体" w:hAnsi="宋体" w:cs="宋体" w:hint="eastAsia"/>
                <w:b/>
                <w:bCs/>
                <w:kern w:val="1"/>
                <w:sz w:val="24"/>
                <w:lang w:bidi="ar"/>
              </w:rPr>
              <w:t>、项目实施服务内容关键点分析（</w:t>
            </w:r>
            <w:r>
              <w:rPr>
                <w:rFonts w:ascii="宋体" w:hAnsi="宋体" w:cs="宋体" w:hint="eastAsia"/>
                <w:b/>
                <w:bCs/>
                <w:kern w:val="1"/>
                <w:sz w:val="24"/>
                <w:lang w:bidi="ar"/>
              </w:rPr>
              <w:t>6</w:t>
            </w:r>
            <w:r>
              <w:rPr>
                <w:rFonts w:ascii="宋体" w:hAnsi="宋体" w:cs="宋体" w:hint="eastAsia"/>
                <w:b/>
                <w:bCs/>
                <w:kern w:val="1"/>
                <w:sz w:val="24"/>
                <w:lang w:bidi="ar"/>
              </w:rPr>
              <w:t>分）</w:t>
            </w:r>
          </w:p>
          <w:p w14:paraId="5C10A097"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根据供应商针对本项目广告投放服务涉及的关键点分析进行评议：</w:t>
            </w:r>
          </w:p>
          <w:p w14:paraId="0FA7EF3C"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①对广告投放服务内容的关键点分析完全涵盖广告投放全流程并且分析到位的得</w:t>
            </w:r>
            <w:r>
              <w:rPr>
                <w:rFonts w:ascii="宋体" w:hAnsi="宋体" w:cs="宋体" w:hint="eastAsia"/>
                <w:kern w:val="1"/>
                <w:sz w:val="24"/>
                <w:lang w:bidi="ar"/>
              </w:rPr>
              <w:t>6</w:t>
            </w:r>
            <w:r>
              <w:rPr>
                <w:rFonts w:ascii="宋体" w:hAnsi="宋体" w:cs="宋体" w:hint="eastAsia"/>
                <w:kern w:val="1"/>
                <w:sz w:val="24"/>
                <w:lang w:bidi="ar"/>
              </w:rPr>
              <w:t>分；</w:t>
            </w:r>
          </w:p>
          <w:p w14:paraId="66F18CF2"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②对广告投放服务内容的关键点分析基本覆盖广告投放全流程的得</w:t>
            </w:r>
            <w:r>
              <w:rPr>
                <w:rFonts w:ascii="宋体" w:hAnsi="宋体" w:cs="宋体" w:hint="eastAsia"/>
                <w:kern w:val="1"/>
                <w:sz w:val="24"/>
                <w:lang w:bidi="ar"/>
              </w:rPr>
              <w:t>4</w:t>
            </w:r>
            <w:r>
              <w:rPr>
                <w:rFonts w:ascii="宋体" w:hAnsi="宋体" w:cs="宋体" w:hint="eastAsia"/>
                <w:kern w:val="1"/>
                <w:sz w:val="24"/>
                <w:lang w:bidi="ar"/>
              </w:rPr>
              <w:t>分；</w:t>
            </w:r>
          </w:p>
          <w:p w14:paraId="6E17806A"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③对广告投放服务内容的关键点分析无法完全涵盖广告投放全流程的得</w:t>
            </w:r>
            <w:r>
              <w:rPr>
                <w:rFonts w:ascii="宋体" w:hAnsi="宋体" w:cs="宋体" w:hint="eastAsia"/>
                <w:kern w:val="1"/>
                <w:sz w:val="24"/>
                <w:lang w:bidi="ar"/>
              </w:rPr>
              <w:t>2</w:t>
            </w:r>
            <w:r>
              <w:rPr>
                <w:rFonts w:ascii="宋体" w:hAnsi="宋体" w:cs="宋体" w:hint="eastAsia"/>
                <w:kern w:val="1"/>
                <w:sz w:val="24"/>
                <w:lang w:bidi="ar"/>
              </w:rPr>
              <w:t>分；</w:t>
            </w:r>
          </w:p>
          <w:p w14:paraId="47B215C7"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6347580C" w14:textId="77777777" w:rsidR="0065175B" w:rsidRDefault="0065175B">
            <w:pPr>
              <w:spacing w:line="320" w:lineRule="exact"/>
              <w:jc w:val="center"/>
              <w:rPr>
                <w:szCs w:val="21"/>
              </w:rPr>
            </w:pPr>
          </w:p>
        </w:tc>
      </w:tr>
      <w:tr w:rsidR="0065175B" w14:paraId="4A4C1509" w14:textId="77777777">
        <w:trPr>
          <w:cantSplit/>
          <w:trHeight w:val="988"/>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2E273CF5"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591341C2"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3</w:t>
            </w:r>
            <w:r>
              <w:rPr>
                <w:rFonts w:ascii="宋体" w:hAnsi="宋体" w:cs="宋体" w:hint="eastAsia"/>
                <w:b/>
                <w:bCs/>
                <w:kern w:val="1"/>
                <w:sz w:val="24"/>
                <w:lang w:bidi="ar"/>
              </w:rPr>
              <w:t>、项目实施服务内容关键点应对措施（</w:t>
            </w:r>
            <w:r>
              <w:rPr>
                <w:rFonts w:ascii="宋体" w:hAnsi="宋体" w:cs="宋体" w:hint="eastAsia"/>
                <w:b/>
                <w:bCs/>
                <w:kern w:val="1"/>
                <w:sz w:val="24"/>
                <w:lang w:bidi="ar"/>
              </w:rPr>
              <w:t>6</w:t>
            </w:r>
            <w:r>
              <w:rPr>
                <w:rFonts w:ascii="宋体" w:hAnsi="宋体" w:cs="宋体" w:hint="eastAsia"/>
                <w:b/>
                <w:bCs/>
                <w:kern w:val="1"/>
                <w:sz w:val="24"/>
                <w:lang w:bidi="ar"/>
              </w:rPr>
              <w:t>分）</w:t>
            </w:r>
          </w:p>
          <w:p w14:paraId="38F88F4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根据供应商针对本项目广告投放服务关键点的应对措施进行评议：</w:t>
            </w:r>
          </w:p>
          <w:p w14:paraId="7E9636E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①应对措施全面、条理清晰、合理可行，完全涵盖广告投放全流程的得</w:t>
            </w:r>
            <w:r>
              <w:rPr>
                <w:rFonts w:ascii="宋体" w:hAnsi="宋体" w:cs="宋体" w:hint="eastAsia"/>
                <w:kern w:val="1"/>
                <w:sz w:val="24"/>
                <w:lang w:bidi="ar"/>
              </w:rPr>
              <w:t>6</w:t>
            </w:r>
            <w:r>
              <w:rPr>
                <w:rFonts w:ascii="宋体" w:hAnsi="宋体" w:cs="宋体" w:hint="eastAsia"/>
                <w:kern w:val="1"/>
                <w:sz w:val="24"/>
                <w:lang w:bidi="ar"/>
              </w:rPr>
              <w:t>分；</w:t>
            </w:r>
          </w:p>
          <w:p w14:paraId="2BFAF20C"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②应对措施具体、条理性不足、尚为可行，基本涵盖广告投放全流程的得</w:t>
            </w:r>
            <w:r>
              <w:rPr>
                <w:rFonts w:ascii="宋体" w:hAnsi="宋体" w:cs="宋体" w:hint="eastAsia"/>
                <w:kern w:val="1"/>
                <w:sz w:val="24"/>
                <w:lang w:bidi="ar"/>
              </w:rPr>
              <w:t>4</w:t>
            </w:r>
            <w:r>
              <w:rPr>
                <w:rFonts w:ascii="宋体" w:hAnsi="宋体" w:cs="宋体" w:hint="eastAsia"/>
                <w:kern w:val="1"/>
                <w:sz w:val="24"/>
                <w:lang w:bidi="ar"/>
              </w:rPr>
              <w:t>分；</w:t>
            </w:r>
          </w:p>
          <w:p w14:paraId="21049D70"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③应对措施尚有缺陷，或者无法完全涵盖广告投放全流程的得</w:t>
            </w:r>
            <w:r>
              <w:rPr>
                <w:rFonts w:ascii="宋体" w:hAnsi="宋体" w:cs="宋体" w:hint="eastAsia"/>
                <w:kern w:val="1"/>
                <w:sz w:val="24"/>
                <w:lang w:bidi="ar"/>
              </w:rPr>
              <w:t>2</w:t>
            </w:r>
            <w:r>
              <w:rPr>
                <w:rFonts w:ascii="宋体" w:hAnsi="宋体" w:cs="宋体" w:hint="eastAsia"/>
                <w:kern w:val="1"/>
                <w:sz w:val="24"/>
                <w:lang w:bidi="ar"/>
              </w:rPr>
              <w:t>分；</w:t>
            </w:r>
          </w:p>
          <w:p w14:paraId="543C9767"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794ADCD6" w14:textId="77777777" w:rsidR="0065175B" w:rsidRDefault="0065175B">
            <w:pPr>
              <w:spacing w:line="320" w:lineRule="exact"/>
              <w:jc w:val="center"/>
              <w:rPr>
                <w:szCs w:val="21"/>
              </w:rPr>
            </w:pPr>
          </w:p>
        </w:tc>
      </w:tr>
      <w:tr w:rsidR="0065175B" w14:paraId="6560613A" w14:textId="77777777">
        <w:trPr>
          <w:cantSplit/>
          <w:trHeight w:val="700"/>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181F28E3"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14BD76E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4</w:t>
            </w:r>
            <w:r>
              <w:rPr>
                <w:rFonts w:ascii="宋体" w:hAnsi="宋体" w:cs="宋体" w:hint="eastAsia"/>
                <w:b/>
                <w:bCs/>
                <w:kern w:val="1"/>
                <w:sz w:val="24"/>
                <w:lang w:bidi="ar"/>
              </w:rPr>
              <w:t>、广告点位投放方案（</w:t>
            </w:r>
            <w:r>
              <w:rPr>
                <w:rFonts w:ascii="宋体" w:hAnsi="宋体" w:cs="宋体" w:hint="eastAsia"/>
                <w:b/>
                <w:bCs/>
                <w:kern w:val="1"/>
                <w:sz w:val="24"/>
                <w:lang w:bidi="ar"/>
              </w:rPr>
              <w:t>24</w:t>
            </w:r>
            <w:r>
              <w:rPr>
                <w:rFonts w:ascii="宋体" w:hAnsi="宋体" w:cs="宋体" w:hint="eastAsia"/>
                <w:b/>
                <w:bCs/>
                <w:kern w:val="1"/>
                <w:sz w:val="24"/>
                <w:lang w:bidi="ar"/>
              </w:rPr>
              <w:t>分）</w:t>
            </w:r>
          </w:p>
          <w:p w14:paraId="0340A304"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4.1</w:t>
            </w:r>
            <w:r>
              <w:rPr>
                <w:rFonts w:ascii="宋体" w:hAnsi="宋体" w:cs="宋体" w:hint="eastAsia"/>
                <w:kern w:val="1"/>
                <w:sz w:val="24"/>
                <w:lang w:bidi="ar"/>
              </w:rPr>
              <w:t>根据供应商针对本项目通过候车亭灯箱（奉化区域）、雨棚（奉化城区干道路口）广告点位投放方案进行评议：</w:t>
            </w:r>
          </w:p>
          <w:p w14:paraId="3365CF1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①所提供点位人流密集，附近商圈多，其他公共设施情况丰富，预计广告投放效果好的得</w:t>
            </w:r>
            <w:r>
              <w:rPr>
                <w:rFonts w:ascii="宋体" w:hAnsi="宋体" w:cs="宋体" w:hint="eastAsia"/>
                <w:kern w:val="1"/>
                <w:sz w:val="24"/>
                <w:lang w:bidi="ar"/>
              </w:rPr>
              <w:t>6</w:t>
            </w:r>
            <w:r>
              <w:rPr>
                <w:rFonts w:ascii="宋体" w:hAnsi="宋体" w:cs="宋体" w:hint="eastAsia"/>
                <w:kern w:val="1"/>
                <w:sz w:val="24"/>
                <w:lang w:bidi="ar"/>
              </w:rPr>
              <w:t>分；</w:t>
            </w:r>
          </w:p>
          <w:p w14:paraId="61CEEB94"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②所提供点位人流较密集，附近商圈较多，其他公共设施情况较丰富，预计广告投放效果较好的得</w:t>
            </w:r>
            <w:r>
              <w:rPr>
                <w:rFonts w:ascii="宋体" w:hAnsi="宋体" w:cs="宋体" w:hint="eastAsia"/>
                <w:kern w:val="1"/>
                <w:sz w:val="24"/>
                <w:lang w:bidi="ar"/>
              </w:rPr>
              <w:t>4</w:t>
            </w:r>
            <w:r>
              <w:rPr>
                <w:rFonts w:ascii="宋体" w:hAnsi="宋体" w:cs="宋体" w:hint="eastAsia"/>
                <w:kern w:val="1"/>
                <w:sz w:val="24"/>
                <w:lang w:bidi="ar"/>
              </w:rPr>
              <w:t>分；</w:t>
            </w:r>
          </w:p>
          <w:p w14:paraId="762882A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③所提供点位人流稀疏，附近商圈较少，其他公共设施情况缺乏，预计广告投放效果一般的得</w:t>
            </w:r>
            <w:r>
              <w:rPr>
                <w:rFonts w:ascii="宋体" w:hAnsi="宋体" w:cs="宋体" w:hint="eastAsia"/>
                <w:kern w:val="1"/>
                <w:sz w:val="24"/>
                <w:lang w:bidi="ar"/>
              </w:rPr>
              <w:t>2</w:t>
            </w:r>
            <w:r>
              <w:rPr>
                <w:rFonts w:ascii="宋体" w:hAnsi="宋体" w:cs="宋体" w:hint="eastAsia"/>
                <w:kern w:val="1"/>
                <w:sz w:val="24"/>
                <w:lang w:bidi="ar"/>
              </w:rPr>
              <w:t>分；</w:t>
            </w:r>
          </w:p>
          <w:p w14:paraId="56DCB4FD"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4.2</w:t>
            </w:r>
            <w:r>
              <w:rPr>
                <w:rFonts w:ascii="宋体" w:hAnsi="宋体" w:cs="宋体" w:hint="eastAsia"/>
                <w:kern w:val="1"/>
                <w:sz w:val="24"/>
                <w:lang w:bidi="ar"/>
              </w:rPr>
              <w:t>根据供应商针对本项目通过电梯媒体（奉化区域及宁波区域）广告点位投放方案进行评议：</w:t>
            </w:r>
          </w:p>
          <w:p w14:paraId="075715F6"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①所提供点位住宅楼及商务办公楼档次高，人流密集，附近商圈多，其他公共设施情况丰富，预计广告投放效果好的得</w:t>
            </w:r>
            <w:r>
              <w:rPr>
                <w:rFonts w:ascii="宋体" w:hAnsi="宋体" w:cs="宋体" w:hint="eastAsia"/>
                <w:kern w:val="1"/>
                <w:sz w:val="24"/>
                <w:lang w:bidi="ar"/>
              </w:rPr>
              <w:t>6</w:t>
            </w:r>
            <w:r>
              <w:rPr>
                <w:rFonts w:ascii="宋体" w:hAnsi="宋体" w:cs="宋体" w:hint="eastAsia"/>
                <w:kern w:val="1"/>
                <w:sz w:val="24"/>
                <w:lang w:bidi="ar"/>
              </w:rPr>
              <w:t>分；</w:t>
            </w:r>
          </w:p>
          <w:p w14:paraId="65265DE1"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②所提供点位住宅楼及商务办公楼档次一般，人流较密集，附近商圈较多，其他公共设施情况较丰富，预计广告投放效果较好的得</w:t>
            </w:r>
            <w:r>
              <w:rPr>
                <w:rFonts w:ascii="宋体" w:hAnsi="宋体" w:cs="宋体" w:hint="eastAsia"/>
                <w:kern w:val="1"/>
                <w:sz w:val="24"/>
                <w:lang w:bidi="ar"/>
              </w:rPr>
              <w:t>4</w:t>
            </w:r>
            <w:r>
              <w:rPr>
                <w:rFonts w:ascii="宋体" w:hAnsi="宋体" w:cs="宋体" w:hint="eastAsia"/>
                <w:kern w:val="1"/>
                <w:sz w:val="24"/>
                <w:lang w:bidi="ar"/>
              </w:rPr>
              <w:t>分；</w:t>
            </w:r>
          </w:p>
          <w:p w14:paraId="470ED77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③所提供点位住宅楼及商务办公楼档次较低，人流稀疏，附近商圈较少，其他公共设施情况缺乏，预计广告投放效果一般的得</w:t>
            </w:r>
            <w:r>
              <w:rPr>
                <w:rFonts w:ascii="宋体" w:hAnsi="宋体" w:cs="宋体" w:hint="eastAsia"/>
                <w:kern w:val="1"/>
                <w:sz w:val="24"/>
                <w:lang w:bidi="ar"/>
              </w:rPr>
              <w:t>2</w:t>
            </w:r>
            <w:r>
              <w:rPr>
                <w:rFonts w:ascii="宋体" w:hAnsi="宋体" w:cs="宋体" w:hint="eastAsia"/>
                <w:kern w:val="1"/>
                <w:sz w:val="24"/>
                <w:lang w:bidi="ar"/>
              </w:rPr>
              <w:t>分；</w:t>
            </w:r>
          </w:p>
          <w:p w14:paraId="04646982"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4.3</w:t>
            </w:r>
            <w:r>
              <w:rPr>
                <w:rFonts w:ascii="宋体" w:hAnsi="宋体" w:cs="宋体" w:hint="eastAsia"/>
                <w:kern w:val="1"/>
                <w:sz w:val="24"/>
                <w:lang w:bidi="ar"/>
              </w:rPr>
              <w:t>根据供应商除候车亭灯箱（奉化区域）、雨棚（奉化城区干道路口）广告点位投放方案外可供采购人自主选择的广告投放点位不少于</w:t>
            </w:r>
            <w:r>
              <w:rPr>
                <w:rFonts w:ascii="宋体" w:hAnsi="宋体" w:cs="宋体" w:hint="eastAsia"/>
                <w:kern w:val="1"/>
                <w:sz w:val="24"/>
                <w:lang w:bidi="ar"/>
              </w:rPr>
              <w:t>20</w:t>
            </w:r>
            <w:r>
              <w:rPr>
                <w:rFonts w:ascii="宋体" w:hAnsi="宋体" w:cs="宋体" w:hint="eastAsia"/>
                <w:kern w:val="1"/>
                <w:sz w:val="24"/>
                <w:lang w:bidi="ar"/>
              </w:rPr>
              <w:t>个的得</w:t>
            </w:r>
            <w:r>
              <w:rPr>
                <w:rFonts w:ascii="宋体" w:hAnsi="宋体" w:cs="宋体" w:hint="eastAsia"/>
                <w:kern w:val="1"/>
                <w:sz w:val="24"/>
                <w:lang w:bidi="ar"/>
              </w:rPr>
              <w:t>6</w:t>
            </w:r>
            <w:r>
              <w:rPr>
                <w:rFonts w:ascii="宋体" w:hAnsi="宋体" w:cs="宋体" w:hint="eastAsia"/>
                <w:kern w:val="1"/>
                <w:sz w:val="24"/>
                <w:lang w:bidi="ar"/>
              </w:rPr>
              <w:t>分，不少于</w:t>
            </w:r>
            <w:r>
              <w:rPr>
                <w:rFonts w:ascii="宋体" w:hAnsi="宋体" w:cs="宋体" w:hint="eastAsia"/>
                <w:kern w:val="1"/>
                <w:sz w:val="24"/>
                <w:lang w:bidi="ar"/>
              </w:rPr>
              <w:t>15</w:t>
            </w:r>
            <w:r>
              <w:rPr>
                <w:rFonts w:ascii="宋体" w:hAnsi="宋体" w:cs="宋体" w:hint="eastAsia"/>
                <w:kern w:val="1"/>
                <w:sz w:val="24"/>
                <w:lang w:bidi="ar"/>
              </w:rPr>
              <w:t>个的得</w:t>
            </w:r>
            <w:r>
              <w:rPr>
                <w:rFonts w:ascii="宋体" w:hAnsi="宋体" w:cs="宋体" w:hint="eastAsia"/>
                <w:kern w:val="1"/>
                <w:sz w:val="24"/>
                <w:lang w:bidi="ar"/>
              </w:rPr>
              <w:t>4</w:t>
            </w:r>
            <w:r>
              <w:rPr>
                <w:rFonts w:ascii="宋体" w:hAnsi="宋体" w:cs="宋体" w:hint="eastAsia"/>
                <w:kern w:val="1"/>
                <w:sz w:val="24"/>
                <w:lang w:bidi="ar"/>
              </w:rPr>
              <w:t>分，不少于</w:t>
            </w:r>
            <w:r>
              <w:rPr>
                <w:rFonts w:ascii="宋体" w:hAnsi="宋体" w:cs="宋体" w:hint="eastAsia"/>
                <w:kern w:val="1"/>
                <w:sz w:val="24"/>
                <w:lang w:bidi="ar"/>
              </w:rPr>
              <w:t>10</w:t>
            </w:r>
            <w:r>
              <w:rPr>
                <w:rFonts w:ascii="宋体" w:hAnsi="宋体" w:cs="宋体" w:hint="eastAsia"/>
                <w:kern w:val="1"/>
                <w:sz w:val="24"/>
                <w:lang w:bidi="ar"/>
              </w:rPr>
              <w:t>个的得</w:t>
            </w:r>
            <w:r>
              <w:rPr>
                <w:rFonts w:ascii="宋体" w:hAnsi="宋体" w:cs="宋体" w:hint="eastAsia"/>
                <w:kern w:val="1"/>
                <w:sz w:val="24"/>
                <w:lang w:bidi="ar"/>
              </w:rPr>
              <w:t>2</w:t>
            </w:r>
            <w:r>
              <w:rPr>
                <w:rFonts w:ascii="宋体" w:hAnsi="宋体" w:cs="宋体" w:hint="eastAsia"/>
                <w:kern w:val="1"/>
                <w:sz w:val="24"/>
                <w:lang w:bidi="ar"/>
              </w:rPr>
              <w:t>分，少于</w:t>
            </w:r>
            <w:r>
              <w:rPr>
                <w:rFonts w:ascii="宋体" w:hAnsi="宋体" w:cs="宋体" w:hint="eastAsia"/>
                <w:kern w:val="1"/>
                <w:sz w:val="24"/>
                <w:lang w:bidi="ar"/>
              </w:rPr>
              <w:t>10</w:t>
            </w:r>
            <w:r>
              <w:rPr>
                <w:rFonts w:ascii="宋体" w:hAnsi="宋体" w:cs="宋体" w:hint="eastAsia"/>
                <w:kern w:val="1"/>
                <w:sz w:val="24"/>
                <w:lang w:bidi="ar"/>
              </w:rPr>
              <w:t>个的不得分；</w:t>
            </w:r>
          </w:p>
          <w:p w14:paraId="1CC0885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4.4</w:t>
            </w:r>
            <w:r>
              <w:rPr>
                <w:rFonts w:ascii="宋体" w:hAnsi="宋体" w:cs="宋体" w:hint="eastAsia"/>
                <w:kern w:val="1"/>
                <w:sz w:val="24"/>
                <w:lang w:bidi="ar"/>
              </w:rPr>
              <w:t>根据供应商除电梯媒体（奉化区域及宁波区域）广告点位投放方案外可供采购人自主选择的广告投放点位不少于</w:t>
            </w:r>
            <w:r>
              <w:rPr>
                <w:rFonts w:ascii="宋体" w:hAnsi="宋体" w:cs="宋体" w:hint="eastAsia"/>
                <w:kern w:val="1"/>
                <w:sz w:val="24"/>
                <w:lang w:bidi="ar"/>
              </w:rPr>
              <w:t>15</w:t>
            </w:r>
            <w:r>
              <w:rPr>
                <w:rFonts w:ascii="宋体" w:hAnsi="宋体" w:cs="宋体" w:hint="eastAsia"/>
                <w:kern w:val="1"/>
                <w:sz w:val="24"/>
                <w:lang w:bidi="ar"/>
              </w:rPr>
              <w:t>个住宅小区或商务办公楼的得</w:t>
            </w:r>
            <w:r>
              <w:rPr>
                <w:rFonts w:ascii="宋体" w:hAnsi="宋体" w:cs="宋体" w:hint="eastAsia"/>
                <w:kern w:val="1"/>
                <w:sz w:val="24"/>
                <w:lang w:bidi="ar"/>
              </w:rPr>
              <w:t>6</w:t>
            </w:r>
            <w:r>
              <w:rPr>
                <w:rFonts w:ascii="宋体" w:hAnsi="宋体" w:cs="宋体" w:hint="eastAsia"/>
                <w:kern w:val="1"/>
                <w:sz w:val="24"/>
                <w:lang w:bidi="ar"/>
              </w:rPr>
              <w:t>分，不少于</w:t>
            </w:r>
            <w:r>
              <w:rPr>
                <w:rFonts w:ascii="宋体" w:hAnsi="宋体" w:cs="宋体" w:hint="eastAsia"/>
                <w:kern w:val="1"/>
                <w:sz w:val="24"/>
                <w:lang w:bidi="ar"/>
              </w:rPr>
              <w:t>10</w:t>
            </w:r>
            <w:r>
              <w:rPr>
                <w:rFonts w:ascii="宋体" w:hAnsi="宋体" w:cs="宋体" w:hint="eastAsia"/>
                <w:kern w:val="1"/>
                <w:sz w:val="24"/>
                <w:lang w:bidi="ar"/>
              </w:rPr>
              <w:t>个住宅小区或商务办公楼的得</w:t>
            </w:r>
            <w:r>
              <w:rPr>
                <w:rFonts w:ascii="宋体" w:hAnsi="宋体" w:cs="宋体" w:hint="eastAsia"/>
                <w:kern w:val="1"/>
                <w:sz w:val="24"/>
                <w:lang w:bidi="ar"/>
              </w:rPr>
              <w:t>4</w:t>
            </w:r>
            <w:r>
              <w:rPr>
                <w:rFonts w:ascii="宋体" w:hAnsi="宋体" w:cs="宋体" w:hint="eastAsia"/>
                <w:kern w:val="1"/>
                <w:sz w:val="24"/>
                <w:lang w:bidi="ar"/>
              </w:rPr>
              <w:t>分，不少于</w:t>
            </w:r>
            <w:r>
              <w:rPr>
                <w:rFonts w:ascii="宋体" w:hAnsi="宋体" w:cs="宋体" w:hint="eastAsia"/>
                <w:kern w:val="1"/>
                <w:sz w:val="24"/>
                <w:lang w:bidi="ar"/>
              </w:rPr>
              <w:t>5</w:t>
            </w:r>
            <w:r>
              <w:rPr>
                <w:rFonts w:ascii="宋体" w:hAnsi="宋体" w:cs="宋体" w:hint="eastAsia"/>
                <w:kern w:val="1"/>
                <w:sz w:val="24"/>
                <w:lang w:bidi="ar"/>
              </w:rPr>
              <w:t>个住宅小区或商务办公楼的得</w:t>
            </w:r>
            <w:r>
              <w:rPr>
                <w:rFonts w:ascii="宋体" w:hAnsi="宋体" w:cs="宋体" w:hint="eastAsia"/>
                <w:kern w:val="1"/>
                <w:sz w:val="24"/>
                <w:lang w:bidi="ar"/>
              </w:rPr>
              <w:t>2</w:t>
            </w:r>
            <w:r>
              <w:rPr>
                <w:rFonts w:ascii="宋体" w:hAnsi="宋体" w:cs="宋体" w:hint="eastAsia"/>
                <w:kern w:val="1"/>
                <w:sz w:val="24"/>
                <w:lang w:bidi="ar"/>
              </w:rPr>
              <w:t>分，少于</w:t>
            </w:r>
            <w:r>
              <w:rPr>
                <w:rFonts w:ascii="宋体" w:hAnsi="宋体" w:cs="宋体" w:hint="eastAsia"/>
                <w:kern w:val="1"/>
                <w:sz w:val="24"/>
                <w:lang w:bidi="ar"/>
              </w:rPr>
              <w:t>5</w:t>
            </w:r>
            <w:r>
              <w:rPr>
                <w:rFonts w:ascii="宋体" w:hAnsi="宋体" w:cs="宋体" w:hint="eastAsia"/>
                <w:kern w:val="1"/>
                <w:sz w:val="24"/>
                <w:lang w:bidi="ar"/>
              </w:rPr>
              <w:t>个住宅小区或商务办公楼的不得分；</w:t>
            </w:r>
          </w:p>
          <w:p w14:paraId="761C9726"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注：供应商提供的方案中应标记明确地点，供应商须</w:t>
            </w:r>
            <w:r>
              <w:rPr>
                <w:rFonts w:ascii="宋体" w:hAnsi="宋体" w:cs="宋体" w:hint="eastAsia"/>
                <w:kern w:val="1"/>
                <w:sz w:val="24"/>
                <w:lang w:bidi="ar"/>
              </w:rPr>
              <w:t>承诺：如中标，所提供的所有点位均可供采购人自主选择使用的。未提供方案或未提供承诺的不得分。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67B59578" w14:textId="77777777" w:rsidR="0065175B" w:rsidRDefault="0065175B">
            <w:pPr>
              <w:spacing w:line="320" w:lineRule="exact"/>
              <w:jc w:val="center"/>
              <w:rPr>
                <w:szCs w:val="21"/>
              </w:rPr>
            </w:pPr>
          </w:p>
        </w:tc>
      </w:tr>
      <w:tr w:rsidR="0065175B" w14:paraId="2BBEF11C" w14:textId="77777777">
        <w:trPr>
          <w:cantSplit/>
          <w:trHeight w:val="724"/>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03A43DE3"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30C432C7"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5</w:t>
            </w:r>
            <w:r>
              <w:rPr>
                <w:rFonts w:ascii="宋体" w:hAnsi="宋体" w:cs="宋体" w:hint="eastAsia"/>
                <w:b/>
                <w:bCs/>
                <w:kern w:val="1"/>
                <w:sz w:val="24"/>
                <w:lang w:bidi="ar"/>
              </w:rPr>
              <w:t>、服务质量保证方案（</w:t>
            </w:r>
            <w:r>
              <w:rPr>
                <w:rFonts w:ascii="宋体" w:hAnsi="宋体" w:cs="宋体" w:hint="eastAsia"/>
                <w:b/>
                <w:bCs/>
                <w:kern w:val="1"/>
                <w:sz w:val="24"/>
                <w:lang w:bidi="ar"/>
              </w:rPr>
              <w:t>6</w:t>
            </w:r>
            <w:r>
              <w:rPr>
                <w:rFonts w:ascii="宋体" w:hAnsi="宋体" w:cs="宋体" w:hint="eastAsia"/>
                <w:b/>
                <w:bCs/>
                <w:kern w:val="1"/>
                <w:sz w:val="24"/>
                <w:lang w:bidi="ar"/>
              </w:rPr>
              <w:t>分）</w:t>
            </w:r>
          </w:p>
          <w:p w14:paraId="68DC9756"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根据供应商针对本项目制定的服务质量保证方案进行评议：</w:t>
            </w:r>
          </w:p>
          <w:p w14:paraId="23D8B3B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①质量保证手段具体详细，能够满足广告服务质量要求的得</w:t>
            </w:r>
            <w:r>
              <w:rPr>
                <w:rFonts w:ascii="宋体" w:hAnsi="宋体" w:cs="宋体" w:hint="eastAsia"/>
                <w:kern w:val="1"/>
                <w:sz w:val="24"/>
                <w:lang w:bidi="ar"/>
              </w:rPr>
              <w:t>6</w:t>
            </w:r>
            <w:r>
              <w:rPr>
                <w:rFonts w:ascii="宋体" w:hAnsi="宋体" w:cs="宋体" w:hint="eastAsia"/>
                <w:kern w:val="1"/>
                <w:sz w:val="24"/>
                <w:lang w:bidi="ar"/>
              </w:rPr>
              <w:t>分；</w:t>
            </w:r>
          </w:p>
          <w:p w14:paraId="1CB50F2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②质量保证手段较为合理、有一定针对性、操作性一般的，基本能够满足广告服务质量要求的得</w:t>
            </w:r>
            <w:r>
              <w:rPr>
                <w:rFonts w:ascii="宋体" w:hAnsi="宋体" w:cs="宋体" w:hint="eastAsia"/>
                <w:kern w:val="1"/>
                <w:sz w:val="24"/>
                <w:lang w:bidi="ar"/>
              </w:rPr>
              <w:t>4</w:t>
            </w:r>
            <w:r>
              <w:rPr>
                <w:rFonts w:ascii="宋体" w:hAnsi="宋体" w:cs="宋体" w:hint="eastAsia"/>
                <w:kern w:val="1"/>
                <w:sz w:val="24"/>
                <w:lang w:bidi="ar"/>
              </w:rPr>
              <w:t>分；</w:t>
            </w:r>
          </w:p>
          <w:p w14:paraId="123CAC80"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③服务质量存在瑕疵，或者不能够完全满足广告服务质量要求的得</w:t>
            </w:r>
            <w:r>
              <w:rPr>
                <w:rFonts w:ascii="宋体" w:hAnsi="宋体" w:cs="宋体" w:hint="eastAsia"/>
                <w:kern w:val="1"/>
                <w:sz w:val="24"/>
                <w:lang w:bidi="ar"/>
              </w:rPr>
              <w:t>2</w:t>
            </w:r>
            <w:r>
              <w:rPr>
                <w:rFonts w:ascii="宋体" w:hAnsi="宋体" w:cs="宋体" w:hint="eastAsia"/>
                <w:kern w:val="1"/>
                <w:sz w:val="24"/>
                <w:lang w:bidi="ar"/>
              </w:rPr>
              <w:t>分；</w:t>
            </w:r>
          </w:p>
          <w:p w14:paraId="5EAFE90F"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4E26BC1A" w14:textId="77777777" w:rsidR="0065175B" w:rsidRDefault="0065175B">
            <w:pPr>
              <w:spacing w:line="320" w:lineRule="exact"/>
              <w:jc w:val="center"/>
              <w:rPr>
                <w:szCs w:val="21"/>
              </w:rPr>
            </w:pPr>
          </w:p>
        </w:tc>
      </w:tr>
      <w:tr w:rsidR="0065175B" w14:paraId="4F0D0DFD" w14:textId="77777777">
        <w:trPr>
          <w:cantSplit/>
          <w:trHeight w:val="249"/>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76F9B5AB"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545331CC"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6</w:t>
            </w:r>
            <w:r>
              <w:rPr>
                <w:rFonts w:ascii="宋体" w:hAnsi="宋体" w:cs="宋体" w:hint="eastAsia"/>
                <w:b/>
                <w:bCs/>
                <w:kern w:val="1"/>
                <w:sz w:val="24"/>
                <w:lang w:bidi="ar"/>
              </w:rPr>
              <w:t>、巡查方案和维护计划（</w:t>
            </w:r>
            <w:r>
              <w:rPr>
                <w:rFonts w:ascii="宋体" w:hAnsi="宋体" w:cs="宋体" w:hint="eastAsia"/>
                <w:b/>
                <w:bCs/>
                <w:kern w:val="1"/>
                <w:sz w:val="24"/>
                <w:lang w:bidi="ar"/>
              </w:rPr>
              <w:t>6</w:t>
            </w:r>
            <w:r>
              <w:rPr>
                <w:rFonts w:ascii="宋体" w:hAnsi="宋体" w:cs="宋体" w:hint="eastAsia"/>
                <w:b/>
                <w:bCs/>
                <w:kern w:val="1"/>
                <w:sz w:val="24"/>
                <w:lang w:bidi="ar"/>
              </w:rPr>
              <w:t>分）</w:t>
            </w:r>
          </w:p>
          <w:p w14:paraId="4A200F3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根据供应商针对本项目制定的设备的巡查方案和维护计划进行评议：</w:t>
            </w:r>
          </w:p>
          <w:p w14:paraId="59837E3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①巡查方案和维护计划</w:t>
            </w:r>
            <w:bookmarkStart w:id="412" w:name="OLE_LINK4"/>
            <w:r>
              <w:rPr>
                <w:rFonts w:ascii="宋体" w:hAnsi="宋体" w:cs="宋体" w:hint="eastAsia"/>
                <w:kern w:val="1"/>
                <w:sz w:val="24"/>
                <w:lang w:bidi="ar"/>
              </w:rPr>
              <w:t>具体、可行</w:t>
            </w:r>
            <w:bookmarkEnd w:id="412"/>
            <w:r>
              <w:rPr>
                <w:rFonts w:ascii="宋体" w:hAnsi="宋体" w:cs="宋体" w:hint="eastAsia"/>
                <w:kern w:val="1"/>
                <w:sz w:val="24"/>
                <w:lang w:bidi="ar"/>
              </w:rPr>
              <w:t>，完全能够确保广告按时、按质投放的得</w:t>
            </w:r>
            <w:r>
              <w:rPr>
                <w:rFonts w:ascii="宋体" w:hAnsi="宋体" w:cs="宋体" w:hint="eastAsia"/>
                <w:kern w:val="1"/>
                <w:sz w:val="24"/>
                <w:lang w:bidi="ar"/>
              </w:rPr>
              <w:t>6</w:t>
            </w:r>
            <w:r>
              <w:rPr>
                <w:rFonts w:ascii="宋体" w:hAnsi="宋体" w:cs="宋体" w:hint="eastAsia"/>
                <w:kern w:val="1"/>
                <w:sz w:val="24"/>
                <w:lang w:bidi="ar"/>
              </w:rPr>
              <w:t>分；</w:t>
            </w:r>
          </w:p>
          <w:p w14:paraId="0F2B9F44"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②巡查方案和维护计划较为具体、可行，能够保证如出现故障在较短时间能恢复投放的得</w:t>
            </w:r>
            <w:r>
              <w:rPr>
                <w:rFonts w:ascii="宋体" w:hAnsi="宋体" w:cs="宋体" w:hint="eastAsia"/>
                <w:kern w:val="1"/>
                <w:sz w:val="24"/>
                <w:lang w:bidi="ar"/>
              </w:rPr>
              <w:t>4</w:t>
            </w:r>
            <w:r>
              <w:rPr>
                <w:rFonts w:ascii="宋体" w:hAnsi="宋体" w:cs="宋体" w:hint="eastAsia"/>
                <w:kern w:val="1"/>
                <w:sz w:val="24"/>
                <w:lang w:bidi="ar"/>
              </w:rPr>
              <w:t>分；</w:t>
            </w:r>
          </w:p>
          <w:p w14:paraId="04C5B940"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③巡查方案和维护计划存在瑕疵的得</w:t>
            </w:r>
            <w:r>
              <w:rPr>
                <w:rFonts w:ascii="宋体" w:hAnsi="宋体" w:cs="宋体" w:hint="eastAsia"/>
                <w:kern w:val="1"/>
                <w:sz w:val="24"/>
                <w:lang w:bidi="ar"/>
              </w:rPr>
              <w:t>2</w:t>
            </w:r>
            <w:r>
              <w:rPr>
                <w:rFonts w:ascii="宋体" w:hAnsi="宋体" w:cs="宋体" w:hint="eastAsia"/>
                <w:kern w:val="1"/>
                <w:sz w:val="24"/>
                <w:lang w:bidi="ar"/>
              </w:rPr>
              <w:t>分；</w:t>
            </w:r>
          </w:p>
          <w:p w14:paraId="1DDCE237"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1C648F0B" w14:textId="77777777" w:rsidR="0065175B" w:rsidRDefault="0065175B">
            <w:pPr>
              <w:spacing w:line="320" w:lineRule="exact"/>
              <w:jc w:val="center"/>
              <w:rPr>
                <w:szCs w:val="21"/>
              </w:rPr>
            </w:pPr>
          </w:p>
        </w:tc>
      </w:tr>
      <w:tr w:rsidR="0065175B" w14:paraId="492126F1" w14:textId="77777777">
        <w:trPr>
          <w:cantSplit/>
          <w:trHeight w:val="988"/>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4B62BF9D"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34C02607"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7</w:t>
            </w:r>
            <w:r>
              <w:rPr>
                <w:rFonts w:ascii="宋体" w:hAnsi="宋体" w:cs="宋体" w:hint="eastAsia"/>
                <w:b/>
                <w:bCs/>
                <w:kern w:val="1"/>
                <w:sz w:val="24"/>
                <w:lang w:bidi="ar"/>
              </w:rPr>
              <w:t>、安全文明服务保障方案和作业保障方案（</w:t>
            </w:r>
            <w:r>
              <w:rPr>
                <w:rFonts w:ascii="宋体" w:hAnsi="宋体" w:cs="宋体" w:hint="eastAsia"/>
                <w:b/>
                <w:bCs/>
                <w:kern w:val="1"/>
                <w:sz w:val="24"/>
                <w:lang w:bidi="ar"/>
              </w:rPr>
              <w:t>6</w:t>
            </w:r>
            <w:r>
              <w:rPr>
                <w:rFonts w:ascii="宋体" w:hAnsi="宋体" w:cs="宋体" w:hint="eastAsia"/>
                <w:b/>
                <w:bCs/>
                <w:kern w:val="1"/>
                <w:sz w:val="24"/>
                <w:lang w:bidi="ar"/>
              </w:rPr>
              <w:t>分）</w:t>
            </w:r>
          </w:p>
          <w:p w14:paraId="78BB0434"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根据供应商针对本项目制定的安全文明服务保障方案和作业保障方案进行评议：</w:t>
            </w:r>
          </w:p>
          <w:p w14:paraId="3CA3E41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①具体、可行，完全</w:t>
            </w:r>
            <w:bookmarkStart w:id="413" w:name="OLE_LINK7"/>
            <w:r>
              <w:rPr>
                <w:rFonts w:ascii="宋体" w:hAnsi="宋体" w:cs="宋体" w:hint="eastAsia"/>
                <w:kern w:val="1"/>
                <w:sz w:val="24"/>
                <w:lang w:bidi="ar"/>
              </w:rPr>
              <w:t>能够保障广告投放安全文明要求</w:t>
            </w:r>
            <w:bookmarkEnd w:id="413"/>
            <w:r>
              <w:rPr>
                <w:rFonts w:ascii="宋体" w:hAnsi="宋体" w:cs="宋体" w:hint="eastAsia"/>
                <w:kern w:val="1"/>
                <w:sz w:val="24"/>
                <w:lang w:bidi="ar"/>
              </w:rPr>
              <w:t>的得</w:t>
            </w:r>
            <w:r>
              <w:rPr>
                <w:rFonts w:ascii="宋体" w:hAnsi="宋体" w:cs="宋体" w:hint="eastAsia"/>
                <w:kern w:val="1"/>
                <w:sz w:val="24"/>
                <w:lang w:bidi="ar"/>
              </w:rPr>
              <w:t>6</w:t>
            </w:r>
            <w:r>
              <w:rPr>
                <w:rFonts w:ascii="宋体" w:hAnsi="宋体" w:cs="宋体" w:hint="eastAsia"/>
                <w:kern w:val="1"/>
                <w:sz w:val="24"/>
                <w:lang w:bidi="ar"/>
              </w:rPr>
              <w:t>分；</w:t>
            </w:r>
          </w:p>
          <w:p w14:paraId="276B6AED"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②可行性一般，基本能够保障广告投放安全文明要求得</w:t>
            </w:r>
            <w:r>
              <w:rPr>
                <w:rFonts w:ascii="宋体" w:hAnsi="宋体" w:cs="宋体" w:hint="eastAsia"/>
                <w:kern w:val="1"/>
                <w:sz w:val="24"/>
                <w:lang w:bidi="ar"/>
              </w:rPr>
              <w:t>4</w:t>
            </w:r>
            <w:r>
              <w:rPr>
                <w:rFonts w:ascii="宋体" w:hAnsi="宋体" w:cs="宋体" w:hint="eastAsia"/>
                <w:kern w:val="1"/>
                <w:sz w:val="24"/>
                <w:lang w:bidi="ar"/>
              </w:rPr>
              <w:t>分；</w:t>
            </w:r>
          </w:p>
          <w:p w14:paraId="2E9E915F"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③方案存在瑕疵的得</w:t>
            </w:r>
            <w:r>
              <w:rPr>
                <w:rFonts w:ascii="宋体" w:hAnsi="宋体" w:cs="宋体" w:hint="eastAsia"/>
                <w:kern w:val="1"/>
                <w:sz w:val="24"/>
                <w:lang w:bidi="ar"/>
              </w:rPr>
              <w:t>2</w:t>
            </w:r>
            <w:r>
              <w:rPr>
                <w:rFonts w:ascii="宋体" w:hAnsi="宋体" w:cs="宋体" w:hint="eastAsia"/>
                <w:kern w:val="1"/>
                <w:sz w:val="24"/>
                <w:lang w:bidi="ar"/>
              </w:rPr>
              <w:t>分；</w:t>
            </w:r>
          </w:p>
          <w:p w14:paraId="4B2A98AE"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135A5A2B" w14:textId="77777777" w:rsidR="0065175B" w:rsidRDefault="0065175B">
            <w:pPr>
              <w:spacing w:line="320" w:lineRule="exact"/>
              <w:jc w:val="center"/>
              <w:rPr>
                <w:szCs w:val="21"/>
              </w:rPr>
            </w:pPr>
          </w:p>
        </w:tc>
      </w:tr>
      <w:tr w:rsidR="0065175B" w14:paraId="0A10803A" w14:textId="77777777">
        <w:trPr>
          <w:cantSplit/>
          <w:trHeight w:val="1125"/>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67B52978"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3379A3EC"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8</w:t>
            </w:r>
            <w:r>
              <w:rPr>
                <w:rFonts w:ascii="宋体" w:hAnsi="宋体" w:cs="宋体" w:hint="eastAsia"/>
                <w:b/>
                <w:bCs/>
                <w:kern w:val="1"/>
                <w:sz w:val="24"/>
                <w:lang w:bidi="ar"/>
              </w:rPr>
              <w:t>、应急预案（</w:t>
            </w:r>
            <w:r>
              <w:rPr>
                <w:rFonts w:ascii="宋体" w:hAnsi="宋体" w:cs="宋体" w:hint="eastAsia"/>
                <w:b/>
                <w:bCs/>
                <w:kern w:val="1"/>
                <w:sz w:val="24"/>
                <w:lang w:bidi="ar"/>
              </w:rPr>
              <w:t>6</w:t>
            </w:r>
            <w:r>
              <w:rPr>
                <w:rFonts w:ascii="宋体" w:hAnsi="宋体" w:cs="宋体" w:hint="eastAsia"/>
                <w:b/>
                <w:bCs/>
                <w:kern w:val="1"/>
                <w:sz w:val="24"/>
                <w:lang w:bidi="ar"/>
              </w:rPr>
              <w:t>分）</w:t>
            </w:r>
          </w:p>
          <w:p w14:paraId="65DB0D42"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根据供应商针对本项目制定的应急预案进行评议：</w:t>
            </w:r>
          </w:p>
          <w:p w14:paraId="4707B06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①应急预案具体、可行，完全能够涵盖各类突发情况，保障广告投放质量要求的得</w:t>
            </w:r>
            <w:r>
              <w:rPr>
                <w:rFonts w:ascii="宋体" w:hAnsi="宋体" w:cs="宋体" w:hint="eastAsia"/>
                <w:kern w:val="1"/>
                <w:sz w:val="24"/>
                <w:lang w:bidi="ar"/>
              </w:rPr>
              <w:t>6</w:t>
            </w:r>
            <w:r>
              <w:rPr>
                <w:rFonts w:ascii="宋体" w:hAnsi="宋体" w:cs="宋体" w:hint="eastAsia"/>
                <w:kern w:val="1"/>
                <w:sz w:val="24"/>
                <w:lang w:bidi="ar"/>
              </w:rPr>
              <w:t>分；</w:t>
            </w:r>
          </w:p>
          <w:p w14:paraId="6002C574"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②应急预案可行性一般，基本涵盖各类突发情况，基本保障广告投放质量要求的得</w:t>
            </w:r>
            <w:r>
              <w:rPr>
                <w:rFonts w:ascii="宋体" w:hAnsi="宋体" w:cs="宋体" w:hint="eastAsia"/>
                <w:kern w:val="1"/>
                <w:sz w:val="24"/>
                <w:lang w:bidi="ar"/>
              </w:rPr>
              <w:t>4</w:t>
            </w:r>
            <w:r>
              <w:rPr>
                <w:rFonts w:ascii="宋体" w:hAnsi="宋体" w:cs="宋体" w:hint="eastAsia"/>
                <w:kern w:val="1"/>
                <w:sz w:val="24"/>
                <w:lang w:bidi="ar"/>
              </w:rPr>
              <w:t>分；</w:t>
            </w:r>
          </w:p>
          <w:p w14:paraId="64DADDA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③应急预案存在瑕疵的得</w:t>
            </w:r>
            <w:r>
              <w:rPr>
                <w:rFonts w:ascii="宋体" w:hAnsi="宋体" w:cs="宋体" w:hint="eastAsia"/>
                <w:kern w:val="1"/>
                <w:sz w:val="24"/>
                <w:lang w:bidi="ar"/>
              </w:rPr>
              <w:t>2</w:t>
            </w:r>
            <w:r>
              <w:rPr>
                <w:rFonts w:ascii="宋体" w:hAnsi="宋体" w:cs="宋体" w:hint="eastAsia"/>
                <w:kern w:val="1"/>
                <w:sz w:val="24"/>
                <w:lang w:bidi="ar"/>
              </w:rPr>
              <w:t>分；</w:t>
            </w:r>
          </w:p>
          <w:p w14:paraId="79EF21B8"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08693497" w14:textId="77777777" w:rsidR="0065175B" w:rsidRDefault="0065175B">
            <w:pPr>
              <w:spacing w:line="320" w:lineRule="exact"/>
              <w:jc w:val="center"/>
              <w:rPr>
                <w:szCs w:val="21"/>
              </w:rPr>
            </w:pPr>
          </w:p>
        </w:tc>
      </w:tr>
      <w:tr w:rsidR="0065175B" w14:paraId="14AAE1A4" w14:textId="77777777">
        <w:trPr>
          <w:cantSplit/>
          <w:trHeight w:val="1125"/>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3681788D" w14:textId="77777777" w:rsidR="0065175B" w:rsidRDefault="0065175B">
            <w:pPr>
              <w:rPr>
                <w:rFonts w:ascii="Times New Roman" w:hAnsi="Times New Roman"/>
                <w:sz w:val="20"/>
                <w:szCs w:val="20"/>
              </w:rPr>
            </w:pPr>
          </w:p>
        </w:tc>
        <w:tc>
          <w:tcPr>
            <w:tcW w:w="7467" w:type="dxa"/>
            <w:tcBorders>
              <w:top w:val="single" w:sz="4" w:space="0" w:color="auto"/>
              <w:left w:val="single" w:sz="2" w:space="0" w:color="auto"/>
              <w:bottom w:val="single" w:sz="2" w:space="0" w:color="auto"/>
              <w:right w:val="single" w:sz="2" w:space="0" w:color="auto"/>
            </w:tcBorders>
            <w:shd w:val="clear" w:color="auto" w:fill="auto"/>
            <w:vAlign w:val="center"/>
          </w:tcPr>
          <w:p w14:paraId="2FEE1961"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9</w:t>
            </w:r>
            <w:r>
              <w:rPr>
                <w:rFonts w:ascii="宋体" w:hAnsi="宋体" w:cs="宋体" w:hint="eastAsia"/>
                <w:b/>
                <w:bCs/>
                <w:kern w:val="1"/>
                <w:sz w:val="24"/>
                <w:lang w:bidi="ar"/>
              </w:rPr>
              <w:t>、人员管理、人员培训方案（</w:t>
            </w:r>
            <w:r>
              <w:rPr>
                <w:rFonts w:ascii="宋体" w:hAnsi="宋体" w:cs="宋体" w:hint="eastAsia"/>
                <w:b/>
                <w:bCs/>
                <w:kern w:val="1"/>
                <w:sz w:val="24"/>
                <w:lang w:bidi="ar"/>
              </w:rPr>
              <w:t>5</w:t>
            </w:r>
            <w:r>
              <w:rPr>
                <w:rFonts w:ascii="宋体" w:hAnsi="宋体" w:cs="宋体" w:hint="eastAsia"/>
                <w:b/>
                <w:bCs/>
                <w:kern w:val="1"/>
                <w:sz w:val="24"/>
                <w:lang w:bidi="ar"/>
              </w:rPr>
              <w:t>分）</w:t>
            </w:r>
          </w:p>
          <w:p w14:paraId="7D34E212"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根据供应商针对本项目提供的人员管理、人员培训方案进行评议：</w:t>
            </w:r>
          </w:p>
          <w:p w14:paraId="6B44B48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①人员管理、人员培训方案明确合理，完全覆盖各岗位以及项目实施各环节，完全能够顺利完成本项目广告投放的得</w:t>
            </w:r>
            <w:r>
              <w:rPr>
                <w:rFonts w:ascii="宋体" w:hAnsi="宋体" w:cs="宋体" w:hint="eastAsia"/>
                <w:kern w:val="1"/>
                <w:sz w:val="24"/>
                <w:lang w:bidi="ar"/>
              </w:rPr>
              <w:t>5</w:t>
            </w:r>
            <w:r>
              <w:rPr>
                <w:rFonts w:ascii="宋体" w:hAnsi="宋体" w:cs="宋体" w:hint="eastAsia"/>
                <w:kern w:val="1"/>
                <w:sz w:val="24"/>
                <w:lang w:bidi="ar"/>
              </w:rPr>
              <w:t>分；</w:t>
            </w:r>
          </w:p>
          <w:p w14:paraId="68B41AF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②人员管理、人员培训方案基本到位，部分岗位或部分项目实施环节的管理稍显模糊，基本能够满足本项目广告投放的得</w:t>
            </w:r>
            <w:r>
              <w:rPr>
                <w:rFonts w:ascii="宋体" w:hAnsi="宋体" w:cs="宋体" w:hint="eastAsia"/>
                <w:kern w:val="1"/>
                <w:sz w:val="24"/>
                <w:lang w:bidi="ar"/>
              </w:rPr>
              <w:t>3</w:t>
            </w:r>
            <w:r>
              <w:rPr>
                <w:rFonts w:ascii="宋体" w:hAnsi="宋体" w:cs="宋体" w:hint="eastAsia"/>
                <w:kern w:val="1"/>
                <w:sz w:val="24"/>
                <w:lang w:bidi="ar"/>
              </w:rPr>
              <w:t>分；</w:t>
            </w:r>
          </w:p>
          <w:p w14:paraId="32B7C8A8"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③管理方案存在瑕疵或者无法完全满足本项目广告投放的得</w:t>
            </w:r>
            <w:r>
              <w:rPr>
                <w:rFonts w:ascii="宋体" w:hAnsi="宋体" w:cs="宋体" w:hint="eastAsia"/>
                <w:kern w:val="1"/>
                <w:sz w:val="24"/>
                <w:lang w:bidi="ar"/>
              </w:rPr>
              <w:t>1</w:t>
            </w:r>
            <w:r>
              <w:rPr>
                <w:rFonts w:ascii="宋体" w:hAnsi="宋体" w:cs="宋体" w:hint="eastAsia"/>
                <w:kern w:val="1"/>
                <w:sz w:val="24"/>
                <w:lang w:bidi="ar"/>
              </w:rPr>
              <w:t>分；</w:t>
            </w:r>
          </w:p>
          <w:p w14:paraId="7F9EE2DB"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未提供的不得分。</w:t>
            </w:r>
          </w:p>
        </w:tc>
        <w:tc>
          <w:tcPr>
            <w:tcW w:w="566" w:type="dxa"/>
            <w:tcBorders>
              <w:top w:val="single" w:sz="4" w:space="0" w:color="auto"/>
              <w:left w:val="single" w:sz="2" w:space="0" w:color="auto"/>
              <w:bottom w:val="single" w:sz="2" w:space="0" w:color="auto"/>
              <w:right w:val="single" w:sz="2" w:space="0" w:color="auto"/>
            </w:tcBorders>
            <w:shd w:val="clear" w:color="auto" w:fill="auto"/>
            <w:vAlign w:val="center"/>
          </w:tcPr>
          <w:p w14:paraId="2D4F4B32" w14:textId="77777777" w:rsidR="0065175B" w:rsidRDefault="0065175B">
            <w:pPr>
              <w:spacing w:line="320" w:lineRule="exact"/>
              <w:jc w:val="center"/>
              <w:rPr>
                <w:szCs w:val="21"/>
              </w:rPr>
            </w:pPr>
          </w:p>
        </w:tc>
      </w:tr>
      <w:tr w:rsidR="0065175B" w14:paraId="48BEBDFF" w14:textId="77777777">
        <w:trPr>
          <w:cantSplit/>
          <w:trHeight w:val="863"/>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4CFE3E49" w14:textId="77777777" w:rsidR="0065175B" w:rsidRDefault="0065175B">
            <w:pPr>
              <w:rPr>
                <w:rFonts w:ascii="Times New Roman" w:hAnsi="Times New Roman"/>
                <w:sz w:val="20"/>
                <w:szCs w:val="20"/>
              </w:rPr>
            </w:pPr>
          </w:p>
        </w:tc>
        <w:tc>
          <w:tcPr>
            <w:tcW w:w="7467" w:type="dxa"/>
            <w:tcBorders>
              <w:top w:val="single" w:sz="2" w:space="0" w:color="auto"/>
              <w:left w:val="single" w:sz="2" w:space="0" w:color="auto"/>
              <w:bottom w:val="single" w:sz="4" w:space="0" w:color="auto"/>
              <w:right w:val="single" w:sz="2" w:space="0" w:color="auto"/>
            </w:tcBorders>
            <w:shd w:val="clear" w:color="auto" w:fill="auto"/>
            <w:vAlign w:val="center"/>
          </w:tcPr>
          <w:p w14:paraId="4859577B"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10</w:t>
            </w:r>
            <w:r>
              <w:rPr>
                <w:rFonts w:ascii="宋体" w:hAnsi="宋体" w:cs="宋体" w:hint="eastAsia"/>
                <w:b/>
                <w:bCs/>
                <w:kern w:val="1"/>
                <w:sz w:val="24"/>
                <w:lang w:bidi="ar"/>
              </w:rPr>
              <w:t>、服务响应时间和服务响应能力（</w:t>
            </w:r>
            <w:r>
              <w:rPr>
                <w:rFonts w:ascii="宋体" w:hAnsi="宋体" w:cs="宋体" w:hint="eastAsia"/>
                <w:b/>
                <w:bCs/>
                <w:kern w:val="1"/>
                <w:sz w:val="24"/>
                <w:lang w:bidi="ar"/>
              </w:rPr>
              <w:t>3</w:t>
            </w:r>
            <w:r>
              <w:rPr>
                <w:rFonts w:ascii="宋体" w:hAnsi="宋体" w:cs="宋体" w:hint="eastAsia"/>
                <w:b/>
                <w:bCs/>
                <w:kern w:val="1"/>
                <w:sz w:val="24"/>
                <w:lang w:bidi="ar"/>
              </w:rPr>
              <w:t>分）</w:t>
            </w:r>
          </w:p>
          <w:p w14:paraId="75BAB7BD"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根据供应商针对本项目的服务响应时间和服务响应能力进行评议：</w:t>
            </w:r>
          </w:p>
          <w:p w14:paraId="727A8EED"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①服务响应时间承诺详尽可行，解决问题的能力强、技术指导好，响应时间优于满足项目实际需求的得</w:t>
            </w:r>
            <w:r>
              <w:rPr>
                <w:rFonts w:ascii="宋体" w:hAnsi="宋体" w:cs="宋体" w:hint="eastAsia"/>
                <w:kern w:val="1"/>
                <w:sz w:val="24"/>
                <w:lang w:bidi="ar"/>
              </w:rPr>
              <w:t>3</w:t>
            </w:r>
            <w:r>
              <w:rPr>
                <w:rFonts w:ascii="宋体" w:hAnsi="宋体" w:cs="宋体" w:hint="eastAsia"/>
                <w:kern w:val="1"/>
                <w:sz w:val="24"/>
                <w:lang w:bidi="ar"/>
              </w:rPr>
              <w:t>分；</w:t>
            </w:r>
          </w:p>
          <w:p w14:paraId="2DCDA2F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②服务响应及承诺较完整，解决问题的能力较强、技术指导较好，响应时间能够满足项目实际需求的得</w:t>
            </w:r>
            <w:r>
              <w:rPr>
                <w:rFonts w:ascii="宋体" w:hAnsi="宋体" w:cs="宋体" w:hint="eastAsia"/>
                <w:kern w:val="1"/>
                <w:sz w:val="24"/>
                <w:lang w:bidi="ar"/>
              </w:rPr>
              <w:t>2</w:t>
            </w:r>
            <w:r>
              <w:rPr>
                <w:rFonts w:ascii="宋体" w:hAnsi="宋体" w:cs="宋体" w:hint="eastAsia"/>
                <w:kern w:val="1"/>
                <w:sz w:val="24"/>
                <w:lang w:bidi="ar"/>
              </w:rPr>
              <w:t>分；</w:t>
            </w:r>
          </w:p>
          <w:p w14:paraId="6B2E295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③服务响应时间承诺较为空洞，解决问题的能力或技术指导存在瑕疵，响应时间不能完全满足项目实际需求的得</w:t>
            </w:r>
            <w:r>
              <w:rPr>
                <w:rFonts w:ascii="宋体" w:hAnsi="宋体" w:cs="宋体" w:hint="eastAsia"/>
                <w:kern w:val="1"/>
                <w:sz w:val="24"/>
                <w:lang w:bidi="ar"/>
              </w:rPr>
              <w:t>1</w:t>
            </w:r>
            <w:r>
              <w:rPr>
                <w:rFonts w:ascii="宋体" w:hAnsi="宋体" w:cs="宋体" w:hint="eastAsia"/>
                <w:kern w:val="1"/>
                <w:sz w:val="24"/>
                <w:lang w:bidi="ar"/>
              </w:rPr>
              <w:t>分；</w:t>
            </w:r>
          </w:p>
          <w:p w14:paraId="2329883D"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194E548C" w14:textId="77777777" w:rsidR="0065175B" w:rsidRDefault="0065175B">
            <w:pPr>
              <w:spacing w:line="320" w:lineRule="exact"/>
              <w:jc w:val="center"/>
              <w:rPr>
                <w:szCs w:val="21"/>
              </w:rPr>
            </w:pPr>
          </w:p>
        </w:tc>
      </w:tr>
      <w:tr w:rsidR="0065175B" w14:paraId="7637E858" w14:textId="77777777">
        <w:trPr>
          <w:cantSplit/>
          <w:trHeight w:val="863"/>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7679FB74" w14:textId="77777777" w:rsidR="0065175B" w:rsidRDefault="0065175B">
            <w:pPr>
              <w:rPr>
                <w:rFonts w:ascii="Times New Roman" w:hAnsi="Times New Roman"/>
                <w:sz w:val="20"/>
                <w:szCs w:val="20"/>
              </w:rPr>
            </w:pPr>
          </w:p>
        </w:tc>
        <w:tc>
          <w:tcPr>
            <w:tcW w:w="7467" w:type="dxa"/>
            <w:tcBorders>
              <w:top w:val="single" w:sz="2" w:space="0" w:color="auto"/>
              <w:left w:val="single" w:sz="2" w:space="0" w:color="auto"/>
              <w:bottom w:val="single" w:sz="4" w:space="0" w:color="auto"/>
              <w:right w:val="single" w:sz="2" w:space="0" w:color="auto"/>
            </w:tcBorders>
            <w:shd w:val="clear" w:color="auto" w:fill="auto"/>
            <w:vAlign w:val="center"/>
          </w:tcPr>
          <w:p w14:paraId="150B4E1D" w14:textId="77777777" w:rsidR="0065175B" w:rsidRDefault="00AE5F8E">
            <w:pPr>
              <w:jc w:val="left"/>
              <w:rPr>
                <w:rFonts w:ascii="宋体" w:hAnsi="宋体" w:cs="宋体"/>
                <w:kern w:val="1"/>
                <w:sz w:val="24"/>
                <w:lang w:bidi="ar"/>
              </w:rPr>
            </w:pPr>
            <w:r>
              <w:rPr>
                <w:rFonts w:ascii="宋体" w:hAnsi="宋体" w:cs="宋体" w:hint="eastAsia"/>
                <w:b/>
                <w:bCs/>
                <w:kern w:val="1"/>
                <w:sz w:val="24"/>
                <w:lang w:bidi="ar"/>
              </w:rPr>
              <w:t>11</w:t>
            </w:r>
            <w:r>
              <w:rPr>
                <w:rFonts w:ascii="宋体" w:hAnsi="宋体" w:cs="宋体" w:hint="eastAsia"/>
                <w:b/>
                <w:bCs/>
                <w:kern w:val="1"/>
                <w:sz w:val="24"/>
                <w:lang w:bidi="ar"/>
              </w:rPr>
              <w:t>、特色化服务和增值服务（</w:t>
            </w:r>
            <w:r>
              <w:rPr>
                <w:rFonts w:ascii="宋体" w:hAnsi="宋体" w:cs="宋体" w:hint="eastAsia"/>
                <w:b/>
                <w:bCs/>
                <w:kern w:val="1"/>
                <w:sz w:val="24"/>
                <w:lang w:bidi="ar"/>
              </w:rPr>
              <w:t>3</w:t>
            </w:r>
            <w:r>
              <w:rPr>
                <w:rFonts w:ascii="宋体" w:hAnsi="宋体" w:cs="宋体" w:hint="eastAsia"/>
                <w:b/>
                <w:bCs/>
                <w:kern w:val="1"/>
                <w:sz w:val="24"/>
                <w:lang w:bidi="ar"/>
              </w:rPr>
              <w:t>分）</w:t>
            </w:r>
          </w:p>
          <w:p w14:paraId="45A510A3"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根据供应商针对本项目的特色化服务和增值服务进行评议：</w:t>
            </w:r>
          </w:p>
          <w:p w14:paraId="76D7D899"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特色化服务和增值服务可行且被评审专家认可的每提供一条得</w:t>
            </w:r>
            <w:r>
              <w:rPr>
                <w:rFonts w:ascii="宋体" w:hAnsi="宋体" w:cs="宋体" w:hint="eastAsia"/>
                <w:kern w:val="1"/>
                <w:sz w:val="24"/>
                <w:lang w:bidi="ar"/>
              </w:rPr>
              <w:t>1.5</w:t>
            </w:r>
            <w:r>
              <w:rPr>
                <w:rFonts w:ascii="宋体" w:hAnsi="宋体" w:cs="宋体" w:hint="eastAsia"/>
                <w:kern w:val="1"/>
                <w:sz w:val="24"/>
                <w:lang w:bidi="ar"/>
              </w:rPr>
              <w:t>分，最高得</w:t>
            </w:r>
            <w:r>
              <w:rPr>
                <w:rFonts w:ascii="宋体" w:hAnsi="宋体" w:cs="宋体" w:hint="eastAsia"/>
                <w:kern w:val="1"/>
                <w:sz w:val="24"/>
                <w:lang w:bidi="ar"/>
              </w:rPr>
              <w:t>3</w:t>
            </w:r>
            <w:r>
              <w:rPr>
                <w:rFonts w:ascii="宋体" w:hAnsi="宋体" w:cs="宋体" w:hint="eastAsia"/>
                <w:kern w:val="1"/>
                <w:sz w:val="24"/>
                <w:lang w:bidi="ar"/>
              </w:rPr>
              <w:t>分。</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4031CC9D" w14:textId="77777777" w:rsidR="0065175B" w:rsidRDefault="0065175B">
            <w:pPr>
              <w:spacing w:line="320" w:lineRule="exact"/>
              <w:jc w:val="center"/>
              <w:rPr>
                <w:szCs w:val="21"/>
              </w:rPr>
            </w:pPr>
          </w:p>
        </w:tc>
      </w:tr>
      <w:tr w:rsidR="0065175B" w14:paraId="6BBDB4E8" w14:textId="77777777">
        <w:trPr>
          <w:cantSplit/>
          <w:trHeight w:val="863"/>
        </w:trPr>
        <w:tc>
          <w:tcPr>
            <w:tcW w:w="1037" w:type="dxa"/>
            <w:vMerge/>
            <w:tcBorders>
              <w:left w:val="single" w:sz="4" w:space="0" w:color="auto"/>
              <w:right w:val="single" w:sz="2" w:space="0" w:color="auto"/>
            </w:tcBorders>
            <w:shd w:val="clear" w:color="auto" w:fill="auto"/>
            <w:tcMar>
              <w:left w:w="28" w:type="dxa"/>
              <w:right w:w="28" w:type="dxa"/>
            </w:tcMar>
            <w:textDirection w:val="tbRlV"/>
            <w:vAlign w:val="center"/>
          </w:tcPr>
          <w:p w14:paraId="230774E8" w14:textId="77777777" w:rsidR="0065175B" w:rsidRDefault="0065175B">
            <w:pPr>
              <w:rPr>
                <w:rFonts w:ascii="Times New Roman" w:hAnsi="Times New Roman"/>
                <w:sz w:val="20"/>
                <w:szCs w:val="20"/>
              </w:rPr>
            </w:pPr>
          </w:p>
        </w:tc>
        <w:tc>
          <w:tcPr>
            <w:tcW w:w="7467" w:type="dxa"/>
            <w:tcBorders>
              <w:top w:val="single" w:sz="2" w:space="0" w:color="auto"/>
              <w:left w:val="single" w:sz="2" w:space="0" w:color="auto"/>
              <w:bottom w:val="single" w:sz="4" w:space="0" w:color="auto"/>
              <w:right w:val="single" w:sz="2" w:space="0" w:color="auto"/>
            </w:tcBorders>
            <w:shd w:val="clear" w:color="auto" w:fill="auto"/>
            <w:vAlign w:val="center"/>
          </w:tcPr>
          <w:p w14:paraId="687F6177"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12</w:t>
            </w:r>
            <w:r>
              <w:rPr>
                <w:rFonts w:ascii="宋体" w:hAnsi="宋体" w:cs="宋体" w:hint="eastAsia"/>
                <w:b/>
                <w:bCs/>
                <w:kern w:val="1"/>
                <w:sz w:val="24"/>
                <w:lang w:bidi="ar"/>
              </w:rPr>
              <w:t>、业绩（</w:t>
            </w:r>
            <w:r>
              <w:rPr>
                <w:rFonts w:ascii="宋体" w:hAnsi="宋体" w:cs="宋体" w:hint="eastAsia"/>
                <w:b/>
                <w:bCs/>
                <w:kern w:val="1"/>
                <w:sz w:val="24"/>
                <w:lang w:bidi="ar"/>
              </w:rPr>
              <w:t>2</w:t>
            </w:r>
            <w:r>
              <w:rPr>
                <w:rFonts w:ascii="宋体" w:hAnsi="宋体" w:cs="宋体" w:hint="eastAsia"/>
                <w:b/>
                <w:bCs/>
                <w:kern w:val="1"/>
                <w:sz w:val="24"/>
                <w:lang w:bidi="ar"/>
              </w:rPr>
              <w:t>分）</w:t>
            </w:r>
          </w:p>
          <w:p w14:paraId="1904C6D5"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2022</w:t>
            </w:r>
            <w:r>
              <w:rPr>
                <w:rFonts w:ascii="宋体" w:hAnsi="宋体" w:cs="宋体" w:hint="eastAsia"/>
                <w:kern w:val="1"/>
                <w:sz w:val="24"/>
                <w:lang w:bidi="ar"/>
              </w:rPr>
              <w:t>年</w:t>
            </w:r>
            <w:r>
              <w:rPr>
                <w:rFonts w:ascii="宋体" w:hAnsi="宋体" w:cs="宋体" w:hint="eastAsia"/>
                <w:kern w:val="1"/>
                <w:sz w:val="24"/>
                <w:lang w:bidi="ar"/>
              </w:rPr>
              <w:t>1</w:t>
            </w:r>
            <w:r>
              <w:rPr>
                <w:rFonts w:ascii="宋体" w:hAnsi="宋体" w:cs="宋体" w:hint="eastAsia"/>
                <w:kern w:val="1"/>
                <w:sz w:val="24"/>
                <w:lang w:bidi="ar"/>
              </w:rPr>
              <w:t>月</w:t>
            </w:r>
            <w:r>
              <w:rPr>
                <w:rFonts w:ascii="宋体" w:hAnsi="宋体" w:cs="宋体" w:hint="eastAsia"/>
                <w:kern w:val="1"/>
                <w:sz w:val="24"/>
                <w:lang w:bidi="ar"/>
              </w:rPr>
              <w:t>1</w:t>
            </w:r>
            <w:r>
              <w:rPr>
                <w:rFonts w:ascii="宋体" w:hAnsi="宋体" w:cs="宋体" w:hint="eastAsia"/>
                <w:kern w:val="1"/>
                <w:sz w:val="24"/>
                <w:lang w:bidi="ar"/>
              </w:rPr>
              <w:t>日（以合同签订时间为准）至今，供应商承担过广告投放（以合同内容为准）项目业绩的，每个得</w:t>
            </w:r>
            <w:r>
              <w:rPr>
                <w:rFonts w:ascii="宋体" w:hAnsi="宋体" w:cs="宋体" w:hint="eastAsia"/>
                <w:kern w:val="1"/>
                <w:sz w:val="24"/>
                <w:lang w:bidi="ar"/>
              </w:rPr>
              <w:t>1</w:t>
            </w:r>
            <w:r>
              <w:rPr>
                <w:rFonts w:ascii="宋体" w:hAnsi="宋体" w:cs="宋体" w:hint="eastAsia"/>
                <w:kern w:val="1"/>
                <w:sz w:val="24"/>
                <w:lang w:bidi="ar"/>
              </w:rPr>
              <w:t>分，</w:t>
            </w:r>
            <w:r>
              <w:rPr>
                <w:rFonts w:ascii="宋体" w:hAnsi="宋体" w:cs="宋体" w:hint="eastAsia"/>
                <w:kern w:val="1"/>
                <w:sz w:val="24"/>
                <w:lang w:val="zh-CN" w:bidi="ar"/>
              </w:rPr>
              <w:t>最高</w:t>
            </w:r>
            <w:r>
              <w:rPr>
                <w:rFonts w:ascii="宋体" w:hAnsi="宋体" w:cs="宋体" w:hint="eastAsia"/>
                <w:kern w:val="1"/>
                <w:sz w:val="24"/>
                <w:lang w:bidi="ar"/>
              </w:rPr>
              <w:t>得</w:t>
            </w:r>
            <w:r>
              <w:rPr>
                <w:rFonts w:ascii="宋体" w:hAnsi="宋体" w:cs="宋体" w:hint="eastAsia"/>
                <w:kern w:val="1"/>
                <w:sz w:val="24"/>
                <w:lang w:bidi="ar"/>
              </w:rPr>
              <w:t>2</w:t>
            </w:r>
            <w:r>
              <w:rPr>
                <w:rFonts w:ascii="宋体" w:hAnsi="宋体" w:cs="宋体" w:hint="eastAsia"/>
                <w:kern w:val="1"/>
                <w:sz w:val="24"/>
                <w:lang w:val="zh-CN" w:bidi="ar"/>
              </w:rPr>
              <w:t>分，</w:t>
            </w:r>
            <w:r>
              <w:rPr>
                <w:rFonts w:ascii="宋体" w:hAnsi="宋体" w:cs="宋体" w:hint="eastAsia"/>
                <w:kern w:val="1"/>
                <w:sz w:val="24"/>
                <w:lang w:bidi="ar"/>
              </w:rPr>
              <w:t>未提供的得</w:t>
            </w:r>
            <w:r>
              <w:rPr>
                <w:rFonts w:ascii="宋体" w:hAnsi="宋体" w:cs="宋体" w:hint="eastAsia"/>
                <w:kern w:val="1"/>
                <w:sz w:val="24"/>
                <w:lang w:bidi="ar"/>
              </w:rPr>
              <w:t>0</w:t>
            </w:r>
            <w:r>
              <w:rPr>
                <w:rFonts w:ascii="宋体" w:hAnsi="宋体" w:cs="宋体" w:hint="eastAsia"/>
                <w:kern w:val="1"/>
                <w:sz w:val="24"/>
                <w:lang w:bidi="ar"/>
              </w:rPr>
              <w:t>分。</w:t>
            </w:r>
          </w:p>
          <w:p w14:paraId="130CBBB8"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投标文件中提供合同复印件。</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0E9EFD78" w14:textId="77777777" w:rsidR="0065175B" w:rsidRDefault="0065175B">
            <w:pPr>
              <w:spacing w:line="320" w:lineRule="exact"/>
              <w:jc w:val="center"/>
              <w:rPr>
                <w:szCs w:val="21"/>
              </w:rPr>
            </w:pPr>
          </w:p>
        </w:tc>
      </w:tr>
      <w:tr w:rsidR="0065175B" w14:paraId="78D3D913" w14:textId="77777777">
        <w:trPr>
          <w:cantSplit/>
          <w:trHeight w:val="863"/>
        </w:trPr>
        <w:tc>
          <w:tcPr>
            <w:tcW w:w="1037" w:type="dxa"/>
            <w:vMerge/>
            <w:tcBorders>
              <w:left w:val="single" w:sz="4" w:space="0" w:color="auto"/>
              <w:bottom w:val="single" w:sz="4" w:space="0" w:color="auto"/>
              <w:right w:val="single" w:sz="2" w:space="0" w:color="auto"/>
            </w:tcBorders>
            <w:shd w:val="clear" w:color="auto" w:fill="auto"/>
            <w:tcMar>
              <w:left w:w="28" w:type="dxa"/>
              <w:right w:w="28" w:type="dxa"/>
            </w:tcMar>
            <w:vAlign w:val="center"/>
          </w:tcPr>
          <w:p w14:paraId="51C4354E" w14:textId="77777777" w:rsidR="0065175B" w:rsidRDefault="0065175B">
            <w:pPr>
              <w:pStyle w:val="31"/>
              <w:widowControl/>
              <w:ind w:leftChars="0" w:left="0"/>
              <w:rPr>
                <w:szCs w:val="21"/>
              </w:rPr>
            </w:pPr>
          </w:p>
        </w:tc>
        <w:tc>
          <w:tcPr>
            <w:tcW w:w="7467" w:type="dxa"/>
            <w:tcBorders>
              <w:top w:val="single" w:sz="2" w:space="0" w:color="auto"/>
              <w:left w:val="single" w:sz="2" w:space="0" w:color="auto"/>
              <w:bottom w:val="single" w:sz="4" w:space="0" w:color="auto"/>
              <w:right w:val="single" w:sz="2" w:space="0" w:color="auto"/>
            </w:tcBorders>
            <w:shd w:val="clear" w:color="auto" w:fill="auto"/>
            <w:vAlign w:val="center"/>
          </w:tcPr>
          <w:p w14:paraId="3F36BE0A" w14:textId="77777777" w:rsidR="0065175B" w:rsidRDefault="00AE5F8E">
            <w:pPr>
              <w:jc w:val="left"/>
              <w:rPr>
                <w:rFonts w:ascii="宋体" w:hAnsi="宋体" w:cs="宋体"/>
                <w:b/>
                <w:bCs/>
                <w:kern w:val="1"/>
                <w:sz w:val="24"/>
                <w:lang w:bidi="ar"/>
              </w:rPr>
            </w:pPr>
            <w:r>
              <w:rPr>
                <w:rFonts w:ascii="宋体" w:hAnsi="宋体" w:cs="宋体" w:hint="eastAsia"/>
                <w:b/>
                <w:bCs/>
                <w:kern w:val="1"/>
                <w:sz w:val="24"/>
                <w:lang w:bidi="ar"/>
              </w:rPr>
              <w:t>13</w:t>
            </w:r>
            <w:r>
              <w:rPr>
                <w:rFonts w:ascii="宋体" w:hAnsi="宋体" w:cs="宋体" w:hint="eastAsia"/>
                <w:b/>
                <w:bCs/>
                <w:kern w:val="1"/>
                <w:sz w:val="24"/>
                <w:lang w:bidi="ar"/>
              </w:rPr>
              <w:t>、政府采购政策加分（</w:t>
            </w:r>
            <w:r>
              <w:rPr>
                <w:rFonts w:ascii="宋体" w:hAnsi="宋体" w:cs="宋体" w:hint="eastAsia"/>
                <w:b/>
                <w:bCs/>
                <w:kern w:val="1"/>
                <w:sz w:val="24"/>
                <w:lang w:bidi="ar"/>
              </w:rPr>
              <w:t>1</w:t>
            </w:r>
            <w:r>
              <w:rPr>
                <w:rFonts w:ascii="宋体" w:hAnsi="宋体" w:cs="宋体" w:hint="eastAsia"/>
                <w:b/>
                <w:bCs/>
                <w:kern w:val="1"/>
                <w:sz w:val="24"/>
                <w:lang w:bidi="ar"/>
              </w:rPr>
              <w:t>分）</w:t>
            </w:r>
          </w:p>
          <w:p w14:paraId="07E8732A" w14:textId="77777777" w:rsidR="0065175B" w:rsidRDefault="00AE5F8E">
            <w:pPr>
              <w:jc w:val="left"/>
              <w:rPr>
                <w:rFonts w:ascii="宋体" w:hAnsi="宋体" w:cs="宋体"/>
                <w:kern w:val="1"/>
                <w:sz w:val="24"/>
                <w:lang w:bidi="ar"/>
              </w:rPr>
            </w:pPr>
            <w:r>
              <w:rPr>
                <w:rFonts w:ascii="宋体" w:hAnsi="宋体" w:cs="宋体" w:hint="eastAsia"/>
                <w:kern w:val="1"/>
                <w:sz w:val="24"/>
                <w:lang w:bidi="ar"/>
              </w:rPr>
              <w:t>投标人是国家认定的少数民族地区企业的加</w:t>
            </w:r>
            <w:r>
              <w:rPr>
                <w:rFonts w:ascii="宋体" w:hAnsi="宋体" w:cs="宋体" w:hint="eastAsia"/>
                <w:kern w:val="1"/>
                <w:sz w:val="24"/>
                <w:lang w:bidi="ar"/>
              </w:rPr>
              <w:t>1</w:t>
            </w:r>
            <w:r>
              <w:rPr>
                <w:rFonts w:ascii="宋体" w:hAnsi="宋体" w:cs="宋体" w:hint="eastAsia"/>
                <w:kern w:val="1"/>
                <w:sz w:val="24"/>
                <w:lang w:bidi="ar"/>
              </w:rPr>
              <w:t>分。</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1A94C153" w14:textId="77777777" w:rsidR="0065175B" w:rsidRDefault="0065175B">
            <w:pPr>
              <w:spacing w:line="320" w:lineRule="exact"/>
              <w:jc w:val="center"/>
              <w:rPr>
                <w:szCs w:val="21"/>
              </w:rPr>
            </w:pPr>
          </w:p>
        </w:tc>
      </w:tr>
      <w:tr w:rsidR="0065175B" w14:paraId="623A14D6" w14:textId="77777777">
        <w:trPr>
          <w:cantSplit/>
          <w:trHeight w:val="593"/>
        </w:trPr>
        <w:tc>
          <w:tcPr>
            <w:tcW w:w="1037" w:type="dxa"/>
            <w:tcBorders>
              <w:top w:val="single" w:sz="2" w:space="0" w:color="auto"/>
              <w:left w:val="single" w:sz="4" w:space="0" w:color="auto"/>
              <w:bottom w:val="single" w:sz="4" w:space="0" w:color="auto"/>
              <w:right w:val="single" w:sz="2" w:space="0" w:color="auto"/>
            </w:tcBorders>
            <w:shd w:val="clear" w:color="auto" w:fill="auto"/>
            <w:vAlign w:val="center"/>
          </w:tcPr>
          <w:p w14:paraId="1ADE0B15" w14:textId="77777777" w:rsidR="0065175B" w:rsidRDefault="00AE5F8E">
            <w:pPr>
              <w:spacing w:line="0" w:lineRule="atLeast"/>
              <w:jc w:val="center"/>
              <w:rPr>
                <w:szCs w:val="21"/>
              </w:rPr>
            </w:pPr>
            <w:r>
              <w:rPr>
                <w:rFonts w:cs="宋体" w:hint="eastAsia"/>
                <w:b/>
                <w:bCs/>
                <w:szCs w:val="21"/>
                <w:lang w:bidi="ar"/>
              </w:rPr>
              <w:lastRenderedPageBreak/>
              <w:t>价格分</w:t>
            </w:r>
            <w:r>
              <w:rPr>
                <w:b/>
                <w:bCs/>
                <w:szCs w:val="21"/>
                <w:lang w:bidi="ar"/>
              </w:rPr>
              <w:t>20</w:t>
            </w:r>
            <w:r>
              <w:rPr>
                <w:rFonts w:cs="宋体" w:hint="eastAsia"/>
                <w:b/>
                <w:bCs/>
                <w:szCs w:val="21"/>
                <w:lang w:bidi="ar"/>
              </w:rPr>
              <w:t>分</w:t>
            </w:r>
          </w:p>
        </w:tc>
        <w:tc>
          <w:tcPr>
            <w:tcW w:w="7467" w:type="dxa"/>
            <w:tcBorders>
              <w:top w:val="single" w:sz="2" w:space="0" w:color="auto"/>
              <w:left w:val="single" w:sz="2" w:space="0" w:color="auto"/>
              <w:bottom w:val="single" w:sz="4" w:space="0" w:color="auto"/>
              <w:right w:val="single" w:sz="2" w:space="0" w:color="auto"/>
            </w:tcBorders>
            <w:shd w:val="clear" w:color="auto" w:fill="auto"/>
            <w:vAlign w:val="center"/>
          </w:tcPr>
          <w:p w14:paraId="7FBA6F04" w14:textId="77777777" w:rsidR="0065175B" w:rsidRDefault="00AE5F8E">
            <w:pPr>
              <w:jc w:val="left"/>
              <w:rPr>
                <w:rFonts w:ascii="宋体" w:hAnsi="宋体" w:cs="宋体"/>
                <w:kern w:val="1"/>
                <w:sz w:val="24"/>
              </w:rPr>
            </w:pPr>
            <w:r>
              <w:rPr>
                <w:rFonts w:ascii="宋体" w:hAnsi="宋体" w:cs="宋体" w:hint="eastAsia"/>
                <w:kern w:val="1"/>
                <w:sz w:val="24"/>
                <w:lang w:bidi="ar"/>
              </w:rPr>
              <w:t>满足采购文件要求且参与评审价格最低为评标基准价，其价格分为满分，其余投标人的价格分以下列公式计算：</w:t>
            </w:r>
          </w:p>
          <w:p w14:paraId="44A971FA" w14:textId="77777777" w:rsidR="0065175B" w:rsidRDefault="00AE5F8E">
            <w:pPr>
              <w:jc w:val="left"/>
              <w:rPr>
                <w:rFonts w:ascii="宋体" w:hAnsi="宋体" w:cs="宋体"/>
                <w:kern w:val="1"/>
                <w:sz w:val="24"/>
              </w:rPr>
            </w:pPr>
            <w:r>
              <w:rPr>
                <w:rFonts w:ascii="宋体" w:hAnsi="宋体" w:cs="宋体" w:hint="eastAsia"/>
                <w:kern w:val="1"/>
                <w:sz w:val="24"/>
                <w:lang w:bidi="ar"/>
              </w:rPr>
              <w:t>投标报价得分</w:t>
            </w:r>
            <w:r>
              <w:rPr>
                <w:rFonts w:ascii="宋体" w:hAnsi="宋体" w:cs="宋体" w:hint="eastAsia"/>
                <w:kern w:val="1"/>
                <w:sz w:val="24"/>
                <w:lang w:bidi="ar"/>
              </w:rPr>
              <w:t>=</w:t>
            </w:r>
            <w:r>
              <w:rPr>
                <w:rFonts w:ascii="宋体" w:hAnsi="宋体" w:cs="宋体" w:hint="eastAsia"/>
                <w:kern w:val="1"/>
                <w:sz w:val="24"/>
                <w:lang w:bidi="ar"/>
              </w:rPr>
              <w:t>（评标基准价</w:t>
            </w:r>
            <w:r>
              <w:rPr>
                <w:rFonts w:ascii="宋体" w:hAnsi="宋体" w:cs="宋体" w:hint="eastAsia"/>
                <w:kern w:val="1"/>
                <w:sz w:val="24"/>
                <w:lang w:bidi="ar"/>
              </w:rPr>
              <w:t>/</w:t>
            </w:r>
            <w:r>
              <w:rPr>
                <w:rFonts w:ascii="宋体" w:hAnsi="宋体" w:cs="宋体" w:hint="eastAsia"/>
                <w:kern w:val="1"/>
                <w:sz w:val="24"/>
                <w:lang w:bidi="ar"/>
              </w:rPr>
              <w:t>参与评审的价格）×</w:t>
            </w:r>
            <w:r>
              <w:rPr>
                <w:rFonts w:ascii="宋体" w:hAnsi="宋体" w:cs="宋体" w:hint="eastAsia"/>
                <w:kern w:val="1"/>
                <w:sz w:val="24"/>
                <w:lang w:bidi="ar"/>
              </w:rPr>
              <w:t>20</w:t>
            </w:r>
          </w:p>
          <w:p w14:paraId="566C0FFD" w14:textId="77777777" w:rsidR="0065175B" w:rsidRDefault="00AE5F8E">
            <w:pPr>
              <w:spacing w:line="276" w:lineRule="auto"/>
              <w:rPr>
                <w:szCs w:val="21"/>
              </w:rPr>
            </w:pPr>
            <w:r>
              <w:rPr>
                <w:rFonts w:ascii="宋体" w:hAnsi="宋体" w:cs="宋体" w:hint="eastAsia"/>
                <w:b/>
                <w:kern w:val="1"/>
                <w:sz w:val="24"/>
                <w:lang w:bidi="ar"/>
              </w:rPr>
              <w:t>参与评审价格</w:t>
            </w:r>
            <w:r>
              <w:rPr>
                <w:rFonts w:ascii="宋体" w:hAnsi="宋体" w:cs="宋体" w:hint="eastAsia"/>
                <w:b/>
                <w:kern w:val="1"/>
                <w:sz w:val="24"/>
                <w:lang w:bidi="ar"/>
              </w:rPr>
              <w:t>=</w:t>
            </w:r>
            <w:r>
              <w:rPr>
                <w:rFonts w:ascii="宋体" w:hAnsi="宋体" w:cs="宋体" w:hint="eastAsia"/>
                <w:b/>
                <w:kern w:val="1"/>
                <w:sz w:val="24"/>
                <w:lang w:bidi="ar"/>
              </w:rPr>
              <w:t>投标价格×（</w:t>
            </w:r>
            <w:r>
              <w:rPr>
                <w:rFonts w:ascii="宋体" w:hAnsi="宋体" w:cs="宋体" w:hint="eastAsia"/>
                <w:b/>
                <w:kern w:val="1"/>
                <w:sz w:val="24"/>
                <w:lang w:bidi="ar"/>
              </w:rPr>
              <w:t>1-</w:t>
            </w:r>
            <w:r>
              <w:rPr>
                <w:rFonts w:ascii="宋体" w:hAnsi="宋体" w:cs="宋体" w:hint="eastAsia"/>
                <w:b/>
                <w:kern w:val="1"/>
                <w:sz w:val="24"/>
                <w:lang w:bidi="ar"/>
              </w:rPr>
              <w:t>价格折扣率）</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1BF8003A" w14:textId="77777777" w:rsidR="0065175B" w:rsidRDefault="0065175B">
            <w:pPr>
              <w:spacing w:line="320" w:lineRule="exact"/>
              <w:jc w:val="center"/>
              <w:rPr>
                <w:szCs w:val="21"/>
              </w:rPr>
            </w:pPr>
          </w:p>
        </w:tc>
      </w:tr>
      <w:tr w:rsidR="0065175B" w14:paraId="7F287634" w14:textId="77777777">
        <w:trPr>
          <w:cantSplit/>
          <w:trHeight w:val="70"/>
        </w:trPr>
        <w:tc>
          <w:tcPr>
            <w:tcW w:w="8504" w:type="dxa"/>
            <w:gridSpan w:val="2"/>
            <w:tcBorders>
              <w:top w:val="single" w:sz="2" w:space="0" w:color="auto"/>
              <w:left w:val="single" w:sz="4" w:space="0" w:color="auto"/>
              <w:bottom w:val="single" w:sz="4" w:space="0" w:color="auto"/>
              <w:right w:val="single" w:sz="2" w:space="0" w:color="auto"/>
            </w:tcBorders>
            <w:shd w:val="clear" w:color="auto" w:fill="auto"/>
            <w:vAlign w:val="center"/>
          </w:tcPr>
          <w:p w14:paraId="1C38415C" w14:textId="77777777" w:rsidR="0065175B" w:rsidRDefault="00AE5F8E">
            <w:pPr>
              <w:spacing w:line="0" w:lineRule="atLeast"/>
              <w:jc w:val="center"/>
              <w:rPr>
                <w:szCs w:val="21"/>
              </w:rPr>
            </w:pPr>
            <w:r>
              <w:rPr>
                <w:rFonts w:cs="宋体" w:hint="eastAsia"/>
                <w:szCs w:val="21"/>
                <w:lang w:bidi="ar"/>
              </w:rPr>
              <w:t>综合评分得分（满分</w:t>
            </w:r>
            <w:r>
              <w:rPr>
                <w:szCs w:val="21"/>
                <w:lang w:bidi="ar"/>
              </w:rPr>
              <w:t>100</w:t>
            </w:r>
            <w:r>
              <w:rPr>
                <w:rFonts w:cs="宋体" w:hint="eastAsia"/>
                <w:szCs w:val="21"/>
                <w:lang w:bidi="ar"/>
              </w:rPr>
              <w:t>分）</w:t>
            </w:r>
          </w:p>
        </w:tc>
        <w:tc>
          <w:tcPr>
            <w:tcW w:w="566" w:type="dxa"/>
            <w:tcBorders>
              <w:top w:val="single" w:sz="2" w:space="0" w:color="auto"/>
              <w:left w:val="single" w:sz="2" w:space="0" w:color="auto"/>
              <w:bottom w:val="single" w:sz="4" w:space="0" w:color="auto"/>
              <w:right w:val="single" w:sz="2" w:space="0" w:color="auto"/>
            </w:tcBorders>
            <w:shd w:val="clear" w:color="auto" w:fill="auto"/>
            <w:vAlign w:val="center"/>
          </w:tcPr>
          <w:p w14:paraId="4AD5A99E" w14:textId="77777777" w:rsidR="0065175B" w:rsidRDefault="0065175B">
            <w:pPr>
              <w:spacing w:line="320" w:lineRule="exact"/>
              <w:jc w:val="center"/>
              <w:rPr>
                <w:szCs w:val="21"/>
              </w:rPr>
            </w:pPr>
          </w:p>
        </w:tc>
      </w:tr>
    </w:tbl>
    <w:p w14:paraId="6128F60B" w14:textId="77777777" w:rsidR="0065175B" w:rsidRDefault="0065175B">
      <w:pPr>
        <w:widowControl/>
        <w:jc w:val="left"/>
        <w:rPr>
          <w:rFonts w:eastAsia="仿宋_GB2312"/>
          <w:sz w:val="28"/>
        </w:rPr>
      </w:pPr>
    </w:p>
    <w:p w14:paraId="0DD139B7" w14:textId="77777777" w:rsidR="0065175B" w:rsidRDefault="00AE5F8E">
      <w:pPr>
        <w:snapToGrid w:val="0"/>
        <w:spacing w:line="360" w:lineRule="auto"/>
        <w:rPr>
          <w:rFonts w:asciiTheme="majorEastAsia" w:eastAsiaTheme="majorEastAsia" w:hAnsiTheme="majorEastAsia" w:cs="仿宋"/>
          <w:b/>
          <w:sz w:val="24"/>
        </w:rPr>
      </w:pPr>
      <w:r>
        <w:rPr>
          <w:rFonts w:asciiTheme="majorEastAsia" w:eastAsiaTheme="majorEastAsia" w:hAnsiTheme="majorEastAsia" w:cs="仿宋" w:hint="eastAsia"/>
          <w:sz w:val="20"/>
          <w:szCs w:val="20"/>
        </w:rPr>
        <w:t> </w:t>
      </w:r>
      <w:r>
        <w:rPr>
          <w:rFonts w:asciiTheme="majorEastAsia" w:eastAsiaTheme="majorEastAsia" w:hAnsiTheme="majorEastAsia" w:cs="仿宋" w:hint="eastAsia"/>
          <w:b/>
          <w:sz w:val="24"/>
        </w:rPr>
        <w:t>备注：</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编制投标文件（商务技术文件部分）时，建议按此目录（序号和内容）提供评标标准相应的商务技术资料。</w:t>
      </w:r>
      <w:r>
        <w:rPr>
          <w:rFonts w:asciiTheme="majorEastAsia" w:eastAsiaTheme="majorEastAsia" w:hAnsiTheme="majorEastAsia" w:cs="仿宋" w:hint="eastAsia"/>
          <w:sz w:val="24"/>
        </w:rPr>
        <w:t> </w:t>
      </w:r>
    </w:p>
    <w:p w14:paraId="70EC06DC"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一、评标方法</w:t>
      </w:r>
    </w:p>
    <w:p w14:paraId="3F18502B" w14:textId="77777777" w:rsidR="0065175B" w:rsidRDefault="00AE5F8E">
      <w:pPr>
        <w:spacing w:line="360" w:lineRule="auto"/>
        <w:ind w:firstLineChars="196" w:firstLine="47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1.</w:t>
      </w:r>
      <w:r>
        <w:rPr>
          <w:rFonts w:asciiTheme="majorEastAsia" w:eastAsiaTheme="majorEastAsia" w:hAnsiTheme="majorEastAsia" w:cs="仿宋" w:hint="eastAsia"/>
          <w:b/>
          <w:kern w:val="0"/>
          <w:sz w:val="24"/>
        </w:rPr>
        <w:t>本项目采用综合评分法。</w:t>
      </w:r>
      <w:r>
        <w:rPr>
          <w:rFonts w:asciiTheme="majorEastAsia" w:eastAsiaTheme="majorEastAsia" w:hAnsiTheme="majorEastAsia" w:cs="仿宋" w:hint="eastAsia"/>
          <w:kern w:val="0"/>
          <w:sz w:val="24"/>
        </w:rPr>
        <w:t>综合评分法，是指投标文件满足招标文件全部实质性要求，且按照评审因素的量化指标评审得分最高的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为中标候选人的评标方法。</w:t>
      </w:r>
    </w:p>
    <w:p w14:paraId="7233F084"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二、评标标准</w:t>
      </w:r>
    </w:p>
    <w:p w14:paraId="49C872DA" w14:textId="77777777" w:rsidR="0065175B" w:rsidRDefault="00AE5F8E">
      <w:pPr>
        <w:spacing w:line="360" w:lineRule="auto"/>
        <w:ind w:firstLineChars="196" w:firstLine="472"/>
        <w:rPr>
          <w:rFonts w:asciiTheme="majorEastAsia" w:eastAsiaTheme="majorEastAsia" w:hAnsiTheme="majorEastAsia" w:cs="仿宋"/>
          <w:b/>
          <w:sz w:val="24"/>
        </w:rPr>
      </w:pPr>
      <w:r>
        <w:rPr>
          <w:rFonts w:asciiTheme="majorEastAsia" w:eastAsiaTheme="majorEastAsia" w:hAnsiTheme="majorEastAsia" w:cs="仿宋" w:hint="eastAsia"/>
          <w:b/>
          <w:sz w:val="24"/>
        </w:rPr>
        <w:t>2.</w:t>
      </w:r>
      <w:r>
        <w:rPr>
          <w:rFonts w:asciiTheme="majorEastAsia" w:eastAsiaTheme="majorEastAsia" w:hAnsiTheme="majorEastAsia" w:cs="仿宋" w:hint="eastAsia"/>
          <w:b/>
          <w:sz w:val="24"/>
        </w:rPr>
        <w:t>评标标准：</w:t>
      </w:r>
      <w:r>
        <w:rPr>
          <w:rFonts w:asciiTheme="majorEastAsia" w:eastAsiaTheme="majorEastAsia" w:hAnsiTheme="majorEastAsia" w:cs="仿宋" w:hint="eastAsia"/>
          <w:kern w:val="0"/>
          <w:sz w:val="24"/>
        </w:rPr>
        <w:t>见评标办法前附表。</w:t>
      </w:r>
    </w:p>
    <w:p w14:paraId="162C75FD"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三、评标程序</w:t>
      </w:r>
    </w:p>
    <w:p w14:paraId="6609C247" w14:textId="77777777" w:rsidR="0065175B" w:rsidRDefault="00AE5F8E">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 xml:space="preserve">3.1 </w:t>
      </w:r>
      <w:r>
        <w:rPr>
          <w:rFonts w:asciiTheme="majorEastAsia" w:eastAsiaTheme="majorEastAsia" w:hAnsiTheme="majorEastAsia" w:cs="仿宋" w:hint="eastAsia"/>
          <w:b/>
          <w:kern w:val="0"/>
          <w:sz w:val="24"/>
        </w:rPr>
        <w:t>符合性审查。</w:t>
      </w:r>
      <w:r>
        <w:rPr>
          <w:rFonts w:asciiTheme="majorEastAsia" w:eastAsiaTheme="majorEastAsia" w:hAnsiTheme="majorEastAsia" w:cs="仿宋" w:hint="eastAsia"/>
          <w:kern w:val="0"/>
          <w:sz w:val="24"/>
        </w:rPr>
        <w:t>评标委员会应当对符合资格的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的投标文件进行符合性审查，以确定其是否满足招标文件的实质性要求。不满足招标文件的实质性要求的，投标无效。</w:t>
      </w:r>
    </w:p>
    <w:p w14:paraId="5FB53DF1" w14:textId="77777777" w:rsidR="0065175B" w:rsidRDefault="00AE5F8E">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 xml:space="preserve">3.2 </w:t>
      </w:r>
      <w:r>
        <w:rPr>
          <w:rFonts w:asciiTheme="majorEastAsia" w:eastAsiaTheme="majorEastAsia" w:hAnsiTheme="majorEastAsia" w:cs="仿宋" w:hint="eastAsia"/>
          <w:b/>
          <w:kern w:val="0"/>
          <w:sz w:val="24"/>
        </w:rPr>
        <w:t>商务技术评审。</w:t>
      </w:r>
      <w:r>
        <w:rPr>
          <w:rFonts w:asciiTheme="majorEastAsia" w:eastAsiaTheme="majorEastAsia" w:hAnsiTheme="majorEastAsia" w:cs="仿宋" w:hint="eastAsia"/>
          <w:kern w:val="0"/>
          <w:sz w:val="24"/>
        </w:rPr>
        <w:t>评标委员会应当按照招标文件中规定的评标方法和标准，对符合性审查合格的投标文件进行商务和技术评估。</w:t>
      </w:r>
    </w:p>
    <w:p w14:paraId="56F7E232" w14:textId="77777777" w:rsidR="0065175B" w:rsidRDefault="00AE5F8E">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 xml:space="preserve">3.3 </w:t>
      </w:r>
      <w:r>
        <w:rPr>
          <w:rFonts w:asciiTheme="majorEastAsia" w:eastAsiaTheme="majorEastAsia" w:hAnsiTheme="majorEastAsia" w:cs="仿宋" w:hint="eastAsia"/>
          <w:b/>
          <w:kern w:val="0"/>
          <w:sz w:val="24"/>
        </w:rPr>
        <w:t>汇总商务技术得分。</w:t>
      </w:r>
      <w:r>
        <w:rPr>
          <w:rFonts w:asciiTheme="majorEastAsia" w:eastAsiaTheme="majorEastAsia" w:hAnsiTheme="majorEastAsia" w:cs="仿宋" w:hint="eastAsia"/>
          <w:kern w:val="0"/>
          <w:sz w:val="24"/>
        </w:rPr>
        <w:t>评标委员会各成员应当独立对每个</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的商务和技术文件进行评价，并汇总商务技术得分情况。</w:t>
      </w:r>
    </w:p>
    <w:p w14:paraId="5E72C197" w14:textId="77777777" w:rsidR="0065175B" w:rsidRDefault="00AE5F8E">
      <w:pPr>
        <w:spacing w:line="360" w:lineRule="auto"/>
        <w:ind w:firstLineChars="200" w:firstLine="482"/>
        <w:rPr>
          <w:rFonts w:asciiTheme="majorEastAsia" w:eastAsiaTheme="majorEastAsia" w:hAnsiTheme="majorEastAsia" w:cs="仿宋"/>
          <w:b/>
          <w:kern w:val="0"/>
          <w:sz w:val="24"/>
        </w:rPr>
      </w:pPr>
      <w:r>
        <w:rPr>
          <w:rFonts w:asciiTheme="majorEastAsia" w:eastAsiaTheme="majorEastAsia" w:hAnsiTheme="majorEastAsia" w:cs="仿宋" w:hint="eastAsia"/>
          <w:b/>
          <w:kern w:val="0"/>
          <w:sz w:val="24"/>
        </w:rPr>
        <w:t xml:space="preserve">3.4 </w:t>
      </w:r>
      <w:r>
        <w:rPr>
          <w:rFonts w:asciiTheme="majorEastAsia" w:eastAsiaTheme="majorEastAsia" w:hAnsiTheme="majorEastAsia" w:cs="仿宋" w:hint="eastAsia"/>
          <w:b/>
          <w:kern w:val="0"/>
          <w:sz w:val="24"/>
        </w:rPr>
        <w:t>报价评审。</w:t>
      </w:r>
    </w:p>
    <w:p w14:paraId="5BC058E0" w14:textId="77777777" w:rsidR="0065175B" w:rsidRDefault="00AE5F8E">
      <w:pPr>
        <w:pStyle w:val="23"/>
        <w:spacing w:before="0"/>
        <w:ind w:firstLine="480"/>
        <w:rPr>
          <w:rFonts w:asciiTheme="majorEastAsia" w:eastAsiaTheme="majorEastAsia" w:hAnsiTheme="majorEastAsia" w:cs="仿宋"/>
          <w:kern w:val="0"/>
        </w:rPr>
      </w:pPr>
      <w:r>
        <w:rPr>
          <w:rFonts w:asciiTheme="majorEastAsia" w:eastAsiaTheme="majorEastAsia" w:hAnsiTheme="majorEastAsia" w:cs="仿宋" w:hint="eastAsia"/>
          <w:kern w:val="0"/>
        </w:rPr>
        <w:t>3.4.1</w:t>
      </w:r>
      <w:r>
        <w:rPr>
          <w:rFonts w:asciiTheme="majorEastAsia" w:eastAsiaTheme="majorEastAsia" w:hAnsiTheme="majorEastAsia" w:cs="仿宋" w:hint="eastAsia"/>
          <w:kern w:val="0"/>
        </w:rPr>
        <w:t>投标文件报价出现前后不一致的，按照下列规定修正：</w:t>
      </w:r>
    </w:p>
    <w:p w14:paraId="0B7B02CB" w14:textId="77777777" w:rsidR="0065175B" w:rsidRDefault="00AE5F8E">
      <w:pPr>
        <w:pStyle w:val="23"/>
        <w:spacing w:before="0"/>
        <w:ind w:firstLine="480"/>
        <w:rPr>
          <w:rFonts w:asciiTheme="majorEastAsia" w:eastAsiaTheme="majorEastAsia" w:hAnsiTheme="majorEastAsia" w:cs="仿宋"/>
          <w:kern w:val="0"/>
        </w:rPr>
      </w:pPr>
      <w:r>
        <w:rPr>
          <w:rFonts w:asciiTheme="majorEastAsia" w:eastAsiaTheme="majorEastAsia" w:hAnsiTheme="majorEastAsia" w:cs="仿宋" w:hint="eastAsia"/>
          <w:kern w:val="0"/>
        </w:rPr>
        <w:t>3.4.1.1</w:t>
      </w:r>
      <w:r>
        <w:rPr>
          <w:rFonts w:asciiTheme="majorEastAsia" w:eastAsiaTheme="majorEastAsia" w:hAnsiTheme="majorEastAsia" w:cs="仿宋" w:hint="eastAsia"/>
          <w:kern w:val="0"/>
        </w:rPr>
        <w:t>电子交易平台生成的开标记录表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报价表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内容与投标文件中开标一览表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报价表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不一致的，以投标文件中开标一览表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报价表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为准；</w:t>
      </w:r>
    </w:p>
    <w:p w14:paraId="1F66ECD5"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3.4.1.2</w:t>
      </w:r>
      <w:r>
        <w:rPr>
          <w:rFonts w:asciiTheme="majorEastAsia" w:eastAsiaTheme="majorEastAsia" w:hAnsiTheme="majorEastAsia" w:cs="仿宋" w:hint="eastAsia"/>
          <w:kern w:val="0"/>
        </w:rPr>
        <w:t>投标文件中开标一览表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报价表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内容与投标文件中相应内容不一致的，以开标一览表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报价表</w:t>
      </w:r>
      <w:r>
        <w:rPr>
          <w:rFonts w:asciiTheme="majorEastAsia" w:eastAsiaTheme="majorEastAsia" w:hAnsiTheme="majorEastAsia" w:cs="仿宋" w:hint="eastAsia"/>
          <w:kern w:val="0"/>
        </w:rPr>
        <w:t>)</w:t>
      </w:r>
      <w:r>
        <w:rPr>
          <w:rFonts w:asciiTheme="majorEastAsia" w:eastAsiaTheme="majorEastAsia" w:hAnsiTheme="majorEastAsia" w:cs="仿宋" w:hint="eastAsia"/>
          <w:kern w:val="0"/>
        </w:rPr>
        <w:t>为准；</w:t>
      </w:r>
    </w:p>
    <w:p w14:paraId="15419F50"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3.4.1.3 </w:t>
      </w:r>
      <w:r>
        <w:rPr>
          <w:rFonts w:asciiTheme="majorEastAsia" w:eastAsiaTheme="majorEastAsia" w:hAnsiTheme="majorEastAsia" w:cs="仿宋" w:hint="eastAsia"/>
          <w:kern w:val="0"/>
          <w:szCs w:val="24"/>
        </w:rPr>
        <w:t>大写金额和小写金额不一致的，以大写金额为准</w:t>
      </w:r>
      <w:r>
        <w:rPr>
          <w:rFonts w:asciiTheme="majorEastAsia" w:eastAsiaTheme="majorEastAsia" w:hAnsiTheme="majorEastAsia" w:cs="仿宋" w:hint="eastAsia"/>
          <w:kern w:val="0"/>
          <w:szCs w:val="24"/>
        </w:rPr>
        <w:t>;</w:t>
      </w:r>
    </w:p>
    <w:p w14:paraId="144C5048"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3.4.1.4 </w:t>
      </w:r>
      <w:r>
        <w:rPr>
          <w:rFonts w:asciiTheme="majorEastAsia" w:eastAsiaTheme="majorEastAsia" w:hAnsiTheme="majorEastAsia" w:cs="仿宋" w:hint="eastAsia"/>
          <w:kern w:val="0"/>
          <w:szCs w:val="24"/>
        </w:rPr>
        <w:t>单价金额小数点或者百分比有明显错位的，以开标一览表的总价为准，并修改单价</w:t>
      </w:r>
      <w:r>
        <w:rPr>
          <w:rFonts w:asciiTheme="majorEastAsia" w:eastAsiaTheme="majorEastAsia" w:hAnsiTheme="majorEastAsia" w:cs="仿宋" w:hint="eastAsia"/>
          <w:kern w:val="0"/>
          <w:szCs w:val="24"/>
        </w:rPr>
        <w:t>;</w:t>
      </w:r>
    </w:p>
    <w:p w14:paraId="12BDB09C"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 xml:space="preserve">3.4.1.5 </w:t>
      </w:r>
      <w:r>
        <w:rPr>
          <w:rFonts w:asciiTheme="majorEastAsia" w:eastAsiaTheme="majorEastAsia" w:hAnsiTheme="majorEastAsia" w:cs="仿宋" w:hint="eastAsia"/>
          <w:kern w:val="0"/>
          <w:szCs w:val="24"/>
        </w:rPr>
        <w:t>总价金额与按单价汇总金额不一致的，以单价金额计算结果为准；</w:t>
      </w:r>
    </w:p>
    <w:p w14:paraId="5432EF49"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3.4.1.6</w:t>
      </w:r>
      <w:r>
        <w:rPr>
          <w:rFonts w:asciiTheme="majorEastAsia" w:eastAsiaTheme="majorEastAsia" w:hAnsiTheme="majorEastAsia" w:cs="仿宋" w:hint="eastAsia"/>
          <w:kern w:val="0"/>
          <w:szCs w:val="24"/>
        </w:rPr>
        <w:t>同时出现两种以上不一致的，按照</w:t>
      </w:r>
      <w:r>
        <w:rPr>
          <w:rFonts w:asciiTheme="majorEastAsia" w:eastAsiaTheme="majorEastAsia" w:hAnsiTheme="majorEastAsia" w:cs="仿宋" w:hint="eastAsia"/>
          <w:kern w:val="0"/>
          <w:szCs w:val="24"/>
        </w:rPr>
        <w:t>3.4.1</w:t>
      </w:r>
      <w:r>
        <w:rPr>
          <w:rFonts w:asciiTheme="majorEastAsia" w:eastAsiaTheme="majorEastAsia" w:hAnsiTheme="majorEastAsia" w:cs="仿宋" w:hint="eastAsia"/>
          <w:kern w:val="0"/>
          <w:szCs w:val="24"/>
        </w:rPr>
        <w:t>规定的顺序修正。修正后的报价按</w:t>
      </w:r>
      <w:r>
        <w:rPr>
          <w:rFonts w:asciiTheme="majorEastAsia" w:eastAsiaTheme="majorEastAsia" w:hAnsiTheme="majorEastAsia" w:cs="仿宋" w:hint="eastAsia"/>
          <w:kern w:val="0"/>
          <w:szCs w:val="24"/>
        </w:rPr>
        <w:lastRenderedPageBreak/>
        <w:t>照财政部第</w:t>
      </w:r>
      <w:r>
        <w:rPr>
          <w:rFonts w:asciiTheme="majorEastAsia" w:eastAsiaTheme="majorEastAsia" w:hAnsiTheme="majorEastAsia" w:cs="仿宋" w:hint="eastAsia"/>
          <w:kern w:val="0"/>
          <w:szCs w:val="24"/>
        </w:rPr>
        <w:t>87</w:t>
      </w:r>
      <w:r>
        <w:rPr>
          <w:rFonts w:asciiTheme="majorEastAsia" w:eastAsiaTheme="majorEastAsia" w:hAnsiTheme="majorEastAsia" w:cs="仿宋" w:hint="eastAsia"/>
          <w:kern w:val="0"/>
          <w:szCs w:val="24"/>
        </w:rPr>
        <w:t>号令</w:t>
      </w:r>
      <w:r>
        <w:rPr>
          <w:rFonts w:asciiTheme="majorEastAsia" w:eastAsiaTheme="majorEastAsia" w:hAnsiTheme="majorEastAsia" w:cs="仿宋" w:hint="eastAsia"/>
          <w:kern w:val="0"/>
          <w:szCs w:val="24"/>
        </w:rPr>
        <w:t xml:space="preserve"> </w:t>
      </w:r>
      <w:r>
        <w:rPr>
          <w:rFonts w:asciiTheme="majorEastAsia" w:eastAsiaTheme="majorEastAsia" w:hAnsiTheme="majorEastAsia" w:cs="仿宋" w:hint="eastAsia"/>
          <w:kern w:val="0"/>
          <w:szCs w:val="24"/>
        </w:rPr>
        <w:t>《政府采购货物和服务招标投标管理办法》第五十一条第二款的规定经</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确认后产生约束力</w:t>
      </w:r>
      <w:r>
        <w:rPr>
          <w:rFonts w:asciiTheme="majorEastAsia" w:eastAsiaTheme="majorEastAsia" w:hAnsiTheme="majorEastAsia" w:cs="仿宋" w:hint="eastAsia"/>
          <w:kern w:val="0"/>
          <w:szCs w:val="24"/>
        </w:rPr>
        <w:t>。</w:t>
      </w:r>
    </w:p>
    <w:p w14:paraId="4E9C3812" w14:textId="77777777" w:rsidR="0065175B" w:rsidRDefault="00AE5F8E">
      <w:pPr>
        <w:snapToGrid w:val="0"/>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3.4.2</w:t>
      </w:r>
      <w:r>
        <w:rPr>
          <w:rFonts w:asciiTheme="majorEastAsia" w:eastAsiaTheme="majorEastAsia" w:hAnsiTheme="majorEastAsia" w:cs="仿宋" w:hint="eastAsia"/>
          <w:kern w:val="0"/>
          <w:sz w:val="24"/>
        </w:rPr>
        <w:t>投标文件出现不是唯一的、有选择性投标报价的，投标无效。</w:t>
      </w:r>
    </w:p>
    <w:p w14:paraId="529A2B2F" w14:textId="77777777" w:rsidR="0065175B" w:rsidRDefault="00AE5F8E">
      <w:pPr>
        <w:snapToGrid w:val="0"/>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3.4.3</w:t>
      </w:r>
      <w:r>
        <w:rPr>
          <w:rFonts w:asciiTheme="majorEastAsia" w:eastAsiaTheme="majorEastAsia" w:hAnsiTheme="majorEastAsia" w:cs="仿宋" w:hint="eastAsia"/>
          <w:kern w:val="0"/>
          <w:sz w:val="24"/>
        </w:rPr>
        <w:t>投标报价超过招标文件中规定的预算金额或者最高限价的，投标无效。</w:t>
      </w:r>
    </w:p>
    <w:p w14:paraId="12EAEAF9" w14:textId="77777777" w:rsidR="0065175B" w:rsidRDefault="00AE5F8E">
      <w:pPr>
        <w:pStyle w:val="23"/>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3.4.4</w:t>
      </w:r>
      <w:r>
        <w:rPr>
          <w:rFonts w:asciiTheme="majorEastAsia" w:eastAsiaTheme="majorEastAsia" w:hAnsiTheme="majorEastAsia" w:cs="仿宋" w:hint="eastAsia"/>
          <w:kern w:val="0"/>
          <w:szCs w:val="24"/>
        </w:rPr>
        <w:t>评标委员会认为</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的报价明显低于其他通过符合性审查</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的报价，有可能影响产品质量或者不能诚信履约的，应当要求其在</w:t>
      </w:r>
      <w:r>
        <w:rPr>
          <w:rFonts w:asciiTheme="majorEastAsia" w:eastAsiaTheme="majorEastAsia" w:hAnsiTheme="majorEastAsia" w:cs="仿宋" w:hint="eastAsia"/>
          <w:kern w:val="0"/>
          <w:szCs w:val="24"/>
        </w:rPr>
        <w:t>30</w:t>
      </w:r>
      <w:r>
        <w:rPr>
          <w:rFonts w:asciiTheme="majorEastAsia" w:eastAsiaTheme="majorEastAsia" w:hAnsiTheme="majorEastAsia" w:cs="仿宋" w:hint="eastAsia"/>
          <w:kern w:val="0"/>
          <w:szCs w:val="24"/>
        </w:rPr>
        <w:t>分钟内提供书面说明，必要时提交相关证明材料</w:t>
      </w:r>
      <w:r>
        <w:rPr>
          <w:rFonts w:asciiTheme="majorEastAsia" w:eastAsiaTheme="majorEastAsia" w:hAnsiTheme="majorEastAsia" w:cs="仿宋" w:hint="eastAsia"/>
          <w:kern w:val="0"/>
          <w:szCs w:val="24"/>
        </w:rPr>
        <w:t>;</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不能证明其报价合理性的，评标委员会应当将其作为无效投标处理。</w:t>
      </w:r>
    </w:p>
    <w:p w14:paraId="67AAF68C" w14:textId="77777777" w:rsidR="0065175B" w:rsidRDefault="00AE5F8E">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3.5</w:t>
      </w:r>
      <w:r>
        <w:rPr>
          <w:rFonts w:asciiTheme="majorEastAsia" w:eastAsiaTheme="majorEastAsia" w:hAnsiTheme="majorEastAsia" w:cs="仿宋" w:hint="eastAsia"/>
          <w:b/>
          <w:kern w:val="0"/>
          <w:sz w:val="24"/>
        </w:rPr>
        <w:t>编写评标报告。</w:t>
      </w:r>
      <w:r>
        <w:rPr>
          <w:rFonts w:asciiTheme="majorEastAsia" w:eastAsiaTheme="majorEastAsia" w:hAnsiTheme="majorEastAsia" w:cs="仿宋" w:hint="eastAsia"/>
          <w:kern w:val="0"/>
          <w:sz w:val="24"/>
        </w:rPr>
        <w:t>评标委员会根据全体评标成员签字的原始评标记录和评标结果编写评标报告。评标委员会成员对需要共同认定的事项存在</w:t>
      </w:r>
      <w:r>
        <w:rPr>
          <w:rFonts w:asciiTheme="majorEastAsia" w:eastAsiaTheme="majorEastAsia" w:hAnsiTheme="majorEastAsia" w:cs="仿宋" w:hint="eastAsia"/>
          <w:kern w:val="0"/>
          <w:sz w:val="24"/>
        </w:rPr>
        <w:t>争议的，应当按照少数服从多数的原则作出结论。持不同意见的评标委员会成员应当在评标报告上签署不同意见及理由，否则视为同意评标报告。</w:t>
      </w:r>
    </w:p>
    <w:p w14:paraId="13BD3460" w14:textId="77777777" w:rsidR="0065175B" w:rsidRDefault="00AE5F8E">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四、评标中的其他事项</w:t>
      </w:r>
    </w:p>
    <w:p w14:paraId="23A79975" w14:textId="77777777" w:rsidR="0065175B" w:rsidRDefault="00AE5F8E">
      <w:pPr>
        <w:pStyle w:val="23"/>
        <w:spacing w:before="0"/>
        <w:ind w:firstLine="482"/>
        <w:rPr>
          <w:rFonts w:asciiTheme="majorEastAsia" w:eastAsiaTheme="majorEastAsia" w:hAnsiTheme="majorEastAsia" w:cs="仿宋"/>
          <w:kern w:val="0"/>
          <w:szCs w:val="24"/>
        </w:rPr>
      </w:pPr>
      <w:r>
        <w:rPr>
          <w:rFonts w:asciiTheme="majorEastAsia" w:eastAsiaTheme="majorEastAsia" w:hAnsiTheme="majorEastAsia" w:cs="仿宋" w:hint="eastAsia"/>
          <w:b/>
          <w:kern w:val="0"/>
          <w:szCs w:val="24"/>
        </w:rPr>
        <w:t>4.1</w:t>
      </w:r>
      <w:r>
        <w:rPr>
          <w:rFonts w:asciiTheme="majorEastAsia" w:eastAsiaTheme="majorEastAsia" w:hAnsiTheme="majorEastAsia" w:cs="仿宋" w:hint="eastAsia"/>
          <w:b/>
          <w:kern w:val="0"/>
          <w:szCs w:val="24"/>
        </w:rPr>
        <w:t>投标澄清、说明或者补正。</w:t>
      </w:r>
      <w:r>
        <w:rPr>
          <w:rFonts w:asciiTheme="majorEastAsia" w:eastAsiaTheme="majorEastAsia" w:hAnsiTheme="majorEastAsia" w:cs="仿宋" w:hint="eastAsia"/>
          <w:kern w:val="0"/>
          <w:szCs w:val="24"/>
        </w:rPr>
        <w:t>对于投标文件中含义不明确、同类问题表述不一致或者有明显文字和计算错误的内容需要</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作出必要的澄清、说明或者补正的，评标委员会和</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通过电子交易平台交换数据电文，</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提交使用电子签名的相关数据电文或通过平台上传加盖公章的扫描件。给予</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提交澄清、说明或补正的时间不得少于半小时，</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已经明确表示澄清说明或补正完毕的除外。</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的澄清、说明或者补正不得超出投标文件的范围或者改变投标文件的实质性内容。</w:t>
      </w:r>
    </w:p>
    <w:p w14:paraId="0A52B71E" w14:textId="77777777" w:rsidR="0065175B" w:rsidRDefault="00AE5F8E">
      <w:pPr>
        <w:pStyle w:val="a3"/>
        <w:spacing w:line="360" w:lineRule="auto"/>
        <w:ind w:firstLine="482"/>
        <w:rPr>
          <w:rFonts w:asciiTheme="majorEastAsia" w:eastAsiaTheme="majorEastAsia" w:hAnsiTheme="majorEastAsia" w:cs="仿宋"/>
          <w:szCs w:val="21"/>
        </w:rPr>
      </w:pPr>
      <w:r>
        <w:rPr>
          <w:rFonts w:asciiTheme="majorEastAsia" w:eastAsiaTheme="majorEastAsia" w:hAnsiTheme="majorEastAsia" w:cs="仿宋" w:hint="eastAsia"/>
          <w:b/>
          <w:kern w:val="0"/>
        </w:rPr>
        <w:t>4.2</w:t>
      </w:r>
      <w:r>
        <w:rPr>
          <w:rFonts w:asciiTheme="majorEastAsia" w:eastAsiaTheme="majorEastAsia" w:hAnsiTheme="majorEastAsia" w:cs="仿宋" w:hint="eastAsia"/>
          <w:b/>
          <w:kern w:val="0"/>
        </w:rPr>
        <w:t>投标无效的情形。</w:t>
      </w:r>
    </w:p>
    <w:p w14:paraId="0D27DC7F"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4.2.1 </w:t>
      </w:r>
      <w:r>
        <w:rPr>
          <w:rFonts w:asciiTheme="majorEastAsia" w:eastAsiaTheme="majorEastAsia" w:hAnsiTheme="majorEastAsia" w:cs="仿宋" w:hint="eastAsia"/>
          <w:kern w:val="0"/>
          <w:sz w:val="24"/>
        </w:rPr>
        <w:t>没有响应招标文件实质性要求的投标将被视为无效投标。</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不得通过修正或撤消不符合要求的偏离或保留从而使其投标成为实质上响应的投标，但经评标委员会认定属于</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w:t>
      </w:r>
      <w:r>
        <w:rPr>
          <w:rFonts w:asciiTheme="majorEastAsia" w:eastAsiaTheme="majorEastAsia" w:hAnsiTheme="majorEastAsia" w:cs="仿宋" w:hint="eastAsia"/>
          <w:kern w:val="0"/>
          <w:sz w:val="24"/>
        </w:rPr>
        <w:t>投标无效。</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修改、补正投标文件后，不影响评标委员会对其投标文件所作的评价和评分结果。</w:t>
      </w:r>
    </w:p>
    <w:p w14:paraId="01FF7B35"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4.2.2 </w:t>
      </w:r>
      <w:r>
        <w:rPr>
          <w:rFonts w:asciiTheme="majorEastAsia" w:eastAsiaTheme="majorEastAsia" w:hAnsiTheme="majorEastAsia" w:cs="仿宋" w:hint="eastAsia"/>
          <w:kern w:val="0"/>
          <w:sz w:val="24"/>
        </w:rPr>
        <w:t>在电子开评标时，如发现下列情形之一的，将被视为无效投标文件：</w:t>
      </w:r>
    </w:p>
    <w:p w14:paraId="65807155"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4.2.2.1</w:t>
      </w:r>
      <w:r>
        <w:rPr>
          <w:rFonts w:asciiTheme="majorEastAsia" w:eastAsiaTheme="majorEastAsia" w:hAnsiTheme="majorEastAsia" w:cs="仿宋" w:hint="eastAsia"/>
          <w:kern w:val="0"/>
          <w:sz w:val="24"/>
        </w:rPr>
        <w:t>电子投标文件解密失败的；</w:t>
      </w:r>
    </w:p>
    <w:p w14:paraId="2A2FC25F"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4.2.2.2</w:t>
      </w:r>
      <w:r>
        <w:rPr>
          <w:rFonts w:asciiTheme="majorEastAsia" w:eastAsiaTheme="majorEastAsia" w:hAnsiTheme="majorEastAsia" w:cs="仿宋" w:hint="eastAsia"/>
          <w:kern w:val="0"/>
          <w:sz w:val="24"/>
        </w:rPr>
        <w:t>投标文件未按招标文件要求加密、签字、盖章的；（投标文件中加盖</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lastRenderedPageBreak/>
        <w:t>公章部分均须</w:t>
      </w:r>
      <w:r>
        <w:rPr>
          <w:rFonts w:asciiTheme="majorEastAsia" w:eastAsiaTheme="majorEastAsia" w:hAnsiTheme="majorEastAsia" w:cs="仿宋" w:hint="eastAsia"/>
          <w:kern w:val="0"/>
          <w:sz w:val="24"/>
        </w:rPr>
        <w:t>CA</w:t>
      </w:r>
      <w:r>
        <w:rPr>
          <w:rFonts w:asciiTheme="majorEastAsia" w:eastAsiaTheme="majorEastAsia" w:hAnsiTheme="majorEastAsia" w:cs="仿宋" w:hint="eastAsia"/>
          <w:kern w:val="0"/>
          <w:sz w:val="24"/>
        </w:rPr>
        <w:t>签章。）</w:t>
      </w:r>
    </w:p>
    <w:p w14:paraId="6C2CBAC2"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 </w:t>
      </w:r>
      <w:r>
        <w:rPr>
          <w:rFonts w:asciiTheme="majorEastAsia" w:eastAsiaTheme="majorEastAsia" w:hAnsiTheme="majorEastAsia" w:cs="仿宋" w:hint="eastAsia"/>
          <w:kern w:val="0"/>
          <w:sz w:val="24"/>
        </w:rPr>
        <w:t>在资格审查、符合性审查和商务评审时，如发现下列情形之一的，将被视为无效投标文件：</w:t>
      </w:r>
    </w:p>
    <w:p w14:paraId="07EBC44B"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4.2.3.1 </w:t>
      </w:r>
      <w:r>
        <w:rPr>
          <w:rFonts w:asciiTheme="majorEastAsia" w:eastAsiaTheme="majorEastAsia" w:hAnsiTheme="majorEastAsia" w:cs="仿宋" w:hint="eastAsia"/>
          <w:kern w:val="0"/>
          <w:sz w:val="24"/>
        </w:rPr>
        <w:t>资格证明文件不全的或者不符合招标文件标明的资格要求的；</w:t>
      </w:r>
    </w:p>
    <w:p w14:paraId="283199E7"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kern w:val="0"/>
          <w:sz w:val="24"/>
        </w:rPr>
        <w:t>4.2.3.</w:t>
      </w:r>
      <w:r>
        <w:rPr>
          <w:rFonts w:asciiTheme="majorEastAsia" w:eastAsiaTheme="majorEastAsia" w:hAnsiTheme="majorEastAsia" w:cs="仿宋" w:hint="eastAsia"/>
          <w:kern w:val="0"/>
          <w:sz w:val="24"/>
        </w:rPr>
        <w:t xml:space="preserve">2 </w:t>
      </w:r>
      <w:r>
        <w:rPr>
          <w:rFonts w:asciiTheme="majorEastAsia" w:eastAsiaTheme="majorEastAsia" w:hAnsiTheme="majorEastAsia" w:cs="仿宋" w:hint="eastAsia"/>
          <w:kern w:val="0"/>
          <w:sz w:val="24"/>
        </w:rPr>
        <w:t>允许联合体的项目联合体参加未提供联合协议；</w:t>
      </w:r>
    </w:p>
    <w:p w14:paraId="776E9253"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4.2.3.3 </w:t>
      </w:r>
      <w:r>
        <w:rPr>
          <w:rFonts w:asciiTheme="majorEastAsia" w:eastAsiaTheme="majorEastAsia" w:hAnsiTheme="majorEastAsia" w:cs="仿宋" w:hint="eastAsia"/>
          <w:kern w:val="0"/>
          <w:sz w:val="24"/>
        </w:rPr>
        <w:t>投标文件未按招标文件要求签署、盖章的；</w:t>
      </w:r>
    </w:p>
    <w:p w14:paraId="4DCBAD13"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4.2.3.4</w:t>
      </w:r>
      <w:r>
        <w:rPr>
          <w:rFonts w:asciiTheme="majorEastAsia" w:eastAsiaTheme="majorEastAsia" w:hAnsiTheme="majorEastAsia" w:cs="仿宋" w:hint="eastAsia"/>
          <w:kern w:val="0"/>
          <w:sz w:val="24"/>
        </w:rPr>
        <w:t>投标代表人未能出具身份证明或与法定代表人授权委托人身份不符的；</w:t>
      </w:r>
    </w:p>
    <w:p w14:paraId="1FD192B1"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4.2.3.5 </w:t>
      </w:r>
      <w:r>
        <w:rPr>
          <w:rFonts w:asciiTheme="majorEastAsia" w:eastAsiaTheme="majorEastAsia" w:hAnsiTheme="majorEastAsia" w:cs="仿宋" w:hint="eastAsia"/>
          <w:kern w:val="0"/>
          <w:sz w:val="24"/>
        </w:rPr>
        <w:t>投标文件格式不规范、项目不齐全或者内容虚假的；</w:t>
      </w:r>
    </w:p>
    <w:p w14:paraId="6B1CFF3B"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4.2.3.6</w:t>
      </w:r>
      <w:r>
        <w:rPr>
          <w:rFonts w:asciiTheme="majorEastAsia" w:eastAsiaTheme="majorEastAsia" w:hAnsiTheme="majorEastAsia" w:cs="仿宋" w:hint="eastAsia"/>
          <w:kern w:val="0"/>
          <w:sz w:val="24"/>
        </w:rPr>
        <w:t>投标文件的实质性内容未使用中文表述、意思表述不明确、前后矛盾或者使用计量单位不符合招标文件要求的（经评标委员会认定并允许其当场更正的笔误除外）；</w:t>
      </w:r>
    </w:p>
    <w:p w14:paraId="400FC188"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4.2.3.7 </w:t>
      </w:r>
      <w:r>
        <w:rPr>
          <w:rFonts w:asciiTheme="majorEastAsia" w:eastAsiaTheme="majorEastAsia" w:hAnsiTheme="majorEastAsia" w:cs="仿宋" w:hint="eastAsia"/>
          <w:kern w:val="0"/>
          <w:sz w:val="24"/>
        </w:rPr>
        <w:t>投标有效期、交货时间、质保期等商务条款不能满足招标文件要求的；</w:t>
      </w:r>
    </w:p>
    <w:p w14:paraId="0BF80DAA"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4.2.3.8 </w:t>
      </w:r>
      <w:r>
        <w:rPr>
          <w:rFonts w:asciiTheme="majorEastAsia" w:eastAsiaTheme="majorEastAsia" w:hAnsiTheme="majorEastAsia" w:cs="仿宋" w:hint="eastAsia"/>
          <w:kern w:val="0"/>
          <w:sz w:val="24"/>
        </w:rPr>
        <w:t>带“▲”的条款</w:t>
      </w:r>
      <w:r>
        <w:rPr>
          <w:rFonts w:asciiTheme="majorEastAsia" w:eastAsiaTheme="majorEastAsia" w:hAnsiTheme="majorEastAsia" w:cs="仿宋" w:hint="eastAsia"/>
          <w:kern w:val="0"/>
          <w:sz w:val="24"/>
        </w:rPr>
        <w:t>不能满足招标文件要求、未实质性响应招标文件要求或者投标文件有采购人不能接受的附加条件的；</w:t>
      </w:r>
    </w:p>
    <w:p w14:paraId="520F1EB6"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4.2.3.9</w:t>
      </w:r>
      <w:r>
        <w:rPr>
          <w:rFonts w:asciiTheme="majorEastAsia" w:eastAsiaTheme="majorEastAsia" w:hAnsiTheme="majorEastAsia" w:cs="仿宋" w:hint="eastAsia"/>
          <w:kern w:val="0"/>
          <w:sz w:val="24"/>
        </w:rPr>
        <w:t>单位负责人为同一人或者存在直接控股、管理关系的不同供应商参加同一合同项下的政府采购活动的；</w:t>
      </w:r>
    </w:p>
    <w:p w14:paraId="22453306"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4.2.3.10 </w:t>
      </w:r>
      <w:r>
        <w:rPr>
          <w:rFonts w:asciiTheme="majorEastAsia" w:eastAsiaTheme="majorEastAsia" w:hAnsiTheme="majorEastAsia" w:cs="仿宋" w:hint="eastAsia"/>
          <w:kern w:val="0"/>
          <w:sz w:val="24"/>
        </w:rPr>
        <w:t>为采购项目提供整体设计、规范编制或者项目管理、监理、检测等服务的供应商参加该采购项目的其他采购活动的；</w:t>
      </w:r>
    </w:p>
    <w:p w14:paraId="6DC65D1B"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4.2.3.11</w:t>
      </w:r>
      <w:r>
        <w:rPr>
          <w:rFonts w:asciiTheme="majorEastAsia" w:eastAsiaTheme="majorEastAsia" w:hAnsiTheme="majorEastAsia" w:cs="仿宋" w:hint="eastAsia"/>
          <w:kern w:val="0"/>
          <w:sz w:val="24"/>
        </w:rPr>
        <w:t>报价文件以外的投标文件中出现本项目投标报价或单价的。</w:t>
      </w:r>
    </w:p>
    <w:p w14:paraId="7065A9CC"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w:t>
      </w:r>
      <w:r>
        <w:rPr>
          <w:rFonts w:asciiTheme="majorEastAsia" w:eastAsiaTheme="majorEastAsia" w:hAnsiTheme="majorEastAsia" w:cs="仿宋" w:hint="eastAsia"/>
          <w:kern w:val="0"/>
          <w:sz w:val="24"/>
        </w:rPr>
        <w:t>在技术评审时，如发现下列情形之一的，将被视为无效投标文件：</w:t>
      </w:r>
    </w:p>
    <w:p w14:paraId="62871E39"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4.3.1</w:t>
      </w:r>
      <w:r>
        <w:rPr>
          <w:rFonts w:asciiTheme="majorEastAsia" w:eastAsiaTheme="majorEastAsia" w:hAnsiTheme="majorEastAsia" w:cs="仿宋" w:hint="eastAsia"/>
          <w:kern w:val="0"/>
          <w:sz w:val="24"/>
        </w:rPr>
        <w:t>未提供或未如实提供投标货物的技术参数，或者投标</w:t>
      </w:r>
      <w:r>
        <w:rPr>
          <w:rFonts w:asciiTheme="majorEastAsia" w:eastAsiaTheme="majorEastAsia" w:hAnsiTheme="majorEastAsia" w:cs="仿宋" w:hint="eastAsia"/>
          <w:kern w:val="0"/>
          <w:sz w:val="24"/>
        </w:rPr>
        <w:t>文件标明的响应或偏离与事实不符或虚假投标的；</w:t>
      </w:r>
    </w:p>
    <w:p w14:paraId="5DC40C82"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4.3.2 </w:t>
      </w:r>
      <w:r>
        <w:rPr>
          <w:rFonts w:asciiTheme="majorEastAsia" w:eastAsiaTheme="majorEastAsia" w:hAnsiTheme="majorEastAsia" w:cs="仿宋" w:hint="eastAsia"/>
          <w:kern w:val="0"/>
          <w:sz w:val="24"/>
        </w:rPr>
        <w:t>明显不符合招标文件要求的规格型号、质量标准，或者与招标文件中标“▲”的技术指标、主要功能项目发生实质性偏离的；</w:t>
      </w:r>
    </w:p>
    <w:p w14:paraId="1F795C95"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4.3.3 </w:t>
      </w:r>
      <w:r>
        <w:rPr>
          <w:rFonts w:asciiTheme="majorEastAsia" w:eastAsiaTheme="majorEastAsia" w:hAnsiTheme="majorEastAsia" w:cs="仿宋" w:hint="eastAsia"/>
          <w:kern w:val="0"/>
          <w:sz w:val="24"/>
        </w:rPr>
        <w:t>允许偏离的技术、性能指标或辅助功能项目发生负偏离达</w:t>
      </w:r>
      <w:r>
        <w:rPr>
          <w:rFonts w:asciiTheme="majorEastAsia" w:eastAsiaTheme="majorEastAsia" w:hAnsiTheme="majorEastAsia" w:cs="仿宋" w:hint="eastAsia"/>
          <w:kern w:val="0"/>
          <w:sz w:val="24"/>
          <w:u w:val="single"/>
        </w:rPr>
        <w:t>/</w:t>
      </w:r>
      <w:r>
        <w:rPr>
          <w:rFonts w:asciiTheme="majorEastAsia" w:eastAsiaTheme="majorEastAsia" w:hAnsiTheme="majorEastAsia" w:cs="仿宋" w:hint="eastAsia"/>
          <w:kern w:val="0"/>
          <w:sz w:val="24"/>
        </w:rPr>
        <w:t>项（含）以上的；</w:t>
      </w:r>
    </w:p>
    <w:p w14:paraId="5995F93B"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4.3.4 </w:t>
      </w:r>
      <w:r>
        <w:rPr>
          <w:rFonts w:asciiTheme="majorEastAsia" w:eastAsiaTheme="majorEastAsia" w:hAnsiTheme="majorEastAsia" w:cs="仿宋" w:hint="eastAsia"/>
          <w:kern w:val="0"/>
          <w:sz w:val="24"/>
        </w:rPr>
        <w:t>投标技术方案不明确，存在一个或一个以上备选（替代）投标方案的；</w:t>
      </w:r>
    </w:p>
    <w:p w14:paraId="036F6E76"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4.3.5 </w:t>
      </w:r>
      <w:r>
        <w:rPr>
          <w:rFonts w:asciiTheme="majorEastAsia" w:eastAsiaTheme="majorEastAsia" w:hAnsiTheme="majorEastAsia" w:cs="仿宋" w:hint="eastAsia"/>
          <w:kern w:val="0"/>
          <w:sz w:val="24"/>
        </w:rPr>
        <w:t>与其他参加本次投标</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的投标文件（技术文件）的文字表述内容差错相同</w:t>
      </w:r>
      <w:r>
        <w:rPr>
          <w:rFonts w:asciiTheme="majorEastAsia" w:eastAsiaTheme="majorEastAsia" w:hAnsiTheme="majorEastAsia" w:cs="仿宋" w:hint="eastAsia"/>
          <w:kern w:val="0"/>
          <w:sz w:val="24"/>
        </w:rPr>
        <w:t>2</w:t>
      </w:r>
      <w:r>
        <w:rPr>
          <w:rFonts w:asciiTheme="majorEastAsia" w:eastAsiaTheme="majorEastAsia" w:hAnsiTheme="majorEastAsia" w:cs="仿宋" w:hint="eastAsia"/>
          <w:kern w:val="0"/>
          <w:sz w:val="24"/>
        </w:rPr>
        <w:t>处以上的；</w:t>
      </w:r>
    </w:p>
    <w:p w14:paraId="3A39D7D3"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4.4 </w:t>
      </w:r>
      <w:r>
        <w:rPr>
          <w:rFonts w:asciiTheme="majorEastAsia" w:eastAsiaTheme="majorEastAsia" w:hAnsiTheme="majorEastAsia" w:cs="仿宋" w:hint="eastAsia"/>
          <w:kern w:val="0"/>
          <w:sz w:val="24"/>
        </w:rPr>
        <w:t>在报价评审时，如发现下列情形之一的，投标文件将被视为无效：</w:t>
      </w:r>
    </w:p>
    <w:p w14:paraId="690C038A"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4.4.1 </w:t>
      </w:r>
      <w:r>
        <w:rPr>
          <w:rFonts w:asciiTheme="majorEastAsia" w:eastAsiaTheme="majorEastAsia" w:hAnsiTheme="majorEastAsia" w:cs="仿宋" w:hint="eastAsia"/>
          <w:kern w:val="0"/>
          <w:sz w:val="24"/>
        </w:rPr>
        <w:t>未采用人民</w:t>
      </w:r>
      <w:r>
        <w:rPr>
          <w:rFonts w:asciiTheme="majorEastAsia" w:eastAsiaTheme="majorEastAsia" w:hAnsiTheme="majorEastAsia" w:cs="仿宋" w:hint="eastAsia"/>
          <w:kern w:val="0"/>
          <w:sz w:val="24"/>
        </w:rPr>
        <w:t>币报价或者未按照招标文件标明的币种报价的；</w:t>
      </w:r>
    </w:p>
    <w:p w14:paraId="42812CA1"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4.4.2 </w:t>
      </w:r>
      <w:r>
        <w:rPr>
          <w:rFonts w:asciiTheme="majorEastAsia" w:eastAsiaTheme="majorEastAsia" w:hAnsiTheme="majorEastAsia" w:cs="仿宋" w:hint="eastAsia"/>
          <w:kern w:val="0"/>
          <w:sz w:val="24"/>
        </w:rPr>
        <w:t>报价超出最高限价，或者超出采购预算金额的；</w:t>
      </w:r>
    </w:p>
    <w:p w14:paraId="7C5DB4F9"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lastRenderedPageBreak/>
        <w:t xml:space="preserve">4.4.3 </w:t>
      </w:r>
      <w:r>
        <w:rPr>
          <w:rFonts w:asciiTheme="majorEastAsia" w:eastAsiaTheme="majorEastAsia" w:hAnsiTheme="majorEastAsia" w:cs="仿宋" w:hint="eastAsia"/>
          <w:kern w:val="0"/>
          <w:sz w:val="24"/>
        </w:rPr>
        <w:t>投标报价具有选择性的；</w:t>
      </w:r>
    </w:p>
    <w:p w14:paraId="30E8BB8B"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 xml:space="preserve">4.4.4 </w:t>
      </w:r>
      <w:r>
        <w:rPr>
          <w:rFonts w:asciiTheme="majorEastAsia" w:eastAsiaTheme="majorEastAsia" w:hAnsiTheme="majorEastAsia" w:cs="仿宋" w:hint="eastAsia"/>
          <w:kern w:val="0"/>
          <w:sz w:val="24"/>
        </w:rPr>
        <w:t>投标报价中出现缺项、漏项或被评标委员会认定为有可能影响产品质量或者不能诚信履约的且不能在合理的时间内证明其报价合理性的；</w:t>
      </w:r>
    </w:p>
    <w:p w14:paraId="3A097D0F"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4.4.5</w:t>
      </w:r>
      <w:r>
        <w:rPr>
          <w:rFonts w:asciiTheme="majorEastAsia" w:eastAsiaTheme="majorEastAsia" w:hAnsiTheme="majorEastAsia" w:cs="仿宋" w:hint="eastAsia"/>
          <w:kern w:val="0"/>
          <w:sz w:val="24"/>
        </w:rPr>
        <w:t>供应商对根据修正原则修正后的报价不确认的。</w:t>
      </w:r>
    </w:p>
    <w:p w14:paraId="19061085" w14:textId="77777777" w:rsidR="0065175B" w:rsidRDefault="00AE5F8E">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4.5</w:t>
      </w:r>
      <w:r>
        <w:rPr>
          <w:rFonts w:asciiTheme="majorEastAsia" w:eastAsiaTheme="majorEastAsia" w:hAnsiTheme="majorEastAsia" w:cs="仿宋" w:hint="eastAsia"/>
          <w:kern w:val="0"/>
          <w:sz w:val="24"/>
        </w:rPr>
        <w:t>其他无效情形：</w:t>
      </w:r>
    </w:p>
    <w:p w14:paraId="0FEAB167" w14:textId="77777777" w:rsidR="0065175B" w:rsidRDefault="00AE5F8E">
      <w:pPr>
        <w:spacing w:line="360" w:lineRule="auto"/>
        <w:ind w:firstLineChars="200" w:firstLine="480"/>
        <w:rPr>
          <w:rFonts w:ascii="宋体" w:hAnsi="宋体" w:cs="宋体"/>
          <w:kern w:val="0"/>
          <w:sz w:val="24"/>
        </w:rPr>
      </w:pPr>
      <w:bookmarkStart w:id="414" w:name="OLE_LINK95"/>
      <w:r>
        <w:rPr>
          <w:rFonts w:ascii="宋体" w:hAnsi="宋体" w:cs="宋体" w:hint="eastAsia"/>
          <w:kern w:val="0"/>
          <w:sz w:val="24"/>
        </w:rPr>
        <w:t xml:space="preserve">4.5.1 </w:t>
      </w:r>
      <w:r>
        <w:rPr>
          <w:rFonts w:ascii="宋体" w:hAnsi="宋体" w:cs="宋体" w:hint="eastAsia"/>
          <w:kern w:val="0"/>
          <w:sz w:val="24"/>
        </w:rPr>
        <w:t>不同供应商的投标文件出自同一终端设备或在相同</w:t>
      </w:r>
      <w:r>
        <w:rPr>
          <w:rFonts w:ascii="宋体" w:hAnsi="宋体" w:cs="宋体" w:hint="eastAsia"/>
          <w:kern w:val="0"/>
          <w:sz w:val="24"/>
        </w:rPr>
        <w:t>Internet</w:t>
      </w:r>
      <w:r>
        <w:rPr>
          <w:rFonts w:ascii="宋体" w:hAnsi="宋体" w:cs="宋体" w:hint="eastAsia"/>
          <w:kern w:val="0"/>
          <w:sz w:val="24"/>
        </w:rPr>
        <w:t>主机分配地址（相同</w:t>
      </w:r>
      <w:r>
        <w:rPr>
          <w:rFonts w:ascii="宋体" w:hAnsi="宋体" w:cs="宋体" w:hint="eastAsia"/>
          <w:kern w:val="0"/>
          <w:sz w:val="24"/>
        </w:rPr>
        <w:t>IP</w:t>
      </w:r>
      <w:r>
        <w:rPr>
          <w:rFonts w:ascii="宋体" w:hAnsi="宋体" w:cs="宋体" w:hint="eastAsia"/>
          <w:kern w:val="0"/>
          <w:sz w:val="24"/>
        </w:rPr>
        <w:t>地址）进行网上报名、投标的；不同供应商的电子投标（响应）文件上传计算机的网卡</w:t>
      </w:r>
      <w:r>
        <w:rPr>
          <w:rFonts w:ascii="宋体" w:hAnsi="宋体" w:cs="宋体" w:hint="eastAsia"/>
          <w:kern w:val="0"/>
          <w:sz w:val="24"/>
        </w:rPr>
        <w:t>MAC</w:t>
      </w:r>
      <w:r>
        <w:rPr>
          <w:rFonts w:ascii="宋体" w:hAnsi="宋体" w:cs="宋体" w:hint="eastAsia"/>
          <w:kern w:val="0"/>
          <w:sz w:val="24"/>
        </w:rPr>
        <w:t>地址或硬盘序列号等硬件信息相同的；</w:t>
      </w:r>
    </w:p>
    <w:p w14:paraId="7534FFE0" w14:textId="77777777" w:rsidR="0065175B" w:rsidRDefault="00AE5F8E">
      <w:pPr>
        <w:spacing w:line="360" w:lineRule="auto"/>
        <w:ind w:firstLineChars="200" w:firstLine="480"/>
        <w:rPr>
          <w:rFonts w:ascii="宋体" w:hAnsi="宋体" w:cs="宋体"/>
          <w:kern w:val="0"/>
          <w:sz w:val="24"/>
        </w:rPr>
      </w:pPr>
      <w:r>
        <w:rPr>
          <w:rFonts w:ascii="宋体" w:hAnsi="宋体" w:cs="宋体" w:hint="eastAsia"/>
          <w:kern w:val="0"/>
          <w:sz w:val="24"/>
        </w:rPr>
        <w:t xml:space="preserve">4.5.2 </w:t>
      </w:r>
      <w:r>
        <w:rPr>
          <w:rFonts w:ascii="宋体" w:hAnsi="宋体" w:cs="宋体" w:hint="eastAsia"/>
          <w:kern w:val="0"/>
          <w:sz w:val="24"/>
        </w:rPr>
        <w:t>上传的电子投标（响应）文件若出现使用本项目其他投标（响应）供应商的数字证书加密的，或者加盖本项目其他投标（响应）供应商的电子印章的；</w:t>
      </w:r>
    </w:p>
    <w:p w14:paraId="25A6680F" w14:textId="77777777" w:rsidR="0065175B" w:rsidRDefault="00AE5F8E">
      <w:pPr>
        <w:spacing w:line="360" w:lineRule="auto"/>
        <w:ind w:firstLineChars="200" w:firstLine="480"/>
        <w:rPr>
          <w:rFonts w:ascii="宋体" w:hAnsi="宋体" w:cs="宋体"/>
          <w:kern w:val="0"/>
          <w:sz w:val="24"/>
        </w:rPr>
      </w:pPr>
      <w:r>
        <w:rPr>
          <w:rFonts w:ascii="宋体" w:hAnsi="宋体" w:cs="宋体" w:hint="eastAsia"/>
          <w:kern w:val="0"/>
          <w:sz w:val="24"/>
        </w:rPr>
        <w:t xml:space="preserve">4.5.3 </w:t>
      </w:r>
      <w:r>
        <w:rPr>
          <w:rFonts w:ascii="宋体" w:hAnsi="宋体" w:cs="宋体" w:hint="eastAsia"/>
          <w:kern w:val="0"/>
          <w:sz w:val="24"/>
        </w:rPr>
        <w:t>不同供应商的投标（响应）文件的内容存在</w:t>
      </w:r>
      <w:r>
        <w:rPr>
          <w:rFonts w:ascii="宋体" w:hAnsi="宋体" w:cs="宋体" w:hint="eastAsia"/>
          <w:kern w:val="0"/>
          <w:sz w:val="24"/>
        </w:rPr>
        <w:t>3</w:t>
      </w:r>
      <w:r>
        <w:rPr>
          <w:rFonts w:ascii="宋体" w:hAnsi="宋体" w:cs="宋体" w:hint="eastAsia"/>
          <w:kern w:val="0"/>
          <w:sz w:val="24"/>
        </w:rPr>
        <w:t>处（含）以上错误一致的；</w:t>
      </w:r>
    </w:p>
    <w:p w14:paraId="0F70A44A" w14:textId="77777777" w:rsidR="0065175B" w:rsidRDefault="00AE5F8E">
      <w:pPr>
        <w:spacing w:line="360" w:lineRule="auto"/>
        <w:ind w:firstLineChars="200" w:firstLine="480"/>
        <w:rPr>
          <w:rFonts w:ascii="宋体" w:hAnsi="宋体" w:cs="宋体"/>
          <w:kern w:val="0"/>
          <w:sz w:val="24"/>
        </w:rPr>
      </w:pPr>
      <w:r>
        <w:rPr>
          <w:rFonts w:ascii="宋体" w:hAnsi="宋体" w:cs="宋体" w:hint="eastAsia"/>
          <w:kern w:val="0"/>
          <w:sz w:val="24"/>
        </w:rPr>
        <w:t xml:space="preserve">4.5.4 </w:t>
      </w:r>
      <w:r>
        <w:rPr>
          <w:rFonts w:ascii="宋体" w:hAnsi="宋体" w:cs="宋体" w:hint="eastAsia"/>
          <w:kern w:val="0"/>
          <w:sz w:val="24"/>
        </w:rPr>
        <w:t>不同供应商联系人为同一人或不同联系人的联系电话一致的；</w:t>
      </w:r>
    </w:p>
    <w:p w14:paraId="5A1C8041" w14:textId="77777777" w:rsidR="0065175B" w:rsidRDefault="00AE5F8E">
      <w:pPr>
        <w:spacing w:line="360" w:lineRule="auto"/>
        <w:ind w:firstLineChars="200" w:firstLine="480"/>
        <w:rPr>
          <w:rFonts w:asciiTheme="majorEastAsia" w:eastAsiaTheme="majorEastAsia" w:hAnsiTheme="majorEastAsia" w:cs="仿宋"/>
          <w:b/>
        </w:rPr>
      </w:pPr>
      <w:r>
        <w:rPr>
          <w:rFonts w:ascii="宋体" w:hAnsi="宋体" w:cs="仿宋" w:hint="eastAsia"/>
          <w:kern w:val="0"/>
          <w:sz w:val="24"/>
        </w:rPr>
        <w:t xml:space="preserve">4.5.5 </w:t>
      </w:r>
      <w:r>
        <w:rPr>
          <w:rFonts w:ascii="宋体" w:hAnsi="宋体" w:cs="仿宋" w:hint="eastAsia"/>
          <w:kern w:val="0"/>
          <w:sz w:val="24"/>
        </w:rPr>
        <w:t>法律、法规、规章（适用本市的）及省级以上规范性文件（适用本市的）规定的其他无效情形。</w:t>
      </w:r>
      <w:bookmarkEnd w:id="414"/>
    </w:p>
    <w:p w14:paraId="3F7F0236" w14:textId="77777777" w:rsidR="0065175B" w:rsidRDefault="00AE5F8E">
      <w:pPr>
        <w:pStyle w:val="a3"/>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rPr>
        <w:t>5.</w:t>
      </w:r>
      <w:r>
        <w:rPr>
          <w:rFonts w:asciiTheme="majorEastAsia" w:eastAsiaTheme="majorEastAsia" w:hAnsiTheme="majorEastAsia" w:cs="仿宋" w:hint="eastAsia"/>
          <w:b/>
        </w:rPr>
        <w:t>废标。</w:t>
      </w:r>
      <w:r>
        <w:rPr>
          <w:rFonts w:asciiTheme="majorEastAsia" w:eastAsiaTheme="majorEastAsia" w:hAnsiTheme="majorEastAsia" w:cs="仿宋" w:hint="eastAsia"/>
        </w:rPr>
        <w:t>根据《中华人民共和国政府采购法》第三十六条之规定，在采购中，出现下列情形之一的，应予废标：</w:t>
      </w:r>
    </w:p>
    <w:p w14:paraId="7324D7C9" w14:textId="77777777" w:rsidR="0065175B" w:rsidRDefault="00AE5F8E">
      <w:pPr>
        <w:pStyle w:val="a3"/>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5.1</w:t>
      </w:r>
      <w:r>
        <w:rPr>
          <w:rFonts w:asciiTheme="majorEastAsia" w:eastAsiaTheme="majorEastAsia" w:hAnsiTheme="majorEastAsia" w:cs="仿宋" w:hint="eastAsia"/>
        </w:rPr>
        <w:t>符合专业条件的供应商或者对招标文件作实质响应的供应商不足</w:t>
      </w:r>
      <w:r>
        <w:rPr>
          <w:rFonts w:asciiTheme="majorEastAsia" w:eastAsiaTheme="majorEastAsia" w:hAnsiTheme="majorEastAsia" w:cs="仿宋" w:hint="eastAsia"/>
        </w:rPr>
        <w:t>3</w:t>
      </w:r>
      <w:r>
        <w:rPr>
          <w:rFonts w:asciiTheme="majorEastAsia" w:eastAsiaTheme="majorEastAsia" w:hAnsiTheme="majorEastAsia" w:cs="仿宋" w:hint="eastAsia"/>
        </w:rPr>
        <w:t>家的；</w:t>
      </w:r>
    </w:p>
    <w:p w14:paraId="620826F7" w14:textId="77777777" w:rsidR="0065175B" w:rsidRDefault="00AE5F8E">
      <w:pPr>
        <w:pStyle w:val="a3"/>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5.2</w:t>
      </w:r>
      <w:r>
        <w:rPr>
          <w:rFonts w:asciiTheme="majorEastAsia" w:eastAsiaTheme="majorEastAsia" w:hAnsiTheme="majorEastAsia" w:cs="仿宋" w:hint="eastAsia"/>
        </w:rPr>
        <w:t>出现影响采购公正的违法、违规行为的；</w:t>
      </w:r>
    </w:p>
    <w:p w14:paraId="30CCC803" w14:textId="77777777" w:rsidR="0065175B" w:rsidRDefault="00AE5F8E">
      <w:pPr>
        <w:pStyle w:val="a3"/>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5.3</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的报价均超过了采购预算，采购人不能支付的；</w:t>
      </w:r>
    </w:p>
    <w:p w14:paraId="3401A405" w14:textId="77777777" w:rsidR="0065175B" w:rsidRDefault="00AE5F8E">
      <w:pPr>
        <w:pStyle w:val="a3"/>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5.4</w:t>
      </w:r>
      <w:r>
        <w:rPr>
          <w:rFonts w:asciiTheme="majorEastAsia" w:eastAsiaTheme="majorEastAsia" w:hAnsiTheme="majorEastAsia" w:cs="仿宋" w:hint="eastAsia"/>
        </w:rPr>
        <w:t>因重大变故，采购任务取消的。</w:t>
      </w:r>
    </w:p>
    <w:p w14:paraId="093C4C0A" w14:textId="77777777" w:rsidR="0065175B" w:rsidRDefault="00AE5F8E">
      <w:pPr>
        <w:pStyle w:val="a3"/>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废标后，采购代理机构应当将废标理由通知所有</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w:t>
      </w:r>
    </w:p>
    <w:p w14:paraId="494E2722" w14:textId="77777777" w:rsidR="0065175B" w:rsidRDefault="00AE5F8E">
      <w:pPr>
        <w:pStyle w:val="a3"/>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rPr>
        <w:t>6.</w:t>
      </w:r>
      <w:r>
        <w:rPr>
          <w:rFonts w:asciiTheme="majorEastAsia" w:eastAsiaTheme="majorEastAsia" w:hAnsiTheme="majorEastAsia" w:cs="仿宋" w:hint="eastAsia"/>
          <w:b/>
        </w:rPr>
        <w:t>修改招标文件，重新组织采购活动。</w:t>
      </w:r>
      <w:r>
        <w:rPr>
          <w:rFonts w:asciiTheme="majorEastAsia" w:eastAsiaTheme="majorEastAsia" w:hAnsiTheme="majorEastAsia" w:cs="仿宋" w:hint="eastAsia"/>
        </w:rPr>
        <w:t>评标委员会发现招标文件存在歧</w:t>
      </w:r>
      <w:r>
        <w:rPr>
          <w:rFonts w:asciiTheme="majorEastAsia" w:eastAsiaTheme="majorEastAsia" w:hAnsiTheme="majorEastAsia" w:cs="仿宋" w:hint="eastAsia"/>
        </w:rPr>
        <w:t>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61DA60" w14:textId="77777777" w:rsidR="0065175B" w:rsidRDefault="00AE5F8E">
      <w:pPr>
        <w:pStyle w:val="a3"/>
        <w:adjustRightInd w:val="0"/>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kern w:val="0"/>
        </w:rPr>
        <w:t>7.</w:t>
      </w:r>
      <w:r>
        <w:rPr>
          <w:rFonts w:asciiTheme="majorEastAsia" w:eastAsiaTheme="majorEastAsia" w:hAnsiTheme="majorEastAsia" w:cs="仿宋" w:hint="eastAsia"/>
          <w:b/>
          <w:kern w:val="0"/>
        </w:rPr>
        <w:t>重新开展采购。</w:t>
      </w:r>
      <w:r>
        <w:rPr>
          <w:rFonts w:asciiTheme="majorEastAsia" w:eastAsiaTheme="majorEastAsia" w:hAnsiTheme="majorEastAsia" w:cs="仿宋" w:hint="eastAsia"/>
        </w:rPr>
        <w:t>有政府采购法第七十一条、第七十二条规定的违法行为之一，影响或者可能影响中标、成交结果的，依照下列规定处理：</w:t>
      </w:r>
    </w:p>
    <w:p w14:paraId="5FFC1982" w14:textId="77777777" w:rsidR="0065175B" w:rsidRDefault="00AE5F8E">
      <w:pPr>
        <w:pStyle w:val="a3"/>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7.1</w:t>
      </w:r>
      <w:r>
        <w:rPr>
          <w:rFonts w:asciiTheme="majorEastAsia" w:eastAsiaTheme="majorEastAsia" w:hAnsiTheme="majorEastAsia" w:cs="仿宋" w:hint="eastAsia"/>
        </w:rPr>
        <w:t>未确定中标或者中标人的，终止本次政府采购活动，重新开展政府采购活动。</w:t>
      </w:r>
    </w:p>
    <w:p w14:paraId="1F89F084" w14:textId="77777777" w:rsidR="0065175B" w:rsidRDefault="00AE5F8E">
      <w:pPr>
        <w:pStyle w:val="a3"/>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7.2</w:t>
      </w:r>
      <w:r>
        <w:rPr>
          <w:rFonts w:asciiTheme="majorEastAsia" w:eastAsiaTheme="majorEastAsia" w:hAnsiTheme="majorEastAsia" w:cs="仿宋" w:hint="eastAsia"/>
        </w:rPr>
        <w:t>已确定中标或者中标人但尚未签订政府采购合同的，中标或者成交结果无效，重新开展政府采购活动。</w:t>
      </w:r>
    </w:p>
    <w:p w14:paraId="42768382" w14:textId="77777777" w:rsidR="0065175B" w:rsidRDefault="00AE5F8E">
      <w:pPr>
        <w:pStyle w:val="a3"/>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lastRenderedPageBreak/>
        <w:t>7.3</w:t>
      </w:r>
      <w:r>
        <w:rPr>
          <w:rFonts w:asciiTheme="majorEastAsia" w:eastAsiaTheme="majorEastAsia" w:hAnsiTheme="majorEastAsia" w:cs="仿宋" w:hint="eastAsia"/>
        </w:rPr>
        <w:t>政府采购</w:t>
      </w:r>
      <w:r>
        <w:rPr>
          <w:rFonts w:asciiTheme="majorEastAsia" w:eastAsiaTheme="majorEastAsia" w:hAnsiTheme="majorEastAsia" w:cs="仿宋" w:hint="eastAsia"/>
        </w:rPr>
        <w:t>合同已签订但尚未履行的，撤销合同，重新开展政府采购活动。</w:t>
      </w:r>
    </w:p>
    <w:p w14:paraId="7CA40C93" w14:textId="77777777" w:rsidR="0065175B" w:rsidRDefault="00AE5F8E">
      <w:pPr>
        <w:pStyle w:val="a3"/>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7.4</w:t>
      </w:r>
      <w:r>
        <w:rPr>
          <w:rFonts w:asciiTheme="majorEastAsia" w:eastAsiaTheme="majorEastAsia" w:hAnsiTheme="majorEastAsia" w:cs="仿宋" w:hint="eastAsia"/>
        </w:rPr>
        <w:t>政府采购合同已经履行，给采购人、供应商造成损失的，由责任人承担赔偿责任。</w:t>
      </w:r>
    </w:p>
    <w:p w14:paraId="2FE68AD0" w14:textId="77777777" w:rsidR="0065175B" w:rsidRDefault="00AE5F8E">
      <w:pPr>
        <w:pStyle w:val="a3"/>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7.5</w:t>
      </w:r>
      <w:r>
        <w:rPr>
          <w:rFonts w:asciiTheme="majorEastAsia" w:eastAsiaTheme="majorEastAsia" w:hAnsiTheme="majorEastAsia" w:cs="仿宋" w:hint="eastAsia"/>
        </w:rPr>
        <w:t>政府采购当事人有其他违反政府采购法</w:t>
      </w:r>
      <w:r>
        <w:rPr>
          <w:rFonts w:asciiTheme="majorEastAsia" w:eastAsiaTheme="majorEastAsia" w:hAnsiTheme="majorEastAsia" w:cs="仿宋" w:hint="eastAsia"/>
          <w:kern w:val="0"/>
        </w:rPr>
        <w:t>或者政府采购法实施条例等法律法规规定</w:t>
      </w:r>
      <w:r>
        <w:rPr>
          <w:rFonts w:asciiTheme="majorEastAsia" w:eastAsiaTheme="majorEastAsia" w:hAnsiTheme="majorEastAsia" w:cs="仿宋" w:hint="eastAsia"/>
        </w:rPr>
        <w:t>的行为，经改正后仍然影响或者可能影响中标、成交结果或者依法被认定为中标、成交无效的，依照</w:t>
      </w:r>
      <w:r>
        <w:rPr>
          <w:rFonts w:asciiTheme="majorEastAsia" w:eastAsiaTheme="majorEastAsia" w:hAnsiTheme="majorEastAsia" w:cs="仿宋" w:hint="eastAsia"/>
        </w:rPr>
        <w:t>7.1-7.4</w:t>
      </w:r>
      <w:r>
        <w:rPr>
          <w:rFonts w:asciiTheme="majorEastAsia" w:eastAsiaTheme="majorEastAsia" w:hAnsiTheme="majorEastAsia" w:cs="仿宋" w:hint="eastAsia"/>
        </w:rPr>
        <w:t>规定处理。</w:t>
      </w:r>
      <w:bookmarkStart w:id="415" w:name="_Toc86217003"/>
      <w:bookmarkStart w:id="416" w:name="第五部分"/>
      <w:bookmarkEnd w:id="37"/>
    </w:p>
    <w:p w14:paraId="63ADEE50" w14:textId="77777777" w:rsidR="0065175B" w:rsidRDefault="00AE5F8E">
      <w:pPr>
        <w:pStyle w:val="a3"/>
        <w:numPr>
          <w:ilvl w:val="0"/>
          <w:numId w:val="2"/>
        </w:numPr>
        <w:adjustRightInd w:val="0"/>
        <w:snapToGrid w:val="0"/>
        <w:spacing w:line="360" w:lineRule="auto"/>
        <w:ind w:firstLineChars="0" w:firstLine="0"/>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br w:type="page"/>
      </w:r>
      <w:r>
        <w:rPr>
          <w:rFonts w:asciiTheme="majorEastAsia" w:eastAsiaTheme="majorEastAsia" w:hAnsiTheme="majorEastAsia" w:cs="仿宋" w:hint="eastAsia"/>
          <w:b/>
          <w:sz w:val="36"/>
          <w:szCs w:val="36"/>
        </w:rPr>
        <w:lastRenderedPageBreak/>
        <w:t xml:space="preserve"> </w:t>
      </w:r>
      <w:r>
        <w:rPr>
          <w:rFonts w:asciiTheme="majorEastAsia" w:eastAsiaTheme="majorEastAsia" w:hAnsiTheme="majorEastAsia" w:cs="仿宋" w:hint="eastAsia"/>
          <w:b/>
          <w:sz w:val="36"/>
          <w:szCs w:val="36"/>
        </w:rPr>
        <w:t>拟签订的合同文本</w:t>
      </w:r>
    </w:p>
    <w:p w14:paraId="7924D0C6" w14:textId="77777777" w:rsidR="0065175B" w:rsidRDefault="0065175B">
      <w:pPr>
        <w:spacing w:line="360" w:lineRule="auto"/>
        <w:rPr>
          <w:rFonts w:ascii="仿宋" w:eastAsia="仿宋" w:hAnsi="仿宋" w:cs="仿宋"/>
          <w:b/>
          <w:sz w:val="36"/>
          <w:szCs w:val="36"/>
        </w:rPr>
      </w:pPr>
    </w:p>
    <w:p w14:paraId="504C23AF" w14:textId="77777777" w:rsidR="0065175B" w:rsidRDefault="00AE5F8E">
      <w:pPr>
        <w:spacing w:line="360" w:lineRule="auto"/>
        <w:jc w:val="center"/>
        <w:rPr>
          <w:rFonts w:ascii="仿宋" w:eastAsia="仿宋" w:hAnsi="仿宋" w:cs="仿宋"/>
          <w:b/>
          <w:sz w:val="36"/>
          <w:szCs w:val="36"/>
        </w:rPr>
      </w:pPr>
      <w:r>
        <w:rPr>
          <w:rFonts w:ascii="仿宋" w:eastAsia="仿宋" w:hAnsi="仿宋" w:cs="仿宋" w:hint="eastAsia"/>
          <w:b/>
          <w:sz w:val="36"/>
          <w:szCs w:val="36"/>
          <w:lang w:bidi="ar"/>
        </w:rPr>
        <w:t>（服务类）</w:t>
      </w:r>
    </w:p>
    <w:p w14:paraId="50566606" w14:textId="77777777" w:rsidR="0065175B" w:rsidRDefault="0065175B">
      <w:pPr>
        <w:pStyle w:val="ac"/>
        <w:autoSpaceDE w:val="0"/>
        <w:autoSpaceDN w:val="0"/>
        <w:snapToGrid w:val="0"/>
        <w:spacing w:after="120" w:line="360" w:lineRule="auto"/>
        <w:rPr>
          <w:rFonts w:ascii="仿宋" w:eastAsia="仿宋" w:hAnsi="仿宋" w:cs="仿宋"/>
        </w:rPr>
      </w:pPr>
    </w:p>
    <w:p w14:paraId="4CBF6727" w14:textId="77777777" w:rsidR="0065175B" w:rsidRDefault="0065175B">
      <w:pPr>
        <w:pStyle w:val="ac"/>
        <w:autoSpaceDE w:val="0"/>
        <w:autoSpaceDN w:val="0"/>
        <w:snapToGrid w:val="0"/>
        <w:spacing w:after="120" w:line="360" w:lineRule="auto"/>
        <w:ind w:leftChars="200" w:left="420" w:firstLineChars="200" w:firstLine="480"/>
        <w:rPr>
          <w:rFonts w:ascii="仿宋" w:eastAsia="仿宋" w:hAnsi="仿宋" w:cs="仿宋"/>
        </w:rPr>
      </w:pPr>
    </w:p>
    <w:p w14:paraId="25361363" w14:textId="77777777" w:rsidR="0065175B" w:rsidRDefault="0065175B">
      <w:pPr>
        <w:pStyle w:val="ac"/>
        <w:autoSpaceDE w:val="0"/>
        <w:autoSpaceDN w:val="0"/>
        <w:snapToGrid w:val="0"/>
        <w:spacing w:after="120" w:line="360" w:lineRule="auto"/>
        <w:rPr>
          <w:rFonts w:ascii="仿宋" w:eastAsia="仿宋" w:hAnsi="仿宋" w:cs="仿宋"/>
        </w:rPr>
      </w:pPr>
    </w:p>
    <w:p w14:paraId="4ECDD1DF" w14:textId="77777777" w:rsidR="0065175B" w:rsidRDefault="0065175B">
      <w:pPr>
        <w:spacing w:before="120" w:line="360" w:lineRule="auto"/>
        <w:rPr>
          <w:rFonts w:ascii="仿宋" w:eastAsia="仿宋" w:hAnsi="仿宋" w:cs="仿宋"/>
          <w:sz w:val="24"/>
        </w:rPr>
      </w:pPr>
    </w:p>
    <w:p w14:paraId="78BCF335" w14:textId="77777777" w:rsidR="0065175B" w:rsidRDefault="00AE5F8E">
      <w:pPr>
        <w:spacing w:before="120" w:line="360" w:lineRule="auto"/>
        <w:ind w:left="960" w:firstLineChars="300" w:firstLine="720"/>
        <w:rPr>
          <w:rFonts w:ascii="仿宋" w:eastAsia="仿宋" w:hAnsi="仿宋" w:cs="仿宋"/>
          <w:sz w:val="24"/>
        </w:rPr>
      </w:pPr>
      <w:r>
        <w:rPr>
          <w:rFonts w:ascii="仿宋" w:eastAsia="仿宋" w:hAnsi="仿宋" w:cs="仿宋" w:hint="eastAsia"/>
          <w:sz w:val="24"/>
          <w:lang w:bidi="ar"/>
        </w:rPr>
        <w:t>项目名称：</w:t>
      </w:r>
      <w:r>
        <w:rPr>
          <w:rFonts w:ascii="仿宋" w:eastAsia="仿宋" w:hAnsi="仿宋" w:cs="仿宋" w:hint="eastAsia"/>
          <w:sz w:val="24"/>
          <w:u w:val="single"/>
          <w:lang w:bidi="ar"/>
        </w:rPr>
        <w:t xml:space="preserve">                                   </w:t>
      </w:r>
    </w:p>
    <w:p w14:paraId="44D06A0D" w14:textId="77777777" w:rsidR="0065175B" w:rsidRDefault="0065175B">
      <w:pPr>
        <w:pStyle w:val="ac"/>
        <w:spacing w:before="120" w:line="360" w:lineRule="auto"/>
        <w:rPr>
          <w:rFonts w:ascii="仿宋" w:eastAsia="仿宋" w:hAnsi="仿宋" w:cs="仿宋"/>
        </w:rPr>
      </w:pPr>
    </w:p>
    <w:p w14:paraId="75EAD60C" w14:textId="77777777" w:rsidR="0065175B" w:rsidRDefault="0065175B">
      <w:pPr>
        <w:pStyle w:val="ac"/>
        <w:spacing w:before="120" w:line="360" w:lineRule="auto"/>
        <w:rPr>
          <w:rFonts w:ascii="仿宋" w:eastAsia="仿宋" w:hAnsi="仿宋" w:cs="仿宋"/>
        </w:rPr>
      </w:pPr>
    </w:p>
    <w:p w14:paraId="103A5A60" w14:textId="77777777" w:rsidR="0065175B" w:rsidRDefault="0065175B">
      <w:pPr>
        <w:spacing w:line="360" w:lineRule="auto"/>
        <w:rPr>
          <w:rFonts w:ascii="仿宋" w:eastAsia="仿宋" w:hAnsi="仿宋" w:cs="仿宋"/>
          <w:sz w:val="24"/>
        </w:rPr>
      </w:pPr>
    </w:p>
    <w:p w14:paraId="0C3BBC92" w14:textId="77777777" w:rsidR="0065175B" w:rsidRDefault="00AE5F8E">
      <w:pPr>
        <w:spacing w:before="120" w:line="600" w:lineRule="auto"/>
        <w:ind w:left="960" w:firstLineChars="300" w:firstLine="720"/>
        <w:rPr>
          <w:rFonts w:ascii="仿宋" w:eastAsia="仿宋" w:hAnsi="仿宋" w:cs="仿宋"/>
          <w:sz w:val="24"/>
        </w:rPr>
      </w:pPr>
      <w:r>
        <w:rPr>
          <w:rFonts w:ascii="仿宋" w:eastAsia="仿宋" w:hAnsi="仿宋" w:cs="仿宋" w:hint="eastAsia"/>
          <w:sz w:val="24"/>
          <w:lang w:bidi="ar"/>
        </w:rPr>
        <w:t>甲方：</w:t>
      </w:r>
      <w:r>
        <w:rPr>
          <w:rFonts w:ascii="仿宋" w:eastAsia="仿宋" w:hAnsi="仿宋" w:cs="仿宋" w:hint="eastAsia"/>
          <w:sz w:val="24"/>
          <w:u w:val="single"/>
          <w:lang w:bidi="ar"/>
        </w:rPr>
        <w:t xml:space="preserve">                                       </w:t>
      </w:r>
    </w:p>
    <w:p w14:paraId="7CDE0B9D" w14:textId="77777777" w:rsidR="0065175B" w:rsidRDefault="00AE5F8E">
      <w:pPr>
        <w:spacing w:before="120" w:line="600" w:lineRule="auto"/>
        <w:ind w:left="960" w:firstLineChars="300" w:firstLine="720"/>
        <w:rPr>
          <w:rFonts w:ascii="仿宋" w:eastAsia="仿宋" w:hAnsi="仿宋" w:cs="仿宋"/>
          <w:sz w:val="24"/>
        </w:rPr>
      </w:pPr>
      <w:r>
        <w:rPr>
          <w:rFonts w:ascii="仿宋" w:eastAsia="仿宋" w:hAnsi="仿宋" w:cs="仿宋" w:hint="eastAsia"/>
          <w:sz w:val="24"/>
          <w:lang w:bidi="ar"/>
        </w:rPr>
        <w:t>乙方：</w:t>
      </w:r>
      <w:r>
        <w:rPr>
          <w:rFonts w:ascii="仿宋" w:eastAsia="仿宋" w:hAnsi="仿宋" w:cs="仿宋" w:hint="eastAsia"/>
          <w:sz w:val="24"/>
          <w:u w:val="single"/>
          <w:lang w:bidi="ar"/>
        </w:rPr>
        <w:t xml:space="preserve">                                       </w:t>
      </w:r>
    </w:p>
    <w:p w14:paraId="4EDD3E77" w14:textId="77777777" w:rsidR="0065175B" w:rsidRDefault="00AE5F8E">
      <w:pPr>
        <w:spacing w:before="120" w:line="600" w:lineRule="auto"/>
        <w:ind w:firstLineChars="700" w:firstLine="1680"/>
        <w:rPr>
          <w:rFonts w:ascii="仿宋" w:eastAsia="仿宋" w:hAnsi="仿宋" w:cs="仿宋"/>
          <w:sz w:val="24"/>
        </w:rPr>
      </w:pPr>
      <w:r>
        <w:rPr>
          <w:rFonts w:ascii="仿宋" w:eastAsia="仿宋" w:hAnsi="仿宋" w:cs="仿宋" w:hint="eastAsia"/>
          <w:sz w:val="24"/>
          <w:lang w:bidi="ar"/>
        </w:rPr>
        <w:t>签订地：</w:t>
      </w:r>
      <w:r>
        <w:rPr>
          <w:rFonts w:ascii="仿宋" w:eastAsia="仿宋" w:hAnsi="仿宋" w:cs="仿宋" w:hint="eastAsia"/>
          <w:sz w:val="24"/>
          <w:u w:val="single"/>
          <w:lang w:bidi="ar"/>
        </w:rPr>
        <w:t xml:space="preserve">                                     </w:t>
      </w:r>
    </w:p>
    <w:p w14:paraId="5CEBF383" w14:textId="77777777" w:rsidR="0065175B" w:rsidRDefault="00AE5F8E">
      <w:pPr>
        <w:spacing w:before="120" w:line="600" w:lineRule="auto"/>
        <w:ind w:firstLineChars="700" w:firstLine="1680"/>
        <w:rPr>
          <w:rFonts w:ascii="仿宋" w:eastAsia="仿宋" w:hAnsi="仿宋" w:cs="仿宋"/>
          <w:sz w:val="24"/>
        </w:rPr>
      </w:pPr>
      <w:r>
        <w:rPr>
          <w:rFonts w:ascii="仿宋" w:eastAsia="仿宋" w:hAnsi="仿宋" w:cs="仿宋" w:hint="eastAsia"/>
          <w:sz w:val="24"/>
          <w:lang w:bidi="ar"/>
        </w:rPr>
        <w:t>签订日期：</w:t>
      </w:r>
      <w:r>
        <w:rPr>
          <w:rFonts w:ascii="仿宋" w:eastAsia="仿宋" w:hAnsi="仿宋" w:cs="仿宋" w:hint="eastAsia"/>
          <w:sz w:val="24"/>
          <w:u w:val="single"/>
          <w:lang w:bidi="ar"/>
        </w:rPr>
        <w:t xml:space="preserve">               </w:t>
      </w:r>
      <w:r>
        <w:rPr>
          <w:rFonts w:ascii="仿宋" w:eastAsia="仿宋" w:hAnsi="仿宋" w:cs="仿宋" w:hint="eastAsia"/>
          <w:sz w:val="24"/>
          <w:lang w:bidi="ar"/>
        </w:rPr>
        <w:t>年</w:t>
      </w:r>
      <w:r>
        <w:rPr>
          <w:rFonts w:ascii="仿宋" w:eastAsia="仿宋" w:hAnsi="仿宋" w:cs="仿宋" w:hint="eastAsia"/>
          <w:sz w:val="24"/>
          <w:u w:val="single"/>
          <w:lang w:bidi="ar"/>
        </w:rPr>
        <w:t xml:space="preserve">       </w:t>
      </w:r>
      <w:r>
        <w:rPr>
          <w:rFonts w:ascii="仿宋" w:eastAsia="仿宋" w:hAnsi="仿宋" w:cs="仿宋" w:hint="eastAsia"/>
          <w:sz w:val="24"/>
          <w:lang w:bidi="ar"/>
        </w:rPr>
        <w:t>月</w:t>
      </w:r>
      <w:r>
        <w:rPr>
          <w:rFonts w:ascii="仿宋" w:eastAsia="仿宋" w:hAnsi="仿宋" w:cs="仿宋" w:hint="eastAsia"/>
          <w:sz w:val="24"/>
          <w:u w:val="single"/>
          <w:lang w:bidi="ar"/>
        </w:rPr>
        <w:t xml:space="preserve">       </w:t>
      </w:r>
      <w:r>
        <w:rPr>
          <w:rFonts w:ascii="仿宋" w:eastAsia="仿宋" w:hAnsi="仿宋" w:cs="仿宋" w:hint="eastAsia"/>
          <w:sz w:val="24"/>
          <w:lang w:bidi="ar"/>
        </w:rPr>
        <w:t>日</w:t>
      </w:r>
    </w:p>
    <w:p w14:paraId="6F34D8B4" w14:textId="77777777" w:rsidR="0065175B" w:rsidRDefault="00AE5F8E">
      <w:pPr>
        <w:spacing w:line="360" w:lineRule="auto"/>
        <w:ind w:firstLineChars="200" w:firstLine="480"/>
        <w:rPr>
          <w:rFonts w:ascii="仿宋" w:eastAsia="仿宋" w:hAnsi="仿宋" w:cs="仿宋"/>
          <w:sz w:val="24"/>
          <w:lang w:val="zh-CN"/>
        </w:rPr>
      </w:pPr>
      <w:r>
        <w:rPr>
          <w:rFonts w:ascii="仿宋" w:eastAsia="仿宋" w:hAnsi="仿宋" w:cs="仿宋" w:hint="eastAsia"/>
          <w:sz w:val="24"/>
          <w:u w:val="single"/>
          <w:lang w:val="zh-CN" w:bidi="ar"/>
        </w:rPr>
        <w:br w:type="page"/>
      </w:r>
      <w:r>
        <w:rPr>
          <w:rFonts w:ascii="仿宋" w:eastAsia="仿宋" w:hAnsi="仿宋" w:cs="仿宋" w:hint="eastAsia"/>
          <w:sz w:val="24"/>
          <w:u w:val="single"/>
          <w:lang w:val="zh-CN" w:bidi="ar"/>
        </w:rPr>
        <w:lastRenderedPageBreak/>
        <w:t xml:space="preserve">        </w:t>
      </w:r>
      <w:r>
        <w:rPr>
          <w:rFonts w:ascii="仿宋" w:eastAsia="仿宋" w:hAnsi="仿宋" w:cs="仿宋" w:hint="eastAsia"/>
          <w:sz w:val="24"/>
          <w:lang w:val="zh-CN" w:bidi="ar"/>
        </w:rPr>
        <w:t>年</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月</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日，</w:t>
      </w:r>
      <w:r>
        <w:rPr>
          <w:rFonts w:ascii="仿宋" w:eastAsia="仿宋" w:hAnsi="仿宋" w:cs="仿宋" w:hint="eastAsia"/>
          <w:sz w:val="24"/>
          <w:u w:val="single"/>
          <w:lang w:val="zh-CN" w:bidi="ar"/>
        </w:rPr>
        <w:t xml:space="preserve">   </w:t>
      </w:r>
      <w:r>
        <w:rPr>
          <w:rFonts w:ascii="仿宋" w:eastAsia="仿宋" w:hAnsi="仿宋" w:cs="仿宋" w:hint="eastAsia"/>
          <w:sz w:val="24"/>
          <w:u w:val="single"/>
          <w:lang w:val="zh-CN" w:bidi="ar"/>
        </w:rPr>
        <w:t>（采购人）</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以</w:t>
      </w:r>
      <w:r>
        <w:rPr>
          <w:rFonts w:ascii="仿宋" w:eastAsia="仿宋" w:hAnsi="仿宋" w:cs="仿宋" w:hint="eastAsia"/>
          <w:sz w:val="24"/>
          <w:u w:val="single"/>
          <w:lang w:val="zh-CN" w:bidi="ar"/>
        </w:rPr>
        <w:t xml:space="preserve">   </w:t>
      </w:r>
      <w:r>
        <w:rPr>
          <w:rFonts w:ascii="仿宋" w:eastAsia="仿宋" w:hAnsi="仿宋" w:cs="仿宋" w:hint="eastAsia"/>
          <w:sz w:val="24"/>
          <w:u w:val="single"/>
          <w:lang w:val="zh-CN" w:bidi="ar"/>
        </w:rPr>
        <w:t>（政府采购方式）</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对</w:t>
      </w:r>
      <w:r>
        <w:rPr>
          <w:rFonts w:ascii="仿宋" w:eastAsia="仿宋" w:hAnsi="仿宋" w:cs="仿宋" w:hint="eastAsia"/>
          <w:sz w:val="24"/>
          <w:u w:val="single"/>
          <w:lang w:val="zh-CN" w:bidi="ar"/>
        </w:rPr>
        <w:t xml:space="preserve">   </w:t>
      </w:r>
      <w:r>
        <w:rPr>
          <w:rFonts w:ascii="仿宋" w:eastAsia="仿宋" w:hAnsi="仿宋" w:cs="仿宋" w:hint="eastAsia"/>
          <w:sz w:val="24"/>
          <w:u w:val="single"/>
          <w:lang w:val="zh-CN" w:bidi="ar"/>
        </w:rPr>
        <w:t>（同前页项目名称）</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项目进行了采购。经</w:t>
      </w:r>
      <w:r>
        <w:rPr>
          <w:rFonts w:ascii="仿宋" w:eastAsia="仿宋" w:hAnsi="仿宋" w:cs="仿宋" w:hint="eastAsia"/>
          <w:sz w:val="24"/>
          <w:u w:val="single"/>
          <w:lang w:val="zh-CN" w:bidi="ar"/>
        </w:rPr>
        <w:t xml:space="preserve">   </w:t>
      </w:r>
      <w:r>
        <w:rPr>
          <w:rFonts w:ascii="仿宋" w:eastAsia="仿宋" w:hAnsi="仿宋" w:cs="仿宋" w:hint="eastAsia"/>
          <w:sz w:val="24"/>
          <w:u w:val="single"/>
          <w:lang w:val="zh-CN" w:bidi="ar"/>
        </w:rPr>
        <w:t>（相关评定主体名称）</w:t>
      </w:r>
      <w:r>
        <w:rPr>
          <w:rFonts w:ascii="仿宋" w:eastAsia="仿宋" w:hAnsi="仿宋" w:cs="仿宋" w:hint="eastAsia"/>
          <w:sz w:val="24"/>
          <w:u w:val="single"/>
          <w:lang w:val="zh-CN" w:bidi="ar"/>
        </w:rPr>
        <w:t xml:space="preserve">   </w:t>
      </w:r>
      <w:r>
        <w:rPr>
          <w:rFonts w:ascii="仿宋" w:eastAsia="仿宋" w:hAnsi="仿宋" w:cs="仿宋" w:hint="eastAsia"/>
          <w:sz w:val="24"/>
          <w:lang w:val="zh-CN" w:bidi="ar"/>
        </w:rPr>
        <w:t>评定，</w:t>
      </w:r>
      <w:r>
        <w:rPr>
          <w:rFonts w:ascii="仿宋" w:eastAsia="仿宋" w:hAnsi="仿宋" w:cs="仿宋" w:hint="eastAsia"/>
          <w:sz w:val="24"/>
          <w:u w:val="single"/>
          <w:lang w:val="zh-CN" w:bidi="ar"/>
        </w:rPr>
        <w:t xml:space="preserve">   </w:t>
      </w:r>
      <w:r>
        <w:rPr>
          <w:rFonts w:ascii="仿宋" w:eastAsia="仿宋" w:hAnsi="仿宋" w:cs="仿宋" w:hint="eastAsia"/>
          <w:sz w:val="24"/>
          <w:u w:val="single"/>
          <w:lang w:val="zh-CN" w:bidi="ar"/>
        </w:rPr>
        <w:t>（中标供应商名称）</w:t>
      </w:r>
      <w:r>
        <w:rPr>
          <w:rFonts w:ascii="仿宋" w:eastAsia="仿宋" w:hAnsi="仿宋" w:cs="仿宋" w:hint="eastAsia"/>
          <w:sz w:val="24"/>
          <w:lang w:val="zh-CN" w:bidi="ar"/>
        </w:rPr>
        <w:t>为该项目中标供应商。现于中标通知书发出之日起三十日内，按照采购文件确定的事项签订本合同。</w:t>
      </w:r>
    </w:p>
    <w:p w14:paraId="62284E39"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val="zh-CN" w:bidi="ar"/>
        </w:rPr>
        <w:t>根据《中华人民共和国民法典》、《中华人民共和国政府采购法》等相关法律法规之规定，按照平等、自愿、公平、诚实信用和绿色的原则，经</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（采购人）</w:t>
      </w:r>
      <w:r>
        <w:rPr>
          <w:rFonts w:ascii="仿宋" w:eastAsia="仿宋" w:hAnsi="仿宋" w:cs="仿宋" w:hint="eastAsia"/>
          <w:sz w:val="24"/>
          <w:u w:val="single"/>
          <w:lang w:bidi="ar"/>
        </w:rPr>
        <w:t xml:space="preserve">   </w:t>
      </w:r>
      <w:r>
        <w:rPr>
          <w:rFonts w:ascii="仿宋" w:eastAsia="仿宋" w:hAnsi="仿宋" w:cs="仿宋" w:hint="eastAsia"/>
          <w:sz w:val="24"/>
          <w:lang w:val="zh-CN" w:bidi="ar"/>
        </w:rPr>
        <w:t>(</w:t>
      </w:r>
      <w:r>
        <w:rPr>
          <w:rFonts w:ascii="仿宋" w:eastAsia="仿宋" w:hAnsi="仿宋" w:cs="仿宋" w:hint="eastAsia"/>
          <w:sz w:val="24"/>
          <w:lang w:val="zh-CN" w:bidi="ar"/>
        </w:rPr>
        <w:t>以下简称：甲方</w:t>
      </w:r>
      <w:r>
        <w:rPr>
          <w:rFonts w:ascii="仿宋" w:eastAsia="仿宋" w:hAnsi="仿宋" w:cs="仿宋" w:hint="eastAsia"/>
          <w:sz w:val="24"/>
          <w:lang w:val="zh-CN" w:bidi="ar"/>
        </w:rPr>
        <w:t>)</w:t>
      </w:r>
      <w:r>
        <w:rPr>
          <w:rFonts w:ascii="仿宋" w:eastAsia="仿宋" w:hAnsi="仿宋" w:cs="仿宋" w:hint="eastAsia"/>
          <w:sz w:val="24"/>
          <w:lang w:val="zh-CN" w:bidi="ar"/>
        </w:rPr>
        <w:t>和</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（中标供应商名称）</w:t>
      </w:r>
      <w:r>
        <w:rPr>
          <w:rFonts w:ascii="仿宋" w:eastAsia="仿宋" w:hAnsi="仿宋" w:cs="仿宋" w:hint="eastAsia"/>
          <w:sz w:val="24"/>
          <w:u w:val="single"/>
          <w:lang w:bidi="ar"/>
        </w:rPr>
        <w:t xml:space="preserve">   </w:t>
      </w:r>
      <w:r>
        <w:rPr>
          <w:rFonts w:ascii="仿宋" w:eastAsia="仿宋" w:hAnsi="仿宋" w:cs="仿宋" w:hint="eastAsia"/>
          <w:sz w:val="24"/>
          <w:lang w:val="zh-CN" w:bidi="ar"/>
        </w:rPr>
        <w:t>(</w:t>
      </w:r>
      <w:r>
        <w:rPr>
          <w:rFonts w:ascii="仿宋" w:eastAsia="仿宋" w:hAnsi="仿宋" w:cs="仿宋" w:hint="eastAsia"/>
          <w:sz w:val="24"/>
          <w:lang w:val="zh-CN" w:bidi="ar"/>
        </w:rPr>
        <w:t>以下简称：乙方</w:t>
      </w:r>
      <w:r>
        <w:rPr>
          <w:rFonts w:ascii="仿宋" w:eastAsia="仿宋" w:hAnsi="仿宋" w:cs="仿宋" w:hint="eastAsia"/>
          <w:sz w:val="24"/>
          <w:lang w:val="zh-CN" w:bidi="ar"/>
        </w:rPr>
        <w:t>)</w:t>
      </w:r>
      <w:r>
        <w:rPr>
          <w:rFonts w:ascii="仿宋" w:eastAsia="仿宋" w:hAnsi="仿宋" w:cs="仿宋" w:hint="eastAsia"/>
          <w:sz w:val="24"/>
          <w:lang w:val="zh-CN" w:bidi="ar"/>
        </w:rPr>
        <w:t>协商一致，约定以下合同</w:t>
      </w:r>
      <w:r>
        <w:rPr>
          <w:rFonts w:ascii="仿宋" w:eastAsia="仿宋" w:hAnsi="仿宋" w:cs="仿宋" w:hint="eastAsia"/>
          <w:sz w:val="24"/>
          <w:lang w:bidi="ar"/>
        </w:rPr>
        <w:t>条款，以兹共同遵守、全面履行。</w:t>
      </w:r>
    </w:p>
    <w:p w14:paraId="6563FA0D"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 </w:t>
      </w:r>
      <w:r>
        <w:rPr>
          <w:rFonts w:ascii="仿宋" w:eastAsia="仿宋" w:hAnsi="仿宋" w:cs="仿宋" w:hint="eastAsia"/>
          <w:b/>
          <w:sz w:val="24"/>
          <w:lang w:bidi="ar"/>
        </w:rPr>
        <w:t>定义</w:t>
      </w:r>
    </w:p>
    <w:p w14:paraId="70C5F55E"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本合同中的下列词语应按以下内容进行解释：</w:t>
      </w:r>
    </w:p>
    <w:p w14:paraId="2247452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1.1 </w:t>
      </w:r>
      <w:r>
        <w:rPr>
          <w:rFonts w:ascii="仿宋" w:eastAsia="仿宋" w:hAnsi="仿宋" w:cs="仿宋" w:hint="eastAsia"/>
          <w:sz w:val="24"/>
          <w:lang w:bidi="ar"/>
        </w:rPr>
        <w:t>“合同”系指采购人和中标供应商签订的载明双方当事人所达成的协议，并包括所有的附件、附录和构成合同的其他文件。</w:t>
      </w:r>
    </w:p>
    <w:p w14:paraId="465AE84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1.2 </w:t>
      </w:r>
      <w:r>
        <w:rPr>
          <w:rFonts w:ascii="仿宋" w:eastAsia="仿宋" w:hAnsi="仿宋" w:cs="仿宋" w:hint="eastAsia"/>
          <w:sz w:val="24"/>
          <w:lang w:bidi="ar"/>
        </w:rPr>
        <w:t>“合同价”系指根据合同约定，中标供应商在完全履行合同义务后，采购人应支付给中标供应商的价格。</w:t>
      </w:r>
    </w:p>
    <w:p w14:paraId="0710A279"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1.3 </w:t>
      </w:r>
      <w:r>
        <w:rPr>
          <w:rFonts w:ascii="仿宋" w:eastAsia="仿宋" w:hAnsi="仿宋" w:cs="仿宋" w:hint="eastAsia"/>
          <w:sz w:val="24"/>
          <w:lang w:bidi="ar"/>
        </w:rPr>
        <w:t>“服务”系指中标供应商根据合同约定应为采购人提供的一切服务。</w:t>
      </w:r>
    </w:p>
    <w:p w14:paraId="427000DB"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1.4 </w:t>
      </w:r>
      <w:r>
        <w:rPr>
          <w:rFonts w:ascii="仿宋" w:eastAsia="仿宋" w:hAnsi="仿宋" w:cs="仿宋" w:hint="eastAsia"/>
          <w:sz w:val="24"/>
          <w:lang w:bidi="ar"/>
        </w:rPr>
        <w:t>“甲方”系指与中标供应商签署合同的采购人；采购人委托采购代理机构代表其与乙方签订合同的，采购人的授权委托书作为合同附件。</w:t>
      </w:r>
    </w:p>
    <w:p w14:paraId="3BEF0794"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1.5 </w:t>
      </w:r>
      <w:r>
        <w:rPr>
          <w:rFonts w:ascii="仿宋" w:eastAsia="仿宋" w:hAnsi="仿宋" w:cs="仿宋" w:hint="eastAsia"/>
          <w:sz w:val="24"/>
          <w:lang w:bidi="ar"/>
        </w:rPr>
        <w:t>“乙方”系指根据合同约定提供服务的中标供应商；两个以上的自然人、法人或者其他组织组成一个联合</w:t>
      </w:r>
      <w:r>
        <w:rPr>
          <w:rFonts w:ascii="仿宋" w:eastAsia="仿宋" w:hAnsi="仿宋" w:cs="仿宋" w:hint="eastAsia"/>
          <w:sz w:val="24"/>
          <w:lang w:bidi="ar"/>
        </w:rPr>
        <w:t>体，以一个供应商的身份共同参加政府采购的，联合体各方均应为乙方或者与乙方相同地位的合同当事人，并就合同约定的事项对甲方承担连带责任。</w:t>
      </w:r>
    </w:p>
    <w:p w14:paraId="6258A46F" w14:textId="77777777" w:rsidR="0065175B" w:rsidRDefault="00AE5F8E">
      <w:pPr>
        <w:spacing w:line="360" w:lineRule="auto"/>
        <w:ind w:firstLineChars="200" w:firstLine="480"/>
        <w:rPr>
          <w:rFonts w:ascii="仿宋" w:eastAsia="仿宋" w:hAnsi="仿宋" w:cs="仿宋"/>
          <w:b/>
          <w:sz w:val="24"/>
        </w:rPr>
      </w:pPr>
      <w:r>
        <w:rPr>
          <w:rFonts w:ascii="仿宋" w:eastAsia="仿宋" w:hAnsi="仿宋" w:cs="仿宋" w:hint="eastAsia"/>
          <w:sz w:val="24"/>
          <w:lang w:bidi="ar"/>
        </w:rPr>
        <w:t xml:space="preserve">1.6 </w:t>
      </w:r>
      <w:r>
        <w:rPr>
          <w:rFonts w:ascii="仿宋" w:eastAsia="仿宋" w:hAnsi="仿宋" w:cs="仿宋" w:hint="eastAsia"/>
          <w:sz w:val="24"/>
          <w:lang w:bidi="ar"/>
        </w:rPr>
        <w:t>“现场”系指合同约定中标供应商为采购人提供服务的地点。</w:t>
      </w:r>
    </w:p>
    <w:p w14:paraId="4F630A01"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 </w:t>
      </w:r>
      <w:r>
        <w:rPr>
          <w:rFonts w:ascii="仿宋" w:eastAsia="仿宋" w:hAnsi="仿宋" w:cs="仿宋" w:hint="eastAsia"/>
          <w:b/>
          <w:sz w:val="24"/>
          <w:lang w:bidi="ar"/>
        </w:rPr>
        <w:t>合同组成部分</w:t>
      </w:r>
    </w:p>
    <w:p w14:paraId="673DF976"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EE3F46"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2.1 </w:t>
      </w:r>
      <w:r>
        <w:rPr>
          <w:rFonts w:ascii="仿宋" w:eastAsia="仿宋" w:hAnsi="仿宋" w:cs="仿宋" w:hint="eastAsia"/>
          <w:sz w:val="24"/>
          <w:lang w:bidi="ar"/>
        </w:rPr>
        <w:t>本合同及其附件、补充合同、变更协议；</w:t>
      </w:r>
    </w:p>
    <w:p w14:paraId="321EBBD8"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2.2 </w:t>
      </w:r>
      <w:r>
        <w:rPr>
          <w:rFonts w:ascii="仿宋" w:eastAsia="仿宋" w:hAnsi="仿宋" w:cs="仿宋" w:hint="eastAsia"/>
          <w:sz w:val="24"/>
          <w:lang w:bidi="ar"/>
        </w:rPr>
        <w:t>中标通知书；</w:t>
      </w:r>
    </w:p>
    <w:p w14:paraId="5369315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2.3 </w:t>
      </w:r>
      <w:r>
        <w:rPr>
          <w:rFonts w:ascii="仿宋" w:eastAsia="仿宋" w:hAnsi="仿宋" w:cs="仿宋" w:hint="eastAsia"/>
          <w:sz w:val="24"/>
          <w:lang w:bidi="ar"/>
        </w:rPr>
        <w:t>投标文件（含澄清或者说明文件）；</w:t>
      </w:r>
    </w:p>
    <w:p w14:paraId="5389298E"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2.4 </w:t>
      </w:r>
      <w:r>
        <w:rPr>
          <w:rFonts w:ascii="仿宋" w:eastAsia="仿宋" w:hAnsi="仿宋" w:cs="仿宋" w:hint="eastAsia"/>
          <w:sz w:val="24"/>
          <w:lang w:bidi="ar"/>
        </w:rPr>
        <w:t>招标文件（含澄清或者修改文件）；</w:t>
      </w:r>
    </w:p>
    <w:p w14:paraId="193B3432"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 xml:space="preserve">2.5 </w:t>
      </w:r>
      <w:r>
        <w:rPr>
          <w:rFonts w:ascii="仿宋" w:eastAsia="仿宋" w:hAnsi="仿宋" w:cs="仿宋" w:hint="eastAsia"/>
          <w:sz w:val="24"/>
          <w:lang w:bidi="ar"/>
        </w:rPr>
        <w:t>其他相关采购文件。</w:t>
      </w:r>
    </w:p>
    <w:p w14:paraId="3D5095FF"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3 </w:t>
      </w:r>
      <w:r>
        <w:rPr>
          <w:rFonts w:ascii="仿宋" w:eastAsia="仿宋" w:hAnsi="仿宋" w:cs="仿宋" w:hint="eastAsia"/>
          <w:b/>
          <w:sz w:val="24"/>
          <w:lang w:bidi="ar"/>
        </w:rPr>
        <w:t>服务内容（与招标文件一致）</w:t>
      </w:r>
    </w:p>
    <w:p w14:paraId="70743C34" w14:textId="77777777" w:rsidR="0065175B" w:rsidRDefault="00AE5F8E">
      <w:pPr>
        <w:spacing w:line="360" w:lineRule="auto"/>
        <w:ind w:firstLineChars="200" w:firstLine="480"/>
        <w:rPr>
          <w:rFonts w:ascii="仿宋" w:eastAsia="仿宋" w:hAnsi="仿宋" w:cs="仿宋"/>
          <w:sz w:val="24"/>
          <w:u w:val="single"/>
        </w:rPr>
      </w:pPr>
      <w:r>
        <w:rPr>
          <w:rFonts w:ascii="仿宋" w:eastAsia="仿宋" w:hAnsi="仿宋" w:cs="仿宋" w:hint="eastAsia"/>
          <w:sz w:val="24"/>
          <w:lang w:bidi="ar"/>
        </w:rPr>
        <w:t xml:space="preserve">3.1 </w:t>
      </w:r>
      <w:r>
        <w:rPr>
          <w:rFonts w:ascii="仿宋" w:eastAsia="仿宋" w:hAnsi="仿宋" w:cs="仿宋" w:hint="eastAsia"/>
          <w:sz w:val="24"/>
          <w:lang w:bidi="ar"/>
        </w:rPr>
        <w:t>服务内容：</w:t>
      </w:r>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5D00B60C" w14:textId="77777777" w:rsidR="0065175B" w:rsidRDefault="00AE5F8E">
      <w:pPr>
        <w:spacing w:line="360" w:lineRule="auto"/>
        <w:ind w:firstLineChars="200" w:firstLine="480"/>
        <w:rPr>
          <w:rFonts w:ascii="仿宋" w:eastAsia="仿宋" w:hAnsi="仿宋" w:cs="仿宋"/>
          <w:sz w:val="24"/>
          <w:u w:val="single"/>
        </w:rPr>
      </w:pPr>
      <w:r>
        <w:rPr>
          <w:rFonts w:ascii="仿宋" w:eastAsia="仿宋" w:hAnsi="仿宋" w:cs="仿宋" w:hint="eastAsia"/>
          <w:sz w:val="24"/>
          <w:lang w:bidi="ar"/>
        </w:rPr>
        <w:t xml:space="preserve">3.2 </w:t>
      </w:r>
      <w:r>
        <w:rPr>
          <w:rFonts w:ascii="仿宋" w:eastAsia="仿宋" w:hAnsi="仿宋" w:cs="仿宋" w:hint="eastAsia"/>
          <w:sz w:val="24"/>
          <w:lang w:bidi="ar"/>
        </w:rPr>
        <w:t>服务要求与标准：</w:t>
      </w:r>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098E21F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3.3 </w:t>
      </w:r>
      <w:r>
        <w:rPr>
          <w:rFonts w:ascii="仿宋" w:eastAsia="仿宋" w:hAnsi="仿宋" w:cs="仿宋" w:hint="eastAsia"/>
          <w:sz w:val="24"/>
          <w:lang w:bidi="ar"/>
        </w:rPr>
        <w:t>服务成果：</w:t>
      </w:r>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164EA4A4"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4 </w:t>
      </w:r>
      <w:r>
        <w:rPr>
          <w:rFonts w:ascii="仿宋" w:eastAsia="仿宋" w:hAnsi="仿宋" w:cs="仿宋" w:hint="eastAsia"/>
          <w:b/>
          <w:sz w:val="24"/>
          <w:lang w:bidi="ar"/>
        </w:rPr>
        <w:t>价款</w:t>
      </w:r>
    </w:p>
    <w:p w14:paraId="232C53EE"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本合同总价为：￥</w:t>
      </w:r>
      <w:r>
        <w:rPr>
          <w:rFonts w:ascii="仿宋" w:eastAsia="仿宋" w:hAnsi="仿宋" w:cs="仿宋" w:hint="eastAsia"/>
          <w:sz w:val="24"/>
          <w:u w:val="single"/>
          <w:lang w:bidi="ar"/>
        </w:rPr>
        <w:t xml:space="preserve">           </w:t>
      </w:r>
      <w:r>
        <w:rPr>
          <w:rFonts w:ascii="仿宋" w:eastAsia="仿宋" w:hAnsi="仿宋" w:cs="仿宋" w:hint="eastAsia"/>
          <w:sz w:val="24"/>
          <w:lang w:bidi="ar"/>
        </w:rPr>
        <w:t>元（大写：</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 xml:space="preserve">               </w:t>
      </w:r>
      <w:r>
        <w:rPr>
          <w:rFonts w:ascii="仿宋" w:eastAsia="仿宋" w:hAnsi="仿宋" w:cs="仿宋" w:hint="eastAsia"/>
          <w:sz w:val="24"/>
          <w:lang w:bidi="ar"/>
        </w:rPr>
        <w:t>元人民币）。</w:t>
      </w:r>
    </w:p>
    <w:p w14:paraId="44C1A315" w14:textId="77777777" w:rsidR="0065175B" w:rsidRDefault="00AE5F8E">
      <w:pPr>
        <w:spacing w:line="360" w:lineRule="auto"/>
        <w:ind w:firstLineChars="200" w:firstLine="480"/>
        <w:rPr>
          <w:rFonts w:ascii="仿宋" w:eastAsia="仿宋" w:hAnsi="仿宋" w:cs="仿宋"/>
          <w:sz w:val="24"/>
          <w:u w:val="single"/>
        </w:rPr>
      </w:pPr>
      <w:r>
        <w:rPr>
          <w:rFonts w:ascii="仿宋" w:eastAsia="仿宋" w:hAnsi="仿宋" w:cs="仿宋" w:hint="eastAsia"/>
          <w:sz w:val="24"/>
          <w:lang w:bidi="ar"/>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4"/>
        <w:gridCol w:w="2552"/>
      </w:tblGrid>
      <w:tr w:rsidR="0065175B" w14:paraId="5B13B9C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DAA7D2A" w14:textId="77777777" w:rsidR="0065175B" w:rsidRDefault="00AE5F8E">
            <w:pPr>
              <w:pStyle w:val="ac"/>
              <w:spacing w:line="360" w:lineRule="auto"/>
              <w:jc w:val="center"/>
              <w:rPr>
                <w:rFonts w:ascii="仿宋" w:eastAsia="仿宋" w:hAnsi="仿宋" w:cs="仿宋"/>
              </w:rPr>
            </w:pPr>
            <w:r>
              <w:rPr>
                <w:rFonts w:ascii="仿宋" w:eastAsia="仿宋" w:hAnsi="仿宋" w:cs="仿宋" w:hint="eastAsia"/>
                <w:kern w:val="0"/>
                <w:lang w:bidi="ar"/>
              </w:rPr>
              <w:t>序号</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512860D1" w14:textId="77777777" w:rsidR="0065175B" w:rsidRDefault="00AE5F8E">
            <w:pPr>
              <w:pStyle w:val="ac"/>
              <w:spacing w:line="360" w:lineRule="auto"/>
              <w:ind w:firstLine="200"/>
              <w:jc w:val="center"/>
              <w:rPr>
                <w:rFonts w:ascii="仿宋" w:eastAsia="仿宋" w:hAnsi="仿宋" w:cs="仿宋"/>
              </w:rPr>
            </w:pPr>
            <w:r>
              <w:rPr>
                <w:rFonts w:ascii="仿宋" w:eastAsia="仿宋" w:hAnsi="仿宋" w:cs="仿宋" w:hint="eastAsia"/>
                <w:kern w:val="0"/>
                <w:lang w:bidi="ar"/>
              </w:rPr>
              <w:t>分项名称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650719" w14:textId="77777777" w:rsidR="0065175B" w:rsidRDefault="00AE5F8E">
            <w:pPr>
              <w:pStyle w:val="ac"/>
              <w:spacing w:line="360" w:lineRule="auto"/>
              <w:jc w:val="center"/>
              <w:rPr>
                <w:rFonts w:ascii="仿宋" w:eastAsia="仿宋" w:hAnsi="仿宋" w:cs="仿宋"/>
              </w:rPr>
            </w:pPr>
            <w:r>
              <w:rPr>
                <w:rFonts w:ascii="仿宋" w:eastAsia="仿宋" w:hAnsi="仿宋" w:cs="仿宋" w:hint="eastAsia"/>
                <w:kern w:val="0"/>
                <w:lang w:bidi="ar"/>
              </w:rPr>
              <w:t>分项价格</w:t>
            </w:r>
          </w:p>
        </w:tc>
      </w:tr>
      <w:tr w:rsidR="0065175B" w14:paraId="3157124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3ACFF0E2" w14:textId="77777777" w:rsidR="0065175B" w:rsidRDefault="0065175B">
            <w:pPr>
              <w:pStyle w:val="ac"/>
              <w:spacing w:line="360" w:lineRule="auto"/>
              <w:ind w:firstLine="200"/>
              <w:jc w:val="center"/>
              <w:rPr>
                <w:rFonts w:ascii="仿宋" w:eastAsia="仿宋" w:hAnsi="仿宋" w:cs="仿宋"/>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4C115BFA" w14:textId="77777777" w:rsidR="0065175B" w:rsidRDefault="0065175B">
            <w:pPr>
              <w:pStyle w:val="ac"/>
              <w:spacing w:line="360" w:lineRule="auto"/>
              <w:ind w:firstLine="200"/>
              <w:jc w:val="center"/>
              <w:rPr>
                <w:rFonts w:ascii="仿宋" w:eastAsia="仿宋" w:hAnsi="仿宋" w:cs="仿宋"/>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4E37B1" w14:textId="77777777" w:rsidR="0065175B" w:rsidRDefault="0065175B">
            <w:pPr>
              <w:pStyle w:val="ac"/>
              <w:spacing w:line="360" w:lineRule="auto"/>
              <w:ind w:firstLine="200"/>
              <w:jc w:val="center"/>
              <w:rPr>
                <w:rFonts w:ascii="仿宋" w:eastAsia="仿宋" w:hAnsi="仿宋" w:cs="仿宋"/>
              </w:rPr>
            </w:pPr>
          </w:p>
        </w:tc>
      </w:tr>
      <w:tr w:rsidR="0065175B" w14:paraId="0816E21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435A6A5D" w14:textId="77777777" w:rsidR="0065175B" w:rsidRDefault="0065175B">
            <w:pPr>
              <w:pStyle w:val="ac"/>
              <w:spacing w:line="360" w:lineRule="auto"/>
              <w:ind w:firstLine="200"/>
              <w:jc w:val="center"/>
              <w:rPr>
                <w:rFonts w:ascii="仿宋" w:eastAsia="仿宋" w:hAnsi="仿宋" w:cs="仿宋"/>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631A6F04" w14:textId="77777777" w:rsidR="0065175B" w:rsidRDefault="0065175B">
            <w:pPr>
              <w:pStyle w:val="ac"/>
              <w:spacing w:line="360" w:lineRule="auto"/>
              <w:ind w:firstLine="200"/>
              <w:jc w:val="center"/>
              <w:rPr>
                <w:rFonts w:ascii="仿宋" w:eastAsia="仿宋" w:hAnsi="仿宋" w:cs="仿宋"/>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AB22919" w14:textId="77777777" w:rsidR="0065175B" w:rsidRDefault="0065175B">
            <w:pPr>
              <w:pStyle w:val="ac"/>
              <w:spacing w:line="360" w:lineRule="auto"/>
              <w:ind w:firstLine="200"/>
              <w:jc w:val="center"/>
              <w:rPr>
                <w:rFonts w:ascii="仿宋" w:eastAsia="仿宋" w:hAnsi="仿宋" w:cs="仿宋"/>
              </w:rPr>
            </w:pPr>
          </w:p>
        </w:tc>
      </w:tr>
      <w:tr w:rsidR="0065175B" w14:paraId="0E7D189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620F1517" w14:textId="77777777" w:rsidR="0065175B" w:rsidRDefault="0065175B">
            <w:pPr>
              <w:pStyle w:val="ac"/>
              <w:spacing w:line="360" w:lineRule="auto"/>
              <w:ind w:firstLine="200"/>
              <w:jc w:val="center"/>
              <w:rPr>
                <w:rFonts w:ascii="仿宋" w:eastAsia="仿宋" w:hAnsi="仿宋" w:cs="仿宋"/>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38AED6F7" w14:textId="77777777" w:rsidR="0065175B" w:rsidRDefault="0065175B">
            <w:pPr>
              <w:pStyle w:val="ac"/>
              <w:spacing w:line="360" w:lineRule="auto"/>
              <w:ind w:firstLine="200"/>
              <w:jc w:val="center"/>
              <w:rPr>
                <w:rFonts w:ascii="仿宋" w:eastAsia="仿宋" w:hAnsi="仿宋" w:cs="仿宋"/>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2BD224" w14:textId="77777777" w:rsidR="0065175B" w:rsidRDefault="0065175B">
            <w:pPr>
              <w:pStyle w:val="ac"/>
              <w:spacing w:line="360" w:lineRule="auto"/>
              <w:ind w:firstLine="200"/>
              <w:jc w:val="center"/>
              <w:rPr>
                <w:rFonts w:ascii="仿宋" w:eastAsia="仿宋" w:hAnsi="仿宋" w:cs="仿宋"/>
              </w:rPr>
            </w:pPr>
          </w:p>
        </w:tc>
      </w:tr>
      <w:tr w:rsidR="0065175B" w14:paraId="580B8C2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16B5453B" w14:textId="77777777" w:rsidR="0065175B" w:rsidRDefault="0065175B">
            <w:pPr>
              <w:pStyle w:val="ac"/>
              <w:spacing w:line="360" w:lineRule="auto"/>
              <w:ind w:firstLine="200"/>
              <w:jc w:val="center"/>
              <w:rPr>
                <w:rFonts w:ascii="仿宋" w:eastAsia="仿宋" w:hAnsi="仿宋" w:cs="仿宋"/>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14:paraId="50FDE66B" w14:textId="77777777" w:rsidR="0065175B" w:rsidRDefault="0065175B">
            <w:pPr>
              <w:pStyle w:val="ac"/>
              <w:spacing w:line="360" w:lineRule="auto"/>
              <w:ind w:firstLine="200"/>
              <w:jc w:val="center"/>
              <w:rPr>
                <w:rFonts w:ascii="仿宋" w:eastAsia="仿宋" w:hAnsi="仿宋" w:cs="仿宋"/>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477744" w14:textId="77777777" w:rsidR="0065175B" w:rsidRDefault="0065175B">
            <w:pPr>
              <w:pStyle w:val="ac"/>
              <w:spacing w:line="360" w:lineRule="auto"/>
              <w:ind w:firstLine="200"/>
              <w:jc w:val="center"/>
              <w:rPr>
                <w:rFonts w:ascii="仿宋" w:eastAsia="仿宋" w:hAnsi="仿宋" w:cs="仿宋"/>
              </w:rPr>
            </w:pPr>
          </w:p>
        </w:tc>
      </w:tr>
      <w:tr w:rsidR="0065175B" w14:paraId="7D071198"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A3053" w14:textId="77777777" w:rsidR="0065175B" w:rsidRDefault="00AE5F8E">
            <w:pPr>
              <w:pStyle w:val="ac"/>
              <w:spacing w:line="360" w:lineRule="auto"/>
              <w:ind w:firstLine="200"/>
              <w:jc w:val="center"/>
              <w:rPr>
                <w:rFonts w:ascii="仿宋" w:eastAsia="仿宋" w:hAnsi="仿宋" w:cs="仿宋"/>
              </w:rPr>
            </w:pPr>
            <w:r>
              <w:rPr>
                <w:rFonts w:ascii="仿宋" w:eastAsia="仿宋" w:hAnsi="仿宋" w:cs="仿宋" w:hint="eastAsia"/>
                <w:kern w:val="0"/>
                <w:lang w:bidi="ar"/>
              </w:rPr>
              <w:t>总价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2E8CE6" w14:textId="77777777" w:rsidR="0065175B" w:rsidRDefault="0065175B">
            <w:pPr>
              <w:pStyle w:val="ac"/>
              <w:spacing w:line="360" w:lineRule="auto"/>
              <w:ind w:firstLine="200"/>
              <w:jc w:val="center"/>
              <w:rPr>
                <w:rFonts w:ascii="仿宋" w:eastAsia="仿宋" w:hAnsi="仿宋" w:cs="仿宋"/>
              </w:rPr>
            </w:pPr>
          </w:p>
        </w:tc>
      </w:tr>
    </w:tbl>
    <w:p w14:paraId="1FA21166"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5 </w:t>
      </w:r>
      <w:r>
        <w:rPr>
          <w:rFonts w:ascii="仿宋" w:eastAsia="仿宋" w:hAnsi="仿宋" w:cs="仿宋" w:hint="eastAsia"/>
          <w:b/>
          <w:sz w:val="24"/>
          <w:lang w:bidi="ar"/>
        </w:rPr>
        <w:t>付款方式、时间和条件</w:t>
      </w:r>
    </w:p>
    <w:p w14:paraId="5652D574" w14:textId="77777777" w:rsidR="0065175B" w:rsidRDefault="00AE5F8E">
      <w:pPr>
        <w:pStyle w:val="ac"/>
        <w:widowControl/>
        <w:spacing w:line="360" w:lineRule="auto"/>
        <w:ind w:firstLine="480"/>
        <w:jc w:val="left"/>
        <w:rPr>
          <w:rFonts w:ascii="仿宋" w:eastAsia="仿宋" w:hAnsi="仿宋" w:cs="仿宋"/>
          <w:b/>
          <w:bCs/>
          <w:i/>
          <w:iCs/>
          <w:u w:val="single"/>
        </w:rPr>
      </w:pPr>
      <w:r>
        <w:rPr>
          <w:rFonts w:ascii="仿宋" w:eastAsia="仿宋" w:hAnsi="仿宋" w:cs="仿宋" w:hint="eastAsia"/>
          <w:lang w:bidi="ar"/>
        </w:rPr>
        <w:t xml:space="preserve">5.1 </w:t>
      </w:r>
      <w:r>
        <w:rPr>
          <w:rFonts w:ascii="仿宋" w:eastAsia="仿宋" w:hAnsi="仿宋" w:cs="仿宋" w:hint="eastAsia"/>
          <w:lang w:bidi="ar"/>
        </w:rPr>
        <w:t>资金支付的方式、时间和条件：</w:t>
      </w:r>
      <w:r>
        <w:rPr>
          <w:rFonts w:ascii="仿宋" w:eastAsia="仿宋" w:hAnsi="仿宋" w:cs="仿宋" w:hint="eastAsia"/>
          <w:b/>
          <w:bCs/>
          <w:i/>
          <w:iCs/>
          <w:u w:val="single"/>
          <w:lang w:bidi="ar"/>
        </w:rPr>
        <w:t xml:space="preserve">                       </w:t>
      </w:r>
    </w:p>
    <w:p w14:paraId="093D0DFC" w14:textId="77777777" w:rsidR="0065175B" w:rsidRDefault="00AE5F8E">
      <w:pPr>
        <w:pStyle w:val="ac"/>
        <w:widowControl/>
        <w:spacing w:line="360" w:lineRule="auto"/>
        <w:ind w:firstLine="480"/>
        <w:jc w:val="left"/>
        <w:rPr>
          <w:rFonts w:ascii="仿宋" w:eastAsia="仿宋" w:hAnsi="仿宋" w:cs="仿宋"/>
        </w:rPr>
      </w:pPr>
      <w:r>
        <w:rPr>
          <w:rFonts w:ascii="仿宋" w:eastAsia="仿宋" w:hAnsi="仿宋" w:cs="仿宋" w:hint="eastAsia"/>
          <w:lang w:bidi="ar"/>
        </w:rPr>
        <w:t xml:space="preserve">5.2 </w:t>
      </w:r>
      <w:r>
        <w:rPr>
          <w:rFonts w:ascii="仿宋" w:eastAsia="仿宋" w:hAnsi="仿宋" w:cs="仿宋" w:hint="eastAsia"/>
          <w:lang w:bidi="ar"/>
        </w:rPr>
        <w:t>乙方收款账户：</w:t>
      </w:r>
    </w:p>
    <w:p w14:paraId="519476E7" w14:textId="77777777" w:rsidR="0065175B" w:rsidRDefault="00AE5F8E">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lang w:bidi="ar"/>
        </w:rPr>
        <w:t>开户银行：</w:t>
      </w:r>
      <w:r>
        <w:rPr>
          <w:rFonts w:ascii="仿宋" w:eastAsia="仿宋" w:hAnsi="仿宋" w:cs="仿宋" w:hint="eastAsia"/>
          <w:b/>
          <w:bCs/>
          <w:i/>
          <w:iCs/>
          <w:sz w:val="24"/>
          <w:u w:val="single"/>
          <w:lang w:bidi="ar"/>
        </w:rPr>
        <w:t xml:space="preserve">                          </w:t>
      </w:r>
      <w:r>
        <w:rPr>
          <w:rFonts w:ascii="仿宋" w:eastAsia="仿宋" w:hAnsi="仿宋" w:cs="仿宋" w:hint="eastAsia"/>
          <w:sz w:val="24"/>
          <w:lang w:bidi="ar"/>
        </w:rPr>
        <w:t xml:space="preserve">                          </w:t>
      </w:r>
    </w:p>
    <w:p w14:paraId="2D9A2EF3" w14:textId="77777777" w:rsidR="0065175B" w:rsidRDefault="00AE5F8E">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lang w:bidi="ar"/>
        </w:rPr>
        <w:t>开户名称：</w:t>
      </w:r>
      <w:r>
        <w:rPr>
          <w:rFonts w:ascii="仿宋" w:eastAsia="仿宋" w:hAnsi="仿宋" w:cs="仿宋" w:hint="eastAsia"/>
          <w:b/>
          <w:bCs/>
          <w:i/>
          <w:iCs/>
          <w:sz w:val="24"/>
          <w:u w:val="single"/>
          <w:lang w:bidi="ar"/>
        </w:rPr>
        <w:t xml:space="preserve">                          </w:t>
      </w:r>
      <w:r>
        <w:rPr>
          <w:rFonts w:ascii="仿宋" w:eastAsia="仿宋" w:hAnsi="仿宋" w:cs="仿宋" w:hint="eastAsia"/>
          <w:sz w:val="24"/>
          <w:lang w:bidi="ar"/>
        </w:rPr>
        <w:t xml:space="preserve">                             </w:t>
      </w:r>
    </w:p>
    <w:p w14:paraId="11965EDA" w14:textId="77777777" w:rsidR="0065175B" w:rsidRDefault="00AE5F8E">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lang w:bidi="ar"/>
        </w:rPr>
        <w:t>开户账号：</w:t>
      </w:r>
      <w:r>
        <w:rPr>
          <w:rFonts w:ascii="仿宋" w:eastAsia="仿宋" w:hAnsi="仿宋" w:cs="仿宋" w:hint="eastAsia"/>
          <w:b/>
          <w:bCs/>
          <w:i/>
          <w:iCs/>
          <w:sz w:val="24"/>
          <w:u w:val="single"/>
          <w:lang w:bidi="ar"/>
        </w:rPr>
        <w:t xml:space="preserve">                          </w:t>
      </w:r>
      <w:r>
        <w:rPr>
          <w:rFonts w:ascii="仿宋" w:eastAsia="仿宋" w:hAnsi="仿宋" w:cs="仿宋" w:hint="eastAsia"/>
          <w:sz w:val="24"/>
          <w:lang w:val="zh-CN" w:bidi="ar"/>
        </w:rPr>
        <w:t xml:space="preserve">                             </w:t>
      </w:r>
    </w:p>
    <w:p w14:paraId="373D5639"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6 </w:t>
      </w:r>
      <w:r>
        <w:rPr>
          <w:rFonts w:ascii="仿宋" w:eastAsia="仿宋" w:hAnsi="仿宋" w:cs="仿宋" w:hint="eastAsia"/>
          <w:b/>
          <w:sz w:val="24"/>
          <w:lang w:bidi="ar"/>
        </w:rPr>
        <w:t>服务期限、地点和服务人员要求</w:t>
      </w:r>
    </w:p>
    <w:p w14:paraId="69D49ABD" w14:textId="77777777" w:rsidR="0065175B" w:rsidRDefault="00AE5F8E">
      <w:pPr>
        <w:adjustRightInd w:val="0"/>
        <w:spacing w:line="360" w:lineRule="auto"/>
        <w:ind w:firstLineChars="200" w:firstLine="480"/>
        <w:rPr>
          <w:rFonts w:ascii="仿宋" w:eastAsia="仿宋" w:hAnsi="仿宋" w:cs="仿宋"/>
          <w:sz w:val="24"/>
          <w:u w:val="single"/>
        </w:rPr>
      </w:pPr>
      <w:r>
        <w:rPr>
          <w:rFonts w:ascii="仿宋" w:eastAsia="仿宋" w:hAnsi="仿宋" w:cs="仿宋" w:hint="eastAsia"/>
          <w:sz w:val="24"/>
          <w:lang w:bidi="ar"/>
        </w:rPr>
        <w:t xml:space="preserve">6.1 </w:t>
      </w:r>
      <w:r>
        <w:rPr>
          <w:rFonts w:ascii="仿宋" w:eastAsia="仿宋" w:hAnsi="仿宋" w:cs="仿宋" w:hint="eastAsia"/>
          <w:sz w:val="24"/>
          <w:lang w:bidi="ar"/>
        </w:rPr>
        <w:t>服务期限：</w:t>
      </w:r>
      <w:r>
        <w:rPr>
          <w:rFonts w:ascii="仿宋" w:eastAsia="仿宋" w:hAnsi="仿宋" w:cs="仿宋" w:hint="eastAsia"/>
          <w:b/>
          <w:i/>
          <w:u w:val="single"/>
          <w:lang w:bidi="ar"/>
        </w:rPr>
        <w:t xml:space="preserve">                   </w:t>
      </w:r>
    </w:p>
    <w:p w14:paraId="799B3856" w14:textId="77777777" w:rsidR="0065175B" w:rsidRDefault="00AE5F8E">
      <w:pPr>
        <w:adjustRightInd w:val="0"/>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6.2 </w:t>
      </w:r>
      <w:r>
        <w:rPr>
          <w:rFonts w:ascii="仿宋" w:eastAsia="仿宋" w:hAnsi="仿宋" w:cs="仿宋" w:hint="eastAsia"/>
          <w:sz w:val="24"/>
          <w:lang w:bidi="ar"/>
        </w:rPr>
        <w:t>服务地点：</w:t>
      </w:r>
      <w:r>
        <w:rPr>
          <w:rFonts w:ascii="仿宋" w:eastAsia="仿宋" w:hAnsi="仿宋" w:cs="仿宋" w:hint="eastAsia"/>
          <w:b/>
          <w:i/>
          <w:u w:val="single"/>
          <w:lang w:bidi="ar"/>
        </w:rPr>
        <w:t xml:space="preserve">                   </w:t>
      </w:r>
    </w:p>
    <w:p w14:paraId="77FEF3EF" w14:textId="77777777" w:rsidR="0065175B" w:rsidRDefault="00AE5F8E">
      <w:pPr>
        <w:adjustRightInd w:val="0"/>
        <w:spacing w:line="360" w:lineRule="auto"/>
        <w:ind w:firstLineChars="200" w:firstLine="480"/>
        <w:rPr>
          <w:rFonts w:ascii="仿宋" w:eastAsia="仿宋" w:hAnsi="仿宋" w:cs="仿宋"/>
        </w:rPr>
      </w:pPr>
      <w:r>
        <w:rPr>
          <w:rFonts w:ascii="仿宋" w:eastAsia="仿宋" w:hAnsi="仿宋" w:cs="仿宋" w:hint="eastAsia"/>
          <w:sz w:val="24"/>
          <w:lang w:bidi="ar"/>
        </w:rPr>
        <w:t xml:space="preserve">6.3 </w:t>
      </w:r>
      <w:r>
        <w:rPr>
          <w:rFonts w:ascii="仿宋" w:eastAsia="仿宋" w:hAnsi="仿宋" w:cs="仿宋" w:hint="eastAsia"/>
          <w:sz w:val="24"/>
          <w:lang w:bidi="ar"/>
        </w:rPr>
        <w:t>服务人员：</w:t>
      </w:r>
      <w:r>
        <w:rPr>
          <w:rFonts w:ascii="仿宋" w:eastAsia="仿宋" w:hAnsi="仿宋" w:cs="仿宋" w:hint="eastAsia"/>
          <w:b/>
          <w:i/>
          <w:u w:val="single"/>
          <w:lang w:bidi="ar"/>
        </w:rPr>
        <w:t xml:space="preserve">                   </w:t>
      </w:r>
    </w:p>
    <w:p w14:paraId="486400D5"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7 </w:t>
      </w:r>
      <w:r>
        <w:rPr>
          <w:rFonts w:ascii="仿宋" w:eastAsia="仿宋" w:hAnsi="仿宋" w:cs="仿宋" w:hint="eastAsia"/>
          <w:b/>
          <w:sz w:val="24"/>
          <w:lang w:bidi="ar"/>
        </w:rPr>
        <w:t>技术规范</w:t>
      </w:r>
    </w:p>
    <w:p w14:paraId="3932FC17"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服务所应遵守的技术规范应与招标文件规定的技术规范和技术规范附件</w:t>
      </w:r>
      <w:r>
        <w:rPr>
          <w:rFonts w:ascii="仿宋" w:eastAsia="仿宋" w:hAnsi="仿宋" w:cs="仿宋" w:hint="eastAsia"/>
          <w:sz w:val="24"/>
          <w:lang w:bidi="ar"/>
        </w:rPr>
        <w:t>(</w:t>
      </w:r>
      <w:r>
        <w:rPr>
          <w:rFonts w:ascii="仿宋" w:eastAsia="仿宋" w:hAnsi="仿宋" w:cs="仿宋" w:hint="eastAsia"/>
          <w:sz w:val="24"/>
          <w:lang w:bidi="ar"/>
        </w:rPr>
        <w:t>如果有的话</w:t>
      </w:r>
      <w:r>
        <w:rPr>
          <w:rFonts w:ascii="仿宋" w:eastAsia="仿宋" w:hAnsi="仿宋" w:cs="仿宋" w:hint="eastAsia"/>
          <w:sz w:val="24"/>
          <w:lang w:bidi="ar"/>
        </w:rPr>
        <w:t>)</w:t>
      </w:r>
      <w:r>
        <w:rPr>
          <w:rFonts w:ascii="仿宋" w:eastAsia="仿宋" w:hAnsi="仿宋" w:cs="仿宋" w:hint="eastAsia"/>
          <w:sz w:val="24"/>
          <w:lang w:bidi="ar"/>
        </w:rPr>
        <w:t>及其技术规范偏差表</w:t>
      </w:r>
      <w:r>
        <w:rPr>
          <w:rFonts w:ascii="仿宋" w:eastAsia="仿宋" w:hAnsi="仿宋" w:cs="仿宋" w:hint="eastAsia"/>
          <w:sz w:val="24"/>
          <w:lang w:bidi="ar"/>
        </w:rPr>
        <w:t>(</w:t>
      </w:r>
      <w:r>
        <w:rPr>
          <w:rFonts w:ascii="仿宋" w:eastAsia="仿宋" w:hAnsi="仿宋" w:cs="仿宋" w:hint="eastAsia"/>
          <w:sz w:val="24"/>
          <w:lang w:bidi="ar"/>
        </w:rPr>
        <w:t>如果被甲方接受的话</w:t>
      </w:r>
      <w:r>
        <w:rPr>
          <w:rFonts w:ascii="仿宋" w:eastAsia="仿宋" w:hAnsi="仿宋" w:cs="仿宋" w:hint="eastAsia"/>
          <w:sz w:val="24"/>
          <w:lang w:bidi="ar"/>
        </w:rPr>
        <w:t>)</w:t>
      </w:r>
      <w:r>
        <w:rPr>
          <w:rFonts w:ascii="仿宋" w:eastAsia="仿宋" w:hAnsi="仿宋" w:cs="仿宋" w:hint="eastAsia"/>
          <w:sz w:val="24"/>
          <w:lang w:bidi="ar"/>
        </w:rPr>
        <w:t>相一致；如果招标文件中没有技术规范的相应说明，那么应以国家有关部门最新颁布的相应标准和规范为准。</w:t>
      </w:r>
    </w:p>
    <w:p w14:paraId="6C4330DA"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8 </w:t>
      </w:r>
      <w:r>
        <w:rPr>
          <w:rFonts w:ascii="仿宋" w:eastAsia="仿宋" w:hAnsi="仿宋" w:cs="仿宋" w:hint="eastAsia"/>
          <w:b/>
          <w:sz w:val="24"/>
          <w:lang w:bidi="ar"/>
        </w:rPr>
        <w:t>知识产权</w:t>
      </w:r>
    </w:p>
    <w:p w14:paraId="0640636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8.1 </w:t>
      </w:r>
      <w:r>
        <w:rPr>
          <w:rFonts w:ascii="仿宋" w:eastAsia="仿宋" w:hAnsi="仿宋" w:cs="仿宋" w:hint="eastAsia"/>
          <w:sz w:val="24"/>
          <w:lang w:bidi="ar"/>
        </w:rPr>
        <w:t>乙方应保证甲方在使用服务成果或其任何一部分时不受任何第三方提出的侵犯</w:t>
      </w:r>
      <w:r>
        <w:rPr>
          <w:rFonts w:ascii="仿宋" w:eastAsia="仿宋" w:hAnsi="仿宋" w:cs="仿宋" w:hint="eastAsia"/>
          <w:sz w:val="24"/>
          <w:lang w:bidi="ar"/>
        </w:rPr>
        <w:lastRenderedPageBreak/>
        <w:t>其著作权、商标权、专利权等知识产权方面的起诉；如果任何第三方提出侵权指控，那么乙方须与该第三方交涉并承担由此发生的一切责任、费用和赔偿；</w:t>
      </w:r>
    </w:p>
    <w:p w14:paraId="68E568B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8.2</w:t>
      </w:r>
      <w:r>
        <w:rPr>
          <w:rFonts w:ascii="仿宋" w:eastAsia="仿宋" w:hAnsi="仿宋" w:cs="仿宋" w:hint="eastAsia"/>
          <w:sz w:val="24"/>
          <w:lang w:bidi="ar"/>
        </w:rPr>
        <w:t>具有知识产权的计算机软件等服务的知识产权归属，除合同另有规定外，</w:t>
      </w:r>
      <w:r>
        <w:rPr>
          <w:rFonts w:ascii="仿宋" w:eastAsia="仿宋" w:hAnsi="仿宋" w:cs="仿宋" w:hint="eastAsia"/>
          <w:sz w:val="24"/>
          <w:lang w:bidi="ar"/>
        </w:rPr>
        <w:t>归甲方所有。</w:t>
      </w:r>
    </w:p>
    <w:p w14:paraId="5DDDA17B"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9 </w:t>
      </w:r>
      <w:r>
        <w:rPr>
          <w:rFonts w:ascii="仿宋" w:eastAsia="仿宋" w:hAnsi="仿宋" w:cs="仿宋" w:hint="eastAsia"/>
          <w:b/>
          <w:sz w:val="24"/>
          <w:lang w:bidi="ar"/>
        </w:rPr>
        <w:t>包装和装运</w:t>
      </w:r>
    </w:p>
    <w:p w14:paraId="67C0C4F3"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9.1</w:t>
      </w:r>
      <w:r>
        <w:rPr>
          <w:rFonts w:ascii="仿宋" w:eastAsia="仿宋" w:hAnsi="仿宋" w:cs="仿宋" w:hint="eastAsia"/>
          <w:sz w:val="24"/>
          <w:lang w:bidi="ar"/>
        </w:rPr>
        <w:t>乙方为履行服务合同提供的全部货物</w:t>
      </w:r>
      <w:r>
        <w:rPr>
          <w:rFonts w:ascii="仿宋" w:eastAsia="仿宋" w:hAnsi="仿宋" w:cs="仿宋" w:hint="eastAsia"/>
          <w:sz w:val="24"/>
          <w:lang w:bidi="ar"/>
        </w:rPr>
        <w:t>,</w:t>
      </w:r>
      <w:r>
        <w:rPr>
          <w:rFonts w:ascii="仿宋" w:eastAsia="仿宋" w:hAnsi="仿宋" w:cs="仿宋" w:hint="eastAsia"/>
          <w:sz w:val="24"/>
          <w:lang w:bidi="ar"/>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2C58E10" w14:textId="77777777" w:rsidR="0065175B" w:rsidRDefault="00AE5F8E">
      <w:pPr>
        <w:spacing w:line="360" w:lineRule="auto"/>
        <w:ind w:firstLineChars="200" w:firstLine="480"/>
        <w:rPr>
          <w:rFonts w:ascii="仿宋" w:eastAsia="仿宋" w:hAnsi="仿宋" w:cs="仿宋"/>
        </w:rPr>
      </w:pPr>
      <w:r>
        <w:rPr>
          <w:rFonts w:ascii="仿宋" w:eastAsia="仿宋" w:hAnsi="仿宋" w:cs="仿宋" w:hint="eastAsia"/>
          <w:sz w:val="24"/>
          <w:lang w:bidi="ar"/>
        </w:rPr>
        <w:t>9.2</w:t>
      </w:r>
      <w:r>
        <w:rPr>
          <w:rFonts w:ascii="仿宋" w:eastAsia="仿宋" w:hAnsi="仿宋" w:cs="仿宋" w:hint="eastAsia"/>
          <w:sz w:val="24"/>
          <w:lang w:bidi="ar"/>
        </w:rPr>
        <w:t>乙方提供产品及相关快递服务的具体包装要求应符合《商品包装政府采购需求标准（试行）》《快递包装政府采购需求标准（试行）》，并作为履约验收的内容，必要时甲</w:t>
      </w:r>
      <w:r>
        <w:rPr>
          <w:rFonts w:ascii="仿宋" w:eastAsia="仿宋" w:hAnsi="仿宋" w:cs="仿宋" w:hint="eastAsia"/>
          <w:sz w:val="24"/>
          <w:lang w:bidi="ar"/>
        </w:rPr>
        <w:t>方可以要求乙方在履约验收环节出具检测报告。</w:t>
      </w:r>
      <w:r>
        <w:rPr>
          <w:rFonts w:ascii="仿宋" w:eastAsia="仿宋" w:hAnsi="仿宋" w:cs="仿宋" w:hint="eastAsia"/>
          <w:sz w:val="24"/>
          <w:lang w:bidi="ar"/>
        </w:rPr>
        <w:t xml:space="preserve"> </w:t>
      </w:r>
    </w:p>
    <w:p w14:paraId="272952D0"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10 </w:t>
      </w:r>
      <w:r>
        <w:rPr>
          <w:rFonts w:ascii="仿宋" w:eastAsia="仿宋" w:hAnsi="仿宋" w:cs="仿宋" w:hint="eastAsia"/>
          <w:b/>
          <w:sz w:val="24"/>
          <w:lang w:bidi="ar"/>
        </w:rPr>
        <w:t>履约保证金</w:t>
      </w:r>
    </w:p>
    <w:p w14:paraId="5A309601"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10.1 </w:t>
      </w:r>
      <w:r>
        <w:rPr>
          <w:rFonts w:ascii="仿宋" w:eastAsia="仿宋" w:hAnsi="仿宋" w:cs="仿宋" w:hint="eastAsia"/>
          <w:sz w:val="24"/>
          <w:lang w:bidi="ar"/>
        </w:rPr>
        <w:t>招标文件要求乙方提交履约保证金的，乙方应按</w:t>
      </w:r>
      <w:r>
        <w:rPr>
          <w:rFonts w:ascii="仿宋" w:eastAsia="仿宋" w:hAnsi="仿宋" w:cs="仿宋" w:hint="eastAsia"/>
          <w:sz w:val="24"/>
          <w:u w:val="single"/>
          <w:lang w:bidi="ar"/>
        </w:rPr>
        <w:t xml:space="preserve">         </w:t>
      </w:r>
      <w:r>
        <w:rPr>
          <w:rFonts w:ascii="仿宋" w:eastAsia="仿宋" w:hAnsi="仿宋" w:cs="仿宋" w:hint="eastAsia"/>
          <w:sz w:val="24"/>
          <w:lang w:bidi="ar"/>
        </w:rPr>
        <w:t>方式（可以支票、汇票、本票或者银行保函等非现金形式），在合同签订并生效后</w:t>
      </w:r>
      <w:r>
        <w:rPr>
          <w:rFonts w:ascii="仿宋" w:eastAsia="仿宋" w:hAnsi="仿宋" w:cs="仿宋" w:hint="eastAsia"/>
          <w:sz w:val="24"/>
          <w:u w:val="single"/>
          <w:lang w:bidi="ar"/>
        </w:rPr>
        <w:t xml:space="preserve">         </w:t>
      </w:r>
      <w:r>
        <w:rPr>
          <w:rFonts w:ascii="仿宋" w:eastAsia="仿宋" w:hAnsi="仿宋" w:cs="仿宋" w:hint="eastAsia"/>
          <w:sz w:val="24"/>
          <w:lang w:bidi="ar"/>
        </w:rPr>
        <w:t>日内提交合同金额</w:t>
      </w:r>
      <w:r>
        <w:rPr>
          <w:rFonts w:ascii="仿宋" w:eastAsia="仿宋" w:hAnsi="仿宋" w:cs="仿宋" w:hint="eastAsia"/>
          <w:sz w:val="24"/>
          <w:lang w:bidi="ar"/>
        </w:rPr>
        <w:t>1%</w:t>
      </w:r>
      <w:r>
        <w:rPr>
          <w:rFonts w:ascii="仿宋" w:eastAsia="仿宋" w:hAnsi="仿宋" w:cs="仿宋" w:hint="eastAsia"/>
          <w:sz w:val="24"/>
          <w:lang w:bidi="ar"/>
        </w:rPr>
        <w:t>的履约保证金。</w:t>
      </w:r>
    </w:p>
    <w:p w14:paraId="4132D5FB"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10.2  </w:t>
      </w:r>
      <w:r>
        <w:rPr>
          <w:rFonts w:ascii="仿宋" w:eastAsia="仿宋" w:hAnsi="仿宋" w:cs="仿宋" w:hint="eastAsia"/>
          <w:sz w:val="24"/>
          <w:lang w:bidi="ar"/>
        </w:rPr>
        <w:t>履约保证金在</w:t>
      </w:r>
      <w:r>
        <w:rPr>
          <w:rFonts w:ascii="仿宋" w:eastAsia="仿宋" w:hAnsi="仿宋" w:cs="仿宋" w:hint="eastAsia"/>
          <w:b/>
          <w:i/>
          <w:u w:val="single"/>
          <w:lang w:bidi="ar"/>
        </w:rPr>
        <w:t xml:space="preserve">              </w:t>
      </w:r>
      <w:r>
        <w:rPr>
          <w:rFonts w:ascii="仿宋" w:eastAsia="仿宋" w:hAnsi="仿宋" w:cs="仿宋" w:hint="eastAsia"/>
          <w:sz w:val="24"/>
          <w:lang w:bidi="ar"/>
        </w:rPr>
        <w:t>（合同规定的履约时间）内不予退还。乙方在前述约定期间届满前能履行完合同约定义务事项的，甲方在前述约定期间届满之日起</w:t>
      </w:r>
      <w:r>
        <w:rPr>
          <w:rFonts w:ascii="仿宋" w:eastAsia="仿宋" w:hAnsi="仿宋" w:cs="仿宋" w:hint="eastAsia"/>
          <w:sz w:val="24"/>
          <w:u w:val="single"/>
          <w:lang w:bidi="ar"/>
        </w:rPr>
        <w:t xml:space="preserve"> 5 </w:t>
      </w:r>
      <w:r>
        <w:rPr>
          <w:rFonts w:ascii="仿宋" w:eastAsia="仿宋" w:hAnsi="仿宋" w:cs="仿宋" w:hint="eastAsia"/>
          <w:sz w:val="24"/>
          <w:lang w:bidi="ar"/>
        </w:rPr>
        <w:t>个工作日内，将履约保证金无息退还乙方。</w:t>
      </w:r>
    </w:p>
    <w:p w14:paraId="4066F400"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10.3 </w:t>
      </w:r>
      <w:r>
        <w:rPr>
          <w:rFonts w:ascii="仿宋" w:eastAsia="仿宋" w:hAnsi="仿宋" w:cs="仿宋" w:hint="eastAsia"/>
          <w:sz w:val="24"/>
          <w:lang w:bidi="ar"/>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997DA3" w14:textId="77777777" w:rsidR="0065175B" w:rsidRDefault="00AE5F8E">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11 </w:t>
      </w:r>
      <w:r>
        <w:rPr>
          <w:rFonts w:ascii="仿宋" w:eastAsia="仿宋" w:hAnsi="仿宋" w:cs="仿宋" w:hint="eastAsia"/>
          <w:b/>
          <w:sz w:val="24"/>
          <w:lang w:bidi="ar"/>
        </w:rPr>
        <w:t>定期考核和问题反馈</w:t>
      </w:r>
    </w:p>
    <w:p w14:paraId="57D98AB3"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11.1</w:t>
      </w:r>
      <w:r>
        <w:rPr>
          <w:rFonts w:ascii="仿宋" w:eastAsia="仿宋" w:hAnsi="仿宋" w:cs="仿宋" w:hint="eastAsia"/>
          <w:sz w:val="24"/>
          <w:lang w:bidi="ar"/>
        </w:rPr>
        <w:t>甲方有权定期对乙方提供的服务履约情况进行检查与考核（考核标准见附件），以确保乙方所提供的服务能够依约满足甲方之项目需求，但不得因履约检查妨碍乙方的正常工作，乙方应予积极配合；</w:t>
      </w:r>
    </w:p>
    <w:p w14:paraId="6AC1100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11.2 </w:t>
      </w:r>
      <w:r>
        <w:rPr>
          <w:rFonts w:ascii="仿宋" w:eastAsia="仿宋" w:hAnsi="仿宋" w:cs="仿宋" w:hint="eastAsia"/>
          <w:sz w:val="24"/>
          <w:lang w:bidi="ar"/>
        </w:rPr>
        <w:t>合同履行期间，甲方有权将履行过程中出现的问题反馈给乙方，双方当事人应以书面形式约定需要完善和改进的内容。</w:t>
      </w:r>
    </w:p>
    <w:p w14:paraId="5F966B29"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12 </w:t>
      </w:r>
      <w:r>
        <w:rPr>
          <w:rFonts w:ascii="仿宋" w:eastAsia="仿宋" w:hAnsi="仿宋" w:cs="仿宋" w:hint="eastAsia"/>
          <w:b/>
          <w:sz w:val="24"/>
          <w:lang w:bidi="ar"/>
        </w:rPr>
        <w:t>项目验收</w:t>
      </w:r>
    </w:p>
    <w:p w14:paraId="381724D7" w14:textId="77777777" w:rsidR="0065175B" w:rsidRDefault="00AE5F8E">
      <w:pPr>
        <w:tabs>
          <w:tab w:val="left" w:pos="360"/>
          <w:tab w:val="left" w:pos="540"/>
          <w:tab w:val="left" w:pos="1080"/>
        </w:tabs>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12.1</w:t>
      </w:r>
      <w:r>
        <w:rPr>
          <w:rFonts w:ascii="仿宋" w:eastAsia="仿宋" w:hAnsi="仿宋" w:cs="仿宋" w:hint="eastAsia"/>
          <w:sz w:val="24"/>
          <w:lang w:bidi="ar"/>
        </w:rPr>
        <w:t>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3532015A"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13 </w:t>
      </w:r>
      <w:r>
        <w:rPr>
          <w:rFonts w:ascii="仿宋" w:eastAsia="仿宋" w:hAnsi="仿宋" w:cs="仿宋" w:hint="eastAsia"/>
          <w:b/>
          <w:sz w:val="24"/>
          <w:lang w:bidi="ar"/>
        </w:rPr>
        <w:t>技术资料和保密义务</w:t>
      </w:r>
    </w:p>
    <w:p w14:paraId="3A861A85"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13.1 </w:t>
      </w:r>
      <w:r>
        <w:rPr>
          <w:rFonts w:ascii="仿宋" w:eastAsia="仿宋" w:hAnsi="仿宋" w:cs="仿宋" w:hint="eastAsia"/>
          <w:sz w:val="24"/>
          <w:lang w:bidi="ar"/>
        </w:rPr>
        <w:t>乙方有权依据合同约定和项目需要，向甲方了解有关情况，调阅有关资料等，甲方应予积极配合；</w:t>
      </w:r>
    </w:p>
    <w:p w14:paraId="6B3130E8"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13.2 </w:t>
      </w:r>
      <w:r>
        <w:rPr>
          <w:rFonts w:ascii="仿宋" w:eastAsia="仿宋" w:hAnsi="仿宋" w:cs="仿宋" w:hint="eastAsia"/>
          <w:sz w:val="24"/>
          <w:lang w:bidi="ar"/>
        </w:rPr>
        <w:t>乙方有义务妥善保管和保护由甲方提供的前款信息和资料等；</w:t>
      </w:r>
    </w:p>
    <w:p w14:paraId="7B0100A3"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13.3 </w:t>
      </w:r>
      <w:r>
        <w:rPr>
          <w:rFonts w:ascii="仿宋" w:eastAsia="仿宋" w:hAnsi="仿宋" w:cs="仿宋" w:hint="eastAsia"/>
          <w:sz w:val="24"/>
          <w:lang w:bidi="ar"/>
        </w:rPr>
        <w:t>除非依照法律规定或者对方当事人的书面同意，任何一方均应保证不向任何第三方提供或披露有</w:t>
      </w:r>
      <w:r>
        <w:rPr>
          <w:rFonts w:ascii="仿宋" w:eastAsia="仿宋" w:hAnsi="仿宋" w:cs="仿宋" w:hint="eastAsia"/>
          <w:sz w:val="24"/>
          <w:lang w:bidi="ar"/>
        </w:rPr>
        <w:t>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67390A"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14 </w:t>
      </w:r>
      <w:r>
        <w:rPr>
          <w:rFonts w:ascii="仿宋" w:eastAsia="仿宋" w:hAnsi="仿宋" w:cs="仿宋" w:hint="eastAsia"/>
          <w:b/>
          <w:sz w:val="24"/>
          <w:lang w:bidi="ar"/>
        </w:rPr>
        <w:t>质量保证</w:t>
      </w:r>
    </w:p>
    <w:p w14:paraId="249581AB"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14.1 </w:t>
      </w:r>
      <w:r>
        <w:rPr>
          <w:rFonts w:ascii="仿宋" w:eastAsia="仿宋" w:hAnsi="仿宋" w:cs="仿宋" w:hint="eastAsia"/>
          <w:sz w:val="24"/>
          <w:lang w:bidi="ar"/>
        </w:rPr>
        <w:t>乙方应建立和完善履行合同的内部质量保证体系，并提供相关内部规章制度给甲方，以便甲方进行监督检查；</w:t>
      </w:r>
    </w:p>
    <w:p w14:paraId="7A3D9D4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14.2 </w:t>
      </w:r>
      <w:r>
        <w:rPr>
          <w:rFonts w:ascii="仿宋" w:eastAsia="仿宋" w:hAnsi="仿宋" w:cs="仿宋" w:hint="eastAsia"/>
          <w:sz w:val="24"/>
          <w:lang w:bidi="ar"/>
        </w:rPr>
        <w:t>乙方应保证履行合同的人员数量和素质、软件和硬件设备的配置、场地、环境和设施等满足全面履行合同的要求，并应接受甲方的监督检查。</w:t>
      </w:r>
    </w:p>
    <w:p w14:paraId="54D72645"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15 </w:t>
      </w:r>
      <w:r>
        <w:rPr>
          <w:rFonts w:ascii="仿宋" w:eastAsia="仿宋" w:hAnsi="仿宋" w:cs="仿宋" w:hint="eastAsia"/>
          <w:b/>
          <w:sz w:val="24"/>
          <w:lang w:bidi="ar"/>
        </w:rPr>
        <w:t>履约的风险负担</w:t>
      </w:r>
    </w:p>
    <w:p w14:paraId="352300F1" w14:textId="77777777" w:rsidR="0065175B" w:rsidRDefault="00AE5F8E">
      <w:pPr>
        <w:spacing w:line="360" w:lineRule="auto"/>
        <w:ind w:firstLineChars="200" w:firstLine="480"/>
        <w:rPr>
          <w:rFonts w:ascii="仿宋" w:eastAsia="仿宋" w:hAnsi="仿宋" w:cs="仿宋"/>
          <w:b/>
          <w:sz w:val="24"/>
        </w:rPr>
      </w:pPr>
      <w:r>
        <w:rPr>
          <w:rFonts w:ascii="仿宋" w:eastAsia="仿宋" w:hAnsi="仿宋" w:cs="仿宋" w:hint="eastAsia"/>
          <w:sz w:val="24"/>
          <w:lang w:bidi="ar"/>
        </w:rPr>
        <w:t>在履行合同时，乙方服务人员及设备的相关风险均由乙方自行承担。</w:t>
      </w:r>
    </w:p>
    <w:p w14:paraId="4E138543"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16 </w:t>
      </w:r>
      <w:r>
        <w:rPr>
          <w:rFonts w:ascii="仿宋" w:eastAsia="仿宋" w:hAnsi="仿宋" w:cs="仿宋" w:hint="eastAsia"/>
          <w:b/>
          <w:sz w:val="24"/>
          <w:lang w:bidi="ar"/>
        </w:rPr>
        <w:t>延迟交货</w:t>
      </w:r>
    </w:p>
    <w:p w14:paraId="657EE3C0"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7A92D7BB"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17 </w:t>
      </w:r>
      <w:r>
        <w:rPr>
          <w:rFonts w:ascii="仿宋" w:eastAsia="仿宋" w:hAnsi="仿宋" w:cs="仿宋" w:hint="eastAsia"/>
          <w:b/>
          <w:sz w:val="24"/>
          <w:lang w:bidi="ar"/>
        </w:rPr>
        <w:t>合同变更</w:t>
      </w:r>
    </w:p>
    <w:p w14:paraId="0F6EC1F5"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合同继续履行将损害国家利益和社会公共利益的，双方当事人应当以书面形式变更合同。有过错的一方应当承担赔偿责任，双方当事人都有过错的，各自承担相应的责任。</w:t>
      </w:r>
    </w:p>
    <w:p w14:paraId="48B57265"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18 </w:t>
      </w:r>
      <w:r>
        <w:rPr>
          <w:rFonts w:ascii="仿宋" w:eastAsia="仿宋" w:hAnsi="仿宋" w:cs="仿宋" w:hint="eastAsia"/>
          <w:b/>
          <w:sz w:val="24"/>
          <w:lang w:bidi="ar"/>
        </w:rPr>
        <w:t>合同转让和分包</w:t>
      </w:r>
    </w:p>
    <w:p w14:paraId="1FF131A4"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18.1</w:t>
      </w:r>
      <w:r>
        <w:rPr>
          <w:rFonts w:ascii="仿宋" w:eastAsia="仿宋" w:hAnsi="仿宋" w:cs="仿宋" w:hint="eastAsia"/>
          <w:sz w:val="24"/>
          <w:lang w:bidi="ar"/>
        </w:rPr>
        <w:t>合同的权利义务依法不得转让，但经甲</w:t>
      </w:r>
      <w:r>
        <w:rPr>
          <w:rFonts w:ascii="仿宋" w:eastAsia="仿宋" w:hAnsi="仿宋" w:cs="仿宋" w:hint="eastAsia"/>
          <w:sz w:val="24"/>
          <w:lang w:bidi="ar"/>
        </w:rPr>
        <w:t>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DFCBC9"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18.2</w:t>
      </w:r>
      <w:r>
        <w:rPr>
          <w:rFonts w:ascii="仿宋" w:eastAsia="仿宋" w:hAnsi="仿宋" w:cs="仿宋" w:hint="eastAsia"/>
          <w:sz w:val="24"/>
          <w:lang w:bidi="ar"/>
        </w:rPr>
        <w:t>乙方采取分包方式履行合同的，由乙方向分包供应商支付款项，但不得因分包影响履行合同义务。</w:t>
      </w:r>
    </w:p>
    <w:p w14:paraId="24CC5CD7"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19 </w:t>
      </w:r>
      <w:r>
        <w:rPr>
          <w:rFonts w:ascii="仿宋" w:eastAsia="仿宋" w:hAnsi="仿宋" w:cs="仿宋" w:hint="eastAsia"/>
          <w:b/>
          <w:sz w:val="24"/>
          <w:lang w:bidi="ar"/>
        </w:rPr>
        <w:t>违约责任</w:t>
      </w:r>
    </w:p>
    <w:p w14:paraId="465F6174"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19.1 </w:t>
      </w:r>
      <w:r>
        <w:rPr>
          <w:rFonts w:ascii="仿宋" w:eastAsia="仿宋" w:hAnsi="仿宋" w:cs="仿宋" w:hint="eastAsia"/>
          <w:sz w:val="24"/>
          <w:lang w:bidi="ar"/>
        </w:rPr>
        <w:t>除不可抗力外，如果乙方拒绝履行合同，或没有按照本合同约定的期限、标准和成果展现方式完成服务，那么甲方可要求乙方支付违约金，违约金按每日计合同总价的</w:t>
      </w:r>
      <w:r>
        <w:rPr>
          <w:rFonts w:ascii="仿宋" w:eastAsia="仿宋" w:hAnsi="仿宋" w:cs="仿宋" w:hint="eastAsia"/>
          <w:sz w:val="24"/>
          <w:u w:val="single"/>
          <w:lang w:bidi="ar"/>
        </w:rPr>
        <w:t xml:space="preserve">  0.05  </w:t>
      </w:r>
      <w:r>
        <w:rPr>
          <w:rFonts w:ascii="仿宋" w:eastAsia="仿宋" w:hAnsi="仿宋" w:cs="仿宋" w:hint="eastAsia"/>
          <w:sz w:val="24"/>
          <w:lang w:bidi="ar"/>
        </w:rPr>
        <w:t>%</w:t>
      </w:r>
      <w:r>
        <w:rPr>
          <w:rFonts w:ascii="仿宋" w:eastAsia="仿宋" w:hAnsi="仿宋" w:cs="仿宋" w:hint="eastAsia"/>
          <w:sz w:val="24"/>
          <w:lang w:bidi="ar"/>
        </w:rPr>
        <w:t>，最高限额为本合同总价的</w:t>
      </w:r>
      <w:r>
        <w:rPr>
          <w:rFonts w:ascii="仿宋" w:eastAsia="仿宋" w:hAnsi="仿宋" w:cs="仿宋" w:hint="eastAsia"/>
          <w:sz w:val="24"/>
          <w:u w:val="single"/>
          <w:lang w:bidi="ar"/>
        </w:rPr>
        <w:t xml:space="preserve"> 10  </w:t>
      </w:r>
      <w:r>
        <w:rPr>
          <w:rFonts w:ascii="仿宋" w:eastAsia="仿宋" w:hAnsi="仿宋" w:cs="仿宋" w:hint="eastAsia"/>
          <w:sz w:val="24"/>
          <w:lang w:bidi="ar"/>
        </w:rPr>
        <w:t>%</w:t>
      </w:r>
      <w:r>
        <w:rPr>
          <w:rFonts w:ascii="仿宋" w:eastAsia="仿宋" w:hAnsi="仿宋" w:cs="仿宋" w:hint="eastAsia"/>
          <w:sz w:val="24"/>
          <w:lang w:bidi="ar"/>
        </w:rPr>
        <w:t>；迟延完成服务的违约金计算数额达到前述最高限额之日起，甲方有权在要求乙方支付违约金的同时，书面通知乙方解除本合同；</w:t>
      </w:r>
    </w:p>
    <w:p w14:paraId="1B452CCE"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19.2 </w:t>
      </w:r>
      <w:r>
        <w:rPr>
          <w:rFonts w:ascii="仿宋" w:eastAsia="仿宋" w:hAnsi="仿宋" w:cs="仿宋" w:hint="eastAsia"/>
          <w:sz w:val="24"/>
          <w:lang w:bidi="ar"/>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lang w:bidi="ar"/>
        </w:rPr>
        <w:t xml:space="preserve">  0.05  </w:t>
      </w:r>
      <w:r>
        <w:rPr>
          <w:rFonts w:ascii="仿宋" w:eastAsia="仿宋" w:hAnsi="仿宋" w:cs="仿宋" w:hint="eastAsia"/>
          <w:sz w:val="24"/>
          <w:lang w:bidi="ar"/>
        </w:rPr>
        <w:t>%</w:t>
      </w:r>
      <w:r>
        <w:rPr>
          <w:rFonts w:ascii="仿宋" w:eastAsia="仿宋" w:hAnsi="仿宋" w:cs="仿宋" w:hint="eastAsia"/>
          <w:sz w:val="24"/>
          <w:lang w:bidi="ar"/>
        </w:rPr>
        <w:t>计算，最高限额为本合同总价的</w:t>
      </w:r>
      <w:r>
        <w:rPr>
          <w:rFonts w:ascii="仿宋" w:eastAsia="仿宋" w:hAnsi="仿宋" w:cs="仿宋" w:hint="eastAsia"/>
          <w:sz w:val="24"/>
          <w:u w:val="single"/>
          <w:lang w:bidi="ar"/>
        </w:rPr>
        <w:t xml:space="preserve">  10   </w:t>
      </w:r>
      <w:r>
        <w:rPr>
          <w:rFonts w:ascii="仿宋" w:eastAsia="仿宋" w:hAnsi="仿宋" w:cs="仿宋" w:hint="eastAsia"/>
          <w:sz w:val="24"/>
          <w:lang w:bidi="ar"/>
        </w:rPr>
        <w:t>%</w:t>
      </w:r>
      <w:r>
        <w:rPr>
          <w:rFonts w:ascii="仿宋" w:eastAsia="仿宋" w:hAnsi="仿宋" w:cs="仿宋" w:hint="eastAsia"/>
          <w:sz w:val="24"/>
          <w:lang w:bidi="ar"/>
        </w:rPr>
        <w:t>；迟延付款的违约金计算数额达到前述最高限额之日起，乙方有权在要求甲方支付违约金的同时，书面通知甲方解除本合同；</w:t>
      </w:r>
    </w:p>
    <w:p w14:paraId="2696D857"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19.3 </w:t>
      </w:r>
      <w:r>
        <w:rPr>
          <w:rFonts w:ascii="仿宋" w:eastAsia="仿宋" w:hAnsi="仿宋" w:cs="仿宋" w:hint="eastAsia"/>
          <w:sz w:val="24"/>
          <w:lang w:bidi="ar"/>
        </w:rPr>
        <w:t>除不可抗力外，任何一方未</w:t>
      </w:r>
      <w:r>
        <w:rPr>
          <w:rFonts w:ascii="仿宋" w:eastAsia="仿宋" w:hAnsi="仿宋" w:cs="仿宋" w:hint="eastAsia"/>
          <w:sz w:val="24"/>
          <w:lang w:bidi="ar"/>
        </w:rPr>
        <w:t>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42EEF3"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19.4 </w:t>
      </w:r>
      <w:r>
        <w:rPr>
          <w:rFonts w:ascii="仿宋" w:eastAsia="仿宋" w:hAnsi="仿宋" w:cs="仿宋" w:hint="eastAsia"/>
          <w:sz w:val="24"/>
          <w:lang w:bidi="ar"/>
        </w:rPr>
        <w:t>任何一方按照前述约定要求违约方支付违约金的同时，仍有权要求违约方继续履行合同、采取补救措施，并有权按照己方实际损失情</w:t>
      </w:r>
      <w:r>
        <w:rPr>
          <w:rFonts w:ascii="仿宋" w:eastAsia="仿宋" w:hAnsi="仿宋" w:cs="仿宋" w:hint="eastAsia"/>
          <w:sz w:val="24"/>
          <w:lang w:bidi="ar"/>
        </w:rPr>
        <w:t>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DDEF16"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19.5 </w:t>
      </w:r>
      <w:r>
        <w:rPr>
          <w:rFonts w:ascii="仿宋" w:eastAsia="仿宋" w:hAnsi="仿宋" w:cs="仿宋" w:hint="eastAsia"/>
          <w:sz w:val="24"/>
          <w:lang w:bidi="ar"/>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939E1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19.6 </w:t>
      </w:r>
      <w:r>
        <w:rPr>
          <w:rFonts w:ascii="仿宋" w:eastAsia="仿宋" w:hAnsi="仿宋" w:cs="仿宋" w:hint="eastAsia"/>
          <w:sz w:val="24"/>
          <w:lang w:bidi="ar"/>
        </w:rPr>
        <w:t>如果出现政府采购监督管理部门在处理投诉事项期间，书面通知甲方暂停采购活动的情</w:t>
      </w:r>
      <w:r>
        <w:rPr>
          <w:rFonts w:ascii="仿宋" w:eastAsia="仿宋" w:hAnsi="仿宋" w:cs="仿宋" w:hint="eastAsia"/>
          <w:sz w:val="24"/>
          <w:lang w:bidi="ar"/>
        </w:rPr>
        <w:t>形，或者询问或质疑事项可能影响中标结果的，导致甲方中止履行合同的情形，均不视为甲方违约。</w:t>
      </w:r>
    </w:p>
    <w:p w14:paraId="46907E08"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20 </w:t>
      </w:r>
      <w:r>
        <w:rPr>
          <w:rFonts w:ascii="仿宋" w:eastAsia="仿宋" w:hAnsi="仿宋" w:cs="仿宋" w:hint="eastAsia"/>
          <w:b/>
          <w:sz w:val="24"/>
          <w:lang w:bidi="ar"/>
        </w:rPr>
        <w:t>不可抗力</w:t>
      </w:r>
    </w:p>
    <w:p w14:paraId="35310FE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20.1</w:t>
      </w:r>
      <w:r>
        <w:rPr>
          <w:rFonts w:ascii="仿宋" w:eastAsia="仿宋" w:hAnsi="仿宋" w:cs="仿宋" w:hint="eastAsia"/>
          <w:sz w:val="24"/>
          <w:lang w:bidi="ar"/>
        </w:rPr>
        <w:t>如果任何一方遭遇法律规定的不可抗力，致使合同履行受阻时，履行合同的期</w:t>
      </w:r>
      <w:r>
        <w:rPr>
          <w:rFonts w:ascii="仿宋" w:eastAsia="仿宋" w:hAnsi="仿宋" w:cs="仿宋" w:hint="eastAsia"/>
          <w:sz w:val="24"/>
          <w:lang w:bidi="ar"/>
        </w:rPr>
        <w:lastRenderedPageBreak/>
        <w:t>限应予延长，延长的期限应相当于不可抗力所影响的时间；</w:t>
      </w:r>
    </w:p>
    <w:p w14:paraId="4E69DA50"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20.2 </w:t>
      </w:r>
      <w:r>
        <w:rPr>
          <w:rFonts w:ascii="仿宋" w:eastAsia="仿宋" w:hAnsi="仿宋" w:cs="仿宋" w:hint="eastAsia"/>
          <w:sz w:val="24"/>
          <w:lang w:bidi="ar"/>
        </w:rPr>
        <w:t>因不可抗力致使不能实现合同目的的，当事人可以解除合同；</w:t>
      </w:r>
    </w:p>
    <w:p w14:paraId="23DBDA4F"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20.3 </w:t>
      </w:r>
      <w:r>
        <w:rPr>
          <w:rFonts w:ascii="仿宋" w:eastAsia="仿宋" w:hAnsi="仿宋" w:cs="仿宋" w:hint="eastAsia"/>
          <w:sz w:val="24"/>
          <w:lang w:bidi="ar"/>
        </w:rPr>
        <w:t>因不可抗力致使合同有变更必要的，双方当事人应在不可抗力发生后</w:t>
      </w:r>
      <w:r>
        <w:rPr>
          <w:rFonts w:ascii="仿宋" w:eastAsia="仿宋" w:hAnsi="仿宋" w:cs="仿宋" w:hint="eastAsia"/>
          <w:sz w:val="24"/>
          <w:u w:val="single"/>
          <w:lang w:bidi="ar"/>
        </w:rPr>
        <w:t xml:space="preserve"> 10 </w:t>
      </w:r>
      <w:r>
        <w:rPr>
          <w:rFonts w:ascii="仿宋" w:eastAsia="仿宋" w:hAnsi="仿宋" w:cs="仿宋" w:hint="eastAsia"/>
          <w:sz w:val="24"/>
          <w:lang w:bidi="ar"/>
        </w:rPr>
        <w:t>日内以书面形式变更合同；</w:t>
      </w:r>
    </w:p>
    <w:p w14:paraId="6A4573CD"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20.4</w:t>
      </w:r>
      <w:r>
        <w:rPr>
          <w:rFonts w:ascii="仿宋" w:eastAsia="仿宋" w:hAnsi="仿宋" w:cs="仿宋" w:hint="eastAsia"/>
          <w:sz w:val="24"/>
          <w:lang w:bidi="ar"/>
        </w:rPr>
        <w:t>受不可抗力影响的一方在不可抗力发生后，应在</w:t>
      </w:r>
      <w:r>
        <w:rPr>
          <w:rFonts w:ascii="仿宋" w:eastAsia="仿宋" w:hAnsi="仿宋" w:cs="仿宋" w:hint="eastAsia"/>
          <w:sz w:val="24"/>
          <w:u w:val="single"/>
          <w:lang w:bidi="ar"/>
        </w:rPr>
        <w:t xml:space="preserve">  5  </w:t>
      </w:r>
      <w:r>
        <w:rPr>
          <w:rFonts w:ascii="仿宋" w:eastAsia="仿宋" w:hAnsi="仿宋" w:cs="仿宋" w:hint="eastAsia"/>
          <w:sz w:val="24"/>
          <w:lang w:bidi="ar"/>
        </w:rPr>
        <w:t>日内以书面形式通知对方当事人，并在</w:t>
      </w:r>
      <w:r>
        <w:rPr>
          <w:rFonts w:ascii="仿宋" w:eastAsia="仿宋" w:hAnsi="仿宋" w:cs="仿宋" w:hint="eastAsia"/>
          <w:sz w:val="24"/>
          <w:u w:val="single"/>
          <w:lang w:bidi="ar"/>
        </w:rPr>
        <w:t xml:space="preserve">  15  </w:t>
      </w:r>
      <w:r>
        <w:rPr>
          <w:rFonts w:ascii="仿宋" w:eastAsia="仿宋" w:hAnsi="仿宋" w:cs="仿宋" w:hint="eastAsia"/>
          <w:sz w:val="24"/>
          <w:lang w:bidi="ar"/>
        </w:rPr>
        <w:t>日内，将有关部门出具的证明文件送达对方当事人。</w:t>
      </w:r>
    </w:p>
    <w:p w14:paraId="215ABACA"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21 </w:t>
      </w:r>
      <w:r>
        <w:rPr>
          <w:rFonts w:ascii="仿宋" w:eastAsia="仿宋" w:hAnsi="仿宋" w:cs="仿宋" w:hint="eastAsia"/>
          <w:b/>
          <w:sz w:val="24"/>
          <w:lang w:bidi="ar"/>
        </w:rPr>
        <w:t>税费</w:t>
      </w:r>
    </w:p>
    <w:p w14:paraId="5058A4D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与合同有关的一切税费，均按照中华人民共和国法律的相关规定。</w:t>
      </w:r>
    </w:p>
    <w:p w14:paraId="113D1B30"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22 </w:t>
      </w:r>
      <w:r>
        <w:rPr>
          <w:rFonts w:ascii="仿宋" w:eastAsia="仿宋" w:hAnsi="仿宋" w:cs="仿宋" w:hint="eastAsia"/>
          <w:b/>
          <w:sz w:val="24"/>
          <w:lang w:bidi="ar"/>
        </w:rPr>
        <w:t>乙方破产</w:t>
      </w:r>
    </w:p>
    <w:p w14:paraId="4C14F513"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EC647A"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23 </w:t>
      </w:r>
      <w:r>
        <w:rPr>
          <w:rFonts w:ascii="仿宋" w:eastAsia="仿宋" w:hAnsi="仿宋" w:cs="仿宋" w:hint="eastAsia"/>
          <w:b/>
          <w:sz w:val="24"/>
          <w:lang w:bidi="ar"/>
        </w:rPr>
        <w:t>合同争议的解决</w:t>
      </w:r>
    </w:p>
    <w:p w14:paraId="36308867" w14:textId="77777777" w:rsidR="0065175B" w:rsidRDefault="00AE5F8E">
      <w:pPr>
        <w:adjustRightInd w:val="0"/>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本合同履行过程中发生的任何争议，双方当事人均可通过和解或者调解解决；不愿和解、调解或者和解、调解不成的，可以向宁波市奉化区人民法院提起诉讼。</w:t>
      </w:r>
    </w:p>
    <w:p w14:paraId="7D6B3042"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24 </w:t>
      </w:r>
      <w:r>
        <w:rPr>
          <w:rFonts w:ascii="仿宋" w:eastAsia="仿宋" w:hAnsi="仿宋" w:cs="仿宋" w:hint="eastAsia"/>
          <w:b/>
          <w:sz w:val="24"/>
          <w:lang w:bidi="ar"/>
        </w:rPr>
        <w:t>合同中止、终止</w:t>
      </w:r>
    </w:p>
    <w:p w14:paraId="4A9E6B1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24.1 </w:t>
      </w:r>
      <w:r>
        <w:rPr>
          <w:rFonts w:ascii="仿宋" w:eastAsia="仿宋" w:hAnsi="仿宋" w:cs="仿宋" w:hint="eastAsia"/>
          <w:sz w:val="24"/>
          <w:lang w:bidi="ar"/>
        </w:rPr>
        <w:t>双方当事人不得擅自中止或者终止合同；</w:t>
      </w:r>
    </w:p>
    <w:p w14:paraId="3D176D00"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24.2</w:t>
      </w:r>
      <w:r>
        <w:rPr>
          <w:rFonts w:ascii="仿宋" w:eastAsia="仿宋" w:hAnsi="仿宋" w:cs="仿宋" w:hint="eastAsia"/>
          <w:sz w:val="24"/>
          <w:lang w:bidi="ar"/>
        </w:rPr>
        <w:t>合同继续履行将损害国家利益和社会公共利益的，双方当事人应当中止或者终止合同。有过错的一方应当承担赔偿责任，双方当事人都有过错的，各自承担相应的责任。</w:t>
      </w:r>
    </w:p>
    <w:p w14:paraId="62453157"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25 </w:t>
      </w:r>
      <w:r>
        <w:rPr>
          <w:rFonts w:ascii="仿宋" w:eastAsia="仿宋" w:hAnsi="仿宋" w:cs="仿宋" w:hint="eastAsia"/>
          <w:b/>
          <w:sz w:val="24"/>
          <w:lang w:bidi="ar"/>
        </w:rPr>
        <w:t>通知和送达</w:t>
      </w:r>
    </w:p>
    <w:p w14:paraId="35B3940C"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25.1</w:t>
      </w:r>
      <w:r>
        <w:rPr>
          <w:rFonts w:ascii="仿宋" w:eastAsia="仿宋" w:hAnsi="仿宋" w:cs="仿宋" w:hint="eastAsia"/>
          <w:sz w:val="24"/>
          <w:lang w:bidi="ar"/>
        </w:rPr>
        <w:t>任何一方因履行合同而以合同第一部分尾部所列明的传真或电子邮件</w:t>
      </w:r>
      <w:r>
        <w:rPr>
          <w:rFonts w:ascii="仿宋" w:eastAsia="仿宋" w:hAnsi="仿宋" w:cs="仿宋" w:hint="eastAsia"/>
          <w:sz w:val="24"/>
          <w:lang w:bidi="ar"/>
        </w:rPr>
        <w:t xml:space="preserve"> </w:t>
      </w:r>
      <w:r>
        <w:rPr>
          <w:rFonts w:ascii="仿宋" w:eastAsia="仿宋" w:hAnsi="仿宋" w:cs="仿宋" w:hint="eastAsia"/>
          <w:sz w:val="24"/>
          <w:u w:val="single"/>
          <w:lang w:bidi="ar"/>
        </w:rPr>
        <w:t xml:space="preserve">       </w:t>
      </w:r>
      <w:r>
        <w:rPr>
          <w:rFonts w:ascii="仿宋" w:eastAsia="仿宋" w:hAnsi="仿宋" w:cs="仿宋" w:hint="eastAsia"/>
          <w:sz w:val="24"/>
          <w:lang w:bidi="ar"/>
        </w:rPr>
        <w:t>发出的所有通知、文件、材料，均视为已向对方当事人送达；任何一方变更上述送达方式或者地址的，应于</w:t>
      </w:r>
      <w:r>
        <w:rPr>
          <w:rFonts w:ascii="仿宋" w:eastAsia="仿宋" w:hAnsi="仿宋" w:cs="仿宋" w:hint="eastAsia"/>
          <w:sz w:val="24"/>
          <w:u w:val="single"/>
          <w:lang w:bidi="ar"/>
        </w:rPr>
        <w:t>3</w:t>
      </w:r>
      <w:r>
        <w:rPr>
          <w:rFonts w:ascii="仿宋" w:eastAsia="仿宋" w:hAnsi="仿宋" w:cs="仿宋" w:hint="eastAsia"/>
          <w:sz w:val="24"/>
          <w:lang w:bidi="ar"/>
        </w:rPr>
        <w:t>个工作日内书面通知对方当事人，在对方当事人收到有关变更通知之前，变更前的约定送达方式或者地址</w:t>
      </w:r>
      <w:r>
        <w:rPr>
          <w:rFonts w:ascii="仿宋" w:eastAsia="仿宋" w:hAnsi="仿宋" w:cs="仿宋" w:hint="eastAsia"/>
          <w:sz w:val="24"/>
          <w:lang w:bidi="ar"/>
        </w:rPr>
        <w:t>仍视为有效。</w:t>
      </w:r>
    </w:p>
    <w:p w14:paraId="1DFF13A4"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25.2</w:t>
      </w:r>
      <w:r>
        <w:rPr>
          <w:rFonts w:ascii="仿宋" w:eastAsia="仿宋" w:hAnsi="仿宋" w:cs="仿宋" w:hint="eastAsia"/>
          <w:sz w:val="24"/>
          <w:lang w:bidi="ar"/>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7FDAF7DB"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 xml:space="preserve">26 </w:t>
      </w:r>
      <w:r>
        <w:rPr>
          <w:rFonts w:ascii="仿宋" w:eastAsia="仿宋" w:hAnsi="仿宋" w:cs="仿宋" w:hint="eastAsia"/>
          <w:b/>
          <w:sz w:val="24"/>
          <w:lang w:bidi="ar"/>
        </w:rPr>
        <w:t>计量单位</w:t>
      </w:r>
    </w:p>
    <w:p w14:paraId="7E862395"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除技术规范中另有规定外</w:t>
      </w:r>
      <w:r>
        <w:rPr>
          <w:rFonts w:ascii="仿宋" w:eastAsia="仿宋" w:hAnsi="仿宋" w:cs="仿宋" w:hint="eastAsia"/>
          <w:sz w:val="24"/>
          <w:lang w:bidi="ar"/>
        </w:rPr>
        <w:t>,</w:t>
      </w:r>
      <w:r>
        <w:rPr>
          <w:rFonts w:ascii="仿宋" w:eastAsia="仿宋" w:hAnsi="仿宋" w:cs="仿宋" w:hint="eastAsia"/>
          <w:sz w:val="24"/>
          <w:lang w:bidi="ar"/>
        </w:rPr>
        <w:t>合同的计量单位均使用国家法定计量单位。</w:t>
      </w:r>
    </w:p>
    <w:p w14:paraId="4F5965CA"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lastRenderedPageBreak/>
        <w:t>27</w:t>
      </w:r>
      <w:r>
        <w:rPr>
          <w:rFonts w:ascii="仿宋" w:eastAsia="仿宋" w:hAnsi="仿宋" w:cs="仿宋" w:hint="eastAsia"/>
          <w:b/>
          <w:sz w:val="24"/>
          <w:lang w:bidi="ar"/>
        </w:rPr>
        <w:t>合同使用的文字和适用的法律</w:t>
      </w:r>
    </w:p>
    <w:p w14:paraId="7025A2A9"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27.1 </w:t>
      </w:r>
      <w:r>
        <w:rPr>
          <w:rFonts w:ascii="仿宋" w:eastAsia="仿宋" w:hAnsi="仿宋" w:cs="仿宋" w:hint="eastAsia"/>
          <w:sz w:val="24"/>
          <w:lang w:bidi="ar"/>
        </w:rPr>
        <w:t>合同使用汉语书就、变更和解释；</w:t>
      </w:r>
    </w:p>
    <w:p w14:paraId="42CB1C6A" w14:textId="77777777" w:rsidR="0065175B" w:rsidRDefault="00AE5F8E">
      <w:pPr>
        <w:spacing w:line="360" w:lineRule="auto"/>
        <w:ind w:firstLineChars="200" w:firstLine="480"/>
        <w:rPr>
          <w:rFonts w:ascii="仿宋" w:eastAsia="仿宋" w:hAnsi="仿宋" w:cs="仿宋"/>
          <w:sz w:val="24"/>
        </w:rPr>
      </w:pPr>
      <w:r>
        <w:rPr>
          <w:rFonts w:ascii="仿宋" w:eastAsia="仿宋" w:hAnsi="仿宋" w:cs="仿宋" w:hint="eastAsia"/>
          <w:sz w:val="24"/>
          <w:lang w:bidi="ar"/>
        </w:rPr>
        <w:t xml:space="preserve">27.2 </w:t>
      </w:r>
      <w:r>
        <w:rPr>
          <w:rFonts w:ascii="仿宋" w:eastAsia="仿宋" w:hAnsi="仿宋" w:cs="仿宋" w:hint="eastAsia"/>
          <w:sz w:val="24"/>
          <w:lang w:bidi="ar"/>
        </w:rPr>
        <w:t>合同适用中华人民共和国法律。</w:t>
      </w:r>
    </w:p>
    <w:p w14:paraId="6CE59274" w14:textId="77777777" w:rsidR="0065175B" w:rsidRDefault="00AE5F8E">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lang w:bidi="ar"/>
        </w:rPr>
        <w:t>28</w:t>
      </w:r>
      <w:r>
        <w:rPr>
          <w:rFonts w:ascii="仿宋" w:eastAsia="仿宋" w:hAnsi="仿宋" w:cs="仿宋" w:hint="eastAsia"/>
          <w:b/>
          <w:sz w:val="24"/>
          <w:lang w:bidi="ar"/>
        </w:rPr>
        <w:t>合同效力</w:t>
      </w:r>
    </w:p>
    <w:p w14:paraId="7BD6B190" w14:textId="77777777" w:rsidR="0065175B" w:rsidRDefault="00AE5F8E">
      <w:pPr>
        <w:spacing w:line="360" w:lineRule="auto"/>
        <w:ind w:firstLineChars="200" w:firstLine="480"/>
        <w:rPr>
          <w:rFonts w:ascii="仿宋" w:eastAsia="仿宋" w:hAnsi="仿宋" w:cs="仿宋"/>
          <w:sz w:val="24"/>
          <w:lang w:val="zh-CN"/>
        </w:rPr>
      </w:pPr>
      <w:r>
        <w:rPr>
          <w:rFonts w:ascii="仿宋" w:eastAsia="仿宋" w:hAnsi="仿宋" w:cs="仿宋" w:hint="eastAsia"/>
          <w:sz w:val="24"/>
          <w:lang w:bidi="ar"/>
        </w:rPr>
        <w:t>本合同一式四份，甲乙双方各两份，每份均具有同等法律效力。本合同自双方当事人盖章或者签字时生效。</w:t>
      </w:r>
    </w:p>
    <w:p w14:paraId="2534EF45" w14:textId="77777777" w:rsidR="0065175B" w:rsidRDefault="0065175B">
      <w:pPr>
        <w:autoSpaceDE w:val="0"/>
        <w:autoSpaceDN w:val="0"/>
        <w:spacing w:line="360" w:lineRule="auto"/>
        <w:rPr>
          <w:rFonts w:ascii="仿宋" w:eastAsia="仿宋" w:hAnsi="仿宋" w:cs="仿宋"/>
          <w:b/>
          <w:sz w:val="24"/>
          <w:lang w:val="zh-CN"/>
        </w:rPr>
      </w:pPr>
    </w:p>
    <w:p w14:paraId="3B3D43BC"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b/>
          <w:sz w:val="24"/>
          <w:lang w:val="zh-CN" w:bidi="ar"/>
        </w:rPr>
        <w:t>甲方名称（公章）</w:t>
      </w:r>
      <w:r>
        <w:rPr>
          <w:rFonts w:ascii="仿宋" w:eastAsia="仿宋" w:hAnsi="仿宋" w:cs="仿宋" w:hint="eastAsia"/>
          <w:sz w:val="24"/>
          <w:lang w:val="zh-CN" w:bidi="ar"/>
        </w:rPr>
        <w:t>：</w:t>
      </w:r>
      <w:r>
        <w:rPr>
          <w:rFonts w:ascii="仿宋" w:eastAsia="仿宋" w:hAnsi="仿宋" w:cs="仿宋" w:hint="eastAsia"/>
          <w:sz w:val="24"/>
          <w:lang w:val="zh-CN" w:bidi="ar"/>
        </w:rPr>
        <w:t xml:space="preserve">                       </w:t>
      </w:r>
      <w:r>
        <w:rPr>
          <w:rFonts w:ascii="仿宋" w:eastAsia="仿宋" w:hAnsi="仿宋" w:cs="仿宋" w:hint="eastAsia"/>
          <w:b/>
          <w:sz w:val="24"/>
          <w:lang w:val="zh-CN" w:bidi="ar"/>
        </w:rPr>
        <w:t>乙方名称（公章）</w:t>
      </w:r>
      <w:r>
        <w:rPr>
          <w:rFonts w:ascii="仿宋" w:eastAsia="仿宋" w:hAnsi="仿宋" w:cs="仿宋" w:hint="eastAsia"/>
          <w:sz w:val="24"/>
          <w:lang w:val="zh-CN" w:bidi="ar"/>
        </w:rPr>
        <w:t>：</w:t>
      </w:r>
    </w:p>
    <w:p w14:paraId="3C39E238"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统一社会信用代码：</w:t>
      </w:r>
      <w:r>
        <w:rPr>
          <w:rFonts w:ascii="仿宋" w:eastAsia="仿宋" w:hAnsi="仿宋" w:cs="仿宋" w:hint="eastAsia"/>
          <w:sz w:val="24"/>
          <w:lang w:val="zh-CN" w:bidi="ar"/>
        </w:rPr>
        <w:t xml:space="preserve">                       </w:t>
      </w:r>
      <w:r>
        <w:rPr>
          <w:rFonts w:ascii="仿宋" w:eastAsia="仿宋" w:hAnsi="仿宋" w:cs="仿宋" w:hint="eastAsia"/>
          <w:sz w:val="24"/>
          <w:lang w:val="zh-CN" w:bidi="ar"/>
        </w:rPr>
        <w:t>统一社会信用代码或身份证号码：</w:t>
      </w:r>
    </w:p>
    <w:p w14:paraId="6589EFA3"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住所：</w:t>
      </w:r>
      <w:r>
        <w:rPr>
          <w:rFonts w:ascii="仿宋" w:eastAsia="仿宋" w:hAnsi="仿宋" w:cs="仿宋" w:hint="eastAsia"/>
          <w:sz w:val="24"/>
          <w:lang w:val="zh-CN" w:bidi="ar"/>
        </w:rPr>
        <w:t xml:space="preserve">                                   </w:t>
      </w:r>
      <w:r>
        <w:rPr>
          <w:rFonts w:ascii="仿宋" w:eastAsia="仿宋" w:hAnsi="仿宋" w:cs="仿宋" w:hint="eastAsia"/>
          <w:sz w:val="24"/>
          <w:lang w:val="zh-CN" w:bidi="ar"/>
        </w:rPr>
        <w:t>住所：</w:t>
      </w:r>
    </w:p>
    <w:p w14:paraId="72E497E9"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法定代表人或授权代表（签字）：</w:t>
      </w:r>
      <w:r>
        <w:rPr>
          <w:rFonts w:ascii="仿宋" w:eastAsia="仿宋" w:hAnsi="仿宋" w:cs="仿宋" w:hint="eastAsia"/>
          <w:sz w:val="24"/>
          <w:lang w:val="zh-CN" w:bidi="ar"/>
        </w:rPr>
        <w:t xml:space="preserve">       </w:t>
      </w:r>
      <w:r>
        <w:rPr>
          <w:rFonts w:ascii="仿宋" w:eastAsia="仿宋" w:hAnsi="仿宋" w:cs="仿宋" w:hint="eastAsia"/>
          <w:sz w:val="24"/>
          <w:lang w:bidi="ar"/>
        </w:rPr>
        <w:t xml:space="preserve">   </w:t>
      </w:r>
      <w:r>
        <w:rPr>
          <w:rFonts w:ascii="仿宋" w:eastAsia="仿宋" w:hAnsi="仿宋" w:cs="仿宋" w:hint="eastAsia"/>
          <w:sz w:val="24"/>
          <w:lang w:val="zh-CN" w:bidi="ar"/>
        </w:rPr>
        <w:t xml:space="preserve"> </w:t>
      </w:r>
      <w:r>
        <w:rPr>
          <w:rFonts w:ascii="仿宋" w:eastAsia="仿宋" w:hAnsi="仿宋" w:cs="仿宋" w:hint="eastAsia"/>
          <w:sz w:val="24"/>
          <w:lang w:val="zh-CN" w:bidi="ar"/>
        </w:rPr>
        <w:t>法定代表人或授权代表（签字）</w:t>
      </w:r>
      <w:r>
        <w:rPr>
          <w:rFonts w:ascii="仿宋" w:eastAsia="仿宋" w:hAnsi="仿宋" w:cs="仿宋" w:hint="eastAsia"/>
          <w:sz w:val="24"/>
          <w:lang w:val="zh-CN" w:bidi="ar"/>
        </w:rPr>
        <w:t xml:space="preserve">: </w:t>
      </w:r>
    </w:p>
    <w:p w14:paraId="36C610CB"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联系人：</w:t>
      </w:r>
      <w:r>
        <w:rPr>
          <w:rFonts w:ascii="仿宋" w:eastAsia="仿宋" w:hAnsi="仿宋" w:cs="仿宋" w:hint="eastAsia"/>
          <w:sz w:val="24"/>
          <w:lang w:val="zh-CN" w:bidi="ar"/>
        </w:rPr>
        <w:t xml:space="preserve">                                 </w:t>
      </w:r>
      <w:r>
        <w:rPr>
          <w:rFonts w:ascii="仿宋" w:eastAsia="仿宋" w:hAnsi="仿宋" w:cs="仿宋" w:hint="eastAsia"/>
          <w:sz w:val="24"/>
          <w:lang w:val="zh-CN" w:bidi="ar"/>
        </w:rPr>
        <w:t>联系人：</w:t>
      </w:r>
    </w:p>
    <w:p w14:paraId="681C57F9"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约定送达地址：</w:t>
      </w:r>
      <w:r>
        <w:rPr>
          <w:rFonts w:ascii="仿宋" w:eastAsia="仿宋" w:hAnsi="仿宋" w:cs="仿宋" w:hint="eastAsia"/>
          <w:sz w:val="24"/>
          <w:lang w:val="zh-CN" w:bidi="ar"/>
        </w:rPr>
        <w:t xml:space="preserve">                           </w:t>
      </w:r>
      <w:r>
        <w:rPr>
          <w:rFonts w:ascii="仿宋" w:eastAsia="仿宋" w:hAnsi="仿宋" w:cs="仿宋" w:hint="eastAsia"/>
          <w:sz w:val="24"/>
          <w:lang w:val="zh-CN" w:bidi="ar"/>
        </w:rPr>
        <w:t>约定送</w:t>
      </w:r>
      <w:r>
        <w:rPr>
          <w:rFonts w:ascii="仿宋" w:eastAsia="仿宋" w:hAnsi="仿宋" w:cs="仿宋" w:hint="eastAsia"/>
          <w:sz w:val="24"/>
          <w:lang w:val="zh-CN" w:bidi="ar"/>
        </w:rPr>
        <w:t>达地址：</w:t>
      </w:r>
    </w:p>
    <w:p w14:paraId="12901C8E"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邮政编码：</w:t>
      </w:r>
      <w:r>
        <w:rPr>
          <w:rFonts w:ascii="仿宋" w:eastAsia="仿宋" w:hAnsi="仿宋" w:cs="仿宋" w:hint="eastAsia"/>
          <w:sz w:val="24"/>
          <w:lang w:val="zh-CN" w:bidi="ar"/>
        </w:rPr>
        <w:t xml:space="preserve">                               </w:t>
      </w:r>
      <w:r>
        <w:rPr>
          <w:rFonts w:ascii="仿宋" w:eastAsia="仿宋" w:hAnsi="仿宋" w:cs="仿宋" w:hint="eastAsia"/>
          <w:sz w:val="24"/>
          <w:lang w:val="zh-CN" w:bidi="ar"/>
        </w:rPr>
        <w:t>邮政编码：</w:t>
      </w:r>
    </w:p>
    <w:p w14:paraId="5FDD8CC8"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电话</w:t>
      </w:r>
      <w:r>
        <w:rPr>
          <w:rFonts w:ascii="仿宋" w:eastAsia="仿宋" w:hAnsi="仿宋" w:cs="仿宋" w:hint="eastAsia"/>
          <w:sz w:val="24"/>
          <w:lang w:val="zh-CN" w:bidi="ar"/>
        </w:rPr>
        <w:t xml:space="preserve">:                                    </w:t>
      </w:r>
      <w:r>
        <w:rPr>
          <w:rFonts w:ascii="仿宋" w:eastAsia="仿宋" w:hAnsi="仿宋" w:cs="仿宋" w:hint="eastAsia"/>
          <w:sz w:val="24"/>
          <w:lang w:val="zh-CN" w:bidi="ar"/>
        </w:rPr>
        <w:t>电话</w:t>
      </w:r>
      <w:r>
        <w:rPr>
          <w:rFonts w:ascii="仿宋" w:eastAsia="仿宋" w:hAnsi="仿宋" w:cs="仿宋" w:hint="eastAsia"/>
          <w:sz w:val="24"/>
          <w:lang w:val="zh-CN" w:bidi="ar"/>
        </w:rPr>
        <w:t xml:space="preserve">: </w:t>
      </w:r>
    </w:p>
    <w:p w14:paraId="07B3E89D" w14:textId="77777777" w:rsidR="0065175B" w:rsidRDefault="00AE5F8E">
      <w:pPr>
        <w:autoSpaceDE w:val="0"/>
        <w:autoSpaceDN w:val="0"/>
        <w:spacing w:line="360" w:lineRule="auto"/>
        <w:rPr>
          <w:rFonts w:ascii="仿宋" w:eastAsia="仿宋" w:hAnsi="仿宋" w:cs="仿宋"/>
          <w:sz w:val="24"/>
        </w:rPr>
      </w:pPr>
      <w:r>
        <w:rPr>
          <w:rFonts w:ascii="仿宋" w:eastAsia="仿宋" w:hAnsi="仿宋" w:cs="仿宋" w:hint="eastAsia"/>
          <w:sz w:val="24"/>
          <w:lang w:val="zh-CN" w:bidi="ar"/>
        </w:rPr>
        <w:t>传真</w:t>
      </w:r>
      <w:r>
        <w:rPr>
          <w:rFonts w:ascii="仿宋" w:eastAsia="仿宋" w:hAnsi="仿宋" w:cs="仿宋" w:hint="eastAsia"/>
          <w:sz w:val="24"/>
          <w:lang w:val="zh-CN" w:bidi="ar"/>
        </w:rPr>
        <w:t xml:space="preserve">:                                    </w:t>
      </w:r>
      <w:r>
        <w:rPr>
          <w:rFonts w:ascii="仿宋" w:eastAsia="仿宋" w:hAnsi="仿宋" w:cs="仿宋" w:hint="eastAsia"/>
          <w:sz w:val="24"/>
          <w:lang w:val="zh-CN" w:bidi="ar"/>
        </w:rPr>
        <w:t>传真</w:t>
      </w:r>
      <w:r>
        <w:rPr>
          <w:rFonts w:ascii="仿宋" w:eastAsia="仿宋" w:hAnsi="仿宋" w:cs="仿宋" w:hint="eastAsia"/>
          <w:sz w:val="24"/>
          <w:lang w:val="zh-CN" w:bidi="ar"/>
        </w:rPr>
        <w:t>:</w:t>
      </w:r>
    </w:p>
    <w:p w14:paraId="549BCC2D" w14:textId="77777777" w:rsidR="0065175B" w:rsidRDefault="0065175B">
      <w:pPr>
        <w:pStyle w:val="ac"/>
        <w:spacing w:line="360" w:lineRule="auto"/>
        <w:ind w:firstLineChars="200" w:firstLine="480"/>
        <w:rPr>
          <w:rFonts w:ascii="仿宋" w:eastAsia="仿宋" w:hAnsi="仿宋" w:cs="仿宋"/>
        </w:rPr>
      </w:pPr>
    </w:p>
    <w:p w14:paraId="407CE4A6" w14:textId="77777777" w:rsidR="0065175B" w:rsidRDefault="00AE5F8E">
      <w:pPr>
        <w:pStyle w:val="ac"/>
        <w:spacing w:line="360" w:lineRule="auto"/>
        <w:rPr>
          <w:rFonts w:ascii="仿宋" w:eastAsia="仿宋" w:hAnsi="仿宋" w:cs="仿宋"/>
          <w:b/>
          <w:bCs/>
          <w:lang w:val="zh-CN"/>
        </w:rPr>
      </w:pPr>
      <w:r>
        <w:rPr>
          <w:rFonts w:ascii="仿宋" w:eastAsia="仿宋" w:hAnsi="仿宋" w:cs="仿宋" w:hint="eastAsia"/>
          <w:b/>
          <w:bCs/>
          <w:lang w:bidi="ar"/>
        </w:rPr>
        <w:t>见证人：采购代理机构名称</w:t>
      </w:r>
    </w:p>
    <w:p w14:paraId="629E9AF4"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住所：</w:t>
      </w:r>
      <w:r>
        <w:rPr>
          <w:rFonts w:ascii="仿宋" w:eastAsia="仿宋" w:hAnsi="仿宋" w:cs="仿宋" w:hint="eastAsia"/>
          <w:sz w:val="24"/>
          <w:lang w:val="zh-CN" w:bidi="ar"/>
        </w:rPr>
        <w:t xml:space="preserve">                             </w:t>
      </w:r>
    </w:p>
    <w:p w14:paraId="3B4CE2BE"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法定代表人或授权代表（签字）：</w:t>
      </w:r>
      <w:r>
        <w:rPr>
          <w:rFonts w:ascii="仿宋" w:eastAsia="仿宋" w:hAnsi="仿宋" w:cs="仿宋" w:hint="eastAsia"/>
          <w:sz w:val="24"/>
          <w:lang w:val="zh-CN" w:bidi="ar"/>
        </w:rPr>
        <w:t xml:space="preserve">       </w:t>
      </w:r>
      <w:r>
        <w:rPr>
          <w:rFonts w:ascii="仿宋" w:eastAsia="仿宋" w:hAnsi="仿宋" w:cs="仿宋" w:hint="eastAsia"/>
          <w:sz w:val="24"/>
          <w:lang w:bidi="ar"/>
        </w:rPr>
        <w:t xml:space="preserve"> </w:t>
      </w:r>
    </w:p>
    <w:p w14:paraId="17B59BEA" w14:textId="77777777" w:rsidR="0065175B" w:rsidRDefault="00AE5F8E">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bidi="ar"/>
        </w:rPr>
        <w:t>联系人：</w:t>
      </w:r>
      <w:r>
        <w:rPr>
          <w:rFonts w:ascii="仿宋" w:eastAsia="仿宋" w:hAnsi="仿宋" w:cs="仿宋" w:hint="eastAsia"/>
          <w:sz w:val="24"/>
          <w:lang w:val="zh-CN" w:bidi="ar"/>
        </w:rPr>
        <w:t xml:space="preserve">                                                                    </w:t>
      </w:r>
    </w:p>
    <w:p w14:paraId="2665F1A4" w14:textId="77777777" w:rsidR="0065175B" w:rsidRDefault="00AE5F8E">
      <w:pPr>
        <w:spacing w:line="360" w:lineRule="auto"/>
        <w:outlineLvl w:val="0"/>
        <w:rPr>
          <w:rFonts w:ascii="宋体" w:hAnsi="宋体" w:cs="宋体"/>
          <w:sz w:val="24"/>
          <w:lang w:val="zh-CN"/>
        </w:rPr>
      </w:pPr>
      <w:r>
        <w:rPr>
          <w:rFonts w:ascii="仿宋" w:eastAsia="仿宋" w:hAnsi="仿宋" w:cs="仿宋" w:hint="eastAsia"/>
          <w:sz w:val="24"/>
          <w:lang w:val="zh-CN" w:bidi="ar"/>
        </w:rPr>
        <w:t>电话</w:t>
      </w:r>
      <w:r>
        <w:rPr>
          <w:rFonts w:ascii="仿宋" w:eastAsia="仿宋" w:hAnsi="仿宋" w:cs="仿宋" w:hint="eastAsia"/>
          <w:sz w:val="24"/>
          <w:lang w:val="zh-CN" w:bidi="ar"/>
        </w:rPr>
        <w:t>:</w:t>
      </w:r>
    </w:p>
    <w:p w14:paraId="4C044604" w14:textId="77777777" w:rsidR="0065175B" w:rsidRDefault="0065175B">
      <w:pPr>
        <w:spacing w:line="360" w:lineRule="auto"/>
        <w:rPr>
          <w:rFonts w:asciiTheme="majorEastAsia" w:eastAsiaTheme="majorEastAsia" w:hAnsiTheme="majorEastAsia" w:cs="仿宋"/>
          <w:sz w:val="24"/>
        </w:rPr>
      </w:pPr>
    </w:p>
    <w:p w14:paraId="64544BDE" w14:textId="77777777" w:rsidR="0065175B" w:rsidRDefault="0065175B">
      <w:pPr>
        <w:pStyle w:val="Style3"/>
        <w:spacing w:line="360" w:lineRule="auto"/>
        <w:ind w:firstLine="480"/>
        <w:rPr>
          <w:rFonts w:asciiTheme="minorEastAsia" w:eastAsiaTheme="minorEastAsia" w:hAnsiTheme="minorEastAsia" w:cs="仿宋"/>
          <w:sz w:val="24"/>
        </w:rPr>
      </w:pPr>
    </w:p>
    <w:p w14:paraId="288871FC" w14:textId="77777777" w:rsidR="0065175B" w:rsidRDefault="0065175B">
      <w:pPr>
        <w:autoSpaceDE w:val="0"/>
        <w:autoSpaceDN w:val="0"/>
        <w:spacing w:line="360" w:lineRule="auto"/>
        <w:rPr>
          <w:rFonts w:asciiTheme="minorEastAsia" w:eastAsiaTheme="minorEastAsia" w:hAnsiTheme="minorEastAsia"/>
        </w:rPr>
      </w:pPr>
    </w:p>
    <w:p w14:paraId="7BAA1DDC" w14:textId="77777777" w:rsidR="0065175B" w:rsidRDefault="0065175B">
      <w:pPr>
        <w:widowControl/>
        <w:jc w:val="left"/>
        <w:rPr>
          <w:rFonts w:asciiTheme="minorEastAsia" w:eastAsiaTheme="minorEastAsia" w:hAnsiTheme="minorEastAsia" w:cs="仿宋"/>
          <w:b/>
          <w:sz w:val="24"/>
        </w:rPr>
        <w:sectPr w:rsidR="0065175B">
          <w:headerReference w:type="default" r:id="rId10"/>
          <w:footerReference w:type="default" r:id="rId11"/>
          <w:headerReference w:type="first" r:id="rId12"/>
          <w:footerReference w:type="first" r:id="rId13"/>
          <w:pgSz w:w="11906" w:h="16838"/>
          <w:pgMar w:top="1276" w:right="1276" w:bottom="1247" w:left="1418" w:header="851" w:footer="992" w:gutter="0"/>
          <w:pgNumType w:start="33"/>
          <w:cols w:space="720"/>
          <w:titlePg/>
          <w:docGrid w:linePitch="312"/>
        </w:sectPr>
      </w:pPr>
    </w:p>
    <w:p w14:paraId="7FE1D472" w14:textId="77777777" w:rsidR="0065175B" w:rsidRDefault="0065175B">
      <w:pPr>
        <w:spacing w:line="360" w:lineRule="auto"/>
        <w:jc w:val="center"/>
        <w:rPr>
          <w:rFonts w:asciiTheme="majorEastAsia" w:eastAsiaTheme="majorEastAsia" w:hAnsiTheme="majorEastAsia" w:cs="仿宋"/>
          <w:b/>
          <w:sz w:val="24"/>
        </w:rPr>
      </w:pPr>
    </w:p>
    <w:p w14:paraId="64C62514" w14:textId="77777777" w:rsidR="0065175B" w:rsidRDefault="00AE5F8E">
      <w:pPr>
        <w:spacing w:line="360" w:lineRule="auto"/>
        <w:jc w:val="center"/>
        <w:outlineLvl w:val="0"/>
        <w:rPr>
          <w:rFonts w:asciiTheme="majorEastAsia" w:eastAsiaTheme="majorEastAsia" w:hAnsiTheme="majorEastAsia" w:cs="仿宋"/>
          <w:b/>
          <w:sz w:val="36"/>
          <w:szCs w:val="20"/>
        </w:rPr>
      </w:pPr>
      <w:r>
        <w:rPr>
          <w:rFonts w:asciiTheme="majorEastAsia" w:eastAsiaTheme="majorEastAsia" w:hAnsiTheme="majorEastAsia" w:cs="仿宋" w:hint="eastAsia"/>
          <w:b/>
          <w:sz w:val="36"/>
          <w:szCs w:val="20"/>
        </w:rPr>
        <w:t>第六部分</w:t>
      </w:r>
      <w:bookmarkEnd w:id="415"/>
      <w:bookmarkEnd w:id="416"/>
      <w:r>
        <w:rPr>
          <w:rFonts w:asciiTheme="majorEastAsia" w:eastAsiaTheme="majorEastAsia" w:hAnsiTheme="majorEastAsia" w:cs="仿宋" w:hint="eastAsia"/>
          <w:b/>
          <w:sz w:val="36"/>
          <w:szCs w:val="20"/>
        </w:rPr>
        <w:t xml:space="preserve">  </w:t>
      </w:r>
      <w:r>
        <w:rPr>
          <w:rFonts w:asciiTheme="majorEastAsia" w:eastAsiaTheme="majorEastAsia" w:hAnsiTheme="majorEastAsia" w:cs="仿宋" w:hint="eastAsia"/>
          <w:b/>
          <w:sz w:val="36"/>
          <w:szCs w:val="20"/>
        </w:rPr>
        <w:t>应提交的有关格式范例</w:t>
      </w:r>
    </w:p>
    <w:p w14:paraId="772A9C35" w14:textId="77777777" w:rsidR="0065175B" w:rsidRDefault="0065175B">
      <w:pPr>
        <w:spacing w:line="360" w:lineRule="auto"/>
        <w:jc w:val="center"/>
        <w:outlineLvl w:val="0"/>
        <w:rPr>
          <w:rFonts w:asciiTheme="majorEastAsia" w:eastAsiaTheme="majorEastAsia" w:hAnsiTheme="majorEastAsia" w:cs="仿宋"/>
          <w:b/>
          <w:kern w:val="0"/>
          <w:sz w:val="36"/>
          <w:szCs w:val="36"/>
        </w:rPr>
      </w:pPr>
    </w:p>
    <w:p w14:paraId="7D0AEBC7" w14:textId="77777777" w:rsidR="0065175B" w:rsidRDefault="00AE5F8E">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资格文件部分</w:t>
      </w:r>
    </w:p>
    <w:p w14:paraId="282DF232" w14:textId="77777777" w:rsidR="0065175B" w:rsidRDefault="00AE5F8E">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目录</w:t>
      </w:r>
    </w:p>
    <w:p w14:paraId="455CF25C" w14:textId="77777777" w:rsidR="0065175B" w:rsidRDefault="0065175B">
      <w:pPr>
        <w:spacing w:line="360" w:lineRule="auto"/>
        <w:jc w:val="center"/>
        <w:outlineLvl w:val="0"/>
        <w:rPr>
          <w:rFonts w:asciiTheme="majorEastAsia" w:eastAsiaTheme="majorEastAsia" w:hAnsiTheme="majorEastAsia" w:cs="仿宋"/>
          <w:b/>
          <w:kern w:val="0"/>
          <w:sz w:val="36"/>
          <w:szCs w:val="36"/>
        </w:rPr>
      </w:pPr>
    </w:p>
    <w:p w14:paraId="2ECD4227" w14:textId="77777777" w:rsidR="0065175B" w:rsidRDefault="00AE5F8E">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w:t>
      </w:r>
      <w:r>
        <w:rPr>
          <w:rFonts w:asciiTheme="majorEastAsia" w:eastAsiaTheme="majorEastAsia" w:hAnsiTheme="majorEastAsia" w:cs="仿宋" w:hint="eastAsia"/>
          <w:sz w:val="28"/>
          <w:szCs w:val="28"/>
        </w:rPr>
        <w:t>有效的企业法人营业执照（或事业法人登记证）、其他组织（个体工商户）的营业执照或者民办非企业单位登记证书；</w:t>
      </w:r>
    </w:p>
    <w:p w14:paraId="65D798FA" w14:textId="77777777" w:rsidR="0065175B" w:rsidRDefault="00AE5F8E">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w:t>
      </w:r>
      <w:r>
        <w:rPr>
          <w:rFonts w:asciiTheme="majorEastAsia" w:eastAsiaTheme="majorEastAsia" w:hAnsiTheme="majorEastAsia" w:cs="仿宋" w:hint="eastAsia"/>
          <w:sz w:val="28"/>
          <w:szCs w:val="28"/>
        </w:rPr>
        <w:t>符合参加政府采购活动应当具备的一般条件的承诺函</w:t>
      </w:r>
      <w:r>
        <w:rPr>
          <w:rFonts w:asciiTheme="majorEastAsia" w:eastAsiaTheme="majorEastAsia" w:hAnsiTheme="majorEastAsia" w:cs="仿宋" w:hint="eastAsia"/>
          <w:sz w:val="28"/>
          <w:szCs w:val="28"/>
        </w:rPr>
        <w:t>(</w:t>
      </w:r>
      <w:r>
        <w:rPr>
          <w:rFonts w:asciiTheme="majorEastAsia" w:eastAsiaTheme="majorEastAsia" w:hAnsiTheme="majorEastAsia" w:cs="仿宋" w:hint="eastAsia"/>
          <w:sz w:val="28"/>
          <w:szCs w:val="28"/>
        </w:rPr>
        <w:t>格式见第六部分</w:t>
      </w:r>
      <w:r>
        <w:rPr>
          <w:rFonts w:asciiTheme="majorEastAsia" w:eastAsiaTheme="majorEastAsia" w:hAnsiTheme="majorEastAsia" w:cs="仿宋" w:hint="eastAsia"/>
          <w:sz w:val="28"/>
          <w:szCs w:val="28"/>
        </w:rPr>
        <w:t>)</w:t>
      </w:r>
      <w:r>
        <w:rPr>
          <w:rFonts w:asciiTheme="majorEastAsia" w:eastAsiaTheme="majorEastAsia" w:hAnsiTheme="majorEastAsia" w:cs="仿宋" w:hint="eastAsia"/>
          <w:sz w:val="28"/>
          <w:szCs w:val="28"/>
        </w:rPr>
        <w:t>；</w:t>
      </w:r>
    </w:p>
    <w:p w14:paraId="1B52078E" w14:textId="77777777" w:rsidR="0065175B" w:rsidRDefault="00AE5F8E">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w:t>
      </w:r>
      <w:r>
        <w:rPr>
          <w:rFonts w:asciiTheme="majorEastAsia" w:eastAsiaTheme="majorEastAsia" w:hAnsiTheme="majorEastAsia" w:cs="仿宋" w:hint="eastAsia"/>
          <w:sz w:val="28"/>
          <w:szCs w:val="28"/>
        </w:rPr>
        <w:t>落实政府采购政策需满足的资格要求（如适用）；</w:t>
      </w:r>
    </w:p>
    <w:p w14:paraId="1F6D4179" w14:textId="77777777" w:rsidR="0065175B" w:rsidRDefault="00AE5F8E">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w:t>
      </w:r>
      <w:r>
        <w:rPr>
          <w:rFonts w:asciiTheme="majorEastAsia" w:eastAsiaTheme="majorEastAsia" w:hAnsiTheme="majorEastAsia" w:cs="仿宋" w:hint="eastAsia"/>
          <w:sz w:val="28"/>
          <w:szCs w:val="28"/>
        </w:rPr>
        <w:t>本项目的特定资格要求（如有）。</w:t>
      </w:r>
    </w:p>
    <w:p w14:paraId="6DC84DA8" w14:textId="77777777" w:rsidR="0065175B" w:rsidRDefault="0065175B">
      <w:pPr>
        <w:pStyle w:val="2"/>
      </w:pPr>
    </w:p>
    <w:p w14:paraId="770383F0" w14:textId="77777777" w:rsidR="0065175B" w:rsidRDefault="0065175B">
      <w:pPr>
        <w:adjustRightInd w:val="0"/>
        <w:snapToGrid w:val="0"/>
        <w:spacing w:line="360" w:lineRule="auto"/>
        <w:ind w:leftChars="200" w:left="420" w:firstLineChars="200" w:firstLine="560"/>
        <w:rPr>
          <w:rFonts w:asciiTheme="majorEastAsia" w:eastAsiaTheme="majorEastAsia" w:hAnsiTheme="majorEastAsia" w:cs="仿宋"/>
          <w:sz w:val="28"/>
          <w:szCs w:val="28"/>
        </w:rPr>
      </w:pPr>
    </w:p>
    <w:p w14:paraId="01AEBBAB" w14:textId="77777777" w:rsidR="0065175B" w:rsidRDefault="0065175B">
      <w:pPr>
        <w:pStyle w:val="Style3"/>
        <w:spacing w:line="360" w:lineRule="auto"/>
        <w:ind w:firstLine="480"/>
        <w:rPr>
          <w:rFonts w:asciiTheme="majorEastAsia" w:eastAsiaTheme="majorEastAsia" w:hAnsiTheme="majorEastAsia" w:cs="仿宋"/>
          <w:sz w:val="24"/>
        </w:rPr>
      </w:pPr>
    </w:p>
    <w:p w14:paraId="7CD8408B" w14:textId="77777777" w:rsidR="0065175B" w:rsidRDefault="00AE5F8E">
      <w:pPr>
        <w:spacing w:line="360" w:lineRule="auto"/>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br w:type="page"/>
      </w:r>
    </w:p>
    <w:p w14:paraId="7C0984BB" w14:textId="77777777" w:rsidR="0065175B" w:rsidRDefault="00AE5F8E">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一、</w:t>
      </w:r>
      <w:r>
        <w:rPr>
          <w:rFonts w:asciiTheme="majorEastAsia" w:eastAsiaTheme="majorEastAsia" w:hAnsiTheme="majorEastAsia" w:cs="仿宋" w:hint="eastAsia"/>
          <w:b/>
          <w:kern w:val="0"/>
          <w:sz w:val="32"/>
          <w:szCs w:val="32"/>
        </w:rPr>
        <w:t xml:space="preserve"> </w:t>
      </w:r>
      <w:r>
        <w:rPr>
          <w:rFonts w:asciiTheme="majorEastAsia" w:eastAsiaTheme="majorEastAsia" w:hAnsiTheme="majorEastAsia" w:cs="仿宋" w:hint="eastAsia"/>
          <w:b/>
          <w:kern w:val="0"/>
          <w:sz w:val="32"/>
          <w:szCs w:val="32"/>
        </w:rPr>
        <w:t>符合参加政府采购活动应当具备的一般条件的承诺函</w:t>
      </w:r>
    </w:p>
    <w:p w14:paraId="50092670"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（宁波市奉化区泓盛农业发展有限公司）、（宁波忻盛项目管理咨询有限公司）：</w:t>
      </w:r>
    </w:p>
    <w:p w14:paraId="778F49EE"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我方参与（项目名称）【项目编号：</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】政府采购活动，郑重承诺：</w:t>
      </w:r>
    </w:p>
    <w:p w14:paraId="041EFA45" w14:textId="77777777" w:rsidR="0065175B" w:rsidRDefault="00AE5F8E">
      <w:pPr>
        <w:snapToGrid w:val="0"/>
        <w:spacing w:line="360" w:lineRule="auto"/>
        <w:ind w:firstLineChars="150" w:firstLine="360"/>
        <w:rPr>
          <w:rFonts w:asciiTheme="majorEastAsia" w:eastAsiaTheme="majorEastAsia" w:hAnsiTheme="majorEastAsia" w:cs="仿宋"/>
          <w:sz w:val="24"/>
        </w:rPr>
      </w:pPr>
      <w:r>
        <w:rPr>
          <w:rFonts w:asciiTheme="majorEastAsia" w:eastAsiaTheme="majorEastAsia" w:hAnsiTheme="majorEastAsia" w:cs="仿宋" w:hint="eastAsia"/>
          <w:sz w:val="24"/>
        </w:rPr>
        <w:t>（一）具备《中华人民共和国政府采购法》第二十二条第一款规定的条件：</w:t>
      </w:r>
    </w:p>
    <w:p w14:paraId="693923D9"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、具有独立承担民事责任的能力；</w:t>
      </w:r>
    </w:p>
    <w:p w14:paraId="63D8E121"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、具有良好的商业信誉和健全的财务会计制度；</w:t>
      </w:r>
      <w:r>
        <w:rPr>
          <w:rFonts w:asciiTheme="majorEastAsia" w:eastAsiaTheme="majorEastAsia" w:hAnsiTheme="majorEastAsia" w:cs="仿宋" w:hint="eastAsia"/>
          <w:sz w:val="24"/>
        </w:rPr>
        <w:t xml:space="preserve"> </w:t>
      </w:r>
    </w:p>
    <w:p w14:paraId="39CAAE11"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、具有履行合同所必需的设备和专业技术能力；</w:t>
      </w:r>
    </w:p>
    <w:p w14:paraId="19F6AC44"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、有依法缴纳税收和社会保障资金的良好记录；</w:t>
      </w:r>
    </w:p>
    <w:p w14:paraId="53A921C6"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、参加政府采购活动前三年内，在经营活动中没有重大违法记录；</w:t>
      </w:r>
    </w:p>
    <w:p w14:paraId="243A9FE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6</w:t>
      </w:r>
      <w:r>
        <w:rPr>
          <w:rFonts w:asciiTheme="majorEastAsia" w:eastAsiaTheme="majorEastAsia" w:hAnsiTheme="majorEastAsia" w:cs="仿宋" w:hint="eastAsia"/>
          <w:sz w:val="24"/>
        </w:rPr>
        <w:t>、具有法律、行政法规规定的其他条件。</w:t>
      </w:r>
    </w:p>
    <w:p w14:paraId="27F2FF9C"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（二）未被信用中国（</w:t>
      </w:r>
      <w:r>
        <w:rPr>
          <w:rFonts w:asciiTheme="majorEastAsia" w:eastAsiaTheme="majorEastAsia" w:hAnsiTheme="majorEastAsia" w:cs="仿宋" w:hint="eastAsia"/>
          <w:sz w:val="24"/>
        </w:rPr>
        <w:t>www.creditchina.gov.cn)</w:t>
      </w:r>
      <w:r>
        <w:rPr>
          <w:rFonts w:asciiTheme="majorEastAsia" w:eastAsiaTheme="majorEastAsia" w:hAnsiTheme="majorEastAsia" w:cs="仿宋" w:hint="eastAsia"/>
          <w:sz w:val="24"/>
        </w:rPr>
        <w:t>、中国政府采购网（</w:t>
      </w:r>
      <w:r>
        <w:rPr>
          <w:rFonts w:asciiTheme="majorEastAsia" w:eastAsiaTheme="majorEastAsia" w:hAnsiTheme="majorEastAsia" w:cs="仿宋" w:hint="eastAsia"/>
          <w:sz w:val="24"/>
        </w:rPr>
        <w:t>www.ccgp.gov.cn</w:t>
      </w:r>
      <w:r>
        <w:rPr>
          <w:rFonts w:asciiTheme="majorEastAsia" w:eastAsiaTheme="majorEastAsia" w:hAnsiTheme="majorEastAsia" w:cs="仿宋" w:hint="eastAsia"/>
          <w:sz w:val="24"/>
        </w:rPr>
        <w:t>）列入失信被执行人、重大税收违法失信主体、政府采购严重违法失信行为记录名单。</w:t>
      </w:r>
    </w:p>
    <w:p w14:paraId="5C7DC230"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（三）不存在以下情况：</w:t>
      </w:r>
    </w:p>
    <w:p w14:paraId="2CBD14C5"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、单位负责人为同一人或者存在直接控股、管理关系的不同供应商参加同一合同项下的政府采购活动的；</w:t>
      </w:r>
    </w:p>
    <w:p w14:paraId="7786644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、为采购项目提供整体设计、规范编制或者项目管理、监理、检测等服务后再参加该采购项目的其他采购活动的。</w:t>
      </w:r>
    </w:p>
    <w:p w14:paraId="4A138B4A" w14:textId="77777777" w:rsidR="0065175B" w:rsidRDefault="0065175B">
      <w:pPr>
        <w:snapToGrid w:val="0"/>
        <w:spacing w:line="360" w:lineRule="auto"/>
        <w:ind w:firstLineChars="2300" w:firstLine="5520"/>
        <w:rPr>
          <w:rFonts w:asciiTheme="majorEastAsia" w:eastAsiaTheme="majorEastAsia" w:hAnsiTheme="majorEastAsia" w:cs="仿宋"/>
          <w:kern w:val="0"/>
          <w:sz w:val="24"/>
          <w:lang w:val="zh-CN"/>
        </w:rPr>
      </w:pPr>
    </w:p>
    <w:p w14:paraId="791B8A82" w14:textId="77777777" w:rsidR="0065175B" w:rsidRDefault="0065175B">
      <w:pPr>
        <w:snapToGrid w:val="0"/>
        <w:spacing w:line="360" w:lineRule="auto"/>
        <w:ind w:firstLineChars="2300" w:firstLine="5520"/>
        <w:rPr>
          <w:rFonts w:asciiTheme="majorEastAsia" w:eastAsiaTheme="majorEastAsia" w:hAnsiTheme="majorEastAsia" w:cs="仿宋"/>
          <w:kern w:val="0"/>
          <w:sz w:val="24"/>
          <w:lang w:val="zh-CN"/>
        </w:rPr>
      </w:pPr>
    </w:p>
    <w:p w14:paraId="4E506496" w14:textId="77777777" w:rsidR="0065175B" w:rsidRDefault="00AE5F8E">
      <w:pPr>
        <w:spacing w:line="360" w:lineRule="auto"/>
        <w:ind w:right="420" w:firstLineChars="2500" w:firstLine="5250"/>
        <w:rPr>
          <w:rFonts w:ascii="宋体" w:hAnsi="宋体" w:cs="宋体"/>
        </w:rPr>
      </w:pPr>
      <w:r>
        <w:rPr>
          <w:rFonts w:ascii="宋体" w:hAnsi="宋体" w:cs="宋体" w:hint="eastAsia"/>
        </w:rPr>
        <w:t>法定代表人（签名或印章）：</w:t>
      </w:r>
      <w:r>
        <w:rPr>
          <w:rFonts w:ascii="宋体" w:hAnsi="宋体" w:cs="宋体" w:hint="eastAsia"/>
        </w:rPr>
        <w:t xml:space="preserve">     </w:t>
      </w:r>
    </w:p>
    <w:p w14:paraId="4923EF90" w14:textId="77777777" w:rsidR="0065175B" w:rsidRDefault="00AE5F8E">
      <w:pPr>
        <w:spacing w:line="360" w:lineRule="auto"/>
        <w:ind w:right="420" w:firstLineChars="2600" w:firstLine="5460"/>
        <w:rPr>
          <w:rFonts w:ascii="宋体" w:hAnsi="宋体" w:cs="宋体"/>
        </w:rPr>
      </w:pPr>
      <w:r>
        <w:rPr>
          <w:rFonts w:ascii="宋体" w:hAnsi="宋体" w:cs="宋体" w:hint="eastAsia"/>
        </w:rPr>
        <w:t>投标人（盖章）：</w:t>
      </w:r>
      <w:r>
        <w:rPr>
          <w:rFonts w:ascii="宋体" w:hAnsi="宋体" w:cs="宋体" w:hint="eastAsia"/>
        </w:rPr>
        <w:t xml:space="preserve">   </w:t>
      </w:r>
    </w:p>
    <w:p w14:paraId="6F931282" w14:textId="77777777" w:rsidR="0065175B" w:rsidRDefault="00AE5F8E">
      <w:pPr>
        <w:spacing w:line="360" w:lineRule="auto"/>
        <w:ind w:right="420" w:firstLineChars="2550" w:firstLine="5355"/>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7D23C89C"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1FA3395F" w14:textId="77777777" w:rsidR="0065175B" w:rsidRDefault="00AE5F8E">
      <w:pPr>
        <w:spacing w:line="360" w:lineRule="auto"/>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br w:type="page"/>
      </w:r>
    </w:p>
    <w:p w14:paraId="3A7514A3" w14:textId="77777777" w:rsidR="0065175B" w:rsidRDefault="00AE5F8E">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二、落实政府采购政策需满足的资格要求</w:t>
      </w:r>
    </w:p>
    <w:p w14:paraId="1A787427"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（根据招标公告落实政府采购政策需满足的资格要求选择提供相应的材料；未要求的，无需提供）</w:t>
      </w:r>
    </w:p>
    <w:p w14:paraId="3997F3BB" w14:textId="77777777" w:rsidR="0065175B" w:rsidRDefault="00AE5F8E">
      <w:pPr>
        <w:snapToGrid w:val="0"/>
        <w:spacing w:before="50" w:after="50"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A</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专门面向中小企业，货物全部由符合政策要求的中小企业（或小微企业）制造或者服务全部由符合政策要求的中小企业（或小微企业）承接的，提供相应的中小企业声明函。</w:t>
      </w:r>
      <w:r>
        <w:rPr>
          <w:rFonts w:asciiTheme="majorEastAsia" w:eastAsiaTheme="majorEastAsia" w:hAnsiTheme="majorEastAsia" w:cs="仿宋" w:hint="eastAsia"/>
          <w:sz w:val="24"/>
        </w:rPr>
        <w:t xml:space="preserve"> </w:t>
      </w:r>
    </w:p>
    <w:p w14:paraId="42085352" w14:textId="77777777" w:rsidR="0065175B" w:rsidRDefault="0065175B">
      <w:pPr>
        <w:widowControl/>
        <w:spacing w:line="360" w:lineRule="auto"/>
        <w:ind w:firstLine="480"/>
        <w:jc w:val="left"/>
        <w:rPr>
          <w:rFonts w:asciiTheme="majorEastAsia" w:eastAsiaTheme="majorEastAsia" w:hAnsiTheme="majorEastAsia" w:cs="仿宋"/>
          <w:sz w:val="24"/>
        </w:rPr>
      </w:pPr>
    </w:p>
    <w:p w14:paraId="0FE7AAAC" w14:textId="77777777" w:rsidR="0065175B" w:rsidRDefault="00AE5F8E">
      <w:pPr>
        <w:widowControl/>
        <w:spacing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B.</w:t>
      </w:r>
      <w:r>
        <w:rPr>
          <w:rFonts w:asciiTheme="majorEastAsia" w:eastAsiaTheme="majorEastAsia" w:hAnsiTheme="majorEastAsia" w:cs="仿宋" w:hint="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CCD1A09" w14:textId="77777777" w:rsidR="0065175B" w:rsidRDefault="00AE5F8E">
      <w:pPr>
        <w:pStyle w:val="Style3"/>
        <w:ind w:firstLine="560"/>
      </w:pPr>
      <w:r>
        <w:br w:type="page"/>
      </w:r>
    </w:p>
    <w:p w14:paraId="2763CAD8" w14:textId="77777777" w:rsidR="0065175B" w:rsidRDefault="00AE5F8E">
      <w:pPr>
        <w:spacing w:line="360" w:lineRule="auto"/>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三、本项目的特定资格要求</w:t>
      </w:r>
    </w:p>
    <w:p w14:paraId="26E5E676"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（根据招标公告本项目的特定资格要求提供相应的材料；未要求的，无需提供）</w:t>
      </w:r>
    </w:p>
    <w:p w14:paraId="66486190" w14:textId="77777777" w:rsidR="0065175B" w:rsidRDefault="0065175B">
      <w:pPr>
        <w:spacing w:line="360" w:lineRule="auto"/>
        <w:rPr>
          <w:rFonts w:asciiTheme="majorEastAsia" w:eastAsiaTheme="majorEastAsia" w:hAnsiTheme="majorEastAsia" w:cs="仿宋"/>
        </w:rPr>
      </w:pPr>
    </w:p>
    <w:p w14:paraId="1A38032F"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0A590E8F"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7D597882"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23E1ADEC"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644AAAD5"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7B5E276F"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52BF172A" w14:textId="77777777" w:rsidR="0065175B" w:rsidRDefault="0065175B">
      <w:pPr>
        <w:spacing w:line="360" w:lineRule="auto"/>
        <w:jc w:val="center"/>
        <w:outlineLvl w:val="0"/>
        <w:rPr>
          <w:rFonts w:asciiTheme="majorEastAsia" w:eastAsiaTheme="majorEastAsia" w:hAnsiTheme="majorEastAsia" w:cs="仿宋"/>
          <w:b/>
          <w:kern w:val="0"/>
          <w:sz w:val="36"/>
          <w:szCs w:val="36"/>
        </w:rPr>
      </w:pPr>
    </w:p>
    <w:p w14:paraId="5536A652"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7B902435" w14:textId="77777777" w:rsidR="0065175B" w:rsidRDefault="0065175B">
      <w:pPr>
        <w:spacing w:line="360" w:lineRule="auto"/>
        <w:jc w:val="center"/>
        <w:outlineLvl w:val="0"/>
        <w:rPr>
          <w:rFonts w:asciiTheme="majorEastAsia" w:eastAsiaTheme="majorEastAsia" w:hAnsiTheme="majorEastAsia" w:cs="仿宋"/>
          <w:b/>
          <w:kern w:val="0"/>
          <w:sz w:val="36"/>
          <w:szCs w:val="36"/>
        </w:rPr>
      </w:pPr>
    </w:p>
    <w:p w14:paraId="14718B98" w14:textId="77777777" w:rsidR="0065175B" w:rsidRDefault="0065175B">
      <w:pPr>
        <w:snapToGrid w:val="0"/>
        <w:spacing w:line="360" w:lineRule="auto"/>
        <w:ind w:right="480"/>
        <w:jc w:val="center"/>
        <w:rPr>
          <w:rFonts w:asciiTheme="majorEastAsia" w:eastAsiaTheme="majorEastAsia" w:hAnsiTheme="majorEastAsia" w:cs="仿宋"/>
          <w:b/>
          <w:kern w:val="0"/>
          <w:sz w:val="32"/>
          <w:szCs w:val="32"/>
        </w:rPr>
      </w:pPr>
    </w:p>
    <w:p w14:paraId="7094DDFB" w14:textId="77777777" w:rsidR="0065175B" w:rsidRDefault="0065175B">
      <w:pPr>
        <w:spacing w:line="360" w:lineRule="auto"/>
        <w:jc w:val="center"/>
        <w:outlineLvl w:val="0"/>
        <w:rPr>
          <w:rFonts w:asciiTheme="majorEastAsia" w:eastAsiaTheme="majorEastAsia" w:hAnsiTheme="majorEastAsia" w:cs="仿宋"/>
          <w:b/>
          <w:kern w:val="0"/>
          <w:sz w:val="36"/>
          <w:szCs w:val="36"/>
        </w:rPr>
      </w:pPr>
    </w:p>
    <w:p w14:paraId="4A2A89E9" w14:textId="77777777" w:rsidR="0065175B" w:rsidRDefault="00AE5F8E">
      <w:pPr>
        <w:spacing w:line="360" w:lineRule="auto"/>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br w:type="page"/>
      </w:r>
    </w:p>
    <w:p w14:paraId="1AF47100" w14:textId="77777777" w:rsidR="0065175B" w:rsidRDefault="00AE5F8E">
      <w:pPr>
        <w:spacing w:line="360" w:lineRule="auto"/>
        <w:ind w:right="420"/>
        <w:jc w:val="center"/>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lastRenderedPageBreak/>
        <w:t>商务技术文件部分</w:t>
      </w:r>
    </w:p>
    <w:p w14:paraId="25189F69" w14:textId="77777777" w:rsidR="0065175B" w:rsidRDefault="0065175B">
      <w:pPr>
        <w:spacing w:line="360" w:lineRule="auto"/>
        <w:jc w:val="center"/>
        <w:outlineLvl w:val="0"/>
        <w:rPr>
          <w:rFonts w:asciiTheme="majorEastAsia" w:eastAsiaTheme="majorEastAsia" w:hAnsiTheme="majorEastAsia" w:cs="仿宋"/>
          <w:b/>
          <w:kern w:val="0"/>
          <w:sz w:val="24"/>
        </w:rPr>
      </w:pPr>
    </w:p>
    <w:p w14:paraId="1D9E97CB" w14:textId="77777777" w:rsidR="0065175B" w:rsidRDefault="00AE5F8E">
      <w:pPr>
        <w:spacing w:line="360" w:lineRule="auto"/>
        <w:ind w:leftChars="1900" w:left="3990"/>
        <w:outlineLvl w:val="0"/>
        <w:rPr>
          <w:rFonts w:asciiTheme="majorEastAsia" w:eastAsiaTheme="majorEastAsia" w:hAnsiTheme="majorEastAsia" w:cs="仿宋"/>
          <w:b/>
          <w:kern w:val="0"/>
          <w:sz w:val="28"/>
          <w:szCs w:val="28"/>
        </w:rPr>
      </w:pPr>
      <w:r>
        <w:rPr>
          <w:rFonts w:asciiTheme="majorEastAsia" w:eastAsiaTheme="majorEastAsia" w:hAnsiTheme="majorEastAsia" w:cs="仿宋" w:hint="eastAsia"/>
          <w:b/>
          <w:kern w:val="0"/>
          <w:sz w:val="28"/>
          <w:szCs w:val="28"/>
        </w:rPr>
        <w:t>目</w:t>
      </w:r>
      <w:r>
        <w:rPr>
          <w:rFonts w:asciiTheme="majorEastAsia" w:eastAsiaTheme="majorEastAsia" w:hAnsiTheme="majorEastAsia" w:cs="仿宋" w:hint="eastAsia"/>
          <w:b/>
          <w:kern w:val="0"/>
          <w:sz w:val="28"/>
          <w:szCs w:val="28"/>
        </w:rPr>
        <w:t xml:space="preserve"> </w:t>
      </w:r>
      <w:r>
        <w:rPr>
          <w:rFonts w:asciiTheme="majorEastAsia" w:eastAsiaTheme="majorEastAsia" w:hAnsiTheme="majorEastAsia" w:cs="仿宋" w:hint="eastAsia"/>
          <w:b/>
          <w:kern w:val="0"/>
          <w:sz w:val="28"/>
          <w:szCs w:val="28"/>
        </w:rPr>
        <w:t>录</w:t>
      </w:r>
    </w:p>
    <w:p w14:paraId="315BA509" w14:textId="77777777" w:rsidR="0065175B" w:rsidRDefault="0065175B">
      <w:pPr>
        <w:snapToGrid w:val="0"/>
        <w:spacing w:line="360" w:lineRule="auto"/>
        <w:ind w:firstLineChars="400" w:firstLine="960"/>
        <w:rPr>
          <w:rFonts w:asciiTheme="majorEastAsia" w:eastAsiaTheme="majorEastAsia" w:hAnsiTheme="majorEastAsia" w:cs="仿宋"/>
          <w:sz w:val="24"/>
        </w:rPr>
      </w:pPr>
    </w:p>
    <w:p w14:paraId="48F7CCB1"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1 </w:t>
      </w:r>
      <w:r>
        <w:rPr>
          <w:rFonts w:asciiTheme="majorEastAsia" w:eastAsiaTheme="majorEastAsia" w:hAnsiTheme="majorEastAsia" w:cs="仿宋" w:hint="eastAsia"/>
          <w:sz w:val="28"/>
          <w:szCs w:val="28"/>
        </w:rPr>
        <w:t>评分索引表</w:t>
      </w:r>
    </w:p>
    <w:p w14:paraId="034CE88B"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2 </w:t>
      </w:r>
      <w:r>
        <w:rPr>
          <w:rFonts w:asciiTheme="majorEastAsia" w:eastAsiaTheme="majorEastAsia" w:hAnsiTheme="majorEastAsia" w:cs="仿宋" w:hint="eastAsia"/>
          <w:sz w:val="28"/>
          <w:szCs w:val="28"/>
        </w:rPr>
        <w:t>符合性自查表；</w:t>
      </w:r>
    </w:p>
    <w:p w14:paraId="7D1F37AD"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3 </w:t>
      </w:r>
      <w:r>
        <w:rPr>
          <w:rFonts w:asciiTheme="majorEastAsia" w:eastAsiaTheme="majorEastAsia" w:hAnsiTheme="majorEastAsia" w:cs="仿宋" w:hint="eastAsia"/>
          <w:sz w:val="28"/>
          <w:szCs w:val="28"/>
        </w:rPr>
        <w:t>投标函；</w:t>
      </w:r>
    </w:p>
    <w:p w14:paraId="1D4B5418"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4 </w:t>
      </w:r>
      <w:r>
        <w:rPr>
          <w:rFonts w:asciiTheme="majorEastAsia" w:eastAsiaTheme="majorEastAsia" w:hAnsiTheme="majorEastAsia" w:cs="仿宋" w:hint="eastAsia"/>
          <w:sz w:val="28"/>
          <w:szCs w:val="28"/>
        </w:rPr>
        <w:t>授权委托书或法定代表人（单位负责人、自然人本人）身份证明；</w:t>
      </w:r>
    </w:p>
    <w:p w14:paraId="5A338429"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5 </w:t>
      </w:r>
      <w:r>
        <w:rPr>
          <w:rFonts w:asciiTheme="majorEastAsia" w:eastAsiaTheme="majorEastAsia" w:hAnsiTheme="majorEastAsia" w:cs="仿宋" w:hint="eastAsia"/>
          <w:sz w:val="28"/>
          <w:szCs w:val="28"/>
        </w:rPr>
        <w:t>投标人基本情况表；</w:t>
      </w:r>
    </w:p>
    <w:p w14:paraId="66E03B1D"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6 </w:t>
      </w:r>
      <w:r>
        <w:rPr>
          <w:rFonts w:asciiTheme="majorEastAsia" w:eastAsiaTheme="majorEastAsia" w:hAnsiTheme="majorEastAsia" w:cs="仿宋" w:hint="eastAsia"/>
          <w:sz w:val="28"/>
          <w:szCs w:val="28"/>
        </w:rPr>
        <w:t>距采购人最近或者能为本项目提供最优服务的网点情况表；</w:t>
      </w:r>
    </w:p>
    <w:p w14:paraId="28DC902E"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7 </w:t>
      </w:r>
      <w:r>
        <w:rPr>
          <w:rFonts w:asciiTheme="majorEastAsia" w:eastAsiaTheme="majorEastAsia" w:hAnsiTheme="majorEastAsia" w:cs="仿宋" w:hint="eastAsia"/>
          <w:sz w:val="28"/>
          <w:szCs w:val="28"/>
        </w:rPr>
        <w:t>评标标准相应的商务技术资料；</w:t>
      </w:r>
    </w:p>
    <w:p w14:paraId="1078B3F9"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.8 </w:t>
      </w:r>
      <w:r>
        <w:rPr>
          <w:rFonts w:asciiTheme="majorEastAsia" w:eastAsiaTheme="majorEastAsia" w:hAnsiTheme="majorEastAsia" w:cs="仿宋" w:hint="eastAsia"/>
          <w:sz w:val="28"/>
          <w:szCs w:val="28"/>
        </w:rPr>
        <w:t>商务响应表；</w:t>
      </w:r>
    </w:p>
    <w:p w14:paraId="1E2E6ECC"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9 </w:t>
      </w:r>
      <w:r>
        <w:rPr>
          <w:rFonts w:asciiTheme="majorEastAsia" w:eastAsiaTheme="majorEastAsia" w:hAnsiTheme="majorEastAsia" w:cs="仿宋" w:hint="eastAsia"/>
          <w:sz w:val="28"/>
          <w:szCs w:val="28"/>
        </w:rPr>
        <w:t>服务响应表；</w:t>
      </w:r>
    </w:p>
    <w:p w14:paraId="052103F4"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10</w:t>
      </w:r>
      <w:r>
        <w:rPr>
          <w:rFonts w:asciiTheme="majorEastAsia" w:eastAsiaTheme="majorEastAsia" w:hAnsiTheme="majorEastAsia" w:cs="仿宋" w:hint="eastAsia"/>
          <w:sz w:val="28"/>
          <w:szCs w:val="28"/>
        </w:rPr>
        <w:t>同类业绩情况一览表；</w:t>
      </w:r>
    </w:p>
    <w:p w14:paraId="5E3E109A"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11</w:t>
      </w:r>
      <w:r>
        <w:rPr>
          <w:rFonts w:asciiTheme="majorEastAsia" w:eastAsiaTheme="majorEastAsia" w:hAnsiTheme="majorEastAsia" w:cs="仿宋" w:hint="eastAsia"/>
          <w:sz w:val="28"/>
          <w:szCs w:val="28"/>
          <w:lang w:val="zh-CN"/>
        </w:rPr>
        <w:t>政府采购供应商廉洁自律承诺书；</w:t>
      </w:r>
    </w:p>
    <w:p w14:paraId="49B592C9" w14:textId="77777777" w:rsidR="0065175B" w:rsidRDefault="00AE5F8E">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12</w:t>
      </w:r>
      <w:r>
        <w:rPr>
          <w:rFonts w:asciiTheme="majorEastAsia" w:eastAsiaTheme="majorEastAsia" w:hAnsiTheme="majorEastAsia" w:cs="仿宋" w:hint="eastAsia"/>
          <w:sz w:val="28"/>
          <w:szCs w:val="28"/>
        </w:rPr>
        <w:t>其他资料（如有）。</w:t>
      </w:r>
    </w:p>
    <w:p w14:paraId="51A4D1D7" w14:textId="77777777" w:rsidR="0065175B" w:rsidRDefault="0065175B">
      <w:pPr>
        <w:adjustRightInd w:val="0"/>
        <w:snapToGrid w:val="0"/>
        <w:spacing w:line="360" w:lineRule="auto"/>
        <w:ind w:firstLineChars="300" w:firstLine="840"/>
        <w:rPr>
          <w:rFonts w:asciiTheme="majorEastAsia" w:eastAsiaTheme="majorEastAsia" w:hAnsiTheme="majorEastAsia" w:cs="仿宋"/>
          <w:sz w:val="28"/>
          <w:szCs w:val="28"/>
        </w:rPr>
      </w:pPr>
    </w:p>
    <w:p w14:paraId="345E3E06"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kern w:val="0"/>
          <w:sz w:val="24"/>
        </w:rPr>
        <w:br w:type="page"/>
      </w:r>
      <w:r>
        <w:rPr>
          <w:rFonts w:asciiTheme="majorEastAsia" w:eastAsiaTheme="majorEastAsia" w:hAnsiTheme="majorEastAsia" w:cs="仿宋" w:hint="eastAsia"/>
          <w:b/>
          <w:kern w:val="0"/>
          <w:sz w:val="32"/>
          <w:szCs w:val="32"/>
        </w:rPr>
        <w:lastRenderedPageBreak/>
        <w:t>一、评分索引表</w:t>
      </w:r>
    </w:p>
    <w:p w14:paraId="6BA0BFBA" w14:textId="77777777" w:rsidR="0065175B" w:rsidRDefault="0065175B">
      <w:pPr>
        <w:snapToGrid w:val="0"/>
        <w:spacing w:before="50" w:after="50"/>
        <w:rPr>
          <w:rFonts w:ascii="宋体" w:hAnsi="宋体"/>
          <w:b/>
          <w:sz w:val="24"/>
        </w:rPr>
      </w:pPr>
    </w:p>
    <w:p w14:paraId="69A57096" w14:textId="77777777" w:rsidR="0065175B" w:rsidRDefault="00AE5F8E">
      <w:pPr>
        <w:snapToGrid w:val="0"/>
        <w:spacing w:before="50" w:after="50" w:line="360" w:lineRule="auto"/>
        <w:rPr>
          <w:rFonts w:ascii="宋体" w:hAnsi="宋体"/>
          <w:b/>
          <w:sz w:val="24"/>
          <w:u w:val="single"/>
        </w:rPr>
      </w:pPr>
      <w:r>
        <w:rPr>
          <w:rFonts w:ascii="宋体" w:hAnsi="宋体" w:hint="eastAsia"/>
          <w:b/>
          <w:sz w:val="24"/>
        </w:rPr>
        <w:t>投标单位名称：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8"/>
        <w:gridCol w:w="5819"/>
        <w:gridCol w:w="1627"/>
      </w:tblGrid>
      <w:tr w:rsidR="0065175B" w14:paraId="3941EE98" w14:textId="77777777">
        <w:trPr>
          <w:trHeight w:val="466"/>
          <w:jc w:val="center"/>
        </w:trPr>
        <w:tc>
          <w:tcPr>
            <w:tcW w:w="1308" w:type="dxa"/>
            <w:tcBorders>
              <w:top w:val="single" w:sz="4" w:space="0" w:color="auto"/>
              <w:left w:val="single" w:sz="4" w:space="0" w:color="auto"/>
              <w:bottom w:val="single" w:sz="4" w:space="0" w:color="auto"/>
              <w:right w:val="single" w:sz="4" w:space="0" w:color="auto"/>
            </w:tcBorders>
            <w:vAlign w:val="center"/>
          </w:tcPr>
          <w:p w14:paraId="0943A792" w14:textId="77777777" w:rsidR="0065175B" w:rsidRDefault="00AE5F8E">
            <w:pPr>
              <w:pStyle w:val="31"/>
              <w:spacing w:after="0"/>
              <w:ind w:leftChars="0" w:left="0" w:firstLine="482"/>
              <w:jc w:val="center"/>
              <w:rPr>
                <w:rFonts w:ascii="宋体"/>
                <w:b/>
                <w:bCs/>
                <w:sz w:val="24"/>
                <w:szCs w:val="24"/>
              </w:rPr>
            </w:pPr>
            <w:r>
              <w:rPr>
                <w:rFonts w:ascii="宋体" w:hint="eastAsia"/>
                <w:b/>
                <w:bCs/>
                <w:sz w:val="24"/>
                <w:szCs w:val="24"/>
              </w:rPr>
              <w:t>序号</w:t>
            </w:r>
          </w:p>
        </w:tc>
        <w:tc>
          <w:tcPr>
            <w:tcW w:w="5819" w:type="dxa"/>
            <w:tcBorders>
              <w:top w:val="single" w:sz="4" w:space="0" w:color="auto"/>
              <w:left w:val="single" w:sz="4" w:space="0" w:color="auto"/>
              <w:bottom w:val="single" w:sz="4" w:space="0" w:color="auto"/>
              <w:right w:val="single" w:sz="4" w:space="0" w:color="auto"/>
            </w:tcBorders>
            <w:vAlign w:val="center"/>
          </w:tcPr>
          <w:p w14:paraId="58CEBC1A" w14:textId="77777777" w:rsidR="0065175B" w:rsidRDefault="00AE5F8E">
            <w:pPr>
              <w:pStyle w:val="31"/>
              <w:spacing w:after="0"/>
              <w:ind w:leftChars="0" w:left="0" w:firstLine="482"/>
              <w:jc w:val="center"/>
              <w:rPr>
                <w:rFonts w:ascii="宋体"/>
                <w:b/>
                <w:bCs/>
                <w:sz w:val="24"/>
                <w:szCs w:val="24"/>
              </w:rPr>
            </w:pPr>
            <w:r>
              <w:rPr>
                <w:rFonts w:ascii="宋体" w:hint="eastAsia"/>
                <w:b/>
                <w:bCs/>
                <w:sz w:val="24"/>
                <w:szCs w:val="24"/>
              </w:rPr>
              <w:t>评分标准</w:t>
            </w:r>
          </w:p>
        </w:tc>
        <w:tc>
          <w:tcPr>
            <w:tcW w:w="1627" w:type="dxa"/>
            <w:tcBorders>
              <w:top w:val="single" w:sz="4" w:space="0" w:color="auto"/>
              <w:left w:val="single" w:sz="4" w:space="0" w:color="auto"/>
              <w:bottom w:val="single" w:sz="4" w:space="0" w:color="auto"/>
              <w:right w:val="single" w:sz="4" w:space="0" w:color="auto"/>
            </w:tcBorders>
            <w:vAlign w:val="center"/>
          </w:tcPr>
          <w:p w14:paraId="33D475B3" w14:textId="77777777" w:rsidR="0065175B" w:rsidRDefault="00AE5F8E">
            <w:pPr>
              <w:pStyle w:val="31"/>
              <w:spacing w:after="0"/>
              <w:ind w:leftChars="0" w:left="0" w:firstLine="482"/>
              <w:jc w:val="center"/>
              <w:rPr>
                <w:rFonts w:ascii="宋体"/>
                <w:b/>
                <w:bCs/>
                <w:sz w:val="24"/>
                <w:szCs w:val="24"/>
              </w:rPr>
            </w:pPr>
            <w:r>
              <w:rPr>
                <w:rFonts w:ascii="宋体" w:hint="eastAsia"/>
                <w:b/>
                <w:bCs/>
                <w:sz w:val="24"/>
                <w:szCs w:val="24"/>
              </w:rPr>
              <w:t>页码</w:t>
            </w:r>
          </w:p>
        </w:tc>
      </w:tr>
      <w:tr w:rsidR="0065175B" w14:paraId="02C5FC82"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7B1026EB" w14:textId="77777777" w:rsidR="0065175B" w:rsidRDefault="00AE5F8E">
            <w:pPr>
              <w:widowControl/>
              <w:jc w:val="center"/>
              <w:rPr>
                <w:rFonts w:ascii="宋体" w:hAnsi="宋体"/>
                <w:sz w:val="24"/>
              </w:rPr>
            </w:pPr>
            <w:r>
              <w:rPr>
                <w:rFonts w:ascii="宋体" w:hAnsi="宋体" w:hint="eastAsia"/>
                <w:sz w:val="24"/>
              </w:rPr>
              <w:t>1</w:t>
            </w:r>
          </w:p>
        </w:tc>
        <w:tc>
          <w:tcPr>
            <w:tcW w:w="5819" w:type="dxa"/>
            <w:tcBorders>
              <w:top w:val="single" w:sz="4" w:space="0" w:color="auto"/>
              <w:left w:val="single" w:sz="4" w:space="0" w:color="auto"/>
              <w:right w:val="single" w:sz="4" w:space="0" w:color="auto"/>
            </w:tcBorders>
            <w:vAlign w:val="center"/>
          </w:tcPr>
          <w:p w14:paraId="1EEDA081" w14:textId="77777777" w:rsidR="0065175B" w:rsidRDefault="00AE5F8E">
            <w:pPr>
              <w:jc w:val="center"/>
              <w:rPr>
                <w:rFonts w:ascii="宋体" w:hAnsi="宋体"/>
                <w:sz w:val="24"/>
              </w:rPr>
            </w:pPr>
            <w:r>
              <w:rPr>
                <w:rFonts w:ascii="宋体" w:hAnsi="宋体" w:hint="eastAsia"/>
                <w:sz w:val="24"/>
              </w:rPr>
              <w:t>（报价除外）</w:t>
            </w:r>
          </w:p>
        </w:tc>
        <w:tc>
          <w:tcPr>
            <w:tcW w:w="1627" w:type="dxa"/>
            <w:tcBorders>
              <w:top w:val="single" w:sz="4" w:space="0" w:color="auto"/>
              <w:left w:val="single" w:sz="4" w:space="0" w:color="auto"/>
              <w:right w:val="single" w:sz="4" w:space="0" w:color="auto"/>
            </w:tcBorders>
            <w:vAlign w:val="center"/>
          </w:tcPr>
          <w:p w14:paraId="6801E4AE" w14:textId="77777777" w:rsidR="0065175B" w:rsidRDefault="0065175B">
            <w:pPr>
              <w:jc w:val="center"/>
              <w:rPr>
                <w:rFonts w:ascii="宋体" w:hAnsi="宋体"/>
                <w:bCs/>
                <w:sz w:val="24"/>
              </w:rPr>
            </w:pPr>
          </w:p>
        </w:tc>
      </w:tr>
      <w:tr w:rsidR="0065175B" w14:paraId="6BA47868"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08ABCFEF" w14:textId="77777777" w:rsidR="0065175B" w:rsidRDefault="00AE5F8E">
            <w:pPr>
              <w:widowControl/>
              <w:jc w:val="center"/>
              <w:rPr>
                <w:rFonts w:ascii="宋体" w:hAnsi="宋体"/>
                <w:sz w:val="24"/>
              </w:rPr>
            </w:pPr>
            <w:r>
              <w:rPr>
                <w:rFonts w:ascii="宋体" w:hAnsi="宋体" w:hint="eastAsia"/>
                <w:sz w:val="24"/>
              </w:rPr>
              <w:t>2</w:t>
            </w:r>
          </w:p>
        </w:tc>
        <w:tc>
          <w:tcPr>
            <w:tcW w:w="5819" w:type="dxa"/>
            <w:tcBorders>
              <w:top w:val="single" w:sz="4" w:space="0" w:color="auto"/>
              <w:left w:val="single" w:sz="4" w:space="0" w:color="auto"/>
              <w:right w:val="single" w:sz="4" w:space="0" w:color="auto"/>
            </w:tcBorders>
            <w:vAlign w:val="center"/>
          </w:tcPr>
          <w:p w14:paraId="33E6EEEA" w14:textId="77777777" w:rsidR="0065175B" w:rsidRDefault="0065175B">
            <w:pPr>
              <w:widowControl/>
              <w:jc w:val="center"/>
              <w:rPr>
                <w:rFonts w:ascii="宋体" w:hAnsi="宋体" w:cs="宋体"/>
                <w:kern w:val="0"/>
                <w:sz w:val="24"/>
              </w:rPr>
            </w:pPr>
          </w:p>
        </w:tc>
        <w:tc>
          <w:tcPr>
            <w:tcW w:w="1627" w:type="dxa"/>
            <w:tcBorders>
              <w:top w:val="single" w:sz="4" w:space="0" w:color="auto"/>
              <w:left w:val="single" w:sz="4" w:space="0" w:color="auto"/>
              <w:right w:val="single" w:sz="4" w:space="0" w:color="auto"/>
            </w:tcBorders>
            <w:vAlign w:val="center"/>
          </w:tcPr>
          <w:p w14:paraId="1D36FFAC" w14:textId="77777777" w:rsidR="0065175B" w:rsidRDefault="0065175B">
            <w:pPr>
              <w:jc w:val="center"/>
              <w:rPr>
                <w:rFonts w:ascii="宋体" w:hAnsi="宋体"/>
                <w:bCs/>
                <w:sz w:val="24"/>
              </w:rPr>
            </w:pPr>
          </w:p>
        </w:tc>
      </w:tr>
      <w:tr w:rsidR="0065175B" w14:paraId="49688DFC" w14:textId="77777777">
        <w:trPr>
          <w:cantSplit/>
          <w:trHeight w:val="567"/>
          <w:jc w:val="center"/>
        </w:trPr>
        <w:tc>
          <w:tcPr>
            <w:tcW w:w="1308" w:type="dxa"/>
            <w:tcBorders>
              <w:left w:val="single" w:sz="4" w:space="0" w:color="auto"/>
              <w:bottom w:val="single" w:sz="4" w:space="0" w:color="auto"/>
              <w:right w:val="single" w:sz="4" w:space="0" w:color="auto"/>
            </w:tcBorders>
            <w:vAlign w:val="center"/>
          </w:tcPr>
          <w:p w14:paraId="1A247BEE"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6768BCC6" w14:textId="77777777" w:rsidR="0065175B" w:rsidRDefault="0065175B">
            <w:pPr>
              <w:ind w:leftChars="26" w:left="55"/>
              <w:rPr>
                <w:rFonts w:ascii="宋体" w:hAnsi="宋体" w:cs="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33BF0EE3" w14:textId="77777777" w:rsidR="0065175B" w:rsidRDefault="0065175B">
            <w:pPr>
              <w:jc w:val="center"/>
              <w:rPr>
                <w:rFonts w:ascii="宋体" w:hAnsi="宋体"/>
                <w:bCs/>
                <w:sz w:val="24"/>
              </w:rPr>
            </w:pPr>
          </w:p>
        </w:tc>
      </w:tr>
      <w:tr w:rsidR="0065175B" w14:paraId="66446E60"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6CDD8EA1" w14:textId="77777777" w:rsidR="0065175B" w:rsidRDefault="0065175B">
            <w:pPr>
              <w:widowControl/>
              <w:rPr>
                <w:rFonts w:ascii="宋体" w:hAnsi="宋体"/>
                <w:b/>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42FFE3B7" w14:textId="77777777" w:rsidR="0065175B" w:rsidRDefault="0065175B">
            <w:pPr>
              <w:pStyle w:val="31"/>
              <w:ind w:firstLine="422"/>
              <w:rPr>
                <w:rFonts w:ascii="宋体"/>
                <w:b/>
              </w:rPr>
            </w:pPr>
          </w:p>
        </w:tc>
        <w:tc>
          <w:tcPr>
            <w:tcW w:w="1627" w:type="dxa"/>
            <w:tcBorders>
              <w:top w:val="single" w:sz="4" w:space="0" w:color="auto"/>
              <w:left w:val="single" w:sz="4" w:space="0" w:color="auto"/>
              <w:bottom w:val="single" w:sz="4" w:space="0" w:color="auto"/>
              <w:right w:val="single" w:sz="4" w:space="0" w:color="auto"/>
            </w:tcBorders>
            <w:vAlign w:val="center"/>
          </w:tcPr>
          <w:p w14:paraId="3A50BA63" w14:textId="77777777" w:rsidR="0065175B" w:rsidRDefault="0065175B">
            <w:pPr>
              <w:pStyle w:val="31"/>
              <w:ind w:firstLine="422"/>
              <w:jc w:val="center"/>
              <w:rPr>
                <w:rFonts w:ascii="宋体"/>
                <w:b/>
              </w:rPr>
            </w:pPr>
          </w:p>
        </w:tc>
      </w:tr>
      <w:tr w:rsidR="0065175B" w14:paraId="0727A631"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44CFB528"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66B2CFC6" w14:textId="77777777" w:rsidR="0065175B" w:rsidRDefault="0065175B">
            <w:pPr>
              <w:spacing w:line="320" w:lineRule="exact"/>
              <w:rPr>
                <w:rFonts w:ascii="宋体" w:hAnsi="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38CEE9FC" w14:textId="77777777" w:rsidR="0065175B" w:rsidRDefault="0065175B">
            <w:pPr>
              <w:jc w:val="center"/>
              <w:rPr>
                <w:rFonts w:ascii="宋体" w:hAnsi="宋体"/>
                <w:bCs/>
                <w:sz w:val="24"/>
              </w:rPr>
            </w:pPr>
          </w:p>
        </w:tc>
      </w:tr>
      <w:tr w:rsidR="0065175B" w14:paraId="790EDAAC"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7190BA0A"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14DE45B6" w14:textId="77777777" w:rsidR="0065175B" w:rsidRDefault="0065175B">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43FC8DD1" w14:textId="77777777" w:rsidR="0065175B" w:rsidRDefault="0065175B">
            <w:pPr>
              <w:pStyle w:val="31"/>
              <w:ind w:firstLine="420"/>
              <w:jc w:val="center"/>
              <w:rPr>
                <w:rFonts w:ascii="宋体"/>
              </w:rPr>
            </w:pPr>
          </w:p>
        </w:tc>
      </w:tr>
      <w:tr w:rsidR="0065175B" w14:paraId="25005CCA"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032E55AD"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02431423" w14:textId="77777777" w:rsidR="0065175B" w:rsidRDefault="0065175B">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5ADAA6C9" w14:textId="77777777" w:rsidR="0065175B" w:rsidRDefault="0065175B">
            <w:pPr>
              <w:pStyle w:val="31"/>
              <w:ind w:firstLine="420"/>
              <w:jc w:val="center"/>
              <w:rPr>
                <w:rFonts w:ascii="宋体"/>
              </w:rPr>
            </w:pPr>
          </w:p>
        </w:tc>
      </w:tr>
      <w:tr w:rsidR="0065175B" w14:paraId="67B118BB" w14:textId="77777777">
        <w:trPr>
          <w:cantSplit/>
          <w:trHeight w:val="567"/>
          <w:jc w:val="center"/>
        </w:trPr>
        <w:tc>
          <w:tcPr>
            <w:tcW w:w="1308" w:type="dxa"/>
            <w:tcBorders>
              <w:left w:val="single" w:sz="4" w:space="0" w:color="auto"/>
              <w:bottom w:val="single" w:sz="4" w:space="0" w:color="auto"/>
              <w:right w:val="single" w:sz="4" w:space="0" w:color="auto"/>
            </w:tcBorders>
            <w:vAlign w:val="center"/>
          </w:tcPr>
          <w:p w14:paraId="55EB5F17"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20680E1D" w14:textId="77777777" w:rsidR="0065175B" w:rsidRDefault="0065175B">
            <w:pPr>
              <w:pStyle w:val="31"/>
              <w:ind w:firstLine="420"/>
              <w:rPr>
                <w:rFonts w:ascii="宋体"/>
              </w:rPr>
            </w:pPr>
          </w:p>
        </w:tc>
        <w:tc>
          <w:tcPr>
            <w:tcW w:w="1627" w:type="dxa"/>
            <w:tcBorders>
              <w:top w:val="single" w:sz="4" w:space="0" w:color="auto"/>
              <w:left w:val="single" w:sz="4" w:space="0" w:color="auto"/>
              <w:bottom w:val="single" w:sz="4" w:space="0" w:color="auto"/>
              <w:right w:val="single" w:sz="4" w:space="0" w:color="auto"/>
            </w:tcBorders>
            <w:vAlign w:val="center"/>
          </w:tcPr>
          <w:p w14:paraId="17AA9AE3" w14:textId="77777777" w:rsidR="0065175B" w:rsidRDefault="0065175B">
            <w:pPr>
              <w:widowControl/>
              <w:jc w:val="center"/>
              <w:rPr>
                <w:rFonts w:ascii="宋体" w:hAnsi="宋体"/>
                <w:b/>
                <w:sz w:val="24"/>
              </w:rPr>
            </w:pPr>
          </w:p>
        </w:tc>
      </w:tr>
      <w:tr w:rsidR="0065175B" w14:paraId="3A64AED4" w14:textId="77777777">
        <w:trPr>
          <w:cantSplit/>
          <w:trHeight w:val="567"/>
          <w:jc w:val="center"/>
        </w:trPr>
        <w:tc>
          <w:tcPr>
            <w:tcW w:w="1308" w:type="dxa"/>
            <w:tcBorders>
              <w:left w:val="single" w:sz="4" w:space="0" w:color="auto"/>
              <w:bottom w:val="single" w:sz="4" w:space="0" w:color="auto"/>
              <w:right w:val="single" w:sz="4" w:space="0" w:color="auto"/>
            </w:tcBorders>
            <w:vAlign w:val="center"/>
          </w:tcPr>
          <w:p w14:paraId="2374AEF0"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4B9DBC4F" w14:textId="77777777" w:rsidR="0065175B" w:rsidRDefault="0065175B">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235F19D2" w14:textId="77777777" w:rsidR="0065175B" w:rsidRDefault="0065175B">
            <w:pPr>
              <w:jc w:val="center"/>
              <w:rPr>
                <w:rFonts w:ascii="宋体" w:hAnsi="宋体"/>
                <w:bCs/>
                <w:sz w:val="24"/>
              </w:rPr>
            </w:pPr>
          </w:p>
        </w:tc>
      </w:tr>
      <w:tr w:rsidR="0065175B" w14:paraId="6BF7C09E"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1A26717A"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19AAF797" w14:textId="77777777" w:rsidR="0065175B" w:rsidRDefault="0065175B">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5EF9FFF5" w14:textId="77777777" w:rsidR="0065175B" w:rsidRDefault="0065175B">
            <w:pPr>
              <w:jc w:val="center"/>
              <w:rPr>
                <w:rFonts w:ascii="宋体" w:hAnsi="宋体"/>
                <w:bCs/>
                <w:sz w:val="24"/>
              </w:rPr>
            </w:pPr>
          </w:p>
        </w:tc>
      </w:tr>
      <w:tr w:rsidR="0065175B" w14:paraId="50F140F6" w14:textId="77777777">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14:paraId="70672EBB" w14:textId="77777777" w:rsidR="0065175B" w:rsidRDefault="0065175B">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14:paraId="3FC431E4" w14:textId="77777777" w:rsidR="0065175B" w:rsidRDefault="0065175B">
            <w:pPr>
              <w:rPr>
                <w:rFonts w:ascii="宋体" w:hAnsi="宋体"/>
                <w:bCs/>
                <w:sz w:val="24"/>
              </w:rPr>
            </w:pPr>
          </w:p>
        </w:tc>
        <w:tc>
          <w:tcPr>
            <w:tcW w:w="1627" w:type="dxa"/>
            <w:tcBorders>
              <w:top w:val="single" w:sz="4" w:space="0" w:color="auto"/>
              <w:left w:val="single" w:sz="4" w:space="0" w:color="auto"/>
              <w:right w:val="single" w:sz="4" w:space="0" w:color="auto"/>
            </w:tcBorders>
            <w:vAlign w:val="center"/>
          </w:tcPr>
          <w:p w14:paraId="000E528A" w14:textId="77777777" w:rsidR="0065175B" w:rsidRDefault="0065175B">
            <w:pPr>
              <w:jc w:val="center"/>
              <w:rPr>
                <w:rFonts w:ascii="宋体" w:hAnsi="宋体"/>
                <w:bCs/>
                <w:sz w:val="24"/>
              </w:rPr>
            </w:pPr>
          </w:p>
        </w:tc>
      </w:tr>
    </w:tbl>
    <w:p w14:paraId="451DDE88" w14:textId="77777777" w:rsidR="0065175B" w:rsidRDefault="00AE5F8E">
      <w:pPr>
        <w:snapToGrid w:val="0"/>
        <w:spacing w:line="360" w:lineRule="auto"/>
        <w:outlineLvl w:val="0"/>
        <w:rPr>
          <w:rFonts w:asciiTheme="majorEastAsia" w:eastAsiaTheme="majorEastAsia" w:hAnsiTheme="majorEastAsia" w:cs="仿宋"/>
          <w:b/>
          <w:kern w:val="0"/>
          <w:sz w:val="32"/>
          <w:szCs w:val="32"/>
        </w:rPr>
      </w:pPr>
      <w:r>
        <w:rPr>
          <w:rFonts w:asciiTheme="majorEastAsia" w:eastAsiaTheme="majorEastAsia" w:hAnsiTheme="majorEastAsia" w:cs="仿宋"/>
          <w:b/>
          <w:kern w:val="0"/>
          <w:sz w:val="32"/>
          <w:szCs w:val="32"/>
        </w:rPr>
        <w:br w:type="page"/>
      </w:r>
    </w:p>
    <w:p w14:paraId="432A0BC6"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二、符合性自查表</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4103"/>
        <w:gridCol w:w="2518"/>
        <w:gridCol w:w="1185"/>
        <w:gridCol w:w="1785"/>
      </w:tblGrid>
      <w:tr w:rsidR="0065175B" w14:paraId="02DD3601" w14:textId="77777777">
        <w:trPr>
          <w:trHeight w:val="884"/>
          <w:jc w:val="center"/>
        </w:trPr>
        <w:tc>
          <w:tcPr>
            <w:tcW w:w="608" w:type="dxa"/>
            <w:vAlign w:val="center"/>
          </w:tcPr>
          <w:p w14:paraId="145E2F32"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4103" w:type="dxa"/>
            <w:vAlign w:val="center"/>
          </w:tcPr>
          <w:p w14:paraId="7FEDFE98"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实质性要求</w:t>
            </w:r>
          </w:p>
        </w:tc>
        <w:tc>
          <w:tcPr>
            <w:tcW w:w="2518" w:type="dxa"/>
            <w:vAlign w:val="center"/>
          </w:tcPr>
          <w:p w14:paraId="26933A9F"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需要提供的符合性审查资料</w:t>
            </w:r>
          </w:p>
        </w:tc>
        <w:tc>
          <w:tcPr>
            <w:tcW w:w="1185" w:type="dxa"/>
            <w:vAlign w:val="center"/>
          </w:tcPr>
          <w:p w14:paraId="4A3BED7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b/>
                <w:sz w:val="24"/>
              </w:rPr>
              <w:t>自查结论</w:t>
            </w:r>
          </w:p>
        </w:tc>
        <w:tc>
          <w:tcPr>
            <w:tcW w:w="1785" w:type="dxa"/>
            <w:vAlign w:val="center"/>
          </w:tcPr>
          <w:p w14:paraId="5A2A277B"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投标文件中的</w:t>
            </w:r>
          </w:p>
          <w:p w14:paraId="65EE0556" w14:textId="77777777" w:rsidR="0065175B" w:rsidRDefault="00AE5F8E">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页码位置</w:t>
            </w:r>
          </w:p>
        </w:tc>
      </w:tr>
      <w:tr w:rsidR="0065175B" w14:paraId="43DE0E15" w14:textId="77777777">
        <w:trPr>
          <w:trHeight w:val="935"/>
          <w:jc w:val="center"/>
        </w:trPr>
        <w:tc>
          <w:tcPr>
            <w:tcW w:w="608" w:type="dxa"/>
            <w:vAlign w:val="center"/>
          </w:tcPr>
          <w:p w14:paraId="007227BF"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4103" w:type="dxa"/>
            <w:vAlign w:val="center"/>
          </w:tcPr>
          <w:p w14:paraId="2FF1619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投标文件按照招标文件要求签署、盖章。</w:t>
            </w:r>
          </w:p>
        </w:tc>
        <w:tc>
          <w:tcPr>
            <w:tcW w:w="2518" w:type="dxa"/>
            <w:vAlign w:val="center"/>
          </w:tcPr>
          <w:p w14:paraId="2FFE1565"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需要使用电子签名或者签字盖章的投标文件的组成部分</w:t>
            </w:r>
          </w:p>
        </w:tc>
        <w:tc>
          <w:tcPr>
            <w:tcW w:w="1185" w:type="dxa"/>
            <w:vAlign w:val="center"/>
          </w:tcPr>
          <w:p w14:paraId="0DFB9D2C"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1A3A1D12"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05D74148" w14:textId="77777777" w:rsidR="0065175B" w:rsidRDefault="0065175B">
            <w:pPr>
              <w:spacing w:line="360" w:lineRule="auto"/>
              <w:rPr>
                <w:rFonts w:asciiTheme="majorEastAsia" w:eastAsiaTheme="majorEastAsia" w:hAnsiTheme="majorEastAsia" w:cs="仿宋"/>
                <w:sz w:val="24"/>
              </w:rPr>
            </w:pPr>
          </w:p>
          <w:p w14:paraId="69326170"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w:t>
            </w:r>
          </w:p>
          <w:p w14:paraId="12F18B8D" w14:textId="77777777" w:rsidR="0065175B" w:rsidRDefault="00AE5F8E">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第页</w:t>
            </w:r>
          </w:p>
        </w:tc>
      </w:tr>
      <w:tr w:rsidR="0065175B" w14:paraId="1B1746F1" w14:textId="77777777">
        <w:trPr>
          <w:trHeight w:val="935"/>
          <w:jc w:val="center"/>
        </w:trPr>
        <w:tc>
          <w:tcPr>
            <w:tcW w:w="608" w:type="dxa"/>
            <w:vAlign w:val="center"/>
          </w:tcPr>
          <w:p w14:paraId="0864CCB0"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2</w:t>
            </w:r>
          </w:p>
        </w:tc>
        <w:tc>
          <w:tcPr>
            <w:tcW w:w="4103" w:type="dxa"/>
            <w:vAlign w:val="center"/>
          </w:tcPr>
          <w:p w14:paraId="0957354A"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投标文件中承诺的投标有效期不少于招标文件中载明的投标有效期。</w:t>
            </w:r>
          </w:p>
        </w:tc>
        <w:tc>
          <w:tcPr>
            <w:tcW w:w="2518" w:type="dxa"/>
            <w:vAlign w:val="center"/>
          </w:tcPr>
          <w:p w14:paraId="2EB3F855"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投标函</w:t>
            </w:r>
          </w:p>
        </w:tc>
        <w:tc>
          <w:tcPr>
            <w:tcW w:w="1185" w:type="dxa"/>
            <w:vAlign w:val="center"/>
          </w:tcPr>
          <w:p w14:paraId="34F0634B"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1390DE18"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2FACE03C" w14:textId="77777777" w:rsidR="0065175B" w:rsidRDefault="00AE5F8E">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见投标文件第页</w:t>
            </w:r>
          </w:p>
        </w:tc>
      </w:tr>
      <w:tr w:rsidR="0065175B" w14:paraId="64E4AF3F" w14:textId="77777777">
        <w:trPr>
          <w:trHeight w:val="1861"/>
          <w:jc w:val="center"/>
        </w:trPr>
        <w:tc>
          <w:tcPr>
            <w:tcW w:w="608" w:type="dxa"/>
            <w:vAlign w:val="center"/>
          </w:tcPr>
          <w:p w14:paraId="22600812"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3</w:t>
            </w:r>
          </w:p>
        </w:tc>
        <w:tc>
          <w:tcPr>
            <w:tcW w:w="4103" w:type="dxa"/>
            <w:vAlign w:val="center"/>
          </w:tcPr>
          <w:p w14:paraId="25942AC5"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投标文件满足招标文件的其它实质性要求。</w:t>
            </w:r>
          </w:p>
        </w:tc>
        <w:tc>
          <w:tcPr>
            <w:tcW w:w="2518" w:type="dxa"/>
            <w:vAlign w:val="center"/>
          </w:tcPr>
          <w:p w14:paraId="05131604"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kern w:val="0"/>
                <w:sz w:val="24"/>
              </w:rPr>
              <w:t>招标文件其它实质性要求相应的材料（“▲”</w:t>
            </w:r>
            <w:r>
              <w:rPr>
                <w:rFonts w:asciiTheme="majorEastAsia" w:eastAsiaTheme="majorEastAsia" w:hAnsiTheme="majorEastAsia" w:cs="仿宋" w:hint="eastAsia"/>
                <w:kern w:val="0"/>
                <w:sz w:val="24"/>
              </w:rPr>
              <w:t xml:space="preserve"> </w:t>
            </w:r>
            <w:r>
              <w:rPr>
                <w:rFonts w:asciiTheme="majorEastAsia" w:eastAsiaTheme="majorEastAsia" w:hAnsiTheme="majorEastAsia" w:cs="仿宋" w:hint="eastAsia"/>
                <w:kern w:val="0"/>
                <w:sz w:val="24"/>
              </w:rPr>
              <w:t>系指实质性要求条款，招标文件无其它实质性要求的，无需提供）</w:t>
            </w:r>
          </w:p>
        </w:tc>
        <w:tc>
          <w:tcPr>
            <w:tcW w:w="1185" w:type="dxa"/>
            <w:vAlign w:val="center"/>
          </w:tcPr>
          <w:p w14:paraId="1F4DDEBA"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1FCE127B"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786B59B3" w14:textId="77777777" w:rsidR="0065175B" w:rsidRDefault="00AE5F8E">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见投标文件第页</w:t>
            </w:r>
          </w:p>
        </w:tc>
      </w:tr>
      <w:tr w:rsidR="0065175B" w14:paraId="31930E3E" w14:textId="77777777">
        <w:trPr>
          <w:trHeight w:val="863"/>
          <w:jc w:val="center"/>
        </w:trPr>
        <w:tc>
          <w:tcPr>
            <w:tcW w:w="608" w:type="dxa"/>
            <w:vAlign w:val="center"/>
          </w:tcPr>
          <w:p w14:paraId="42E8BD12"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4</w:t>
            </w:r>
          </w:p>
        </w:tc>
        <w:tc>
          <w:tcPr>
            <w:tcW w:w="4103" w:type="dxa"/>
            <w:vAlign w:val="center"/>
          </w:tcPr>
          <w:p w14:paraId="374504C8" w14:textId="77777777" w:rsidR="0065175B" w:rsidRDefault="00AE5F8E">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投标文件没有招标文件中规定的其它无效投标条款的。</w:t>
            </w:r>
          </w:p>
        </w:tc>
        <w:tc>
          <w:tcPr>
            <w:tcW w:w="2518" w:type="dxa"/>
            <w:vAlign w:val="center"/>
          </w:tcPr>
          <w:p w14:paraId="63AB8005" w14:textId="77777777" w:rsidR="0065175B" w:rsidRDefault="0065175B">
            <w:pPr>
              <w:spacing w:line="360" w:lineRule="auto"/>
              <w:rPr>
                <w:rFonts w:asciiTheme="majorEastAsia" w:eastAsiaTheme="majorEastAsia" w:hAnsiTheme="majorEastAsia" w:cs="仿宋"/>
                <w:kern w:val="0"/>
                <w:sz w:val="24"/>
              </w:rPr>
            </w:pPr>
          </w:p>
        </w:tc>
        <w:tc>
          <w:tcPr>
            <w:tcW w:w="1185" w:type="dxa"/>
            <w:vAlign w:val="center"/>
          </w:tcPr>
          <w:p w14:paraId="279EDD55"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0992A42B"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70E04EAA"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见投标文件第页</w:t>
            </w:r>
          </w:p>
        </w:tc>
      </w:tr>
      <w:tr w:rsidR="0065175B" w14:paraId="41B9B30B" w14:textId="77777777">
        <w:trPr>
          <w:trHeight w:val="863"/>
          <w:jc w:val="center"/>
        </w:trPr>
        <w:tc>
          <w:tcPr>
            <w:tcW w:w="608" w:type="dxa"/>
            <w:vAlign w:val="center"/>
          </w:tcPr>
          <w:p w14:paraId="2D81AF00"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5</w:t>
            </w:r>
          </w:p>
        </w:tc>
        <w:tc>
          <w:tcPr>
            <w:tcW w:w="4103" w:type="dxa"/>
            <w:vAlign w:val="center"/>
          </w:tcPr>
          <w:p w14:paraId="73C426BC" w14:textId="77777777" w:rsidR="0065175B" w:rsidRDefault="00AE5F8E">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按有关法律、法规、规章不属于投标无效的。</w:t>
            </w:r>
          </w:p>
        </w:tc>
        <w:tc>
          <w:tcPr>
            <w:tcW w:w="2518" w:type="dxa"/>
            <w:vAlign w:val="center"/>
          </w:tcPr>
          <w:p w14:paraId="67182F03" w14:textId="77777777" w:rsidR="0065175B" w:rsidRDefault="0065175B">
            <w:pPr>
              <w:spacing w:line="360" w:lineRule="auto"/>
              <w:rPr>
                <w:rFonts w:asciiTheme="majorEastAsia" w:eastAsiaTheme="majorEastAsia" w:hAnsiTheme="majorEastAsia" w:cs="仿宋"/>
                <w:kern w:val="0"/>
                <w:sz w:val="24"/>
              </w:rPr>
            </w:pPr>
          </w:p>
        </w:tc>
        <w:tc>
          <w:tcPr>
            <w:tcW w:w="1185" w:type="dxa"/>
            <w:vAlign w:val="center"/>
          </w:tcPr>
          <w:p w14:paraId="28DD5B89"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4610078B"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02EE3FFC"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见投标文件第页</w:t>
            </w:r>
          </w:p>
        </w:tc>
      </w:tr>
      <w:tr w:rsidR="0065175B" w14:paraId="56D84C95" w14:textId="77777777">
        <w:trPr>
          <w:trHeight w:val="588"/>
          <w:jc w:val="center"/>
        </w:trPr>
        <w:tc>
          <w:tcPr>
            <w:tcW w:w="608" w:type="dxa"/>
            <w:vAlign w:val="center"/>
          </w:tcPr>
          <w:p w14:paraId="3FA490E3" w14:textId="77777777" w:rsidR="0065175B" w:rsidRDefault="0065175B">
            <w:pPr>
              <w:spacing w:line="360" w:lineRule="auto"/>
              <w:jc w:val="center"/>
              <w:rPr>
                <w:rFonts w:asciiTheme="majorEastAsia" w:eastAsiaTheme="majorEastAsia" w:hAnsiTheme="majorEastAsia" w:cs="仿宋"/>
                <w:sz w:val="24"/>
              </w:rPr>
            </w:pPr>
          </w:p>
        </w:tc>
        <w:tc>
          <w:tcPr>
            <w:tcW w:w="4103" w:type="dxa"/>
            <w:vAlign w:val="center"/>
          </w:tcPr>
          <w:p w14:paraId="0A20D284" w14:textId="77777777" w:rsidR="0065175B" w:rsidRDefault="00AE5F8E">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w:t>
            </w:r>
          </w:p>
        </w:tc>
        <w:tc>
          <w:tcPr>
            <w:tcW w:w="2518" w:type="dxa"/>
            <w:vAlign w:val="center"/>
          </w:tcPr>
          <w:p w14:paraId="4335C16A" w14:textId="77777777" w:rsidR="0065175B" w:rsidRDefault="0065175B">
            <w:pPr>
              <w:spacing w:line="360" w:lineRule="auto"/>
              <w:rPr>
                <w:rFonts w:asciiTheme="majorEastAsia" w:eastAsiaTheme="majorEastAsia" w:hAnsiTheme="majorEastAsia" w:cs="仿宋"/>
                <w:kern w:val="0"/>
                <w:sz w:val="24"/>
              </w:rPr>
            </w:pPr>
          </w:p>
        </w:tc>
        <w:tc>
          <w:tcPr>
            <w:tcW w:w="1185" w:type="dxa"/>
          </w:tcPr>
          <w:p w14:paraId="6EF1D3DE" w14:textId="77777777" w:rsidR="0065175B" w:rsidRDefault="0065175B">
            <w:pPr>
              <w:spacing w:line="360" w:lineRule="auto"/>
              <w:rPr>
                <w:rFonts w:asciiTheme="majorEastAsia" w:eastAsiaTheme="majorEastAsia" w:hAnsiTheme="majorEastAsia" w:cs="仿宋"/>
                <w:sz w:val="24"/>
              </w:rPr>
            </w:pPr>
          </w:p>
        </w:tc>
        <w:tc>
          <w:tcPr>
            <w:tcW w:w="1785" w:type="dxa"/>
            <w:vAlign w:val="center"/>
          </w:tcPr>
          <w:p w14:paraId="0EF9973A" w14:textId="77777777" w:rsidR="0065175B" w:rsidRDefault="0065175B">
            <w:pPr>
              <w:spacing w:line="360" w:lineRule="auto"/>
              <w:rPr>
                <w:rFonts w:asciiTheme="majorEastAsia" w:eastAsiaTheme="majorEastAsia" w:hAnsiTheme="majorEastAsia" w:cs="仿宋"/>
                <w:sz w:val="24"/>
              </w:rPr>
            </w:pPr>
          </w:p>
        </w:tc>
      </w:tr>
    </w:tbl>
    <w:p w14:paraId="7E505C51" w14:textId="77777777" w:rsidR="0065175B" w:rsidRDefault="00AE5F8E">
      <w:pPr>
        <w:snapToGrid w:val="0"/>
        <w:spacing w:line="360" w:lineRule="auto"/>
        <w:jc w:val="left"/>
        <w:rPr>
          <w:rFonts w:asciiTheme="majorEastAsia" w:eastAsiaTheme="majorEastAsia" w:hAnsiTheme="majorEastAsia" w:cs="仿宋"/>
          <w:b/>
          <w:sz w:val="32"/>
          <w:szCs w:val="32"/>
        </w:rPr>
      </w:pPr>
      <w:r>
        <w:rPr>
          <w:rFonts w:asciiTheme="majorEastAsia" w:eastAsiaTheme="majorEastAsia" w:hAnsiTheme="majorEastAsia" w:cs="仿宋" w:hint="eastAsia"/>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r>
        <w:rPr>
          <w:rFonts w:asciiTheme="majorEastAsia" w:eastAsiaTheme="majorEastAsia" w:hAnsiTheme="majorEastAsia" w:cs="仿宋" w:hint="eastAsia"/>
          <w:b/>
          <w:sz w:val="24"/>
        </w:rPr>
        <w:t xml:space="preserve"> </w:t>
      </w:r>
    </w:p>
    <w:p w14:paraId="2DA1241F" w14:textId="77777777" w:rsidR="0065175B" w:rsidRDefault="00AE5F8E">
      <w:pPr>
        <w:snapToGrid w:val="0"/>
        <w:spacing w:line="360" w:lineRule="auto"/>
        <w:jc w:val="center"/>
        <w:outlineLvl w:val="0"/>
        <w:rPr>
          <w:rFonts w:asciiTheme="majorEastAsia" w:eastAsiaTheme="majorEastAsia" w:hAnsiTheme="majorEastAsia" w:cs="仿宋"/>
          <w:b/>
          <w:sz w:val="32"/>
          <w:szCs w:val="32"/>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三、投标</w:t>
      </w:r>
      <w:r>
        <w:rPr>
          <w:rFonts w:asciiTheme="majorEastAsia" w:eastAsiaTheme="majorEastAsia" w:hAnsiTheme="majorEastAsia" w:cs="仿宋" w:hint="eastAsia"/>
          <w:b/>
          <w:sz w:val="32"/>
          <w:szCs w:val="32"/>
        </w:rPr>
        <w:t>函</w:t>
      </w:r>
    </w:p>
    <w:p w14:paraId="503ACFF7" w14:textId="77777777" w:rsidR="0065175B" w:rsidRDefault="00AE5F8E">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（宁波市奉化区泓盛农业发展有限公司）、（宁波忻盛项目管理咨询有限公司）</w:t>
      </w:r>
      <w:r>
        <w:rPr>
          <w:rFonts w:asciiTheme="majorEastAsia" w:eastAsiaTheme="majorEastAsia" w:hAnsiTheme="majorEastAsia" w:cs="仿宋" w:hint="eastAsia"/>
          <w:kern w:val="0"/>
          <w:sz w:val="24"/>
          <w:lang w:val="zh-CN"/>
        </w:rPr>
        <w:t>：</w:t>
      </w:r>
    </w:p>
    <w:p w14:paraId="457DBC28"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我方参加你方组织的（项目名称：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）【项目编号：</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】招标的有关活动，并对此项目进行投标。为此：</w:t>
      </w:r>
    </w:p>
    <w:p w14:paraId="6B053D43"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、我方承诺投标有效期从提交投标文件的截止之日起</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sz w:val="24"/>
          <w:u w:val="single"/>
        </w:rPr>
        <w:t xml:space="preserve">    </w:t>
      </w:r>
      <w:r>
        <w:rPr>
          <w:rFonts w:asciiTheme="majorEastAsia" w:eastAsiaTheme="majorEastAsia" w:hAnsiTheme="majorEastAsia" w:cs="仿宋" w:hint="eastAsia"/>
          <w:sz w:val="24"/>
        </w:rPr>
        <w:t>天（不少于</w:t>
      </w:r>
      <w:r>
        <w:rPr>
          <w:rFonts w:asciiTheme="majorEastAsia" w:eastAsiaTheme="majorEastAsia" w:hAnsiTheme="majorEastAsia" w:cs="仿宋" w:hint="eastAsia"/>
          <w:sz w:val="24"/>
        </w:rPr>
        <w:t>90</w:t>
      </w:r>
      <w:r>
        <w:rPr>
          <w:rFonts w:asciiTheme="majorEastAsia" w:eastAsiaTheme="majorEastAsia" w:hAnsiTheme="majorEastAsia" w:cs="仿宋" w:hint="eastAsia"/>
          <w:sz w:val="24"/>
        </w:rPr>
        <w:t>天）</w:t>
      </w:r>
      <w:r>
        <w:rPr>
          <w:rFonts w:asciiTheme="majorEastAsia" w:eastAsiaTheme="majorEastAsia" w:hAnsiTheme="majorEastAsia" w:cs="仿宋" w:hint="eastAsia"/>
        </w:rPr>
        <w:t>，</w:t>
      </w:r>
      <w:r>
        <w:rPr>
          <w:rFonts w:asciiTheme="majorEastAsia" w:eastAsiaTheme="majorEastAsia" w:hAnsiTheme="majorEastAsia" w:cs="仿宋" w:hint="eastAsia"/>
          <w:sz w:val="24"/>
        </w:rPr>
        <w:t>本投标文件在投标有效期满之前均具有约束力。</w:t>
      </w:r>
    </w:p>
    <w:p w14:paraId="717378DE"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、我方的投标文件包括以下内容：</w:t>
      </w:r>
    </w:p>
    <w:p w14:paraId="2C635BC6"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w:t>
      </w:r>
      <w:r>
        <w:rPr>
          <w:rFonts w:asciiTheme="majorEastAsia" w:eastAsiaTheme="majorEastAsia" w:hAnsiTheme="majorEastAsia" w:cs="仿宋" w:hint="eastAsia"/>
          <w:sz w:val="24"/>
        </w:rPr>
        <w:t>资格文件：</w:t>
      </w:r>
    </w:p>
    <w:p w14:paraId="3733C8E6"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2.1.1</w:t>
      </w:r>
      <w:r>
        <w:rPr>
          <w:rFonts w:asciiTheme="majorEastAsia" w:eastAsiaTheme="majorEastAsia" w:hAnsiTheme="majorEastAsia" w:cs="仿宋" w:hint="eastAsia"/>
          <w:sz w:val="24"/>
        </w:rPr>
        <w:t>有效的企业法人营业执照（或事业法人登记证）、其他组织（个体工商户）的营业执照或者民办非企业单位登记证书；</w:t>
      </w:r>
    </w:p>
    <w:p w14:paraId="1EB19BD4"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2.1.2</w:t>
      </w:r>
      <w:r>
        <w:rPr>
          <w:rFonts w:asciiTheme="majorEastAsia" w:eastAsiaTheme="majorEastAsia" w:hAnsiTheme="majorEastAsia" w:cs="仿宋" w:hint="eastAsia"/>
          <w:sz w:val="24"/>
        </w:rPr>
        <w:t>符合参加政府采购活动应当具备的一般条件的承诺函</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格式见第六部分</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w:t>
      </w:r>
    </w:p>
    <w:p w14:paraId="2CE5193F"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2.1.3</w:t>
      </w:r>
      <w:r>
        <w:rPr>
          <w:rFonts w:asciiTheme="majorEastAsia" w:eastAsiaTheme="majorEastAsia" w:hAnsiTheme="majorEastAsia" w:cs="仿宋" w:hint="eastAsia"/>
          <w:sz w:val="24"/>
        </w:rPr>
        <w:t>落实政府采购政策需满足的资格要求（如适用）；</w:t>
      </w:r>
    </w:p>
    <w:p w14:paraId="5500D095"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2.1.4</w:t>
      </w:r>
      <w:r>
        <w:rPr>
          <w:rFonts w:asciiTheme="majorEastAsia" w:eastAsiaTheme="majorEastAsia" w:hAnsiTheme="majorEastAsia" w:cs="仿宋" w:hint="eastAsia"/>
          <w:sz w:val="24"/>
        </w:rPr>
        <w:t>本项目的特定资格要求（如有）。</w:t>
      </w:r>
    </w:p>
    <w:p w14:paraId="13E88CC6"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商务技术</w:t>
      </w:r>
      <w:r>
        <w:rPr>
          <w:rFonts w:asciiTheme="majorEastAsia" w:eastAsiaTheme="majorEastAsia" w:hAnsiTheme="majorEastAsia" w:cs="仿宋" w:hint="eastAsia"/>
          <w:sz w:val="24"/>
          <w:lang w:val="zh-CN"/>
        </w:rPr>
        <w:t>文件：</w:t>
      </w:r>
    </w:p>
    <w:p w14:paraId="0FDF4BA7"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2.2.1 </w:t>
      </w:r>
      <w:r>
        <w:rPr>
          <w:rFonts w:asciiTheme="majorEastAsia" w:eastAsiaTheme="majorEastAsia" w:hAnsiTheme="majorEastAsia" w:cs="仿宋" w:hint="eastAsia"/>
          <w:sz w:val="24"/>
        </w:rPr>
        <w:t>评分索引表</w:t>
      </w:r>
    </w:p>
    <w:p w14:paraId="543261D7"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2.2.2 </w:t>
      </w:r>
      <w:r>
        <w:rPr>
          <w:rFonts w:asciiTheme="majorEastAsia" w:eastAsiaTheme="majorEastAsia" w:hAnsiTheme="majorEastAsia" w:cs="仿宋" w:hint="eastAsia"/>
          <w:sz w:val="24"/>
        </w:rPr>
        <w:t>符合性自查表；</w:t>
      </w:r>
    </w:p>
    <w:p w14:paraId="29E402D3"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2.2.3 </w:t>
      </w:r>
      <w:r>
        <w:rPr>
          <w:rFonts w:asciiTheme="majorEastAsia" w:eastAsiaTheme="majorEastAsia" w:hAnsiTheme="majorEastAsia" w:cs="仿宋" w:hint="eastAsia"/>
          <w:sz w:val="24"/>
        </w:rPr>
        <w:t>投标函；</w:t>
      </w:r>
    </w:p>
    <w:p w14:paraId="4D1C3C29"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2.2.4 </w:t>
      </w:r>
      <w:r>
        <w:rPr>
          <w:rFonts w:asciiTheme="majorEastAsia" w:eastAsiaTheme="majorEastAsia" w:hAnsiTheme="majorEastAsia" w:cs="仿宋" w:hint="eastAsia"/>
          <w:sz w:val="24"/>
        </w:rPr>
        <w:t>授权委托书或法定代表人（单位负责人、自然人本人）身份证明；</w:t>
      </w:r>
    </w:p>
    <w:p w14:paraId="38C4B210"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2.2.5 </w:t>
      </w:r>
      <w:r>
        <w:rPr>
          <w:rFonts w:asciiTheme="majorEastAsia" w:eastAsiaTheme="majorEastAsia" w:hAnsiTheme="majorEastAsia" w:cs="仿宋" w:hint="eastAsia"/>
          <w:sz w:val="24"/>
        </w:rPr>
        <w:t>投标人基本情况表；</w:t>
      </w:r>
    </w:p>
    <w:p w14:paraId="1E12C754"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2.2.6 </w:t>
      </w:r>
      <w:r>
        <w:rPr>
          <w:rFonts w:asciiTheme="majorEastAsia" w:eastAsiaTheme="majorEastAsia" w:hAnsiTheme="majorEastAsia" w:cs="仿宋" w:hint="eastAsia"/>
          <w:sz w:val="24"/>
        </w:rPr>
        <w:t>距采购人最近或者能为本项目提供最优服务的网点情况表；</w:t>
      </w:r>
    </w:p>
    <w:p w14:paraId="31082988"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 xml:space="preserve">7 </w:t>
      </w:r>
      <w:r>
        <w:rPr>
          <w:rFonts w:asciiTheme="majorEastAsia" w:eastAsiaTheme="majorEastAsia" w:hAnsiTheme="majorEastAsia" w:cs="仿宋" w:hint="eastAsia"/>
          <w:sz w:val="24"/>
        </w:rPr>
        <w:t>评标标准相应的商务技术资料；</w:t>
      </w:r>
    </w:p>
    <w:p w14:paraId="7F08C8E7"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2.2.8 </w:t>
      </w:r>
      <w:r>
        <w:rPr>
          <w:rFonts w:asciiTheme="majorEastAsia" w:eastAsiaTheme="majorEastAsia" w:hAnsiTheme="majorEastAsia" w:cs="仿宋" w:hint="eastAsia"/>
          <w:sz w:val="24"/>
        </w:rPr>
        <w:t>商务响应表；</w:t>
      </w:r>
    </w:p>
    <w:p w14:paraId="4952036B"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2.2.9 </w:t>
      </w:r>
      <w:r>
        <w:rPr>
          <w:rFonts w:asciiTheme="majorEastAsia" w:eastAsiaTheme="majorEastAsia" w:hAnsiTheme="majorEastAsia" w:cs="仿宋" w:hint="eastAsia"/>
          <w:sz w:val="24"/>
        </w:rPr>
        <w:t>服务响应表；</w:t>
      </w:r>
    </w:p>
    <w:p w14:paraId="7E5B74ED"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2.2.10</w:t>
      </w:r>
      <w:r>
        <w:rPr>
          <w:rFonts w:asciiTheme="majorEastAsia" w:eastAsiaTheme="majorEastAsia" w:hAnsiTheme="majorEastAsia" w:cs="仿宋" w:hint="eastAsia"/>
          <w:sz w:val="24"/>
        </w:rPr>
        <w:t>同类业绩情况一览表；</w:t>
      </w:r>
    </w:p>
    <w:p w14:paraId="0F36371A"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2.2.11</w:t>
      </w:r>
      <w:r>
        <w:rPr>
          <w:rFonts w:asciiTheme="majorEastAsia" w:eastAsiaTheme="majorEastAsia" w:hAnsiTheme="majorEastAsia" w:cs="仿宋" w:hint="eastAsia"/>
          <w:sz w:val="24"/>
          <w:lang w:val="zh-CN"/>
        </w:rPr>
        <w:t>政府采购供应商廉洁自律承诺书；</w:t>
      </w:r>
    </w:p>
    <w:p w14:paraId="12EF0302"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2.2.12</w:t>
      </w:r>
      <w:r>
        <w:rPr>
          <w:rFonts w:asciiTheme="majorEastAsia" w:eastAsiaTheme="majorEastAsia" w:hAnsiTheme="majorEastAsia" w:cs="仿宋" w:hint="eastAsia"/>
          <w:sz w:val="24"/>
        </w:rPr>
        <w:t>其他资料（如有）。</w:t>
      </w:r>
    </w:p>
    <w:p w14:paraId="659D74BB"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报价文件</w:t>
      </w:r>
    </w:p>
    <w:p w14:paraId="20B91404"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2.3.1 </w:t>
      </w:r>
      <w:r>
        <w:rPr>
          <w:rFonts w:asciiTheme="majorEastAsia" w:eastAsiaTheme="majorEastAsia" w:hAnsiTheme="majorEastAsia" w:cs="仿宋" w:hint="eastAsia"/>
          <w:sz w:val="24"/>
        </w:rPr>
        <w:t>开标一览表；</w:t>
      </w:r>
    </w:p>
    <w:p w14:paraId="4CE05BC2"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2.3.2 </w:t>
      </w:r>
      <w:r>
        <w:rPr>
          <w:rFonts w:asciiTheme="majorEastAsia" w:eastAsiaTheme="majorEastAsia" w:hAnsiTheme="majorEastAsia" w:cs="仿宋" w:hint="eastAsia"/>
          <w:sz w:val="24"/>
        </w:rPr>
        <w:t>投标报价明细表；</w:t>
      </w:r>
    </w:p>
    <w:p w14:paraId="4D19169C"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2.3.3 </w:t>
      </w:r>
      <w:r>
        <w:rPr>
          <w:rFonts w:asciiTheme="majorEastAsia" w:eastAsiaTheme="majorEastAsia" w:hAnsiTheme="majorEastAsia" w:cs="仿宋" w:hint="eastAsia"/>
          <w:sz w:val="24"/>
        </w:rPr>
        <w:t>中小企业声明函（如有）；</w:t>
      </w:r>
    </w:p>
    <w:p w14:paraId="3A74BB6E"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 xml:space="preserve">2.3.4 </w:t>
      </w:r>
      <w:r>
        <w:rPr>
          <w:rFonts w:asciiTheme="majorEastAsia" w:eastAsiaTheme="majorEastAsia" w:hAnsiTheme="majorEastAsia" w:cs="仿宋" w:hint="eastAsia"/>
          <w:sz w:val="24"/>
        </w:rPr>
        <w:t>残疾人福利性单位声明函（如有）；</w:t>
      </w:r>
    </w:p>
    <w:p w14:paraId="152C6FA9"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2.3.5 </w:t>
      </w:r>
      <w:r>
        <w:rPr>
          <w:rFonts w:asciiTheme="majorEastAsia" w:eastAsiaTheme="majorEastAsia" w:hAnsiTheme="majorEastAsia" w:cs="仿宋" w:hint="eastAsia"/>
          <w:sz w:val="24"/>
        </w:rPr>
        <w:t>监狱企业的证明文件（如有）；</w:t>
      </w:r>
    </w:p>
    <w:p w14:paraId="20DD1F80" w14:textId="77777777" w:rsidR="0065175B" w:rsidRDefault="00AE5F8E">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2.3.6 </w:t>
      </w:r>
      <w:r>
        <w:rPr>
          <w:rFonts w:asciiTheme="majorEastAsia" w:eastAsiaTheme="majorEastAsia" w:hAnsiTheme="majorEastAsia" w:cs="仿宋" w:hint="eastAsia"/>
          <w:sz w:val="24"/>
        </w:rPr>
        <w:t>政府采购统计基础信息表；</w:t>
      </w:r>
    </w:p>
    <w:p w14:paraId="103D1DC2" w14:textId="77777777" w:rsidR="0065175B" w:rsidRDefault="00AE5F8E">
      <w:pPr>
        <w:snapToGrid w:val="0"/>
        <w:spacing w:line="360" w:lineRule="auto"/>
        <w:ind w:firstLineChars="400" w:firstLine="960"/>
      </w:pPr>
      <w:r>
        <w:rPr>
          <w:rFonts w:asciiTheme="majorEastAsia" w:eastAsiaTheme="majorEastAsia" w:hAnsiTheme="majorEastAsia" w:cs="仿宋" w:hint="eastAsia"/>
          <w:sz w:val="24"/>
        </w:rPr>
        <w:t>2.3.7</w:t>
      </w:r>
      <w:r>
        <w:rPr>
          <w:rFonts w:asciiTheme="majorEastAsia" w:eastAsiaTheme="majorEastAsia" w:hAnsiTheme="majorEastAsia" w:cs="仿宋" w:hint="eastAsia"/>
          <w:sz w:val="24"/>
        </w:rPr>
        <w:t>其他资料（如有）。</w:t>
      </w:r>
    </w:p>
    <w:p w14:paraId="17B5FC61"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、我方承诺除商务响应表列出的偏离外，我方响应招标文件的全部要求。</w:t>
      </w:r>
    </w:p>
    <w:p w14:paraId="2A78FC16"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、如我方中标，我方承诺：</w:t>
      </w:r>
    </w:p>
    <w:p w14:paraId="2B0FDD51"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4.1</w:t>
      </w:r>
      <w:r>
        <w:rPr>
          <w:rFonts w:asciiTheme="majorEastAsia" w:eastAsiaTheme="majorEastAsia" w:hAnsiTheme="majorEastAsia" w:cs="仿宋" w:hint="eastAsia"/>
          <w:sz w:val="24"/>
        </w:rPr>
        <w:t>在收到中标通知书后，在中标通知书规定的期限内与你方签订合同；</w:t>
      </w:r>
      <w:r>
        <w:rPr>
          <w:rFonts w:asciiTheme="majorEastAsia" w:eastAsiaTheme="majorEastAsia" w:hAnsiTheme="majorEastAsia" w:cs="仿宋" w:hint="eastAsia"/>
          <w:sz w:val="24"/>
        </w:rPr>
        <w:t xml:space="preserve"> </w:t>
      </w:r>
    </w:p>
    <w:p w14:paraId="6CD56EA8"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w:t>
      </w:r>
      <w:r>
        <w:rPr>
          <w:rFonts w:asciiTheme="majorEastAsia" w:eastAsiaTheme="majorEastAsia" w:hAnsiTheme="majorEastAsia" w:cs="仿宋" w:hint="eastAsia"/>
          <w:sz w:val="24"/>
        </w:rPr>
        <w:t>在签订合同时不向你方提出附加条件；</w:t>
      </w:r>
      <w:r>
        <w:rPr>
          <w:rFonts w:asciiTheme="majorEastAsia" w:eastAsiaTheme="majorEastAsia" w:hAnsiTheme="majorEastAsia" w:cs="仿宋" w:hint="eastAsia"/>
          <w:sz w:val="24"/>
        </w:rPr>
        <w:t xml:space="preserve"> </w:t>
      </w:r>
    </w:p>
    <w:p w14:paraId="2D6E736F"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4.3</w:t>
      </w:r>
      <w:r>
        <w:rPr>
          <w:rFonts w:asciiTheme="majorEastAsia" w:eastAsiaTheme="majorEastAsia" w:hAnsiTheme="majorEastAsia" w:cs="仿宋" w:hint="eastAsia"/>
          <w:sz w:val="24"/>
        </w:rPr>
        <w:t>按照招标文件要求提交履约保证金；</w:t>
      </w:r>
      <w:r>
        <w:rPr>
          <w:rFonts w:asciiTheme="majorEastAsia" w:eastAsiaTheme="majorEastAsia" w:hAnsiTheme="majorEastAsia" w:cs="仿宋" w:hint="eastAsia"/>
          <w:sz w:val="24"/>
        </w:rPr>
        <w:t xml:space="preserve"> </w:t>
      </w:r>
    </w:p>
    <w:p w14:paraId="5040459A" w14:textId="77777777" w:rsidR="0065175B" w:rsidRDefault="00AE5F8E">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4.4</w:t>
      </w:r>
      <w:r>
        <w:rPr>
          <w:rFonts w:asciiTheme="majorEastAsia" w:eastAsiaTheme="majorEastAsia" w:hAnsiTheme="majorEastAsia" w:cs="仿宋" w:hint="eastAsia"/>
          <w:sz w:val="24"/>
        </w:rPr>
        <w:t>在合同约定的期限内完成合同规定的全部义务。</w:t>
      </w:r>
      <w:r>
        <w:rPr>
          <w:rFonts w:asciiTheme="majorEastAsia" w:eastAsiaTheme="majorEastAsia" w:hAnsiTheme="majorEastAsia" w:cs="仿宋" w:hint="eastAsia"/>
          <w:sz w:val="24"/>
        </w:rPr>
        <w:t xml:space="preserve"> </w:t>
      </w:r>
    </w:p>
    <w:p w14:paraId="36B313F2" w14:textId="77777777" w:rsidR="0065175B" w:rsidRDefault="00AE5F8E">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、其他补充说明</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w:t>
      </w:r>
    </w:p>
    <w:p w14:paraId="26BBA88F" w14:textId="77777777" w:rsidR="0065175B" w:rsidRDefault="0065175B">
      <w:pPr>
        <w:spacing w:line="360" w:lineRule="auto"/>
        <w:ind w:firstLineChars="1500" w:firstLine="3600"/>
        <w:rPr>
          <w:rFonts w:asciiTheme="majorEastAsia" w:eastAsiaTheme="majorEastAsia" w:hAnsiTheme="majorEastAsia" w:cs="仿宋"/>
          <w:sz w:val="24"/>
        </w:rPr>
      </w:pPr>
    </w:p>
    <w:p w14:paraId="4989D4D1" w14:textId="77777777" w:rsidR="0065175B" w:rsidRDefault="0065175B">
      <w:pPr>
        <w:spacing w:line="360" w:lineRule="auto"/>
        <w:ind w:firstLineChars="1500" w:firstLine="3600"/>
        <w:rPr>
          <w:rFonts w:asciiTheme="majorEastAsia" w:eastAsiaTheme="majorEastAsia" w:hAnsiTheme="majorEastAsia" w:cs="仿宋"/>
          <w:sz w:val="24"/>
        </w:rPr>
      </w:pPr>
    </w:p>
    <w:p w14:paraId="3EC8192F" w14:textId="77777777" w:rsidR="0065175B" w:rsidRDefault="00AE5F8E">
      <w:pPr>
        <w:spacing w:line="360" w:lineRule="auto"/>
        <w:ind w:right="420" w:firstLineChars="2500" w:firstLine="5250"/>
        <w:rPr>
          <w:rFonts w:ascii="宋体" w:hAnsi="宋体" w:cs="宋体"/>
        </w:rPr>
      </w:pPr>
      <w:r>
        <w:rPr>
          <w:rFonts w:ascii="宋体" w:hAnsi="宋体" w:cs="宋体" w:hint="eastAsia"/>
        </w:rPr>
        <w:t>法定代表人（签名或印章）：</w:t>
      </w:r>
      <w:r>
        <w:rPr>
          <w:rFonts w:ascii="宋体" w:hAnsi="宋体" w:cs="宋体" w:hint="eastAsia"/>
        </w:rPr>
        <w:t xml:space="preserve">     </w:t>
      </w:r>
    </w:p>
    <w:p w14:paraId="40565178" w14:textId="77777777" w:rsidR="0065175B" w:rsidRDefault="00AE5F8E">
      <w:pPr>
        <w:spacing w:line="360" w:lineRule="auto"/>
        <w:ind w:right="420" w:firstLineChars="2600" w:firstLine="5460"/>
        <w:rPr>
          <w:rFonts w:ascii="宋体" w:hAnsi="宋体" w:cs="宋体"/>
        </w:rPr>
      </w:pPr>
      <w:r>
        <w:rPr>
          <w:rFonts w:ascii="宋体" w:hAnsi="宋体" w:cs="宋体" w:hint="eastAsia"/>
        </w:rPr>
        <w:t>投标人（盖章）：</w:t>
      </w:r>
      <w:r>
        <w:rPr>
          <w:rFonts w:ascii="宋体" w:hAnsi="宋体" w:cs="宋体" w:hint="eastAsia"/>
        </w:rPr>
        <w:t xml:space="preserve">   </w:t>
      </w:r>
    </w:p>
    <w:p w14:paraId="6C7D2DB2" w14:textId="77777777" w:rsidR="0065175B" w:rsidRDefault="00AE5F8E">
      <w:pPr>
        <w:spacing w:line="360" w:lineRule="auto"/>
        <w:ind w:right="420" w:firstLineChars="2550" w:firstLine="5355"/>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146BF020" w14:textId="77777777" w:rsidR="0065175B" w:rsidRDefault="0065175B">
      <w:pPr>
        <w:spacing w:line="360" w:lineRule="auto"/>
        <w:jc w:val="center"/>
        <w:rPr>
          <w:rFonts w:asciiTheme="majorEastAsia" w:eastAsiaTheme="majorEastAsia" w:hAnsiTheme="majorEastAsia" w:cs="仿宋"/>
          <w:b/>
          <w:kern w:val="0"/>
          <w:sz w:val="32"/>
          <w:szCs w:val="32"/>
        </w:rPr>
      </w:pPr>
    </w:p>
    <w:p w14:paraId="20E53E7F" w14:textId="77777777" w:rsidR="0065175B" w:rsidRDefault="0065175B">
      <w:pPr>
        <w:spacing w:line="360" w:lineRule="auto"/>
        <w:jc w:val="center"/>
        <w:rPr>
          <w:rFonts w:asciiTheme="majorEastAsia" w:eastAsiaTheme="majorEastAsia" w:hAnsiTheme="majorEastAsia" w:cs="仿宋"/>
          <w:b/>
          <w:kern w:val="0"/>
          <w:sz w:val="32"/>
          <w:szCs w:val="32"/>
          <w:lang w:val="zh-CN"/>
        </w:rPr>
      </w:pPr>
    </w:p>
    <w:p w14:paraId="18CD41B9" w14:textId="77777777" w:rsidR="0065175B" w:rsidRDefault="0065175B">
      <w:pPr>
        <w:spacing w:line="360" w:lineRule="auto"/>
        <w:rPr>
          <w:rFonts w:asciiTheme="majorEastAsia" w:eastAsiaTheme="majorEastAsia" w:hAnsiTheme="majorEastAsia" w:cs="仿宋"/>
          <w:b/>
          <w:sz w:val="32"/>
          <w:szCs w:val="32"/>
        </w:rPr>
      </w:pPr>
      <w:bookmarkStart w:id="417" w:name="_Toc483379796"/>
      <w:bookmarkStart w:id="418" w:name="_Toc110393361"/>
      <w:bookmarkStart w:id="419" w:name="_Toc488936100"/>
      <w:bookmarkStart w:id="420" w:name="_Toc225223761"/>
      <w:bookmarkStart w:id="421" w:name="_Toc479927873"/>
      <w:bookmarkStart w:id="422" w:name="_Toc14746861"/>
    </w:p>
    <w:p w14:paraId="799FD8E5" w14:textId="77777777" w:rsidR="0065175B" w:rsidRDefault="00AE5F8E">
      <w:pPr>
        <w:snapToGrid w:val="0"/>
        <w:spacing w:line="360" w:lineRule="auto"/>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四、授权委托书或法定代表人（单位负责人、自然人本人）身份证明</w:t>
      </w:r>
    </w:p>
    <w:p w14:paraId="213E2061" w14:textId="77777777" w:rsidR="0065175B" w:rsidRDefault="00AE5F8E">
      <w:pPr>
        <w:jc w:val="center"/>
        <w:rPr>
          <w:rFonts w:ascii="宋体" w:hAnsi="宋体" w:cs="宋体"/>
          <w:b/>
          <w:sz w:val="32"/>
          <w:szCs w:val="32"/>
        </w:rPr>
      </w:pPr>
      <w:r>
        <w:rPr>
          <w:rFonts w:ascii="宋体" w:hAnsi="宋体" w:cs="宋体" w:hint="eastAsia"/>
          <w:b/>
          <w:sz w:val="32"/>
          <w:szCs w:val="32"/>
        </w:rPr>
        <w:t>法定代表人授权委托书</w:t>
      </w:r>
    </w:p>
    <w:p w14:paraId="284DEF42" w14:textId="77777777" w:rsidR="0065175B" w:rsidRDefault="00AE5F8E">
      <w:pPr>
        <w:jc w:val="center"/>
        <w:rPr>
          <w:rFonts w:ascii="宋体" w:hAnsi="宋体" w:cs="宋体"/>
          <w:b/>
          <w:sz w:val="32"/>
          <w:szCs w:val="32"/>
        </w:rPr>
      </w:pPr>
      <w:r>
        <w:rPr>
          <w:rFonts w:ascii="宋体" w:hAnsi="宋体" w:cs="宋体" w:hint="eastAsia"/>
          <w:bCs/>
          <w:sz w:val="24"/>
        </w:rPr>
        <w:t>（法定代表人来投标的，此表不用）</w:t>
      </w:r>
    </w:p>
    <w:p w14:paraId="67A96A34" w14:textId="77777777" w:rsidR="0065175B" w:rsidRDefault="0065175B">
      <w:pPr>
        <w:snapToGrid w:val="0"/>
        <w:spacing w:line="360" w:lineRule="auto"/>
        <w:rPr>
          <w:rFonts w:ascii="宋体" w:hAnsi="宋体" w:cs="宋体"/>
          <w:bCs/>
          <w:sz w:val="24"/>
        </w:rPr>
      </w:pPr>
    </w:p>
    <w:p w14:paraId="19C216C4" w14:textId="77777777" w:rsidR="0065175B" w:rsidRDefault="00AE5F8E">
      <w:pPr>
        <w:snapToGrid w:val="0"/>
        <w:spacing w:line="360" w:lineRule="auto"/>
        <w:rPr>
          <w:rFonts w:ascii="宋体" w:hAnsi="宋体" w:cs="宋体"/>
          <w:sz w:val="24"/>
        </w:rPr>
      </w:pPr>
      <w:r>
        <w:rPr>
          <w:rFonts w:ascii="宋体" w:hAnsi="宋体" w:cs="宋体" w:hint="eastAsia"/>
          <w:bCs/>
          <w:sz w:val="24"/>
          <w:lang w:bidi="ar"/>
        </w:rPr>
        <w:t>致：</w:t>
      </w:r>
      <w:r>
        <w:rPr>
          <w:rFonts w:ascii="宋体" w:hAnsi="宋体" w:cs="宋体" w:hint="eastAsia"/>
          <w:sz w:val="24"/>
          <w:u w:val="single"/>
          <w:lang w:bidi="ar"/>
        </w:rPr>
        <w:t xml:space="preserve">              </w:t>
      </w:r>
      <w:r>
        <w:rPr>
          <w:rFonts w:ascii="宋体" w:hAnsi="宋体" w:cs="宋体" w:hint="eastAsia"/>
          <w:sz w:val="24"/>
          <w:lang w:bidi="ar"/>
        </w:rPr>
        <w:t>（采购单位名称）</w:t>
      </w:r>
      <w:r>
        <w:rPr>
          <w:rFonts w:ascii="宋体" w:hAnsi="宋体" w:cs="宋体" w:hint="eastAsia"/>
          <w:b/>
          <w:bCs/>
          <w:sz w:val="24"/>
          <w:lang w:bidi="ar"/>
        </w:rPr>
        <w:t xml:space="preserve"> </w:t>
      </w:r>
      <w:r>
        <w:rPr>
          <w:rFonts w:ascii="宋体" w:hAnsi="宋体" w:cs="宋体" w:hint="eastAsia"/>
          <w:sz w:val="24"/>
          <w:lang w:bidi="ar"/>
        </w:rPr>
        <w:t>：</w:t>
      </w:r>
    </w:p>
    <w:p w14:paraId="0974AD92" w14:textId="77777777" w:rsidR="0065175B" w:rsidRDefault="00AE5F8E">
      <w:pPr>
        <w:snapToGrid w:val="0"/>
        <w:spacing w:line="360" w:lineRule="auto"/>
        <w:ind w:firstLineChars="200" w:firstLine="480"/>
        <w:rPr>
          <w:rFonts w:ascii="宋体" w:hAnsi="宋体" w:cs="宋体"/>
          <w:sz w:val="24"/>
          <w:u w:val="single"/>
        </w:rPr>
      </w:pPr>
      <w:r>
        <w:rPr>
          <w:rFonts w:ascii="宋体" w:hAnsi="宋体" w:cs="宋体" w:hint="eastAsia"/>
          <w:sz w:val="24"/>
          <w:lang w:bidi="ar"/>
        </w:rPr>
        <w:t>我</w:t>
      </w:r>
      <w:r>
        <w:rPr>
          <w:rFonts w:ascii="宋体" w:hAnsi="宋体" w:cs="宋体" w:hint="eastAsia"/>
          <w:sz w:val="24"/>
          <w:u w:val="single"/>
          <w:lang w:bidi="ar"/>
        </w:rPr>
        <w:t xml:space="preserve">          </w:t>
      </w:r>
      <w:r>
        <w:rPr>
          <w:rFonts w:ascii="宋体" w:hAnsi="宋体" w:cs="宋体" w:hint="eastAsia"/>
          <w:sz w:val="24"/>
          <w:lang w:bidi="ar"/>
        </w:rPr>
        <w:t>（姓名）系</w:t>
      </w:r>
      <w:r>
        <w:rPr>
          <w:rFonts w:ascii="宋体" w:hAnsi="宋体" w:cs="宋体" w:hint="eastAsia"/>
          <w:sz w:val="24"/>
          <w:u w:val="single"/>
          <w:lang w:bidi="ar"/>
        </w:rPr>
        <w:t xml:space="preserve">           </w:t>
      </w:r>
      <w:r>
        <w:rPr>
          <w:rFonts w:ascii="宋体" w:hAnsi="宋体" w:cs="宋体" w:hint="eastAsia"/>
          <w:sz w:val="24"/>
          <w:lang w:bidi="ar"/>
        </w:rPr>
        <w:t>（投标人名称）的法定代表人，现授权委托本单位在职职工</w:t>
      </w:r>
      <w:r>
        <w:rPr>
          <w:rFonts w:ascii="宋体" w:hAnsi="宋体" w:cs="宋体" w:hint="eastAsia"/>
          <w:sz w:val="24"/>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（姓名）以我方的名义参加</w:t>
      </w:r>
      <w:r>
        <w:rPr>
          <w:rFonts w:ascii="宋体" w:hAnsi="宋体" w:cs="宋体" w:hint="eastAsia"/>
          <w:sz w:val="24"/>
          <w:u w:val="single"/>
          <w:lang w:bidi="ar"/>
        </w:rPr>
        <w:t xml:space="preserve">                       </w:t>
      </w:r>
      <w:r>
        <w:rPr>
          <w:rFonts w:ascii="宋体" w:hAnsi="宋体" w:cs="宋体" w:hint="eastAsia"/>
          <w:sz w:val="24"/>
          <w:u w:val="single"/>
          <w:lang w:bidi="ar"/>
        </w:rPr>
        <w:t>政府采购</w:t>
      </w:r>
      <w:r>
        <w:rPr>
          <w:rFonts w:ascii="宋体" w:hAnsi="宋体" w:cs="宋体" w:hint="eastAsia"/>
          <w:sz w:val="24"/>
          <w:u w:val="single"/>
          <w:lang w:bidi="ar"/>
        </w:rPr>
        <w:t xml:space="preserve"> </w:t>
      </w:r>
      <w:r>
        <w:rPr>
          <w:rFonts w:ascii="宋体" w:hAnsi="宋体" w:cs="宋体" w:hint="eastAsia"/>
          <w:sz w:val="24"/>
          <w:lang w:bidi="ar"/>
        </w:rPr>
        <w:t>项目的投标活动，并代表我方全权办理针对上述项目的投标、开标、评标、签约等具体事务和签署相关文件。</w:t>
      </w:r>
    </w:p>
    <w:p w14:paraId="42599667" w14:textId="77777777" w:rsidR="0065175B" w:rsidRDefault="00AE5F8E">
      <w:pPr>
        <w:snapToGrid w:val="0"/>
        <w:spacing w:line="360" w:lineRule="auto"/>
        <w:ind w:firstLineChars="200" w:firstLine="480"/>
        <w:rPr>
          <w:rFonts w:ascii="宋体" w:hAnsi="宋体" w:cs="宋体"/>
          <w:sz w:val="24"/>
          <w:u w:val="single"/>
        </w:rPr>
      </w:pPr>
      <w:r>
        <w:rPr>
          <w:rFonts w:ascii="宋体" w:hAnsi="宋体" w:cs="宋体" w:hint="eastAsia"/>
          <w:sz w:val="24"/>
          <w:lang w:bidi="ar"/>
        </w:rPr>
        <w:t>我方对被授权人的签名事项负全部责任。</w:t>
      </w:r>
    </w:p>
    <w:p w14:paraId="2B4D6924" w14:textId="77777777" w:rsidR="0065175B" w:rsidRDefault="00AE5F8E">
      <w:pPr>
        <w:snapToGrid w:val="0"/>
        <w:spacing w:line="360" w:lineRule="auto"/>
        <w:ind w:firstLineChars="200" w:firstLine="480"/>
        <w:rPr>
          <w:rFonts w:ascii="宋体" w:hAnsi="宋体" w:cs="宋体"/>
          <w:sz w:val="24"/>
        </w:rPr>
      </w:pPr>
      <w:r>
        <w:rPr>
          <w:rFonts w:ascii="宋体" w:hAnsi="宋体" w:cs="宋体" w:hint="eastAsia"/>
          <w:sz w:val="24"/>
          <w:lang w:bidi="ar"/>
        </w:rPr>
        <w:t>在撤销授权的书面通知以前，本授权书一直有效。被授权人在授权书有效期内签署的所有文件不因授权的撤销而失效。</w:t>
      </w:r>
    </w:p>
    <w:p w14:paraId="3BA65486" w14:textId="77777777" w:rsidR="0065175B" w:rsidRDefault="00AE5F8E">
      <w:pPr>
        <w:snapToGrid w:val="0"/>
        <w:spacing w:line="360" w:lineRule="auto"/>
        <w:ind w:firstLine="480"/>
        <w:rPr>
          <w:rFonts w:ascii="宋体" w:hAnsi="宋体" w:cs="宋体"/>
          <w:sz w:val="24"/>
        </w:rPr>
      </w:pPr>
      <w:r>
        <w:rPr>
          <w:rFonts w:ascii="宋体" w:hAnsi="宋体" w:cs="宋体" w:hint="eastAsia"/>
          <w:sz w:val="24"/>
          <w:lang w:bidi="ar"/>
        </w:rPr>
        <w:t>被授权人无转委托权，特此委托。</w:t>
      </w:r>
    </w:p>
    <w:p w14:paraId="452C6A03" w14:textId="77777777" w:rsidR="0065175B" w:rsidRDefault="0065175B">
      <w:pPr>
        <w:snapToGrid w:val="0"/>
        <w:spacing w:line="360" w:lineRule="auto"/>
        <w:rPr>
          <w:rFonts w:ascii="宋体" w:hAnsi="宋体" w:cs="宋体"/>
          <w:sz w:val="24"/>
        </w:rPr>
      </w:pPr>
    </w:p>
    <w:p w14:paraId="6F379348" w14:textId="77777777" w:rsidR="0065175B" w:rsidRDefault="0065175B">
      <w:pPr>
        <w:snapToGrid w:val="0"/>
        <w:spacing w:line="360" w:lineRule="auto"/>
        <w:rPr>
          <w:rFonts w:ascii="宋体" w:hAnsi="宋体" w:cs="宋体"/>
          <w:sz w:val="24"/>
        </w:rPr>
      </w:pPr>
    </w:p>
    <w:p w14:paraId="147BC383" w14:textId="77777777" w:rsidR="0065175B" w:rsidRDefault="00AE5F8E">
      <w:pPr>
        <w:snapToGrid w:val="0"/>
        <w:spacing w:line="360" w:lineRule="auto"/>
        <w:rPr>
          <w:rFonts w:ascii="宋体" w:hAnsi="宋体" w:cs="宋体"/>
          <w:sz w:val="24"/>
          <w:u w:val="single"/>
        </w:rPr>
      </w:pPr>
      <w:r>
        <w:rPr>
          <w:rFonts w:ascii="宋体" w:hAnsi="宋体" w:cs="宋体" w:hint="eastAsia"/>
          <w:sz w:val="24"/>
          <w:lang w:bidi="ar"/>
        </w:rPr>
        <w:t>被授权人签名：</w:t>
      </w:r>
      <w:r>
        <w:rPr>
          <w:rFonts w:ascii="宋体" w:hAnsi="宋体" w:cs="宋体" w:hint="eastAsia"/>
          <w:sz w:val="24"/>
          <w:u w:val="single"/>
          <w:lang w:bidi="ar"/>
        </w:rPr>
        <w:t xml:space="preserve">          </w:t>
      </w:r>
      <w:r>
        <w:rPr>
          <w:rFonts w:ascii="宋体" w:hAnsi="宋体" w:cs="宋体" w:hint="eastAsia"/>
          <w:sz w:val="24"/>
          <w:lang w:bidi="ar"/>
        </w:rPr>
        <w:t xml:space="preserve">                 </w:t>
      </w:r>
      <w:r>
        <w:rPr>
          <w:rFonts w:ascii="宋体" w:hAnsi="宋体" w:cs="宋体" w:hint="eastAsia"/>
          <w:sz w:val="24"/>
          <w:lang w:bidi="ar"/>
        </w:rPr>
        <w:t>法定代表人签名：</w:t>
      </w:r>
      <w:r>
        <w:rPr>
          <w:rFonts w:ascii="宋体" w:hAnsi="宋体" w:cs="宋体" w:hint="eastAsia"/>
          <w:sz w:val="24"/>
          <w:u w:val="single"/>
          <w:lang w:bidi="ar"/>
        </w:rPr>
        <w:t xml:space="preserve">          </w:t>
      </w:r>
    </w:p>
    <w:p w14:paraId="1B06B883" w14:textId="77777777" w:rsidR="0065175B" w:rsidRDefault="00AE5F8E">
      <w:pPr>
        <w:snapToGrid w:val="0"/>
        <w:spacing w:line="360" w:lineRule="auto"/>
        <w:ind w:firstLineChars="400" w:firstLine="960"/>
        <w:rPr>
          <w:rFonts w:ascii="宋体" w:hAnsi="宋体" w:cs="宋体"/>
          <w:sz w:val="24"/>
        </w:rPr>
      </w:pPr>
      <w:r>
        <w:rPr>
          <w:rFonts w:ascii="宋体" w:hAnsi="宋体" w:cs="宋体" w:hint="eastAsia"/>
          <w:sz w:val="24"/>
          <w:lang w:bidi="ar"/>
        </w:rPr>
        <w:t>职务：</w:t>
      </w:r>
      <w:r>
        <w:rPr>
          <w:rFonts w:ascii="宋体" w:hAnsi="宋体" w:cs="宋体" w:hint="eastAsia"/>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 xml:space="preserve">                          </w:t>
      </w:r>
      <w:r>
        <w:rPr>
          <w:rFonts w:ascii="宋体" w:hAnsi="宋体" w:cs="宋体" w:hint="eastAsia"/>
          <w:sz w:val="24"/>
          <w:lang w:bidi="ar"/>
        </w:rPr>
        <w:t>职务：</w:t>
      </w:r>
      <w:r>
        <w:rPr>
          <w:rFonts w:ascii="宋体" w:hAnsi="宋体" w:cs="宋体" w:hint="eastAsia"/>
          <w:sz w:val="24"/>
          <w:u w:val="single"/>
          <w:lang w:bidi="ar"/>
        </w:rPr>
        <w:t xml:space="preserve">           </w:t>
      </w:r>
    </w:p>
    <w:p w14:paraId="2895B97C" w14:textId="77777777" w:rsidR="0065175B" w:rsidRDefault="00AE5F8E">
      <w:pPr>
        <w:snapToGrid w:val="0"/>
        <w:spacing w:line="360" w:lineRule="auto"/>
        <w:rPr>
          <w:rFonts w:ascii="宋体" w:hAnsi="宋体" w:cs="宋体"/>
          <w:sz w:val="24"/>
        </w:rPr>
      </w:pPr>
      <w:r>
        <w:rPr>
          <w:rFonts w:ascii="宋体" w:hAnsi="宋体" w:cs="宋体" w:hint="eastAsia"/>
          <w:sz w:val="24"/>
          <w:lang w:bidi="ar"/>
        </w:rPr>
        <w:t>被授权人身份证号码：</w:t>
      </w:r>
      <w:r>
        <w:rPr>
          <w:rFonts w:ascii="宋体" w:hAnsi="宋体" w:cs="宋体" w:hint="eastAsia"/>
          <w:sz w:val="24"/>
          <w:u w:val="single"/>
          <w:lang w:bidi="ar"/>
        </w:rPr>
        <w:t xml:space="preserve">                             </w:t>
      </w:r>
      <w:r>
        <w:rPr>
          <w:rFonts w:ascii="宋体" w:hAnsi="宋体" w:cs="宋体" w:hint="eastAsia"/>
          <w:sz w:val="24"/>
          <w:lang w:bidi="ar"/>
        </w:rPr>
        <w:t xml:space="preserve"> </w:t>
      </w:r>
    </w:p>
    <w:p w14:paraId="0C6A9F37" w14:textId="77777777" w:rsidR="0065175B" w:rsidRDefault="00AE5F8E">
      <w:pPr>
        <w:snapToGrid w:val="0"/>
        <w:spacing w:line="360" w:lineRule="auto"/>
        <w:rPr>
          <w:rFonts w:ascii="宋体" w:hAnsi="宋体" w:cs="宋体"/>
          <w:sz w:val="24"/>
        </w:rPr>
      </w:pPr>
      <w:r>
        <w:rPr>
          <w:rFonts w:ascii="宋体" w:hAnsi="宋体" w:cs="宋体" w:hint="eastAsia"/>
          <w:sz w:val="24"/>
          <w:lang w:bidi="ar"/>
        </w:rPr>
        <w:t xml:space="preserve">                                    </w:t>
      </w:r>
    </w:p>
    <w:p w14:paraId="0665AB06" w14:textId="77777777" w:rsidR="0065175B" w:rsidRDefault="0065175B">
      <w:pPr>
        <w:snapToGrid w:val="0"/>
        <w:spacing w:line="360" w:lineRule="auto"/>
        <w:rPr>
          <w:rFonts w:ascii="宋体" w:hAnsi="宋体" w:cs="宋体"/>
          <w:sz w:val="24"/>
        </w:rPr>
      </w:pPr>
    </w:p>
    <w:p w14:paraId="05EDF2FB" w14:textId="77777777" w:rsidR="0065175B" w:rsidRDefault="00AE5F8E">
      <w:pPr>
        <w:spacing w:line="360" w:lineRule="auto"/>
        <w:ind w:firstLineChars="2300" w:firstLine="5520"/>
        <w:rPr>
          <w:rFonts w:ascii="宋体" w:hAnsi="宋体" w:cs="宋体"/>
          <w:sz w:val="24"/>
        </w:rPr>
      </w:pPr>
      <w:r>
        <w:rPr>
          <w:rFonts w:ascii="宋体" w:hAnsi="宋体" w:cs="宋体" w:hint="eastAsia"/>
          <w:sz w:val="24"/>
          <w:lang w:bidi="ar"/>
        </w:rPr>
        <w:t>投标人（盖章）：</w:t>
      </w:r>
    </w:p>
    <w:p w14:paraId="403788F6" w14:textId="77777777" w:rsidR="0065175B" w:rsidRDefault="00AE5F8E">
      <w:pPr>
        <w:spacing w:line="360" w:lineRule="auto"/>
        <w:ind w:firstLineChars="600" w:firstLine="1440"/>
        <w:rPr>
          <w:rFonts w:ascii="宋体" w:hAnsi="宋体" w:cs="宋体"/>
          <w:sz w:val="24"/>
        </w:rPr>
      </w:pPr>
      <w:r>
        <w:rPr>
          <w:rFonts w:ascii="宋体" w:hAnsi="宋体" w:cs="宋体" w:hint="eastAsia"/>
          <w:sz w:val="24"/>
          <w:lang w:bidi="ar"/>
        </w:rPr>
        <w:t xml:space="preserve">                                  </w:t>
      </w:r>
      <w:r>
        <w:rPr>
          <w:rFonts w:ascii="宋体" w:hAnsi="宋体" w:cs="宋体" w:hint="eastAsia"/>
          <w:sz w:val="24"/>
          <w:lang w:bidi="ar"/>
        </w:rPr>
        <w:t>日期：</w:t>
      </w:r>
    </w:p>
    <w:p w14:paraId="082CA2AD" w14:textId="77777777" w:rsidR="0065175B" w:rsidRDefault="0065175B">
      <w:pPr>
        <w:spacing w:line="360" w:lineRule="auto"/>
        <w:rPr>
          <w:rFonts w:ascii="宋体" w:hAnsi="宋体" w:cs="宋体"/>
          <w:b/>
          <w:szCs w:val="21"/>
        </w:rPr>
      </w:pPr>
    </w:p>
    <w:p w14:paraId="120DAB3A" w14:textId="77777777" w:rsidR="0065175B" w:rsidRDefault="0065175B">
      <w:pPr>
        <w:spacing w:line="360" w:lineRule="auto"/>
        <w:rPr>
          <w:rFonts w:ascii="宋体" w:hAnsi="宋体" w:cs="宋体"/>
          <w:b/>
          <w:szCs w:val="21"/>
        </w:rPr>
      </w:pPr>
    </w:p>
    <w:p w14:paraId="43FEDD1C" w14:textId="77777777" w:rsidR="0065175B" w:rsidRDefault="00AE5F8E">
      <w:pPr>
        <w:spacing w:line="360" w:lineRule="auto"/>
        <w:rPr>
          <w:rFonts w:ascii="宋体" w:hAnsi="宋体" w:cs="宋体"/>
          <w:b/>
          <w:szCs w:val="21"/>
        </w:rPr>
      </w:pPr>
      <w:r>
        <w:rPr>
          <w:rFonts w:ascii="宋体" w:hAnsi="宋体" w:cs="宋体" w:hint="eastAsia"/>
          <w:b/>
          <w:szCs w:val="21"/>
          <w:lang w:bidi="ar"/>
        </w:rPr>
        <w:t>附：法定代表人身份证复印件（正反面）、授权代表身份证复印件（正反面）：</w:t>
      </w:r>
    </w:p>
    <w:p w14:paraId="10C9BD4B" w14:textId="77777777" w:rsidR="0065175B" w:rsidRDefault="0065175B">
      <w:pPr>
        <w:rPr>
          <w:rFonts w:ascii="宋体" w:hAnsi="宋体" w:cs="仿宋"/>
          <w:b/>
          <w:kern w:val="0"/>
          <w:sz w:val="32"/>
          <w:szCs w:val="32"/>
        </w:rPr>
      </w:pPr>
    </w:p>
    <w:p w14:paraId="4B430F18" w14:textId="77777777" w:rsidR="0065175B" w:rsidRDefault="0065175B">
      <w:pPr>
        <w:snapToGrid w:val="0"/>
        <w:spacing w:line="360" w:lineRule="auto"/>
        <w:outlineLvl w:val="0"/>
        <w:rPr>
          <w:rFonts w:asciiTheme="majorEastAsia" w:eastAsiaTheme="majorEastAsia" w:hAnsiTheme="majorEastAsia" w:cs="仿宋"/>
          <w:b/>
          <w:kern w:val="0"/>
          <w:sz w:val="32"/>
          <w:szCs w:val="32"/>
        </w:rPr>
      </w:pPr>
    </w:p>
    <w:p w14:paraId="1CA14FDC" w14:textId="77777777" w:rsidR="0065175B" w:rsidRDefault="0065175B">
      <w:pPr>
        <w:snapToGrid w:val="0"/>
        <w:spacing w:line="360" w:lineRule="auto"/>
        <w:outlineLvl w:val="0"/>
        <w:rPr>
          <w:rFonts w:asciiTheme="majorEastAsia" w:eastAsiaTheme="majorEastAsia" w:hAnsiTheme="majorEastAsia" w:cs="仿宋"/>
          <w:b/>
          <w:kern w:val="0"/>
          <w:sz w:val="32"/>
          <w:szCs w:val="32"/>
        </w:rPr>
      </w:pPr>
    </w:p>
    <w:p w14:paraId="0A8ECA16" w14:textId="77777777" w:rsidR="0065175B" w:rsidRDefault="0065175B">
      <w:pPr>
        <w:jc w:val="center"/>
        <w:rPr>
          <w:rFonts w:ascii="宋体" w:hAnsi="宋体" w:cs="宋体"/>
          <w:b/>
          <w:sz w:val="32"/>
          <w:szCs w:val="32"/>
        </w:rPr>
      </w:pPr>
      <w:bookmarkStart w:id="423" w:name="OLE_LINK88"/>
      <w:bookmarkStart w:id="424" w:name="OLE_LINK89"/>
    </w:p>
    <w:p w14:paraId="27A311AB" w14:textId="77777777" w:rsidR="0065175B" w:rsidRDefault="00AE5F8E">
      <w:pPr>
        <w:jc w:val="center"/>
        <w:rPr>
          <w:rFonts w:ascii="宋体" w:hAnsi="宋体" w:cs="宋体"/>
          <w:b/>
          <w:sz w:val="32"/>
          <w:szCs w:val="32"/>
        </w:rPr>
      </w:pPr>
      <w:r>
        <w:rPr>
          <w:rFonts w:ascii="宋体" w:hAnsi="宋体" w:cs="宋体" w:hint="eastAsia"/>
          <w:b/>
          <w:sz w:val="32"/>
          <w:szCs w:val="32"/>
        </w:rPr>
        <w:t>法定代表人身份证明</w:t>
      </w:r>
    </w:p>
    <w:p w14:paraId="1BE59187" w14:textId="77777777" w:rsidR="0065175B" w:rsidRDefault="00AE5F8E">
      <w:pPr>
        <w:spacing w:line="480" w:lineRule="auto"/>
        <w:jc w:val="center"/>
        <w:rPr>
          <w:rFonts w:ascii="宋体" w:hAnsi="宋体" w:cs="宋体"/>
          <w:b/>
          <w:sz w:val="24"/>
        </w:rPr>
      </w:pPr>
      <w:r>
        <w:rPr>
          <w:rFonts w:ascii="宋体" w:hAnsi="宋体" w:cs="宋体" w:hint="eastAsia"/>
          <w:bCs/>
          <w:sz w:val="24"/>
        </w:rPr>
        <w:t>（法定代表人不来投标的，此表不用）</w:t>
      </w:r>
    </w:p>
    <w:p w14:paraId="33A9502E"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p>
    <w:p w14:paraId="0175D3F3"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14:paraId="2050BF96"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14:paraId="54D29AB5"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E860675"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 xml:space="preserve"> </w:t>
      </w:r>
    </w:p>
    <w:p w14:paraId="66B2797D"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u w:val="single"/>
        </w:rPr>
        <w:t>周岁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_</w:t>
      </w:r>
    </w:p>
    <w:p w14:paraId="67EB9915" w14:textId="77777777" w:rsidR="0065175B" w:rsidRDefault="00AE5F8E">
      <w:pPr>
        <w:spacing w:line="480" w:lineRule="auto"/>
        <w:ind w:firstLineChars="200"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szCs w:val="21"/>
          <w:u w:val="single"/>
        </w:rPr>
        <w:t xml:space="preserve">             </w:t>
      </w:r>
    </w:p>
    <w:p w14:paraId="545CB150" w14:textId="77777777" w:rsidR="0065175B" w:rsidRDefault="00AE5F8E">
      <w:pPr>
        <w:spacing w:line="48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14:paraId="030B3F7B" w14:textId="77777777" w:rsidR="0065175B" w:rsidRDefault="00AE5F8E">
      <w:pPr>
        <w:spacing w:line="480" w:lineRule="auto"/>
        <w:ind w:firstLineChars="400" w:firstLine="840"/>
        <w:rPr>
          <w:rFonts w:ascii="宋体" w:hAnsi="宋体" w:cs="宋体"/>
          <w:szCs w:val="21"/>
        </w:rPr>
      </w:pPr>
      <w:r>
        <w:rPr>
          <w:rFonts w:ascii="宋体" w:hAnsi="宋体" w:cs="宋体" w:hint="eastAsia"/>
          <w:szCs w:val="21"/>
        </w:rPr>
        <w:t>特此证明。</w:t>
      </w:r>
    </w:p>
    <w:p w14:paraId="618EF6FF" w14:textId="77777777" w:rsidR="0065175B" w:rsidRDefault="0065175B">
      <w:pPr>
        <w:spacing w:line="360" w:lineRule="auto"/>
        <w:ind w:firstLineChars="200" w:firstLine="420"/>
        <w:rPr>
          <w:rFonts w:ascii="宋体" w:hAnsi="宋体" w:cs="宋体"/>
          <w:szCs w:val="21"/>
        </w:rPr>
      </w:pPr>
    </w:p>
    <w:p w14:paraId="44A68003" w14:textId="77777777" w:rsidR="0065175B" w:rsidRDefault="0065175B">
      <w:pPr>
        <w:spacing w:line="360" w:lineRule="auto"/>
        <w:ind w:firstLineChars="200" w:firstLine="420"/>
        <w:rPr>
          <w:rFonts w:ascii="宋体" w:hAnsi="宋体" w:cs="宋体"/>
          <w:szCs w:val="21"/>
        </w:rPr>
      </w:pPr>
    </w:p>
    <w:p w14:paraId="4289C8BC" w14:textId="77777777" w:rsidR="0065175B" w:rsidRDefault="00AE5F8E">
      <w:pPr>
        <w:wordWrap w:val="0"/>
        <w:spacing w:line="360" w:lineRule="auto"/>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14:paraId="3AE69F60" w14:textId="77777777" w:rsidR="0065175B" w:rsidRDefault="0065175B">
      <w:pPr>
        <w:spacing w:line="360" w:lineRule="auto"/>
        <w:ind w:firstLineChars="2150" w:firstLine="4515"/>
        <w:rPr>
          <w:rFonts w:ascii="宋体" w:hAnsi="宋体" w:cs="宋体"/>
          <w:szCs w:val="21"/>
          <w:u w:val="single"/>
        </w:rPr>
      </w:pPr>
    </w:p>
    <w:p w14:paraId="3C7CFFDD" w14:textId="77777777" w:rsidR="0065175B" w:rsidRDefault="00AE5F8E">
      <w:pPr>
        <w:spacing w:line="360" w:lineRule="auto"/>
        <w:ind w:firstLineChars="1750" w:firstLine="3675"/>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1D78BC6" w14:textId="77777777" w:rsidR="0065175B" w:rsidRDefault="0065175B">
      <w:pPr>
        <w:spacing w:line="360" w:lineRule="auto"/>
        <w:rPr>
          <w:rFonts w:ascii="宋体" w:hAnsi="宋体" w:cs="宋体"/>
          <w:b/>
          <w:sz w:val="24"/>
        </w:rPr>
      </w:pPr>
    </w:p>
    <w:p w14:paraId="1AEFBDD6" w14:textId="77777777" w:rsidR="0065175B" w:rsidRDefault="0065175B">
      <w:pPr>
        <w:spacing w:line="360" w:lineRule="auto"/>
        <w:rPr>
          <w:rFonts w:ascii="宋体" w:hAnsi="宋体" w:cs="宋体"/>
          <w:b/>
          <w:sz w:val="24"/>
        </w:rPr>
      </w:pPr>
    </w:p>
    <w:p w14:paraId="20E4B9A7" w14:textId="77777777" w:rsidR="0065175B" w:rsidRDefault="00AE5F8E">
      <w:pPr>
        <w:spacing w:line="360" w:lineRule="auto"/>
        <w:jc w:val="left"/>
        <w:rPr>
          <w:rFonts w:ascii="宋体" w:hAnsi="宋体" w:cs="仿宋"/>
          <w:kern w:val="0"/>
          <w:sz w:val="24"/>
          <w:lang w:val="zh-CN"/>
        </w:rPr>
      </w:pPr>
      <w:r>
        <w:rPr>
          <w:rFonts w:ascii="宋体" w:hAnsi="宋体" w:cs="宋体" w:hint="eastAsia"/>
          <w:b/>
          <w:sz w:val="24"/>
        </w:rPr>
        <w:t>附：法定代表人身份证复印件（正反面）：</w:t>
      </w:r>
      <w:bookmarkEnd w:id="423"/>
      <w:bookmarkEnd w:id="424"/>
    </w:p>
    <w:p w14:paraId="0282DB02" w14:textId="77777777" w:rsidR="0065175B" w:rsidRDefault="0065175B">
      <w:pPr>
        <w:rPr>
          <w:rFonts w:ascii="宋体" w:hAnsi="宋体" w:cs="仿宋"/>
          <w:b/>
          <w:kern w:val="0"/>
          <w:sz w:val="32"/>
          <w:szCs w:val="32"/>
          <w:lang w:val="zh-CN"/>
        </w:rPr>
      </w:pPr>
    </w:p>
    <w:p w14:paraId="51A5CDBA" w14:textId="77777777" w:rsidR="0065175B" w:rsidRDefault="0065175B">
      <w:pPr>
        <w:rPr>
          <w:rFonts w:ascii="宋体" w:hAnsi="宋体" w:cs="仿宋"/>
          <w:b/>
          <w:kern w:val="0"/>
          <w:sz w:val="32"/>
          <w:szCs w:val="32"/>
          <w:lang w:val="zh-CN"/>
        </w:rPr>
      </w:pPr>
    </w:p>
    <w:p w14:paraId="1A1F10CD" w14:textId="77777777" w:rsidR="0065175B" w:rsidRDefault="0065175B">
      <w:pPr>
        <w:rPr>
          <w:rFonts w:ascii="宋体" w:hAnsi="宋体" w:cs="仿宋"/>
          <w:b/>
          <w:kern w:val="0"/>
          <w:sz w:val="32"/>
          <w:szCs w:val="32"/>
          <w:lang w:val="zh-CN"/>
        </w:rPr>
      </w:pPr>
    </w:p>
    <w:p w14:paraId="056D0522" w14:textId="77777777" w:rsidR="0065175B" w:rsidRDefault="0065175B">
      <w:pPr>
        <w:rPr>
          <w:rFonts w:ascii="宋体" w:hAnsi="宋体" w:cs="仿宋"/>
          <w:b/>
          <w:kern w:val="0"/>
          <w:sz w:val="32"/>
          <w:szCs w:val="32"/>
          <w:lang w:val="zh-CN"/>
        </w:rPr>
      </w:pPr>
    </w:p>
    <w:p w14:paraId="012DE940" w14:textId="77777777" w:rsidR="0065175B" w:rsidRDefault="0065175B">
      <w:pPr>
        <w:rPr>
          <w:rFonts w:ascii="宋体" w:hAnsi="宋体" w:cs="仿宋"/>
          <w:b/>
          <w:kern w:val="0"/>
          <w:sz w:val="32"/>
          <w:szCs w:val="32"/>
          <w:lang w:val="zh-CN"/>
        </w:rPr>
      </w:pPr>
    </w:p>
    <w:p w14:paraId="3093DFB1" w14:textId="77777777" w:rsidR="0065175B" w:rsidRDefault="0065175B">
      <w:pPr>
        <w:rPr>
          <w:rFonts w:ascii="宋体" w:hAnsi="宋体" w:cs="仿宋"/>
          <w:b/>
          <w:kern w:val="0"/>
          <w:sz w:val="32"/>
          <w:szCs w:val="32"/>
          <w:lang w:val="zh-CN"/>
        </w:rPr>
      </w:pPr>
    </w:p>
    <w:p w14:paraId="7F8D7431" w14:textId="77777777" w:rsidR="0065175B" w:rsidRDefault="0065175B">
      <w:pPr>
        <w:pStyle w:val="Style3"/>
        <w:ind w:firstLine="560"/>
        <w:rPr>
          <w:lang w:val="zh-CN"/>
        </w:rPr>
      </w:pPr>
    </w:p>
    <w:p w14:paraId="24105DB0" w14:textId="77777777" w:rsidR="0065175B" w:rsidRDefault="00AE5F8E">
      <w:pP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p>
    <w:p w14:paraId="4F95C5BE"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lastRenderedPageBreak/>
        <w:t>五、投标人基本情况</w:t>
      </w:r>
      <w:bookmarkEnd w:id="417"/>
      <w:bookmarkEnd w:id="418"/>
      <w:bookmarkEnd w:id="419"/>
      <w:bookmarkEnd w:id="420"/>
      <w:bookmarkEnd w:id="421"/>
      <w:bookmarkEnd w:id="422"/>
      <w:r>
        <w:rPr>
          <w:rFonts w:asciiTheme="majorEastAsia" w:eastAsiaTheme="majorEastAsia" w:hAnsiTheme="majorEastAsia" w:cs="仿宋" w:hint="eastAsia"/>
          <w:b/>
          <w:kern w:val="0"/>
          <w:sz w:val="32"/>
          <w:szCs w:val="32"/>
          <w:lang w:val="zh-CN"/>
        </w:rPr>
        <w:t>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36"/>
        <w:gridCol w:w="873"/>
        <w:gridCol w:w="1786"/>
        <w:gridCol w:w="1200"/>
        <w:gridCol w:w="1852"/>
      </w:tblGrid>
      <w:tr w:rsidR="0065175B" w14:paraId="1CC31CFA" w14:textId="77777777">
        <w:trPr>
          <w:trHeight w:val="522"/>
          <w:jc w:val="center"/>
        </w:trPr>
        <w:tc>
          <w:tcPr>
            <w:tcW w:w="2180" w:type="dxa"/>
            <w:vAlign w:val="center"/>
          </w:tcPr>
          <w:p w14:paraId="5DED5783"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投标人名称</w:t>
            </w:r>
          </w:p>
        </w:tc>
        <w:tc>
          <w:tcPr>
            <w:tcW w:w="7647" w:type="dxa"/>
            <w:gridSpan w:val="5"/>
            <w:vAlign w:val="center"/>
          </w:tcPr>
          <w:p w14:paraId="01273FFD"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04E024C7" w14:textId="77777777">
        <w:trPr>
          <w:trHeight w:val="522"/>
          <w:jc w:val="center"/>
        </w:trPr>
        <w:tc>
          <w:tcPr>
            <w:tcW w:w="2180" w:type="dxa"/>
            <w:vAlign w:val="center"/>
          </w:tcPr>
          <w:p w14:paraId="11CC079A"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注册地址</w:t>
            </w:r>
          </w:p>
        </w:tc>
        <w:tc>
          <w:tcPr>
            <w:tcW w:w="2809" w:type="dxa"/>
            <w:gridSpan w:val="2"/>
            <w:vAlign w:val="center"/>
          </w:tcPr>
          <w:p w14:paraId="22129D5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4F46C0C8"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成立时间</w:t>
            </w:r>
          </w:p>
        </w:tc>
        <w:tc>
          <w:tcPr>
            <w:tcW w:w="3052" w:type="dxa"/>
            <w:gridSpan w:val="2"/>
            <w:vAlign w:val="center"/>
          </w:tcPr>
          <w:p w14:paraId="460EABD4"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47E57F88" w14:textId="77777777">
        <w:trPr>
          <w:trHeight w:val="522"/>
          <w:jc w:val="center"/>
        </w:trPr>
        <w:tc>
          <w:tcPr>
            <w:tcW w:w="2180" w:type="dxa"/>
            <w:vAlign w:val="center"/>
          </w:tcPr>
          <w:p w14:paraId="4D0CFC80"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统一信用代码</w:t>
            </w:r>
          </w:p>
        </w:tc>
        <w:tc>
          <w:tcPr>
            <w:tcW w:w="2809" w:type="dxa"/>
            <w:gridSpan w:val="2"/>
            <w:vAlign w:val="center"/>
          </w:tcPr>
          <w:p w14:paraId="34E532C9"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451C3EDC"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注册资金</w:t>
            </w:r>
          </w:p>
        </w:tc>
        <w:tc>
          <w:tcPr>
            <w:tcW w:w="3052" w:type="dxa"/>
            <w:gridSpan w:val="2"/>
            <w:vAlign w:val="center"/>
          </w:tcPr>
          <w:p w14:paraId="756AB849"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2F26325E" w14:textId="77777777">
        <w:trPr>
          <w:trHeight w:val="522"/>
          <w:jc w:val="center"/>
        </w:trPr>
        <w:tc>
          <w:tcPr>
            <w:tcW w:w="2180" w:type="dxa"/>
            <w:vAlign w:val="center"/>
          </w:tcPr>
          <w:p w14:paraId="48856908"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投标联系人姓名</w:t>
            </w:r>
          </w:p>
        </w:tc>
        <w:tc>
          <w:tcPr>
            <w:tcW w:w="1936" w:type="dxa"/>
            <w:vAlign w:val="center"/>
          </w:tcPr>
          <w:p w14:paraId="5BD929C5"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178DF7C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6694ED1A"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0B34A8BC"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14:paraId="51653452"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A810561" w14:textId="77777777">
        <w:trPr>
          <w:trHeight w:val="522"/>
          <w:jc w:val="center"/>
        </w:trPr>
        <w:tc>
          <w:tcPr>
            <w:tcW w:w="2180" w:type="dxa"/>
            <w:vAlign w:val="center"/>
          </w:tcPr>
          <w:p w14:paraId="2975B7AB"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法定代表人姓名</w:t>
            </w:r>
          </w:p>
        </w:tc>
        <w:tc>
          <w:tcPr>
            <w:tcW w:w="1936" w:type="dxa"/>
            <w:vAlign w:val="center"/>
          </w:tcPr>
          <w:p w14:paraId="6ED82BB6"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58DEFAAC"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1B6691E6"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3FE2E0F1"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14:paraId="36480B3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3DDD30BF" w14:textId="77777777">
        <w:trPr>
          <w:trHeight w:val="522"/>
          <w:jc w:val="center"/>
        </w:trPr>
        <w:tc>
          <w:tcPr>
            <w:tcW w:w="2180" w:type="dxa"/>
            <w:vAlign w:val="center"/>
          </w:tcPr>
          <w:p w14:paraId="482101D3"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项目负责人姓名</w:t>
            </w:r>
          </w:p>
        </w:tc>
        <w:tc>
          <w:tcPr>
            <w:tcW w:w="1936" w:type="dxa"/>
            <w:vAlign w:val="center"/>
          </w:tcPr>
          <w:p w14:paraId="71AB50A0"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1A89D4F0"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5DF9C53D"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4EE4AC2C"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技术职称</w:t>
            </w:r>
          </w:p>
        </w:tc>
        <w:tc>
          <w:tcPr>
            <w:tcW w:w="1852" w:type="dxa"/>
            <w:vAlign w:val="center"/>
          </w:tcPr>
          <w:p w14:paraId="2D6B26C1"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8541BE9" w14:textId="77777777">
        <w:trPr>
          <w:trHeight w:val="522"/>
          <w:jc w:val="center"/>
        </w:trPr>
        <w:tc>
          <w:tcPr>
            <w:tcW w:w="2180" w:type="dxa"/>
            <w:vMerge w:val="restart"/>
            <w:vAlign w:val="center"/>
          </w:tcPr>
          <w:p w14:paraId="176B0F28"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936" w:type="dxa"/>
            <w:vMerge w:val="restart"/>
            <w:vAlign w:val="center"/>
          </w:tcPr>
          <w:p w14:paraId="6404FF5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Merge w:val="restart"/>
            <w:vAlign w:val="center"/>
          </w:tcPr>
          <w:p w14:paraId="1DD78108"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w:t>
            </w:r>
          </w:p>
        </w:tc>
        <w:tc>
          <w:tcPr>
            <w:tcW w:w="1786" w:type="dxa"/>
            <w:vAlign w:val="center"/>
          </w:tcPr>
          <w:p w14:paraId="5B9ECEDB"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高级职称</w:t>
            </w:r>
          </w:p>
        </w:tc>
        <w:tc>
          <w:tcPr>
            <w:tcW w:w="3052" w:type="dxa"/>
            <w:gridSpan w:val="2"/>
            <w:vAlign w:val="center"/>
          </w:tcPr>
          <w:p w14:paraId="380C1591"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58001387" w14:textId="77777777">
        <w:trPr>
          <w:trHeight w:val="522"/>
          <w:jc w:val="center"/>
        </w:trPr>
        <w:tc>
          <w:tcPr>
            <w:tcW w:w="2180" w:type="dxa"/>
            <w:vMerge/>
            <w:vAlign w:val="center"/>
          </w:tcPr>
          <w:p w14:paraId="3B3C029D"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14:paraId="51B07FD1"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14:paraId="49D00D22"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12CAB222"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中级职称</w:t>
            </w:r>
          </w:p>
        </w:tc>
        <w:tc>
          <w:tcPr>
            <w:tcW w:w="3052" w:type="dxa"/>
            <w:gridSpan w:val="2"/>
            <w:vAlign w:val="center"/>
          </w:tcPr>
          <w:p w14:paraId="1CA55E25"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526FC223" w14:textId="77777777">
        <w:trPr>
          <w:trHeight w:val="522"/>
          <w:jc w:val="center"/>
        </w:trPr>
        <w:tc>
          <w:tcPr>
            <w:tcW w:w="2180" w:type="dxa"/>
            <w:vMerge/>
            <w:vAlign w:val="center"/>
          </w:tcPr>
          <w:p w14:paraId="0107CE6D"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14:paraId="5AB2A2C5"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14:paraId="4FB0797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7AB176BE"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各类注册人员</w:t>
            </w:r>
          </w:p>
        </w:tc>
        <w:tc>
          <w:tcPr>
            <w:tcW w:w="3052" w:type="dxa"/>
            <w:gridSpan w:val="2"/>
            <w:vAlign w:val="center"/>
          </w:tcPr>
          <w:p w14:paraId="156BEC38"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31F75B89" w14:textId="77777777">
        <w:trPr>
          <w:trHeight w:val="522"/>
          <w:jc w:val="center"/>
        </w:trPr>
        <w:tc>
          <w:tcPr>
            <w:tcW w:w="2180" w:type="dxa"/>
            <w:vAlign w:val="center"/>
          </w:tcPr>
          <w:p w14:paraId="5C32DEB2"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基本账户开户银行</w:t>
            </w:r>
          </w:p>
        </w:tc>
        <w:tc>
          <w:tcPr>
            <w:tcW w:w="7647" w:type="dxa"/>
            <w:gridSpan w:val="5"/>
            <w:vAlign w:val="center"/>
          </w:tcPr>
          <w:p w14:paraId="5E912A6F"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36B9B43" w14:textId="77777777">
        <w:trPr>
          <w:trHeight w:val="522"/>
          <w:jc w:val="center"/>
        </w:trPr>
        <w:tc>
          <w:tcPr>
            <w:tcW w:w="2180" w:type="dxa"/>
            <w:vAlign w:val="center"/>
          </w:tcPr>
          <w:p w14:paraId="53B96397"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基本账户账号</w:t>
            </w:r>
          </w:p>
        </w:tc>
        <w:tc>
          <w:tcPr>
            <w:tcW w:w="7647" w:type="dxa"/>
            <w:gridSpan w:val="5"/>
            <w:vAlign w:val="center"/>
          </w:tcPr>
          <w:p w14:paraId="28C484C7"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92097A0" w14:textId="77777777">
        <w:trPr>
          <w:trHeight w:val="1576"/>
          <w:jc w:val="center"/>
        </w:trPr>
        <w:tc>
          <w:tcPr>
            <w:tcW w:w="2180" w:type="dxa"/>
            <w:vAlign w:val="center"/>
          </w:tcPr>
          <w:p w14:paraId="1F010FEA"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经营范围</w:t>
            </w:r>
          </w:p>
        </w:tc>
        <w:tc>
          <w:tcPr>
            <w:tcW w:w="7647" w:type="dxa"/>
            <w:gridSpan w:val="5"/>
            <w:vAlign w:val="center"/>
          </w:tcPr>
          <w:p w14:paraId="19BC128C"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B05CD8D" w14:textId="77777777">
        <w:trPr>
          <w:trHeight w:val="658"/>
          <w:jc w:val="center"/>
        </w:trPr>
        <w:tc>
          <w:tcPr>
            <w:tcW w:w="2180" w:type="dxa"/>
            <w:vAlign w:val="center"/>
          </w:tcPr>
          <w:p w14:paraId="78259E43"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备注</w:t>
            </w:r>
          </w:p>
        </w:tc>
        <w:tc>
          <w:tcPr>
            <w:tcW w:w="7647" w:type="dxa"/>
            <w:gridSpan w:val="5"/>
            <w:vAlign w:val="center"/>
          </w:tcPr>
          <w:p w14:paraId="2868EC49"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bl>
    <w:p w14:paraId="4970F328" w14:textId="77777777" w:rsidR="0065175B" w:rsidRDefault="00AE5F8E">
      <w:pPr>
        <w:adjustRightInd w:val="0"/>
        <w:snapToGrid w:val="0"/>
        <w:spacing w:line="360" w:lineRule="auto"/>
        <w:ind w:firstLineChars="200" w:firstLine="482"/>
        <w:rPr>
          <w:rFonts w:asciiTheme="majorEastAsia" w:eastAsiaTheme="majorEastAsia" w:hAnsiTheme="majorEastAsia" w:cs="仿宋"/>
          <w:b/>
          <w:bCs/>
          <w:kern w:val="0"/>
          <w:sz w:val="24"/>
          <w:lang w:val="zh-CN"/>
        </w:rPr>
      </w:pPr>
      <w:r>
        <w:rPr>
          <w:rFonts w:asciiTheme="majorEastAsia" w:eastAsiaTheme="majorEastAsia" w:hAnsiTheme="majorEastAsia" w:cs="仿宋" w:hint="eastAsia"/>
          <w:b/>
          <w:bCs/>
          <w:kern w:val="0"/>
          <w:sz w:val="24"/>
          <w:lang w:val="zh-CN"/>
        </w:rPr>
        <w:t>兹证明上述声明是真实、正确的，并提供了全部能提供的资料和数据，我们同意遵照贵方要求出示有关证明文件。</w:t>
      </w:r>
    </w:p>
    <w:p w14:paraId="12CF28C1"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p w14:paraId="40571589" w14:textId="77777777" w:rsidR="0065175B" w:rsidRDefault="0065175B">
      <w:pPr>
        <w:pStyle w:val="Style3"/>
        <w:spacing w:line="360" w:lineRule="auto"/>
        <w:ind w:firstLine="560"/>
        <w:rPr>
          <w:rFonts w:asciiTheme="majorEastAsia" w:eastAsiaTheme="majorEastAsia" w:hAnsiTheme="majorEastAsia" w:cs="仿宋"/>
          <w:lang w:val="zh-CN"/>
        </w:rPr>
      </w:pPr>
    </w:p>
    <w:p w14:paraId="4D8FF312" w14:textId="77777777" w:rsidR="0065175B" w:rsidRDefault="00AE5F8E">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1A8459F7" w14:textId="77777777" w:rsidR="0065175B" w:rsidRDefault="00AE5F8E">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76D42970" w14:textId="77777777" w:rsidR="0065175B" w:rsidRDefault="00AE5F8E">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p>
    <w:p w14:paraId="3E014280" w14:textId="77777777" w:rsidR="0065175B" w:rsidRDefault="00AE5F8E">
      <w:pPr>
        <w:widowControl/>
        <w:jc w:val="left"/>
        <w:rPr>
          <w:rFonts w:asciiTheme="majorEastAsia" w:eastAsiaTheme="majorEastAsia" w:hAnsiTheme="majorEastAsia" w:cs="仿宋"/>
          <w:b/>
          <w:kern w:val="0"/>
          <w:sz w:val="32"/>
          <w:szCs w:val="32"/>
          <w:lang w:val="zh-CN"/>
        </w:rPr>
      </w:pPr>
      <w:r>
        <w:rPr>
          <w:rFonts w:asciiTheme="majorEastAsia" w:eastAsiaTheme="majorEastAsia" w:hAnsiTheme="majorEastAsia" w:cs="仿宋"/>
          <w:b/>
          <w:kern w:val="0"/>
          <w:sz w:val="32"/>
          <w:szCs w:val="32"/>
          <w:lang w:val="zh-CN"/>
        </w:rPr>
        <w:br w:type="page"/>
      </w:r>
    </w:p>
    <w:p w14:paraId="61C2F4DF" w14:textId="77777777" w:rsidR="0065175B" w:rsidRDefault="00AE5F8E">
      <w:pPr>
        <w:snapToGrid w:val="0"/>
        <w:spacing w:line="360" w:lineRule="auto"/>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lastRenderedPageBreak/>
        <w:t>六、距采购人最近或者能为本项目提供最优服务的网点情况表</w:t>
      </w:r>
    </w:p>
    <w:p w14:paraId="6CA83578" w14:textId="77777777" w:rsidR="0065175B" w:rsidRDefault="0065175B">
      <w:pPr>
        <w:spacing w:line="360" w:lineRule="auto"/>
        <w:rPr>
          <w:rFonts w:asciiTheme="majorEastAsia" w:eastAsiaTheme="majorEastAsia" w:hAnsiTheme="majorEastAsia"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2600"/>
      </w:tblGrid>
      <w:tr w:rsidR="0065175B" w14:paraId="72885990"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27C2AC9"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服务网点名称</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1C8B92B1"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AEEC322"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7718F94E"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地址</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24A61BDA"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6930C47F"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7654257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注册资本金</w:t>
            </w:r>
          </w:p>
        </w:tc>
        <w:tc>
          <w:tcPr>
            <w:tcW w:w="1624" w:type="dxa"/>
            <w:tcBorders>
              <w:top w:val="single" w:sz="4" w:space="0" w:color="auto"/>
              <w:left w:val="single" w:sz="4" w:space="0" w:color="auto"/>
              <w:bottom w:val="single" w:sz="4" w:space="0" w:color="auto"/>
              <w:right w:val="single" w:sz="4" w:space="0" w:color="auto"/>
            </w:tcBorders>
            <w:vAlign w:val="center"/>
          </w:tcPr>
          <w:p w14:paraId="6DE0A6A0"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11A746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其中：投标人出资比例</w:t>
            </w:r>
          </w:p>
        </w:tc>
        <w:tc>
          <w:tcPr>
            <w:tcW w:w="2600" w:type="dxa"/>
            <w:tcBorders>
              <w:top w:val="single" w:sz="4" w:space="0" w:color="auto"/>
              <w:left w:val="single" w:sz="4" w:space="0" w:color="auto"/>
              <w:bottom w:val="single" w:sz="4" w:space="0" w:color="auto"/>
              <w:right w:val="single" w:sz="4" w:space="0" w:color="auto"/>
            </w:tcBorders>
            <w:vAlign w:val="center"/>
          </w:tcPr>
          <w:p w14:paraId="69EF27CC"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14B6788C"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0257D0FF"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624" w:type="dxa"/>
            <w:tcBorders>
              <w:top w:val="single" w:sz="4" w:space="0" w:color="auto"/>
              <w:left w:val="single" w:sz="4" w:space="0" w:color="auto"/>
              <w:bottom w:val="single" w:sz="4" w:space="0" w:color="auto"/>
              <w:right w:val="single" w:sz="4" w:space="0" w:color="auto"/>
            </w:tcBorders>
            <w:vAlign w:val="center"/>
          </w:tcPr>
          <w:p w14:paraId="3773E51E"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5166DD43"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其中：技术人员数</w:t>
            </w:r>
          </w:p>
        </w:tc>
        <w:tc>
          <w:tcPr>
            <w:tcW w:w="2600" w:type="dxa"/>
            <w:tcBorders>
              <w:top w:val="single" w:sz="4" w:space="0" w:color="auto"/>
              <w:left w:val="single" w:sz="4" w:space="0" w:color="auto"/>
              <w:bottom w:val="single" w:sz="4" w:space="0" w:color="auto"/>
              <w:right w:val="single" w:sz="4" w:space="0" w:color="auto"/>
            </w:tcBorders>
            <w:vAlign w:val="center"/>
          </w:tcPr>
          <w:p w14:paraId="4982D5F0"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7F0B5FEC"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7ECFD74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经营期限</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2825A227"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199F1318"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520EF7B6"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售后服务协议</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007499B6"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5F6AF5D9"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66B841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售后服务内容</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35A6F6F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225A682F"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6826E5A8"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工作业绩</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0F75FB44"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148A3A32"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8094ABD"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服务承诺</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5D236C70"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3428F305"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72D9DFA"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业务咨询电话</w:t>
            </w:r>
          </w:p>
        </w:tc>
        <w:tc>
          <w:tcPr>
            <w:tcW w:w="1815" w:type="dxa"/>
            <w:gridSpan w:val="2"/>
            <w:tcBorders>
              <w:top w:val="single" w:sz="4" w:space="0" w:color="auto"/>
              <w:left w:val="single" w:sz="4" w:space="0" w:color="auto"/>
              <w:bottom w:val="single" w:sz="4" w:space="0" w:color="auto"/>
              <w:right w:val="single" w:sz="2" w:space="0" w:color="auto"/>
            </w:tcBorders>
            <w:vAlign w:val="center"/>
          </w:tcPr>
          <w:p w14:paraId="7B9A8FCB"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14:paraId="086C6654"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传</w:t>
            </w: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真</w:t>
            </w:r>
          </w:p>
        </w:tc>
        <w:tc>
          <w:tcPr>
            <w:tcW w:w="3489" w:type="dxa"/>
            <w:gridSpan w:val="2"/>
            <w:tcBorders>
              <w:top w:val="single" w:sz="4" w:space="0" w:color="auto"/>
              <w:left w:val="single" w:sz="2" w:space="0" w:color="auto"/>
              <w:bottom w:val="single" w:sz="4" w:space="0" w:color="auto"/>
              <w:right w:val="single" w:sz="2" w:space="0" w:color="auto"/>
            </w:tcBorders>
            <w:vAlign w:val="center"/>
          </w:tcPr>
          <w:p w14:paraId="0BD92CA8"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r w:rsidR="0065175B" w14:paraId="38DF8FE7"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996D25C"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负责人</w:t>
            </w:r>
          </w:p>
        </w:tc>
        <w:tc>
          <w:tcPr>
            <w:tcW w:w="1815" w:type="dxa"/>
            <w:gridSpan w:val="2"/>
            <w:tcBorders>
              <w:top w:val="single" w:sz="4" w:space="0" w:color="auto"/>
              <w:left w:val="single" w:sz="4" w:space="0" w:color="auto"/>
              <w:bottom w:val="single" w:sz="4" w:space="0" w:color="auto"/>
              <w:right w:val="single" w:sz="2" w:space="0" w:color="auto"/>
            </w:tcBorders>
            <w:vAlign w:val="center"/>
          </w:tcPr>
          <w:p w14:paraId="00804909"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14:paraId="65C2495E" w14:textId="77777777" w:rsidR="0065175B" w:rsidRDefault="00AE5F8E">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联系电话</w:t>
            </w:r>
          </w:p>
        </w:tc>
        <w:tc>
          <w:tcPr>
            <w:tcW w:w="3489" w:type="dxa"/>
            <w:gridSpan w:val="2"/>
            <w:tcBorders>
              <w:top w:val="single" w:sz="4" w:space="0" w:color="auto"/>
              <w:left w:val="single" w:sz="2" w:space="0" w:color="auto"/>
              <w:bottom w:val="single" w:sz="4" w:space="0" w:color="auto"/>
              <w:right w:val="single" w:sz="4" w:space="0" w:color="auto"/>
            </w:tcBorders>
            <w:vAlign w:val="center"/>
          </w:tcPr>
          <w:p w14:paraId="4EE6F4B2"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tc>
      </w:tr>
    </w:tbl>
    <w:p w14:paraId="4FA84A62" w14:textId="77777777" w:rsidR="0065175B" w:rsidRDefault="0065175B">
      <w:pPr>
        <w:spacing w:line="360" w:lineRule="auto"/>
        <w:rPr>
          <w:rFonts w:asciiTheme="majorEastAsia" w:eastAsiaTheme="majorEastAsia" w:hAnsiTheme="majorEastAsia" w:cs="仿宋"/>
        </w:rPr>
      </w:pPr>
    </w:p>
    <w:p w14:paraId="377E473B" w14:textId="77777777" w:rsidR="0065175B" w:rsidRDefault="0065175B">
      <w:pPr>
        <w:spacing w:line="360" w:lineRule="auto"/>
        <w:rPr>
          <w:rFonts w:asciiTheme="majorEastAsia" w:eastAsiaTheme="majorEastAsia" w:hAnsiTheme="majorEastAsia" w:cs="仿宋"/>
        </w:rPr>
      </w:pPr>
    </w:p>
    <w:p w14:paraId="02374B79" w14:textId="77777777" w:rsidR="0065175B" w:rsidRDefault="0065175B">
      <w:pPr>
        <w:adjustRightInd w:val="0"/>
        <w:snapToGrid w:val="0"/>
        <w:spacing w:line="360" w:lineRule="auto"/>
        <w:rPr>
          <w:rFonts w:asciiTheme="majorEastAsia" w:eastAsiaTheme="majorEastAsia" w:hAnsiTheme="majorEastAsia" w:cs="仿宋"/>
          <w:kern w:val="0"/>
          <w:sz w:val="24"/>
          <w:lang w:val="zh-CN"/>
        </w:rPr>
      </w:pPr>
    </w:p>
    <w:p w14:paraId="74E8619B" w14:textId="77777777" w:rsidR="0065175B" w:rsidRDefault="00AE5F8E">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69E699ED" w14:textId="77777777" w:rsidR="0065175B" w:rsidRDefault="00AE5F8E">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715B9255" w14:textId="77777777" w:rsidR="0065175B" w:rsidRDefault="00AE5F8E">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7E098C30"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七、评标标准相应的商务技术资料</w:t>
      </w:r>
    </w:p>
    <w:p w14:paraId="02CB2A9D" w14:textId="77777777" w:rsidR="0065175B" w:rsidRDefault="00AE5F8E">
      <w:pPr>
        <w:snapToGrid w:val="0"/>
        <w:spacing w:line="360" w:lineRule="auto"/>
        <w:jc w:val="left"/>
        <w:rPr>
          <w:rFonts w:asciiTheme="majorEastAsia" w:eastAsiaTheme="majorEastAsia" w:hAnsiTheme="majorEastAsia" w:cs="仿宋"/>
          <w:b/>
          <w:sz w:val="24"/>
        </w:rPr>
      </w:pPr>
      <w:r>
        <w:rPr>
          <w:rFonts w:asciiTheme="majorEastAsia" w:eastAsiaTheme="majorEastAsia" w:hAnsiTheme="majorEastAsia" w:cs="仿宋" w:hint="eastAsia"/>
          <w:b/>
          <w:sz w:val="24"/>
        </w:rPr>
        <w:t>（按招标文件第四部分评标办法前附表中“投标文件中评标标准相应的商务技术资料目录”提供资料）</w:t>
      </w:r>
    </w:p>
    <w:p w14:paraId="1EE9C324" w14:textId="77777777" w:rsidR="0065175B" w:rsidRDefault="0065175B">
      <w:pPr>
        <w:pStyle w:val="Style3"/>
        <w:ind w:firstLine="560"/>
        <w:rPr>
          <w:rFonts w:asciiTheme="majorEastAsia" w:eastAsiaTheme="majorEastAsia" w:hAnsiTheme="majorEastAsia"/>
          <w:lang w:val="zh-CN"/>
        </w:rPr>
      </w:pPr>
    </w:p>
    <w:p w14:paraId="21952C57"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八、商务响应表</w:t>
      </w:r>
    </w:p>
    <w:tbl>
      <w:tblPr>
        <w:tblW w:w="5172" w:type="pct"/>
        <w:tblLook w:val="04A0" w:firstRow="1" w:lastRow="0" w:firstColumn="1" w:lastColumn="0" w:noHBand="0" w:noVBand="1"/>
      </w:tblPr>
      <w:tblGrid>
        <w:gridCol w:w="777"/>
        <w:gridCol w:w="6241"/>
        <w:gridCol w:w="1295"/>
        <w:gridCol w:w="1439"/>
      </w:tblGrid>
      <w:tr w:rsidR="0065175B" w14:paraId="575353ED" w14:textId="77777777">
        <w:trPr>
          <w:trHeight w:val="281"/>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5DC1A" w14:textId="77777777" w:rsidR="0065175B" w:rsidRDefault="00AE5F8E">
            <w:pPr>
              <w:tabs>
                <w:tab w:val="left" w:pos="0"/>
              </w:tabs>
              <w:adjustRightInd w:val="0"/>
              <w:snapToGrid w:val="0"/>
              <w:spacing w:line="360" w:lineRule="auto"/>
              <w:jc w:val="center"/>
              <w:rPr>
                <w:rFonts w:ascii="宋体" w:hAnsi="宋体" w:cs="仿宋"/>
                <w:b/>
                <w:bCs/>
                <w:kern w:val="0"/>
                <w:sz w:val="24"/>
              </w:rPr>
            </w:pPr>
            <w:r>
              <w:rPr>
                <w:rFonts w:ascii="宋体" w:hAnsi="宋体" w:cs="仿宋" w:hint="eastAsia"/>
                <w:b/>
                <w:bCs/>
                <w:kern w:val="0"/>
                <w:sz w:val="24"/>
                <w:lang w:bidi="ar"/>
              </w:rPr>
              <w:t>项目</w:t>
            </w: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89A44" w14:textId="77777777" w:rsidR="0065175B" w:rsidRDefault="00AE5F8E">
            <w:pPr>
              <w:tabs>
                <w:tab w:val="left" w:pos="0"/>
              </w:tabs>
              <w:adjustRightInd w:val="0"/>
              <w:snapToGrid w:val="0"/>
              <w:spacing w:line="360" w:lineRule="auto"/>
              <w:jc w:val="center"/>
              <w:rPr>
                <w:rFonts w:ascii="宋体" w:hAnsi="宋体" w:cs="仿宋"/>
                <w:b/>
                <w:bCs/>
                <w:kern w:val="0"/>
                <w:sz w:val="24"/>
              </w:rPr>
            </w:pPr>
            <w:r>
              <w:rPr>
                <w:rFonts w:ascii="宋体" w:hAnsi="宋体" w:cs="仿宋" w:hint="eastAsia"/>
                <w:b/>
                <w:bCs/>
                <w:kern w:val="0"/>
                <w:sz w:val="24"/>
                <w:lang w:bidi="ar"/>
              </w:rPr>
              <w:t>要</w:t>
            </w:r>
            <w:r>
              <w:rPr>
                <w:rFonts w:ascii="宋体" w:hAnsi="宋体" w:cs="仿宋" w:hint="eastAsia"/>
                <w:b/>
                <w:bCs/>
                <w:kern w:val="0"/>
                <w:sz w:val="24"/>
                <w:lang w:bidi="ar"/>
              </w:rPr>
              <w:t xml:space="preserve"> </w:t>
            </w:r>
            <w:r>
              <w:rPr>
                <w:rFonts w:ascii="宋体" w:hAnsi="宋体" w:cs="仿宋" w:hint="eastAsia"/>
                <w:b/>
                <w:bCs/>
                <w:kern w:val="0"/>
                <w:sz w:val="24"/>
                <w:lang w:bidi="ar"/>
              </w:rPr>
              <w:t>求</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A33A3" w14:textId="77777777" w:rsidR="0065175B" w:rsidRDefault="00AE5F8E">
            <w:pPr>
              <w:pStyle w:val="ac"/>
              <w:jc w:val="center"/>
              <w:rPr>
                <w:rFonts w:ascii="宋体" w:hAnsi="宋体" w:cs="仿宋"/>
                <w:kern w:val="0"/>
              </w:rPr>
            </w:pPr>
            <w:r>
              <w:rPr>
                <w:rFonts w:ascii="宋体" w:hAnsi="宋体" w:cs="仿宋" w:hint="eastAsia"/>
                <w:kern w:val="0"/>
                <w:lang w:bidi="ar"/>
              </w:rPr>
              <w:t>响应情况</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C8EFB" w14:textId="77777777" w:rsidR="0065175B" w:rsidRDefault="00AE5F8E">
            <w:pPr>
              <w:pStyle w:val="ac"/>
              <w:jc w:val="center"/>
              <w:rPr>
                <w:rFonts w:ascii="宋体" w:hAnsi="宋体" w:cs="仿宋"/>
                <w:kern w:val="0"/>
              </w:rPr>
            </w:pPr>
            <w:r>
              <w:rPr>
                <w:rFonts w:ascii="宋体" w:hAnsi="宋体" w:cs="仿宋" w:hint="eastAsia"/>
                <w:kern w:val="0"/>
                <w:lang w:bidi="ar"/>
              </w:rPr>
              <w:t>偏离说明</w:t>
            </w:r>
          </w:p>
        </w:tc>
      </w:tr>
      <w:tr w:rsidR="0065175B" w14:paraId="7BF7EE98" w14:textId="77777777">
        <w:trPr>
          <w:trHeight w:val="46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90C0B" w14:textId="77777777" w:rsidR="0065175B" w:rsidRDefault="0065175B">
            <w:pPr>
              <w:tabs>
                <w:tab w:val="left" w:pos="0"/>
              </w:tabs>
              <w:adjustRightInd w:val="0"/>
              <w:snapToGrid w:val="0"/>
              <w:spacing w:line="360" w:lineRule="auto"/>
              <w:rPr>
                <w:rFonts w:ascii="宋体" w:hAnsi="宋体" w:cs="仿宋"/>
                <w:kern w:val="0"/>
                <w:sz w:val="24"/>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E9C43" w14:textId="77777777" w:rsidR="0065175B" w:rsidRDefault="0065175B">
            <w:pPr>
              <w:pStyle w:val="ac"/>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25B0B2E3" w14:textId="77777777" w:rsidR="0065175B" w:rsidRDefault="0065175B">
            <w:pPr>
              <w:pStyle w:val="ac"/>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71D91952" w14:textId="77777777" w:rsidR="0065175B" w:rsidRDefault="0065175B">
            <w:pPr>
              <w:pStyle w:val="ac"/>
              <w:rPr>
                <w:rFonts w:ascii="宋体" w:hAnsi="宋体" w:cs="仿宋"/>
                <w:kern w:val="0"/>
              </w:rPr>
            </w:pPr>
          </w:p>
        </w:tc>
      </w:tr>
      <w:tr w:rsidR="0065175B" w14:paraId="651437D8" w14:textId="77777777">
        <w:trPr>
          <w:trHeight w:val="46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E5188" w14:textId="77777777" w:rsidR="0065175B" w:rsidRDefault="0065175B">
            <w:pPr>
              <w:tabs>
                <w:tab w:val="left" w:pos="0"/>
              </w:tabs>
              <w:adjustRightInd w:val="0"/>
              <w:snapToGrid w:val="0"/>
              <w:spacing w:line="360" w:lineRule="auto"/>
              <w:rPr>
                <w:rFonts w:ascii="宋体" w:hAnsi="宋体" w:cs="仿宋"/>
                <w:kern w:val="0"/>
                <w:sz w:val="24"/>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89BE1" w14:textId="77777777" w:rsidR="0065175B" w:rsidRDefault="0065175B">
            <w:pPr>
              <w:pStyle w:val="ac"/>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7DA78D56"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251E4563" w14:textId="77777777" w:rsidR="0065175B" w:rsidRDefault="0065175B">
            <w:pPr>
              <w:pStyle w:val="ac"/>
              <w:jc w:val="left"/>
              <w:rPr>
                <w:rFonts w:ascii="宋体" w:hAnsi="宋体" w:cs="仿宋"/>
                <w:kern w:val="0"/>
              </w:rPr>
            </w:pPr>
          </w:p>
        </w:tc>
      </w:tr>
      <w:tr w:rsidR="0065175B" w14:paraId="469094DB" w14:textId="77777777">
        <w:trPr>
          <w:trHeight w:val="46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E989D" w14:textId="77777777" w:rsidR="0065175B" w:rsidRDefault="0065175B">
            <w:pPr>
              <w:tabs>
                <w:tab w:val="left" w:pos="0"/>
              </w:tabs>
              <w:adjustRightInd w:val="0"/>
              <w:snapToGrid w:val="0"/>
              <w:spacing w:line="360" w:lineRule="auto"/>
              <w:rPr>
                <w:rFonts w:ascii="宋体" w:hAnsi="宋体" w:cs="仿宋"/>
                <w:kern w:val="0"/>
                <w:sz w:val="24"/>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E599" w14:textId="77777777" w:rsidR="0065175B" w:rsidRDefault="0065175B">
            <w:pPr>
              <w:widowControl/>
              <w:spacing w:line="0" w:lineRule="atLeast"/>
              <w:ind w:left="-108" w:right="-120"/>
              <w:jc w:val="left"/>
              <w:rPr>
                <w:rFonts w:ascii="宋体" w:hAnsi="宋体" w:cs="宋体"/>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2F719C51" w14:textId="77777777" w:rsidR="0065175B" w:rsidRDefault="0065175B">
            <w:pPr>
              <w:widowControl/>
              <w:spacing w:line="0" w:lineRule="atLeast"/>
              <w:ind w:left="-108" w:right="-120"/>
              <w:jc w:val="left"/>
              <w:rPr>
                <w:rFonts w:ascii="宋体" w:hAnsi="宋体" w:cs="宋体"/>
                <w:sz w:val="24"/>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21563949" w14:textId="77777777" w:rsidR="0065175B" w:rsidRDefault="0065175B">
            <w:pPr>
              <w:widowControl/>
              <w:spacing w:line="0" w:lineRule="atLeast"/>
              <w:ind w:left="-108" w:right="-120"/>
              <w:jc w:val="left"/>
              <w:rPr>
                <w:rFonts w:ascii="宋体" w:hAnsi="宋体" w:cs="宋体"/>
                <w:sz w:val="24"/>
              </w:rPr>
            </w:pPr>
          </w:p>
        </w:tc>
      </w:tr>
      <w:tr w:rsidR="0065175B" w14:paraId="3B06EA80" w14:textId="77777777">
        <w:trPr>
          <w:trHeight w:val="482"/>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C0BB3" w14:textId="77777777" w:rsidR="0065175B" w:rsidRDefault="0065175B">
            <w:pPr>
              <w:pStyle w:val="ac"/>
              <w:jc w:val="left"/>
              <w:rPr>
                <w:rFonts w:ascii="宋体" w:hAnsi="宋体" w:cs="仿宋"/>
                <w:kern w:val="0"/>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AF26F" w14:textId="77777777" w:rsidR="0065175B" w:rsidRDefault="0065175B">
            <w:pPr>
              <w:pStyle w:val="ac"/>
              <w:jc w:val="left"/>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281CC7E0"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6818D071" w14:textId="77777777" w:rsidR="0065175B" w:rsidRDefault="0065175B">
            <w:pPr>
              <w:pStyle w:val="ac"/>
              <w:jc w:val="left"/>
              <w:rPr>
                <w:rFonts w:ascii="宋体" w:hAnsi="宋体" w:cs="仿宋"/>
                <w:kern w:val="0"/>
              </w:rPr>
            </w:pPr>
          </w:p>
        </w:tc>
      </w:tr>
      <w:tr w:rsidR="0065175B" w14:paraId="61E536FA" w14:textId="77777777">
        <w:trPr>
          <w:trHeight w:val="46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89C1D" w14:textId="77777777" w:rsidR="0065175B" w:rsidRDefault="0065175B">
            <w:pPr>
              <w:pStyle w:val="ac"/>
              <w:jc w:val="left"/>
              <w:rPr>
                <w:rFonts w:ascii="宋体" w:hAnsi="宋体" w:cs="仿宋"/>
                <w:kern w:val="0"/>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F425" w14:textId="77777777" w:rsidR="0065175B" w:rsidRDefault="0065175B">
            <w:pPr>
              <w:pStyle w:val="ac"/>
              <w:jc w:val="left"/>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44AF2ED1"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56AC3DE1" w14:textId="77777777" w:rsidR="0065175B" w:rsidRDefault="0065175B">
            <w:pPr>
              <w:pStyle w:val="ac"/>
              <w:jc w:val="left"/>
              <w:rPr>
                <w:rFonts w:ascii="宋体" w:hAnsi="宋体" w:cs="仿宋"/>
                <w:kern w:val="0"/>
              </w:rPr>
            </w:pPr>
          </w:p>
        </w:tc>
      </w:tr>
      <w:tr w:rsidR="0065175B" w14:paraId="6AFE3C59" w14:textId="77777777">
        <w:trPr>
          <w:trHeight w:val="54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CF8C6" w14:textId="77777777" w:rsidR="0065175B" w:rsidRDefault="0065175B">
            <w:pPr>
              <w:pStyle w:val="ac"/>
              <w:jc w:val="left"/>
              <w:rPr>
                <w:rFonts w:ascii="宋体" w:hAnsi="宋体" w:cs="仿宋"/>
                <w:kern w:val="0"/>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4BCA4" w14:textId="77777777" w:rsidR="0065175B" w:rsidRDefault="0065175B">
            <w:pPr>
              <w:pStyle w:val="ac"/>
              <w:jc w:val="left"/>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4F67B8C9"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22B45FEE" w14:textId="77777777" w:rsidR="0065175B" w:rsidRDefault="0065175B">
            <w:pPr>
              <w:pStyle w:val="ac"/>
              <w:jc w:val="left"/>
              <w:rPr>
                <w:rFonts w:ascii="宋体" w:hAnsi="宋体" w:cs="仿宋"/>
                <w:kern w:val="0"/>
              </w:rPr>
            </w:pPr>
          </w:p>
        </w:tc>
      </w:tr>
      <w:tr w:rsidR="0065175B" w14:paraId="439B4C9A" w14:textId="77777777">
        <w:trPr>
          <w:trHeight w:val="543"/>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B10CE" w14:textId="77777777" w:rsidR="0065175B" w:rsidRDefault="0065175B">
            <w:pPr>
              <w:pStyle w:val="ac"/>
              <w:jc w:val="left"/>
              <w:rPr>
                <w:rFonts w:ascii="宋体" w:hAnsi="宋体" w:cs="仿宋"/>
                <w:kern w:val="0"/>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05D3D" w14:textId="77777777" w:rsidR="0065175B" w:rsidRDefault="0065175B">
            <w:pPr>
              <w:pStyle w:val="ac"/>
              <w:jc w:val="left"/>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03DBA5A0"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7CD9BBC5" w14:textId="77777777" w:rsidR="0065175B" w:rsidRDefault="0065175B">
            <w:pPr>
              <w:pStyle w:val="ac"/>
              <w:jc w:val="left"/>
              <w:rPr>
                <w:rFonts w:ascii="宋体" w:hAnsi="宋体" w:cs="仿宋"/>
                <w:kern w:val="0"/>
              </w:rPr>
            </w:pPr>
          </w:p>
        </w:tc>
      </w:tr>
      <w:tr w:rsidR="0065175B" w14:paraId="6532E3A6" w14:textId="77777777">
        <w:trPr>
          <w:trHeight w:val="449"/>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220BC" w14:textId="77777777" w:rsidR="0065175B" w:rsidRDefault="0065175B">
            <w:pPr>
              <w:pStyle w:val="ac"/>
              <w:jc w:val="left"/>
              <w:rPr>
                <w:rFonts w:ascii="宋体" w:hAnsi="宋体" w:cs="仿宋"/>
                <w:kern w:val="0"/>
              </w:rPr>
            </w:pPr>
          </w:p>
        </w:tc>
        <w:tc>
          <w:tcPr>
            <w:tcW w:w="3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8090C" w14:textId="77777777" w:rsidR="0065175B" w:rsidRDefault="0065175B">
            <w:pPr>
              <w:pStyle w:val="ac"/>
              <w:jc w:val="left"/>
              <w:rPr>
                <w:rFonts w:ascii="宋体" w:hAnsi="宋体" w:cs="仿宋"/>
                <w:kern w:val="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14:paraId="3F23D5EC" w14:textId="77777777" w:rsidR="0065175B" w:rsidRDefault="0065175B">
            <w:pPr>
              <w:pStyle w:val="ac"/>
              <w:jc w:val="left"/>
              <w:rPr>
                <w:rFonts w:ascii="宋体" w:hAnsi="宋体" w:cs="仿宋"/>
                <w:kern w:val="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tcPr>
          <w:p w14:paraId="030C81AF" w14:textId="77777777" w:rsidR="0065175B" w:rsidRDefault="0065175B">
            <w:pPr>
              <w:pStyle w:val="ac"/>
              <w:jc w:val="left"/>
              <w:rPr>
                <w:rFonts w:ascii="宋体" w:hAnsi="宋体" w:cs="仿宋"/>
                <w:kern w:val="0"/>
              </w:rPr>
            </w:pPr>
          </w:p>
        </w:tc>
      </w:tr>
    </w:tbl>
    <w:p w14:paraId="5A0023B9" w14:textId="77777777" w:rsidR="0065175B" w:rsidRDefault="0065175B">
      <w:pPr>
        <w:adjustRightInd w:val="0"/>
        <w:snapToGrid w:val="0"/>
        <w:spacing w:line="360" w:lineRule="auto"/>
        <w:jc w:val="right"/>
        <w:rPr>
          <w:rFonts w:asciiTheme="majorEastAsia" w:eastAsiaTheme="majorEastAsia" w:hAnsiTheme="majorEastAsia" w:cs="仿宋"/>
          <w:kern w:val="0"/>
          <w:sz w:val="24"/>
          <w:lang w:val="zh-CN"/>
        </w:rPr>
      </w:pPr>
    </w:p>
    <w:p w14:paraId="6DADAABD" w14:textId="77777777" w:rsidR="0065175B" w:rsidRDefault="00AE5F8E">
      <w:pPr>
        <w:spacing w:line="360" w:lineRule="auto"/>
        <w:ind w:firstLineChars="100" w:firstLine="240"/>
        <w:jc w:val="left"/>
        <w:rPr>
          <w:rFonts w:ascii="宋体" w:hAnsi="宋体" w:cs="仿宋"/>
          <w:kern w:val="0"/>
          <w:sz w:val="24"/>
        </w:rPr>
      </w:pPr>
      <w:r>
        <w:rPr>
          <w:rFonts w:ascii="宋体" w:hAnsi="宋体" w:cs="仿宋" w:hint="eastAsia"/>
          <w:kern w:val="0"/>
          <w:sz w:val="24"/>
          <w:lang w:bidi="ar"/>
        </w:rPr>
        <w:t>注：根据采购文件第三章</w:t>
      </w:r>
      <w:r>
        <w:rPr>
          <w:rFonts w:ascii="宋体" w:hAnsi="宋体" w:cs="仿宋" w:hint="eastAsia"/>
          <w:kern w:val="0"/>
          <w:sz w:val="24"/>
          <w:lang w:bidi="ar"/>
        </w:rPr>
        <w:t xml:space="preserve"> </w:t>
      </w:r>
      <w:r>
        <w:rPr>
          <w:rFonts w:ascii="宋体" w:hAnsi="宋体" w:cs="仿宋" w:hint="eastAsia"/>
          <w:kern w:val="0"/>
          <w:sz w:val="24"/>
          <w:lang w:bidi="ar"/>
        </w:rPr>
        <w:t>商务要求</w:t>
      </w:r>
      <w:r>
        <w:rPr>
          <w:rFonts w:ascii="宋体" w:hAnsi="宋体" w:cs="仿宋" w:hint="eastAsia"/>
          <w:kern w:val="0"/>
          <w:sz w:val="24"/>
          <w:lang w:bidi="ar"/>
        </w:rPr>
        <w:t xml:space="preserve">  </w:t>
      </w:r>
      <w:r>
        <w:rPr>
          <w:rFonts w:ascii="宋体" w:hAnsi="宋体" w:cs="仿宋" w:hint="eastAsia"/>
          <w:kern w:val="0"/>
          <w:sz w:val="24"/>
          <w:lang w:bidi="ar"/>
        </w:rPr>
        <w:t>逐项填写。</w:t>
      </w:r>
    </w:p>
    <w:p w14:paraId="417D77C7" w14:textId="77777777" w:rsidR="0065175B" w:rsidRDefault="00AE5F8E">
      <w:pPr>
        <w:spacing w:line="360" w:lineRule="auto"/>
        <w:jc w:val="left"/>
        <w:rPr>
          <w:rFonts w:ascii="宋体" w:hAnsi="宋体" w:cs="仿宋"/>
          <w:kern w:val="0"/>
          <w:sz w:val="24"/>
        </w:rPr>
      </w:pPr>
      <w:r>
        <w:rPr>
          <w:rFonts w:ascii="宋体" w:hAnsi="宋体" w:cs="仿宋" w:hint="eastAsia"/>
          <w:kern w:val="0"/>
          <w:sz w:val="24"/>
          <w:lang w:bidi="ar"/>
        </w:rPr>
        <w:t>投标人保证：</w:t>
      </w:r>
      <w:r>
        <w:rPr>
          <w:rFonts w:ascii="宋体" w:hAnsi="宋体" w:cs="仿宋" w:hint="eastAsia"/>
          <w:kern w:val="0"/>
          <w:sz w:val="24"/>
          <w:lang w:bidi="ar"/>
        </w:rPr>
        <w:t>1</w:t>
      </w:r>
      <w:r>
        <w:rPr>
          <w:rFonts w:ascii="宋体" w:hAnsi="宋体" w:cs="仿宋" w:hint="eastAsia"/>
          <w:kern w:val="0"/>
          <w:sz w:val="24"/>
          <w:lang w:bidi="ar"/>
        </w:rPr>
        <w:t>、除商务偏离表列出的偏离外，投标人响应招标文件的全部商务要求。</w:t>
      </w:r>
    </w:p>
    <w:p w14:paraId="455D922A" w14:textId="77777777" w:rsidR="0065175B" w:rsidRDefault="00AE5F8E">
      <w:pPr>
        <w:adjustRightInd w:val="0"/>
        <w:snapToGrid w:val="0"/>
        <w:spacing w:line="360" w:lineRule="auto"/>
        <w:jc w:val="left"/>
        <w:rPr>
          <w:rFonts w:ascii="宋体" w:hAnsi="宋体" w:cs="仿宋"/>
          <w:kern w:val="0"/>
          <w:sz w:val="24"/>
          <w:lang w:val="zh-CN"/>
        </w:rPr>
      </w:pPr>
      <w:r>
        <w:rPr>
          <w:rFonts w:ascii="宋体" w:hAnsi="宋体" w:cs="仿宋" w:hint="eastAsia"/>
          <w:kern w:val="0"/>
          <w:sz w:val="24"/>
          <w:lang w:bidi="ar"/>
        </w:rPr>
        <w:t xml:space="preserve">           2</w:t>
      </w:r>
      <w:r>
        <w:rPr>
          <w:rFonts w:ascii="宋体" w:hAnsi="宋体" w:cs="仿宋" w:hint="eastAsia"/>
          <w:kern w:val="0"/>
          <w:sz w:val="24"/>
          <w:lang w:bidi="ar"/>
        </w:rPr>
        <w:t>、响应情况填写“响应”即为满足采购文件的要求，填写“正偏离”为优于采购文件的要求，填写“负偏离”为不能满足采购文件的要求，响应条款有“正偏离”和“负偏离”的应当在“偏离说明”栏进行明确描述，响应情况由评标小组认定。</w:t>
      </w:r>
    </w:p>
    <w:p w14:paraId="6BEDC382" w14:textId="77777777" w:rsidR="0065175B" w:rsidRDefault="0065175B">
      <w:pPr>
        <w:adjustRightInd w:val="0"/>
        <w:snapToGrid w:val="0"/>
        <w:spacing w:line="360" w:lineRule="auto"/>
        <w:jc w:val="right"/>
        <w:rPr>
          <w:rFonts w:ascii="宋体" w:hAnsi="宋体" w:cs="仿宋"/>
          <w:kern w:val="0"/>
          <w:sz w:val="24"/>
          <w:lang w:val="zh-CN"/>
        </w:rPr>
      </w:pPr>
    </w:p>
    <w:p w14:paraId="698CDEE4" w14:textId="77777777" w:rsidR="0065175B" w:rsidRDefault="00AE5F8E">
      <w:pPr>
        <w:adjustRightInd w:val="0"/>
        <w:snapToGrid w:val="0"/>
        <w:spacing w:line="360" w:lineRule="auto"/>
        <w:jc w:val="right"/>
        <w:rPr>
          <w:rFonts w:ascii="宋体" w:hAnsi="宋体" w:cs="仿宋"/>
          <w:kern w:val="0"/>
          <w:sz w:val="24"/>
          <w:lang w:val="zh-CN"/>
        </w:rPr>
      </w:pPr>
      <w:r>
        <w:rPr>
          <w:rFonts w:ascii="宋体" w:hAnsi="宋体" w:cs="仿宋" w:hint="eastAsia"/>
          <w:kern w:val="0"/>
          <w:sz w:val="24"/>
          <w:lang w:val="zh-CN" w:bidi="ar"/>
        </w:rPr>
        <w:t>法定代表人或其授权委托人（签名或印章）：</w:t>
      </w:r>
    </w:p>
    <w:p w14:paraId="740A6410" w14:textId="77777777" w:rsidR="0065175B" w:rsidRDefault="00AE5F8E">
      <w:pPr>
        <w:adjustRightInd w:val="0"/>
        <w:snapToGrid w:val="0"/>
        <w:spacing w:line="360" w:lineRule="auto"/>
        <w:ind w:leftChars="1900" w:left="3990"/>
        <w:jc w:val="center"/>
        <w:rPr>
          <w:rFonts w:ascii="宋体" w:hAnsi="宋体" w:cs="仿宋"/>
          <w:kern w:val="0"/>
          <w:sz w:val="24"/>
          <w:lang w:val="zh-CN"/>
        </w:rPr>
      </w:pPr>
      <w:r>
        <w:rPr>
          <w:rFonts w:ascii="宋体" w:hAnsi="宋体" w:cs="仿宋" w:hint="eastAsia"/>
          <w:kern w:val="0"/>
          <w:sz w:val="24"/>
          <w:lang w:val="zh-CN" w:bidi="ar"/>
        </w:rPr>
        <w:t>投标人（盖章）：</w:t>
      </w:r>
    </w:p>
    <w:p w14:paraId="2FD0C0B7" w14:textId="77777777" w:rsidR="0065175B" w:rsidRDefault="00AE5F8E">
      <w:pPr>
        <w:adjustRightInd w:val="0"/>
        <w:snapToGrid w:val="0"/>
        <w:spacing w:line="360" w:lineRule="auto"/>
        <w:ind w:right="1920"/>
        <w:jc w:val="center"/>
        <w:rPr>
          <w:rFonts w:ascii="宋体" w:hAnsi="宋体" w:cs="仿宋"/>
          <w:b/>
          <w:kern w:val="0"/>
          <w:sz w:val="32"/>
          <w:szCs w:val="32"/>
          <w:lang w:val="zh-CN"/>
        </w:rPr>
      </w:pPr>
      <w:r>
        <w:rPr>
          <w:rFonts w:ascii="宋体" w:hAnsi="宋体" w:cs="仿宋" w:hint="eastAsia"/>
          <w:kern w:val="0"/>
          <w:sz w:val="24"/>
          <w:lang w:val="zh-CN" w:bidi="ar"/>
        </w:rPr>
        <w:t xml:space="preserve">                                      </w:t>
      </w:r>
      <w:r>
        <w:rPr>
          <w:rFonts w:ascii="宋体" w:hAnsi="宋体" w:cs="仿宋" w:hint="eastAsia"/>
          <w:kern w:val="0"/>
          <w:sz w:val="24"/>
          <w:lang w:val="zh-CN" w:bidi="ar"/>
        </w:rPr>
        <w:t>日期</w:t>
      </w:r>
      <w:r>
        <w:rPr>
          <w:rFonts w:ascii="宋体" w:hAnsi="宋体" w:cs="仿宋" w:hint="eastAsia"/>
          <w:kern w:val="0"/>
          <w:sz w:val="24"/>
          <w:lang w:bidi="ar"/>
        </w:rPr>
        <w:t>:</w:t>
      </w:r>
    </w:p>
    <w:p w14:paraId="5F8C1BA8" w14:textId="77777777" w:rsidR="0065175B" w:rsidRDefault="0065175B">
      <w:pPr>
        <w:pStyle w:val="Style3"/>
        <w:ind w:firstLine="560"/>
        <w:rPr>
          <w:rFonts w:asciiTheme="majorEastAsia" w:eastAsiaTheme="majorEastAsia" w:hAnsiTheme="majorEastAsia"/>
          <w:lang w:val="zh-CN"/>
        </w:rPr>
      </w:pPr>
    </w:p>
    <w:p w14:paraId="7759793F" w14:textId="77777777" w:rsidR="0065175B" w:rsidRDefault="00AE5F8E">
      <w:pPr>
        <w:widowControl/>
        <w:jc w:val="left"/>
        <w:rPr>
          <w:rFonts w:asciiTheme="majorEastAsia" w:eastAsiaTheme="majorEastAsia" w:hAnsiTheme="majorEastAsia"/>
          <w:sz w:val="28"/>
          <w:lang w:val="zh-CN"/>
        </w:rPr>
      </w:pPr>
      <w:r>
        <w:rPr>
          <w:rFonts w:asciiTheme="majorEastAsia" w:eastAsiaTheme="majorEastAsia" w:hAnsiTheme="majorEastAsia"/>
          <w:lang w:val="zh-CN"/>
        </w:rPr>
        <w:br w:type="page"/>
      </w:r>
    </w:p>
    <w:p w14:paraId="40551F5C" w14:textId="77777777" w:rsidR="0065175B" w:rsidRDefault="0065175B">
      <w:pPr>
        <w:pStyle w:val="Style3"/>
        <w:ind w:firstLine="560"/>
        <w:rPr>
          <w:rFonts w:asciiTheme="majorEastAsia" w:eastAsiaTheme="majorEastAsia" w:hAnsiTheme="majorEastAsia"/>
          <w:lang w:val="zh-CN"/>
        </w:rPr>
      </w:pPr>
    </w:p>
    <w:p w14:paraId="7810DFD1"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九、服务响应表</w:t>
      </w:r>
    </w:p>
    <w:p w14:paraId="40F352EE" w14:textId="77777777" w:rsidR="0065175B" w:rsidRDefault="00AE5F8E">
      <w:pPr>
        <w:ind w:firstLineChars="100" w:firstLine="240"/>
        <w:rPr>
          <w:rFonts w:ascii="宋体" w:hAnsi="宋体" w:cs="宋体"/>
          <w:sz w:val="24"/>
        </w:rPr>
      </w:pPr>
      <w:r>
        <w:rPr>
          <w:rFonts w:ascii="宋体" w:hAnsi="宋体" w:cs="宋体" w:hint="eastAsia"/>
          <w:sz w:val="24"/>
        </w:rPr>
        <w:t>项目名称：</w:t>
      </w:r>
    </w:p>
    <w:p w14:paraId="515CBD50" w14:textId="77777777" w:rsidR="0065175B" w:rsidRDefault="0065175B">
      <w:pPr>
        <w:ind w:firstLineChars="100" w:firstLine="240"/>
        <w:rPr>
          <w:rFonts w:ascii="宋体" w:hAnsi="宋体" w:cs="宋体"/>
          <w:sz w:val="2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46"/>
        <w:gridCol w:w="2987"/>
        <w:gridCol w:w="2927"/>
      </w:tblGrid>
      <w:tr w:rsidR="0065175B" w14:paraId="6BEE384B" w14:textId="77777777">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D2C0EF8" w14:textId="77777777" w:rsidR="0065175B" w:rsidRDefault="00AE5F8E">
            <w:pPr>
              <w:jc w:val="center"/>
              <w:rPr>
                <w:rFonts w:ascii="宋体" w:hAnsi="宋体" w:cs="宋体"/>
                <w:sz w:val="24"/>
              </w:rPr>
            </w:pPr>
            <w:r>
              <w:rPr>
                <w:rFonts w:ascii="宋体" w:hAnsi="宋体" w:cs="宋体" w:hint="eastAsia"/>
                <w:sz w:val="24"/>
              </w:rPr>
              <w:t>序号</w:t>
            </w:r>
          </w:p>
        </w:tc>
        <w:tc>
          <w:tcPr>
            <w:tcW w:w="2944" w:type="dxa"/>
            <w:tcBorders>
              <w:top w:val="single" w:sz="4" w:space="0" w:color="auto"/>
              <w:left w:val="single" w:sz="4" w:space="0" w:color="auto"/>
              <w:bottom w:val="single" w:sz="4" w:space="0" w:color="auto"/>
              <w:right w:val="single" w:sz="4" w:space="0" w:color="auto"/>
            </w:tcBorders>
            <w:vAlign w:val="center"/>
          </w:tcPr>
          <w:p w14:paraId="79FE57D4" w14:textId="77777777" w:rsidR="0065175B" w:rsidRDefault="00AE5F8E">
            <w:pPr>
              <w:ind w:firstLineChars="100" w:firstLine="240"/>
              <w:rPr>
                <w:rFonts w:ascii="宋体" w:hAnsi="宋体" w:cs="宋体"/>
                <w:sz w:val="24"/>
              </w:rPr>
            </w:pPr>
            <w:r>
              <w:rPr>
                <w:rFonts w:ascii="宋体" w:hAnsi="宋体" w:cs="宋体" w:hint="eastAsia"/>
                <w:sz w:val="24"/>
              </w:rPr>
              <w:t>采购文件条款描述</w:t>
            </w:r>
          </w:p>
        </w:tc>
        <w:tc>
          <w:tcPr>
            <w:tcW w:w="2985" w:type="dxa"/>
            <w:tcBorders>
              <w:top w:val="single" w:sz="4" w:space="0" w:color="auto"/>
              <w:left w:val="single" w:sz="4" w:space="0" w:color="auto"/>
              <w:bottom w:val="single" w:sz="4" w:space="0" w:color="auto"/>
              <w:right w:val="single" w:sz="4" w:space="0" w:color="auto"/>
            </w:tcBorders>
            <w:vAlign w:val="center"/>
          </w:tcPr>
          <w:p w14:paraId="167A5071" w14:textId="77777777" w:rsidR="0065175B" w:rsidRDefault="00AE5F8E">
            <w:pPr>
              <w:ind w:leftChars="-37" w:left="-78" w:rightChars="-38" w:right="-80"/>
              <w:jc w:val="center"/>
              <w:rPr>
                <w:rFonts w:ascii="宋体" w:hAnsi="宋体" w:cs="宋体"/>
                <w:sz w:val="24"/>
              </w:rPr>
            </w:pPr>
            <w:r>
              <w:rPr>
                <w:rFonts w:ascii="宋体" w:hAnsi="宋体" w:cs="宋体" w:hint="eastAsia"/>
                <w:sz w:val="24"/>
              </w:rPr>
              <w:t>投标人响应描述</w:t>
            </w:r>
          </w:p>
        </w:tc>
        <w:tc>
          <w:tcPr>
            <w:tcW w:w="2925" w:type="dxa"/>
            <w:tcBorders>
              <w:top w:val="single" w:sz="4" w:space="0" w:color="auto"/>
              <w:left w:val="single" w:sz="4" w:space="0" w:color="auto"/>
              <w:bottom w:val="single" w:sz="4" w:space="0" w:color="auto"/>
              <w:right w:val="single" w:sz="4" w:space="0" w:color="auto"/>
            </w:tcBorders>
            <w:vAlign w:val="center"/>
          </w:tcPr>
          <w:p w14:paraId="5E513ADD" w14:textId="77777777" w:rsidR="0065175B" w:rsidRDefault="00AE5F8E">
            <w:pPr>
              <w:ind w:leftChars="-37" w:left="-78" w:rightChars="-38" w:right="-80"/>
              <w:jc w:val="center"/>
              <w:rPr>
                <w:rFonts w:ascii="宋体" w:hAnsi="宋体" w:cs="宋体"/>
                <w:sz w:val="24"/>
              </w:rPr>
            </w:pPr>
            <w:r>
              <w:rPr>
                <w:rFonts w:ascii="宋体" w:hAnsi="宋体" w:cs="宋体" w:hint="eastAsia"/>
                <w:sz w:val="24"/>
              </w:rPr>
              <w:t>差异</w:t>
            </w:r>
          </w:p>
        </w:tc>
      </w:tr>
      <w:tr w:rsidR="0065175B" w14:paraId="3E3DD3BD" w14:textId="77777777">
        <w:trPr>
          <w:trHeight w:val="2612"/>
        </w:trPr>
        <w:tc>
          <w:tcPr>
            <w:tcW w:w="709" w:type="dxa"/>
            <w:tcBorders>
              <w:top w:val="single" w:sz="4" w:space="0" w:color="auto"/>
              <w:left w:val="single" w:sz="4" w:space="0" w:color="auto"/>
              <w:bottom w:val="single" w:sz="4" w:space="0" w:color="auto"/>
              <w:right w:val="single" w:sz="4" w:space="0" w:color="auto"/>
            </w:tcBorders>
            <w:vAlign w:val="center"/>
          </w:tcPr>
          <w:p w14:paraId="5DBD08BB" w14:textId="77777777" w:rsidR="0065175B" w:rsidRDefault="00AE5F8E">
            <w:pPr>
              <w:jc w:val="center"/>
              <w:rPr>
                <w:rFonts w:ascii="宋体" w:hAnsi="宋体" w:cs="宋体"/>
                <w:sz w:val="24"/>
              </w:rPr>
            </w:pPr>
            <w:r>
              <w:rPr>
                <w:rFonts w:ascii="宋体" w:hAnsi="宋体" w:cs="宋体" w:hint="eastAsia"/>
                <w:sz w:val="24"/>
              </w:rPr>
              <w:t>1</w:t>
            </w:r>
          </w:p>
        </w:tc>
        <w:tc>
          <w:tcPr>
            <w:tcW w:w="2944" w:type="dxa"/>
            <w:tcBorders>
              <w:top w:val="single" w:sz="4" w:space="0" w:color="auto"/>
              <w:left w:val="single" w:sz="4" w:space="0" w:color="auto"/>
              <w:bottom w:val="single" w:sz="4" w:space="0" w:color="auto"/>
              <w:right w:val="single" w:sz="4" w:space="0" w:color="auto"/>
            </w:tcBorders>
            <w:vAlign w:val="center"/>
          </w:tcPr>
          <w:p w14:paraId="19BEBAFF" w14:textId="77777777" w:rsidR="0065175B" w:rsidRDefault="00AE5F8E">
            <w:pPr>
              <w:jc w:val="center"/>
              <w:rPr>
                <w:rFonts w:ascii="宋体" w:hAnsi="宋体" w:cs="宋体"/>
                <w:sz w:val="24"/>
              </w:rPr>
            </w:pPr>
            <w:r>
              <w:rPr>
                <w:rFonts w:ascii="宋体" w:hAnsi="宋体" w:cs="宋体" w:hint="eastAsia"/>
                <w:sz w:val="24"/>
              </w:rPr>
              <w:t>第三部分</w:t>
            </w:r>
            <w:r>
              <w:rPr>
                <w:rFonts w:ascii="宋体" w:hAnsi="宋体" w:cs="宋体" w:hint="eastAsia"/>
                <w:sz w:val="24"/>
              </w:rPr>
              <w:t xml:space="preserve"> </w:t>
            </w:r>
            <w:r>
              <w:rPr>
                <w:rFonts w:ascii="宋体" w:hAnsi="宋体" w:cs="宋体" w:hint="eastAsia"/>
                <w:sz w:val="24"/>
              </w:rPr>
              <w:t>采购需求所有条款</w:t>
            </w:r>
          </w:p>
        </w:tc>
        <w:tc>
          <w:tcPr>
            <w:tcW w:w="2985" w:type="dxa"/>
            <w:tcBorders>
              <w:top w:val="single" w:sz="4" w:space="0" w:color="auto"/>
              <w:left w:val="single" w:sz="4" w:space="0" w:color="auto"/>
              <w:bottom w:val="single" w:sz="4" w:space="0" w:color="auto"/>
              <w:right w:val="single" w:sz="4" w:space="0" w:color="auto"/>
            </w:tcBorders>
            <w:vAlign w:val="center"/>
          </w:tcPr>
          <w:p w14:paraId="5CDE469E" w14:textId="77777777" w:rsidR="0065175B" w:rsidRDefault="0065175B">
            <w:pPr>
              <w:jc w:val="center"/>
              <w:rPr>
                <w:rFonts w:ascii="宋体" w:hAnsi="宋体" w:cs="宋体"/>
                <w:sz w:val="24"/>
              </w:rPr>
            </w:pPr>
          </w:p>
        </w:tc>
        <w:tc>
          <w:tcPr>
            <w:tcW w:w="2925" w:type="dxa"/>
            <w:tcBorders>
              <w:top w:val="single" w:sz="4" w:space="0" w:color="auto"/>
              <w:left w:val="single" w:sz="4" w:space="0" w:color="auto"/>
              <w:bottom w:val="single" w:sz="4" w:space="0" w:color="auto"/>
              <w:right w:val="single" w:sz="4" w:space="0" w:color="auto"/>
            </w:tcBorders>
          </w:tcPr>
          <w:p w14:paraId="1D59ED51" w14:textId="77777777" w:rsidR="0065175B" w:rsidRDefault="0065175B">
            <w:pPr>
              <w:rPr>
                <w:rFonts w:ascii="宋体" w:hAnsi="宋体" w:cs="宋体"/>
                <w:sz w:val="24"/>
              </w:rPr>
            </w:pPr>
          </w:p>
        </w:tc>
      </w:tr>
    </w:tbl>
    <w:p w14:paraId="6AE6AAEC" w14:textId="77777777" w:rsidR="0065175B" w:rsidRDefault="00AE5F8E">
      <w:pPr>
        <w:spacing w:line="360" w:lineRule="auto"/>
        <w:ind w:firstLineChars="100" w:firstLine="24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、投标人完全满足招标文件全部要求的应在“投标人响应描述”中填写“完全响应”。</w:t>
      </w:r>
      <w:r>
        <w:rPr>
          <w:rFonts w:ascii="宋体" w:hAnsi="宋体" w:cs="宋体" w:hint="eastAsia"/>
          <w:b/>
          <w:bCs/>
          <w:sz w:val="24"/>
        </w:rPr>
        <w:t>采购需求中如要求提供相关证明资料的，投标人需根据要求提供相关证明材料，未提供或提供不满足的视为负偏离。</w:t>
      </w:r>
    </w:p>
    <w:p w14:paraId="08BBED53" w14:textId="77777777" w:rsidR="0065175B" w:rsidRDefault="00AE5F8E">
      <w:pPr>
        <w:spacing w:line="360" w:lineRule="auto"/>
        <w:ind w:firstLineChars="100" w:firstLine="240"/>
        <w:rPr>
          <w:rFonts w:ascii="宋体" w:hAnsi="宋体" w:cs="宋体"/>
          <w:sz w:val="24"/>
        </w:rPr>
      </w:pPr>
      <w:r>
        <w:rPr>
          <w:rFonts w:ascii="宋体" w:hAnsi="宋体" w:cs="宋体" w:hint="eastAsia"/>
          <w:sz w:val="24"/>
        </w:rPr>
        <w:t>2</w:t>
      </w:r>
      <w:r>
        <w:rPr>
          <w:rFonts w:ascii="宋体" w:hAnsi="宋体" w:cs="宋体" w:hint="eastAsia"/>
          <w:sz w:val="24"/>
        </w:rPr>
        <w:t>、投标文件响应内容对招标文件要求如有任何偏离（包括正偏离及负偏离）均应汇总并逐条填写在此表“差异”中，未填写部分视作完全响应招标文件要求。</w:t>
      </w:r>
    </w:p>
    <w:p w14:paraId="45B4E5B0" w14:textId="77777777" w:rsidR="0065175B" w:rsidRDefault="0065175B">
      <w:pPr>
        <w:spacing w:line="360" w:lineRule="auto"/>
        <w:ind w:firstLineChars="1600" w:firstLine="3840"/>
        <w:rPr>
          <w:rFonts w:ascii="宋体" w:hAnsi="宋体" w:cs="宋体"/>
          <w:sz w:val="24"/>
        </w:rPr>
      </w:pPr>
    </w:p>
    <w:p w14:paraId="6DDED731" w14:textId="77777777" w:rsidR="0065175B" w:rsidRDefault="0065175B">
      <w:pPr>
        <w:spacing w:line="360" w:lineRule="auto"/>
        <w:ind w:firstLineChars="1600" w:firstLine="3840"/>
        <w:rPr>
          <w:rFonts w:ascii="宋体" w:hAnsi="宋体" w:cs="宋体"/>
          <w:sz w:val="24"/>
        </w:rPr>
      </w:pPr>
    </w:p>
    <w:p w14:paraId="55997FCB" w14:textId="77777777" w:rsidR="0065175B" w:rsidRDefault="0065175B">
      <w:pPr>
        <w:spacing w:line="360" w:lineRule="auto"/>
        <w:ind w:firstLineChars="1600" w:firstLine="3840"/>
        <w:rPr>
          <w:rFonts w:ascii="宋体" w:hAnsi="宋体" w:cs="宋体"/>
          <w:sz w:val="24"/>
        </w:rPr>
      </w:pPr>
    </w:p>
    <w:p w14:paraId="1E0C0CED" w14:textId="77777777" w:rsidR="0065175B" w:rsidRDefault="0065175B">
      <w:pPr>
        <w:spacing w:line="360" w:lineRule="auto"/>
        <w:ind w:firstLineChars="1600" w:firstLine="3840"/>
        <w:rPr>
          <w:rFonts w:ascii="宋体" w:hAnsi="宋体" w:cs="宋体"/>
          <w:sz w:val="24"/>
        </w:rPr>
      </w:pPr>
    </w:p>
    <w:p w14:paraId="4C6F3E35" w14:textId="77777777" w:rsidR="0065175B" w:rsidRDefault="00AE5F8E">
      <w:pPr>
        <w:spacing w:line="360" w:lineRule="auto"/>
        <w:ind w:firstLineChars="1600" w:firstLine="3840"/>
        <w:rPr>
          <w:rFonts w:ascii="宋体" w:hAnsi="宋体" w:cs="宋体"/>
          <w:sz w:val="24"/>
        </w:rPr>
      </w:pPr>
      <w:r>
        <w:rPr>
          <w:rFonts w:ascii="宋体" w:hAnsi="宋体" w:cs="宋体" w:hint="eastAsia"/>
          <w:sz w:val="24"/>
        </w:rPr>
        <w:t>法定代表人或其授权委托人（签名或印章）：</w:t>
      </w:r>
    </w:p>
    <w:p w14:paraId="65892BEF" w14:textId="77777777" w:rsidR="0065175B" w:rsidRDefault="00AE5F8E">
      <w:pPr>
        <w:spacing w:line="360" w:lineRule="auto"/>
        <w:ind w:firstLineChars="1600" w:firstLine="3840"/>
        <w:rPr>
          <w:rFonts w:ascii="宋体" w:hAnsi="宋体" w:cs="宋体"/>
          <w:sz w:val="24"/>
        </w:rPr>
      </w:pPr>
      <w:r>
        <w:rPr>
          <w:rFonts w:ascii="宋体" w:hAnsi="宋体" w:cs="宋体" w:hint="eastAsia"/>
          <w:sz w:val="24"/>
        </w:rPr>
        <w:t>供应商（盖章）：</w:t>
      </w:r>
    </w:p>
    <w:p w14:paraId="73325005" w14:textId="77777777" w:rsidR="0065175B" w:rsidRDefault="00AE5F8E">
      <w:pPr>
        <w:pStyle w:val="Style3"/>
        <w:ind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日期：</w:t>
      </w:r>
    </w:p>
    <w:p w14:paraId="6103883E" w14:textId="77777777" w:rsidR="0065175B" w:rsidRDefault="0065175B">
      <w:pPr>
        <w:pStyle w:val="Style3"/>
        <w:ind w:firstLine="560"/>
      </w:pPr>
    </w:p>
    <w:p w14:paraId="4BE44E06" w14:textId="77777777" w:rsidR="0065175B" w:rsidRDefault="0065175B">
      <w:pPr>
        <w:jc w:val="center"/>
        <w:rPr>
          <w:rFonts w:ascii="宋体" w:hAnsi="宋体" w:cs="宋体"/>
          <w:b/>
        </w:rPr>
      </w:pPr>
    </w:p>
    <w:p w14:paraId="16640434" w14:textId="77777777" w:rsidR="0065175B" w:rsidRDefault="0065175B">
      <w:pPr>
        <w:jc w:val="center"/>
        <w:rPr>
          <w:rFonts w:ascii="宋体" w:hAnsi="宋体" w:cs="宋体"/>
          <w:b/>
        </w:rPr>
      </w:pPr>
    </w:p>
    <w:p w14:paraId="25994F1F" w14:textId="77777777" w:rsidR="0065175B" w:rsidRDefault="0065175B">
      <w:pPr>
        <w:snapToGrid w:val="0"/>
        <w:spacing w:line="360" w:lineRule="auto"/>
        <w:jc w:val="center"/>
        <w:outlineLvl w:val="0"/>
      </w:pPr>
    </w:p>
    <w:p w14:paraId="410F41B6" w14:textId="77777777" w:rsidR="0065175B" w:rsidRDefault="00AE5F8E">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十、同类业绩情况一览表</w:t>
      </w:r>
    </w:p>
    <w:p w14:paraId="52D06587" w14:textId="77777777" w:rsidR="0065175B" w:rsidRDefault="0065175B">
      <w:pPr>
        <w:spacing w:line="360" w:lineRule="auto"/>
        <w:jc w:val="center"/>
        <w:rPr>
          <w:rFonts w:asciiTheme="majorEastAsia" w:eastAsiaTheme="majorEastAsia" w:hAnsiTheme="majorEastAsia" w:cs="仿宋"/>
        </w:rPr>
      </w:pP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555"/>
        <w:gridCol w:w="1732"/>
        <w:gridCol w:w="1936"/>
        <w:gridCol w:w="1950"/>
        <w:gridCol w:w="1792"/>
      </w:tblGrid>
      <w:tr w:rsidR="0065175B" w14:paraId="0AD8D653" w14:textId="77777777">
        <w:trPr>
          <w:trHeight w:val="625"/>
        </w:trPr>
        <w:tc>
          <w:tcPr>
            <w:tcW w:w="831" w:type="dxa"/>
            <w:tcBorders>
              <w:top w:val="single" w:sz="4" w:space="0" w:color="auto"/>
              <w:left w:val="single" w:sz="4" w:space="0" w:color="auto"/>
              <w:bottom w:val="single" w:sz="4" w:space="0" w:color="auto"/>
              <w:right w:val="single" w:sz="4" w:space="0" w:color="auto"/>
            </w:tcBorders>
            <w:vAlign w:val="center"/>
          </w:tcPr>
          <w:p w14:paraId="7043E2F2"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14:paraId="7F0320F5"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采购单位名称</w:t>
            </w:r>
          </w:p>
        </w:tc>
        <w:tc>
          <w:tcPr>
            <w:tcW w:w="1732" w:type="dxa"/>
            <w:tcBorders>
              <w:top w:val="single" w:sz="4" w:space="0" w:color="auto"/>
              <w:left w:val="single" w:sz="4" w:space="0" w:color="auto"/>
              <w:right w:val="single" w:sz="4" w:space="0" w:color="auto"/>
            </w:tcBorders>
            <w:vAlign w:val="center"/>
          </w:tcPr>
          <w:p w14:paraId="380832FF"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vAlign w:val="center"/>
          </w:tcPr>
          <w:p w14:paraId="1104E739"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合同金额</w:t>
            </w:r>
          </w:p>
          <w:p w14:paraId="74DA99D3"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vAlign w:val="center"/>
          </w:tcPr>
          <w:p w14:paraId="4366B8B2"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14:paraId="64F2C2F4" w14:textId="77777777" w:rsidR="0065175B" w:rsidRDefault="00AE5F8E">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合同签订时间</w:t>
            </w:r>
          </w:p>
        </w:tc>
      </w:tr>
      <w:tr w:rsidR="0065175B" w14:paraId="7F06EDCB"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5805DC0B"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1</w:t>
            </w:r>
          </w:p>
        </w:tc>
        <w:tc>
          <w:tcPr>
            <w:tcW w:w="1555" w:type="dxa"/>
            <w:tcBorders>
              <w:top w:val="single" w:sz="4" w:space="0" w:color="auto"/>
              <w:left w:val="single" w:sz="4" w:space="0" w:color="auto"/>
              <w:bottom w:val="single" w:sz="4" w:space="0" w:color="auto"/>
              <w:right w:val="single" w:sz="4" w:space="0" w:color="auto"/>
            </w:tcBorders>
            <w:vAlign w:val="center"/>
          </w:tcPr>
          <w:p w14:paraId="6F053020" w14:textId="77777777" w:rsidR="0065175B" w:rsidRDefault="0065175B">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60814816" w14:textId="77777777" w:rsidR="0065175B" w:rsidRDefault="0065175B">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04AECE7E" w14:textId="77777777" w:rsidR="0065175B" w:rsidRDefault="0065175B">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43689FFA" w14:textId="77777777" w:rsidR="0065175B" w:rsidRDefault="0065175B">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68DDF062" w14:textId="77777777" w:rsidR="0065175B" w:rsidRDefault="0065175B">
            <w:pPr>
              <w:spacing w:line="360" w:lineRule="auto"/>
              <w:jc w:val="left"/>
              <w:rPr>
                <w:rFonts w:asciiTheme="majorEastAsia" w:eastAsiaTheme="majorEastAsia" w:hAnsiTheme="majorEastAsia" w:cs="仿宋"/>
                <w:kern w:val="0"/>
                <w:sz w:val="24"/>
              </w:rPr>
            </w:pPr>
          </w:p>
        </w:tc>
      </w:tr>
      <w:tr w:rsidR="0065175B" w14:paraId="3F24A1CB"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36FB1289"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w:t>
            </w:r>
          </w:p>
        </w:tc>
        <w:tc>
          <w:tcPr>
            <w:tcW w:w="1555" w:type="dxa"/>
            <w:tcBorders>
              <w:top w:val="single" w:sz="4" w:space="0" w:color="auto"/>
              <w:left w:val="single" w:sz="4" w:space="0" w:color="auto"/>
              <w:bottom w:val="single" w:sz="4" w:space="0" w:color="auto"/>
              <w:right w:val="single" w:sz="4" w:space="0" w:color="auto"/>
            </w:tcBorders>
            <w:vAlign w:val="center"/>
          </w:tcPr>
          <w:p w14:paraId="7B71F64C" w14:textId="77777777" w:rsidR="0065175B" w:rsidRDefault="0065175B">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0D4FFBBF" w14:textId="77777777" w:rsidR="0065175B" w:rsidRDefault="0065175B">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006BD554" w14:textId="77777777" w:rsidR="0065175B" w:rsidRDefault="0065175B">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40BF899" w14:textId="77777777" w:rsidR="0065175B" w:rsidRDefault="0065175B">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58259DFA" w14:textId="77777777" w:rsidR="0065175B" w:rsidRDefault="0065175B">
            <w:pPr>
              <w:spacing w:line="360" w:lineRule="auto"/>
              <w:jc w:val="left"/>
              <w:rPr>
                <w:rFonts w:asciiTheme="majorEastAsia" w:eastAsiaTheme="majorEastAsia" w:hAnsiTheme="majorEastAsia" w:cs="仿宋"/>
                <w:kern w:val="0"/>
                <w:sz w:val="24"/>
              </w:rPr>
            </w:pPr>
          </w:p>
        </w:tc>
      </w:tr>
      <w:tr w:rsidR="0065175B" w14:paraId="7DFCE21D"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67B547F7"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w:t>
            </w:r>
          </w:p>
        </w:tc>
        <w:tc>
          <w:tcPr>
            <w:tcW w:w="1555" w:type="dxa"/>
            <w:tcBorders>
              <w:top w:val="single" w:sz="4" w:space="0" w:color="auto"/>
              <w:left w:val="single" w:sz="4" w:space="0" w:color="auto"/>
              <w:bottom w:val="single" w:sz="4" w:space="0" w:color="auto"/>
              <w:right w:val="single" w:sz="4" w:space="0" w:color="auto"/>
            </w:tcBorders>
            <w:vAlign w:val="center"/>
          </w:tcPr>
          <w:p w14:paraId="1BE08283" w14:textId="77777777" w:rsidR="0065175B" w:rsidRDefault="0065175B">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4DF59ABC" w14:textId="77777777" w:rsidR="0065175B" w:rsidRDefault="0065175B">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1F05C403" w14:textId="77777777" w:rsidR="0065175B" w:rsidRDefault="0065175B">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2BF0A97" w14:textId="77777777" w:rsidR="0065175B" w:rsidRDefault="0065175B">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0053CD08" w14:textId="77777777" w:rsidR="0065175B" w:rsidRDefault="0065175B">
            <w:pPr>
              <w:spacing w:line="360" w:lineRule="auto"/>
              <w:jc w:val="left"/>
              <w:rPr>
                <w:rFonts w:asciiTheme="majorEastAsia" w:eastAsiaTheme="majorEastAsia" w:hAnsiTheme="majorEastAsia" w:cs="仿宋"/>
                <w:kern w:val="0"/>
                <w:sz w:val="24"/>
              </w:rPr>
            </w:pPr>
          </w:p>
        </w:tc>
      </w:tr>
      <w:tr w:rsidR="0065175B" w14:paraId="7A555A8A"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4780A8E2"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w:t>
            </w:r>
          </w:p>
        </w:tc>
        <w:tc>
          <w:tcPr>
            <w:tcW w:w="1555" w:type="dxa"/>
            <w:tcBorders>
              <w:top w:val="single" w:sz="4" w:space="0" w:color="auto"/>
              <w:left w:val="single" w:sz="4" w:space="0" w:color="auto"/>
              <w:bottom w:val="single" w:sz="4" w:space="0" w:color="auto"/>
              <w:right w:val="single" w:sz="4" w:space="0" w:color="auto"/>
            </w:tcBorders>
            <w:vAlign w:val="center"/>
          </w:tcPr>
          <w:p w14:paraId="34122236" w14:textId="77777777" w:rsidR="0065175B" w:rsidRDefault="0065175B">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098B1A03" w14:textId="77777777" w:rsidR="0065175B" w:rsidRDefault="0065175B">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1D6C4AAD" w14:textId="77777777" w:rsidR="0065175B" w:rsidRDefault="0065175B">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DAA6F1E" w14:textId="77777777" w:rsidR="0065175B" w:rsidRDefault="0065175B">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00C6737B" w14:textId="77777777" w:rsidR="0065175B" w:rsidRDefault="0065175B">
            <w:pPr>
              <w:spacing w:line="360" w:lineRule="auto"/>
              <w:jc w:val="left"/>
              <w:rPr>
                <w:rFonts w:asciiTheme="majorEastAsia" w:eastAsiaTheme="majorEastAsia" w:hAnsiTheme="majorEastAsia" w:cs="仿宋"/>
                <w:kern w:val="0"/>
                <w:sz w:val="24"/>
              </w:rPr>
            </w:pPr>
          </w:p>
        </w:tc>
      </w:tr>
      <w:tr w:rsidR="0065175B" w14:paraId="07E77C34" w14:textId="77777777">
        <w:trPr>
          <w:trHeight w:val="581"/>
        </w:trPr>
        <w:tc>
          <w:tcPr>
            <w:tcW w:w="831" w:type="dxa"/>
            <w:tcBorders>
              <w:top w:val="single" w:sz="4" w:space="0" w:color="auto"/>
              <w:left w:val="single" w:sz="4" w:space="0" w:color="auto"/>
              <w:bottom w:val="single" w:sz="4" w:space="0" w:color="auto"/>
              <w:right w:val="single" w:sz="4" w:space="0" w:color="auto"/>
            </w:tcBorders>
            <w:vAlign w:val="center"/>
          </w:tcPr>
          <w:p w14:paraId="412F1112" w14:textId="77777777" w:rsidR="0065175B" w:rsidRDefault="00AE5F8E">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5</w:t>
            </w:r>
          </w:p>
        </w:tc>
        <w:tc>
          <w:tcPr>
            <w:tcW w:w="1555" w:type="dxa"/>
            <w:tcBorders>
              <w:top w:val="single" w:sz="4" w:space="0" w:color="auto"/>
              <w:left w:val="single" w:sz="4" w:space="0" w:color="auto"/>
              <w:bottom w:val="single" w:sz="4" w:space="0" w:color="auto"/>
              <w:right w:val="single" w:sz="4" w:space="0" w:color="auto"/>
            </w:tcBorders>
            <w:vAlign w:val="center"/>
          </w:tcPr>
          <w:p w14:paraId="2631E3E9" w14:textId="77777777" w:rsidR="0065175B" w:rsidRDefault="0065175B">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717AB706" w14:textId="77777777" w:rsidR="0065175B" w:rsidRDefault="0065175B">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58A4C630" w14:textId="77777777" w:rsidR="0065175B" w:rsidRDefault="0065175B">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6030D8C3" w14:textId="77777777" w:rsidR="0065175B" w:rsidRDefault="0065175B">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2648D9F8" w14:textId="77777777" w:rsidR="0065175B" w:rsidRDefault="0065175B">
            <w:pPr>
              <w:spacing w:line="360" w:lineRule="auto"/>
              <w:jc w:val="left"/>
              <w:rPr>
                <w:rFonts w:asciiTheme="majorEastAsia" w:eastAsiaTheme="majorEastAsia" w:hAnsiTheme="majorEastAsia" w:cs="仿宋"/>
                <w:kern w:val="0"/>
                <w:sz w:val="24"/>
              </w:rPr>
            </w:pPr>
          </w:p>
        </w:tc>
      </w:tr>
    </w:tbl>
    <w:p w14:paraId="54B537D2" w14:textId="77777777" w:rsidR="0065175B" w:rsidRDefault="0065175B">
      <w:pPr>
        <w:spacing w:line="360" w:lineRule="auto"/>
        <w:jc w:val="left"/>
        <w:rPr>
          <w:rFonts w:asciiTheme="majorEastAsia" w:eastAsiaTheme="majorEastAsia" w:hAnsiTheme="majorEastAsia" w:cs="仿宋"/>
          <w:kern w:val="0"/>
          <w:sz w:val="24"/>
        </w:rPr>
      </w:pPr>
    </w:p>
    <w:p w14:paraId="1A833D39" w14:textId="77777777" w:rsidR="0065175B" w:rsidRDefault="0065175B">
      <w:pPr>
        <w:spacing w:line="360" w:lineRule="auto"/>
        <w:jc w:val="left"/>
        <w:rPr>
          <w:rFonts w:asciiTheme="majorEastAsia" w:eastAsiaTheme="majorEastAsia" w:hAnsiTheme="majorEastAsia" w:cs="仿宋"/>
          <w:kern w:val="0"/>
          <w:sz w:val="24"/>
        </w:rPr>
      </w:pPr>
    </w:p>
    <w:p w14:paraId="7AC30CA4" w14:textId="77777777" w:rsidR="0065175B" w:rsidRDefault="0065175B">
      <w:pPr>
        <w:spacing w:line="360" w:lineRule="auto"/>
        <w:jc w:val="left"/>
        <w:rPr>
          <w:rFonts w:asciiTheme="majorEastAsia" w:eastAsiaTheme="majorEastAsia" w:hAnsiTheme="majorEastAsia" w:cs="仿宋"/>
          <w:kern w:val="0"/>
          <w:sz w:val="24"/>
        </w:rPr>
      </w:pPr>
    </w:p>
    <w:p w14:paraId="1D8CCED5" w14:textId="77777777" w:rsidR="0065175B" w:rsidRDefault="00AE5F8E">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64237373" w14:textId="77777777" w:rsidR="0065175B" w:rsidRDefault="00AE5F8E">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3BE8A11C" w14:textId="77777777" w:rsidR="0065175B" w:rsidRDefault="00AE5F8E">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450855B6" w14:textId="77777777" w:rsidR="0065175B" w:rsidRDefault="00AE5F8E">
      <w:pP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p>
    <w:p w14:paraId="41DACA53" w14:textId="77777777" w:rsidR="0065175B" w:rsidRDefault="00AE5F8E">
      <w:pPr>
        <w:spacing w:line="360" w:lineRule="auto"/>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lastRenderedPageBreak/>
        <w:t>十</w:t>
      </w:r>
      <w:r>
        <w:rPr>
          <w:rFonts w:asciiTheme="majorEastAsia" w:eastAsiaTheme="majorEastAsia" w:hAnsiTheme="majorEastAsia" w:cs="仿宋" w:hint="eastAsia"/>
          <w:b/>
          <w:kern w:val="0"/>
          <w:sz w:val="32"/>
          <w:szCs w:val="32"/>
        </w:rPr>
        <w:t>一</w:t>
      </w:r>
      <w:r>
        <w:rPr>
          <w:rFonts w:asciiTheme="majorEastAsia" w:eastAsiaTheme="majorEastAsia" w:hAnsiTheme="majorEastAsia" w:cs="仿宋" w:hint="eastAsia"/>
          <w:b/>
          <w:kern w:val="0"/>
          <w:sz w:val="32"/>
          <w:szCs w:val="32"/>
          <w:lang w:val="zh-CN"/>
        </w:rPr>
        <w:t>、政府采购供应商廉洁自律承诺书</w:t>
      </w:r>
    </w:p>
    <w:p w14:paraId="40898B4E" w14:textId="77777777" w:rsidR="0065175B" w:rsidRDefault="0065175B">
      <w:pPr>
        <w:snapToGrid w:val="0"/>
        <w:spacing w:line="360" w:lineRule="auto"/>
        <w:rPr>
          <w:rFonts w:asciiTheme="majorEastAsia" w:eastAsiaTheme="majorEastAsia" w:hAnsiTheme="majorEastAsia" w:cs="仿宋"/>
          <w:sz w:val="24"/>
        </w:rPr>
      </w:pPr>
    </w:p>
    <w:p w14:paraId="430F4C83" w14:textId="77777777" w:rsidR="0065175B" w:rsidRDefault="00AE5F8E">
      <w:pPr>
        <w:snapToGrid w:val="0"/>
        <w:spacing w:line="360" w:lineRule="auto"/>
        <w:rPr>
          <w:rFonts w:asciiTheme="majorEastAsia" w:eastAsiaTheme="majorEastAsia" w:hAnsiTheme="majorEastAsia" w:cs="仿宋"/>
          <w:kern w:val="0"/>
          <w:sz w:val="24"/>
        </w:rPr>
      </w:pPr>
      <w:bookmarkStart w:id="425" w:name="OLE_LINK102"/>
      <w:bookmarkStart w:id="426" w:name="OLE_LINK103"/>
      <w:r>
        <w:rPr>
          <w:rFonts w:asciiTheme="majorEastAsia" w:eastAsiaTheme="majorEastAsia" w:hAnsiTheme="majorEastAsia" w:cs="仿宋" w:hint="eastAsia"/>
          <w:sz w:val="24"/>
        </w:rPr>
        <w:t>（宁波市奉化区泓盛农业发展有限公司）、（宁波忻盛项目管理咨询有限公司）</w:t>
      </w:r>
      <w:r>
        <w:rPr>
          <w:rFonts w:asciiTheme="majorEastAsia" w:eastAsiaTheme="majorEastAsia" w:hAnsiTheme="majorEastAsia" w:cs="仿宋" w:hint="eastAsia"/>
          <w:kern w:val="0"/>
          <w:sz w:val="24"/>
          <w:lang w:val="zh-CN"/>
        </w:rPr>
        <w:t>：</w:t>
      </w:r>
    </w:p>
    <w:bookmarkEnd w:id="425"/>
    <w:bookmarkEnd w:id="426"/>
    <w:p w14:paraId="18AB222B" w14:textId="77777777" w:rsidR="0065175B" w:rsidRDefault="00AE5F8E">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我单位响应你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项目招标要求参加投标。在这次投标过程中和中标后，我们将严格遵守国家法律法规要求，并郑重承诺：</w:t>
      </w:r>
    </w:p>
    <w:p w14:paraId="5AB0485D" w14:textId="77777777" w:rsidR="0065175B" w:rsidRDefault="00AE5F8E">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一、不向项目有关人员及部门赠送礼金礼物、有价证券、回扣以及中介费、介绍费、咨询费等好处费；</w:t>
      </w:r>
      <w:r>
        <w:rPr>
          <w:rFonts w:asciiTheme="majorEastAsia" w:eastAsiaTheme="majorEastAsia" w:hAnsiTheme="majorEastAsia" w:cs="仿宋" w:hint="eastAsia"/>
          <w:kern w:val="0"/>
          <w:sz w:val="24"/>
          <w:lang w:val="zh-CN"/>
        </w:rPr>
        <w:t xml:space="preserve"> </w:t>
      </w:r>
    </w:p>
    <w:p w14:paraId="0622D1F1" w14:textId="77777777" w:rsidR="0065175B" w:rsidRDefault="00AE5F8E">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二、不为项目有关人员及部门报销应由你方单位或个人支付的费用；</w:t>
      </w:r>
      <w:r>
        <w:rPr>
          <w:rFonts w:asciiTheme="majorEastAsia" w:eastAsiaTheme="majorEastAsia" w:hAnsiTheme="majorEastAsia" w:cs="仿宋" w:hint="eastAsia"/>
          <w:kern w:val="0"/>
          <w:sz w:val="24"/>
          <w:lang w:val="zh-CN"/>
        </w:rPr>
        <w:t xml:space="preserve"> </w:t>
      </w:r>
    </w:p>
    <w:p w14:paraId="5FAE97DA" w14:textId="77777777" w:rsidR="0065175B" w:rsidRDefault="00AE5F8E">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三、不向项目有关人员及部门提供有可能影响公正的宴请和健身娱乐等活动；</w:t>
      </w:r>
      <w:r>
        <w:rPr>
          <w:rFonts w:asciiTheme="majorEastAsia" w:eastAsiaTheme="majorEastAsia" w:hAnsiTheme="majorEastAsia" w:cs="仿宋" w:hint="eastAsia"/>
          <w:kern w:val="0"/>
          <w:sz w:val="24"/>
          <w:lang w:val="zh-CN"/>
        </w:rPr>
        <w:t xml:space="preserve"> </w:t>
      </w:r>
    </w:p>
    <w:p w14:paraId="2C6750C3" w14:textId="77777777" w:rsidR="0065175B" w:rsidRDefault="00AE5F8E">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四、不为项目有关人员及部门出国（境）、旅游等提供方便；</w:t>
      </w:r>
    </w:p>
    <w:p w14:paraId="6C84511C" w14:textId="77777777" w:rsidR="0065175B" w:rsidRDefault="00AE5F8E">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五、不为项目有关人员个人装修住房、婚丧嫁娶、配偶子女工作安排等提供</w:t>
      </w:r>
    </w:p>
    <w:p w14:paraId="122751CA" w14:textId="77777777" w:rsidR="0065175B" w:rsidRDefault="00AE5F8E">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好处；</w:t>
      </w:r>
    </w:p>
    <w:p w14:paraId="0DD42BF6" w14:textId="77777777" w:rsidR="0065175B" w:rsidRDefault="00AE5F8E">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六、严格遵守《</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政府采购法》《</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招标投标</w:t>
      </w:r>
    </w:p>
    <w:p w14:paraId="65DE745F" w14:textId="77777777" w:rsidR="0065175B" w:rsidRDefault="00AE5F8E">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w:t>
      </w:r>
      <w:r>
        <w:rPr>
          <w:rFonts w:asciiTheme="majorEastAsia" w:eastAsiaTheme="majorEastAsia" w:hAnsiTheme="majorEastAsia" w:cs="仿宋" w:hint="eastAsia"/>
          <w:sz w:val="24"/>
          <w:lang w:val="zh-CN"/>
        </w:rPr>
        <w:t>《中华人民共和国民法典》</w:t>
      </w:r>
      <w:r>
        <w:rPr>
          <w:rFonts w:asciiTheme="majorEastAsia" w:eastAsiaTheme="majorEastAsia" w:hAnsiTheme="majorEastAsia" w:cs="仿宋" w:hint="eastAsia"/>
          <w:kern w:val="0"/>
          <w:sz w:val="24"/>
          <w:lang w:val="zh-CN"/>
        </w:rPr>
        <w:t>等法律法规，诚实守信，合法经营，坚决抵制各种违法违纪行为。</w:t>
      </w:r>
      <w:r>
        <w:rPr>
          <w:rFonts w:asciiTheme="majorEastAsia" w:eastAsiaTheme="majorEastAsia" w:hAnsiTheme="majorEastAsia" w:cs="仿宋" w:hint="eastAsia"/>
          <w:kern w:val="0"/>
          <w:sz w:val="24"/>
          <w:lang w:val="zh-CN"/>
        </w:rPr>
        <w:t xml:space="preserve"> </w:t>
      </w:r>
    </w:p>
    <w:p w14:paraId="6EFF0E16" w14:textId="77777777" w:rsidR="0065175B" w:rsidRDefault="00AE5F8E">
      <w:pPr>
        <w:autoSpaceDE w:val="0"/>
        <w:autoSpaceDN w:val="0"/>
        <w:spacing w:line="360" w:lineRule="auto"/>
        <w:ind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如违反上述承诺，你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进行项目建设或其他经营活动，并通报监管部门。由此引起的相应损失均由我单位承担。</w:t>
      </w:r>
    </w:p>
    <w:p w14:paraId="77D4EBA7" w14:textId="77777777" w:rsidR="0065175B" w:rsidRDefault="0065175B">
      <w:pPr>
        <w:autoSpaceDE w:val="0"/>
        <w:autoSpaceDN w:val="0"/>
        <w:spacing w:line="360" w:lineRule="auto"/>
        <w:ind w:left="2"/>
        <w:jc w:val="left"/>
        <w:rPr>
          <w:rFonts w:asciiTheme="majorEastAsia" w:eastAsiaTheme="majorEastAsia" w:hAnsiTheme="majorEastAsia" w:cs="仿宋"/>
          <w:kern w:val="0"/>
          <w:sz w:val="24"/>
          <w:lang w:val="zh-CN"/>
        </w:rPr>
      </w:pPr>
    </w:p>
    <w:p w14:paraId="53298A2D" w14:textId="77777777" w:rsidR="0065175B" w:rsidRDefault="0065175B">
      <w:pPr>
        <w:autoSpaceDE w:val="0"/>
        <w:autoSpaceDN w:val="0"/>
        <w:spacing w:line="360" w:lineRule="auto"/>
        <w:ind w:left="2"/>
        <w:jc w:val="left"/>
        <w:rPr>
          <w:rFonts w:asciiTheme="majorEastAsia" w:eastAsiaTheme="majorEastAsia" w:hAnsiTheme="majorEastAsia" w:cs="仿宋"/>
          <w:kern w:val="0"/>
          <w:sz w:val="24"/>
          <w:lang w:val="zh-CN"/>
        </w:rPr>
      </w:pPr>
    </w:p>
    <w:p w14:paraId="4289A63D" w14:textId="77777777" w:rsidR="0065175B" w:rsidRDefault="0065175B">
      <w:pPr>
        <w:autoSpaceDE w:val="0"/>
        <w:autoSpaceDN w:val="0"/>
        <w:spacing w:line="360" w:lineRule="auto"/>
        <w:ind w:left="2"/>
        <w:jc w:val="left"/>
        <w:rPr>
          <w:rFonts w:asciiTheme="majorEastAsia" w:eastAsiaTheme="majorEastAsia" w:hAnsiTheme="majorEastAsia" w:cs="仿宋"/>
          <w:kern w:val="0"/>
          <w:sz w:val="24"/>
          <w:lang w:val="zh-CN"/>
        </w:rPr>
      </w:pPr>
    </w:p>
    <w:p w14:paraId="7EB2B4DE" w14:textId="77777777" w:rsidR="0065175B" w:rsidRDefault="00AE5F8E">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6EA4FDC0" w14:textId="77777777" w:rsidR="0065175B" w:rsidRDefault="00AE5F8E">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6CF586BB" w14:textId="77777777" w:rsidR="0065175B" w:rsidRDefault="00AE5F8E">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4AA919FF" w14:textId="77777777" w:rsidR="0065175B" w:rsidRDefault="0065175B">
      <w:pPr>
        <w:spacing w:line="360" w:lineRule="auto"/>
        <w:ind w:leftChars="2200" w:left="4620"/>
        <w:rPr>
          <w:rFonts w:asciiTheme="majorEastAsia" w:eastAsiaTheme="majorEastAsia" w:hAnsiTheme="majorEastAsia" w:cs="仿宋"/>
          <w:sz w:val="24"/>
        </w:rPr>
      </w:pPr>
    </w:p>
    <w:p w14:paraId="6EE72E5D" w14:textId="77777777" w:rsidR="0065175B" w:rsidRDefault="0065175B">
      <w:pPr>
        <w:spacing w:line="360" w:lineRule="auto"/>
        <w:jc w:val="center"/>
        <w:rPr>
          <w:rFonts w:asciiTheme="majorEastAsia" w:eastAsiaTheme="majorEastAsia" w:hAnsiTheme="majorEastAsia" w:cs="仿宋"/>
          <w:b/>
          <w:bCs/>
          <w:sz w:val="24"/>
        </w:rPr>
      </w:pPr>
    </w:p>
    <w:p w14:paraId="391C536F" w14:textId="77777777" w:rsidR="0065175B" w:rsidRDefault="0065175B">
      <w:pPr>
        <w:spacing w:line="360" w:lineRule="auto"/>
        <w:jc w:val="center"/>
        <w:rPr>
          <w:rFonts w:asciiTheme="majorEastAsia" w:eastAsiaTheme="majorEastAsia" w:hAnsiTheme="majorEastAsia" w:cs="仿宋"/>
          <w:b/>
          <w:bCs/>
          <w:sz w:val="24"/>
        </w:rPr>
        <w:sectPr w:rsidR="0065175B">
          <w:pgSz w:w="11906" w:h="16838"/>
          <w:pgMar w:top="1276" w:right="1276" w:bottom="1247" w:left="1418" w:header="851" w:footer="992" w:gutter="0"/>
          <w:cols w:space="720"/>
          <w:titlePg/>
          <w:docGrid w:linePitch="312"/>
        </w:sectPr>
      </w:pPr>
    </w:p>
    <w:p w14:paraId="394B14C1" w14:textId="77777777" w:rsidR="0065175B" w:rsidRDefault="00AE5F8E">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lastRenderedPageBreak/>
        <w:t>报价文件部分</w:t>
      </w:r>
    </w:p>
    <w:p w14:paraId="72FD9E71" w14:textId="77777777" w:rsidR="0065175B" w:rsidRDefault="00AE5F8E">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目录</w:t>
      </w:r>
    </w:p>
    <w:p w14:paraId="0A73F88F" w14:textId="77777777" w:rsidR="0065175B" w:rsidRDefault="0065175B">
      <w:pPr>
        <w:snapToGrid w:val="0"/>
        <w:spacing w:line="360" w:lineRule="auto"/>
        <w:ind w:firstLineChars="200" w:firstLine="480"/>
        <w:rPr>
          <w:rFonts w:asciiTheme="majorEastAsia" w:eastAsiaTheme="majorEastAsia" w:hAnsiTheme="majorEastAsia" w:cs="仿宋"/>
          <w:sz w:val="24"/>
          <w:u w:val="single"/>
          <w:lang w:val="zh-CN"/>
        </w:rPr>
      </w:pPr>
    </w:p>
    <w:p w14:paraId="453BAA49"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1 </w:t>
      </w:r>
      <w:r>
        <w:rPr>
          <w:rFonts w:asciiTheme="majorEastAsia" w:eastAsiaTheme="majorEastAsia" w:hAnsiTheme="majorEastAsia" w:cs="仿宋" w:hint="eastAsia"/>
          <w:sz w:val="28"/>
          <w:szCs w:val="28"/>
        </w:rPr>
        <w:t>开标一览表；</w:t>
      </w:r>
    </w:p>
    <w:p w14:paraId="2999CA56"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2 </w:t>
      </w:r>
      <w:r>
        <w:rPr>
          <w:rFonts w:asciiTheme="majorEastAsia" w:eastAsiaTheme="majorEastAsia" w:hAnsiTheme="majorEastAsia" w:cs="仿宋" w:hint="eastAsia"/>
          <w:sz w:val="28"/>
          <w:szCs w:val="28"/>
        </w:rPr>
        <w:t>投标报价明细表；</w:t>
      </w:r>
    </w:p>
    <w:p w14:paraId="3F07E6A3"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3 </w:t>
      </w:r>
      <w:r>
        <w:rPr>
          <w:rFonts w:asciiTheme="majorEastAsia" w:eastAsiaTheme="majorEastAsia" w:hAnsiTheme="majorEastAsia" w:cs="仿宋" w:hint="eastAsia"/>
          <w:sz w:val="28"/>
          <w:szCs w:val="28"/>
        </w:rPr>
        <w:t>中小企业声明函（如有）；</w:t>
      </w:r>
    </w:p>
    <w:p w14:paraId="147DBCA3"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4 </w:t>
      </w:r>
      <w:r>
        <w:rPr>
          <w:rFonts w:asciiTheme="majorEastAsia" w:eastAsiaTheme="majorEastAsia" w:hAnsiTheme="majorEastAsia" w:cs="仿宋" w:hint="eastAsia"/>
          <w:sz w:val="28"/>
          <w:szCs w:val="28"/>
        </w:rPr>
        <w:t>残疾人福利性单位声明函（如有）；</w:t>
      </w:r>
    </w:p>
    <w:p w14:paraId="3BC12186"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5 </w:t>
      </w:r>
      <w:r>
        <w:rPr>
          <w:rFonts w:asciiTheme="majorEastAsia" w:eastAsiaTheme="majorEastAsia" w:hAnsiTheme="majorEastAsia" w:cs="仿宋" w:hint="eastAsia"/>
          <w:sz w:val="28"/>
          <w:szCs w:val="28"/>
        </w:rPr>
        <w:t>监狱企业的证明文件（如有）；</w:t>
      </w:r>
    </w:p>
    <w:p w14:paraId="5B2C5578"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6 </w:t>
      </w:r>
      <w:r>
        <w:rPr>
          <w:rFonts w:asciiTheme="majorEastAsia" w:eastAsiaTheme="majorEastAsia" w:hAnsiTheme="majorEastAsia" w:cs="仿宋" w:hint="eastAsia"/>
          <w:sz w:val="28"/>
          <w:szCs w:val="28"/>
        </w:rPr>
        <w:t>政府采购统计基础信息表；</w:t>
      </w:r>
    </w:p>
    <w:p w14:paraId="02EB0C19" w14:textId="77777777" w:rsidR="0065175B" w:rsidRDefault="00AE5F8E">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7 </w:t>
      </w:r>
      <w:r>
        <w:rPr>
          <w:rFonts w:asciiTheme="majorEastAsia" w:eastAsiaTheme="majorEastAsia" w:hAnsiTheme="majorEastAsia" w:cs="仿宋" w:hint="eastAsia"/>
          <w:sz w:val="28"/>
          <w:szCs w:val="28"/>
        </w:rPr>
        <w:t>其他资料（如有）。</w:t>
      </w:r>
    </w:p>
    <w:p w14:paraId="346EBF8D" w14:textId="77777777" w:rsidR="0065175B" w:rsidRDefault="0065175B">
      <w:pPr>
        <w:pStyle w:val="2"/>
      </w:pPr>
    </w:p>
    <w:p w14:paraId="3AE90F05" w14:textId="77777777" w:rsidR="0065175B" w:rsidRDefault="0065175B">
      <w:pPr>
        <w:snapToGrid w:val="0"/>
        <w:spacing w:line="360" w:lineRule="auto"/>
        <w:ind w:right="480"/>
        <w:rPr>
          <w:rFonts w:asciiTheme="majorEastAsia" w:eastAsiaTheme="majorEastAsia" w:hAnsiTheme="majorEastAsia" w:cs="仿宋"/>
          <w:b/>
          <w:kern w:val="0"/>
          <w:sz w:val="32"/>
          <w:szCs w:val="32"/>
        </w:rPr>
      </w:pPr>
    </w:p>
    <w:p w14:paraId="1EA744A8" w14:textId="77777777" w:rsidR="0065175B" w:rsidRDefault="0065175B">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sectPr w:rsidR="0065175B">
          <w:headerReference w:type="default" r:id="rId14"/>
          <w:footerReference w:type="default" r:id="rId15"/>
          <w:headerReference w:type="first" r:id="rId16"/>
          <w:footerReference w:type="first" r:id="rId17"/>
          <w:pgSz w:w="11906" w:h="16838"/>
          <w:pgMar w:top="1276" w:right="1276" w:bottom="1247" w:left="1418" w:header="851" w:footer="992" w:gutter="0"/>
          <w:cols w:space="720"/>
          <w:titlePg/>
          <w:docGrid w:linePitch="312"/>
        </w:sectPr>
      </w:pPr>
    </w:p>
    <w:p w14:paraId="76DCD0AC" w14:textId="77777777" w:rsidR="0065175B" w:rsidRDefault="00AE5F8E">
      <w:pPr>
        <w:pStyle w:val="ac"/>
        <w:tabs>
          <w:tab w:val="left" w:pos="420"/>
        </w:tabs>
        <w:snapToGrid w:val="0"/>
        <w:spacing w:before="120" w:after="120" w:line="360" w:lineRule="auto"/>
        <w:ind w:firstLine="643"/>
        <w:jc w:val="center"/>
        <w:rPr>
          <w:rFonts w:ascii="宋体" w:hAnsi="宋体" w:cs="仿宋"/>
          <w:sz w:val="32"/>
          <w:szCs w:val="32"/>
        </w:rPr>
      </w:pPr>
      <w:r>
        <w:rPr>
          <w:rFonts w:ascii="宋体" w:hAnsi="宋体" w:cs="仿宋" w:hint="eastAsia"/>
          <w:b/>
          <w:sz w:val="32"/>
          <w:szCs w:val="32"/>
          <w:lang w:bidi="ar"/>
        </w:rPr>
        <w:lastRenderedPageBreak/>
        <w:t>一、开标一览表（报价表）</w:t>
      </w:r>
    </w:p>
    <w:p w14:paraId="12FDD433" w14:textId="77777777" w:rsidR="0065175B" w:rsidRDefault="00AE5F8E">
      <w:pPr>
        <w:snapToGrid w:val="0"/>
        <w:spacing w:line="360" w:lineRule="auto"/>
        <w:rPr>
          <w:rFonts w:ascii="宋体" w:hAnsi="宋体" w:cs="仿宋"/>
          <w:kern w:val="0"/>
          <w:sz w:val="24"/>
          <w:u w:val="single"/>
        </w:rPr>
      </w:pPr>
      <w:r>
        <w:rPr>
          <w:rFonts w:ascii="宋体" w:hAnsi="宋体" w:cs="仿宋" w:hint="eastAsia"/>
          <w:sz w:val="24"/>
          <w:lang w:bidi="ar"/>
        </w:rPr>
        <w:t>（采购人）、（采购代理机构）</w:t>
      </w:r>
      <w:r>
        <w:rPr>
          <w:rFonts w:ascii="宋体" w:hAnsi="宋体" w:cs="仿宋" w:hint="eastAsia"/>
          <w:kern w:val="0"/>
          <w:sz w:val="24"/>
          <w:lang w:val="zh-CN" w:bidi="ar"/>
        </w:rPr>
        <w:t>：</w:t>
      </w:r>
      <w:r>
        <w:rPr>
          <w:rFonts w:ascii="宋体" w:hAnsi="宋体" w:cs="仿宋" w:hint="eastAsia"/>
          <w:kern w:val="0"/>
          <w:sz w:val="24"/>
          <w:u w:val="single"/>
          <w:lang w:bidi="ar"/>
        </w:rPr>
        <w:t xml:space="preserve">                                     </w:t>
      </w:r>
    </w:p>
    <w:p w14:paraId="7627C015" w14:textId="77777777" w:rsidR="0065175B" w:rsidRDefault="00AE5F8E">
      <w:pPr>
        <w:snapToGrid w:val="0"/>
        <w:spacing w:line="360" w:lineRule="auto"/>
        <w:ind w:firstLine="482"/>
        <w:rPr>
          <w:rFonts w:ascii="宋体" w:hAnsi="宋体" w:cs="仿宋"/>
          <w:kern w:val="0"/>
          <w:sz w:val="24"/>
          <w:lang w:val="zh-CN"/>
        </w:rPr>
      </w:pPr>
      <w:r>
        <w:rPr>
          <w:rFonts w:ascii="宋体" w:hAnsi="宋体" w:cs="仿宋" w:hint="eastAsia"/>
          <w:kern w:val="0"/>
          <w:sz w:val="24"/>
          <w:lang w:val="zh-CN" w:bidi="ar"/>
        </w:rPr>
        <w:t>按你方招标文件要求，我们，本投标文件签字方，谨此向你方发出要约如下：如你方接受本投标，我方承诺按照如下开标一览表（报价表）的价格完成</w:t>
      </w:r>
      <w:r>
        <w:rPr>
          <w:rFonts w:ascii="宋体" w:hAnsi="宋体" w:cs="仿宋" w:hint="eastAsia"/>
          <w:sz w:val="24"/>
          <w:lang w:bidi="ar"/>
        </w:rPr>
        <w:t>（项目名称）</w:t>
      </w:r>
      <w:r>
        <w:rPr>
          <w:rFonts w:ascii="宋体" w:hAnsi="宋体" w:cs="仿宋" w:hint="eastAsia"/>
          <w:kern w:val="0"/>
          <w:sz w:val="24"/>
          <w:lang w:val="zh-CN" w:bidi="ar"/>
        </w:rPr>
        <w:t>【招标编号：</w:t>
      </w:r>
      <w:r>
        <w:rPr>
          <w:rFonts w:ascii="宋体" w:hAnsi="宋体" w:cs="仿宋" w:hint="eastAsia"/>
          <w:sz w:val="24"/>
          <w:lang w:bidi="ar"/>
        </w:rPr>
        <w:t>（采购编号）】的实施</w:t>
      </w:r>
      <w:r>
        <w:rPr>
          <w:rFonts w:ascii="宋体" w:hAnsi="宋体" w:cs="仿宋" w:hint="eastAsia"/>
          <w:kern w:val="0"/>
          <w:sz w:val="24"/>
          <w:lang w:val="zh-CN" w:bidi="ar"/>
        </w:rPr>
        <w:t>。</w:t>
      </w:r>
    </w:p>
    <w:p w14:paraId="0325F214" w14:textId="77777777" w:rsidR="0065175B" w:rsidRDefault="00AE5F8E">
      <w:pPr>
        <w:spacing w:line="360" w:lineRule="auto"/>
        <w:jc w:val="center"/>
        <w:rPr>
          <w:rFonts w:ascii="宋体" w:hAnsi="宋体" w:cs="仿宋"/>
          <w:b/>
          <w:kern w:val="0"/>
          <w:sz w:val="24"/>
          <w:lang w:val="zh-CN"/>
        </w:rPr>
      </w:pPr>
      <w:r>
        <w:rPr>
          <w:rFonts w:ascii="宋体" w:hAnsi="宋体" w:cs="仿宋" w:hint="eastAsia"/>
          <w:b/>
          <w:kern w:val="0"/>
          <w:sz w:val="24"/>
          <w:lang w:val="zh-CN" w:bidi="ar"/>
        </w:rPr>
        <w:t>开标一览表（报价表）</w:t>
      </w:r>
      <w:r>
        <w:rPr>
          <w:rFonts w:ascii="宋体" w:hAnsi="宋体" w:cs="仿宋" w:hint="eastAsia"/>
          <w:b/>
          <w:kern w:val="0"/>
          <w:sz w:val="24"/>
          <w:lang w:val="zh-CN" w:bidi="ar"/>
        </w:rPr>
        <w:t>(</w:t>
      </w:r>
      <w:r>
        <w:rPr>
          <w:rFonts w:ascii="宋体" w:hAnsi="宋体" w:cs="仿宋" w:hint="eastAsia"/>
          <w:b/>
          <w:kern w:val="0"/>
          <w:sz w:val="24"/>
          <w:lang w:val="zh-CN" w:bidi="ar"/>
        </w:rPr>
        <w:t>单位均为人民币元</w:t>
      </w:r>
      <w:r>
        <w:rPr>
          <w:rFonts w:ascii="宋体" w:hAnsi="宋体" w:cs="仿宋" w:hint="eastAsia"/>
          <w:b/>
          <w:kern w:val="0"/>
          <w:sz w:val="24"/>
          <w:lang w:val="zh-CN" w:bidi="ar"/>
        </w:rPr>
        <w:t>)</w:t>
      </w:r>
    </w:p>
    <w:tbl>
      <w:tblPr>
        <w:tblW w:w="95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160"/>
        <w:gridCol w:w="5860"/>
      </w:tblGrid>
      <w:tr w:rsidR="0065175B" w14:paraId="405D6341" w14:textId="77777777">
        <w:trPr>
          <w:trHeight w:val="1419"/>
        </w:trPr>
        <w:tc>
          <w:tcPr>
            <w:tcW w:w="526" w:type="dxa"/>
            <w:vAlign w:val="center"/>
          </w:tcPr>
          <w:p w14:paraId="28E37352" w14:textId="77777777" w:rsidR="0065175B" w:rsidRDefault="00AE5F8E">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3160" w:type="dxa"/>
            <w:vAlign w:val="center"/>
          </w:tcPr>
          <w:p w14:paraId="38CBCB02" w14:textId="77777777" w:rsidR="0065175B" w:rsidRDefault="00AE5F8E">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项目名称</w:t>
            </w:r>
          </w:p>
        </w:tc>
        <w:tc>
          <w:tcPr>
            <w:tcW w:w="5860" w:type="dxa"/>
            <w:vAlign w:val="center"/>
          </w:tcPr>
          <w:p w14:paraId="6535146C" w14:textId="77777777" w:rsidR="0065175B" w:rsidRDefault="00AE5F8E">
            <w:pPr>
              <w:spacing w:line="360" w:lineRule="auto"/>
              <w:jc w:val="center"/>
              <w:rPr>
                <w:rFonts w:asciiTheme="majorEastAsia" w:eastAsiaTheme="majorEastAsia" w:hAnsiTheme="majorEastAsia" w:cs="仿宋"/>
                <w:b/>
                <w:sz w:val="24"/>
              </w:rPr>
            </w:pPr>
            <w:r>
              <w:rPr>
                <w:rFonts w:ascii="宋体" w:hAnsi="宋体" w:hint="eastAsia"/>
                <w:b/>
                <w:sz w:val="24"/>
              </w:rPr>
              <w:t>投标</w:t>
            </w:r>
            <w:r>
              <w:rPr>
                <w:rFonts w:ascii="宋体" w:hAnsi="宋体"/>
                <w:b/>
                <w:sz w:val="24"/>
              </w:rPr>
              <w:t>报</w:t>
            </w:r>
            <w:r>
              <w:rPr>
                <w:rFonts w:ascii="宋体" w:hAnsi="宋体" w:hint="eastAsia"/>
                <w:b/>
                <w:sz w:val="24"/>
              </w:rPr>
              <w:t>价</w:t>
            </w:r>
          </w:p>
        </w:tc>
      </w:tr>
      <w:tr w:rsidR="0065175B" w14:paraId="647D9FE6" w14:textId="77777777">
        <w:trPr>
          <w:trHeight w:val="2267"/>
        </w:trPr>
        <w:tc>
          <w:tcPr>
            <w:tcW w:w="526" w:type="dxa"/>
            <w:vAlign w:val="center"/>
          </w:tcPr>
          <w:p w14:paraId="59B57D4B" w14:textId="77777777" w:rsidR="0065175B" w:rsidRDefault="00AE5F8E">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3160" w:type="dxa"/>
            <w:vAlign w:val="center"/>
          </w:tcPr>
          <w:p w14:paraId="2294876E" w14:textId="77777777" w:rsidR="0065175B" w:rsidRDefault="00AE5F8E">
            <w:pPr>
              <w:snapToGrid w:val="0"/>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欢喜奉桃销售季户外媒体广告投放项目</w:t>
            </w:r>
          </w:p>
        </w:tc>
        <w:tc>
          <w:tcPr>
            <w:tcW w:w="5860" w:type="dxa"/>
            <w:vAlign w:val="center"/>
          </w:tcPr>
          <w:p w14:paraId="545BE56E" w14:textId="77777777" w:rsidR="0065175B" w:rsidRDefault="00AE5F8E">
            <w:pPr>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人民币大写：</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元整；</w:t>
            </w:r>
          </w:p>
          <w:p w14:paraId="5D61A806" w14:textId="77777777" w:rsidR="0065175B" w:rsidRDefault="00AE5F8E">
            <w:pPr>
              <w:pStyle w:val="2"/>
              <w:ind w:leftChars="0" w:left="0" w:firstLineChars="0" w:firstLine="0"/>
              <w:jc w:val="left"/>
            </w:pP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元</w:t>
            </w:r>
          </w:p>
        </w:tc>
      </w:tr>
    </w:tbl>
    <w:p w14:paraId="68B0941F" w14:textId="77777777" w:rsidR="0065175B" w:rsidRDefault="00AE5F8E">
      <w:pPr>
        <w:snapToGrid w:val="0"/>
        <w:spacing w:line="360" w:lineRule="auto"/>
        <w:ind w:left="480"/>
        <w:rPr>
          <w:rFonts w:ascii="宋体" w:hAnsi="宋体" w:cs="仿宋"/>
          <w:b/>
          <w:kern w:val="0"/>
          <w:sz w:val="24"/>
          <w:lang w:val="zh-CN"/>
        </w:rPr>
      </w:pPr>
      <w:r>
        <w:rPr>
          <w:rFonts w:ascii="宋体" w:hAnsi="宋体" w:cs="仿宋" w:hint="eastAsia"/>
          <w:b/>
          <w:kern w:val="0"/>
          <w:sz w:val="24"/>
          <w:lang w:val="zh-CN" w:bidi="ar"/>
        </w:rPr>
        <w:t>注：</w:t>
      </w:r>
    </w:p>
    <w:p w14:paraId="1BD8C938" w14:textId="77777777" w:rsidR="0065175B" w:rsidRDefault="00AE5F8E">
      <w:pPr>
        <w:spacing w:line="360" w:lineRule="auto"/>
        <w:ind w:leftChars="-1" w:left="-2" w:firstLineChars="200" w:firstLine="480"/>
        <w:rPr>
          <w:rFonts w:ascii="宋体" w:hAnsi="宋体" w:cs="仿宋"/>
          <w:kern w:val="0"/>
          <w:sz w:val="24"/>
          <w:lang w:val="zh-CN"/>
        </w:rPr>
      </w:pPr>
      <w:r>
        <w:rPr>
          <w:rFonts w:ascii="宋体" w:hAnsi="宋体" w:cs="仿宋" w:hint="eastAsia"/>
          <w:kern w:val="0"/>
          <w:sz w:val="24"/>
          <w:lang w:val="zh-CN" w:bidi="ar"/>
        </w:rPr>
        <w:t>1</w:t>
      </w:r>
      <w:r>
        <w:rPr>
          <w:rFonts w:ascii="宋体" w:hAnsi="宋体" w:cs="仿宋" w:hint="eastAsia"/>
          <w:kern w:val="0"/>
          <w:sz w:val="24"/>
          <w:lang w:val="zh-CN" w:bidi="ar"/>
        </w:rPr>
        <w:t>、投标人需按本表格式填写，不得自行更改。</w:t>
      </w:r>
    </w:p>
    <w:p w14:paraId="79DF3B84" w14:textId="77777777" w:rsidR="0065175B" w:rsidRDefault="00AE5F8E">
      <w:pPr>
        <w:spacing w:line="360" w:lineRule="auto"/>
        <w:ind w:firstLineChars="200" w:firstLine="480"/>
        <w:rPr>
          <w:rFonts w:ascii="宋体" w:hAnsi="宋体" w:cs="仿宋"/>
          <w:kern w:val="0"/>
          <w:sz w:val="24"/>
          <w:lang w:val="zh-CN"/>
        </w:rPr>
      </w:pPr>
      <w:r>
        <w:rPr>
          <w:rFonts w:ascii="宋体" w:hAnsi="宋体" w:cs="仿宋" w:hint="eastAsia"/>
          <w:kern w:val="0"/>
          <w:sz w:val="24"/>
          <w:lang w:val="zh-CN" w:bidi="ar"/>
        </w:rPr>
        <w:t>2</w:t>
      </w:r>
      <w:r>
        <w:rPr>
          <w:rFonts w:ascii="宋体" w:hAnsi="宋体" w:cs="仿宋" w:hint="eastAsia"/>
          <w:kern w:val="0"/>
          <w:sz w:val="24"/>
          <w:lang w:val="zh-CN" w:bidi="ar"/>
        </w:rPr>
        <w:t>、有关本项目实施所涉及的一切费用均计入报价。</w:t>
      </w:r>
      <w:r>
        <w:rPr>
          <w:rFonts w:ascii="宋体" w:hAnsi="宋体" w:cs="仿宋" w:hint="eastAsia"/>
          <w:b/>
          <w:kern w:val="0"/>
          <w:sz w:val="24"/>
          <w:lang w:val="zh-CN" w:bidi="ar"/>
        </w:rPr>
        <w:t>采购人将以合同形式有偿取得货物或服务，不接受投标人给予的赠品、回扣或者与采购无关的其他商品、服务</w:t>
      </w:r>
      <w:r>
        <w:rPr>
          <w:rFonts w:ascii="宋体" w:hAnsi="宋体" w:cs="仿宋" w:hint="eastAsia"/>
          <w:kern w:val="0"/>
          <w:sz w:val="24"/>
          <w:lang w:val="zh-CN" w:bidi="ar"/>
        </w:rPr>
        <w:t>，</w:t>
      </w:r>
      <w:r>
        <w:rPr>
          <w:rFonts w:ascii="宋体" w:hAnsi="宋体" w:cs="仿宋" w:hint="eastAsia"/>
          <w:b/>
          <w:kern w:val="0"/>
          <w:sz w:val="24"/>
          <w:lang w:val="zh-CN" w:bidi="ar"/>
        </w:rPr>
        <w:t>不得出现“</w:t>
      </w:r>
      <w:r>
        <w:rPr>
          <w:rFonts w:ascii="宋体" w:hAnsi="宋体" w:cs="仿宋" w:hint="eastAsia"/>
          <w:b/>
          <w:kern w:val="0"/>
          <w:sz w:val="24"/>
          <w:lang w:val="zh-CN" w:bidi="ar"/>
        </w:rPr>
        <w:t>0</w:t>
      </w:r>
      <w:r>
        <w:rPr>
          <w:rFonts w:ascii="宋体" w:hAnsi="宋体" w:cs="仿宋" w:hint="eastAsia"/>
          <w:b/>
          <w:kern w:val="0"/>
          <w:sz w:val="24"/>
          <w:lang w:val="zh-CN" w:bidi="ar"/>
        </w:rPr>
        <w:t>元”“免费赠送”等形式的无偿报价，</w:t>
      </w:r>
      <w:r>
        <w:rPr>
          <w:rFonts w:ascii="宋体" w:hAnsi="宋体" w:cs="仿宋" w:hint="eastAsia"/>
          <w:b/>
          <w:kern w:val="0"/>
          <w:sz w:val="24"/>
          <w:lang w:bidi="ar"/>
        </w:rPr>
        <w:t>否则视为</w:t>
      </w:r>
      <w:r>
        <w:rPr>
          <w:rFonts w:ascii="宋体" w:hAnsi="宋体" w:cs="仿宋" w:hint="eastAsia"/>
          <w:b/>
          <w:sz w:val="24"/>
          <w:lang w:bidi="ar"/>
        </w:rPr>
        <w:t>投标文件含有采购人不能接受的附加条件的，投标无效</w:t>
      </w:r>
      <w:r>
        <w:rPr>
          <w:rFonts w:ascii="宋体" w:hAnsi="宋体" w:cs="仿宋" w:hint="eastAsia"/>
          <w:b/>
          <w:kern w:val="0"/>
          <w:sz w:val="24"/>
          <w:lang w:val="zh-CN" w:bidi="ar"/>
        </w:rPr>
        <w:t>。</w:t>
      </w:r>
    </w:p>
    <w:p w14:paraId="22016B71" w14:textId="77777777" w:rsidR="0065175B" w:rsidRDefault="00AE5F8E">
      <w:pPr>
        <w:snapToGrid w:val="0"/>
        <w:spacing w:line="360" w:lineRule="auto"/>
        <w:ind w:firstLineChars="200" w:firstLine="480"/>
        <w:jc w:val="left"/>
        <w:rPr>
          <w:rFonts w:ascii="宋体" w:hAnsi="宋体" w:cs="仿宋"/>
          <w:kern w:val="0"/>
          <w:sz w:val="24"/>
          <w:lang w:val="zh-CN"/>
        </w:rPr>
      </w:pPr>
      <w:r>
        <w:rPr>
          <w:rFonts w:ascii="宋体" w:hAnsi="宋体" w:cs="仿宋" w:hint="eastAsia"/>
          <w:kern w:val="0"/>
          <w:sz w:val="24"/>
          <w:lang w:val="zh-CN" w:bidi="ar"/>
        </w:rPr>
        <w:t>3</w:t>
      </w:r>
      <w:r>
        <w:rPr>
          <w:rFonts w:ascii="宋体" w:hAnsi="宋体" w:cs="仿宋" w:hint="eastAsia"/>
          <w:kern w:val="0"/>
          <w:sz w:val="24"/>
          <w:lang w:val="zh-CN" w:bidi="ar"/>
        </w:rPr>
        <w:t>、以上表格要求细分项目及报价，在“规格型号（或具体服务）”一栏中，货物类项目填写规格型号，服务类项目填写具体服务。</w:t>
      </w:r>
    </w:p>
    <w:p w14:paraId="6D7A0BB1" w14:textId="77777777" w:rsidR="0065175B" w:rsidRDefault="00AE5F8E">
      <w:pPr>
        <w:spacing w:line="360" w:lineRule="auto"/>
        <w:ind w:firstLineChars="800" w:firstLine="1920"/>
        <w:rPr>
          <w:rFonts w:asciiTheme="majorEastAsia" w:eastAsiaTheme="majorEastAsia" w:hAnsiTheme="majorEastAsia" w:cs="仿宋"/>
          <w:sz w:val="24"/>
        </w:rPr>
        <w:sectPr w:rsidR="0065175B">
          <w:pgSz w:w="11906" w:h="16838"/>
          <w:pgMar w:top="1276" w:right="1276" w:bottom="1247" w:left="1418" w:header="851" w:footer="992" w:gutter="0"/>
          <w:cols w:space="720"/>
          <w:titlePg/>
          <w:docGrid w:linePitch="312"/>
        </w:sectPr>
      </w:pPr>
      <w:r>
        <w:rPr>
          <w:rFonts w:asciiTheme="majorEastAsia" w:eastAsiaTheme="majorEastAsia" w:hAnsiTheme="majorEastAsia" w:cs="仿宋" w:hint="eastAsia"/>
          <w:sz w:val="24"/>
        </w:rPr>
        <w:t xml:space="preserve"> </w:t>
      </w:r>
    </w:p>
    <w:p w14:paraId="4666F1EF" w14:textId="77777777" w:rsidR="0065175B" w:rsidRDefault="00AE5F8E">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kern w:val="2"/>
          <w:sz w:val="32"/>
          <w:szCs w:val="32"/>
        </w:rPr>
        <w:lastRenderedPageBreak/>
        <w:t>二、投标报价明细表</w:t>
      </w:r>
    </w:p>
    <w:p w14:paraId="0746B71C" w14:textId="77777777" w:rsidR="0065175B" w:rsidRDefault="00AE5F8E">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投标人名称：</w:t>
      </w:r>
    </w:p>
    <w:p w14:paraId="2094BA3A" w14:textId="77777777" w:rsidR="0065175B" w:rsidRDefault="00AE5F8E">
      <w:pPr>
        <w:snapToGri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项目编号：</w:t>
      </w:r>
      <w:r>
        <w:rPr>
          <w:rFonts w:asciiTheme="majorEastAsia" w:eastAsiaTheme="majorEastAsia" w:hAnsiTheme="majorEastAsia" w:cs="仿宋" w:hint="eastAsia"/>
          <w:sz w:val="24"/>
        </w:rPr>
        <w:t xml:space="preserve"> </w:t>
      </w:r>
    </w:p>
    <w:tbl>
      <w:tblPr>
        <w:tblStyle w:val="af"/>
        <w:tblW w:w="9393" w:type="dxa"/>
        <w:tblLayout w:type="fixed"/>
        <w:tblLook w:val="04A0" w:firstRow="1" w:lastRow="0" w:firstColumn="1" w:lastColumn="0" w:noHBand="0" w:noVBand="1"/>
      </w:tblPr>
      <w:tblGrid>
        <w:gridCol w:w="560"/>
        <w:gridCol w:w="1060"/>
        <w:gridCol w:w="2032"/>
        <w:gridCol w:w="851"/>
        <w:gridCol w:w="1134"/>
        <w:gridCol w:w="1134"/>
        <w:gridCol w:w="1275"/>
        <w:gridCol w:w="1347"/>
      </w:tblGrid>
      <w:tr w:rsidR="0065175B" w14:paraId="5EA1FDCB" w14:textId="77777777">
        <w:trPr>
          <w:trHeight w:val="328"/>
        </w:trPr>
        <w:tc>
          <w:tcPr>
            <w:tcW w:w="560" w:type="dxa"/>
            <w:vAlign w:val="center"/>
          </w:tcPr>
          <w:p w14:paraId="342155AB" w14:textId="77777777" w:rsidR="0065175B" w:rsidRDefault="00AE5F8E">
            <w:pPr>
              <w:widowControl/>
              <w:jc w:val="center"/>
              <w:textAlignment w:val="center"/>
              <w:rPr>
                <w:rFonts w:ascii="宋体" w:hAnsi="宋体" w:cs="宋体"/>
                <w:b/>
                <w:bCs/>
                <w:sz w:val="24"/>
                <w:szCs w:val="20"/>
              </w:rPr>
            </w:pPr>
            <w:r>
              <w:rPr>
                <w:rFonts w:ascii="微软雅黑" w:eastAsia="微软雅黑" w:hAnsi="微软雅黑" w:cs="微软雅黑" w:hint="eastAsia"/>
                <w:kern w:val="0"/>
                <w:sz w:val="20"/>
                <w:szCs w:val="20"/>
                <w:lang w:bidi="ar"/>
              </w:rPr>
              <w:t>序号</w:t>
            </w:r>
          </w:p>
        </w:tc>
        <w:tc>
          <w:tcPr>
            <w:tcW w:w="1060" w:type="dxa"/>
            <w:vAlign w:val="center"/>
          </w:tcPr>
          <w:p w14:paraId="7DE04A9F" w14:textId="77777777" w:rsidR="0065175B" w:rsidRDefault="00AE5F8E">
            <w:pPr>
              <w:widowControl/>
              <w:jc w:val="center"/>
              <w:textAlignment w:val="center"/>
              <w:rPr>
                <w:rFonts w:ascii="宋体" w:hAnsi="宋体" w:cs="宋体"/>
                <w:b/>
                <w:bCs/>
                <w:sz w:val="24"/>
                <w:szCs w:val="20"/>
              </w:rPr>
            </w:pPr>
            <w:r>
              <w:rPr>
                <w:rFonts w:ascii="黑体" w:eastAsia="黑体" w:hAnsi="宋体" w:cs="黑体" w:hint="eastAsia"/>
                <w:b/>
                <w:bCs/>
                <w:kern w:val="0"/>
                <w:sz w:val="20"/>
                <w:szCs w:val="20"/>
                <w:lang w:bidi="ar"/>
              </w:rPr>
              <w:t>媒体类型</w:t>
            </w:r>
          </w:p>
        </w:tc>
        <w:tc>
          <w:tcPr>
            <w:tcW w:w="2032" w:type="dxa"/>
            <w:vAlign w:val="center"/>
          </w:tcPr>
          <w:p w14:paraId="209BBD3C" w14:textId="77777777" w:rsidR="0065175B" w:rsidRDefault="00AE5F8E">
            <w:pPr>
              <w:widowControl/>
              <w:jc w:val="center"/>
              <w:textAlignment w:val="center"/>
              <w:rPr>
                <w:rFonts w:ascii="宋体" w:hAnsi="宋体" w:cs="宋体"/>
                <w:b/>
                <w:bCs/>
                <w:sz w:val="24"/>
                <w:szCs w:val="20"/>
              </w:rPr>
            </w:pPr>
            <w:r>
              <w:rPr>
                <w:rFonts w:ascii="黑体" w:eastAsia="黑体" w:hAnsi="宋体" w:cs="黑体" w:hint="eastAsia"/>
                <w:b/>
                <w:bCs/>
                <w:kern w:val="0"/>
                <w:sz w:val="20"/>
                <w:szCs w:val="20"/>
                <w:lang w:bidi="ar"/>
              </w:rPr>
              <w:t>规格参数</w:t>
            </w:r>
          </w:p>
        </w:tc>
        <w:tc>
          <w:tcPr>
            <w:tcW w:w="851" w:type="dxa"/>
            <w:vAlign w:val="center"/>
          </w:tcPr>
          <w:p w14:paraId="11B769DC" w14:textId="77777777" w:rsidR="0065175B" w:rsidRDefault="00AE5F8E">
            <w:pPr>
              <w:widowControl/>
              <w:jc w:val="center"/>
              <w:textAlignment w:val="center"/>
              <w:rPr>
                <w:rFonts w:ascii="宋体" w:hAnsi="宋体" w:cs="宋体"/>
                <w:b/>
                <w:bCs/>
                <w:sz w:val="24"/>
                <w:szCs w:val="20"/>
              </w:rPr>
            </w:pPr>
            <w:r>
              <w:rPr>
                <w:rFonts w:ascii="微软雅黑" w:eastAsia="微软雅黑" w:hAnsi="微软雅黑" w:cs="微软雅黑" w:hint="eastAsia"/>
                <w:b/>
                <w:bCs/>
                <w:kern w:val="0"/>
                <w:sz w:val="20"/>
                <w:szCs w:val="20"/>
                <w:lang w:bidi="ar"/>
              </w:rPr>
              <w:t>数量</w:t>
            </w:r>
          </w:p>
        </w:tc>
        <w:tc>
          <w:tcPr>
            <w:tcW w:w="1134" w:type="dxa"/>
            <w:shd w:val="clear" w:color="auto" w:fill="auto"/>
            <w:vAlign w:val="center"/>
          </w:tcPr>
          <w:p w14:paraId="4464E634" w14:textId="77777777" w:rsidR="0065175B" w:rsidRDefault="00AE5F8E">
            <w:pPr>
              <w:widowControl/>
              <w:jc w:val="center"/>
              <w:textAlignment w:val="center"/>
              <w:rPr>
                <w:rFonts w:ascii="微软雅黑" w:eastAsia="微软雅黑" w:hAnsi="微软雅黑" w:cs="微软雅黑"/>
                <w:b/>
                <w:bCs/>
                <w:kern w:val="0"/>
                <w:sz w:val="20"/>
                <w:szCs w:val="20"/>
                <w:lang w:bidi="ar"/>
              </w:rPr>
            </w:pPr>
            <w:r>
              <w:rPr>
                <w:rFonts w:ascii="微软雅黑" w:eastAsia="微软雅黑" w:hAnsi="微软雅黑" w:cs="微软雅黑" w:hint="eastAsia"/>
                <w:b/>
                <w:bCs/>
                <w:kern w:val="0"/>
                <w:sz w:val="20"/>
                <w:szCs w:val="20"/>
                <w:lang w:bidi="ar"/>
              </w:rPr>
              <w:t>单位</w:t>
            </w:r>
          </w:p>
        </w:tc>
        <w:tc>
          <w:tcPr>
            <w:tcW w:w="1134" w:type="dxa"/>
            <w:shd w:val="clear" w:color="auto" w:fill="auto"/>
            <w:vAlign w:val="center"/>
          </w:tcPr>
          <w:p w14:paraId="6DE02517" w14:textId="77777777" w:rsidR="0065175B" w:rsidRDefault="00AE5F8E">
            <w:pPr>
              <w:widowControl/>
              <w:jc w:val="center"/>
              <w:textAlignment w:val="center"/>
              <w:rPr>
                <w:rFonts w:ascii="黑体" w:eastAsia="黑体" w:hAnsi="宋体" w:cs="黑体"/>
                <w:b/>
                <w:bCs/>
                <w:sz w:val="20"/>
                <w:szCs w:val="20"/>
              </w:rPr>
            </w:pPr>
            <w:r>
              <w:rPr>
                <w:rFonts w:ascii="黑体" w:eastAsia="黑体" w:hAnsi="宋体" w:cs="黑体" w:hint="eastAsia"/>
                <w:b/>
                <w:bCs/>
                <w:kern w:val="0"/>
                <w:sz w:val="20"/>
                <w:szCs w:val="20"/>
                <w:lang w:bidi="ar"/>
              </w:rPr>
              <w:t>投放周期</w:t>
            </w:r>
          </w:p>
        </w:tc>
        <w:tc>
          <w:tcPr>
            <w:tcW w:w="1275" w:type="dxa"/>
            <w:shd w:val="clear" w:color="auto" w:fill="auto"/>
            <w:vAlign w:val="center"/>
          </w:tcPr>
          <w:p w14:paraId="45CB55B2"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宋体" w:cs="黑体" w:hint="eastAsia"/>
                <w:b/>
                <w:bCs/>
                <w:kern w:val="0"/>
                <w:sz w:val="20"/>
                <w:szCs w:val="20"/>
                <w:lang w:bidi="ar"/>
              </w:rPr>
              <w:t>单价</w:t>
            </w:r>
          </w:p>
        </w:tc>
        <w:tc>
          <w:tcPr>
            <w:tcW w:w="1347" w:type="dxa"/>
            <w:shd w:val="clear" w:color="auto" w:fill="auto"/>
            <w:vAlign w:val="center"/>
          </w:tcPr>
          <w:p w14:paraId="1612DD16" w14:textId="77777777" w:rsidR="0065175B" w:rsidRDefault="00AE5F8E">
            <w:pPr>
              <w:widowControl/>
              <w:jc w:val="center"/>
              <w:textAlignment w:val="center"/>
              <w:rPr>
                <w:rFonts w:ascii="黑体" w:eastAsia="黑体" w:hAnsi="宋体" w:cs="黑体"/>
                <w:b/>
                <w:bCs/>
                <w:kern w:val="0"/>
                <w:sz w:val="20"/>
                <w:szCs w:val="20"/>
                <w:lang w:bidi="ar"/>
              </w:rPr>
            </w:pPr>
            <w:r>
              <w:rPr>
                <w:rFonts w:ascii="黑体" w:eastAsia="黑体" w:hAnsi="宋体" w:cs="黑体" w:hint="eastAsia"/>
                <w:b/>
                <w:bCs/>
                <w:kern w:val="0"/>
                <w:sz w:val="20"/>
                <w:szCs w:val="20"/>
                <w:lang w:bidi="ar"/>
              </w:rPr>
              <w:t>合价</w:t>
            </w:r>
          </w:p>
        </w:tc>
      </w:tr>
      <w:tr w:rsidR="0065175B" w14:paraId="628BB93B" w14:textId="77777777">
        <w:trPr>
          <w:trHeight w:val="328"/>
        </w:trPr>
        <w:tc>
          <w:tcPr>
            <w:tcW w:w="560" w:type="dxa"/>
            <w:vAlign w:val="center"/>
          </w:tcPr>
          <w:p w14:paraId="3AC62899"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5F104C59"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0F4DD936"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3892AF27"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6E565065"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00571BBF"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0BDF48F0"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600246B5"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30A2A1B9" w14:textId="77777777">
        <w:trPr>
          <w:trHeight w:val="328"/>
        </w:trPr>
        <w:tc>
          <w:tcPr>
            <w:tcW w:w="560" w:type="dxa"/>
            <w:vAlign w:val="center"/>
          </w:tcPr>
          <w:p w14:paraId="51C18334"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07D33597"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4CBB9136"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52BE96AA"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4A6CD9F"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3E2B531C"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48901809"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2D1B019C"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46F14E7F" w14:textId="77777777">
        <w:trPr>
          <w:trHeight w:val="328"/>
        </w:trPr>
        <w:tc>
          <w:tcPr>
            <w:tcW w:w="560" w:type="dxa"/>
            <w:vAlign w:val="center"/>
          </w:tcPr>
          <w:p w14:paraId="2F8020B7"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6173CEF1"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32D6D1D0"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763BDF5E"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1F50BF0"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60D7DA84"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6CB104F1"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3030A173"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10894835" w14:textId="77777777">
        <w:trPr>
          <w:trHeight w:val="337"/>
        </w:trPr>
        <w:tc>
          <w:tcPr>
            <w:tcW w:w="560" w:type="dxa"/>
            <w:vAlign w:val="center"/>
          </w:tcPr>
          <w:p w14:paraId="5A99D5EF"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5AB10A03"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54DA0D46"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4C3C1DC1"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394E6176"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0EFDB85F"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4FF0D230"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480B614B"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6BC315BF" w14:textId="77777777">
        <w:trPr>
          <w:trHeight w:val="328"/>
        </w:trPr>
        <w:tc>
          <w:tcPr>
            <w:tcW w:w="560" w:type="dxa"/>
            <w:vAlign w:val="center"/>
          </w:tcPr>
          <w:p w14:paraId="5420C873"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08B6BC0C"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6558CAC9"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1A68643A"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31D9CB6E"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0B5E03F2"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154E4626"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5AF3BBD0"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60AFF841" w14:textId="77777777">
        <w:trPr>
          <w:trHeight w:val="328"/>
        </w:trPr>
        <w:tc>
          <w:tcPr>
            <w:tcW w:w="560" w:type="dxa"/>
            <w:vAlign w:val="center"/>
          </w:tcPr>
          <w:p w14:paraId="75BF1DD0"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3FE7BD15"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384DA6AC"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15FFD85F"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131C7DB8"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470FC114"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426EEFD0"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34F2C658"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4E79079A" w14:textId="77777777">
        <w:trPr>
          <w:trHeight w:val="328"/>
        </w:trPr>
        <w:tc>
          <w:tcPr>
            <w:tcW w:w="560" w:type="dxa"/>
            <w:vAlign w:val="center"/>
          </w:tcPr>
          <w:p w14:paraId="59D3D118"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2E096CBF"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3A9DABDC"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4DD6F3E8"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4A57F514"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2B61EC64"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66B66FEC"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7FF0A864"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40584D7B" w14:textId="77777777">
        <w:trPr>
          <w:trHeight w:val="328"/>
        </w:trPr>
        <w:tc>
          <w:tcPr>
            <w:tcW w:w="560" w:type="dxa"/>
            <w:vAlign w:val="center"/>
          </w:tcPr>
          <w:p w14:paraId="142581C7"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7DF0792B"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0D656A93"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06B637F0"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178C9DF3"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089429C1"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3712869D"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5CC30309"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2F9EE986" w14:textId="77777777">
        <w:trPr>
          <w:trHeight w:val="328"/>
        </w:trPr>
        <w:tc>
          <w:tcPr>
            <w:tcW w:w="560" w:type="dxa"/>
            <w:vAlign w:val="center"/>
          </w:tcPr>
          <w:p w14:paraId="16A14007"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432205F0"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0B4AA746"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49FFEF29"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A86E3B7"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23DACBEF"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1BCE4B65"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542F24AD"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1E711183" w14:textId="77777777">
        <w:trPr>
          <w:trHeight w:val="328"/>
        </w:trPr>
        <w:tc>
          <w:tcPr>
            <w:tcW w:w="560" w:type="dxa"/>
            <w:vAlign w:val="center"/>
          </w:tcPr>
          <w:p w14:paraId="7E718A00"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64C81769"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6B370942"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396B1B51"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5D03D375"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6D411F5"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40C1D7C5"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677F6C77"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54343DBE" w14:textId="77777777">
        <w:trPr>
          <w:trHeight w:val="328"/>
        </w:trPr>
        <w:tc>
          <w:tcPr>
            <w:tcW w:w="560" w:type="dxa"/>
            <w:vAlign w:val="center"/>
          </w:tcPr>
          <w:p w14:paraId="2AFB6DED"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0AB4DCCA"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5786F3FE"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6F4B4378"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35683786"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A26DCED"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21F48363"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4EBE1BE6"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40F00CE1" w14:textId="77777777">
        <w:trPr>
          <w:trHeight w:val="328"/>
        </w:trPr>
        <w:tc>
          <w:tcPr>
            <w:tcW w:w="560" w:type="dxa"/>
            <w:vAlign w:val="center"/>
          </w:tcPr>
          <w:p w14:paraId="6DCE99D1"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29EFD0E0"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702CF538"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07C84901"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29A54EF5"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45D2CB32"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2219B9E6"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269C1F60"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0FA3737B" w14:textId="77777777">
        <w:trPr>
          <w:trHeight w:val="328"/>
        </w:trPr>
        <w:tc>
          <w:tcPr>
            <w:tcW w:w="560" w:type="dxa"/>
            <w:vAlign w:val="center"/>
          </w:tcPr>
          <w:p w14:paraId="5C82A2D0" w14:textId="77777777" w:rsidR="0065175B" w:rsidRDefault="0065175B">
            <w:pPr>
              <w:widowControl/>
              <w:jc w:val="center"/>
              <w:textAlignment w:val="center"/>
              <w:rPr>
                <w:rFonts w:ascii="微软雅黑" w:eastAsia="微软雅黑" w:hAnsi="微软雅黑" w:cs="微软雅黑"/>
                <w:kern w:val="0"/>
                <w:sz w:val="20"/>
                <w:szCs w:val="20"/>
                <w:lang w:bidi="ar"/>
              </w:rPr>
            </w:pPr>
          </w:p>
        </w:tc>
        <w:tc>
          <w:tcPr>
            <w:tcW w:w="1060" w:type="dxa"/>
            <w:vAlign w:val="center"/>
          </w:tcPr>
          <w:p w14:paraId="1AACE300" w14:textId="77777777" w:rsidR="0065175B" w:rsidRDefault="0065175B">
            <w:pPr>
              <w:widowControl/>
              <w:jc w:val="center"/>
              <w:textAlignment w:val="center"/>
              <w:rPr>
                <w:rFonts w:ascii="黑体" w:eastAsia="黑体" w:hAnsi="宋体" w:cs="黑体"/>
                <w:b/>
                <w:bCs/>
                <w:kern w:val="0"/>
                <w:sz w:val="20"/>
                <w:szCs w:val="20"/>
                <w:lang w:bidi="ar"/>
              </w:rPr>
            </w:pPr>
          </w:p>
        </w:tc>
        <w:tc>
          <w:tcPr>
            <w:tcW w:w="2032" w:type="dxa"/>
            <w:vAlign w:val="center"/>
          </w:tcPr>
          <w:p w14:paraId="758D3DE1" w14:textId="77777777" w:rsidR="0065175B" w:rsidRDefault="0065175B">
            <w:pPr>
              <w:widowControl/>
              <w:jc w:val="center"/>
              <w:textAlignment w:val="center"/>
              <w:rPr>
                <w:rFonts w:ascii="黑体" w:eastAsia="黑体" w:hAnsi="宋体" w:cs="黑体"/>
                <w:b/>
                <w:bCs/>
                <w:kern w:val="0"/>
                <w:sz w:val="20"/>
                <w:szCs w:val="20"/>
                <w:lang w:bidi="ar"/>
              </w:rPr>
            </w:pPr>
          </w:p>
        </w:tc>
        <w:tc>
          <w:tcPr>
            <w:tcW w:w="851" w:type="dxa"/>
            <w:vAlign w:val="center"/>
          </w:tcPr>
          <w:p w14:paraId="468BDA7F"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E4A1A6B" w14:textId="77777777" w:rsidR="0065175B" w:rsidRDefault="0065175B">
            <w:pPr>
              <w:widowControl/>
              <w:jc w:val="center"/>
              <w:textAlignment w:val="center"/>
              <w:rPr>
                <w:rFonts w:ascii="微软雅黑" w:eastAsia="微软雅黑" w:hAnsi="微软雅黑" w:cs="微软雅黑"/>
                <w:b/>
                <w:bCs/>
                <w:kern w:val="0"/>
                <w:sz w:val="20"/>
                <w:szCs w:val="20"/>
                <w:lang w:bidi="ar"/>
              </w:rPr>
            </w:pPr>
          </w:p>
        </w:tc>
        <w:tc>
          <w:tcPr>
            <w:tcW w:w="1134" w:type="dxa"/>
            <w:shd w:val="clear" w:color="auto" w:fill="auto"/>
            <w:vAlign w:val="center"/>
          </w:tcPr>
          <w:p w14:paraId="7BE4645E" w14:textId="77777777" w:rsidR="0065175B" w:rsidRDefault="0065175B">
            <w:pPr>
              <w:widowControl/>
              <w:jc w:val="center"/>
              <w:textAlignment w:val="center"/>
              <w:rPr>
                <w:rFonts w:ascii="黑体" w:eastAsia="黑体" w:hAnsi="宋体" w:cs="黑体"/>
                <w:b/>
                <w:bCs/>
                <w:kern w:val="0"/>
                <w:sz w:val="20"/>
                <w:szCs w:val="20"/>
                <w:lang w:bidi="ar"/>
              </w:rPr>
            </w:pPr>
          </w:p>
        </w:tc>
        <w:tc>
          <w:tcPr>
            <w:tcW w:w="1275" w:type="dxa"/>
            <w:shd w:val="clear" w:color="auto" w:fill="auto"/>
            <w:vAlign w:val="center"/>
          </w:tcPr>
          <w:p w14:paraId="77DA60A5" w14:textId="77777777" w:rsidR="0065175B" w:rsidRDefault="0065175B">
            <w:pPr>
              <w:widowControl/>
              <w:jc w:val="center"/>
              <w:textAlignment w:val="center"/>
              <w:rPr>
                <w:rFonts w:ascii="黑体" w:eastAsia="黑体" w:hAnsi="宋体" w:cs="黑体"/>
                <w:kern w:val="0"/>
                <w:sz w:val="20"/>
                <w:szCs w:val="20"/>
                <w:lang w:bidi="ar"/>
              </w:rPr>
            </w:pPr>
          </w:p>
        </w:tc>
        <w:tc>
          <w:tcPr>
            <w:tcW w:w="1347" w:type="dxa"/>
            <w:shd w:val="clear" w:color="auto" w:fill="auto"/>
            <w:vAlign w:val="center"/>
          </w:tcPr>
          <w:p w14:paraId="5DAAD3BB" w14:textId="77777777" w:rsidR="0065175B" w:rsidRDefault="0065175B">
            <w:pPr>
              <w:widowControl/>
              <w:jc w:val="center"/>
              <w:textAlignment w:val="center"/>
              <w:rPr>
                <w:rFonts w:ascii="黑体" w:eastAsia="黑体" w:hAnsi="宋体" w:cs="黑体"/>
                <w:kern w:val="0"/>
                <w:sz w:val="20"/>
                <w:szCs w:val="20"/>
                <w:lang w:bidi="ar"/>
              </w:rPr>
            </w:pPr>
          </w:p>
        </w:tc>
      </w:tr>
      <w:tr w:rsidR="0065175B" w14:paraId="407DFAE9" w14:textId="77777777">
        <w:trPr>
          <w:trHeight w:val="1029"/>
        </w:trPr>
        <w:tc>
          <w:tcPr>
            <w:tcW w:w="8046" w:type="dxa"/>
            <w:gridSpan w:val="7"/>
            <w:vAlign w:val="center"/>
          </w:tcPr>
          <w:p w14:paraId="0FB17AD5" w14:textId="77777777" w:rsidR="0065175B" w:rsidRDefault="00AE5F8E">
            <w:pPr>
              <w:widowControl/>
              <w:jc w:val="center"/>
              <w:textAlignment w:val="center"/>
              <w:rPr>
                <w:rFonts w:ascii="黑体" w:eastAsia="黑体" w:hAnsi="宋体" w:cs="黑体"/>
                <w:kern w:val="0"/>
                <w:sz w:val="20"/>
                <w:szCs w:val="20"/>
                <w:lang w:bidi="ar"/>
              </w:rPr>
            </w:pPr>
            <w:r>
              <w:rPr>
                <w:rFonts w:ascii="黑体" w:eastAsia="黑体" w:hAnsi="宋体" w:cs="黑体" w:hint="eastAsia"/>
                <w:kern w:val="0"/>
                <w:sz w:val="20"/>
                <w:szCs w:val="20"/>
                <w:lang w:bidi="ar"/>
              </w:rPr>
              <w:t>合计：（元）</w:t>
            </w:r>
          </w:p>
        </w:tc>
        <w:tc>
          <w:tcPr>
            <w:tcW w:w="1347" w:type="dxa"/>
            <w:shd w:val="clear" w:color="auto" w:fill="auto"/>
            <w:vAlign w:val="center"/>
          </w:tcPr>
          <w:p w14:paraId="0C42CCC0" w14:textId="77777777" w:rsidR="0065175B" w:rsidRDefault="0065175B">
            <w:pPr>
              <w:widowControl/>
              <w:jc w:val="center"/>
              <w:textAlignment w:val="center"/>
              <w:rPr>
                <w:rFonts w:ascii="黑体" w:eastAsia="黑体" w:hAnsi="宋体" w:cs="黑体"/>
                <w:kern w:val="0"/>
                <w:sz w:val="20"/>
                <w:szCs w:val="20"/>
                <w:lang w:bidi="ar"/>
              </w:rPr>
            </w:pPr>
          </w:p>
        </w:tc>
      </w:tr>
    </w:tbl>
    <w:p w14:paraId="34DAF8DC" w14:textId="77777777" w:rsidR="0065175B" w:rsidRDefault="0065175B">
      <w:pPr>
        <w:pStyle w:val="a3"/>
        <w:spacing w:line="360" w:lineRule="auto"/>
        <w:ind w:leftChars="-85" w:left="-178" w:firstLineChars="0" w:firstLine="0"/>
        <w:rPr>
          <w:rFonts w:asciiTheme="majorEastAsia" w:eastAsiaTheme="majorEastAsia" w:hAnsiTheme="majorEastAsia" w:cs="仿宋"/>
        </w:rPr>
      </w:pPr>
    </w:p>
    <w:p w14:paraId="33FCB3F5" w14:textId="77777777" w:rsidR="0065175B" w:rsidRDefault="00AE5F8E">
      <w:pPr>
        <w:pStyle w:val="a3"/>
        <w:spacing w:line="360" w:lineRule="auto"/>
        <w:ind w:leftChars="-85" w:left="-178" w:firstLineChars="0" w:firstLine="0"/>
        <w:rPr>
          <w:rFonts w:asciiTheme="majorEastAsia" w:eastAsiaTheme="majorEastAsia" w:hAnsiTheme="majorEastAsia" w:cs="仿宋"/>
          <w:b/>
        </w:rPr>
      </w:pPr>
      <w:r>
        <w:rPr>
          <w:rFonts w:asciiTheme="majorEastAsia" w:eastAsiaTheme="majorEastAsia" w:hAnsiTheme="majorEastAsia" w:cs="仿宋" w:hint="eastAsia"/>
          <w:b/>
        </w:rPr>
        <w:t>注：</w:t>
      </w:r>
    </w:p>
    <w:p w14:paraId="26D004D7" w14:textId="77777777" w:rsidR="0065175B" w:rsidRDefault="00AE5F8E">
      <w:pPr>
        <w:spacing w:line="360" w:lineRule="auto"/>
        <w:ind w:leftChars="-1" w:left="-2" w:firstLineChars="200" w:firstLine="480"/>
        <w:rPr>
          <w:rFonts w:ascii="宋体" w:hAnsi="宋体" w:cs="仿宋"/>
          <w:bCs/>
          <w:kern w:val="0"/>
          <w:sz w:val="24"/>
        </w:rPr>
      </w:pPr>
      <w:bookmarkStart w:id="427" w:name="OLE_LINK96"/>
      <w:bookmarkStart w:id="428" w:name="OLE_LINK94"/>
      <w:r>
        <w:rPr>
          <w:rFonts w:ascii="宋体" w:hAnsi="宋体" w:cs="仿宋" w:hint="eastAsia"/>
          <w:bCs/>
          <w:kern w:val="0"/>
          <w:sz w:val="24"/>
        </w:rPr>
        <w:t>1.</w:t>
      </w:r>
      <w:r>
        <w:rPr>
          <w:rFonts w:ascii="宋体" w:hAnsi="宋体" w:cs="仿宋" w:hint="eastAsia"/>
          <w:bCs/>
          <w:kern w:val="0"/>
          <w:sz w:val="24"/>
        </w:rPr>
        <w:t>投标总价不得超过招标文件中规定的预算金额或者最高限价的</w:t>
      </w:r>
      <w:bookmarkEnd w:id="427"/>
      <w:bookmarkEnd w:id="428"/>
      <w:r>
        <w:rPr>
          <w:rFonts w:ascii="宋体" w:hAnsi="宋体" w:cs="仿宋" w:hint="eastAsia"/>
          <w:bCs/>
          <w:kern w:val="0"/>
          <w:sz w:val="24"/>
        </w:rPr>
        <w:t>，超出最高限价的作无效标处理。</w:t>
      </w:r>
    </w:p>
    <w:p w14:paraId="461A9622" w14:textId="77777777" w:rsidR="0065175B" w:rsidRDefault="00AE5F8E">
      <w:pPr>
        <w:pStyle w:val="a3"/>
        <w:spacing w:line="360" w:lineRule="auto"/>
        <w:ind w:leftChars="-85" w:left="-178" w:firstLineChars="300" w:firstLine="720"/>
        <w:rPr>
          <w:rFonts w:cs="仿宋"/>
          <w:bCs/>
          <w:kern w:val="0"/>
        </w:rPr>
      </w:pPr>
      <w:r>
        <w:rPr>
          <w:rFonts w:cs="仿宋" w:hint="eastAsia"/>
          <w:bCs/>
          <w:kern w:val="0"/>
        </w:rPr>
        <w:t>2.</w:t>
      </w:r>
      <w:r>
        <w:rPr>
          <w:rFonts w:cs="仿宋" w:hint="eastAsia"/>
          <w:bCs/>
          <w:kern w:val="0"/>
        </w:rPr>
        <w:t>本表格仅供参考，投标人可根据项目实际情况扩展表格。</w:t>
      </w:r>
    </w:p>
    <w:p w14:paraId="68CAC9B6" w14:textId="77777777" w:rsidR="0065175B" w:rsidRDefault="00AE5F8E">
      <w:pPr>
        <w:pStyle w:val="a3"/>
        <w:spacing w:line="360" w:lineRule="auto"/>
        <w:ind w:leftChars="-85" w:left="-178" w:firstLineChars="300" w:firstLine="720"/>
        <w:rPr>
          <w:rFonts w:cs="仿宋"/>
          <w:bCs/>
          <w:kern w:val="0"/>
        </w:rPr>
      </w:pPr>
      <w:r>
        <w:rPr>
          <w:rFonts w:cs="仿宋" w:hint="eastAsia"/>
          <w:bCs/>
          <w:kern w:val="0"/>
        </w:rPr>
        <w:t>3</w:t>
      </w:r>
      <w:r>
        <w:rPr>
          <w:rFonts w:cs="仿宋" w:hint="eastAsia"/>
          <w:bCs/>
          <w:kern w:val="0"/>
        </w:rPr>
        <w:t>、每子项单价</w:t>
      </w:r>
      <w:r>
        <w:rPr>
          <w:rFonts w:cs="仿宋" w:hint="eastAsia"/>
          <w:bCs/>
          <w:kern w:val="0"/>
        </w:rPr>
        <w:t>=</w:t>
      </w:r>
      <w:r>
        <w:rPr>
          <w:rFonts w:cs="仿宋" w:hint="eastAsia"/>
          <w:bCs/>
          <w:kern w:val="0"/>
        </w:rPr>
        <w:t>数量</w:t>
      </w:r>
      <w:r>
        <w:rPr>
          <w:rFonts w:cs="仿宋" w:hint="eastAsia"/>
          <w:bCs/>
          <w:kern w:val="0"/>
        </w:rPr>
        <w:t>*1</w:t>
      </w:r>
      <w:r>
        <w:rPr>
          <w:rFonts w:cs="仿宋" w:hint="eastAsia"/>
          <w:bCs/>
          <w:kern w:val="0"/>
        </w:rPr>
        <w:t>周；每子项合价</w:t>
      </w:r>
      <w:r>
        <w:rPr>
          <w:rFonts w:cs="仿宋" w:hint="eastAsia"/>
          <w:bCs/>
          <w:kern w:val="0"/>
        </w:rPr>
        <w:t>=</w:t>
      </w:r>
      <w:r>
        <w:rPr>
          <w:rFonts w:cs="仿宋" w:hint="eastAsia"/>
          <w:bCs/>
          <w:kern w:val="0"/>
        </w:rPr>
        <w:t>数量</w:t>
      </w:r>
      <w:r>
        <w:rPr>
          <w:rFonts w:cs="仿宋" w:hint="eastAsia"/>
          <w:bCs/>
          <w:kern w:val="0"/>
        </w:rPr>
        <w:t>*4</w:t>
      </w:r>
      <w:r>
        <w:rPr>
          <w:rFonts w:cs="仿宋" w:hint="eastAsia"/>
          <w:bCs/>
          <w:kern w:val="0"/>
        </w:rPr>
        <w:t>周</w:t>
      </w:r>
    </w:p>
    <w:p w14:paraId="4F1122D9" w14:textId="77777777" w:rsidR="0065175B" w:rsidRDefault="00AE5F8E">
      <w:pPr>
        <w:pStyle w:val="a3"/>
        <w:spacing w:line="360" w:lineRule="auto"/>
        <w:ind w:leftChars="-85" w:left="-178" w:firstLineChars="300" w:firstLine="720"/>
        <w:rPr>
          <w:rFonts w:asciiTheme="majorEastAsia" w:eastAsiaTheme="majorEastAsia" w:hAnsiTheme="majorEastAsia" w:cs="仿宋"/>
        </w:rPr>
      </w:pPr>
      <w:r>
        <w:rPr>
          <w:rFonts w:cs="仿宋" w:hint="eastAsia"/>
          <w:bCs/>
          <w:kern w:val="0"/>
        </w:rPr>
        <w:t>4.</w:t>
      </w:r>
      <w:r>
        <w:rPr>
          <w:rFonts w:cs="仿宋" w:hint="eastAsia"/>
          <w:bCs/>
          <w:kern w:val="0"/>
        </w:rPr>
        <w:t>投标总价应与开标一览表的投标总价一致。</w:t>
      </w:r>
    </w:p>
    <w:p w14:paraId="03E8B99C" w14:textId="77777777" w:rsidR="0065175B" w:rsidRDefault="00AE5F8E">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r>
        <w:rPr>
          <w:rFonts w:asciiTheme="majorEastAsia" w:eastAsiaTheme="majorEastAsia" w:hAnsiTheme="majorEastAsia" w:cs="仿宋" w:hint="eastAsia"/>
          <w:sz w:val="24"/>
        </w:rPr>
        <w:t xml:space="preserve">        </w:t>
      </w:r>
    </w:p>
    <w:p w14:paraId="623A842E" w14:textId="77777777" w:rsidR="0065175B" w:rsidRDefault="00AE5F8E">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r>
        <w:rPr>
          <w:rFonts w:asciiTheme="majorEastAsia" w:eastAsiaTheme="majorEastAsia" w:hAnsiTheme="majorEastAsia" w:cs="仿宋" w:hint="eastAsia"/>
          <w:sz w:val="24"/>
        </w:rPr>
        <w:t xml:space="preserve">         </w:t>
      </w:r>
    </w:p>
    <w:p w14:paraId="22277C34" w14:textId="77777777" w:rsidR="0065175B" w:rsidRDefault="00AE5F8E">
      <w:pPr>
        <w:pStyle w:val="10"/>
        <w:keepNext w:val="0"/>
        <w:pageBreakBefore w:val="0"/>
        <w:tabs>
          <w:tab w:val="clear" w:pos="720"/>
        </w:tabs>
        <w:snapToGrid w:val="0"/>
        <w:spacing w:before="120" w:after="120"/>
        <w:ind w:leftChars="1800" w:left="3780"/>
        <w:jc w:val="both"/>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b w:val="0"/>
          <w:kern w:val="2"/>
          <w:sz w:val="24"/>
          <w:szCs w:val="24"/>
        </w:rPr>
        <w:t>日</w:t>
      </w:r>
      <w:r>
        <w:rPr>
          <w:rFonts w:asciiTheme="majorEastAsia" w:eastAsiaTheme="majorEastAsia" w:hAnsiTheme="majorEastAsia" w:cs="仿宋" w:hint="eastAsia"/>
          <w:b w:val="0"/>
          <w:kern w:val="2"/>
          <w:sz w:val="24"/>
          <w:szCs w:val="24"/>
        </w:rPr>
        <w:t xml:space="preserve">  </w:t>
      </w:r>
      <w:r>
        <w:rPr>
          <w:rFonts w:asciiTheme="majorEastAsia" w:eastAsiaTheme="majorEastAsia" w:hAnsiTheme="majorEastAsia" w:cs="仿宋" w:hint="eastAsia"/>
          <w:b w:val="0"/>
          <w:kern w:val="2"/>
          <w:sz w:val="24"/>
          <w:szCs w:val="24"/>
        </w:rPr>
        <w:t>期：</w:t>
      </w:r>
      <w:r>
        <w:rPr>
          <w:rFonts w:asciiTheme="majorEastAsia" w:eastAsiaTheme="majorEastAsia" w:hAnsiTheme="majorEastAsia" w:cs="仿宋" w:hint="eastAsia"/>
          <w:b w:val="0"/>
          <w:kern w:val="2"/>
          <w:sz w:val="24"/>
          <w:szCs w:val="24"/>
        </w:rPr>
        <w:t xml:space="preserve">  </w:t>
      </w:r>
    </w:p>
    <w:p w14:paraId="46679223" w14:textId="77777777" w:rsidR="0065175B" w:rsidRDefault="0065175B">
      <w:pPr>
        <w:pStyle w:val="10"/>
        <w:keepNext w:val="0"/>
        <w:pageBreakBefore w:val="0"/>
        <w:tabs>
          <w:tab w:val="clear" w:pos="720"/>
        </w:tabs>
        <w:snapToGrid w:val="0"/>
        <w:spacing w:before="120" w:after="120"/>
        <w:outlineLvl w:val="9"/>
        <w:rPr>
          <w:rFonts w:asciiTheme="majorEastAsia" w:eastAsiaTheme="majorEastAsia" w:hAnsiTheme="majorEastAsia" w:cs="仿宋"/>
          <w:kern w:val="2"/>
          <w:sz w:val="32"/>
          <w:szCs w:val="32"/>
        </w:rPr>
        <w:sectPr w:rsidR="0065175B">
          <w:pgSz w:w="11906" w:h="16838"/>
          <w:pgMar w:top="1276" w:right="1276" w:bottom="1247" w:left="1418" w:header="851" w:footer="992" w:gutter="0"/>
          <w:cols w:space="425"/>
          <w:docGrid w:linePitch="312"/>
        </w:sectPr>
      </w:pPr>
    </w:p>
    <w:p w14:paraId="2DF99F2A" w14:textId="77777777" w:rsidR="0065175B" w:rsidRDefault="00AE5F8E">
      <w:pPr>
        <w:pStyle w:val="10"/>
        <w:keepNext w:val="0"/>
        <w:pageBreakBefore w:val="0"/>
        <w:tabs>
          <w:tab w:val="clear" w:pos="720"/>
        </w:tabs>
        <w:snapToGrid w:val="0"/>
        <w:spacing w:before="120" w:after="120"/>
        <w:outlineLvl w:val="9"/>
        <w:rPr>
          <w:rFonts w:asciiTheme="majorEastAsia" w:eastAsiaTheme="majorEastAsia" w:hAnsiTheme="majorEastAsia" w:cs="仿宋"/>
          <w:sz w:val="32"/>
          <w:szCs w:val="32"/>
        </w:rPr>
      </w:pPr>
      <w:r>
        <w:rPr>
          <w:rFonts w:asciiTheme="majorEastAsia" w:eastAsiaTheme="majorEastAsia" w:hAnsiTheme="majorEastAsia" w:cs="仿宋" w:hint="eastAsia"/>
          <w:kern w:val="2"/>
          <w:sz w:val="32"/>
          <w:szCs w:val="32"/>
        </w:rPr>
        <w:lastRenderedPageBreak/>
        <w:t>三、</w:t>
      </w:r>
      <w:r>
        <w:rPr>
          <w:rFonts w:asciiTheme="majorEastAsia" w:eastAsiaTheme="majorEastAsia" w:hAnsiTheme="majorEastAsia" w:cs="仿宋" w:hint="eastAsia"/>
          <w:sz w:val="32"/>
          <w:szCs w:val="32"/>
        </w:rPr>
        <w:t>中小企业声明函</w:t>
      </w:r>
    </w:p>
    <w:p w14:paraId="0204091D" w14:textId="77777777" w:rsidR="0065175B" w:rsidRDefault="00AE5F8E">
      <w:pPr>
        <w:widowControl/>
        <w:spacing w:line="360" w:lineRule="auto"/>
        <w:ind w:firstLineChars="50" w:firstLine="120"/>
        <w:jc w:val="left"/>
        <w:rPr>
          <w:rFonts w:asciiTheme="majorEastAsia" w:eastAsiaTheme="majorEastAsia" w:hAnsiTheme="majorEastAsia" w:cs="仿宋"/>
          <w:b/>
          <w:sz w:val="24"/>
        </w:rPr>
      </w:pPr>
      <w:r>
        <w:rPr>
          <w:rFonts w:asciiTheme="majorEastAsia" w:eastAsiaTheme="majorEastAsia" w:hAnsiTheme="majorEastAsia" w:cs="仿宋" w:hint="eastAsia"/>
          <w:b/>
          <w:sz w:val="24"/>
        </w:rPr>
        <w:t>[</w:t>
      </w:r>
      <w:r>
        <w:rPr>
          <w:rFonts w:asciiTheme="majorEastAsia" w:eastAsiaTheme="majorEastAsia" w:hAnsiTheme="majorEastAsia"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Theme="majorEastAsia" w:eastAsiaTheme="majorEastAsia" w:hAnsiTheme="majorEastAsia" w:cs="仿宋" w:hint="eastAsia"/>
          <w:b/>
          <w:sz w:val="24"/>
        </w:rPr>
        <w:t>]</w:t>
      </w:r>
    </w:p>
    <w:p w14:paraId="481ACDAE" w14:textId="77777777" w:rsidR="0065175B" w:rsidRDefault="0065175B">
      <w:pPr>
        <w:pStyle w:val="a5"/>
        <w:rPr>
          <w:lang w:val="en-US"/>
        </w:rPr>
      </w:pPr>
    </w:p>
    <w:p w14:paraId="3B148939" w14:textId="77777777" w:rsidR="0065175B" w:rsidRDefault="00AE5F8E">
      <w:pPr>
        <w:spacing w:line="360" w:lineRule="auto"/>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中小企业声明函（服务）</w:t>
      </w:r>
    </w:p>
    <w:p w14:paraId="4B160A86" w14:textId="77777777" w:rsidR="0065175B" w:rsidRDefault="00AE5F8E">
      <w:pPr>
        <w:snapToGrid w:val="0"/>
        <w:spacing w:line="400" w:lineRule="exact"/>
        <w:ind w:firstLineChars="200" w:firstLine="480"/>
        <w:rPr>
          <w:rFonts w:ascii="宋体" w:hAnsi="宋体"/>
          <w:sz w:val="24"/>
        </w:rPr>
      </w:pPr>
      <w:r>
        <w:rPr>
          <w:rFonts w:ascii="宋体" w:hAnsi="宋体" w:cs="仿宋" w:hint="eastAsia"/>
          <w:kern w:val="0"/>
          <w:sz w:val="24"/>
        </w:rPr>
        <w:t>本公司郑重声明，根据《政府采购促进中小企业发展管理办法》（财库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号）的规定，本公司参加</w:t>
      </w:r>
      <w:r>
        <w:rPr>
          <w:rFonts w:ascii="宋体" w:hAnsi="宋体" w:cs="仿宋" w:hint="eastAsia"/>
          <w:kern w:val="0"/>
          <w:sz w:val="24"/>
          <w:u w:val="single"/>
        </w:rPr>
        <w:t>（宁波市奉化区泓盛农业发展有限公司）</w:t>
      </w:r>
      <w:r>
        <w:rPr>
          <w:rFonts w:ascii="宋体" w:hAnsi="宋体" w:cs="仿宋" w:hint="eastAsia"/>
          <w:kern w:val="0"/>
          <w:sz w:val="24"/>
        </w:rPr>
        <w:t>的</w:t>
      </w:r>
      <w:r>
        <w:rPr>
          <w:rFonts w:ascii="宋体" w:hAnsi="宋体" w:cs="仿宋" w:hint="eastAsia"/>
          <w:kern w:val="0"/>
          <w:sz w:val="24"/>
          <w:u w:val="single"/>
        </w:rPr>
        <w:t>（</w:t>
      </w:r>
      <w:r>
        <w:rPr>
          <w:rFonts w:asciiTheme="majorEastAsia" w:eastAsiaTheme="majorEastAsia" w:hAnsiTheme="majorEastAsia" w:cs="仿宋" w:hint="eastAsia"/>
          <w:sz w:val="24"/>
          <w:u w:val="single"/>
        </w:rPr>
        <w:t>欢喜奉桃销售季户外媒体广告投放项目</w:t>
      </w:r>
      <w:r>
        <w:rPr>
          <w:rFonts w:ascii="宋体" w:hAnsi="宋体" w:cs="仿宋" w:hint="eastAsia"/>
          <w:kern w:val="0"/>
          <w:sz w:val="24"/>
          <w:u w:val="single"/>
        </w:rPr>
        <w:t>）</w:t>
      </w:r>
      <w:r>
        <w:rPr>
          <w:rFonts w:ascii="宋体" w:hAnsi="宋体" w:cs="仿宋" w:hint="eastAsia"/>
          <w:kern w:val="0"/>
          <w:sz w:val="24"/>
        </w:rPr>
        <w:t>采购活动，服务全部由符合政策要求的中小企业承接。相关企业（含签订分包意向协议的中小企业）的具体情况如下：</w:t>
      </w:r>
    </w:p>
    <w:p w14:paraId="7766BF89" w14:textId="77777777" w:rsidR="0065175B" w:rsidRDefault="00AE5F8E">
      <w:pPr>
        <w:autoSpaceDE w:val="0"/>
        <w:autoSpaceDN w:val="0"/>
        <w:adjustRightInd w:val="0"/>
        <w:spacing w:line="400" w:lineRule="exact"/>
        <w:ind w:firstLineChars="200" w:firstLine="480"/>
        <w:jc w:val="left"/>
        <w:rPr>
          <w:rFonts w:ascii="宋体" w:hAnsi="宋体" w:cs="仿宋"/>
          <w:kern w:val="0"/>
          <w:sz w:val="24"/>
        </w:rPr>
      </w:pPr>
      <w:r>
        <w:rPr>
          <w:rFonts w:asciiTheme="majorEastAsia" w:eastAsiaTheme="majorEastAsia" w:hAnsiTheme="majorEastAsia" w:cs="仿宋" w:hint="eastAsia"/>
          <w:kern w:val="0"/>
          <w:sz w:val="24"/>
          <w:u w:val="single"/>
        </w:rPr>
        <w:t>欢喜奉桃销售季户外媒体广告投放项目</w:t>
      </w:r>
      <w:r>
        <w:rPr>
          <w:rFonts w:ascii="宋体" w:hAnsi="宋体" w:cs="仿宋" w:hint="eastAsia"/>
          <w:kern w:val="0"/>
          <w:sz w:val="24"/>
        </w:rPr>
        <w:t>，属于</w:t>
      </w:r>
      <w:r>
        <w:rPr>
          <w:rFonts w:asciiTheme="majorEastAsia" w:eastAsiaTheme="majorEastAsia" w:hAnsiTheme="majorEastAsia" w:cs="仿宋" w:hint="eastAsia"/>
          <w:kern w:val="0"/>
          <w:sz w:val="24"/>
          <w:u w:val="single"/>
        </w:rPr>
        <w:t>其他未列明</w:t>
      </w:r>
      <w:r>
        <w:rPr>
          <w:rFonts w:ascii="宋体" w:hAnsi="宋体" w:cs="宋体" w:hint="eastAsia"/>
          <w:spacing w:val="-4"/>
          <w:sz w:val="24"/>
          <w:u w:val="single"/>
        </w:rPr>
        <w:t>行业</w:t>
      </w:r>
      <w:r>
        <w:rPr>
          <w:rFonts w:ascii="宋体" w:hAnsi="宋体" w:cs="仿宋" w:hint="eastAsia"/>
          <w:kern w:val="0"/>
          <w:sz w:val="24"/>
        </w:rPr>
        <w:t>；承接企业为</w:t>
      </w:r>
      <w:r>
        <w:rPr>
          <w:rFonts w:ascii="宋体" w:hAnsi="宋体" w:cs="仿宋" w:hint="eastAsia"/>
          <w:kern w:val="0"/>
          <w:sz w:val="24"/>
          <w:u w:val="single"/>
        </w:rPr>
        <w:t>（企业名称）</w:t>
      </w:r>
      <w:r>
        <w:rPr>
          <w:rFonts w:ascii="宋体" w:hAnsi="宋体" w:cs="仿宋" w:hint="eastAsia"/>
          <w:kern w:val="0"/>
          <w:sz w:val="24"/>
          <w:u w:val="single"/>
        </w:rPr>
        <w:t xml:space="preserve">  </w:t>
      </w:r>
      <w:r>
        <w:rPr>
          <w:rFonts w:ascii="宋体" w:hAnsi="宋体" w:cs="仿宋" w:hint="eastAsia"/>
          <w:kern w:val="0"/>
          <w:sz w:val="24"/>
        </w:rPr>
        <w:t>，从业人员人，营业收入为万元，资产总额为万元</w:t>
      </w:r>
      <w:r>
        <w:rPr>
          <w:rFonts w:ascii="宋体" w:hAnsi="宋体" w:cs="仿宋" w:hint="eastAsia"/>
          <w:kern w:val="0"/>
          <w:sz w:val="24"/>
          <w:vertAlign w:val="superscript"/>
        </w:rPr>
        <w:t>1</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w:t>
      </w:r>
    </w:p>
    <w:p w14:paraId="0AF3CB3B" w14:textId="77777777" w:rsidR="0065175B" w:rsidRDefault="00AE5F8E">
      <w:pPr>
        <w:snapToGrid w:val="0"/>
        <w:spacing w:line="400" w:lineRule="exact"/>
        <w:ind w:firstLineChars="250" w:firstLine="60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337BCBBC" w14:textId="77777777" w:rsidR="0065175B" w:rsidRDefault="00AE5F8E">
      <w:pPr>
        <w:snapToGrid w:val="0"/>
        <w:spacing w:line="400" w:lineRule="exact"/>
        <w:ind w:firstLineChars="250" w:firstLine="600"/>
        <w:rPr>
          <w:rFonts w:ascii="宋体" w:hAnsi="宋体"/>
          <w:sz w:val="24"/>
        </w:rPr>
      </w:pPr>
      <w:r>
        <w:rPr>
          <w:rFonts w:ascii="宋体" w:hAnsi="宋体" w:cs="仿宋" w:hint="eastAsia"/>
          <w:kern w:val="0"/>
          <w:sz w:val="24"/>
        </w:rPr>
        <w:t>本企业对上述声明内容的真</w:t>
      </w:r>
      <w:r>
        <w:rPr>
          <w:rFonts w:ascii="宋体" w:hAnsi="宋体" w:cs="仿宋" w:hint="eastAsia"/>
          <w:kern w:val="0"/>
          <w:sz w:val="24"/>
        </w:rPr>
        <w:t>实性负责。如有虚假，将依法承担相应责任。</w:t>
      </w:r>
    </w:p>
    <w:p w14:paraId="2E04686D" w14:textId="77777777" w:rsidR="0065175B" w:rsidRDefault="0065175B">
      <w:pPr>
        <w:snapToGrid w:val="0"/>
        <w:spacing w:line="312" w:lineRule="auto"/>
        <w:ind w:firstLineChars="250" w:firstLine="600"/>
        <w:rPr>
          <w:rFonts w:ascii="宋体" w:hAnsi="宋体"/>
          <w:sz w:val="24"/>
        </w:rPr>
      </w:pPr>
    </w:p>
    <w:p w14:paraId="7C025239" w14:textId="77777777" w:rsidR="0065175B" w:rsidRDefault="00AE5F8E">
      <w:pPr>
        <w:snapToGrid w:val="0"/>
        <w:spacing w:line="312" w:lineRule="auto"/>
        <w:ind w:firstLineChars="1650" w:firstLine="3960"/>
        <w:rPr>
          <w:rFonts w:ascii="宋体" w:hAnsi="宋体"/>
          <w:sz w:val="24"/>
        </w:rPr>
      </w:pPr>
      <w:r>
        <w:rPr>
          <w:rFonts w:ascii="宋体" w:hAnsi="宋体" w:hint="eastAsia"/>
          <w:sz w:val="24"/>
        </w:rPr>
        <w:t>投标人</w:t>
      </w:r>
      <w:r>
        <w:rPr>
          <w:rFonts w:ascii="宋体" w:hAnsi="宋体"/>
          <w:sz w:val="24"/>
        </w:rPr>
        <w:t>名称（盖章）：</w:t>
      </w:r>
      <w:r>
        <w:rPr>
          <w:rFonts w:ascii="宋体" w:hAnsi="宋体"/>
          <w:sz w:val="24"/>
        </w:rPr>
        <w:t xml:space="preserve"> </w:t>
      </w:r>
    </w:p>
    <w:p w14:paraId="257F4A0B" w14:textId="77777777" w:rsidR="0065175B" w:rsidRDefault="00AE5F8E">
      <w:pPr>
        <w:snapToGrid w:val="0"/>
        <w:spacing w:line="312" w:lineRule="auto"/>
        <w:ind w:firstLineChars="1650" w:firstLine="3960"/>
        <w:rPr>
          <w:rFonts w:ascii="宋体" w:hAnsi="宋体"/>
          <w:sz w:val="24"/>
        </w:rPr>
      </w:pPr>
      <w:r>
        <w:rPr>
          <w:rFonts w:ascii="宋体" w:hAnsi="宋体"/>
          <w:sz w:val="24"/>
        </w:rPr>
        <w:t>日</w:t>
      </w:r>
      <w:r>
        <w:rPr>
          <w:rFonts w:ascii="宋体" w:hAnsi="宋体"/>
          <w:sz w:val="24"/>
        </w:rPr>
        <w:t xml:space="preserve"> </w:t>
      </w:r>
      <w:r>
        <w:rPr>
          <w:rFonts w:ascii="宋体" w:hAnsi="宋体"/>
          <w:sz w:val="24"/>
        </w:rPr>
        <w:t>期：</w:t>
      </w:r>
    </w:p>
    <w:p w14:paraId="471A06CF" w14:textId="77777777" w:rsidR="0065175B" w:rsidRDefault="00AE5F8E">
      <w:pPr>
        <w:spacing w:line="360" w:lineRule="auto"/>
        <w:ind w:firstLineChars="147" w:firstLine="310"/>
        <w:jc w:val="left"/>
        <w:rPr>
          <w:rFonts w:asciiTheme="minorEastAsia" w:eastAsiaTheme="minorEastAsia" w:hAnsiTheme="minorEastAsia" w:cs="仿宋"/>
          <w:sz w:val="24"/>
        </w:rPr>
      </w:pPr>
      <w:r>
        <w:rPr>
          <w:rFonts w:asciiTheme="minorEastAsia" w:eastAsiaTheme="minorEastAsia" w:hAnsiTheme="minorEastAsia" w:cs="仿宋" w:hint="eastAsia"/>
          <w:b/>
          <w:szCs w:val="21"/>
        </w:rPr>
        <w:t>从业人员、营业收入、资产总额填报上一年度数据，无上一年度数据的新成立企业可不填报。</w:t>
      </w:r>
    </w:p>
    <w:p w14:paraId="782104F6" w14:textId="77777777" w:rsidR="0065175B" w:rsidRDefault="00AE5F8E">
      <w:pPr>
        <w:spacing w:line="360" w:lineRule="auto"/>
        <w:jc w:val="left"/>
        <w:rPr>
          <w:rFonts w:asciiTheme="minorEastAsia" w:eastAsiaTheme="minorEastAsia" w:hAnsiTheme="minorEastAsia" w:cs="仿宋"/>
          <w:b/>
          <w:bCs/>
          <w:sz w:val="32"/>
          <w:szCs w:val="32"/>
        </w:rPr>
      </w:pPr>
      <w:r>
        <w:rPr>
          <w:rFonts w:asciiTheme="minorEastAsia" w:eastAsiaTheme="minorEastAsia" w:hAnsiTheme="minorEastAsia" w:cs="仿宋" w:hint="eastAsia"/>
          <w:sz w:val="24"/>
        </w:rPr>
        <w:t xml:space="preserve">   </w:t>
      </w:r>
      <w:r>
        <w:rPr>
          <w:rFonts w:asciiTheme="minorEastAsia" w:eastAsiaTheme="minorEastAsia" w:hAnsiTheme="minorEastAsia" w:cs="仿宋" w:hint="eastAsia"/>
          <w:sz w:val="24"/>
        </w:rPr>
        <w:t>注：符合《关于促进残疾人就业政府采购政策的通知》（财库〔</w:t>
      </w:r>
      <w:r>
        <w:rPr>
          <w:rFonts w:asciiTheme="minorEastAsia" w:eastAsiaTheme="minorEastAsia" w:hAnsiTheme="minorEastAsia" w:cs="仿宋" w:hint="eastAsia"/>
          <w:sz w:val="24"/>
        </w:rPr>
        <w:t>2017</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141</w:t>
      </w:r>
      <w:r>
        <w:rPr>
          <w:rFonts w:asciiTheme="minorEastAsia" w:eastAsiaTheme="minorEastAsia" w:hAnsiTheme="minorEastAsia" w:cs="仿宋" w:hint="eastAsia"/>
          <w:sz w:val="24"/>
        </w:rPr>
        <w:t>号）规定的条件并提供《残疾人福利性单位声明函》的残疾人福利性单位视同小型、微型企业；根据《关于政府采购支持监狱企业发展有关问题的通知》（财库</w:t>
      </w:r>
      <w:r>
        <w:rPr>
          <w:rFonts w:asciiTheme="minorEastAsia" w:eastAsiaTheme="minorEastAsia" w:hAnsiTheme="minorEastAsia" w:cs="仿宋" w:hint="eastAsia"/>
          <w:sz w:val="24"/>
        </w:rPr>
        <w:t>[2014]68</w:t>
      </w:r>
      <w:r>
        <w:rPr>
          <w:rFonts w:asciiTheme="minorEastAsia" w:eastAsiaTheme="minorEastAsia" w:hAnsiTheme="minorEastAsia" w:cs="仿宋" w:hint="eastAsia"/>
          <w:sz w:val="24"/>
        </w:rPr>
        <w:t>号）的规定，投标人提供由省级以上监狱管理局、戒毒管理局（含新疆生产建设兵团）出具的属于监狱企业证明文件的，视同为小型和微型企业。</w:t>
      </w:r>
      <w:r>
        <w:rPr>
          <w:rFonts w:asciiTheme="minorEastAsia" w:eastAsiaTheme="minorEastAsia" w:hAnsiTheme="minorEastAsia" w:cs="仿宋" w:hint="eastAsia"/>
          <w:b/>
          <w:sz w:val="32"/>
          <w:szCs w:val="32"/>
        </w:rPr>
        <w:br w:type="page"/>
      </w:r>
    </w:p>
    <w:p w14:paraId="0C20CB93" w14:textId="77777777" w:rsidR="0065175B" w:rsidRDefault="00AE5F8E">
      <w:pPr>
        <w:spacing w:line="360" w:lineRule="auto"/>
        <w:jc w:val="center"/>
        <w:rPr>
          <w:rFonts w:asciiTheme="majorEastAsia" w:eastAsiaTheme="majorEastAsia" w:hAnsiTheme="majorEastAsia" w:cs="仿宋"/>
          <w:sz w:val="32"/>
          <w:szCs w:val="32"/>
        </w:rPr>
      </w:pPr>
      <w:r>
        <w:rPr>
          <w:rFonts w:asciiTheme="majorEastAsia" w:eastAsiaTheme="majorEastAsia" w:hAnsiTheme="majorEastAsia" w:cs="仿宋" w:hint="eastAsia"/>
          <w:b/>
          <w:bCs/>
          <w:sz w:val="32"/>
          <w:szCs w:val="32"/>
        </w:rPr>
        <w:lastRenderedPageBreak/>
        <w:t>四、残疾人福利性单位声明函</w:t>
      </w:r>
    </w:p>
    <w:p w14:paraId="4119E5A1" w14:textId="77777777" w:rsidR="0065175B" w:rsidRDefault="0065175B">
      <w:pPr>
        <w:spacing w:line="360" w:lineRule="auto"/>
        <w:rPr>
          <w:rFonts w:asciiTheme="majorEastAsia" w:eastAsiaTheme="majorEastAsia" w:hAnsiTheme="majorEastAsia" w:cs="仿宋"/>
          <w:b/>
          <w:spacing w:val="6"/>
          <w:sz w:val="28"/>
          <w:szCs w:val="30"/>
        </w:rPr>
      </w:pPr>
    </w:p>
    <w:p w14:paraId="2ED9132E" w14:textId="77777777" w:rsidR="0065175B" w:rsidRDefault="00AE5F8E">
      <w:pPr>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本单位郑重声明，根据《财政部</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民政部</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中国残疾人联合会关于促进残疾人就业政府采购政策的通知》（财库〔</w:t>
      </w:r>
      <w:r>
        <w:rPr>
          <w:rFonts w:asciiTheme="majorEastAsia" w:eastAsiaTheme="majorEastAsia" w:hAnsiTheme="majorEastAsia" w:cs="仿宋" w:hint="eastAsia"/>
          <w:sz w:val="24"/>
        </w:rPr>
        <w:t>2017</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141</w:t>
      </w:r>
      <w:r>
        <w:rPr>
          <w:rFonts w:asciiTheme="majorEastAsia" w:eastAsiaTheme="majorEastAsia" w:hAnsiTheme="majorEastAsia" w:cs="仿宋" w:hint="eastAsia"/>
          <w:sz w:val="24"/>
        </w:rPr>
        <w:t>号）的规定，本单位为符合条件的残疾人福利性单位，且本单位参加</w:t>
      </w:r>
      <w:r>
        <w:rPr>
          <w:rFonts w:asciiTheme="majorEastAsia" w:eastAsiaTheme="majorEastAsia" w:hAnsiTheme="majorEastAsia" w:cs="仿宋" w:hint="eastAsia"/>
          <w:sz w:val="24"/>
        </w:rPr>
        <w:t>______</w:t>
      </w:r>
      <w:r>
        <w:rPr>
          <w:rFonts w:asciiTheme="majorEastAsia" w:eastAsiaTheme="majorEastAsia" w:hAnsiTheme="majorEastAsia" w:cs="仿宋" w:hint="eastAsia"/>
          <w:sz w:val="24"/>
        </w:rPr>
        <w:t>单位的</w:t>
      </w:r>
      <w:r>
        <w:rPr>
          <w:rFonts w:asciiTheme="majorEastAsia" w:eastAsiaTheme="majorEastAsia" w:hAnsiTheme="majorEastAsia" w:cs="仿宋" w:hint="eastAsia"/>
          <w:sz w:val="24"/>
        </w:rPr>
        <w:t>______</w:t>
      </w:r>
      <w:r>
        <w:rPr>
          <w:rFonts w:asciiTheme="majorEastAsia" w:eastAsiaTheme="majorEastAsia" w:hAnsiTheme="majorEastAsia" w:cs="仿宋" w:hint="eastAsia"/>
          <w:sz w:val="24"/>
        </w:rPr>
        <w:t>项目采购活动提供本单位制造的货物（由本单位承担工程</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提供服务），或者提供其他残疾人福利性单位制造的货物（不包括使用非残疾人福利性单位注册商标的货物）。</w:t>
      </w:r>
    </w:p>
    <w:p w14:paraId="218082D8" w14:textId="77777777" w:rsidR="0065175B" w:rsidRDefault="00AE5F8E">
      <w:pPr>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本单位对上述声明的真实性负责。如有虚假，将依法承担相应责任。</w:t>
      </w:r>
    </w:p>
    <w:p w14:paraId="6E052575" w14:textId="77777777" w:rsidR="0065175B" w:rsidRDefault="0065175B">
      <w:pPr>
        <w:spacing w:line="360" w:lineRule="auto"/>
        <w:ind w:firstLineChars="200" w:firstLine="480"/>
        <w:jc w:val="left"/>
        <w:rPr>
          <w:rFonts w:asciiTheme="majorEastAsia" w:eastAsiaTheme="majorEastAsia" w:hAnsiTheme="majorEastAsia" w:cs="仿宋"/>
          <w:sz w:val="24"/>
        </w:rPr>
      </w:pPr>
    </w:p>
    <w:p w14:paraId="101F1750" w14:textId="77777777" w:rsidR="0065175B" w:rsidRDefault="0065175B">
      <w:pPr>
        <w:spacing w:line="360" w:lineRule="auto"/>
        <w:ind w:firstLineChars="200" w:firstLine="480"/>
        <w:jc w:val="left"/>
        <w:rPr>
          <w:rFonts w:asciiTheme="majorEastAsia" w:eastAsiaTheme="majorEastAsia" w:hAnsiTheme="majorEastAsia" w:cs="仿宋"/>
          <w:sz w:val="24"/>
        </w:rPr>
      </w:pPr>
    </w:p>
    <w:p w14:paraId="1F125DE1" w14:textId="77777777" w:rsidR="0065175B" w:rsidRDefault="00AE5F8E">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法定代表人或其授权委托人（签名或印章）：</w:t>
      </w:r>
    </w:p>
    <w:p w14:paraId="2DAF7CAC" w14:textId="77777777" w:rsidR="0065175B" w:rsidRDefault="00AE5F8E">
      <w:pPr>
        <w:adjustRightInd w:val="0"/>
        <w:spacing w:line="360" w:lineRule="auto"/>
        <w:ind w:firstLineChars="1600" w:firstLine="3840"/>
        <w:jc w:val="left"/>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p>
    <w:p w14:paraId="3C0C8E58" w14:textId="77777777" w:rsidR="0065175B" w:rsidRDefault="00AE5F8E">
      <w:pPr>
        <w:rPr>
          <w:rFonts w:asciiTheme="majorEastAsia" w:eastAsiaTheme="majorEastAsia" w:hAnsiTheme="majorEastAsia"/>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日期：</w:t>
      </w:r>
    </w:p>
    <w:p w14:paraId="71C2CE72" w14:textId="77777777" w:rsidR="0065175B" w:rsidRDefault="0065175B">
      <w:pPr>
        <w:spacing w:line="360" w:lineRule="auto"/>
        <w:ind w:firstLineChars="200" w:firstLine="643"/>
        <w:jc w:val="left"/>
        <w:rPr>
          <w:rFonts w:asciiTheme="majorEastAsia" w:eastAsiaTheme="majorEastAsia" w:hAnsiTheme="majorEastAsia" w:cs="仿宋"/>
          <w:b/>
          <w:sz w:val="32"/>
          <w:szCs w:val="32"/>
        </w:rPr>
      </w:pPr>
    </w:p>
    <w:p w14:paraId="08765379" w14:textId="77777777" w:rsidR="0065175B" w:rsidRDefault="0065175B">
      <w:pPr>
        <w:spacing w:line="360" w:lineRule="auto"/>
        <w:rPr>
          <w:rFonts w:asciiTheme="majorEastAsia" w:eastAsiaTheme="majorEastAsia" w:hAnsiTheme="majorEastAsia" w:cs="仿宋"/>
          <w:b/>
          <w:sz w:val="32"/>
          <w:szCs w:val="32"/>
        </w:rPr>
      </w:pPr>
    </w:p>
    <w:p w14:paraId="71555C23" w14:textId="77777777" w:rsidR="0065175B" w:rsidRDefault="00AE5F8E">
      <w:pPr>
        <w:numPr>
          <w:ilvl w:val="0"/>
          <w:numId w:val="3"/>
        </w:numPr>
        <w:spacing w:line="360" w:lineRule="auto"/>
        <w:jc w:val="center"/>
        <w:rPr>
          <w:rFonts w:asciiTheme="majorEastAsia" w:eastAsiaTheme="majorEastAsia" w:hAnsiTheme="majorEastAsia" w:cs="仿宋"/>
          <w:b/>
          <w:spacing w:val="6"/>
          <w:sz w:val="32"/>
          <w:szCs w:val="32"/>
        </w:rPr>
      </w:pPr>
      <w:r>
        <w:rPr>
          <w:rFonts w:asciiTheme="majorEastAsia" w:eastAsiaTheme="majorEastAsia" w:hAnsiTheme="majorEastAsia" w:cs="仿宋" w:hint="eastAsia"/>
          <w:b/>
          <w:spacing w:val="6"/>
          <w:sz w:val="32"/>
          <w:szCs w:val="32"/>
        </w:rPr>
        <w:br w:type="page"/>
      </w:r>
      <w:r>
        <w:rPr>
          <w:rFonts w:asciiTheme="majorEastAsia" w:eastAsiaTheme="majorEastAsia" w:hAnsiTheme="majorEastAsia" w:cs="仿宋" w:hint="eastAsia"/>
          <w:b/>
          <w:spacing w:val="6"/>
          <w:sz w:val="32"/>
          <w:szCs w:val="32"/>
        </w:rPr>
        <w:lastRenderedPageBreak/>
        <w:t>政府采购统计基础信息表</w:t>
      </w:r>
    </w:p>
    <w:p w14:paraId="2BE841E6" w14:textId="77777777" w:rsidR="0065175B" w:rsidRDefault="0065175B">
      <w:pPr>
        <w:pStyle w:val="Style3"/>
        <w:spacing w:line="360" w:lineRule="auto"/>
        <w:ind w:firstLineChars="0" w:firstLine="0"/>
        <w:rPr>
          <w:rFonts w:asciiTheme="majorEastAsia" w:eastAsiaTheme="majorEastAsia" w:hAnsiTheme="majorEastAsia" w:cs="仿宋"/>
        </w:rPr>
      </w:pPr>
    </w:p>
    <w:tbl>
      <w:tblPr>
        <w:tblW w:w="8537" w:type="dxa"/>
        <w:jc w:val="center"/>
        <w:tblLayout w:type="fixed"/>
        <w:tblLook w:val="04A0" w:firstRow="1" w:lastRow="0" w:firstColumn="1" w:lastColumn="0" w:noHBand="0" w:noVBand="1"/>
      </w:tblPr>
      <w:tblGrid>
        <w:gridCol w:w="4998"/>
        <w:gridCol w:w="3539"/>
      </w:tblGrid>
      <w:tr w:rsidR="0065175B" w14:paraId="7042D283"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209DC811"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采购人及采购项目名称</w:t>
            </w:r>
          </w:p>
        </w:tc>
        <w:tc>
          <w:tcPr>
            <w:tcW w:w="3539" w:type="dxa"/>
            <w:tcBorders>
              <w:top w:val="single" w:sz="4" w:space="0" w:color="000000"/>
              <w:left w:val="nil"/>
              <w:bottom w:val="single" w:sz="4" w:space="0" w:color="000000"/>
              <w:right w:val="single" w:sz="4" w:space="0" w:color="000000"/>
            </w:tcBorders>
          </w:tcPr>
          <w:p w14:paraId="0A8CD3B3" w14:textId="77777777" w:rsidR="0065175B" w:rsidRDefault="0065175B">
            <w:pPr>
              <w:spacing w:line="360" w:lineRule="auto"/>
              <w:rPr>
                <w:rFonts w:asciiTheme="majorEastAsia" w:eastAsiaTheme="majorEastAsia" w:hAnsiTheme="majorEastAsia" w:cs="仿宋"/>
              </w:rPr>
            </w:pPr>
          </w:p>
        </w:tc>
      </w:tr>
      <w:tr w:rsidR="0065175B" w14:paraId="06841124"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14839E64"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投标单位名称</w:t>
            </w:r>
          </w:p>
        </w:tc>
        <w:tc>
          <w:tcPr>
            <w:tcW w:w="3539" w:type="dxa"/>
            <w:tcBorders>
              <w:top w:val="single" w:sz="4" w:space="0" w:color="000000"/>
              <w:left w:val="nil"/>
              <w:bottom w:val="single" w:sz="4" w:space="0" w:color="000000"/>
              <w:right w:val="single" w:sz="4" w:space="0" w:color="000000"/>
            </w:tcBorders>
          </w:tcPr>
          <w:p w14:paraId="60A851B8" w14:textId="77777777" w:rsidR="0065175B" w:rsidRDefault="0065175B">
            <w:pPr>
              <w:spacing w:line="360" w:lineRule="auto"/>
              <w:rPr>
                <w:rFonts w:asciiTheme="majorEastAsia" w:eastAsiaTheme="majorEastAsia" w:hAnsiTheme="majorEastAsia" w:cs="仿宋"/>
              </w:rPr>
            </w:pPr>
          </w:p>
        </w:tc>
      </w:tr>
      <w:tr w:rsidR="0065175B" w14:paraId="1E7F9438"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7E8BA75E"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投标单位是否为外商投资企业</w:t>
            </w:r>
          </w:p>
        </w:tc>
        <w:tc>
          <w:tcPr>
            <w:tcW w:w="3539" w:type="dxa"/>
            <w:tcBorders>
              <w:top w:val="single" w:sz="4" w:space="0" w:color="000000"/>
              <w:left w:val="nil"/>
              <w:bottom w:val="single" w:sz="4" w:space="0" w:color="000000"/>
              <w:right w:val="single" w:sz="4" w:space="0" w:color="000000"/>
            </w:tcBorders>
          </w:tcPr>
          <w:p w14:paraId="28B4664F" w14:textId="77777777" w:rsidR="0065175B" w:rsidRDefault="0065175B">
            <w:pPr>
              <w:spacing w:line="360" w:lineRule="auto"/>
              <w:rPr>
                <w:rFonts w:asciiTheme="majorEastAsia" w:eastAsiaTheme="majorEastAsia" w:hAnsiTheme="majorEastAsia" w:cs="仿宋"/>
              </w:rPr>
            </w:pPr>
          </w:p>
        </w:tc>
      </w:tr>
      <w:tr w:rsidR="0065175B" w14:paraId="2171E795"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542E6705"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投标单位是否为宁波企业</w:t>
            </w:r>
          </w:p>
        </w:tc>
        <w:tc>
          <w:tcPr>
            <w:tcW w:w="3539" w:type="dxa"/>
            <w:tcBorders>
              <w:top w:val="single" w:sz="4" w:space="0" w:color="000000"/>
              <w:left w:val="nil"/>
              <w:bottom w:val="single" w:sz="4" w:space="0" w:color="000000"/>
              <w:right w:val="single" w:sz="4" w:space="0" w:color="000000"/>
            </w:tcBorders>
          </w:tcPr>
          <w:p w14:paraId="537ECD1B" w14:textId="77777777" w:rsidR="0065175B" w:rsidRDefault="0065175B">
            <w:pPr>
              <w:spacing w:line="360" w:lineRule="auto"/>
              <w:rPr>
                <w:rFonts w:asciiTheme="majorEastAsia" w:eastAsiaTheme="majorEastAsia" w:hAnsiTheme="majorEastAsia" w:cs="仿宋"/>
              </w:rPr>
            </w:pPr>
          </w:p>
        </w:tc>
      </w:tr>
      <w:tr w:rsidR="0065175B" w14:paraId="7EB6B18D"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29CCFA57"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企业划分标准类型（大型、中型、小型、微型）</w:t>
            </w:r>
          </w:p>
        </w:tc>
        <w:tc>
          <w:tcPr>
            <w:tcW w:w="3539" w:type="dxa"/>
            <w:tcBorders>
              <w:top w:val="single" w:sz="4" w:space="0" w:color="000000"/>
              <w:left w:val="nil"/>
              <w:bottom w:val="single" w:sz="4" w:space="0" w:color="000000"/>
              <w:right w:val="single" w:sz="4" w:space="0" w:color="000000"/>
            </w:tcBorders>
          </w:tcPr>
          <w:p w14:paraId="1109869A" w14:textId="77777777" w:rsidR="0065175B" w:rsidRDefault="0065175B">
            <w:pPr>
              <w:spacing w:line="360" w:lineRule="auto"/>
              <w:rPr>
                <w:rFonts w:asciiTheme="majorEastAsia" w:eastAsiaTheme="majorEastAsia" w:hAnsiTheme="majorEastAsia" w:cs="仿宋"/>
              </w:rPr>
            </w:pPr>
          </w:p>
        </w:tc>
      </w:tr>
      <w:tr w:rsidR="0065175B" w14:paraId="5143CE92"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74FBE727"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提供的货物是否本企业制造</w:t>
            </w:r>
          </w:p>
        </w:tc>
        <w:tc>
          <w:tcPr>
            <w:tcW w:w="3539" w:type="dxa"/>
            <w:tcBorders>
              <w:top w:val="single" w:sz="4" w:space="0" w:color="000000"/>
              <w:left w:val="nil"/>
              <w:bottom w:val="single" w:sz="4" w:space="0" w:color="000000"/>
              <w:right w:val="single" w:sz="4" w:space="0" w:color="000000"/>
            </w:tcBorders>
          </w:tcPr>
          <w:p w14:paraId="2358AC9C" w14:textId="77777777" w:rsidR="0065175B" w:rsidRDefault="0065175B">
            <w:pPr>
              <w:spacing w:line="360" w:lineRule="auto"/>
              <w:rPr>
                <w:rFonts w:asciiTheme="majorEastAsia" w:eastAsiaTheme="majorEastAsia" w:hAnsiTheme="majorEastAsia" w:cs="仿宋"/>
              </w:rPr>
            </w:pPr>
          </w:p>
        </w:tc>
      </w:tr>
      <w:tr w:rsidR="0065175B" w14:paraId="2BCDE505"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11881CE3"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货物原产地国别</w:t>
            </w:r>
          </w:p>
        </w:tc>
        <w:tc>
          <w:tcPr>
            <w:tcW w:w="3539" w:type="dxa"/>
            <w:tcBorders>
              <w:top w:val="single" w:sz="4" w:space="0" w:color="000000"/>
              <w:left w:val="nil"/>
              <w:bottom w:val="single" w:sz="4" w:space="0" w:color="000000"/>
              <w:right w:val="single" w:sz="4" w:space="0" w:color="000000"/>
            </w:tcBorders>
          </w:tcPr>
          <w:p w14:paraId="72A64A5D" w14:textId="77777777" w:rsidR="0065175B" w:rsidRDefault="0065175B">
            <w:pPr>
              <w:spacing w:line="360" w:lineRule="auto"/>
              <w:rPr>
                <w:rFonts w:asciiTheme="majorEastAsia" w:eastAsiaTheme="majorEastAsia" w:hAnsiTheme="majorEastAsia" w:cs="仿宋"/>
              </w:rPr>
            </w:pPr>
          </w:p>
        </w:tc>
      </w:tr>
      <w:tr w:rsidR="0065175B" w14:paraId="77E3DD50"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6190FF55"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提供的货物是否为节能清单产品</w:t>
            </w:r>
          </w:p>
        </w:tc>
        <w:tc>
          <w:tcPr>
            <w:tcW w:w="3539" w:type="dxa"/>
            <w:tcBorders>
              <w:top w:val="single" w:sz="4" w:space="0" w:color="000000"/>
              <w:left w:val="nil"/>
              <w:bottom w:val="single" w:sz="4" w:space="0" w:color="000000"/>
              <w:right w:val="single" w:sz="4" w:space="0" w:color="000000"/>
            </w:tcBorders>
          </w:tcPr>
          <w:p w14:paraId="3642FE93" w14:textId="77777777" w:rsidR="0065175B" w:rsidRDefault="0065175B">
            <w:pPr>
              <w:spacing w:line="360" w:lineRule="auto"/>
              <w:rPr>
                <w:rFonts w:asciiTheme="majorEastAsia" w:eastAsiaTheme="majorEastAsia" w:hAnsiTheme="majorEastAsia" w:cs="仿宋"/>
              </w:rPr>
            </w:pPr>
          </w:p>
        </w:tc>
      </w:tr>
      <w:tr w:rsidR="0065175B" w14:paraId="56ECA447"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7A80937F"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提供的货物是否为环境标志清单产品</w:t>
            </w:r>
          </w:p>
        </w:tc>
        <w:tc>
          <w:tcPr>
            <w:tcW w:w="3539" w:type="dxa"/>
            <w:tcBorders>
              <w:top w:val="single" w:sz="4" w:space="0" w:color="000000"/>
              <w:left w:val="nil"/>
              <w:bottom w:val="single" w:sz="4" w:space="0" w:color="000000"/>
              <w:right w:val="single" w:sz="4" w:space="0" w:color="000000"/>
            </w:tcBorders>
          </w:tcPr>
          <w:p w14:paraId="06AFF822" w14:textId="77777777" w:rsidR="0065175B" w:rsidRDefault="0065175B">
            <w:pPr>
              <w:spacing w:line="360" w:lineRule="auto"/>
              <w:rPr>
                <w:rFonts w:asciiTheme="majorEastAsia" w:eastAsiaTheme="majorEastAsia" w:hAnsiTheme="majorEastAsia" w:cs="仿宋"/>
              </w:rPr>
            </w:pPr>
          </w:p>
        </w:tc>
      </w:tr>
      <w:tr w:rsidR="0065175B" w14:paraId="32E3C8B7" w14:textId="77777777">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14:paraId="2A050B8C"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承担的工程或服务是否本企业提供</w:t>
            </w:r>
          </w:p>
        </w:tc>
        <w:tc>
          <w:tcPr>
            <w:tcW w:w="3539" w:type="dxa"/>
            <w:tcBorders>
              <w:top w:val="single" w:sz="4" w:space="0" w:color="000000"/>
              <w:left w:val="nil"/>
              <w:bottom w:val="single" w:sz="4" w:space="0" w:color="000000"/>
              <w:right w:val="single" w:sz="4" w:space="0" w:color="000000"/>
            </w:tcBorders>
          </w:tcPr>
          <w:p w14:paraId="6597FD8D" w14:textId="77777777" w:rsidR="0065175B" w:rsidRDefault="0065175B">
            <w:pPr>
              <w:spacing w:line="360" w:lineRule="auto"/>
              <w:rPr>
                <w:rFonts w:asciiTheme="majorEastAsia" w:eastAsiaTheme="majorEastAsia" w:hAnsiTheme="majorEastAsia" w:cs="仿宋"/>
              </w:rPr>
            </w:pPr>
          </w:p>
        </w:tc>
      </w:tr>
    </w:tbl>
    <w:p w14:paraId="6B673B3A" w14:textId="77777777" w:rsidR="0065175B" w:rsidRDefault="0065175B">
      <w:pPr>
        <w:adjustRightInd w:val="0"/>
        <w:spacing w:line="360" w:lineRule="auto"/>
        <w:jc w:val="left"/>
        <w:rPr>
          <w:rFonts w:asciiTheme="majorEastAsia" w:eastAsiaTheme="majorEastAsia" w:hAnsiTheme="majorEastAsia" w:cs="仿宋"/>
          <w:sz w:val="24"/>
        </w:rPr>
      </w:pPr>
    </w:p>
    <w:p w14:paraId="7F163A34" w14:textId="77777777" w:rsidR="0065175B" w:rsidRDefault="00AE5F8E">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备注：请各投标人务必填写此表作为投标文件的组成部分。</w:t>
      </w:r>
    </w:p>
    <w:p w14:paraId="75E3DF58" w14:textId="77777777" w:rsidR="0065175B" w:rsidRDefault="0065175B">
      <w:pPr>
        <w:adjustRightInd w:val="0"/>
        <w:spacing w:line="360" w:lineRule="auto"/>
        <w:jc w:val="left"/>
        <w:rPr>
          <w:rFonts w:asciiTheme="majorEastAsia" w:eastAsiaTheme="majorEastAsia" w:hAnsiTheme="majorEastAsia" w:cs="仿宋"/>
          <w:sz w:val="24"/>
        </w:rPr>
      </w:pPr>
    </w:p>
    <w:p w14:paraId="67B864C6" w14:textId="77777777" w:rsidR="0065175B" w:rsidRDefault="0065175B">
      <w:pPr>
        <w:adjustRightInd w:val="0"/>
        <w:spacing w:line="360" w:lineRule="auto"/>
        <w:jc w:val="left"/>
        <w:rPr>
          <w:rFonts w:asciiTheme="majorEastAsia" w:eastAsiaTheme="majorEastAsia" w:hAnsiTheme="majorEastAsia" w:cs="仿宋"/>
          <w:sz w:val="24"/>
        </w:rPr>
      </w:pPr>
    </w:p>
    <w:p w14:paraId="23F69F67" w14:textId="77777777" w:rsidR="0065175B" w:rsidRDefault="00AE5F8E">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p>
    <w:p w14:paraId="528F3DCB" w14:textId="77777777" w:rsidR="0065175B" w:rsidRDefault="00AE5F8E">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p>
    <w:p w14:paraId="2CCD2A22" w14:textId="77777777" w:rsidR="0065175B" w:rsidRDefault="00AE5F8E">
      <w:pPr>
        <w:rPr>
          <w:rFonts w:asciiTheme="majorEastAsia" w:eastAsiaTheme="majorEastAsia" w:hAnsiTheme="majorEastAsia"/>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日期：</w:t>
      </w:r>
    </w:p>
    <w:sectPr w:rsidR="0065175B">
      <w:pgSz w:w="11906" w:h="16838"/>
      <w:pgMar w:top="1276" w:right="1276"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BB668" w14:textId="77777777" w:rsidR="00AE5F8E" w:rsidRDefault="00AE5F8E">
      <w:r>
        <w:separator/>
      </w:r>
    </w:p>
  </w:endnote>
  <w:endnote w:type="continuationSeparator" w:id="0">
    <w:p w14:paraId="313EBB17" w14:textId="77777777" w:rsidR="00AE5F8E" w:rsidRDefault="00AE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鍼笁鍼.">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2518"/>
    </w:sdtPr>
    <w:sdtEndPr/>
    <w:sdtContent>
      <w:p w14:paraId="13936373" w14:textId="77777777" w:rsidR="0065175B" w:rsidRDefault="00AE5F8E">
        <w:pPr>
          <w:pStyle w:val="a9"/>
          <w:jc w:val="center"/>
        </w:pPr>
        <w:r>
          <w:fldChar w:fldCharType="begin"/>
        </w:r>
        <w:r>
          <w:instrText xml:space="preserve"> PAGE   \* MERGEFORMAT </w:instrText>
        </w:r>
        <w:r>
          <w:fldChar w:fldCharType="separate"/>
        </w:r>
        <w:r w:rsidR="001036C7" w:rsidRPr="001036C7">
          <w:rPr>
            <w:noProof/>
            <w:lang w:val="zh-CN"/>
          </w:rPr>
          <w:t>5</w:t>
        </w:r>
        <w:r>
          <w:rPr>
            <w:lang w:val="zh-CN"/>
          </w:rPr>
          <w:fldChar w:fldCharType="end"/>
        </w:r>
      </w:p>
    </w:sdtContent>
  </w:sdt>
  <w:p w14:paraId="6BBBE7A9" w14:textId="77777777" w:rsidR="0065175B" w:rsidRDefault="006517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2519"/>
    </w:sdtPr>
    <w:sdtEndPr/>
    <w:sdtContent>
      <w:p w14:paraId="48007159" w14:textId="77777777" w:rsidR="0065175B" w:rsidRDefault="00AE5F8E">
        <w:pPr>
          <w:pStyle w:val="a9"/>
          <w:jc w:val="center"/>
        </w:pPr>
        <w:r>
          <w:fldChar w:fldCharType="begin"/>
        </w:r>
        <w:r>
          <w:instrText xml:space="preserve"> PAGE   \* MERGEFORMAT </w:instrText>
        </w:r>
        <w:r>
          <w:fldChar w:fldCharType="separate"/>
        </w:r>
        <w:r w:rsidR="001036C7" w:rsidRPr="001036C7">
          <w:rPr>
            <w:noProof/>
            <w:lang w:val="zh-CN"/>
          </w:rPr>
          <w:t>65</w:t>
        </w:r>
        <w:r>
          <w:rPr>
            <w:lang w:val="zh-CN"/>
          </w:rPr>
          <w:fldChar w:fldCharType="end"/>
        </w:r>
      </w:p>
    </w:sdtContent>
  </w:sdt>
  <w:p w14:paraId="1E6F689A" w14:textId="77777777" w:rsidR="0065175B" w:rsidRDefault="0065175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2517"/>
    </w:sdtPr>
    <w:sdtEndPr/>
    <w:sdtContent>
      <w:p w14:paraId="50CAFB2D" w14:textId="77777777" w:rsidR="0065175B" w:rsidRDefault="00AE5F8E">
        <w:pPr>
          <w:pStyle w:val="a9"/>
          <w:jc w:val="center"/>
        </w:pPr>
        <w:r>
          <w:fldChar w:fldCharType="begin"/>
        </w:r>
        <w:r>
          <w:instrText xml:space="preserve"> PAGE   \* MERGEFORMAT </w:instrText>
        </w:r>
        <w:r>
          <w:fldChar w:fldCharType="separate"/>
        </w:r>
        <w:r w:rsidR="001036C7" w:rsidRPr="001036C7">
          <w:rPr>
            <w:noProof/>
            <w:lang w:val="zh-CN"/>
          </w:rPr>
          <w:t>49</w:t>
        </w:r>
        <w:r>
          <w:rPr>
            <w:lang w:val="zh-CN"/>
          </w:rPr>
          <w:fldChar w:fldCharType="end"/>
        </w:r>
      </w:p>
    </w:sdtContent>
  </w:sdt>
  <w:p w14:paraId="35259A1E" w14:textId="77777777" w:rsidR="0065175B" w:rsidRDefault="0065175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2521"/>
    </w:sdtPr>
    <w:sdtEndPr/>
    <w:sdtContent>
      <w:p w14:paraId="75C7FECA" w14:textId="77777777" w:rsidR="0065175B" w:rsidRDefault="00AE5F8E">
        <w:pPr>
          <w:pStyle w:val="a9"/>
          <w:jc w:val="center"/>
        </w:pPr>
        <w:r>
          <w:fldChar w:fldCharType="begin"/>
        </w:r>
        <w:r>
          <w:instrText xml:space="preserve"> PAGE   \* MERGEFORMAT </w:instrText>
        </w:r>
        <w:r>
          <w:fldChar w:fldCharType="separate"/>
        </w:r>
        <w:r w:rsidR="001036C7" w:rsidRPr="001036C7">
          <w:rPr>
            <w:noProof/>
            <w:lang w:val="zh-CN"/>
          </w:rPr>
          <w:t>71</w:t>
        </w:r>
        <w:r>
          <w:rPr>
            <w:lang w:val="zh-CN"/>
          </w:rPr>
          <w:fldChar w:fldCharType="end"/>
        </w:r>
      </w:p>
    </w:sdtContent>
  </w:sdt>
  <w:p w14:paraId="16F6BB4C" w14:textId="77777777" w:rsidR="0065175B" w:rsidRDefault="006517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2520"/>
    </w:sdtPr>
    <w:sdtEndPr/>
    <w:sdtContent>
      <w:p w14:paraId="47D4BD88" w14:textId="77777777" w:rsidR="0065175B" w:rsidRDefault="00AE5F8E">
        <w:pPr>
          <w:pStyle w:val="a9"/>
          <w:jc w:val="center"/>
        </w:pPr>
        <w:r>
          <w:fldChar w:fldCharType="begin"/>
        </w:r>
        <w:r>
          <w:instrText xml:space="preserve"> PAGE   \* MERGEFORMAT </w:instrText>
        </w:r>
        <w:r>
          <w:fldChar w:fldCharType="separate"/>
        </w:r>
        <w:r w:rsidR="001036C7" w:rsidRPr="001036C7">
          <w:rPr>
            <w:noProof/>
            <w:lang w:val="zh-CN"/>
          </w:rPr>
          <w:t>67</w:t>
        </w:r>
        <w:r>
          <w:rPr>
            <w:lang w:val="zh-CN"/>
          </w:rPr>
          <w:fldChar w:fldCharType="end"/>
        </w:r>
      </w:p>
    </w:sdtContent>
  </w:sdt>
  <w:p w14:paraId="730EAD98" w14:textId="77777777" w:rsidR="0065175B" w:rsidRDefault="0065175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479C" w14:textId="77777777" w:rsidR="00AE5F8E" w:rsidRDefault="00AE5F8E">
      <w:r>
        <w:separator/>
      </w:r>
    </w:p>
  </w:footnote>
  <w:footnote w:type="continuationSeparator" w:id="0">
    <w:p w14:paraId="15107E42" w14:textId="77777777" w:rsidR="00AE5F8E" w:rsidRDefault="00AE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ADFAB" w14:textId="77777777" w:rsidR="0065175B" w:rsidRDefault="00AE5F8E">
    <w:pPr>
      <w:pStyle w:val="aa"/>
      <w:pBdr>
        <w:bottom w:val="none" w:sz="0" w:space="0"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3AAC9" w14:textId="77777777" w:rsidR="0065175B" w:rsidRDefault="00AE5F8E">
    <w:pPr>
      <w:pStyle w:val="aa"/>
      <w:pBdr>
        <w:bottom w:val="none" w:sz="0" w:space="0"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AB8F" w14:textId="77777777" w:rsidR="0065175B" w:rsidRDefault="0065175B">
    <w:pPr>
      <w:pStyle w:val="aa"/>
      <w:pBdr>
        <w:bottom w:val="none" w:sz="0" w:space="0" w:color="auto"/>
      </w:pBdr>
      <w:jc w:val="right"/>
      <w:rPr>
        <w:rFonts w:ascii="仿宋_GB2312" w:eastAsia="仿宋_GB2312"/>
        <w:b/>
        <w:i/>
        <w:u w:val="single"/>
      </w:rPr>
    </w:pPr>
  </w:p>
  <w:p w14:paraId="270650AE" w14:textId="77777777" w:rsidR="0065175B" w:rsidRDefault="0065175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748E2" w14:textId="77777777" w:rsidR="0065175B" w:rsidRDefault="0065175B">
    <w:pPr>
      <w:pStyle w:val="aa"/>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225D33"/>
    <w:multiLevelType w:val="singleLevel"/>
    <w:tmpl w:val="9D225D33"/>
    <w:lvl w:ilvl="0">
      <w:start w:val="5"/>
      <w:numFmt w:val="chineseCounting"/>
      <w:suff w:val="nothing"/>
      <w:lvlText w:val="%1、"/>
      <w:lvlJc w:val="left"/>
      <w:rPr>
        <w:rFonts w:hint="eastAsia"/>
      </w:rPr>
    </w:lvl>
  </w:abstractNum>
  <w:abstractNum w:abstractNumId="1">
    <w:nsid w:val="A95BA21C"/>
    <w:multiLevelType w:val="singleLevel"/>
    <w:tmpl w:val="A95BA21C"/>
    <w:lvl w:ilvl="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GU3MzY4Zjc0ZWNjYmRkYWJhODU4Mzc2MjQ4ZWQ4ZmQifQ=="/>
  </w:docVars>
  <w:rsids>
    <w:rsidRoot w:val="00982EB4"/>
    <w:rsid w:val="EC6F80E9"/>
    <w:rsid w:val="FEDFEDD2"/>
    <w:rsid w:val="00000104"/>
    <w:rsid w:val="000011ED"/>
    <w:rsid w:val="000046B5"/>
    <w:rsid w:val="00007483"/>
    <w:rsid w:val="00010987"/>
    <w:rsid w:val="000109E0"/>
    <w:rsid w:val="00011B6B"/>
    <w:rsid w:val="000144B5"/>
    <w:rsid w:val="0001472B"/>
    <w:rsid w:val="00014D9D"/>
    <w:rsid w:val="00014F03"/>
    <w:rsid w:val="000150EC"/>
    <w:rsid w:val="000154BE"/>
    <w:rsid w:val="00015BE4"/>
    <w:rsid w:val="00016457"/>
    <w:rsid w:val="00016734"/>
    <w:rsid w:val="000177DF"/>
    <w:rsid w:val="000204A3"/>
    <w:rsid w:val="00020909"/>
    <w:rsid w:val="00020D98"/>
    <w:rsid w:val="00021C41"/>
    <w:rsid w:val="00022FC4"/>
    <w:rsid w:val="00023528"/>
    <w:rsid w:val="00023916"/>
    <w:rsid w:val="00023D09"/>
    <w:rsid w:val="00025E9B"/>
    <w:rsid w:val="00027D13"/>
    <w:rsid w:val="00027ECE"/>
    <w:rsid w:val="0003356F"/>
    <w:rsid w:val="00033F77"/>
    <w:rsid w:val="000358F6"/>
    <w:rsid w:val="000366D5"/>
    <w:rsid w:val="00036BAB"/>
    <w:rsid w:val="00037CE2"/>
    <w:rsid w:val="00041DC5"/>
    <w:rsid w:val="000421D7"/>
    <w:rsid w:val="00042466"/>
    <w:rsid w:val="0004583B"/>
    <w:rsid w:val="00046CAD"/>
    <w:rsid w:val="00047851"/>
    <w:rsid w:val="0004797E"/>
    <w:rsid w:val="000505A0"/>
    <w:rsid w:val="00051EA4"/>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77B21"/>
    <w:rsid w:val="000815E8"/>
    <w:rsid w:val="00082D0B"/>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EB2"/>
    <w:rsid w:val="00097FC4"/>
    <w:rsid w:val="000A186C"/>
    <w:rsid w:val="000A2043"/>
    <w:rsid w:val="000A27C5"/>
    <w:rsid w:val="000A346C"/>
    <w:rsid w:val="000A45BD"/>
    <w:rsid w:val="000A5057"/>
    <w:rsid w:val="000A5320"/>
    <w:rsid w:val="000A5B99"/>
    <w:rsid w:val="000A601D"/>
    <w:rsid w:val="000A7CC5"/>
    <w:rsid w:val="000A7FEF"/>
    <w:rsid w:val="000B193F"/>
    <w:rsid w:val="000B2165"/>
    <w:rsid w:val="000B2934"/>
    <w:rsid w:val="000B3C83"/>
    <w:rsid w:val="000B71A0"/>
    <w:rsid w:val="000C0FD4"/>
    <w:rsid w:val="000C1575"/>
    <w:rsid w:val="000C1CB3"/>
    <w:rsid w:val="000C2479"/>
    <w:rsid w:val="000C4E52"/>
    <w:rsid w:val="000C52D5"/>
    <w:rsid w:val="000C548A"/>
    <w:rsid w:val="000C6603"/>
    <w:rsid w:val="000D065A"/>
    <w:rsid w:val="000D087D"/>
    <w:rsid w:val="000D19A5"/>
    <w:rsid w:val="000D46B9"/>
    <w:rsid w:val="000D777D"/>
    <w:rsid w:val="000D7CE4"/>
    <w:rsid w:val="000E067D"/>
    <w:rsid w:val="000E0F3D"/>
    <w:rsid w:val="000E0F41"/>
    <w:rsid w:val="000E1A4E"/>
    <w:rsid w:val="000E30EB"/>
    <w:rsid w:val="000E448A"/>
    <w:rsid w:val="000E5235"/>
    <w:rsid w:val="000E56FF"/>
    <w:rsid w:val="000E70A8"/>
    <w:rsid w:val="000E7729"/>
    <w:rsid w:val="000E7942"/>
    <w:rsid w:val="000F14C4"/>
    <w:rsid w:val="000F2A44"/>
    <w:rsid w:val="000F2D85"/>
    <w:rsid w:val="000F55C9"/>
    <w:rsid w:val="00100491"/>
    <w:rsid w:val="00100B42"/>
    <w:rsid w:val="00100E6E"/>
    <w:rsid w:val="001036C7"/>
    <w:rsid w:val="00103C3E"/>
    <w:rsid w:val="0010413B"/>
    <w:rsid w:val="00104D81"/>
    <w:rsid w:val="00104D98"/>
    <w:rsid w:val="001068A6"/>
    <w:rsid w:val="001078AD"/>
    <w:rsid w:val="001078BB"/>
    <w:rsid w:val="00112DCE"/>
    <w:rsid w:val="0011417A"/>
    <w:rsid w:val="00115832"/>
    <w:rsid w:val="0011590F"/>
    <w:rsid w:val="00116B7A"/>
    <w:rsid w:val="001178F8"/>
    <w:rsid w:val="00120D94"/>
    <w:rsid w:val="00121C41"/>
    <w:rsid w:val="00121CF9"/>
    <w:rsid w:val="00123D94"/>
    <w:rsid w:val="00123DF6"/>
    <w:rsid w:val="001255D8"/>
    <w:rsid w:val="00126C60"/>
    <w:rsid w:val="0012746D"/>
    <w:rsid w:val="00130C36"/>
    <w:rsid w:val="0013188E"/>
    <w:rsid w:val="00131BC3"/>
    <w:rsid w:val="00133B12"/>
    <w:rsid w:val="001369B4"/>
    <w:rsid w:val="00136A9C"/>
    <w:rsid w:val="001401C9"/>
    <w:rsid w:val="00141811"/>
    <w:rsid w:val="001428D4"/>
    <w:rsid w:val="001435DE"/>
    <w:rsid w:val="00143AD2"/>
    <w:rsid w:val="001440F6"/>
    <w:rsid w:val="00145702"/>
    <w:rsid w:val="001464D2"/>
    <w:rsid w:val="001467C7"/>
    <w:rsid w:val="00146AA0"/>
    <w:rsid w:val="00147E47"/>
    <w:rsid w:val="0015267E"/>
    <w:rsid w:val="00152DFB"/>
    <w:rsid w:val="00153CC9"/>
    <w:rsid w:val="00153E97"/>
    <w:rsid w:val="0015469A"/>
    <w:rsid w:val="001553AB"/>
    <w:rsid w:val="00155AE1"/>
    <w:rsid w:val="00155FBB"/>
    <w:rsid w:val="00157CC1"/>
    <w:rsid w:val="00160E61"/>
    <w:rsid w:val="0016183A"/>
    <w:rsid w:val="001625EA"/>
    <w:rsid w:val="00163B23"/>
    <w:rsid w:val="00166537"/>
    <w:rsid w:val="001673AD"/>
    <w:rsid w:val="00167C34"/>
    <w:rsid w:val="001716B0"/>
    <w:rsid w:val="00172162"/>
    <w:rsid w:val="00172F02"/>
    <w:rsid w:val="001758DF"/>
    <w:rsid w:val="00175D95"/>
    <w:rsid w:val="00177CB8"/>
    <w:rsid w:val="0018155A"/>
    <w:rsid w:val="00181FA0"/>
    <w:rsid w:val="001863A2"/>
    <w:rsid w:val="00186559"/>
    <w:rsid w:val="0018796E"/>
    <w:rsid w:val="00191458"/>
    <w:rsid w:val="00193804"/>
    <w:rsid w:val="00195E57"/>
    <w:rsid w:val="00197AEE"/>
    <w:rsid w:val="00197D87"/>
    <w:rsid w:val="001A0DB1"/>
    <w:rsid w:val="001A1C08"/>
    <w:rsid w:val="001A2203"/>
    <w:rsid w:val="001A2E09"/>
    <w:rsid w:val="001A44C9"/>
    <w:rsid w:val="001A4C25"/>
    <w:rsid w:val="001A4F22"/>
    <w:rsid w:val="001A540E"/>
    <w:rsid w:val="001B0FCD"/>
    <w:rsid w:val="001B1710"/>
    <w:rsid w:val="001B2FBB"/>
    <w:rsid w:val="001C099B"/>
    <w:rsid w:val="001C1283"/>
    <w:rsid w:val="001C1CC7"/>
    <w:rsid w:val="001C2776"/>
    <w:rsid w:val="001C50CE"/>
    <w:rsid w:val="001C6485"/>
    <w:rsid w:val="001D3641"/>
    <w:rsid w:val="001D4D8B"/>
    <w:rsid w:val="001D5532"/>
    <w:rsid w:val="001D5A71"/>
    <w:rsid w:val="001D5B74"/>
    <w:rsid w:val="001D6FF1"/>
    <w:rsid w:val="001D711D"/>
    <w:rsid w:val="001D7220"/>
    <w:rsid w:val="001D7782"/>
    <w:rsid w:val="001E0F49"/>
    <w:rsid w:val="001E10FC"/>
    <w:rsid w:val="001E1527"/>
    <w:rsid w:val="001E47B3"/>
    <w:rsid w:val="001E50C6"/>
    <w:rsid w:val="001E6407"/>
    <w:rsid w:val="001E7ADC"/>
    <w:rsid w:val="001E7FAD"/>
    <w:rsid w:val="001F3EFC"/>
    <w:rsid w:val="001F402A"/>
    <w:rsid w:val="00201B21"/>
    <w:rsid w:val="00202528"/>
    <w:rsid w:val="00205130"/>
    <w:rsid w:val="0020676C"/>
    <w:rsid w:val="00210774"/>
    <w:rsid w:val="002120B2"/>
    <w:rsid w:val="002124DB"/>
    <w:rsid w:val="00212673"/>
    <w:rsid w:val="00212FE1"/>
    <w:rsid w:val="00215736"/>
    <w:rsid w:val="0021616E"/>
    <w:rsid w:val="0021637F"/>
    <w:rsid w:val="00216A68"/>
    <w:rsid w:val="00217AE1"/>
    <w:rsid w:val="00220845"/>
    <w:rsid w:val="00221431"/>
    <w:rsid w:val="002219AF"/>
    <w:rsid w:val="00223803"/>
    <w:rsid w:val="002245AE"/>
    <w:rsid w:val="002260F7"/>
    <w:rsid w:val="00226572"/>
    <w:rsid w:val="00226ED1"/>
    <w:rsid w:val="0023288D"/>
    <w:rsid w:val="00233B9F"/>
    <w:rsid w:val="0023451A"/>
    <w:rsid w:val="00236877"/>
    <w:rsid w:val="00236B13"/>
    <w:rsid w:val="00240211"/>
    <w:rsid w:val="0024092E"/>
    <w:rsid w:val="00240D1B"/>
    <w:rsid w:val="002435CF"/>
    <w:rsid w:val="00243E11"/>
    <w:rsid w:val="002452BE"/>
    <w:rsid w:val="00245FC6"/>
    <w:rsid w:val="00251F45"/>
    <w:rsid w:val="002549FF"/>
    <w:rsid w:val="00256625"/>
    <w:rsid w:val="0025781D"/>
    <w:rsid w:val="00257FDF"/>
    <w:rsid w:val="00262BF2"/>
    <w:rsid w:val="00262F04"/>
    <w:rsid w:val="002663C6"/>
    <w:rsid w:val="0026742E"/>
    <w:rsid w:val="00267F25"/>
    <w:rsid w:val="0027141A"/>
    <w:rsid w:val="00272D28"/>
    <w:rsid w:val="0027348D"/>
    <w:rsid w:val="00275F3F"/>
    <w:rsid w:val="00280BA4"/>
    <w:rsid w:val="00282754"/>
    <w:rsid w:val="00284C05"/>
    <w:rsid w:val="002861D7"/>
    <w:rsid w:val="00286DF5"/>
    <w:rsid w:val="0028702B"/>
    <w:rsid w:val="00290B8D"/>
    <w:rsid w:val="002916BB"/>
    <w:rsid w:val="00291EE2"/>
    <w:rsid w:val="00292257"/>
    <w:rsid w:val="00292B0C"/>
    <w:rsid w:val="0029390A"/>
    <w:rsid w:val="00293BC0"/>
    <w:rsid w:val="00295368"/>
    <w:rsid w:val="00297C92"/>
    <w:rsid w:val="002A0793"/>
    <w:rsid w:val="002A0CDB"/>
    <w:rsid w:val="002A457C"/>
    <w:rsid w:val="002A4D55"/>
    <w:rsid w:val="002A77CA"/>
    <w:rsid w:val="002B287B"/>
    <w:rsid w:val="002B59B8"/>
    <w:rsid w:val="002B7339"/>
    <w:rsid w:val="002C014B"/>
    <w:rsid w:val="002C0DE9"/>
    <w:rsid w:val="002C14B7"/>
    <w:rsid w:val="002C16B7"/>
    <w:rsid w:val="002C23B8"/>
    <w:rsid w:val="002C2431"/>
    <w:rsid w:val="002C24E7"/>
    <w:rsid w:val="002C31A9"/>
    <w:rsid w:val="002C5971"/>
    <w:rsid w:val="002C5A5E"/>
    <w:rsid w:val="002C6827"/>
    <w:rsid w:val="002C7D5B"/>
    <w:rsid w:val="002D03A0"/>
    <w:rsid w:val="002D064E"/>
    <w:rsid w:val="002D1461"/>
    <w:rsid w:val="002D146F"/>
    <w:rsid w:val="002D2354"/>
    <w:rsid w:val="002D366B"/>
    <w:rsid w:val="002E0B2F"/>
    <w:rsid w:val="002E181C"/>
    <w:rsid w:val="002E3E6B"/>
    <w:rsid w:val="002E47C6"/>
    <w:rsid w:val="002E5BFC"/>
    <w:rsid w:val="002E7FF8"/>
    <w:rsid w:val="002F0CBD"/>
    <w:rsid w:val="002F1BDF"/>
    <w:rsid w:val="002F313C"/>
    <w:rsid w:val="002F496E"/>
    <w:rsid w:val="002F4F00"/>
    <w:rsid w:val="002F5C5B"/>
    <w:rsid w:val="002F5D99"/>
    <w:rsid w:val="002F7A41"/>
    <w:rsid w:val="002F7D2B"/>
    <w:rsid w:val="003009F4"/>
    <w:rsid w:val="00300F06"/>
    <w:rsid w:val="00301564"/>
    <w:rsid w:val="003016E6"/>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22B6"/>
    <w:rsid w:val="003437A4"/>
    <w:rsid w:val="00343C3F"/>
    <w:rsid w:val="00343E6F"/>
    <w:rsid w:val="003440E1"/>
    <w:rsid w:val="00344451"/>
    <w:rsid w:val="00344FB6"/>
    <w:rsid w:val="00346755"/>
    <w:rsid w:val="0034703A"/>
    <w:rsid w:val="00350BEC"/>
    <w:rsid w:val="00351F0C"/>
    <w:rsid w:val="003549BF"/>
    <w:rsid w:val="00360D8F"/>
    <w:rsid w:val="00361BDE"/>
    <w:rsid w:val="00361CE7"/>
    <w:rsid w:val="00364B5E"/>
    <w:rsid w:val="00364CAB"/>
    <w:rsid w:val="00365396"/>
    <w:rsid w:val="00367520"/>
    <w:rsid w:val="00372A03"/>
    <w:rsid w:val="00372D42"/>
    <w:rsid w:val="00376391"/>
    <w:rsid w:val="003773A8"/>
    <w:rsid w:val="0037760F"/>
    <w:rsid w:val="003779B1"/>
    <w:rsid w:val="00381FDF"/>
    <w:rsid w:val="00383A29"/>
    <w:rsid w:val="00386233"/>
    <w:rsid w:val="00390B5C"/>
    <w:rsid w:val="00393738"/>
    <w:rsid w:val="00394254"/>
    <w:rsid w:val="00394534"/>
    <w:rsid w:val="003954E9"/>
    <w:rsid w:val="0039596A"/>
    <w:rsid w:val="003963DE"/>
    <w:rsid w:val="003963F0"/>
    <w:rsid w:val="00397055"/>
    <w:rsid w:val="00397322"/>
    <w:rsid w:val="003A0205"/>
    <w:rsid w:val="003A4A64"/>
    <w:rsid w:val="003A5059"/>
    <w:rsid w:val="003A51B4"/>
    <w:rsid w:val="003A5D30"/>
    <w:rsid w:val="003A62B3"/>
    <w:rsid w:val="003B0760"/>
    <w:rsid w:val="003B08E1"/>
    <w:rsid w:val="003B161B"/>
    <w:rsid w:val="003B27A3"/>
    <w:rsid w:val="003B455D"/>
    <w:rsid w:val="003B4C59"/>
    <w:rsid w:val="003B54D7"/>
    <w:rsid w:val="003B71D0"/>
    <w:rsid w:val="003C3185"/>
    <w:rsid w:val="003C3485"/>
    <w:rsid w:val="003C538F"/>
    <w:rsid w:val="003C65C7"/>
    <w:rsid w:val="003C7C5E"/>
    <w:rsid w:val="003C7FC6"/>
    <w:rsid w:val="003D03D0"/>
    <w:rsid w:val="003D63E2"/>
    <w:rsid w:val="003D668C"/>
    <w:rsid w:val="003D6D44"/>
    <w:rsid w:val="003E0550"/>
    <w:rsid w:val="003E0920"/>
    <w:rsid w:val="003E1BDA"/>
    <w:rsid w:val="003E357C"/>
    <w:rsid w:val="003E4CF0"/>
    <w:rsid w:val="003E4E12"/>
    <w:rsid w:val="003E51FE"/>
    <w:rsid w:val="003E6C33"/>
    <w:rsid w:val="003E6FBA"/>
    <w:rsid w:val="003F0F37"/>
    <w:rsid w:val="003F47A1"/>
    <w:rsid w:val="003F51A9"/>
    <w:rsid w:val="003F6862"/>
    <w:rsid w:val="003F7290"/>
    <w:rsid w:val="00400CA7"/>
    <w:rsid w:val="00400E16"/>
    <w:rsid w:val="004011A8"/>
    <w:rsid w:val="004025D4"/>
    <w:rsid w:val="00403BB9"/>
    <w:rsid w:val="00405C42"/>
    <w:rsid w:val="00410852"/>
    <w:rsid w:val="00410E05"/>
    <w:rsid w:val="00410F05"/>
    <w:rsid w:val="00410F89"/>
    <w:rsid w:val="00410FF5"/>
    <w:rsid w:val="00412A6C"/>
    <w:rsid w:val="00414840"/>
    <w:rsid w:val="00415E07"/>
    <w:rsid w:val="0042068D"/>
    <w:rsid w:val="00420741"/>
    <w:rsid w:val="0042191F"/>
    <w:rsid w:val="00423A7A"/>
    <w:rsid w:val="004245F3"/>
    <w:rsid w:val="00424FA8"/>
    <w:rsid w:val="0043035E"/>
    <w:rsid w:val="00431CCC"/>
    <w:rsid w:val="0043204C"/>
    <w:rsid w:val="00434975"/>
    <w:rsid w:val="00434F8F"/>
    <w:rsid w:val="00435258"/>
    <w:rsid w:val="00435595"/>
    <w:rsid w:val="00435D6D"/>
    <w:rsid w:val="00440FC8"/>
    <w:rsid w:val="00441AC4"/>
    <w:rsid w:val="00444534"/>
    <w:rsid w:val="00444ACF"/>
    <w:rsid w:val="004454DA"/>
    <w:rsid w:val="00445B7C"/>
    <w:rsid w:val="00445FAC"/>
    <w:rsid w:val="00446974"/>
    <w:rsid w:val="00446AFD"/>
    <w:rsid w:val="0044702C"/>
    <w:rsid w:val="00450690"/>
    <w:rsid w:val="00452882"/>
    <w:rsid w:val="00452EE6"/>
    <w:rsid w:val="00453926"/>
    <w:rsid w:val="00455BCB"/>
    <w:rsid w:val="0045620E"/>
    <w:rsid w:val="00456929"/>
    <w:rsid w:val="0045709F"/>
    <w:rsid w:val="00457152"/>
    <w:rsid w:val="004572C7"/>
    <w:rsid w:val="00460BD6"/>
    <w:rsid w:val="00461269"/>
    <w:rsid w:val="004625BC"/>
    <w:rsid w:val="004625F6"/>
    <w:rsid w:val="00462A44"/>
    <w:rsid w:val="00463C90"/>
    <w:rsid w:val="00465485"/>
    <w:rsid w:val="00466EF2"/>
    <w:rsid w:val="004673EF"/>
    <w:rsid w:val="00467FB8"/>
    <w:rsid w:val="00470313"/>
    <w:rsid w:val="00472AF2"/>
    <w:rsid w:val="00475DC4"/>
    <w:rsid w:val="0047696E"/>
    <w:rsid w:val="00480329"/>
    <w:rsid w:val="004809C8"/>
    <w:rsid w:val="00481748"/>
    <w:rsid w:val="00482EBD"/>
    <w:rsid w:val="004834C1"/>
    <w:rsid w:val="004838AD"/>
    <w:rsid w:val="00483F96"/>
    <w:rsid w:val="00484B28"/>
    <w:rsid w:val="0049036D"/>
    <w:rsid w:val="0049180C"/>
    <w:rsid w:val="004930B2"/>
    <w:rsid w:val="0049467F"/>
    <w:rsid w:val="004954C1"/>
    <w:rsid w:val="00496907"/>
    <w:rsid w:val="00497A1D"/>
    <w:rsid w:val="004A02D5"/>
    <w:rsid w:val="004A0BD3"/>
    <w:rsid w:val="004A2B10"/>
    <w:rsid w:val="004A3ECA"/>
    <w:rsid w:val="004A5502"/>
    <w:rsid w:val="004A7B34"/>
    <w:rsid w:val="004B0E54"/>
    <w:rsid w:val="004B17EA"/>
    <w:rsid w:val="004B29B5"/>
    <w:rsid w:val="004B3E8D"/>
    <w:rsid w:val="004B474D"/>
    <w:rsid w:val="004B4AEE"/>
    <w:rsid w:val="004B5A96"/>
    <w:rsid w:val="004B69B8"/>
    <w:rsid w:val="004B6F44"/>
    <w:rsid w:val="004B6F99"/>
    <w:rsid w:val="004B79BD"/>
    <w:rsid w:val="004C4F5A"/>
    <w:rsid w:val="004C59E7"/>
    <w:rsid w:val="004C5FBD"/>
    <w:rsid w:val="004C6A31"/>
    <w:rsid w:val="004C7903"/>
    <w:rsid w:val="004D0D8A"/>
    <w:rsid w:val="004D2661"/>
    <w:rsid w:val="004E054E"/>
    <w:rsid w:val="004E06BE"/>
    <w:rsid w:val="004E0729"/>
    <w:rsid w:val="004E11CE"/>
    <w:rsid w:val="004E23EB"/>
    <w:rsid w:val="004E3BEF"/>
    <w:rsid w:val="004E4757"/>
    <w:rsid w:val="004E4BC8"/>
    <w:rsid w:val="004E5283"/>
    <w:rsid w:val="004E7224"/>
    <w:rsid w:val="004E7910"/>
    <w:rsid w:val="004F087F"/>
    <w:rsid w:val="004F1E9D"/>
    <w:rsid w:val="004F2725"/>
    <w:rsid w:val="004F34F3"/>
    <w:rsid w:val="004F567A"/>
    <w:rsid w:val="004F6E1E"/>
    <w:rsid w:val="004F7996"/>
    <w:rsid w:val="00500863"/>
    <w:rsid w:val="005047BD"/>
    <w:rsid w:val="0050526E"/>
    <w:rsid w:val="00506277"/>
    <w:rsid w:val="00507B69"/>
    <w:rsid w:val="005126AD"/>
    <w:rsid w:val="00513D4C"/>
    <w:rsid w:val="00514863"/>
    <w:rsid w:val="00515950"/>
    <w:rsid w:val="00515F75"/>
    <w:rsid w:val="00516286"/>
    <w:rsid w:val="00516F8E"/>
    <w:rsid w:val="005220A1"/>
    <w:rsid w:val="0052733C"/>
    <w:rsid w:val="005324CF"/>
    <w:rsid w:val="005326F3"/>
    <w:rsid w:val="00533590"/>
    <w:rsid w:val="00534A67"/>
    <w:rsid w:val="005369E7"/>
    <w:rsid w:val="00537E78"/>
    <w:rsid w:val="00540B7B"/>
    <w:rsid w:val="00540CE9"/>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142D"/>
    <w:rsid w:val="005635D3"/>
    <w:rsid w:val="00564CAE"/>
    <w:rsid w:val="00565FE9"/>
    <w:rsid w:val="005706BD"/>
    <w:rsid w:val="00570812"/>
    <w:rsid w:val="00570869"/>
    <w:rsid w:val="00570973"/>
    <w:rsid w:val="0057454A"/>
    <w:rsid w:val="00574688"/>
    <w:rsid w:val="00574D46"/>
    <w:rsid w:val="00575B98"/>
    <w:rsid w:val="00575EE5"/>
    <w:rsid w:val="00580464"/>
    <w:rsid w:val="00580564"/>
    <w:rsid w:val="00583E31"/>
    <w:rsid w:val="0058462D"/>
    <w:rsid w:val="00586185"/>
    <w:rsid w:val="00586285"/>
    <w:rsid w:val="0059027A"/>
    <w:rsid w:val="00590484"/>
    <w:rsid w:val="00590A17"/>
    <w:rsid w:val="0059234E"/>
    <w:rsid w:val="00592796"/>
    <w:rsid w:val="00594687"/>
    <w:rsid w:val="0059679F"/>
    <w:rsid w:val="00596D12"/>
    <w:rsid w:val="00596D1F"/>
    <w:rsid w:val="0059710A"/>
    <w:rsid w:val="005A0CED"/>
    <w:rsid w:val="005A1D68"/>
    <w:rsid w:val="005A24B1"/>
    <w:rsid w:val="005A26DF"/>
    <w:rsid w:val="005A26EB"/>
    <w:rsid w:val="005A2829"/>
    <w:rsid w:val="005A3627"/>
    <w:rsid w:val="005A3E88"/>
    <w:rsid w:val="005B0674"/>
    <w:rsid w:val="005B08DE"/>
    <w:rsid w:val="005B09B1"/>
    <w:rsid w:val="005B10AA"/>
    <w:rsid w:val="005B22AE"/>
    <w:rsid w:val="005B23B3"/>
    <w:rsid w:val="005B4980"/>
    <w:rsid w:val="005B5C67"/>
    <w:rsid w:val="005B7719"/>
    <w:rsid w:val="005C02F0"/>
    <w:rsid w:val="005C0BCE"/>
    <w:rsid w:val="005C2E9B"/>
    <w:rsid w:val="005C3300"/>
    <w:rsid w:val="005C424D"/>
    <w:rsid w:val="005C472A"/>
    <w:rsid w:val="005C5BA0"/>
    <w:rsid w:val="005C5C68"/>
    <w:rsid w:val="005D071E"/>
    <w:rsid w:val="005D1053"/>
    <w:rsid w:val="005D3482"/>
    <w:rsid w:val="005D37FA"/>
    <w:rsid w:val="005D4BC8"/>
    <w:rsid w:val="005D7531"/>
    <w:rsid w:val="005E0FA8"/>
    <w:rsid w:val="005E2947"/>
    <w:rsid w:val="005E2E3F"/>
    <w:rsid w:val="005E3AD4"/>
    <w:rsid w:val="005E3CC0"/>
    <w:rsid w:val="005E6155"/>
    <w:rsid w:val="005E660E"/>
    <w:rsid w:val="005F177A"/>
    <w:rsid w:val="005F1CF8"/>
    <w:rsid w:val="005F55EA"/>
    <w:rsid w:val="0060018C"/>
    <w:rsid w:val="00601264"/>
    <w:rsid w:val="00601F5A"/>
    <w:rsid w:val="00602A12"/>
    <w:rsid w:val="00603FB2"/>
    <w:rsid w:val="006055B8"/>
    <w:rsid w:val="00606364"/>
    <w:rsid w:val="0061022C"/>
    <w:rsid w:val="006102C9"/>
    <w:rsid w:val="00611470"/>
    <w:rsid w:val="00611A7F"/>
    <w:rsid w:val="00614624"/>
    <w:rsid w:val="0061552D"/>
    <w:rsid w:val="00616488"/>
    <w:rsid w:val="00616533"/>
    <w:rsid w:val="00617486"/>
    <w:rsid w:val="0062223F"/>
    <w:rsid w:val="006225F8"/>
    <w:rsid w:val="00624FCC"/>
    <w:rsid w:val="006253D8"/>
    <w:rsid w:val="006255E6"/>
    <w:rsid w:val="00630BCF"/>
    <w:rsid w:val="00630C20"/>
    <w:rsid w:val="00632A6C"/>
    <w:rsid w:val="00633F41"/>
    <w:rsid w:val="006344A5"/>
    <w:rsid w:val="00635F6C"/>
    <w:rsid w:val="006367B8"/>
    <w:rsid w:val="006372CB"/>
    <w:rsid w:val="006418C1"/>
    <w:rsid w:val="00642144"/>
    <w:rsid w:val="0065175B"/>
    <w:rsid w:val="00652AB5"/>
    <w:rsid w:val="0065305C"/>
    <w:rsid w:val="00654A7E"/>
    <w:rsid w:val="0065579D"/>
    <w:rsid w:val="00656082"/>
    <w:rsid w:val="0066203B"/>
    <w:rsid w:val="006620CA"/>
    <w:rsid w:val="00662AC8"/>
    <w:rsid w:val="00663900"/>
    <w:rsid w:val="006641F5"/>
    <w:rsid w:val="00665470"/>
    <w:rsid w:val="006660A3"/>
    <w:rsid w:val="006661D1"/>
    <w:rsid w:val="0066650D"/>
    <w:rsid w:val="00666E4C"/>
    <w:rsid w:val="006678C4"/>
    <w:rsid w:val="00671383"/>
    <w:rsid w:val="006739C3"/>
    <w:rsid w:val="00673A8F"/>
    <w:rsid w:val="00673D9C"/>
    <w:rsid w:val="00674414"/>
    <w:rsid w:val="006760F1"/>
    <w:rsid w:val="00681105"/>
    <w:rsid w:val="00682C81"/>
    <w:rsid w:val="00683B38"/>
    <w:rsid w:val="00683B83"/>
    <w:rsid w:val="00684FDB"/>
    <w:rsid w:val="006851D7"/>
    <w:rsid w:val="0068569C"/>
    <w:rsid w:val="0068590B"/>
    <w:rsid w:val="00686437"/>
    <w:rsid w:val="006868D8"/>
    <w:rsid w:val="006912D6"/>
    <w:rsid w:val="00693022"/>
    <w:rsid w:val="00693366"/>
    <w:rsid w:val="006968F4"/>
    <w:rsid w:val="00696B63"/>
    <w:rsid w:val="006A244D"/>
    <w:rsid w:val="006A2512"/>
    <w:rsid w:val="006A35F8"/>
    <w:rsid w:val="006A4BCC"/>
    <w:rsid w:val="006B3C28"/>
    <w:rsid w:val="006B3E43"/>
    <w:rsid w:val="006B593D"/>
    <w:rsid w:val="006B6888"/>
    <w:rsid w:val="006C040E"/>
    <w:rsid w:val="006C15CA"/>
    <w:rsid w:val="006C245C"/>
    <w:rsid w:val="006C4943"/>
    <w:rsid w:val="006C4F92"/>
    <w:rsid w:val="006C59BC"/>
    <w:rsid w:val="006C7215"/>
    <w:rsid w:val="006D1912"/>
    <w:rsid w:val="006D3BA0"/>
    <w:rsid w:val="006D43F3"/>
    <w:rsid w:val="006D4B6D"/>
    <w:rsid w:val="006D63C7"/>
    <w:rsid w:val="006E0F18"/>
    <w:rsid w:val="006E2482"/>
    <w:rsid w:val="006E6940"/>
    <w:rsid w:val="006F00BA"/>
    <w:rsid w:val="006F0CE9"/>
    <w:rsid w:val="006F395A"/>
    <w:rsid w:val="006F395B"/>
    <w:rsid w:val="006F531A"/>
    <w:rsid w:val="006F5524"/>
    <w:rsid w:val="006F71FA"/>
    <w:rsid w:val="00701830"/>
    <w:rsid w:val="0070418C"/>
    <w:rsid w:val="007050CF"/>
    <w:rsid w:val="007055D8"/>
    <w:rsid w:val="007055EB"/>
    <w:rsid w:val="00706C27"/>
    <w:rsid w:val="00710DEC"/>
    <w:rsid w:val="00711367"/>
    <w:rsid w:val="00711D34"/>
    <w:rsid w:val="0071227C"/>
    <w:rsid w:val="00712BFE"/>
    <w:rsid w:val="00715BE4"/>
    <w:rsid w:val="00716A98"/>
    <w:rsid w:val="00720675"/>
    <w:rsid w:val="00720CA6"/>
    <w:rsid w:val="00721D0E"/>
    <w:rsid w:val="00723483"/>
    <w:rsid w:val="00724A93"/>
    <w:rsid w:val="007253F9"/>
    <w:rsid w:val="00725F88"/>
    <w:rsid w:val="00726349"/>
    <w:rsid w:val="00730AAA"/>
    <w:rsid w:val="0073103E"/>
    <w:rsid w:val="007310F6"/>
    <w:rsid w:val="00733994"/>
    <w:rsid w:val="00733A84"/>
    <w:rsid w:val="00733BBC"/>
    <w:rsid w:val="0073414E"/>
    <w:rsid w:val="007342D3"/>
    <w:rsid w:val="00734528"/>
    <w:rsid w:val="007365B4"/>
    <w:rsid w:val="00736F35"/>
    <w:rsid w:val="00737407"/>
    <w:rsid w:val="00740762"/>
    <w:rsid w:val="007410C3"/>
    <w:rsid w:val="0074116A"/>
    <w:rsid w:val="0074259E"/>
    <w:rsid w:val="0074303D"/>
    <w:rsid w:val="00744A48"/>
    <w:rsid w:val="007463F9"/>
    <w:rsid w:val="00746408"/>
    <w:rsid w:val="00746E8A"/>
    <w:rsid w:val="00747384"/>
    <w:rsid w:val="0075065E"/>
    <w:rsid w:val="00751058"/>
    <w:rsid w:val="00752017"/>
    <w:rsid w:val="007531E4"/>
    <w:rsid w:val="00753F9F"/>
    <w:rsid w:val="00754BBB"/>
    <w:rsid w:val="00755C74"/>
    <w:rsid w:val="007562D7"/>
    <w:rsid w:val="007568AD"/>
    <w:rsid w:val="00756F22"/>
    <w:rsid w:val="00756F7D"/>
    <w:rsid w:val="00762BDE"/>
    <w:rsid w:val="00763EC2"/>
    <w:rsid w:val="007649C2"/>
    <w:rsid w:val="00764A69"/>
    <w:rsid w:val="00770339"/>
    <w:rsid w:val="00771835"/>
    <w:rsid w:val="00773362"/>
    <w:rsid w:val="0077429C"/>
    <w:rsid w:val="0077439A"/>
    <w:rsid w:val="00774D6B"/>
    <w:rsid w:val="00774F61"/>
    <w:rsid w:val="00776D70"/>
    <w:rsid w:val="00777931"/>
    <w:rsid w:val="00780FC3"/>
    <w:rsid w:val="00781561"/>
    <w:rsid w:val="00782793"/>
    <w:rsid w:val="00782CD0"/>
    <w:rsid w:val="00783CCA"/>
    <w:rsid w:val="00784AC6"/>
    <w:rsid w:val="00784E33"/>
    <w:rsid w:val="00785270"/>
    <w:rsid w:val="00785611"/>
    <w:rsid w:val="0078598C"/>
    <w:rsid w:val="00785DD2"/>
    <w:rsid w:val="0078781F"/>
    <w:rsid w:val="0079093C"/>
    <w:rsid w:val="00790C91"/>
    <w:rsid w:val="007944AE"/>
    <w:rsid w:val="00794FE8"/>
    <w:rsid w:val="00796074"/>
    <w:rsid w:val="0079615B"/>
    <w:rsid w:val="00797798"/>
    <w:rsid w:val="00797985"/>
    <w:rsid w:val="007A0810"/>
    <w:rsid w:val="007A127C"/>
    <w:rsid w:val="007A1EE7"/>
    <w:rsid w:val="007A2595"/>
    <w:rsid w:val="007A2869"/>
    <w:rsid w:val="007A3B05"/>
    <w:rsid w:val="007A5490"/>
    <w:rsid w:val="007A670F"/>
    <w:rsid w:val="007B0322"/>
    <w:rsid w:val="007B6512"/>
    <w:rsid w:val="007B68D4"/>
    <w:rsid w:val="007C004B"/>
    <w:rsid w:val="007C03BD"/>
    <w:rsid w:val="007C1C99"/>
    <w:rsid w:val="007C1F94"/>
    <w:rsid w:val="007C2E2D"/>
    <w:rsid w:val="007C2EBD"/>
    <w:rsid w:val="007C460B"/>
    <w:rsid w:val="007C4AE2"/>
    <w:rsid w:val="007C54D3"/>
    <w:rsid w:val="007C552A"/>
    <w:rsid w:val="007C5DE1"/>
    <w:rsid w:val="007C62FF"/>
    <w:rsid w:val="007D0025"/>
    <w:rsid w:val="007D03E8"/>
    <w:rsid w:val="007D1086"/>
    <w:rsid w:val="007D294D"/>
    <w:rsid w:val="007D3BC9"/>
    <w:rsid w:val="007D49FD"/>
    <w:rsid w:val="007D52EB"/>
    <w:rsid w:val="007D7D83"/>
    <w:rsid w:val="007E24A2"/>
    <w:rsid w:val="007E33EC"/>
    <w:rsid w:val="007E3F4D"/>
    <w:rsid w:val="007E4043"/>
    <w:rsid w:val="007E4855"/>
    <w:rsid w:val="007E5A2D"/>
    <w:rsid w:val="007F0407"/>
    <w:rsid w:val="007F298B"/>
    <w:rsid w:val="007F496E"/>
    <w:rsid w:val="007F6636"/>
    <w:rsid w:val="007F7743"/>
    <w:rsid w:val="007F791E"/>
    <w:rsid w:val="007F7998"/>
    <w:rsid w:val="008002F7"/>
    <w:rsid w:val="008004B9"/>
    <w:rsid w:val="00801423"/>
    <w:rsid w:val="00802812"/>
    <w:rsid w:val="00802FB3"/>
    <w:rsid w:val="00803119"/>
    <w:rsid w:val="00803A0E"/>
    <w:rsid w:val="00804F4F"/>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897"/>
    <w:rsid w:val="008279DD"/>
    <w:rsid w:val="00827ECD"/>
    <w:rsid w:val="00830884"/>
    <w:rsid w:val="008312ED"/>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4231"/>
    <w:rsid w:val="008572D4"/>
    <w:rsid w:val="00860DAF"/>
    <w:rsid w:val="0086247D"/>
    <w:rsid w:val="008639F5"/>
    <w:rsid w:val="0086557A"/>
    <w:rsid w:val="008671E1"/>
    <w:rsid w:val="00867DAE"/>
    <w:rsid w:val="00871E21"/>
    <w:rsid w:val="008720E1"/>
    <w:rsid w:val="008749CE"/>
    <w:rsid w:val="00874B3D"/>
    <w:rsid w:val="00874D20"/>
    <w:rsid w:val="008815BB"/>
    <w:rsid w:val="008831B1"/>
    <w:rsid w:val="00883275"/>
    <w:rsid w:val="00883F0A"/>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0CA"/>
    <w:rsid w:val="008A5DDF"/>
    <w:rsid w:val="008A5EE5"/>
    <w:rsid w:val="008A6CFD"/>
    <w:rsid w:val="008A74E4"/>
    <w:rsid w:val="008B0156"/>
    <w:rsid w:val="008B0246"/>
    <w:rsid w:val="008B0252"/>
    <w:rsid w:val="008B1D69"/>
    <w:rsid w:val="008B3A8B"/>
    <w:rsid w:val="008B483C"/>
    <w:rsid w:val="008B496C"/>
    <w:rsid w:val="008B4E59"/>
    <w:rsid w:val="008B6056"/>
    <w:rsid w:val="008B6C06"/>
    <w:rsid w:val="008C02A5"/>
    <w:rsid w:val="008C0466"/>
    <w:rsid w:val="008C24B9"/>
    <w:rsid w:val="008C3BB6"/>
    <w:rsid w:val="008C3E90"/>
    <w:rsid w:val="008C40C2"/>
    <w:rsid w:val="008C4EBC"/>
    <w:rsid w:val="008C51CA"/>
    <w:rsid w:val="008C7259"/>
    <w:rsid w:val="008C7C15"/>
    <w:rsid w:val="008D0B9F"/>
    <w:rsid w:val="008D0D43"/>
    <w:rsid w:val="008D1410"/>
    <w:rsid w:val="008D2B99"/>
    <w:rsid w:val="008D2C3A"/>
    <w:rsid w:val="008D3558"/>
    <w:rsid w:val="008D48C0"/>
    <w:rsid w:val="008D4A88"/>
    <w:rsid w:val="008E07C6"/>
    <w:rsid w:val="008E2249"/>
    <w:rsid w:val="008E3062"/>
    <w:rsid w:val="008E3CAA"/>
    <w:rsid w:val="008E6241"/>
    <w:rsid w:val="008E62C8"/>
    <w:rsid w:val="008E6A4B"/>
    <w:rsid w:val="008F005A"/>
    <w:rsid w:val="008F0AEA"/>
    <w:rsid w:val="008F0B84"/>
    <w:rsid w:val="008F26FC"/>
    <w:rsid w:val="008F2FC4"/>
    <w:rsid w:val="008F3DB5"/>
    <w:rsid w:val="008F4D46"/>
    <w:rsid w:val="008F501A"/>
    <w:rsid w:val="008F66F3"/>
    <w:rsid w:val="008F739E"/>
    <w:rsid w:val="0090031B"/>
    <w:rsid w:val="009014AA"/>
    <w:rsid w:val="00901575"/>
    <w:rsid w:val="009024C2"/>
    <w:rsid w:val="00906AF8"/>
    <w:rsid w:val="00907489"/>
    <w:rsid w:val="00911ED5"/>
    <w:rsid w:val="0091350F"/>
    <w:rsid w:val="00914D88"/>
    <w:rsid w:val="00914FE4"/>
    <w:rsid w:val="00916743"/>
    <w:rsid w:val="00917A7F"/>
    <w:rsid w:val="00917B14"/>
    <w:rsid w:val="00917CAF"/>
    <w:rsid w:val="009210D6"/>
    <w:rsid w:val="00921EF2"/>
    <w:rsid w:val="009221E7"/>
    <w:rsid w:val="009237A8"/>
    <w:rsid w:val="00926B13"/>
    <w:rsid w:val="0093284A"/>
    <w:rsid w:val="00933DCF"/>
    <w:rsid w:val="0093466D"/>
    <w:rsid w:val="00934BF3"/>
    <w:rsid w:val="009350CB"/>
    <w:rsid w:val="00935A1D"/>
    <w:rsid w:val="009360A6"/>
    <w:rsid w:val="00936798"/>
    <w:rsid w:val="00937272"/>
    <w:rsid w:val="009372A4"/>
    <w:rsid w:val="00941409"/>
    <w:rsid w:val="00942A71"/>
    <w:rsid w:val="00943644"/>
    <w:rsid w:val="00946125"/>
    <w:rsid w:val="00946737"/>
    <w:rsid w:val="00946850"/>
    <w:rsid w:val="00947E31"/>
    <w:rsid w:val="009513FA"/>
    <w:rsid w:val="009522DD"/>
    <w:rsid w:val="00952749"/>
    <w:rsid w:val="00955025"/>
    <w:rsid w:val="0095508A"/>
    <w:rsid w:val="00957729"/>
    <w:rsid w:val="00960128"/>
    <w:rsid w:val="0096043D"/>
    <w:rsid w:val="00961FFE"/>
    <w:rsid w:val="009650F5"/>
    <w:rsid w:val="0096717B"/>
    <w:rsid w:val="009677CD"/>
    <w:rsid w:val="009702C9"/>
    <w:rsid w:val="009714DF"/>
    <w:rsid w:val="00971C77"/>
    <w:rsid w:val="0097255E"/>
    <w:rsid w:val="00972EE7"/>
    <w:rsid w:val="00973447"/>
    <w:rsid w:val="00973AC5"/>
    <w:rsid w:val="009749CE"/>
    <w:rsid w:val="0097530F"/>
    <w:rsid w:val="00976455"/>
    <w:rsid w:val="00976C57"/>
    <w:rsid w:val="00980012"/>
    <w:rsid w:val="009811E5"/>
    <w:rsid w:val="00981552"/>
    <w:rsid w:val="00982EB4"/>
    <w:rsid w:val="00983F42"/>
    <w:rsid w:val="00985B25"/>
    <w:rsid w:val="00987955"/>
    <w:rsid w:val="0099041F"/>
    <w:rsid w:val="009912D5"/>
    <w:rsid w:val="009915DA"/>
    <w:rsid w:val="00993F98"/>
    <w:rsid w:val="00995301"/>
    <w:rsid w:val="00997117"/>
    <w:rsid w:val="0099730C"/>
    <w:rsid w:val="00997CFC"/>
    <w:rsid w:val="009A18E2"/>
    <w:rsid w:val="009A1948"/>
    <w:rsid w:val="009A2354"/>
    <w:rsid w:val="009A2C19"/>
    <w:rsid w:val="009A48D2"/>
    <w:rsid w:val="009A50B9"/>
    <w:rsid w:val="009A5DF2"/>
    <w:rsid w:val="009B0114"/>
    <w:rsid w:val="009B0D0C"/>
    <w:rsid w:val="009B1A5F"/>
    <w:rsid w:val="009B3803"/>
    <w:rsid w:val="009B43E8"/>
    <w:rsid w:val="009B48A9"/>
    <w:rsid w:val="009B570E"/>
    <w:rsid w:val="009B720F"/>
    <w:rsid w:val="009B7226"/>
    <w:rsid w:val="009B73C3"/>
    <w:rsid w:val="009C2190"/>
    <w:rsid w:val="009C4647"/>
    <w:rsid w:val="009C4D30"/>
    <w:rsid w:val="009C50EC"/>
    <w:rsid w:val="009C5231"/>
    <w:rsid w:val="009C63DB"/>
    <w:rsid w:val="009D2E89"/>
    <w:rsid w:val="009D3421"/>
    <w:rsid w:val="009D3FDF"/>
    <w:rsid w:val="009D4DDE"/>
    <w:rsid w:val="009D6515"/>
    <w:rsid w:val="009E005F"/>
    <w:rsid w:val="009E1564"/>
    <w:rsid w:val="009E1B5A"/>
    <w:rsid w:val="009E6D38"/>
    <w:rsid w:val="009E7B55"/>
    <w:rsid w:val="009F0DBE"/>
    <w:rsid w:val="009F2266"/>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4A"/>
    <w:rsid w:val="00A265EB"/>
    <w:rsid w:val="00A26C3F"/>
    <w:rsid w:val="00A279F0"/>
    <w:rsid w:val="00A27ED1"/>
    <w:rsid w:val="00A306BC"/>
    <w:rsid w:val="00A32BB4"/>
    <w:rsid w:val="00A33543"/>
    <w:rsid w:val="00A3437A"/>
    <w:rsid w:val="00A34C57"/>
    <w:rsid w:val="00A35F42"/>
    <w:rsid w:val="00A367FF"/>
    <w:rsid w:val="00A370A7"/>
    <w:rsid w:val="00A4186A"/>
    <w:rsid w:val="00A41E00"/>
    <w:rsid w:val="00A42BAA"/>
    <w:rsid w:val="00A47F81"/>
    <w:rsid w:val="00A51190"/>
    <w:rsid w:val="00A52831"/>
    <w:rsid w:val="00A53D1C"/>
    <w:rsid w:val="00A54E54"/>
    <w:rsid w:val="00A55C7A"/>
    <w:rsid w:val="00A56144"/>
    <w:rsid w:val="00A56508"/>
    <w:rsid w:val="00A60395"/>
    <w:rsid w:val="00A6112B"/>
    <w:rsid w:val="00A6193D"/>
    <w:rsid w:val="00A62B52"/>
    <w:rsid w:val="00A66355"/>
    <w:rsid w:val="00A677EB"/>
    <w:rsid w:val="00A70A55"/>
    <w:rsid w:val="00A71669"/>
    <w:rsid w:val="00A72A86"/>
    <w:rsid w:val="00A72AF1"/>
    <w:rsid w:val="00A74B9F"/>
    <w:rsid w:val="00A758A5"/>
    <w:rsid w:val="00A83143"/>
    <w:rsid w:val="00A83E65"/>
    <w:rsid w:val="00A84F6E"/>
    <w:rsid w:val="00A87F0E"/>
    <w:rsid w:val="00A90A4A"/>
    <w:rsid w:val="00A9244A"/>
    <w:rsid w:val="00A927F3"/>
    <w:rsid w:val="00A94A05"/>
    <w:rsid w:val="00AA018B"/>
    <w:rsid w:val="00AA0906"/>
    <w:rsid w:val="00AA0BD5"/>
    <w:rsid w:val="00AA10EB"/>
    <w:rsid w:val="00AA19E9"/>
    <w:rsid w:val="00AA1C1C"/>
    <w:rsid w:val="00AA2369"/>
    <w:rsid w:val="00AA279A"/>
    <w:rsid w:val="00AA3B57"/>
    <w:rsid w:val="00AA45D3"/>
    <w:rsid w:val="00AA4F88"/>
    <w:rsid w:val="00AA55EC"/>
    <w:rsid w:val="00AA5E7D"/>
    <w:rsid w:val="00AA6AD3"/>
    <w:rsid w:val="00AA6FB4"/>
    <w:rsid w:val="00AA73BE"/>
    <w:rsid w:val="00AB06C3"/>
    <w:rsid w:val="00AB0742"/>
    <w:rsid w:val="00AB22BB"/>
    <w:rsid w:val="00AB5787"/>
    <w:rsid w:val="00AC2090"/>
    <w:rsid w:val="00AC2630"/>
    <w:rsid w:val="00AC3066"/>
    <w:rsid w:val="00AC387D"/>
    <w:rsid w:val="00AC4BA2"/>
    <w:rsid w:val="00AC6721"/>
    <w:rsid w:val="00AD2436"/>
    <w:rsid w:val="00AD3B18"/>
    <w:rsid w:val="00AD54A8"/>
    <w:rsid w:val="00AD5DC8"/>
    <w:rsid w:val="00AE043C"/>
    <w:rsid w:val="00AE0621"/>
    <w:rsid w:val="00AE08FC"/>
    <w:rsid w:val="00AE3C2A"/>
    <w:rsid w:val="00AE3EB4"/>
    <w:rsid w:val="00AE5CE7"/>
    <w:rsid w:val="00AE5F8E"/>
    <w:rsid w:val="00AE5FA4"/>
    <w:rsid w:val="00AE66B2"/>
    <w:rsid w:val="00AE6C3A"/>
    <w:rsid w:val="00AF36AE"/>
    <w:rsid w:val="00AF377A"/>
    <w:rsid w:val="00AF59E6"/>
    <w:rsid w:val="00B0523E"/>
    <w:rsid w:val="00B0542A"/>
    <w:rsid w:val="00B0548E"/>
    <w:rsid w:val="00B05CA2"/>
    <w:rsid w:val="00B06A23"/>
    <w:rsid w:val="00B07C82"/>
    <w:rsid w:val="00B07C9C"/>
    <w:rsid w:val="00B11846"/>
    <w:rsid w:val="00B11E7A"/>
    <w:rsid w:val="00B12FF9"/>
    <w:rsid w:val="00B204BD"/>
    <w:rsid w:val="00B2153A"/>
    <w:rsid w:val="00B2172A"/>
    <w:rsid w:val="00B2185F"/>
    <w:rsid w:val="00B21B32"/>
    <w:rsid w:val="00B232BC"/>
    <w:rsid w:val="00B24366"/>
    <w:rsid w:val="00B26578"/>
    <w:rsid w:val="00B31C64"/>
    <w:rsid w:val="00B31EA7"/>
    <w:rsid w:val="00B3263F"/>
    <w:rsid w:val="00B338A2"/>
    <w:rsid w:val="00B3449C"/>
    <w:rsid w:val="00B357F0"/>
    <w:rsid w:val="00B3783F"/>
    <w:rsid w:val="00B400E7"/>
    <w:rsid w:val="00B408F1"/>
    <w:rsid w:val="00B40BAB"/>
    <w:rsid w:val="00B424F6"/>
    <w:rsid w:val="00B45DB2"/>
    <w:rsid w:val="00B50D57"/>
    <w:rsid w:val="00B520DE"/>
    <w:rsid w:val="00B52526"/>
    <w:rsid w:val="00B53244"/>
    <w:rsid w:val="00B533BD"/>
    <w:rsid w:val="00B54269"/>
    <w:rsid w:val="00B56A07"/>
    <w:rsid w:val="00B601E5"/>
    <w:rsid w:val="00B608A8"/>
    <w:rsid w:val="00B61BDD"/>
    <w:rsid w:val="00B638F0"/>
    <w:rsid w:val="00B644CB"/>
    <w:rsid w:val="00B64AA6"/>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09DB"/>
    <w:rsid w:val="00B81579"/>
    <w:rsid w:val="00B81ACD"/>
    <w:rsid w:val="00B8221A"/>
    <w:rsid w:val="00B831B6"/>
    <w:rsid w:val="00B86608"/>
    <w:rsid w:val="00B86A98"/>
    <w:rsid w:val="00B901BE"/>
    <w:rsid w:val="00B924A6"/>
    <w:rsid w:val="00B92FFF"/>
    <w:rsid w:val="00B9380D"/>
    <w:rsid w:val="00B93A7D"/>
    <w:rsid w:val="00B93C08"/>
    <w:rsid w:val="00B951E7"/>
    <w:rsid w:val="00B95BE5"/>
    <w:rsid w:val="00BA1AD1"/>
    <w:rsid w:val="00BA4B6E"/>
    <w:rsid w:val="00BA56DD"/>
    <w:rsid w:val="00BA7716"/>
    <w:rsid w:val="00BA7F9C"/>
    <w:rsid w:val="00BB0D18"/>
    <w:rsid w:val="00BB1AA3"/>
    <w:rsid w:val="00BB28F2"/>
    <w:rsid w:val="00BB346B"/>
    <w:rsid w:val="00BB36C4"/>
    <w:rsid w:val="00BB470C"/>
    <w:rsid w:val="00BB61FB"/>
    <w:rsid w:val="00BB6C1C"/>
    <w:rsid w:val="00BC0D6E"/>
    <w:rsid w:val="00BC17B3"/>
    <w:rsid w:val="00BC1B52"/>
    <w:rsid w:val="00BC3462"/>
    <w:rsid w:val="00BC4586"/>
    <w:rsid w:val="00BC5060"/>
    <w:rsid w:val="00BC61BA"/>
    <w:rsid w:val="00BC6942"/>
    <w:rsid w:val="00BC7ED7"/>
    <w:rsid w:val="00BD1D55"/>
    <w:rsid w:val="00BD3929"/>
    <w:rsid w:val="00BD5039"/>
    <w:rsid w:val="00BD55DF"/>
    <w:rsid w:val="00BD5E02"/>
    <w:rsid w:val="00BD6226"/>
    <w:rsid w:val="00BD65C0"/>
    <w:rsid w:val="00BD6FB2"/>
    <w:rsid w:val="00BD7905"/>
    <w:rsid w:val="00BD7947"/>
    <w:rsid w:val="00BE0DF8"/>
    <w:rsid w:val="00BE16E7"/>
    <w:rsid w:val="00BE2B85"/>
    <w:rsid w:val="00BE34AA"/>
    <w:rsid w:val="00BE54DE"/>
    <w:rsid w:val="00BF1EC5"/>
    <w:rsid w:val="00BF51AE"/>
    <w:rsid w:val="00BF59AF"/>
    <w:rsid w:val="00BF5AED"/>
    <w:rsid w:val="00BF605B"/>
    <w:rsid w:val="00BF61E2"/>
    <w:rsid w:val="00BF6A55"/>
    <w:rsid w:val="00C00418"/>
    <w:rsid w:val="00C01D11"/>
    <w:rsid w:val="00C01DA1"/>
    <w:rsid w:val="00C020FB"/>
    <w:rsid w:val="00C04CF6"/>
    <w:rsid w:val="00C07A10"/>
    <w:rsid w:val="00C07D5F"/>
    <w:rsid w:val="00C11693"/>
    <w:rsid w:val="00C13AC7"/>
    <w:rsid w:val="00C16AD0"/>
    <w:rsid w:val="00C20233"/>
    <w:rsid w:val="00C2092F"/>
    <w:rsid w:val="00C23258"/>
    <w:rsid w:val="00C232A8"/>
    <w:rsid w:val="00C24435"/>
    <w:rsid w:val="00C26D6F"/>
    <w:rsid w:val="00C31593"/>
    <w:rsid w:val="00C3211E"/>
    <w:rsid w:val="00C321ED"/>
    <w:rsid w:val="00C3420A"/>
    <w:rsid w:val="00C3488E"/>
    <w:rsid w:val="00C3500D"/>
    <w:rsid w:val="00C3553F"/>
    <w:rsid w:val="00C35B44"/>
    <w:rsid w:val="00C35E77"/>
    <w:rsid w:val="00C37132"/>
    <w:rsid w:val="00C37E44"/>
    <w:rsid w:val="00C40A0F"/>
    <w:rsid w:val="00C40CB2"/>
    <w:rsid w:val="00C41A86"/>
    <w:rsid w:val="00C43471"/>
    <w:rsid w:val="00C43865"/>
    <w:rsid w:val="00C44CF2"/>
    <w:rsid w:val="00C460EC"/>
    <w:rsid w:val="00C50435"/>
    <w:rsid w:val="00C50871"/>
    <w:rsid w:val="00C5399F"/>
    <w:rsid w:val="00C54B97"/>
    <w:rsid w:val="00C56A2B"/>
    <w:rsid w:val="00C60F50"/>
    <w:rsid w:val="00C61B33"/>
    <w:rsid w:val="00C627D6"/>
    <w:rsid w:val="00C62C60"/>
    <w:rsid w:val="00C633F5"/>
    <w:rsid w:val="00C63D6C"/>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5202"/>
    <w:rsid w:val="00C75526"/>
    <w:rsid w:val="00C76AA7"/>
    <w:rsid w:val="00C7780C"/>
    <w:rsid w:val="00C8035C"/>
    <w:rsid w:val="00C80D8E"/>
    <w:rsid w:val="00C82E86"/>
    <w:rsid w:val="00C8389E"/>
    <w:rsid w:val="00C84183"/>
    <w:rsid w:val="00C85F78"/>
    <w:rsid w:val="00C860CA"/>
    <w:rsid w:val="00C87C3F"/>
    <w:rsid w:val="00C901CE"/>
    <w:rsid w:val="00C902AE"/>
    <w:rsid w:val="00C907BA"/>
    <w:rsid w:val="00C91FCF"/>
    <w:rsid w:val="00C93756"/>
    <w:rsid w:val="00C94815"/>
    <w:rsid w:val="00CA1326"/>
    <w:rsid w:val="00CA2FC4"/>
    <w:rsid w:val="00CA35DC"/>
    <w:rsid w:val="00CA4102"/>
    <w:rsid w:val="00CA5AF6"/>
    <w:rsid w:val="00CA6D89"/>
    <w:rsid w:val="00CB17EC"/>
    <w:rsid w:val="00CB1A95"/>
    <w:rsid w:val="00CB2491"/>
    <w:rsid w:val="00CB3040"/>
    <w:rsid w:val="00CB676C"/>
    <w:rsid w:val="00CB6A4F"/>
    <w:rsid w:val="00CB7475"/>
    <w:rsid w:val="00CC5721"/>
    <w:rsid w:val="00CC6714"/>
    <w:rsid w:val="00CC673C"/>
    <w:rsid w:val="00CC7089"/>
    <w:rsid w:val="00CC79B9"/>
    <w:rsid w:val="00CD0170"/>
    <w:rsid w:val="00CD2828"/>
    <w:rsid w:val="00CD2C5A"/>
    <w:rsid w:val="00CD37DE"/>
    <w:rsid w:val="00CD4F0C"/>
    <w:rsid w:val="00CD56FB"/>
    <w:rsid w:val="00CD58EA"/>
    <w:rsid w:val="00CD593D"/>
    <w:rsid w:val="00CD703C"/>
    <w:rsid w:val="00CE0B05"/>
    <w:rsid w:val="00CE4039"/>
    <w:rsid w:val="00CE45DE"/>
    <w:rsid w:val="00CE479A"/>
    <w:rsid w:val="00CE4DEA"/>
    <w:rsid w:val="00CE4E7D"/>
    <w:rsid w:val="00CE600B"/>
    <w:rsid w:val="00CE6B66"/>
    <w:rsid w:val="00CF0A98"/>
    <w:rsid w:val="00CF14CD"/>
    <w:rsid w:val="00CF2471"/>
    <w:rsid w:val="00CF37C0"/>
    <w:rsid w:val="00CF4ADA"/>
    <w:rsid w:val="00CF75E3"/>
    <w:rsid w:val="00D01FA8"/>
    <w:rsid w:val="00D03DC3"/>
    <w:rsid w:val="00D04E03"/>
    <w:rsid w:val="00D0598F"/>
    <w:rsid w:val="00D06372"/>
    <w:rsid w:val="00D1079A"/>
    <w:rsid w:val="00D1440E"/>
    <w:rsid w:val="00D14851"/>
    <w:rsid w:val="00D1508F"/>
    <w:rsid w:val="00D153F0"/>
    <w:rsid w:val="00D17D3D"/>
    <w:rsid w:val="00D227BE"/>
    <w:rsid w:val="00D22DC0"/>
    <w:rsid w:val="00D249BB"/>
    <w:rsid w:val="00D2688B"/>
    <w:rsid w:val="00D2722F"/>
    <w:rsid w:val="00D27C3C"/>
    <w:rsid w:val="00D307B7"/>
    <w:rsid w:val="00D316B7"/>
    <w:rsid w:val="00D31FA8"/>
    <w:rsid w:val="00D32545"/>
    <w:rsid w:val="00D32C13"/>
    <w:rsid w:val="00D32F26"/>
    <w:rsid w:val="00D32F29"/>
    <w:rsid w:val="00D33514"/>
    <w:rsid w:val="00D33BC7"/>
    <w:rsid w:val="00D3463C"/>
    <w:rsid w:val="00D36A5D"/>
    <w:rsid w:val="00D36BAB"/>
    <w:rsid w:val="00D41927"/>
    <w:rsid w:val="00D4276C"/>
    <w:rsid w:val="00D4349A"/>
    <w:rsid w:val="00D437E3"/>
    <w:rsid w:val="00D4547E"/>
    <w:rsid w:val="00D45E4B"/>
    <w:rsid w:val="00D4652C"/>
    <w:rsid w:val="00D46650"/>
    <w:rsid w:val="00D46749"/>
    <w:rsid w:val="00D46E86"/>
    <w:rsid w:val="00D470A1"/>
    <w:rsid w:val="00D475AC"/>
    <w:rsid w:val="00D50B0B"/>
    <w:rsid w:val="00D50EAF"/>
    <w:rsid w:val="00D51520"/>
    <w:rsid w:val="00D51826"/>
    <w:rsid w:val="00D519F2"/>
    <w:rsid w:val="00D51A8E"/>
    <w:rsid w:val="00D53316"/>
    <w:rsid w:val="00D5331A"/>
    <w:rsid w:val="00D55C59"/>
    <w:rsid w:val="00D5654D"/>
    <w:rsid w:val="00D5720C"/>
    <w:rsid w:val="00D5764B"/>
    <w:rsid w:val="00D57F86"/>
    <w:rsid w:val="00D60717"/>
    <w:rsid w:val="00D61644"/>
    <w:rsid w:val="00D617E5"/>
    <w:rsid w:val="00D61DF3"/>
    <w:rsid w:val="00D62310"/>
    <w:rsid w:val="00D63890"/>
    <w:rsid w:val="00D64438"/>
    <w:rsid w:val="00D64663"/>
    <w:rsid w:val="00D64D66"/>
    <w:rsid w:val="00D709C0"/>
    <w:rsid w:val="00D72681"/>
    <w:rsid w:val="00D72972"/>
    <w:rsid w:val="00D75034"/>
    <w:rsid w:val="00D75BB4"/>
    <w:rsid w:val="00D76EEF"/>
    <w:rsid w:val="00D775F0"/>
    <w:rsid w:val="00D80926"/>
    <w:rsid w:val="00D823D9"/>
    <w:rsid w:val="00D82BD8"/>
    <w:rsid w:val="00D82D6C"/>
    <w:rsid w:val="00D84FB2"/>
    <w:rsid w:val="00D852B1"/>
    <w:rsid w:val="00D86B58"/>
    <w:rsid w:val="00D87798"/>
    <w:rsid w:val="00D87907"/>
    <w:rsid w:val="00D87C56"/>
    <w:rsid w:val="00D901AF"/>
    <w:rsid w:val="00D92F52"/>
    <w:rsid w:val="00D931E5"/>
    <w:rsid w:val="00D932BB"/>
    <w:rsid w:val="00DA050A"/>
    <w:rsid w:val="00DA2304"/>
    <w:rsid w:val="00DA356F"/>
    <w:rsid w:val="00DA373C"/>
    <w:rsid w:val="00DA640C"/>
    <w:rsid w:val="00DA67C4"/>
    <w:rsid w:val="00DA68A1"/>
    <w:rsid w:val="00DA693F"/>
    <w:rsid w:val="00DA74B3"/>
    <w:rsid w:val="00DB091B"/>
    <w:rsid w:val="00DB2829"/>
    <w:rsid w:val="00DB34E8"/>
    <w:rsid w:val="00DB3710"/>
    <w:rsid w:val="00DB4C1B"/>
    <w:rsid w:val="00DB5A28"/>
    <w:rsid w:val="00DB6BBF"/>
    <w:rsid w:val="00DB6ED1"/>
    <w:rsid w:val="00DB7A44"/>
    <w:rsid w:val="00DB7BF5"/>
    <w:rsid w:val="00DC0798"/>
    <w:rsid w:val="00DC24FB"/>
    <w:rsid w:val="00DC2E94"/>
    <w:rsid w:val="00DC4A7E"/>
    <w:rsid w:val="00DC5862"/>
    <w:rsid w:val="00DC596C"/>
    <w:rsid w:val="00DC5B41"/>
    <w:rsid w:val="00DC69A9"/>
    <w:rsid w:val="00DC73EA"/>
    <w:rsid w:val="00DD282A"/>
    <w:rsid w:val="00DD289B"/>
    <w:rsid w:val="00DD3A1C"/>
    <w:rsid w:val="00DD6506"/>
    <w:rsid w:val="00DE0CDD"/>
    <w:rsid w:val="00DE2AC6"/>
    <w:rsid w:val="00DE306E"/>
    <w:rsid w:val="00DE309A"/>
    <w:rsid w:val="00DE58FB"/>
    <w:rsid w:val="00DE7356"/>
    <w:rsid w:val="00DE7D6A"/>
    <w:rsid w:val="00DF0E54"/>
    <w:rsid w:val="00DF19CE"/>
    <w:rsid w:val="00DF3CE6"/>
    <w:rsid w:val="00DF70DC"/>
    <w:rsid w:val="00DF7BC5"/>
    <w:rsid w:val="00E001CD"/>
    <w:rsid w:val="00E02B12"/>
    <w:rsid w:val="00E02F48"/>
    <w:rsid w:val="00E06F8F"/>
    <w:rsid w:val="00E07CC5"/>
    <w:rsid w:val="00E105D7"/>
    <w:rsid w:val="00E111BB"/>
    <w:rsid w:val="00E1331F"/>
    <w:rsid w:val="00E13DA0"/>
    <w:rsid w:val="00E14FB6"/>
    <w:rsid w:val="00E1799B"/>
    <w:rsid w:val="00E208EB"/>
    <w:rsid w:val="00E23434"/>
    <w:rsid w:val="00E23AD0"/>
    <w:rsid w:val="00E23C96"/>
    <w:rsid w:val="00E25150"/>
    <w:rsid w:val="00E2687C"/>
    <w:rsid w:val="00E26B10"/>
    <w:rsid w:val="00E30379"/>
    <w:rsid w:val="00E31EC6"/>
    <w:rsid w:val="00E330A6"/>
    <w:rsid w:val="00E33853"/>
    <w:rsid w:val="00E33880"/>
    <w:rsid w:val="00E34205"/>
    <w:rsid w:val="00E34210"/>
    <w:rsid w:val="00E355DB"/>
    <w:rsid w:val="00E40393"/>
    <w:rsid w:val="00E406E0"/>
    <w:rsid w:val="00E41AF2"/>
    <w:rsid w:val="00E43225"/>
    <w:rsid w:val="00E448EB"/>
    <w:rsid w:val="00E45C68"/>
    <w:rsid w:val="00E4617F"/>
    <w:rsid w:val="00E50840"/>
    <w:rsid w:val="00E51B48"/>
    <w:rsid w:val="00E52B68"/>
    <w:rsid w:val="00E55BE3"/>
    <w:rsid w:val="00E564C7"/>
    <w:rsid w:val="00E56F1B"/>
    <w:rsid w:val="00E6077E"/>
    <w:rsid w:val="00E614D5"/>
    <w:rsid w:val="00E62139"/>
    <w:rsid w:val="00E62DCE"/>
    <w:rsid w:val="00E630D7"/>
    <w:rsid w:val="00E65E39"/>
    <w:rsid w:val="00E667C7"/>
    <w:rsid w:val="00E66AB1"/>
    <w:rsid w:val="00E713C6"/>
    <w:rsid w:val="00E7150E"/>
    <w:rsid w:val="00E71598"/>
    <w:rsid w:val="00E7312D"/>
    <w:rsid w:val="00E7359B"/>
    <w:rsid w:val="00E73AFB"/>
    <w:rsid w:val="00E74226"/>
    <w:rsid w:val="00E7462E"/>
    <w:rsid w:val="00E7476D"/>
    <w:rsid w:val="00E75643"/>
    <w:rsid w:val="00E758EF"/>
    <w:rsid w:val="00E75BEE"/>
    <w:rsid w:val="00E76258"/>
    <w:rsid w:val="00E767E6"/>
    <w:rsid w:val="00E80B1D"/>
    <w:rsid w:val="00E81192"/>
    <w:rsid w:val="00E82086"/>
    <w:rsid w:val="00E82EE1"/>
    <w:rsid w:val="00E8462C"/>
    <w:rsid w:val="00E84CAA"/>
    <w:rsid w:val="00E9036E"/>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C6F92"/>
    <w:rsid w:val="00ED002F"/>
    <w:rsid w:val="00ED08D3"/>
    <w:rsid w:val="00ED1DA0"/>
    <w:rsid w:val="00ED30EB"/>
    <w:rsid w:val="00ED5B26"/>
    <w:rsid w:val="00ED5F39"/>
    <w:rsid w:val="00ED669C"/>
    <w:rsid w:val="00ED6A1C"/>
    <w:rsid w:val="00ED6C40"/>
    <w:rsid w:val="00EE031A"/>
    <w:rsid w:val="00EE0E86"/>
    <w:rsid w:val="00EE22E0"/>
    <w:rsid w:val="00EE2BCF"/>
    <w:rsid w:val="00EE4446"/>
    <w:rsid w:val="00EE4468"/>
    <w:rsid w:val="00EE45B4"/>
    <w:rsid w:val="00EE5B08"/>
    <w:rsid w:val="00EE63FC"/>
    <w:rsid w:val="00EE7424"/>
    <w:rsid w:val="00EE7CFA"/>
    <w:rsid w:val="00EF0203"/>
    <w:rsid w:val="00EF0ECC"/>
    <w:rsid w:val="00EF119D"/>
    <w:rsid w:val="00EF26D9"/>
    <w:rsid w:val="00EF536E"/>
    <w:rsid w:val="00EF5A56"/>
    <w:rsid w:val="00EF629C"/>
    <w:rsid w:val="00EF68FF"/>
    <w:rsid w:val="00EF7195"/>
    <w:rsid w:val="00F003EF"/>
    <w:rsid w:val="00F00530"/>
    <w:rsid w:val="00F014E6"/>
    <w:rsid w:val="00F0217B"/>
    <w:rsid w:val="00F02812"/>
    <w:rsid w:val="00F052C1"/>
    <w:rsid w:val="00F05591"/>
    <w:rsid w:val="00F07773"/>
    <w:rsid w:val="00F07801"/>
    <w:rsid w:val="00F07EF5"/>
    <w:rsid w:val="00F10969"/>
    <w:rsid w:val="00F11015"/>
    <w:rsid w:val="00F12482"/>
    <w:rsid w:val="00F127BE"/>
    <w:rsid w:val="00F128C1"/>
    <w:rsid w:val="00F12D8A"/>
    <w:rsid w:val="00F134A9"/>
    <w:rsid w:val="00F156AB"/>
    <w:rsid w:val="00F1611E"/>
    <w:rsid w:val="00F20452"/>
    <w:rsid w:val="00F27406"/>
    <w:rsid w:val="00F27598"/>
    <w:rsid w:val="00F277B6"/>
    <w:rsid w:val="00F3011D"/>
    <w:rsid w:val="00F31936"/>
    <w:rsid w:val="00F321D7"/>
    <w:rsid w:val="00F32CBD"/>
    <w:rsid w:val="00F344C5"/>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4574"/>
    <w:rsid w:val="00F55454"/>
    <w:rsid w:val="00F60919"/>
    <w:rsid w:val="00F62276"/>
    <w:rsid w:val="00F62977"/>
    <w:rsid w:val="00F65ABB"/>
    <w:rsid w:val="00F671AB"/>
    <w:rsid w:val="00F71132"/>
    <w:rsid w:val="00F73860"/>
    <w:rsid w:val="00F7635B"/>
    <w:rsid w:val="00F76661"/>
    <w:rsid w:val="00F76776"/>
    <w:rsid w:val="00F76CB8"/>
    <w:rsid w:val="00F80557"/>
    <w:rsid w:val="00F814D9"/>
    <w:rsid w:val="00F81882"/>
    <w:rsid w:val="00F82205"/>
    <w:rsid w:val="00F82F14"/>
    <w:rsid w:val="00F82F49"/>
    <w:rsid w:val="00F85EC7"/>
    <w:rsid w:val="00F86593"/>
    <w:rsid w:val="00F86B70"/>
    <w:rsid w:val="00F86C61"/>
    <w:rsid w:val="00F87613"/>
    <w:rsid w:val="00F877D0"/>
    <w:rsid w:val="00F900F1"/>
    <w:rsid w:val="00F9089D"/>
    <w:rsid w:val="00F90F5C"/>
    <w:rsid w:val="00F9135E"/>
    <w:rsid w:val="00F91AD7"/>
    <w:rsid w:val="00F937C3"/>
    <w:rsid w:val="00F94E6B"/>
    <w:rsid w:val="00F96800"/>
    <w:rsid w:val="00FA0D8D"/>
    <w:rsid w:val="00FA2BED"/>
    <w:rsid w:val="00FA3392"/>
    <w:rsid w:val="00FA7439"/>
    <w:rsid w:val="00FA7B86"/>
    <w:rsid w:val="00FB0031"/>
    <w:rsid w:val="00FB2965"/>
    <w:rsid w:val="00FB2B54"/>
    <w:rsid w:val="00FB3A4A"/>
    <w:rsid w:val="00FB491F"/>
    <w:rsid w:val="00FB64B2"/>
    <w:rsid w:val="00FB6F26"/>
    <w:rsid w:val="00FB7063"/>
    <w:rsid w:val="00FB72BE"/>
    <w:rsid w:val="00FC03D5"/>
    <w:rsid w:val="00FC2042"/>
    <w:rsid w:val="00FC2DC7"/>
    <w:rsid w:val="00FC3027"/>
    <w:rsid w:val="00FC45CC"/>
    <w:rsid w:val="00FC4965"/>
    <w:rsid w:val="00FC5621"/>
    <w:rsid w:val="00FC6540"/>
    <w:rsid w:val="00FC750E"/>
    <w:rsid w:val="00FC7D2A"/>
    <w:rsid w:val="00FD0595"/>
    <w:rsid w:val="00FD11C8"/>
    <w:rsid w:val="00FD127A"/>
    <w:rsid w:val="00FD1D75"/>
    <w:rsid w:val="00FD3DFF"/>
    <w:rsid w:val="00FD3F44"/>
    <w:rsid w:val="00FD43B5"/>
    <w:rsid w:val="00FD4965"/>
    <w:rsid w:val="00FD61CD"/>
    <w:rsid w:val="00FE0232"/>
    <w:rsid w:val="00FE026D"/>
    <w:rsid w:val="00FE1CA2"/>
    <w:rsid w:val="00FE3B15"/>
    <w:rsid w:val="00FE433D"/>
    <w:rsid w:val="00FE486A"/>
    <w:rsid w:val="00FE49C2"/>
    <w:rsid w:val="00FE4FEC"/>
    <w:rsid w:val="00FE5DE6"/>
    <w:rsid w:val="00FE634B"/>
    <w:rsid w:val="00FE75F4"/>
    <w:rsid w:val="00FE7B94"/>
    <w:rsid w:val="00FF00CB"/>
    <w:rsid w:val="00FF2980"/>
    <w:rsid w:val="00FF2AC3"/>
    <w:rsid w:val="00FF3F84"/>
    <w:rsid w:val="00FF410A"/>
    <w:rsid w:val="00FF50E7"/>
    <w:rsid w:val="00FF527D"/>
    <w:rsid w:val="00FF5869"/>
    <w:rsid w:val="00FF710F"/>
    <w:rsid w:val="00FF796A"/>
    <w:rsid w:val="00FF7CB2"/>
    <w:rsid w:val="01437C9C"/>
    <w:rsid w:val="01DB732E"/>
    <w:rsid w:val="025F5514"/>
    <w:rsid w:val="02D77DDC"/>
    <w:rsid w:val="03362BD3"/>
    <w:rsid w:val="03887BE8"/>
    <w:rsid w:val="03E2379C"/>
    <w:rsid w:val="04096F7B"/>
    <w:rsid w:val="041E3605"/>
    <w:rsid w:val="044B117C"/>
    <w:rsid w:val="04581CB1"/>
    <w:rsid w:val="048C3D60"/>
    <w:rsid w:val="049820AD"/>
    <w:rsid w:val="04B2316F"/>
    <w:rsid w:val="04D72D2F"/>
    <w:rsid w:val="050D2A9B"/>
    <w:rsid w:val="053C6183"/>
    <w:rsid w:val="05882D55"/>
    <w:rsid w:val="05922FA0"/>
    <w:rsid w:val="05B945AD"/>
    <w:rsid w:val="05D834B2"/>
    <w:rsid w:val="064C389E"/>
    <w:rsid w:val="067B5FB4"/>
    <w:rsid w:val="072E144C"/>
    <w:rsid w:val="074C6282"/>
    <w:rsid w:val="07950C44"/>
    <w:rsid w:val="083B16CD"/>
    <w:rsid w:val="08A01223"/>
    <w:rsid w:val="08D4741A"/>
    <w:rsid w:val="09391BDB"/>
    <w:rsid w:val="09A82D92"/>
    <w:rsid w:val="09B72FD5"/>
    <w:rsid w:val="09E56AA1"/>
    <w:rsid w:val="0A026946"/>
    <w:rsid w:val="0A0D57B2"/>
    <w:rsid w:val="0A122902"/>
    <w:rsid w:val="0A283ED3"/>
    <w:rsid w:val="0A330730"/>
    <w:rsid w:val="0AA10745"/>
    <w:rsid w:val="0AF85654"/>
    <w:rsid w:val="0AFA5B66"/>
    <w:rsid w:val="0B1A5ED8"/>
    <w:rsid w:val="0B444D3D"/>
    <w:rsid w:val="0B8D2240"/>
    <w:rsid w:val="0BAB5F31"/>
    <w:rsid w:val="0BAF4476"/>
    <w:rsid w:val="0BDC6C80"/>
    <w:rsid w:val="0C0D4E92"/>
    <w:rsid w:val="0CE571DE"/>
    <w:rsid w:val="0D1D3A97"/>
    <w:rsid w:val="0D7336B7"/>
    <w:rsid w:val="0D8502ED"/>
    <w:rsid w:val="0DAD63DF"/>
    <w:rsid w:val="0DAE62A1"/>
    <w:rsid w:val="0E4D3F08"/>
    <w:rsid w:val="0ECC307F"/>
    <w:rsid w:val="0F9D0EBF"/>
    <w:rsid w:val="0FA55392"/>
    <w:rsid w:val="0FBA35C3"/>
    <w:rsid w:val="0FC202BE"/>
    <w:rsid w:val="108F6A5A"/>
    <w:rsid w:val="10964FB1"/>
    <w:rsid w:val="10A122E9"/>
    <w:rsid w:val="1102076E"/>
    <w:rsid w:val="110A4C0E"/>
    <w:rsid w:val="110F36F7"/>
    <w:rsid w:val="112F78F5"/>
    <w:rsid w:val="114415F3"/>
    <w:rsid w:val="1157698A"/>
    <w:rsid w:val="11712A15"/>
    <w:rsid w:val="119B76A9"/>
    <w:rsid w:val="11B24292"/>
    <w:rsid w:val="11C264F4"/>
    <w:rsid w:val="11F957D3"/>
    <w:rsid w:val="12110198"/>
    <w:rsid w:val="12166FBF"/>
    <w:rsid w:val="12183B00"/>
    <w:rsid w:val="123F3A00"/>
    <w:rsid w:val="12565D9E"/>
    <w:rsid w:val="128D521B"/>
    <w:rsid w:val="12A6008B"/>
    <w:rsid w:val="12CA5B28"/>
    <w:rsid w:val="1323199E"/>
    <w:rsid w:val="133D279D"/>
    <w:rsid w:val="13547AE7"/>
    <w:rsid w:val="13A06637"/>
    <w:rsid w:val="13F82B68"/>
    <w:rsid w:val="1427103E"/>
    <w:rsid w:val="143611AC"/>
    <w:rsid w:val="143D4D2B"/>
    <w:rsid w:val="145558C5"/>
    <w:rsid w:val="14CA0061"/>
    <w:rsid w:val="14ED0FA3"/>
    <w:rsid w:val="15176FE3"/>
    <w:rsid w:val="15447865"/>
    <w:rsid w:val="1582093B"/>
    <w:rsid w:val="16557DFE"/>
    <w:rsid w:val="167D52E5"/>
    <w:rsid w:val="16924B89"/>
    <w:rsid w:val="170D7506"/>
    <w:rsid w:val="173043C7"/>
    <w:rsid w:val="175B2533"/>
    <w:rsid w:val="178A7F7B"/>
    <w:rsid w:val="1844012A"/>
    <w:rsid w:val="1850112A"/>
    <w:rsid w:val="18C80D5B"/>
    <w:rsid w:val="18CE5C46"/>
    <w:rsid w:val="18DF60A5"/>
    <w:rsid w:val="18F7519C"/>
    <w:rsid w:val="191C2E55"/>
    <w:rsid w:val="197917AB"/>
    <w:rsid w:val="19C90394"/>
    <w:rsid w:val="19CC6629"/>
    <w:rsid w:val="19D87F95"/>
    <w:rsid w:val="1A213024"/>
    <w:rsid w:val="1A4E5A90"/>
    <w:rsid w:val="1A8E1193"/>
    <w:rsid w:val="1ABF7F3C"/>
    <w:rsid w:val="1AE16104"/>
    <w:rsid w:val="1B1F09DB"/>
    <w:rsid w:val="1BF41E67"/>
    <w:rsid w:val="1C3B19B0"/>
    <w:rsid w:val="1C4921B3"/>
    <w:rsid w:val="1C512E16"/>
    <w:rsid w:val="1D0B56BA"/>
    <w:rsid w:val="1D905BC0"/>
    <w:rsid w:val="1DAD6998"/>
    <w:rsid w:val="1DBC0763"/>
    <w:rsid w:val="1DC37D43"/>
    <w:rsid w:val="1DDF607B"/>
    <w:rsid w:val="1DEE3DF0"/>
    <w:rsid w:val="1E2E78B2"/>
    <w:rsid w:val="1E4E1D03"/>
    <w:rsid w:val="1E982151"/>
    <w:rsid w:val="1F220A99"/>
    <w:rsid w:val="1F35399F"/>
    <w:rsid w:val="1F996FAD"/>
    <w:rsid w:val="1FB66D36"/>
    <w:rsid w:val="1FFB7C68"/>
    <w:rsid w:val="20311F06"/>
    <w:rsid w:val="203F0E15"/>
    <w:rsid w:val="20AE4A1B"/>
    <w:rsid w:val="20B120D5"/>
    <w:rsid w:val="20E64474"/>
    <w:rsid w:val="20EC135F"/>
    <w:rsid w:val="213351E0"/>
    <w:rsid w:val="213B45E6"/>
    <w:rsid w:val="214D3F8A"/>
    <w:rsid w:val="21627873"/>
    <w:rsid w:val="21645399"/>
    <w:rsid w:val="21A41C3A"/>
    <w:rsid w:val="220324D3"/>
    <w:rsid w:val="223F7389"/>
    <w:rsid w:val="22491B20"/>
    <w:rsid w:val="229F74E7"/>
    <w:rsid w:val="22AD4B1E"/>
    <w:rsid w:val="22B1460E"/>
    <w:rsid w:val="22EA6E0D"/>
    <w:rsid w:val="231B23CF"/>
    <w:rsid w:val="235A1562"/>
    <w:rsid w:val="23BA5744"/>
    <w:rsid w:val="23C915DE"/>
    <w:rsid w:val="2418246B"/>
    <w:rsid w:val="247B1377"/>
    <w:rsid w:val="247D5068"/>
    <w:rsid w:val="24BB1774"/>
    <w:rsid w:val="24EC7B7F"/>
    <w:rsid w:val="24F1659B"/>
    <w:rsid w:val="2530697A"/>
    <w:rsid w:val="256516E0"/>
    <w:rsid w:val="256C0CC0"/>
    <w:rsid w:val="25735B20"/>
    <w:rsid w:val="259721E1"/>
    <w:rsid w:val="25A63B68"/>
    <w:rsid w:val="25AA57FC"/>
    <w:rsid w:val="25AB3597"/>
    <w:rsid w:val="25C52E16"/>
    <w:rsid w:val="260C478B"/>
    <w:rsid w:val="26211AAB"/>
    <w:rsid w:val="264019D3"/>
    <w:rsid w:val="26442428"/>
    <w:rsid w:val="26543C2E"/>
    <w:rsid w:val="26976211"/>
    <w:rsid w:val="26C03072"/>
    <w:rsid w:val="26D22DA5"/>
    <w:rsid w:val="27121167"/>
    <w:rsid w:val="2713284B"/>
    <w:rsid w:val="27306174"/>
    <w:rsid w:val="27351CB2"/>
    <w:rsid w:val="274D41F8"/>
    <w:rsid w:val="27A01DF3"/>
    <w:rsid w:val="284D6B87"/>
    <w:rsid w:val="28B81F9E"/>
    <w:rsid w:val="29074A85"/>
    <w:rsid w:val="290C6A42"/>
    <w:rsid w:val="29224760"/>
    <w:rsid w:val="29424212"/>
    <w:rsid w:val="297C2079"/>
    <w:rsid w:val="297D7915"/>
    <w:rsid w:val="29D56857"/>
    <w:rsid w:val="29E614B4"/>
    <w:rsid w:val="29E66F73"/>
    <w:rsid w:val="29F97883"/>
    <w:rsid w:val="2A315DF7"/>
    <w:rsid w:val="2AAA1B21"/>
    <w:rsid w:val="2ABC6246"/>
    <w:rsid w:val="2ACE2709"/>
    <w:rsid w:val="2AD64354"/>
    <w:rsid w:val="2AF552B4"/>
    <w:rsid w:val="2B86127E"/>
    <w:rsid w:val="2B863EAA"/>
    <w:rsid w:val="2BBC44AD"/>
    <w:rsid w:val="2C3E5975"/>
    <w:rsid w:val="2C4D096C"/>
    <w:rsid w:val="2C647927"/>
    <w:rsid w:val="2CBE44F7"/>
    <w:rsid w:val="2CD2255C"/>
    <w:rsid w:val="2CE1615C"/>
    <w:rsid w:val="2D17544E"/>
    <w:rsid w:val="2D1E4F96"/>
    <w:rsid w:val="2D4367AA"/>
    <w:rsid w:val="2DBB4593"/>
    <w:rsid w:val="2DE644D2"/>
    <w:rsid w:val="2E5F7614"/>
    <w:rsid w:val="2E62055B"/>
    <w:rsid w:val="2E877C6A"/>
    <w:rsid w:val="2EC214A0"/>
    <w:rsid w:val="2EC43EFC"/>
    <w:rsid w:val="2F0E364C"/>
    <w:rsid w:val="2F5E57C2"/>
    <w:rsid w:val="2FCE2CA3"/>
    <w:rsid w:val="2FE058E5"/>
    <w:rsid w:val="2FE87CD4"/>
    <w:rsid w:val="30064108"/>
    <w:rsid w:val="302C3259"/>
    <w:rsid w:val="30717AD3"/>
    <w:rsid w:val="30B96527"/>
    <w:rsid w:val="30D81900"/>
    <w:rsid w:val="30E65DCB"/>
    <w:rsid w:val="315C4AA4"/>
    <w:rsid w:val="31851764"/>
    <w:rsid w:val="31C81974"/>
    <w:rsid w:val="31CA2B27"/>
    <w:rsid w:val="320E7262"/>
    <w:rsid w:val="32584DB3"/>
    <w:rsid w:val="32CC2D9E"/>
    <w:rsid w:val="32EB3B6C"/>
    <w:rsid w:val="33B201E6"/>
    <w:rsid w:val="33C02440"/>
    <w:rsid w:val="33E12879"/>
    <w:rsid w:val="33FF4BC6"/>
    <w:rsid w:val="340070E7"/>
    <w:rsid w:val="340D0144"/>
    <w:rsid w:val="341C02B0"/>
    <w:rsid w:val="34353EF5"/>
    <w:rsid w:val="348334AE"/>
    <w:rsid w:val="34C27A75"/>
    <w:rsid w:val="34D80120"/>
    <w:rsid w:val="34FD7B87"/>
    <w:rsid w:val="35301D0A"/>
    <w:rsid w:val="35CB558F"/>
    <w:rsid w:val="35D867C1"/>
    <w:rsid w:val="35EA69BF"/>
    <w:rsid w:val="35ED0F7B"/>
    <w:rsid w:val="36203B2D"/>
    <w:rsid w:val="36700DA4"/>
    <w:rsid w:val="367D5540"/>
    <w:rsid w:val="368816D2"/>
    <w:rsid w:val="36C00E6C"/>
    <w:rsid w:val="36E30FED"/>
    <w:rsid w:val="373D24BC"/>
    <w:rsid w:val="377838EB"/>
    <w:rsid w:val="37FA03AE"/>
    <w:rsid w:val="37FC7D5B"/>
    <w:rsid w:val="3807783E"/>
    <w:rsid w:val="384B0C09"/>
    <w:rsid w:val="386A72E1"/>
    <w:rsid w:val="387E6AA8"/>
    <w:rsid w:val="388C5200"/>
    <w:rsid w:val="38EF191E"/>
    <w:rsid w:val="39376BB9"/>
    <w:rsid w:val="39663EE5"/>
    <w:rsid w:val="397064DC"/>
    <w:rsid w:val="397A3554"/>
    <w:rsid w:val="39AD1B7B"/>
    <w:rsid w:val="39C44666"/>
    <w:rsid w:val="39CD5D7A"/>
    <w:rsid w:val="39D23390"/>
    <w:rsid w:val="39DE5B1E"/>
    <w:rsid w:val="39F650A0"/>
    <w:rsid w:val="39FF1CAB"/>
    <w:rsid w:val="3A1F40FB"/>
    <w:rsid w:val="3AB900AC"/>
    <w:rsid w:val="3AC30F2B"/>
    <w:rsid w:val="3B0E72EA"/>
    <w:rsid w:val="3BCB453B"/>
    <w:rsid w:val="3BE50622"/>
    <w:rsid w:val="3C241E9D"/>
    <w:rsid w:val="3C414989"/>
    <w:rsid w:val="3C455B7B"/>
    <w:rsid w:val="3C7626F9"/>
    <w:rsid w:val="3C926E07"/>
    <w:rsid w:val="3C990ECC"/>
    <w:rsid w:val="3C991F43"/>
    <w:rsid w:val="3CB50DB9"/>
    <w:rsid w:val="3D6F433B"/>
    <w:rsid w:val="3D8351D6"/>
    <w:rsid w:val="3E213AFD"/>
    <w:rsid w:val="3E995575"/>
    <w:rsid w:val="3EAD43CC"/>
    <w:rsid w:val="3EC51293"/>
    <w:rsid w:val="3EC6723B"/>
    <w:rsid w:val="3EDE5D10"/>
    <w:rsid w:val="3EF5367D"/>
    <w:rsid w:val="3EF94F1B"/>
    <w:rsid w:val="3F710F55"/>
    <w:rsid w:val="3F870779"/>
    <w:rsid w:val="3FA22C79"/>
    <w:rsid w:val="3FA57E56"/>
    <w:rsid w:val="3FA806EF"/>
    <w:rsid w:val="3FDF5149"/>
    <w:rsid w:val="40462055"/>
    <w:rsid w:val="40642868"/>
    <w:rsid w:val="40842F0A"/>
    <w:rsid w:val="40907652"/>
    <w:rsid w:val="409C0254"/>
    <w:rsid w:val="40FF030E"/>
    <w:rsid w:val="4100750C"/>
    <w:rsid w:val="413D1A37"/>
    <w:rsid w:val="41466412"/>
    <w:rsid w:val="416D399E"/>
    <w:rsid w:val="419D24D5"/>
    <w:rsid w:val="41D81760"/>
    <w:rsid w:val="42162288"/>
    <w:rsid w:val="423D627C"/>
    <w:rsid w:val="424C6791"/>
    <w:rsid w:val="42A2120F"/>
    <w:rsid w:val="42AD6567"/>
    <w:rsid w:val="42D62BD9"/>
    <w:rsid w:val="42ED123B"/>
    <w:rsid w:val="42F848B2"/>
    <w:rsid w:val="432C1A93"/>
    <w:rsid w:val="43346E69"/>
    <w:rsid w:val="434370AD"/>
    <w:rsid w:val="44243AA4"/>
    <w:rsid w:val="44337121"/>
    <w:rsid w:val="443D5DCC"/>
    <w:rsid w:val="44526957"/>
    <w:rsid w:val="44F763A1"/>
    <w:rsid w:val="450F41FE"/>
    <w:rsid w:val="45936891"/>
    <w:rsid w:val="45DB5C32"/>
    <w:rsid w:val="45E07589"/>
    <w:rsid w:val="46496788"/>
    <w:rsid w:val="46843C64"/>
    <w:rsid w:val="46E666CD"/>
    <w:rsid w:val="47613FA5"/>
    <w:rsid w:val="478A7058"/>
    <w:rsid w:val="47AF4671"/>
    <w:rsid w:val="480037BE"/>
    <w:rsid w:val="482C0A84"/>
    <w:rsid w:val="484863C2"/>
    <w:rsid w:val="489E48D3"/>
    <w:rsid w:val="48AB723A"/>
    <w:rsid w:val="48FA1FBB"/>
    <w:rsid w:val="494F67AB"/>
    <w:rsid w:val="49677999"/>
    <w:rsid w:val="4968786D"/>
    <w:rsid w:val="49B0540B"/>
    <w:rsid w:val="4A4713A7"/>
    <w:rsid w:val="4A791606"/>
    <w:rsid w:val="4A7A7858"/>
    <w:rsid w:val="4B0435C5"/>
    <w:rsid w:val="4B4A51F9"/>
    <w:rsid w:val="4B5160DF"/>
    <w:rsid w:val="4B724EA6"/>
    <w:rsid w:val="4B990304"/>
    <w:rsid w:val="4C1E4213"/>
    <w:rsid w:val="4C52210E"/>
    <w:rsid w:val="4C602A7D"/>
    <w:rsid w:val="4C746529"/>
    <w:rsid w:val="4CEA151E"/>
    <w:rsid w:val="4D072EF9"/>
    <w:rsid w:val="4D115B26"/>
    <w:rsid w:val="4DA53212"/>
    <w:rsid w:val="4DE15BF9"/>
    <w:rsid w:val="4DE84AD8"/>
    <w:rsid w:val="4E096FF8"/>
    <w:rsid w:val="4E710F32"/>
    <w:rsid w:val="4EB250E6"/>
    <w:rsid w:val="4EC948B9"/>
    <w:rsid w:val="4ED3235B"/>
    <w:rsid w:val="4EE77ADA"/>
    <w:rsid w:val="4EFE053A"/>
    <w:rsid w:val="4F5F0DCA"/>
    <w:rsid w:val="4FAF687C"/>
    <w:rsid w:val="50615CE1"/>
    <w:rsid w:val="509C7DFC"/>
    <w:rsid w:val="50A40F18"/>
    <w:rsid w:val="514C537E"/>
    <w:rsid w:val="51F54744"/>
    <w:rsid w:val="521B01C1"/>
    <w:rsid w:val="52565EF7"/>
    <w:rsid w:val="52CB6777"/>
    <w:rsid w:val="52F57143"/>
    <w:rsid w:val="53260AAE"/>
    <w:rsid w:val="535449BE"/>
    <w:rsid w:val="535B3F9E"/>
    <w:rsid w:val="535D1AC5"/>
    <w:rsid w:val="53CB162D"/>
    <w:rsid w:val="53E647EB"/>
    <w:rsid w:val="54344E94"/>
    <w:rsid w:val="54A87175"/>
    <w:rsid w:val="54DC6984"/>
    <w:rsid w:val="54F1464A"/>
    <w:rsid w:val="54F40211"/>
    <w:rsid w:val="55100FA0"/>
    <w:rsid w:val="55532E16"/>
    <w:rsid w:val="55556EBD"/>
    <w:rsid w:val="55811362"/>
    <w:rsid w:val="55992B5C"/>
    <w:rsid w:val="55C84413"/>
    <w:rsid w:val="55E53FF3"/>
    <w:rsid w:val="55EB7F77"/>
    <w:rsid w:val="56772E9D"/>
    <w:rsid w:val="567809C3"/>
    <w:rsid w:val="567C6706"/>
    <w:rsid w:val="56A4716E"/>
    <w:rsid w:val="572823EA"/>
    <w:rsid w:val="57805D82"/>
    <w:rsid w:val="578E252E"/>
    <w:rsid w:val="580F0297"/>
    <w:rsid w:val="58794897"/>
    <w:rsid w:val="58B36D82"/>
    <w:rsid w:val="58F85DEC"/>
    <w:rsid w:val="59301A29"/>
    <w:rsid w:val="596A4F3B"/>
    <w:rsid w:val="598558D1"/>
    <w:rsid w:val="59B1606A"/>
    <w:rsid w:val="59BD150F"/>
    <w:rsid w:val="59F92776"/>
    <w:rsid w:val="5A026F22"/>
    <w:rsid w:val="5A6F2E19"/>
    <w:rsid w:val="5AA93FD1"/>
    <w:rsid w:val="5ACC4545"/>
    <w:rsid w:val="5B2D290B"/>
    <w:rsid w:val="5B3F7D02"/>
    <w:rsid w:val="5BA87F9D"/>
    <w:rsid w:val="5BAB20D1"/>
    <w:rsid w:val="5BAD6FD7"/>
    <w:rsid w:val="5BEA58E3"/>
    <w:rsid w:val="5BF00249"/>
    <w:rsid w:val="5BF76EF1"/>
    <w:rsid w:val="5C050B30"/>
    <w:rsid w:val="5C0A1DD1"/>
    <w:rsid w:val="5C553C81"/>
    <w:rsid w:val="5C89392A"/>
    <w:rsid w:val="5D07484F"/>
    <w:rsid w:val="5D235C93"/>
    <w:rsid w:val="5D323FC2"/>
    <w:rsid w:val="5D880074"/>
    <w:rsid w:val="5D977EC8"/>
    <w:rsid w:val="5DF0125A"/>
    <w:rsid w:val="5E5F57D9"/>
    <w:rsid w:val="5E7F38D6"/>
    <w:rsid w:val="5EC7569F"/>
    <w:rsid w:val="5F6B7317"/>
    <w:rsid w:val="5F7061EF"/>
    <w:rsid w:val="5F7206A6"/>
    <w:rsid w:val="5F73441E"/>
    <w:rsid w:val="5F8E3526"/>
    <w:rsid w:val="5FAF1E59"/>
    <w:rsid w:val="5FB3535B"/>
    <w:rsid w:val="5FFE462F"/>
    <w:rsid w:val="60237BF2"/>
    <w:rsid w:val="605B6755"/>
    <w:rsid w:val="60745DB1"/>
    <w:rsid w:val="60747737"/>
    <w:rsid w:val="60E70C20"/>
    <w:rsid w:val="60F52D71"/>
    <w:rsid w:val="6118702B"/>
    <w:rsid w:val="613D2F35"/>
    <w:rsid w:val="613F280A"/>
    <w:rsid w:val="61D571F7"/>
    <w:rsid w:val="62022F85"/>
    <w:rsid w:val="621A512E"/>
    <w:rsid w:val="625B18C5"/>
    <w:rsid w:val="62782477"/>
    <w:rsid w:val="6288402C"/>
    <w:rsid w:val="62B27782"/>
    <w:rsid w:val="62CE60F3"/>
    <w:rsid w:val="6345638C"/>
    <w:rsid w:val="63546B42"/>
    <w:rsid w:val="63780255"/>
    <w:rsid w:val="63BC0104"/>
    <w:rsid w:val="63C60FC0"/>
    <w:rsid w:val="63C82F8A"/>
    <w:rsid w:val="64874BF3"/>
    <w:rsid w:val="648C7798"/>
    <w:rsid w:val="64B83652"/>
    <w:rsid w:val="64BA118E"/>
    <w:rsid w:val="65050CB9"/>
    <w:rsid w:val="658B08FF"/>
    <w:rsid w:val="65A1330E"/>
    <w:rsid w:val="65B765B1"/>
    <w:rsid w:val="65D34D72"/>
    <w:rsid w:val="66291CDA"/>
    <w:rsid w:val="66415054"/>
    <w:rsid w:val="664B6CF2"/>
    <w:rsid w:val="666A7FC1"/>
    <w:rsid w:val="668F3FBD"/>
    <w:rsid w:val="66C20165"/>
    <w:rsid w:val="67082BCA"/>
    <w:rsid w:val="6714289E"/>
    <w:rsid w:val="672C3830"/>
    <w:rsid w:val="673F5780"/>
    <w:rsid w:val="67B07AF8"/>
    <w:rsid w:val="68260326"/>
    <w:rsid w:val="682E63BC"/>
    <w:rsid w:val="68604D23"/>
    <w:rsid w:val="68A452E5"/>
    <w:rsid w:val="68B74555"/>
    <w:rsid w:val="68D4417F"/>
    <w:rsid w:val="68EC18C7"/>
    <w:rsid w:val="68EC771B"/>
    <w:rsid w:val="69335730"/>
    <w:rsid w:val="69690D6B"/>
    <w:rsid w:val="69751960"/>
    <w:rsid w:val="698A2A90"/>
    <w:rsid w:val="69C064B2"/>
    <w:rsid w:val="69D32689"/>
    <w:rsid w:val="6A066A76"/>
    <w:rsid w:val="6A396AF8"/>
    <w:rsid w:val="6AD678EF"/>
    <w:rsid w:val="6AF64881"/>
    <w:rsid w:val="6B0D363F"/>
    <w:rsid w:val="6B1116BB"/>
    <w:rsid w:val="6B170353"/>
    <w:rsid w:val="6BB67058"/>
    <w:rsid w:val="6BCB4E14"/>
    <w:rsid w:val="6C315445"/>
    <w:rsid w:val="6C3F3EF8"/>
    <w:rsid w:val="6C722402"/>
    <w:rsid w:val="6C9003BD"/>
    <w:rsid w:val="6D5F7BD0"/>
    <w:rsid w:val="6D604233"/>
    <w:rsid w:val="6D721389"/>
    <w:rsid w:val="6D74375D"/>
    <w:rsid w:val="6DAD4F9F"/>
    <w:rsid w:val="6DC112A8"/>
    <w:rsid w:val="6DF5610C"/>
    <w:rsid w:val="6E05302D"/>
    <w:rsid w:val="6E07163D"/>
    <w:rsid w:val="6E75084A"/>
    <w:rsid w:val="6E7D71E3"/>
    <w:rsid w:val="6E855CE9"/>
    <w:rsid w:val="6ED133A6"/>
    <w:rsid w:val="6EFC1D3A"/>
    <w:rsid w:val="6F0C0D6C"/>
    <w:rsid w:val="6F0C4BCD"/>
    <w:rsid w:val="6F6E34E9"/>
    <w:rsid w:val="6F8875E1"/>
    <w:rsid w:val="6FDE58E3"/>
    <w:rsid w:val="702F27B0"/>
    <w:rsid w:val="70B07280"/>
    <w:rsid w:val="70DA669F"/>
    <w:rsid w:val="7133290F"/>
    <w:rsid w:val="71461992"/>
    <w:rsid w:val="717C53B4"/>
    <w:rsid w:val="7270702D"/>
    <w:rsid w:val="727A5D97"/>
    <w:rsid w:val="729F57FE"/>
    <w:rsid w:val="72B017B9"/>
    <w:rsid w:val="73010267"/>
    <w:rsid w:val="73065405"/>
    <w:rsid w:val="730E4732"/>
    <w:rsid w:val="73ED1E08"/>
    <w:rsid w:val="74275AAB"/>
    <w:rsid w:val="742F2BB2"/>
    <w:rsid w:val="748C0004"/>
    <w:rsid w:val="74B17A6A"/>
    <w:rsid w:val="74B45753"/>
    <w:rsid w:val="74DC333B"/>
    <w:rsid w:val="752323D0"/>
    <w:rsid w:val="753C1470"/>
    <w:rsid w:val="75812F99"/>
    <w:rsid w:val="75823BEA"/>
    <w:rsid w:val="758459BD"/>
    <w:rsid w:val="758E734C"/>
    <w:rsid w:val="75D92DD5"/>
    <w:rsid w:val="75E55C1E"/>
    <w:rsid w:val="75EF52C6"/>
    <w:rsid w:val="76403B69"/>
    <w:rsid w:val="765D3A06"/>
    <w:rsid w:val="76960CC6"/>
    <w:rsid w:val="769B4BEA"/>
    <w:rsid w:val="76A900F9"/>
    <w:rsid w:val="76CF24DF"/>
    <w:rsid w:val="76E71522"/>
    <w:rsid w:val="76EE62B6"/>
    <w:rsid w:val="76F50512"/>
    <w:rsid w:val="770C27E3"/>
    <w:rsid w:val="772A20FB"/>
    <w:rsid w:val="772A6B6C"/>
    <w:rsid w:val="7730111A"/>
    <w:rsid w:val="775C313C"/>
    <w:rsid w:val="777234E1"/>
    <w:rsid w:val="77995C9A"/>
    <w:rsid w:val="78217095"/>
    <w:rsid w:val="782218D5"/>
    <w:rsid w:val="78373535"/>
    <w:rsid w:val="78526E6F"/>
    <w:rsid w:val="78793C48"/>
    <w:rsid w:val="78E977D3"/>
    <w:rsid w:val="78F91413"/>
    <w:rsid w:val="79162FE1"/>
    <w:rsid w:val="79433046"/>
    <w:rsid w:val="7945044D"/>
    <w:rsid w:val="795E6702"/>
    <w:rsid w:val="796F62A7"/>
    <w:rsid w:val="79AC223B"/>
    <w:rsid w:val="79E82658"/>
    <w:rsid w:val="7A38338F"/>
    <w:rsid w:val="7A755DD7"/>
    <w:rsid w:val="7A8121B4"/>
    <w:rsid w:val="7AE822A8"/>
    <w:rsid w:val="7BAB3043"/>
    <w:rsid w:val="7BF10175"/>
    <w:rsid w:val="7C197107"/>
    <w:rsid w:val="7C38637B"/>
    <w:rsid w:val="7C425D38"/>
    <w:rsid w:val="7CA65B89"/>
    <w:rsid w:val="7CC778A3"/>
    <w:rsid w:val="7CF875F2"/>
    <w:rsid w:val="7D8A2C07"/>
    <w:rsid w:val="7D8F43DC"/>
    <w:rsid w:val="7D910439"/>
    <w:rsid w:val="7DC802F3"/>
    <w:rsid w:val="7DE71E07"/>
    <w:rsid w:val="7E332C6B"/>
    <w:rsid w:val="7E6478FC"/>
    <w:rsid w:val="7E861620"/>
    <w:rsid w:val="7E8E6727"/>
    <w:rsid w:val="7EB459DD"/>
    <w:rsid w:val="7F2C21C7"/>
    <w:rsid w:val="7F3E1EFB"/>
    <w:rsid w:val="7F476E19"/>
    <w:rsid w:val="7FB87EFF"/>
    <w:rsid w:val="7FBD3D87"/>
    <w:rsid w:val="7FD9789A"/>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5BE04B-E3FD-4A07-8FE3-9158D04A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semiHidden/>
    <w:unhideWhenUsed/>
    <w:qFormat/>
    <w:pPr>
      <w:spacing w:after="120" w:line="240" w:lineRule="auto"/>
      <w:ind w:leftChars="200" w:left="420" w:firstLine="420"/>
    </w:pPr>
    <w:rPr>
      <w:rFonts w:ascii="Calibri" w:hAnsi="Calibri"/>
      <w:sz w:val="21"/>
    </w:rPr>
  </w:style>
  <w:style w:type="paragraph" w:styleId="a3">
    <w:name w:val="Body Text Indent"/>
    <w:basedOn w:val="a"/>
    <w:next w:val="a"/>
    <w:link w:val="Char"/>
    <w:qFormat/>
    <w:pPr>
      <w:spacing w:line="480" w:lineRule="exact"/>
      <w:ind w:firstLineChars="200" w:firstLine="480"/>
    </w:pPr>
    <w:rPr>
      <w:rFonts w:ascii="宋体" w:hAnsi="宋体"/>
      <w:sz w:val="24"/>
    </w:rPr>
  </w:style>
  <w:style w:type="paragraph" w:styleId="a4">
    <w:name w:val="Normal Indent"/>
    <w:basedOn w:val="a"/>
    <w:link w:val="Char0"/>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21"/>
    <w:link w:val="Char1"/>
    <w:qFormat/>
    <w:pPr>
      <w:autoSpaceDE w:val="0"/>
      <w:autoSpaceDN w:val="0"/>
      <w:spacing w:line="360" w:lineRule="auto"/>
    </w:pPr>
    <w:rPr>
      <w:rFonts w:ascii="宋体" w:hAnsi="Arial" w:cs="Arial"/>
      <w:snapToGrid w:val="0"/>
      <w:sz w:val="24"/>
      <w:szCs w:val="21"/>
      <w:lang w:val="zh-CN"/>
    </w:rPr>
  </w:style>
  <w:style w:type="paragraph" w:styleId="21">
    <w:name w:val="toc 2"/>
    <w:basedOn w:val="a"/>
    <w:next w:val="a"/>
    <w:qFormat/>
    <w:pPr>
      <w:ind w:left="210"/>
      <w:jc w:val="left"/>
    </w:pPr>
    <w:rPr>
      <w:smallCaps/>
      <w:sz w:val="20"/>
    </w:rPr>
  </w:style>
  <w:style w:type="paragraph" w:styleId="30">
    <w:name w:val="toc 3"/>
    <w:basedOn w:val="a"/>
    <w:next w:val="a"/>
    <w:qFormat/>
    <w:pPr>
      <w:ind w:leftChars="400" w:left="840"/>
    </w:pPr>
    <w:rPr>
      <w:rFonts w:ascii="Times New Roman" w:hAnsi="Times New Roman"/>
    </w:rPr>
  </w:style>
  <w:style w:type="paragraph" w:styleId="a6">
    <w:name w:val="Plain Text"/>
    <w:basedOn w:val="a"/>
    <w:link w:val="Char2"/>
    <w:qFormat/>
    <w:rPr>
      <w:rFonts w:ascii="宋体" w:hAnsi="Courier New" w:cs="Arial"/>
      <w:snapToGrid w:val="0"/>
      <w:szCs w:val="21"/>
    </w:rPr>
  </w:style>
  <w:style w:type="paragraph" w:styleId="a7">
    <w:name w:val="Date"/>
    <w:basedOn w:val="a"/>
    <w:next w:val="a"/>
    <w:link w:val="Char3"/>
    <w:qFormat/>
    <w:pPr>
      <w:ind w:leftChars="2500" w:left="100"/>
    </w:pPr>
    <w:rPr>
      <w:rFonts w:ascii="宋体"/>
      <w:sz w:val="24"/>
      <w:szCs w:val="21"/>
      <w:lang w:val="zh-CN"/>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7"/>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
    <w:link w:val="3Char0"/>
    <w:qFormat/>
    <w:pPr>
      <w:spacing w:after="120"/>
      <w:ind w:leftChars="200" w:left="420"/>
    </w:pPr>
    <w:rPr>
      <w:rFonts w:ascii="Times New Roman" w:hAnsi="Times New Roman"/>
      <w:sz w:val="16"/>
      <w:szCs w:val="16"/>
    </w:rPr>
  </w:style>
  <w:style w:type="paragraph" w:styleId="22">
    <w:name w:val="Body Text 2"/>
    <w:basedOn w:val="a"/>
    <w:link w:val="2Char1"/>
    <w:qFormat/>
    <w:pPr>
      <w:spacing w:after="120" w:line="480" w:lineRule="auto"/>
    </w:pPr>
    <w:rPr>
      <w:rFonts w:ascii="Times New Roman" w:hAnsi="Times New Roman"/>
    </w:rPr>
  </w:style>
  <w:style w:type="paragraph" w:styleId="ac">
    <w:name w:val="Normal (Web)"/>
    <w:basedOn w:val="a"/>
    <w:uiPriority w:val="99"/>
    <w:semiHidden/>
    <w:unhideWhenUsed/>
    <w:qFormat/>
    <w:rPr>
      <w:sz w:val="24"/>
    </w:rPr>
  </w:style>
  <w:style w:type="paragraph" w:styleId="ad">
    <w:name w:val="Title"/>
    <w:basedOn w:val="a"/>
    <w:link w:val="Char8"/>
    <w:uiPriority w:val="10"/>
    <w:qFormat/>
    <w:pPr>
      <w:spacing w:before="240" w:after="60"/>
      <w:jc w:val="center"/>
      <w:outlineLvl w:val="0"/>
    </w:pPr>
    <w:rPr>
      <w:rFonts w:ascii="Arial" w:hAnsi="Arial"/>
      <w:b/>
      <w:sz w:val="32"/>
    </w:rPr>
  </w:style>
  <w:style w:type="paragraph" w:styleId="ae">
    <w:name w:val="Body Text First Indent"/>
    <w:basedOn w:val="a5"/>
    <w:next w:val="a"/>
    <w:link w:val="Char9"/>
    <w:qFormat/>
    <w:pPr>
      <w:ind w:firstLineChars="100" w:firstLine="420"/>
    </w:p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Pr>
      <w:rFonts w:ascii="Arial" w:eastAsia="黑体" w:hAnsi="Arial" w:cs="Arial"/>
      <w:snapToGrid w:val="0"/>
      <w:kern w:val="0"/>
      <w:szCs w:val="21"/>
    </w:rPr>
  </w:style>
  <w:style w:type="character" w:styleId="af1">
    <w:name w:val="FollowedHyperlink"/>
    <w:basedOn w:val="a0"/>
    <w:uiPriority w:val="99"/>
    <w:semiHidden/>
    <w:unhideWhenUsed/>
    <w:qFormat/>
    <w:rPr>
      <w:color w:val="800080"/>
      <w:u w:val="none"/>
    </w:rPr>
  </w:style>
  <w:style w:type="character" w:styleId="af2">
    <w:name w:val="Hyperlink"/>
    <w:uiPriority w:val="99"/>
    <w:qFormat/>
    <w:rPr>
      <w:rFonts w:ascii="Arial" w:eastAsia="黑体" w:hAnsi="Arial" w:cs="Arial"/>
      <w:snapToGrid w:val="0"/>
      <w:color w:val="000000"/>
      <w:kern w:val="0"/>
      <w:sz w:val="18"/>
      <w:szCs w:val="18"/>
      <w:u w:val="none"/>
    </w:rPr>
  </w:style>
  <w:style w:type="character" w:styleId="HTML">
    <w:name w:val="HTML Cite"/>
    <w:basedOn w:val="a0"/>
    <w:uiPriority w:val="99"/>
    <w:semiHidden/>
    <w:unhideWhenUsed/>
    <w:qFormat/>
  </w:style>
  <w:style w:type="paragraph" w:customStyle="1" w:styleId="Style3">
    <w:name w:val="_Style 3"/>
    <w:basedOn w:val="a"/>
    <w:uiPriority w:val="1"/>
    <w:qFormat/>
    <w:pPr>
      <w:ind w:firstLineChars="200" w:firstLine="420"/>
    </w:pPr>
    <w:rPr>
      <w:rFonts w:eastAsia="仿宋_GB2312"/>
      <w:sz w:val="28"/>
    </w:rPr>
  </w:style>
  <w:style w:type="paragraph" w:styleId="af3">
    <w:name w:val="List Paragraph"/>
    <w:basedOn w:val="a"/>
    <w:uiPriority w:val="34"/>
    <w:qFormat/>
    <w:pPr>
      <w:ind w:firstLineChars="200" w:firstLine="420"/>
    </w:pPr>
    <w:rPr>
      <w:szCs w:val="22"/>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2Char">
    <w:name w:val="标题 2 Char"/>
    <w:basedOn w:val="a0"/>
    <w:link w:val="20"/>
    <w:qFormat/>
    <w:rPr>
      <w:rFonts w:ascii="仿宋_GB2312" w:eastAsia="仿宋_GB2312" w:hAnsi="仿宋" w:cs="Times New Roman"/>
      <w:b/>
      <w:bCs/>
      <w:sz w:val="32"/>
      <w:szCs w:val="32"/>
      <w:lang w:val="zh-CN"/>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3">
    <w:name w:val="日期 Char"/>
    <w:basedOn w:val="a0"/>
    <w:link w:val="a7"/>
    <w:qFormat/>
    <w:rPr>
      <w:rFonts w:ascii="宋体" w:eastAsia="宋体" w:hAnsi="Calibri" w:cs="Times New Roman"/>
      <w:sz w:val="24"/>
      <w:szCs w:val="21"/>
      <w:lang w:val="zh-CN"/>
    </w:rPr>
  </w:style>
  <w:style w:type="character" w:customStyle="1" w:styleId="Char2">
    <w:name w:val="纯文本 Char"/>
    <w:basedOn w:val="a0"/>
    <w:link w:val="a6"/>
    <w:qFormat/>
    <w:rPr>
      <w:rFonts w:ascii="宋体" w:eastAsia="宋体" w:hAnsi="Courier New" w:cs="Arial"/>
      <w:snapToGrid w:val="0"/>
      <w:szCs w:val="21"/>
    </w:rPr>
  </w:style>
  <w:style w:type="character" w:customStyle="1" w:styleId="Char1">
    <w:name w:val="正文文本 Char"/>
    <w:basedOn w:val="a0"/>
    <w:link w:val="a5"/>
    <w:qFormat/>
    <w:rPr>
      <w:rFonts w:ascii="宋体" w:eastAsia="宋体" w:hAnsi="Arial" w:cs="Arial"/>
      <w:snapToGrid w:val="0"/>
      <w:sz w:val="24"/>
      <w:szCs w:val="21"/>
      <w:lang w:val="zh-CN"/>
    </w:rPr>
  </w:style>
  <w:style w:type="paragraph" w:customStyle="1" w:styleId="11">
    <w:name w:val="索引 11"/>
    <w:basedOn w:val="a"/>
    <w:next w:val="a"/>
    <w:uiPriority w:val="99"/>
    <w:qFormat/>
    <w:pPr>
      <w:spacing w:line="360" w:lineRule="auto"/>
    </w:pPr>
    <w:rPr>
      <w:rFonts w:ascii="仿宋_GB2312" w:eastAsia="仿宋_GB2312"/>
      <w:sz w:val="24"/>
      <w:szCs w:val="20"/>
    </w:rPr>
  </w:style>
  <w:style w:type="paragraph" w:customStyle="1" w:styleId="1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12">
    <w:name w:val="纯文本1"/>
    <w:basedOn w:val="a"/>
    <w:qFormat/>
    <w:rPr>
      <w:rFonts w:ascii="宋体" w:hAnsi="Courier New"/>
      <w:kern w:val="0"/>
      <w:sz w:val="20"/>
      <w:szCs w:val="20"/>
    </w:rPr>
  </w:style>
  <w:style w:type="paragraph" w:customStyle="1" w:styleId="100">
    <w:name w:val="正文_1_0"/>
    <w:qFormat/>
    <w:pPr>
      <w:widowControl w:val="0"/>
      <w:jc w:val="both"/>
    </w:pPr>
    <w:rPr>
      <w:kern w:val="2"/>
      <w:sz w:val="21"/>
      <w:szCs w:val="24"/>
    </w:rPr>
  </w:style>
  <w:style w:type="paragraph" w:customStyle="1" w:styleId="00">
    <w:name w:val="纯文本_0_0"/>
    <w:basedOn w:val="100"/>
    <w:qFormat/>
    <w:rPr>
      <w:rFonts w:ascii="宋体" w:hAnsi="Courier New"/>
      <w:szCs w:val="21"/>
    </w:rPr>
  </w:style>
  <w:style w:type="paragraph" w:customStyle="1" w:styleId="23">
    <w:name w:val="正文2"/>
    <w:basedOn w:val="a"/>
    <w:qFormat/>
    <w:pPr>
      <w:spacing w:before="156" w:line="360" w:lineRule="auto"/>
      <w:ind w:firstLineChars="200" w:firstLine="510"/>
    </w:pPr>
    <w:rPr>
      <w:sz w:val="24"/>
      <w:szCs w:val="20"/>
    </w:rPr>
  </w:style>
  <w:style w:type="paragraph" w:customStyle="1" w:styleId="13">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40">
    <w:name w:val="标题4"/>
    <w:basedOn w:val="a"/>
    <w:qFormat/>
    <w:rPr>
      <w:rFonts w:ascii="Times New Roman" w:eastAsia="仿宋_GB2312" w:hAnsi="Times New Roman"/>
      <w:sz w:val="32"/>
      <w:szCs w:val="20"/>
    </w:rPr>
  </w:style>
  <w:style w:type="character" w:customStyle="1" w:styleId="Char4">
    <w:name w:val="批注框文本 Char"/>
    <w:basedOn w:val="a0"/>
    <w:link w:val="a8"/>
    <w:uiPriority w:val="99"/>
    <w:semiHidden/>
    <w:qFormat/>
    <w:rPr>
      <w:rFonts w:ascii="Calibri" w:eastAsia="宋体" w:hAnsi="Calibri" w:cs="Times New Roman"/>
      <w:sz w:val="18"/>
      <w:szCs w:val="18"/>
    </w:rPr>
  </w:style>
  <w:style w:type="character" w:customStyle="1" w:styleId="ListParagraphChar">
    <w:name w:val="List Paragraph Char"/>
    <w:link w:val="14"/>
    <w:qFormat/>
    <w:locked/>
    <w:rPr>
      <w:rFonts w:ascii="Times New Roman" w:hAnsi="Times New Roman"/>
      <w:szCs w:val="24"/>
    </w:rPr>
  </w:style>
  <w:style w:type="paragraph" w:customStyle="1" w:styleId="14">
    <w:name w:val="列出段落1"/>
    <w:basedOn w:val="a"/>
    <w:link w:val="ListParagraphChar"/>
    <w:qFormat/>
    <w:pPr>
      <w:ind w:firstLineChars="200" w:firstLine="420"/>
    </w:pPr>
    <w:rPr>
      <w:rFonts w:ascii="Times New Roman" w:eastAsiaTheme="minorEastAsia" w:hAnsi="Times New Roman" w:cstheme="minorBidi"/>
    </w:rPr>
  </w:style>
  <w:style w:type="paragraph" w:customStyle="1" w:styleId="p18">
    <w:name w:val="p18"/>
    <w:basedOn w:val="a"/>
    <w:qFormat/>
    <w:pPr>
      <w:widowControl/>
    </w:pPr>
    <w:rPr>
      <w:kern w:val="0"/>
      <w:sz w:val="24"/>
    </w:rPr>
  </w:style>
  <w:style w:type="paragraph" w:customStyle="1" w:styleId="15">
    <w:name w:val="列表段落1"/>
    <w:basedOn w:val="a"/>
    <w:uiPriority w:val="34"/>
    <w:qFormat/>
    <w:pPr>
      <w:ind w:firstLineChars="200" w:firstLine="420"/>
    </w:pPr>
    <w:rPr>
      <w:rFonts w:asciiTheme="minorHAnsi" w:eastAsiaTheme="minorEastAsia" w:hAnsiTheme="minorHAnsi" w:cstheme="minorBidi"/>
      <w:szCs w:val="22"/>
    </w:r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character" w:customStyle="1" w:styleId="Char7">
    <w:name w:val="副标题 Char"/>
    <w:basedOn w:val="a0"/>
    <w:link w:val="ab"/>
    <w:uiPriority w:val="11"/>
    <w:qFormat/>
    <w:rPr>
      <w:rFonts w:asciiTheme="majorHAnsi" w:eastAsia="宋体" w:hAnsiTheme="majorHAnsi" w:cstheme="majorBidi"/>
      <w:b/>
      <w:bCs/>
      <w:kern w:val="28"/>
      <w:sz w:val="32"/>
      <w:szCs w:val="32"/>
    </w:rPr>
  </w:style>
  <w:style w:type="character" w:customStyle="1" w:styleId="Char0">
    <w:name w:val="正文缩进 Char"/>
    <w:link w:val="a4"/>
    <w:qFormat/>
    <w:rPr>
      <w:rFonts w:ascii="宋体" w:eastAsia="宋体" w:hAnsi="Calibri" w:cs="Times New Roman"/>
      <w:snapToGrid w:val="0"/>
      <w:color w:val="000000"/>
      <w:kern w:val="28"/>
      <w:sz w:val="28"/>
    </w:rPr>
  </w:style>
  <w:style w:type="paragraph" w:customStyle="1" w:styleId="MY">
    <w:name w:val="MY正文"/>
    <w:basedOn w:val="a"/>
    <w:qFormat/>
    <w:pPr>
      <w:spacing w:line="360" w:lineRule="auto"/>
      <w:ind w:firstLineChars="200" w:firstLine="560"/>
    </w:pPr>
    <w:rPr>
      <w:rFonts w:ascii="Times New Roman" w:eastAsia="仿宋" w:hAnsi="Times New Roman" w:cstheme="minorBidi"/>
      <w:szCs w:val="28"/>
    </w:rPr>
  </w:style>
  <w:style w:type="character" w:customStyle="1" w:styleId="2Char0">
    <w:name w:val="正文首行缩进 2 Char"/>
    <w:basedOn w:val="Char"/>
    <w:link w:val="2"/>
    <w:uiPriority w:val="99"/>
    <w:semiHidden/>
    <w:qFormat/>
    <w:rPr>
      <w:rFonts w:ascii="Calibri" w:eastAsia="宋体" w:hAnsi="Calibri" w:cs="Times New Roman"/>
      <w:kern w:val="2"/>
      <w:sz w:val="21"/>
      <w:szCs w:val="24"/>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
    <w:name w:val="正文-正文"/>
    <w:basedOn w:val="a"/>
    <w:qFormat/>
    <w:pPr>
      <w:spacing w:line="360" w:lineRule="auto"/>
      <w:ind w:firstLineChars="200" w:firstLine="200"/>
    </w:pPr>
    <w:rPr>
      <w:rFonts w:ascii="Times New Roman" w:eastAsia="仿宋_GB2312" w:hAnsi="Times New Roman" w:cstheme="minorBidi"/>
      <w:sz w:val="28"/>
      <w:szCs w:val="22"/>
    </w:rPr>
  </w:style>
  <w:style w:type="paragraph" w:customStyle="1" w:styleId="p17">
    <w:name w:val="p17"/>
    <w:basedOn w:val="a"/>
    <w:qFormat/>
    <w:pPr>
      <w:ind w:firstLine="420"/>
    </w:pPr>
    <w:rPr>
      <w:rFonts w:ascii="Times New Roman" w:hAnsi="Times New Roman" w:cs="黑体"/>
      <w:b/>
      <w:bCs/>
      <w:sz w:val="28"/>
      <w:szCs w:val="28"/>
    </w:rPr>
  </w:style>
  <w:style w:type="character" w:customStyle="1" w:styleId="textcolor1">
    <w:name w:val="textcolor1"/>
    <w:basedOn w:val="a0"/>
    <w:qFormat/>
    <w:rPr>
      <w:color w:val="FF6600"/>
    </w:rPr>
  </w:style>
  <w:style w:type="character" w:customStyle="1" w:styleId="5Char">
    <w:name w:val="标题 5 Char"/>
    <w:basedOn w:val="a0"/>
    <w:link w:val="5"/>
    <w:uiPriority w:val="9"/>
    <w:semiHidden/>
    <w:qFormat/>
    <w:rPr>
      <w:rFonts w:ascii="Calibri" w:hAnsi="Calibri"/>
      <w:b/>
      <w:bCs/>
      <w:kern w:val="2"/>
      <w:sz w:val="28"/>
      <w:szCs w:val="28"/>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24">
    <w:name w:val="列出段落2"/>
    <w:basedOn w:val="a"/>
    <w:qFormat/>
    <w:pPr>
      <w:spacing w:line="360" w:lineRule="auto"/>
      <w:ind w:firstLineChars="200" w:firstLine="420"/>
    </w:pPr>
    <w:rPr>
      <w:szCs w:val="20"/>
    </w:rPr>
  </w:style>
  <w:style w:type="paragraph" w:customStyle="1" w:styleId="BodyText1I">
    <w:name w:val="BodyText1I"/>
    <w:basedOn w:val="BodyText"/>
    <w:qFormat/>
    <w:pPr>
      <w:spacing w:after="120" w:line="240" w:lineRule="auto"/>
      <w:ind w:firstLineChars="100" w:firstLine="420"/>
    </w:pPr>
    <w:rPr>
      <w:sz w:val="21"/>
    </w:rPr>
  </w:style>
  <w:style w:type="paragraph" w:customStyle="1" w:styleId="BodyText">
    <w:name w:val="BodyText"/>
    <w:basedOn w:val="a"/>
    <w:next w:val="a"/>
    <w:qFormat/>
    <w:pPr>
      <w:spacing w:line="360" w:lineRule="auto"/>
      <w:textAlignment w:val="baseline"/>
    </w:pPr>
    <w:rPr>
      <w:sz w:val="24"/>
    </w:rPr>
  </w:style>
  <w:style w:type="character" w:customStyle="1" w:styleId="font41">
    <w:name w:val="font41"/>
    <w:basedOn w:val="a0"/>
    <w:qFormat/>
    <w:rPr>
      <w:rFonts w:ascii="宋体" w:eastAsia="宋体" w:hAnsi="宋体" w:cs="宋体" w:hint="eastAsia"/>
      <w:color w:val="000000"/>
      <w:sz w:val="22"/>
      <w:szCs w:val="22"/>
      <w:u w:val="none"/>
      <w:vertAlign w:val="superscript"/>
    </w:rPr>
  </w:style>
  <w:style w:type="paragraph" w:customStyle="1" w:styleId="Default">
    <w:name w:val="Default"/>
    <w:qFormat/>
    <w:pPr>
      <w:widowControl w:val="0"/>
      <w:autoSpaceDE w:val="0"/>
      <w:autoSpaceDN w:val="0"/>
      <w:adjustRightInd w:val="0"/>
    </w:pPr>
    <w:rPr>
      <w:rFonts w:ascii="宋体..鍼笁鍼." w:eastAsia="宋体..鍼笁鍼." w:hAnsi="Calibri" w:cs="宋体..鍼笁鍼."/>
      <w:color w:val="000000"/>
      <w:sz w:val="24"/>
      <w:szCs w:val="24"/>
    </w:rPr>
  </w:style>
  <w:style w:type="paragraph" w:customStyle="1" w:styleId="af4">
    <w:name w:val="正文段"/>
    <w:basedOn w:val="a"/>
    <w:qFormat/>
    <w:pPr>
      <w:widowControl/>
      <w:snapToGrid w:val="0"/>
      <w:spacing w:afterLines="50"/>
      <w:ind w:firstLine="400"/>
    </w:pPr>
    <w:rPr>
      <w:rFonts w:ascii="Times New Roman" w:hAnsi="Times New Roman"/>
      <w:kern w:val="0"/>
      <w:sz w:val="24"/>
      <w:szCs w:val="20"/>
    </w:rPr>
  </w:style>
  <w:style w:type="paragraph" w:customStyle="1" w:styleId="TableText">
    <w:name w:val="Table Text"/>
    <w:basedOn w:val="a"/>
    <w:semiHidden/>
    <w:qFormat/>
    <w:rPr>
      <w:rFonts w:ascii="宋体" w:hAnsi="宋体" w:cs="宋体"/>
      <w:sz w:val="14"/>
      <w:szCs w:val="14"/>
      <w:lang w:eastAsia="en-US"/>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2Char1">
    <w:name w:val="正文文本 2 Char"/>
    <w:basedOn w:val="a0"/>
    <w:link w:val="22"/>
    <w:qFormat/>
    <w:rPr>
      <w:kern w:val="2"/>
      <w:sz w:val="21"/>
      <w:szCs w:val="24"/>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Char8">
    <w:name w:val="标题 Char"/>
    <w:basedOn w:val="a0"/>
    <w:link w:val="ad"/>
    <w:qFormat/>
    <w:rPr>
      <w:rFonts w:ascii="Cambria" w:eastAsia="Cambria" w:hAnsi="Cambria" w:cs="Times New Roman"/>
      <w:b/>
      <w:bCs/>
      <w:kern w:val="2"/>
      <w:sz w:val="32"/>
      <w:szCs w:val="32"/>
    </w:rPr>
  </w:style>
  <w:style w:type="character" w:customStyle="1" w:styleId="Char9">
    <w:name w:val="正文首行缩进 Char"/>
    <w:link w:val="ae"/>
    <w:qFormat/>
    <w:rPr>
      <w:rFonts w:ascii="Calibri" w:hAnsi="Calibri" w:cs="Calibri"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00&#26376;00&#26085;00&#28857;00&#20998;00&#31186;"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652CA14-C4F1-4308-ACCD-DD250A54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5187</Words>
  <Characters>29567</Characters>
  <Application>Microsoft Office Word</Application>
  <DocSecurity>0</DocSecurity>
  <Lines>246</Lines>
  <Paragraphs>69</Paragraphs>
  <ScaleCrop>false</ScaleCrop>
  <Company>Microsoft</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334</cp:revision>
  <cp:lastPrinted>2025-05-28T13:54:00Z</cp:lastPrinted>
  <dcterms:created xsi:type="dcterms:W3CDTF">2022-10-13T02:01:00Z</dcterms:created>
  <dcterms:modified xsi:type="dcterms:W3CDTF">2025-06-09T10:20:00Z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57430C31E7BD4678AA40F39BC9E79409_13</vt:lpwstr>
  </property>
  <property fmtid="{D5CDD505-2E9C-101B-9397-08002B2CF9AE}" pid="4" name="KSOTemplateDocerSaveRecord">
    <vt:lpwstr>eyJoZGlkIjoiZGE4MzNhOGVhZTUxYTE4ZTgzZmUzZGY1YzZhMTVkOTAiLCJ1c2VySWQiOiI2MDY0MDc3NTkifQ==</vt:lpwstr>
  </property>
</Properties>
</file>