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9CDB9" w14:textId="77777777" w:rsidR="000264E1" w:rsidRDefault="000264E1">
      <w:pPr>
        <w:spacing w:line="360" w:lineRule="auto"/>
        <w:jc w:val="center"/>
        <w:rPr>
          <w:rFonts w:ascii="宋体" w:hAnsi="宋体" w:cs="宋体"/>
          <w:sz w:val="48"/>
          <w:szCs w:val="48"/>
        </w:rPr>
      </w:pPr>
    </w:p>
    <w:p w14:paraId="1A8AD32B" w14:textId="77777777" w:rsidR="000264E1" w:rsidRDefault="007F4F01">
      <w:pPr>
        <w:spacing w:line="360" w:lineRule="auto"/>
        <w:jc w:val="center"/>
        <w:rPr>
          <w:rFonts w:ascii="宋体" w:hAnsi="宋体" w:cs="宋体"/>
          <w:sz w:val="48"/>
          <w:szCs w:val="48"/>
        </w:rPr>
      </w:pPr>
      <w:r>
        <w:rPr>
          <w:rFonts w:ascii="宋体" w:hAnsi="宋体" w:cs="宋体" w:hint="eastAsia"/>
          <w:sz w:val="48"/>
          <w:szCs w:val="48"/>
        </w:rPr>
        <w:t>奉化区锋成科技大楼综合管理服务项目</w:t>
      </w:r>
    </w:p>
    <w:p w14:paraId="615F7264" w14:textId="77777777" w:rsidR="000264E1" w:rsidRDefault="007F4F01">
      <w:pPr>
        <w:spacing w:line="360" w:lineRule="auto"/>
        <w:jc w:val="center"/>
        <w:rPr>
          <w:rFonts w:ascii="宋体" w:hAnsi="宋体" w:cs="宋体"/>
          <w:sz w:val="48"/>
          <w:szCs w:val="48"/>
        </w:rPr>
      </w:pPr>
      <w:r>
        <w:rPr>
          <w:rFonts w:ascii="宋体" w:hAnsi="宋体" w:cs="宋体" w:hint="eastAsia"/>
          <w:sz w:val="48"/>
          <w:szCs w:val="48"/>
        </w:rPr>
        <w:t>招标文件</w:t>
      </w:r>
    </w:p>
    <w:p w14:paraId="67E6F179" w14:textId="77777777" w:rsidR="000264E1" w:rsidRDefault="007F4F01">
      <w:pPr>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14:paraId="58935DC7" w14:textId="77777777" w:rsidR="000264E1" w:rsidRDefault="007F4F01">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w:t>
      </w:r>
      <w:r>
        <w:rPr>
          <w:rFonts w:ascii="宋体" w:hAnsi="宋体" w:cs="宋体" w:hint="eastAsia"/>
        </w:rPr>
        <w:t xml:space="preserve"> </w:t>
      </w:r>
      <w:r>
        <w:rPr>
          <w:rFonts w:ascii="宋体" w:hAnsi="宋体" w:cs="宋体" w:hint="eastAsia"/>
          <w:sz w:val="30"/>
          <w:szCs w:val="30"/>
        </w:rPr>
        <w:t>FHGQZB(2025)</w:t>
      </w:r>
      <w:r>
        <w:rPr>
          <w:rFonts w:ascii="宋体" w:hAnsi="宋体" w:cs="宋体" w:hint="eastAsia"/>
          <w:sz w:val="30"/>
          <w:szCs w:val="30"/>
        </w:rPr>
        <w:t>175</w:t>
      </w:r>
      <w:r>
        <w:rPr>
          <w:rFonts w:ascii="宋体" w:hAnsi="宋体" w:cs="宋体" w:hint="eastAsia"/>
          <w:sz w:val="30"/>
          <w:szCs w:val="30"/>
        </w:rPr>
        <w:t>D</w:t>
      </w:r>
    </w:p>
    <w:p w14:paraId="1A7A8494" w14:textId="77777777" w:rsidR="000264E1" w:rsidRDefault="000264E1">
      <w:pPr>
        <w:spacing w:line="360" w:lineRule="auto"/>
        <w:rPr>
          <w:rFonts w:ascii="宋体" w:hAnsi="宋体" w:cs="宋体"/>
          <w:sz w:val="28"/>
          <w:szCs w:val="20"/>
        </w:rPr>
      </w:pPr>
    </w:p>
    <w:p w14:paraId="64C05131" w14:textId="77777777" w:rsidR="000264E1" w:rsidRDefault="007F4F01">
      <w:pPr>
        <w:spacing w:line="360" w:lineRule="auto"/>
        <w:jc w:val="center"/>
        <w:rPr>
          <w:rFonts w:ascii="宋体" w:hAnsi="宋体" w:cs="宋体"/>
          <w:b/>
          <w:sz w:val="44"/>
          <w:szCs w:val="44"/>
        </w:rPr>
      </w:pPr>
      <w:r>
        <w:rPr>
          <w:rFonts w:ascii="宋体" w:hAnsi="宋体" w:cs="宋体" w:hint="eastAsia"/>
          <w:b/>
          <w:sz w:val="44"/>
          <w:szCs w:val="44"/>
        </w:rPr>
        <w:t xml:space="preserve"> </w:t>
      </w:r>
    </w:p>
    <w:p w14:paraId="22BBC0DC" w14:textId="77777777" w:rsidR="000264E1" w:rsidRDefault="000264E1">
      <w:pPr>
        <w:spacing w:line="360" w:lineRule="auto"/>
        <w:jc w:val="center"/>
        <w:rPr>
          <w:rFonts w:ascii="宋体" w:hAnsi="宋体" w:cs="宋体"/>
          <w:b/>
          <w:sz w:val="44"/>
          <w:szCs w:val="44"/>
        </w:rPr>
      </w:pPr>
    </w:p>
    <w:p w14:paraId="5CF8D14F" w14:textId="77777777" w:rsidR="000264E1" w:rsidRDefault="000264E1">
      <w:pPr>
        <w:pStyle w:val="Style3"/>
        <w:ind w:firstLine="560"/>
        <w:rPr>
          <w:rFonts w:ascii="宋体" w:eastAsia="宋体" w:hAnsi="宋体" w:cs="宋体"/>
        </w:rPr>
      </w:pPr>
    </w:p>
    <w:p w14:paraId="15BEA0BB" w14:textId="77777777" w:rsidR="000264E1" w:rsidRDefault="000264E1">
      <w:pPr>
        <w:pStyle w:val="Style3"/>
        <w:ind w:firstLine="560"/>
        <w:rPr>
          <w:rFonts w:ascii="宋体" w:eastAsia="宋体" w:hAnsi="宋体" w:cs="宋体"/>
        </w:rPr>
      </w:pPr>
    </w:p>
    <w:p w14:paraId="2BD766A5" w14:textId="77777777" w:rsidR="000264E1" w:rsidRDefault="000264E1">
      <w:pPr>
        <w:pStyle w:val="Style3"/>
        <w:ind w:firstLine="560"/>
        <w:rPr>
          <w:rFonts w:ascii="宋体" w:eastAsia="宋体" w:hAnsi="宋体" w:cs="宋体"/>
        </w:rPr>
      </w:pPr>
    </w:p>
    <w:p w14:paraId="385A41A7" w14:textId="77777777" w:rsidR="000264E1" w:rsidRDefault="000264E1">
      <w:pPr>
        <w:pStyle w:val="Style3"/>
        <w:ind w:firstLine="560"/>
        <w:rPr>
          <w:rFonts w:ascii="宋体" w:eastAsia="宋体" w:hAnsi="宋体" w:cs="宋体"/>
        </w:rPr>
      </w:pPr>
    </w:p>
    <w:p w14:paraId="4956BFA5" w14:textId="77777777" w:rsidR="000264E1" w:rsidRDefault="000264E1">
      <w:pPr>
        <w:pStyle w:val="Style3"/>
        <w:ind w:firstLine="560"/>
        <w:rPr>
          <w:rFonts w:ascii="宋体" w:eastAsia="宋体" w:hAnsi="宋体" w:cs="宋体"/>
        </w:rPr>
      </w:pPr>
    </w:p>
    <w:p w14:paraId="75985791" w14:textId="77777777" w:rsidR="000264E1" w:rsidRDefault="000264E1">
      <w:pPr>
        <w:spacing w:line="360" w:lineRule="auto"/>
        <w:rPr>
          <w:rFonts w:ascii="宋体" w:hAnsi="宋体" w:cs="宋体"/>
          <w:sz w:val="24"/>
        </w:rPr>
      </w:pPr>
    </w:p>
    <w:p w14:paraId="00F2247A" w14:textId="77777777" w:rsidR="000264E1" w:rsidRDefault="000264E1">
      <w:pPr>
        <w:spacing w:line="360" w:lineRule="auto"/>
        <w:rPr>
          <w:rFonts w:ascii="宋体" w:hAnsi="宋体" w:cs="宋体"/>
          <w:sz w:val="32"/>
          <w:szCs w:val="32"/>
        </w:rPr>
      </w:pPr>
    </w:p>
    <w:p w14:paraId="4D1EE12B" w14:textId="77777777" w:rsidR="000264E1" w:rsidRDefault="007F4F01">
      <w:pPr>
        <w:snapToGrid w:val="0"/>
        <w:spacing w:line="360" w:lineRule="auto"/>
        <w:ind w:firstLineChars="200" w:firstLine="640"/>
        <w:rPr>
          <w:rFonts w:ascii="宋体" w:hAnsi="宋体" w:cs="宋体"/>
          <w:sz w:val="32"/>
          <w:szCs w:val="32"/>
        </w:rPr>
      </w:pPr>
      <w:r>
        <w:rPr>
          <w:rFonts w:ascii="宋体" w:hAnsi="宋体" w:cs="宋体" w:hint="eastAsia"/>
          <w:sz w:val="32"/>
          <w:szCs w:val="32"/>
        </w:rPr>
        <w:t>采购人：</w:t>
      </w:r>
      <w:r>
        <w:rPr>
          <w:rFonts w:ascii="宋体" w:hAnsi="宋体" w:cs="宋体" w:hint="eastAsia"/>
          <w:sz w:val="32"/>
          <w:szCs w:val="32"/>
          <w:u w:val="single"/>
        </w:rPr>
        <w:t>宁波市奉化区锦贝建设投资有限公司</w:t>
      </w:r>
    </w:p>
    <w:p w14:paraId="44655D9C" w14:textId="77777777" w:rsidR="000264E1" w:rsidRDefault="007F4F01">
      <w:pPr>
        <w:spacing w:line="360" w:lineRule="auto"/>
        <w:ind w:firstLineChars="200" w:firstLine="640"/>
        <w:rPr>
          <w:rFonts w:ascii="宋体" w:hAnsi="宋体" w:cs="宋体"/>
          <w:bCs/>
          <w:sz w:val="32"/>
          <w:szCs w:val="32"/>
        </w:rPr>
      </w:pPr>
      <w:r>
        <w:rPr>
          <w:rFonts w:ascii="宋体" w:hAnsi="宋体" w:cs="宋体" w:hint="eastAsia"/>
          <w:bCs/>
          <w:sz w:val="32"/>
          <w:szCs w:val="32"/>
        </w:rPr>
        <w:t>采购代理机构：</w:t>
      </w:r>
      <w:r>
        <w:rPr>
          <w:rFonts w:ascii="宋体" w:hAnsi="宋体" w:cs="宋体" w:hint="eastAsia"/>
          <w:sz w:val="32"/>
          <w:szCs w:val="32"/>
          <w:u w:val="single"/>
        </w:rPr>
        <w:t>宁波忻盛项目管理咨询有限公司</w:t>
      </w:r>
    </w:p>
    <w:p w14:paraId="38F17F9A" w14:textId="77777777" w:rsidR="000264E1" w:rsidRDefault="000264E1">
      <w:pPr>
        <w:snapToGrid w:val="0"/>
        <w:spacing w:line="360" w:lineRule="auto"/>
        <w:jc w:val="center"/>
        <w:rPr>
          <w:rFonts w:ascii="宋体" w:hAnsi="宋体" w:cs="宋体"/>
          <w:bCs/>
          <w:sz w:val="32"/>
          <w:szCs w:val="32"/>
        </w:rPr>
      </w:pPr>
    </w:p>
    <w:p w14:paraId="38E0AFB3" w14:textId="77777777" w:rsidR="000264E1" w:rsidRDefault="007F4F01">
      <w:pPr>
        <w:snapToGrid w:val="0"/>
        <w:spacing w:line="360" w:lineRule="auto"/>
        <w:jc w:val="center"/>
        <w:rPr>
          <w:rFonts w:ascii="宋体" w:hAnsi="宋体" w:cs="宋体"/>
          <w:bCs/>
          <w:sz w:val="32"/>
          <w:szCs w:val="32"/>
        </w:rPr>
      </w:pPr>
      <w:r>
        <w:rPr>
          <w:rFonts w:ascii="宋体" w:hAnsi="宋体" w:cs="宋体" w:hint="eastAsia"/>
          <w:bCs/>
          <w:sz w:val="32"/>
          <w:szCs w:val="32"/>
        </w:rPr>
        <w:t>二零二五年五月</w:t>
      </w:r>
    </w:p>
    <w:p w14:paraId="60553ABC" w14:textId="77777777" w:rsidR="000264E1" w:rsidRDefault="007F4F01">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44ED1DA5" w14:textId="77777777" w:rsidR="000264E1" w:rsidRDefault="007F4F01">
      <w:pPr>
        <w:spacing w:line="360" w:lineRule="auto"/>
        <w:jc w:val="center"/>
        <w:rPr>
          <w:rFonts w:ascii="宋体" w:hAnsi="宋体" w:cs="宋体"/>
          <w:b/>
          <w:sz w:val="48"/>
          <w:szCs w:val="48"/>
        </w:rPr>
      </w:pPr>
      <w:r>
        <w:rPr>
          <w:rFonts w:ascii="宋体" w:hAnsi="宋体" w:cs="宋体" w:hint="eastAsia"/>
          <w:b/>
          <w:sz w:val="48"/>
          <w:szCs w:val="48"/>
        </w:rPr>
        <w:lastRenderedPageBreak/>
        <w:t>目</w:t>
      </w:r>
      <w:r>
        <w:rPr>
          <w:rFonts w:ascii="宋体" w:hAnsi="宋体" w:cs="宋体" w:hint="eastAsia"/>
          <w:b/>
          <w:sz w:val="48"/>
          <w:szCs w:val="48"/>
        </w:rPr>
        <w:t xml:space="preserve">  </w:t>
      </w:r>
      <w:r>
        <w:rPr>
          <w:rFonts w:ascii="宋体" w:hAnsi="宋体" w:cs="宋体" w:hint="eastAsia"/>
          <w:b/>
          <w:sz w:val="48"/>
          <w:szCs w:val="48"/>
        </w:rPr>
        <w:t>录</w:t>
      </w:r>
    </w:p>
    <w:p w14:paraId="6C687BAC" w14:textId="77777777" w:rsidR="000264E1" w:rsidRDefault="000264E1">
      <w:pPr>
        <w:spacing w:line="360" w:lineRule="auto"/>
        <w:rPr>
          <w:rFonts w:ascii="宋体" w:hAnsi="宋体" w:cs="宋体"/>
          <w:sz w:val="32"/>
          <w:szCs w:val="32"/>
        </w:rPr>
      </w:pPr>
    </w:p>
    <w:p w14:paraId="745E4F88" w14:textId="77777777" w:rsidR="000264E1" w:rsidRDefault="000264E1">
      <w:pPr>
        <w:spacing w:line="360" w:lineRule="auto"/>
        <w:rPr>
          <w:rFonts w:ascii="宋体" w:hAnsi="宋体" w:cs="宋体"/>
          <w:sz w:val="32"/>
          <w:szCs w:val="32"/>
        </w:rPr>
      </w:pPr>
    </w:p>
    <w:p w14:paraId="2AFD2CBE" w14:textId="77777777" w:rsidR="000264E1" w:rsidRDefault="007F4F01">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14:paraId="4481DFEF" w14:textId="77777777" w:rsidR="000264E1" w:rsidRDefault="007F4F01">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投标须知</w:t>
      </w:r>
    </w:p>
    <w:p w14:paraId="05609EA6" w14:textId="77777777" w:rsidR="000264E1" w:rsidRDefault="007F4F01">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14:paraId="7BBCAFB3" w14:textId="77777777" w:rsidR="000264E1" w:rsidRDefault="007F4F01">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14:paraId="3C16BD73" w14:textId="77777777" w:rsidR="000264E1" w:rsidRDefault="007F4F01">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14:paraId="4BF890DC" w14:textId="77777777" w:rsidR="000264E1" w:rsidRDefault="007F4F01">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14:paraId="1C60BE33" w14:textId="77777777" w:rsidR="000264E1" w:rsidRDefault="000264E1">
      <w:pPr>
        <w:spacing w:line="360" w:lineRule="auto"/>
        <w:ind w:firstLineChars="229" w:firstLine="550"/>
        <w:rPr>
          <w:rFonts w:ascii="宋体" w:hAnsi="宋体" w:cs="宋体"/>
          <w:sz w:val="24"/>
        </w:rPr>
      </w:pPr>
      <w:bookmarkStart w:id="1" w:name="_Hlt91233176"/>
      <w:bookmarkStart w:id="2" w:name="_Toc91899869"/>
      <w:bookmarkEnd w:id="1"/>
    </w:p>
    <w:p w14:paraId="210866E3" w14:textId="77777777" w:rsidR="000264E1" w:rsidRDefault="000264E1">
      <w:pPr>
        <w:spacing w:line="360" w:lineRule="auto"/>
        <w:ind w:firstLineChars="229" w:firstLine="550"/>
        <w:rPr>
          <w:rFonts w:ascii="宋体" w:hAnsi="宋体" w:cs="宋体"/>
          <w:sz w:val="24"/>
        </w:rPr>
      </w:pPr>
    </w:p>
    <w:p w14:paraId="30F04BD5" w14:textId="77777777" w:rsidR="000264E1" w:rsidRDefault="000264E1">
      <w:pPr>
        <w:spacing w:line="360" w:lineRule="auto"/>
        <w:ind w:firstLineChars="229" w:firstLine="550"/>
        <w:rPr>
          <w:rFonts w:ascii="宋体" w:hAnsi="宋体" w:cs="宋体"/>
          <w:sz w:val="24"/>
        </w:rPr>
      </w:pPr>
    </w:p>
    <w:p w14:paraId="5817A6A9" w14:textId="77777777" w:rsidR="000264E1" w:rsidRDefault="000264E1">
      <w:pPr>
        <w:spacing w:line="360" w:lineRule="auto"/>
        <w:ind w:firstLineChars="229" w:firstLine="550"/>
        <w:rPr>
          <w:rFonts w:ascii="宋体" w:hAnsi="宋体" w:cs="宋体"/>
          <w:sz w:val="24"/>
        </w:rPr>
      </w:pPr>
    </w:p>
    <w:p w14:paraId="29F89E2E" w14:textId="77777777" w:rsidR="000264E1" w:rsidRDefault="000264E1">
      <w:pPr>
        <w:spacing w:line="360" w:lineRule="auto"/>
        <w:ind w:firstLineChars="229" w:firstLine="550"/>
        <w:rPr>
          <w:rFonts w:ascii="宋体" w:hAnsi="宋体" w:cs="宋体"/>
          <w:sz w:val="24"/>
        </w:rPr>
      </w:pPr>
    </w:p>
    <w:p w14:paraId="1E0FC9BB" w14:textId="77777777" w:rsidR="000264E1" w:rsidRDefault="000264E1">
      <w:pPr>
        <w:spacing w:line="360" w:lineRule="auto"/>
        <w:ind w:firstLineChars="229" w:firstLine="550"/>
        <w:rPr>
          <w:rFonts w:ascii="宋体" w:hAnsi="宋体" w:cs="宋体"/>
          <w:sz w:val="24"/>
        </w:rPr>
      </w:pPr>
    </w:p>
    <w:p w14:paraId="08AC7EA3" w14:textId="77777777" w:rsidR="000264E1" w:rsidRDefault="000264E1">
      <w:pPr>
        <w:spacing w:line="360" w:lineRule="auto"/>
        <w:ind w:firstLineChars="229" w:firstLine="550"/>
        <w:rPr>
          <w:rFonts w:ascii="宋体" w:hAnsi="宋体" w:cs="宋体"/>
          <w:sz w:val="24"/>
        </w:rPr>
      </w:pPr>
    </w:p>
    <w:p w14:paraId="1121F649" w14:textId="77777777" w:rsidR="000264E1" w:rsidRDefault="000264E1">
      <w:pPr>
        <w:spacing w:line="360" w:lineRule="auto"/>
        <w:ind w:firstLineChars="229" w:firstLine="550"/>
        <w:rPr>
          <w:rFonts w:ascii="宋体" w:hAnsi="宋体" w:cs="宋体"/>
          <w:sz w:val="24"/>
        </w:rPr>
      </w:pPr>
    </w:p>
    <w:p w14:paraId="11D36CAB" w14:textId="77777777" w:rsidR="000264E1" w:rsidRDefault="000264E1">
      <w:pPr>
        <w:spacing w:line="360" w:lineRule="auto"/>
        <w:ind w:firstLineChars="229" w:firstLine="550"/>
        <w:rPr>
          <w:rFonts w:ascii="宋体" w:hAnsi="宋体" w:cs="宋体"/>
          <w:sz w:val="24"/>
        </w:rPr>
      </w:pPr>
    </w:p>
    <w:p w14:paraId="03A368EE" w14:textId="77777777" w:rsidR="000264E1" w:rsidRDefault="000264E1">
      <w:pPr>
        <w:spacing w:line="360" w:lineRule="auto"/>
        <w:ind w:firstLineChars="229" w:firstLine="550"/>
        <w:rPr>
          <w:rFonts w:ascii="宋体" w:hAnsi="宋体" w:cs="宋体"/>
          <w:sz w:val="24"/>
        </w:rPr>
      </w:pPr>
    </w:p>
    <w:p w14:paraId="65DBAD58" w14:textId="77777777" w:rsidR="000264E1" w:rsidRDefault="000264E1">
      <w:pPr>
        <w:spacing w:line="360" w:lineRule="auto"/>
        <w:ind w:firstLineChars="229" w:firstLine="550"/>
        <w:rPr>
          <w:rFonts w:ascii="宋体" w:hAnsi="宋体" w:cs="宋体"/>
          <w:sz w:val="24"/>
        </w:rPr>
      </w:pPr>
    </w:p>
    <w:p w14:paraId="32780942" w14:textId="77777777" w:rsidR="000264E1" w:rsidRDefault="000264E1">
      <w:pPr>
        <w:spacing w:line="360" w:lineRule="auto"/>
        <w:ind w:firstLineChars="229" w:firstLine="550"/>
        <w:rPr>
          <w:rFonts w:ascii="宋体" w:hAnsi="宋体" w:cs="宋体"/>
          <w:sz w:val="24"/>
        </w:rPr>
      </w:pPr>
    </w:p>
    <w:p w14:paraId="10AF6FFD" w14:textId="77777777" w:rsidR="000264E1" w:rsidRDefault="000264E1">
      <w:pPr>
        <w:spacing w:line="360" w:lineRule="auto"/>
        <w:ind w:firstLineChars="229" w:firstLine="550"/>
        <w:rPr>
          <w:rFonts w:ascii="宋体" w:hAnsi="宋体" w:cs="宋体"/>
          <w:sz w:val="24"/>
        </w:rPr>
      </w:pPr>
    </w:p>
    <w:p w14:paraId="3D778AF0" w14:textId="77777777" w:rsidR="000264E1" w:rsidRDefault="000264E1">
      <w:pPr>
        <w:spacing w:line="360" w:lineRule="auto"/>
        <w:rPr>
          <w:rFonts w:ascii="宋体" w:hAnsi="宋体" w:cs="宋体"/>
          <w:sz w:val="24"/>
        </w:rPr>
      </w:pPr>
    </w:p>
    <w:p w14:paraId="35372E35" w14:textId="77777777" w:rsidR="000264E1" w:rsidRDefault="007F4F01">
      <w:pPr>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649545"/>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14:paraId="0F829838" w14:textId="77777777" w:rsidR="000264E1" w:rsidRDefault="007F4F0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02F3C8D0" w14:textId="77777777" w:rsidR="000264E1" w:rsidRDefault="007F4F0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rPr>
        <w:t>奉化区锋成科技大楼综合管理服务项目招标项目的潜在供应商应在乐采云平台（</w:t>
      </w:r>
      <w:hyperlink r:id="rId7" w:history="1">
        <w:r>
          <w:rPr>
            <w:rStyle w:val="af1"/>
            <w:rFonts w:ascii="宋体" w:eastAsia="宋体" w:hAnsi="宋体" w:cs="宋体" w:hint="eastAsia"/>
            <w:color w:val="auto"/>
            <w:sz w:val="24"/>
            <w:szCs w:val="24"/>
          </w:rPr>
          <w:t>https://www.lecaiyun.com/</w:t>
        </w:r>
        <w:r>
          <w:rPr>
            <w:rStyle w:val="af1"/>
            <w:rFonts w:ascii="宋体" w:eastAsia="宋体" w:hAnsi="宋体" w:cs="宋体" w:hint="eastAsia"/>
            <w:color w:val="auto"/>
            <w:sz w:val="24"/>
            <w:szCs w:val="24"/>
          </w:rPr>
          <w:t>）获取（下载）招标文件，并于</w:t>
        </w:r>
        <w:r>
          <w:rPr>
            <w:rStyle w:val="af1"/>
            <w:rFonts w:ascii="宋体" w:eastAsia="宋体" w:hAnsi="宋体" w:cs="宋体" w:hint="eastAsia"/>
            <w:snapToGrid/>
            <w:color w:val="auto"/>
            <w:kern w:val="2"/>
            <w:sz w:val="24"/>
            <w:szCs w:val="24"/>
          </w:rPr>
          <w:t>2025</w:t>
        </w:r>
        <w:r>
          <w:rPr>
            <w:rStyle w:val="af1"/>
            <w:rFonts w:ascii="宋体" w:eastAsia="宋体" w:hAnsi="宋体" w:cs="宋体" w:hint="eastAsia"/>
            <w:snapToGrid/>
            <w:color w:val="auto"/>
            <w:kern w:val="2"/>
            <w:sz w:val="24"/>
            <w:szCs w:val="24"/>
          </w:rPr>
          <w:t>年</w:t>
        </w:r>
        <w:r>
          <w:rPr>
            <w:rStyle w:val="af1"/>
            <w:rFonts w:ascii="宋体" w:hAnsi="宋体" w:cs="宋体" w:hint="eastAsia"/>
            <w:snapToGrid/>
            <w:color w:val="auto"/>
            <w:kern w:val="2"/>
            <w:sz w:val="24"/>
            <w:szCs w:val="24"/>
          </w:rPr>
          <w:t>06</w:t>
        </w:r>
        <w:r>
          <w:rPr>
            <w:rStyle w:val="af1"/>
            <w:rFonts w:ascii="宋体" w:eastAsia="宋体" w:hAnsi="宋体" w:cs="宋体" w:hint="eastAsia"/>
            <w:snapToGrid/>
            <w:color w:val="auto"/>
            <w:kern w:val="2"/>
            <w:sz w:val="24"/>
            <w:szCs w:val="24"/>
          </w:rPr>
          <w:t>月</w:t>
        </w:r>
        <w:r>
          <w:rPr>
            <w:rStyle w:val="af1"/>
            <w:rFonts w:ascii="宋体" w:hAnsi="宋体" w:cs="宋体" w:hint="eastAsia"/>
            <w:snapToGrid/>
            <w:color w:val="auto"/>
            <w:kern w:val="2"/>
            <w:sz w:val="24"/>
            <w:szCs w:val="24"/>
          </w:rPr>
          <w:t>20</w:t>
        </w:r>
        <w:r>
          <w:rPr>
            <w:rStyle w:val="af1"/>
            <w:rFonts w:ascii="宋体" w:eastAsia="宋体" w:hAnsi="宋体" w:cs="宋体" w:hint="eastAsia"/>
            <w:snapToGrid/>
            <w:color w:val="auto"/>
            <w:kern w:val="2"/>
            <w:sz w:val="24"/>
            <w:szCs w:val="24"/>
          </w:rPr>
          <w:t>日</w:t>
        </w:r>
        <w:r>
          <w:rPr>
            <w:rStyle w:val="af1"/>
            <w:rFonts w:ascii="宋体" w:hAnsi="宋体" w:cs="宋体" w:hint="eastAsia"/>
            <w:snapToGrid/>
            <w:color w:val="auto"/>
            <w:kern w:val="2"/>
            <w:sz w:val="24"/>
            <w:szCs w:val="24"/>
          </w:rPr>
          <w:t>09</w:t>
        </w:r>
        <w:r>
          <w:rPr>
            <w:rStyle w:val="af1"/>
            <w:rFonts w:ascii="宋体" w:eastAsia="宋体" w:hAnsi="宋体" w:cs="宋体" w:hint="eastAsia"/>
            <w:snapToGrid/>
            <w:color w:val="auto"/>
            <w:kern w:val="2"/>
            <w:sz w:val="24"/>
            <w:szCs w:val="24"/>
          </w:rPr>
          <w:t>：</w:t>
        </w:r>
      </w:hyperlink>
      <w:r>
        <w:rPr>
          <w:rStyle w:val="af1"/>
          <w:rFonts w:ascii="宋体" w:hAnsi="宋体" w:cs="宋体" w:hint="eastAsia"/>
          <w:bCs/>
          <w:snapToGrid/>
          <w:color w:val="auto"/>
          <w:kern w:val="2"/>
          <w:sz w:val="24"/>
          <w:szCs w:val="24"/>
        </w:rPr>
        <w:t>00</w:t>
      </w:r>
      <w:r>
        <w:rPr>
          <w:rFonts w:ascii="宋体" w:hAnsi="宋体" w:cs="宋体" w:hint="eastAsia"/>
          <w:bCs/>
          <w:sz w:val="24"/>
        </w:rPr>
        <w:t>（北京时间）前</w:t>
      </w:r>
      <w:r>
        <w:rPr>
          <w:rFonts w:ascii="宋体" w:hAnsi="宋体" w:cs="宋体" w:hint="eastAsia"/>
          <w:sz w:val="24"/>
        </w:rPr>
        <w:t>递交（上传）投标文件。</w:t>
      </w:r>
    </w:p>
    <w:p w14:paraId="7ADEB237" w14:textId="77777777" w:rsidR="000264E1" w:rsidRDefault="007F4F01">
      <w:pPr>
        <w:spacing w:line="360" w:lineRule="auto"/>
        <w:rPr>
          <w:rFonts w:ascii="宋体" w:hAnsi="宋体" w:cs="宋体"/>
          <w:b/>
          <w:sz w:val="24"/>
        </w:rPr>
      </w:pPr>
      <w:r>
        <w:rPr>
          <w:rFonts w:ascii="宋体" w:hAnsi="宋体" w:cs="宋体" w:hint="eastAsia"/>
          <w:b/>
          <w:sz w:val="24"/>
        </w:rPr>
        <w:t>一、项目基本情况</w:t>
      </w:r>
    </w:p>
    <w:p w14:paraId="3D93D8FF" w14:textId="77777777" w:rsidR="000264E1" w:rsidRDefault="007F4F01">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FHGQZB(2025)</w:t>
      </w:r>
      <w:r>
        <w:rPr>
          <w:rFonts w:ascii="宋体" w:hAnsi="宋体" w:cs="宋体" w:hint="eastAsia"/>
          <w:sz w:val="24"/>
        </w:rPr>
        <w:t>175</w:t>
      </w:r>
      <w:r>
        <w:rPr>
          <w:rFonts w:ascii="宋体" w:hAnsi="宋体" w:cs="宋体" w:hint="eastAsia"/>
          <w:sz w:val="24"/>
        </w:rPr>
        <w:t>D</w:t>
      </w:r>
    </w:p>
    <w:p w14:paraId="4F1C04DA" w14:textId="77777777" w:rsidR="000264E1" w:rsidRDefault="007F4F01">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奉化区锋成科技大楼综合管理服务项目</w:t>
      </w:r>
      <w:r>
        <w:rPr>
          <w:rFonts w:ascii="宋体" w:hAnsi="宋体" w:cs="宋体" w:hint="eastAsia"/>
          <w:sz w:val="24"/>
        </w:rPr>
        <w:t xml:space="preserve"> </w:t>
      </w:r>
    </w:p>
    <w:p w14:paraId="08CFCBE6" w14:textId="77777777" w:rsidR="000264E1" w:rsidRDefault="007F4F01">
      <w:pPr>
        <w:spacing w:line="360" w:lineRule="auto"/>
        <w:rPr>
          <w:rFonts w:ascii="宋体" w:hAnsi="宋体" w:cs="宋体"/>
          <w:bCs/>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sz w:val="24"/>
        </w:rPr>
        <w:t>：</w:t>
      </w:r>
      <w:bookmarkStart w:id="11" w:name="OLE_LINK4"/>
      <w:bookmarkStart w:id="12" w:name="OLE_LINK5"/>
      <w:bookmarkStart w:id="13" w:name="OLE_LINK6"/>
      <w:bookmarkStart w:id="14" w:name="OLE_LINK7"/>
      <w:r>
        <w:rPr>
          <w:rFonts w:ascii="宋体" w:hAnsi="宋体" w:cs="宋体" w:hint="eastAsia"/>
          <w:sz w:val="24"/>
        </w:rPr>
        <w:t>2300000</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年</w:t>
      </w:r>
      <w:bookmarkEnd w:id="11"/>
      <w:bookmarkEnd w:id="12"/>
      <w:r>
        <w:rPr>
          <w:rFonts w:ascii="宋体" w:hAnsi="宋体" w:cs="宋体" w:hint="eastAsia"/>
          <w:bCs/>
          <w:sz w:val="24"/>
        </w:rPr>
        <w:t xml:space="preserve"> </w:t>
      </w:r>
      <w:r>
        <w:rPr>
          <w:rFonts w:ascii="宋体" w:hAnsi="宋体" w:cs="宋体" w:hint="eastAsia"/>
          <w:bCs/>
          <w:sz w:val="24"/>
        </w:rPr>
        <w:t>，三年总金额</w:t>
      </w:r>
      <w:r>
        <w:rPr>
          <w:rFonts w:ascii="宋体" w:hAnsi="宋体" w:cs="宋体" w:hint="eastAsia"/>
          <w:bCs/>
          <w:sz w:val="24"/>
        </w:rPr>
        <w:t>6900000</w:t>
      </w:r>
      <w:r>
        <w:rPr>
          <w:rFonts w:ascii="宋体" w:hAnsi="宋体" w:cs="宋体" w:hint="eastAsia"/>
          <w:bCs/>
          <w:sz w:val="24"/>
        </w:rPr>
        <w:t>元</w:t>
      </w:r>
      <w:bookmarkEnd w:id="13"/>
      <w:bookmarkEnd w:id="14"/>
    </w:p>
    <w:p w14:paraId="0EAA4E06" w14:textId="77777777" w:rsidR="000264E1" w:rsidRDefault="007F4F01">
      <w:pPr>
        <w:spacing w:line="360" w:lineRule="auto"/>
        <w:ind w:firstLine="480"/>
        <w:rPr>
          <w:rFonts w:ascii="宋体" w:hAnsi="宋体" w:cs="宋体"/>
          <w:bCs/>
          <w:sz w:val="24"/>
        </w:rPr>
      </w:pPr>
      <w:r>
        <w:rPr>
          <w:rFonts w:ascii="宋体" w:hAnsi="宋体" w:cs="宋体" w:hint="eastAsia"/>
          <w:b/>
          <w:sz w:val="24"/>
        </w:rPr>
        <w:t>最高限价（元）：</w:t>
      </w:r>
      <w:bookmarkStart w:id="15" w:name="OLE_LINK8"/>
      <w:bookmarkStart w:id="16" w:name="OLE_LINK9"/>
      <w:r>
        <w:rPr>
          <w:rFonts w:ascii="宋体" w:hAnsi="宋体" w:cs="宋体" w:hint="eastAsia"/>
          <w:sz w:val="24"/>
        </w:rPr>
        <w:t>2190000</w:t>
      </w:r>
      <w:r>
        <w:rPr>
          <w:rFonts w:ascii="宋体" w:hAnsi="宋体" w:cs="宋体" w:hint="eastAsia"/>
          <w:sz w:val="24"/>
        </w:rPr>
        <w:t>元</w:t>
      </w:r>
      <w:r>
        <w:rPr>
          <w:rFonts w:ascii="宋体" w:hAnsi="宋体" w:cs="宋体" w:hint="eastAsia"/>
          <w:bCs/>
          <w:sz w:val="24"/>
        </w:rPr>
        <w:t>/</w:t>
      </w:r>
      <w:r>
        <w:rPr>
          <w:rFonts w:ascii="宋体" w:hAnsi="宋体" w:cs="宋体" w:hint="eastAsia"/>
          <w:bCs/>
          <w:sz w:val="24"/>
        </w:rPr>
        <w:t>年，三年总金额</w:t>
      </w:r>
      <w:r>
        <w:rPr>
          <w:rFonts w:ascii="宋体" w:hAnsi="宋体" w:cs="宋体" w:hint="eastAsia"/>
          <w:bCs/>
          <w:sz w:val="24"/>
        </w:rPr>
        <w:t>6570000</w:t>
      </w:r>
      <w:r>
        <w:rPr>
          <w:rFonts w:ascii="宋体" w:hAnsi="宋体" w:cs="宋体" w:hint="eastAsia"/>
          <w:bCs/>
          <w:sz w:val="24"/>
        </w:rPr>
        <w:t>元</w:t>
      </w:r>
      <w:bookmarkEnd w:id="15"/>
      <w:bookmarkEnd w:id="16"/>
    </w:p>
    <w:p w14:paraId="044596E9" w14:textId="77777777" w:rsidR="000264E1" w:rsidRDefault="007F4F01">
      <w:pPr>
        <w:pStyle w:val="a3"/>
        <w:widowControl w:val="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奉化区锋成科技大楼综合管理服务项目，主要内容：详见招标文件第三部分采购需求。</w:t>
      </w:r>
    </w:p>
    <w:p w14:paraId="5553B5A4" w14:textId="77777777" w:rsidR="000264E1" w:rsidRDefault="007F4F01">
      <w:pPr>
        <w:pStyle w:val="22"/>
        <w:spacing w:before="0"/>
        <w:ind w:firstLine="482"/>
        <w:outlineLvl w:val="2"/>
        <w:rPr>
          <w:rFonts w:ascii="宋体" w:hAnsi="宋体" w:cs="宋体"/>
        </w:rPr>
      </w:pPr>
      <w:r>
        <w:rPr>
          <w:rFonts w:ascii="宋体" w:hAnsi="宋体" w:cs="宋体" w:hint="eastAsia"/>
          <w:b/>
        </w:rPr>
        <w:t>合同履约期限：</w:t>
      </w:r>
      <w:r>
        <w:rPr>
          <w:rFonts w:ascii="宋体" w:hAnsi="宋体" w:cs="宋体" w:hint="eastAsia"/>
          <w:bCs/>
          <w:szCs w:val="24"/>
        </w:rPr>
        <w:t>详见招标文件第三部分采购需求</w:t>
      </w:r>
    </w:p>
    <w:p w14:paraId="0D536018" w14:textId="77777777" w:rsidR="000264E1" w:rsidRDefault="007F4F01">
      <w:pPr>
        <w:pStyle w:val="a3"/>
        <w:widowControl w:val="0"/>
        <w:spacing w:line="360" w:lineRule="auto"/>
        <w:ind w:firstLine="480"/>
        <w:rPr>
          <w:rFonts w:hAnsi="宋体" w:cs="宋体"/>
          <w:b/>
          <w:color w:val="auto"/>
          <w:sz w:val="24"/>
        </w:rPr>
      </w:pPr>
      <w:r>
        <w:rPr>
          <w:rFonts w:hAnsi="宋体" w:cs="宋体" w:hint="eastAsia"/>
          <w:b/>
          <w:color w:val="auto"/>
          <w:sz w:val="24"/>
        </w:rPr>
        <w:t>本项目接受联合体投标：</w:t>
      </w:r>
      <w:r>
        <w:rPr>
          <w:rFonts w:hAnsi="宋体" w:cs="宋体" w:hint="eastAsia"/>
          <w:color w:val="auto"/>
          <w:kern w:val="0"/>
          <w:sz w:val="24"/>
        </w:rPr>
        <w:t>☐</w:t>
      </w:r>
      <w:r>
        <w:rPr>
          <w:rFonts w:hAnsi="宋体" w:cs="宋体" w:hint="eastAsia"/>
          <w:b/>
          <w:color w:val="auto"/>
          <w:sz w:val="24"/>
        </w:rPr>
        <w:t>是，</w:t>
      </w:r>
      <w:r>
        <w:rPr>
          <w:rFonts w:hAnsi="宋体" w:cs="宋体" w:hint="eastAsia"/>
          <w:color w:val="auto"/>
          <w:kern w:val="0"/>
          <w:sz w:val="24"/>
        </w:rPr>
        <w:t xml:space="preserve"> </w:t>
      </w:r>
      <w:r>
        <w:rPr>
          <w:rFonts w:hAnsi="宋体" w:cs="宋体" w:hint="eastAsia"/>
          <w:color w:val="auto"/>
          <w:kern w:val="0"/>
          <w:sz w:val="24"/>
        </w:rPr>
        <w:sym w:font="Wingdings" w:char="F0FE"/>
      </w:r>
      <w:r>
        <w:rPr>
          <w:rFonts w:hAnsi="宋体" w:cs="宋体" w:hint="eastAsia"/>
          <w:b/>
          <w:color w:val="auto"/>
          <w:sz w:val="24"/>
        </w:rPr>
        <w:t>否</w:t>
      </w:r>
      <w:r>
        <w:rPr>
          <w:rFonts w:hAnsi="宋体" w:cs="宋体" w:hint="eastAsia"/>
          <w:color w:val="auto"/>
          <w:kern w:val="0"/>
          <w:sz w:val="24"/>
        </w:rPr>
        <w:t>。</w:t>
      </w:r>
    </w:p>
    <w:p w14:paraId="3FFF9E36" w14:textId="77777777" w:rsidR="000264E1" w:rsidRDefault="007F4F01">
      <w:pPr>
        <w:spacing w:line="360" w:lineRule="auto"/>
        <w:rPr>
          <w:rFonts w:ascii="宋体" w:hAnsi="宋体" w:cs="宋体"/>
          <w:b/>
          <w:sz w:val="24"/>
        </w:rPr>
      </w:pPr>
      <w:bookmarkStart w:id="17" w:name="OLE_LINK10"/>
      <w:bookmarkStart w:id="18" w:name="OLE_LINK11"/>
      <w:r>
        <w:rPr>
          <w:rFonts w:ascii="宋体" w:hAnsi="宋体" w:cs="宋体" w:hint="eastAsia"/>
          <w:b/>
          <w:sz w:val="24"/>
        </w:rPr>
        <w:t>二、申请人的资格要求：</w:t>
      </w:r>
    </w:p>
    <w:p w14:paraId="5B42E5B5" w14:textId="77777777" w:rsidR="000264E1" w:rsidRDefault="007F4F01">
      <w:pPr>
        <w:spacing w:line="360" w:lineRule="auto"/>
        <w:ind w:firstLine="480"/>
        <w:rPr>
          <w:rFonts w:ascii="宋体" w:hAnsi="宋体" w:cs="宋体"/>
          <w:snapToGrid w:val="0"/>
          <w:kern w:val="28"/>
          <w:sz w:val="24"/>
          <w:szCs w:val="20"/>
        </w:rPr>
      </w:pPr>
      <w:bookmarkStart w:id="19" w:name="OLE_LINK12"/>
      <w:bookmarkStart w:id="20" w:name="OLE_LINK13"/>
      <w:bookmarkEnd w:id="17"/>
      <w:bookmarkEnd w:id="18"/>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14:paraId="33A9CC6C" w14:textId="77777777" w:rsidR="000264E1" w:rsidRDefault="007F4F01">
      <w:pPr>
        <w:spacing w:line="360" w:lineRule="auto"/>
        <w:rPr>
          <w:rFonts w:ascii="宋体" w:hAnsi="宋体" w:cs="宋体"/>
          <w:sz w:val="24"/>
        </w:rPr>
      </w:pPr>
      <w:r>
        <w:rPr>
          <w:rFonts w:ascii="宋体" w:hAnsi="宋体" w:cs="宋体" w:hint="eastAsia"/>
          <w:snapToGrid w:val="0"/>
          <w:kern w:val="28"/>
          <w:sz w:val="24"/>
          <w:szCs w:val="20"/>
        </w:rPr>
        <w:t xml:space="preserve">    2.</w:t>
      </w:r>
      <w:r>
        <w:rPr>
          <w:rFonts w:ascii="宋体" w:hAnsi="宋体" w:cs="宋体" w:hint="eastAsia"/>
          <w:snapToGrid w:val="0"/>
          <w:kern w:val="28"/>
          <w:sz w:val="24"/>
          <w:szCs w:val="20"/>
        </w:rPr>
        <w:t>落实政府采购政策需满足的资格要求：</w:t>
      </w:r>
      <w:r>
        <w:rPr>
          <w:rFonts w:ascii="宋体" w:hAnsi="宋体" w:cs="宋体" w:hint="eastAsia"/>
          <w:sz w:val="24"/>
        </w:rPr>
        <w:t>无；</w:t>
      </w:r>
    </w:p>
    <w:p w14:paraId="13800E5F"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本项目的特定资格要求：无</w:t>
      </w:r>
    </w:p>
    <w:p w14:paraId="7FEBA187" w14:textId="77777777" w:rsidR="000264E1" w:rsidRDefault="007F4F01">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w:t>
      </w:r>
      <w:r>
        <w:rPr>
          <w:rFonts w:ascii="宋体" w:hAnsi="宋体" w:cs="宋体" w:hint="eastAsia"/>
          <w:sz w:val="24"/>
        </w:rPr>
        <w:t>他采购活动。</w:t>
      </w:r>
    </w:p>
    <w:bookmarkEnd w:id="19"/>
    <w:bookmarkEnd w:id="20"/>
    <w:p w14:paraId="3850573A" w14:textId="77777777" w:rsidR="000264E1" w:rsidRDefault="007F4F01">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14:paraId="3D71338E" w14:textId="77777777" w:rsidR="000264E1" w:rsidRDefault="007F4F01">
      <w:pPr>
        <w:spacing w:line="360" w:lineRule="auto"/>
        <w:ind w:firstLineChars="200" w:firstLine="482"/>
        <w:rPr>
          <w:rFonts w:ascii="宋体" w:hAnsi="宋体" w:cs="宋体"/>
          <w:sz w:val="24"/>
        </w:rPr>
      </w:pPr>
      <w:bookmarkStart w:id="21" w:name="OLE_LINK14"/>
      <w:bookmarkStart w:id="22" w:name="OLE_LINK15"/>
      <w:r>
        <w:rPr>
          <w:rFonts w:ascii="宋体" w:hAnsi="宋体" w:cs="宋体" w:hint="eastAsia"/>
          <w:b/>
          <w:sz w:val="24"/>
        </w:rPr>
        <w:t>时间：</w:t>
      </w:r>
      <w:r>
        <w:rPr>
          <w:rFonts w:ascii="宋体" w:hAnsi="宋体" w:cs="宋体" w:hint="eastAsia"/>
          <w:sz w:val="24"/>
        </w:rPr>
        <w:t>2025</w:t>
      </w:r>
      <w:r>
        <w:rPr>
          <w:rFonts w:ascii="宋体" w:hAnsi="宋体" w:cs="宋体" w:hint="eastAsia"/>
          <w:sz w:val="24"/>
        </w:rPr>
        <w:t>年</w:t>
      </w:r>
      <w:r>
        <w:rPr>
          <w:rFonts w:ascii="宋体" w:hAnsi="宋体" w:cs="宋体" w:hint="eastAsia"/>
          <w:sz w:val="24"/>
        </w:rPr>
        <w:t>05</w:t>
      </w:r>
      <w:r>
        <w:rPr>
          <w:rFonts w:ascii="宋体" w:hAnsi="宋体" w:cs="宋体" w:hint="eastAsia"/>
          <w:sz w:val="24"/>
        </w:rPr>
        <w:t>月</w:t>
      </w:r>
      <w:r>
        <w:rPr>
          <w:rFonts w:ascii="宋体" w:hAnsi="宋体" w:cs="宋体" w:hint="eastAsia"/>
          <w:sz w:val="24"/>
        </w:rPr>
        <w:t>30</w:t>
      </w:r>
      <w:r>
        <w:rPr>
          <w:rFonts w:ascii="宋体" w:hAnsi="宋体" w:cs="宋体" w:hint="eastAsia"/>
          <w:sz w:val="24"/>
        </w:rPr>
        <w:t>日</w:t>
      </w:r>
      <w:r>
        <w:rPr>
          <w:rFonts w:ascii="宋体" w:hAnsi="宋体" w:cs="宋体" w:hint="eastAsia"/>
          <w:sz w:val="24"/>
        </w:rPr>
        <w:t>至</w:t>
      </w:r>
      <w:r>
        <w:rPr>
          <w:rFonts w:ascii="宋体" w:hAnsi="宋体" w:cs="宋体" w:hint="eastAsia"/>
          <w:sz w:val="24"/>
        </w:rPr>
        <w:t>2025</w:t>
      </w:r>
      <w:r>
        <w:rPr>
          <w:rFonts w:ascii="宋体" w:hAnsi="宋体" w:cs="宋体" w:hint="eastAsia"/>
          <w:sz w:val="24"/>
        </w:rPr>
        <w:t>年</w:t>
      </w:r>
      <w:r>
        <w:rPr>
          <w:rFonts w:ascii="宋体" w:hAnsi="宋体" w:cs="宋体" w:hint="eastAsia"/>
          <w:sz w:val="24"/>
        </w:rPr>
        <w:t>06</w:t>
      </w:r>
      <w:r>
        <w:rPr>
          <w:rFonts w:ascii="宋体" w:hAnsi="宋体" w:cs="宋体" w:hint="eastAsia"/>
          <w:sz w:val="24"/>
        </w:rPr>
        <w:t>月</w:t>
      </w:r>
      <w:r>
        <w:rPr>
          <w:rFonts w:ascii="宋体" w:hAnsi="宋体" w:cs="宋体" w:hint="eastAsia"/>
          <w:sz w:val="24"/>
        </w:rPr>
        <w:t>09</w:t>
      </w:r>
      <w:r>
        <w:rPr>
          <w:rFonts w:ascii="宋体" w:hAnsi="宋体" w:cs="宋体" w:hint="eastAsia"/>
          <w:sz w:val="24"/>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w:t>
      </w:r>
    </w:p>
    <w:p w14:paraId="6E4B9717" w14:textId="77777777" w:rsidR="000264E1" w:rsidRDefault="007F4F01">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乐采云平台（</w:t>
      </w:r>
      <w:r>
        <w:rPr>
          <w:rFonts w:ascii="宋体" w:hAnsi="宋体" w:cs="宋体" w:hint="eastAsia"/>
          <w:sz w:val="24"/>
        </w:rPr>
        <w:t>https://www.lecaiyun.com/</w:t>
      </w:r>
      <w:r>
        <w:rPr>
          <w:rFonts w:ascii="宋体" w:hAnsi="宋体" w:cs="宋体" w:hint="eastAsia"/>
          <w:sz w:val="24"/>
        </w:rPr>
        <w:t>）。</w:t>
      </w:r>
    </w:p>
    <w:p w14:paraId="7686DBB7" w14:textId="77777777" w:rsidR="000264E1" w:rsidRDefault="007F4F01">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供应商登录乐采云平台</w:t>
      </w:r>
      <w:r>
        <w:rPr>
          <w:rFonts w:ascii="宋体" w:hAnsi="宋体" w:cs="宋体" w:hint="eastAsia"/>
          <w:sz w:val="24"/>
        </w:rPr>
        <w:t>https://www.lecaiyun.com/</w:t>
      </w:r>
      <w:r>
        <w:rPr>
          <w:rFonts w:ascii="宋体" w:hAnsi="宋体" w:cs="宋体" w:hint="eastAsia"/>
          <w:sz w:val="24"/>
        </w:rPr>
        <w:t>在线申请获取招标文件（进入“项目采购”应用，在获取采购文件菜单中选择项目，申请获取招</w:t>
      </w:r>
      <w:r>
        <w:rPr>
          <w:rFonts w:ascii="宋体" w:hAnsi="宋体" w:cs="宋体" w:hint="eastAsia"/>
          <w:sz w:val="24"/>
        </w:rPr>
        <w:lastRenderedPageBreak/>
        <w:t>标文件）。</w:t>
      </w:r>
      <w:r>
        <w:rPr>
          <w:rFonts w:ascii="宋体" w:hAnsi="宋体" w:cs="宋体" w:hint="eastAsia"/>
          <w:sz w:val="24"/>
        </w:rPr>
        <w:t xml:space="preserve"> </w:t>
      </w:r>
    </w:p>
    <w:p w14:paraId="69E61A29" w14:textId="77777777" w:rsidR="000264E1" w:rsidRDefault="007F4F01">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bookmarkEnd w:id="21"/>
    <w:bookmarkEnd w:id="22"/>
    <w:p w14:paraId="56F30595" w14:textId="77777777" w:rsidR="000264E1" w:rsidRDefault="007F4F01">
      <w:pPr>
        <w:spacing w:line="360" w:lineRule="auto"/>
        <w:rPr>
          <w:rFonts w:ascii="宋体" w:hAnsi="宋体" w:cs="宋体"/>
          <w:b/>
          <w:sz w:val="24"/>
        </w:rPr>
      </w:pPr>
      <w:r>
        <w:rPr>
          <w:rFonts w:ascii="宋体" w:hAnsi="宋体" w:cs="宋体" w:hint="eastAsia"/>
          <w:b/>
          <w:sz w:val="24"/>
        </w:rPr>
        <w:t>四、提交投标文件截止时间、开标时间和地点</w:t>
      </w:r>
    </w:p>
    <w:p w14:paraId="741FEFA4" w14:textId="77777777" w:rsidR="000264E1" w:rsidRDefault="007F4F01">
      <w:pPr>
        <w:spacing w:line="360" w:lineRule="auto"/>
        <w:ind w:firstLineChars="200" w:firstLine="482"/>
        <w:rPr>
          <w:rFonts w:ascii="宋体" w:hAnsi="宋体" w:cs="宋体"/>
          <w:sz w:val="24"/>
        </w:rPr>
      </w:pPr>
      <w:bookmarkStart w:id="23" w:name="OLE_LINK16"/>
      <w:bookmarkStart w:id="24" w:name="OLE_LINK17"/>
      <w:r>
        <w:rPr>
          <w:rFonts w:ascii="宋体" w:hAnsi="宋体" w:cs="宋体" w:hint="eastAsia"/>
          <w:b/>
          <w:sz w:val="24"/>
        </w:rPr>
        <w:t>提交投标文件截止时间：</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06</w:t>
      </w:r>
      <w:r>
        <w:rPr>
          <w:rFonts w:ascii="宋体" w:hAnsi="宋体" w:cs="宋体" w:hint="eastAsia"/>
          <w:sz w:val="24"/>
          <w:u w:val="single"/>
        </w:rPr>
        <w:t>月</w:t>
      </w:r>
      <w:r>
        <w:rPr>
          <w:rFonts w:ascii="宋体" w:hAnsi="宋体" w:cs="宋体" w:hint="eastAsia"/>
          <w:sz w:val="24"/>
          <w:u w:val="single"/>
        </w:rPr>
        <w:t>20</w:t>
      </w:r>
      <w:r>
        <w:rPr>
          <w:rFonts w:ascii="宋体" w:hAnsi="宋体" w:cs="宋体" w:hint="eastAsia"/>
          <w:sz w:val="24"/>
          <w:u w:val="single"/>
        </w:rPr>
        <w:t>日</w:t>
      </w:r>
      <w:r>
        <w:rPr>
          <w:rFonts w:ascii="宋体" w:hAnsi="宋体" w:cs="宋体" w:hint="eastAsia"/>
          <w:sz w:val="24"/>
          <w:u w:val="single"/>
        </w:rPr>
        <w:t>09</w:t>
      </w:r>
      <w:r>
        <w:rPr>
          <w:rFonts w:ascii="宋体" w:hAnsi="宋体" w:cs="宋体" w:hint="eastAsia"/>
          <w:sz w:val="24"/>
          <w:u w:val="single"/>
        </w:rPr>
        <w:t>：</w:t>
      </w:r>
      <w:r>
        <w:rPr>
          <w:rFonts w:ascii="宋体" w:hAnsi="宋体" w:cs="宋体" w:hint="eastAsia"/>
          <w:sz w:val="24"/>
          <w:u w:val="single"/>
        </w:rPr>
        <w:t>00</w:t>
      </w:r>
      <w:r>
        <w:rPr>
          <w:rFonts w:ascii="宋体" w:hAnsi="宋体" w:cs="宋体" w:hint="eastAsia"/>
          <w:sz w:val="24"/>
        </w:rPr>
        <w:t>（北京时间）。</w:t>
      </w:r>
    </w:p>
    <w:p w14:paraId="12F51F48" w14:textId="77777777" w:rsidR="000264E1" w:rsidRDefault="007F4F01">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乐采云平台（</w:t>
      </w:r>
      <w:r>
        <w:rPr>
          <w:rFonts w:ascii="宋体" w:hAnsi="宋体" w:cs="宋体" w:hint="eastAsia"/>
          <w:sz w:val="24"/>
        </w:rPr>
        <w:t>https://www.lecaiyun.com/</w:t>
      </w:r>
      <w:r>
        <w:rPr>
          <w:rFonts w:ascii="宋体" w:hAnsi="宋体" w:cs="宋体" w:hint="eastAsia"/>
          <w:sz w:val="24"/>
        </w:rPr>
        <w:t>）。</w:t>
      </w:r>
    </w:p>
    <w:p w14:paraId="6ABBFE47" w14:textId="77777777" w:rsidR="000264E1" w:rsidRDefault="007F4F01">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06</w:t>
      </w:r>
      <w:r>
        <w:rPr>
          <w:rFonts w:ascii="宋体" w:hAnsi="宋体" w:cs="宋体" w:hint="eastAsia"/>
          <w:sz w:val="24"/>
          <w:u w:val="single"/>
        </w:rPr>
        <w:t>月</w:t>
      </w:r>
      <w:r>
        <w:rPr>
          <w:rFonts w:ascii="宋体" w:hAnsi="宋体" w:cs="宋体" w:hint="eastAsia"/>
          <w:sz w:val="24"/>
          <w:u w:val="single"/>
        </w:rPr>
        <w:t>20</w:t>
      </w:r>
      <w:r>
        <w:rPr>
          <w:rFonts w:ascii="宋体" w:hAnsi="宋体" w:cs="宋体" w:hint="eastAsia"/>
          <w:sz w:val="24"/>
          <w:u w:val="single"/>
        </w:rPr>
        <w:t>日</w:t>
      </w:r>
      <w:r>
        <w:rPr>
          <w:rFonts w:ascii="宋体" w:hAnsi="宋体" w:cs="宋体" w:hint="eastAsia"/>
          <w:sz w:val="24"/>
          <w:u w:val="single"/>
        </w:rPr>
        <w:t>09</w:t>
      </w:r>
      <w:r>
        <w:rPr>
          <w:rFonts w:ascii="宋体" w:hAnsi="宋体" w:cs="宋体" w:hint="eastAsia"/>
          <w:sz w:val="24"/>
          <w:u w:val="single"/>
        </w:rPr>
        <w:t>：</w:t>
      </w:r>
      <w:r>
        <w:rPr>
          <w:rFonts w:ascii="宋体" w:hAnsi="宋体" w:cs="宋体" w:hint="eastAsia"/>
          <w:sz w:val="24"/>
          <w:u w:val="single"/>
        </w:rPr>
        <w:t>00</w:t>
      </w:r>
      <w:r>
        <w:rPr>
          <w:rFonts w:ascii="宋体" w:hAnsi="宋体" w:cs="宋体" w:hint="eastAsia"/>
          <w:bCs/>
          <w:sz w:val="24"/>
        </w:rPr>
        <w:t>。</w:t>
      </w:r>
    </w:p>
    <w:p w14:paraId="36A53BDC" w14:textId="77777777" w:rsidR="000264E1" w:rsidRDefault="007F4F01">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乐采云平台（</w:t>
      </w:r>
      <w:r>
        <w:rPr>
          <w:rFonts w:ascii="宋体" w:hAnsi="宋体" w:cs="宋体" w:hint="eastAsia"/>
          <w:sz w:val="24"/>
        </w:rPr>
        <w:t>https://www.lecaiyun.com/</w:t>
      </w:r>
      <w:r>
        <w:rPr>
          <w:rFonts w:ascii="宋体" w:hAnsi="宋体" w:cs="宋体" w:hint="eastAsia"/>
          <w:sz w:val="24"/>
        </w:rPr>
        <w:t>）。</w:t>
      </w:r>
    </w:p>
    <w:p w14:paraId="5921D3AB" w14:textId="1368F73B" w:rsidR="000264E1" w:rsidRDefault="007F4F01">
      <w:pPr>
        <w:spacing w:line="360" w:lineRule="auto"/>
        <w:ind w:firstLineChars="200" w:firstLine="482"/>
        <w:rPr>
          <w:rFonts w:ascii="宋体" w:hAnsi="宋体" w:cs="宋体"/>
          <w:b/>
          <w:sz w:val="24"/>
        </w:rPr>
      </w:pPr>
      <w:r>
        <w:rPr>
          <w:rFonts w:ascii="宋体" w:hAnsi="宋体" w:cs="宋体" w:hint="eastAsia"/>
          <w:b/>
          <w:sz w:val="24"/>
        </w:rPr>
        <w:t>开标地点（线下）：</w:t>
      </w:r>
      <w:r>
        <w:rPr>
          <w:rFonts w:ascii="宋体" w:hAnsi="宋体" w:cs="宋体" w:hint="eastAsia"/>
          <w:bCs/>
          <w:sz w:val="24"/>
        </w:rPr>
        <w:t>宁波市奉化区政务服务中心（区公共资源交易中心）开标厅</w:t>
      </w:r>
      <w:r w:rsidR="00DC1C7F">
        <w:rPr>
          <w:rFonts w:ascii="宋体" w:hAnsi="宋体" w:cs="宋体" w:hint="eastAsia"/>
          <w:bCs/>
          <w:sz w:val="24"/>
        </w:rPr>
        <w:t>一</w:t>
      </w:r>
      <w:r>
        <w:rPr>
          <w:rFonts w:ascii="宋体" w:hAnsi="宋体" w:cs="宋体" w:hint="eastAsia"/>
          <w:bCs/>
          <w:sz w:val="24"/>
        </w:rPr>
        <w:t>（大成东路</w:t>
      </w:r>
      <w:r>
        <w:rPr>
          <w:rFonts w:ascii="宋体" w:hAnsi="宋体" w:cs="宋体" w:hint="eastAsia"/>
          <w:bCs/>
          <w:sz w:val="24"/>
        </w:rPr>
        <w:t>277</w:t>
      </w:r>
      <w:r>
        <w:rPr>
          <w:rFonts w:ascii="宋体" w:hAnsi="宋体" w:cs="宋体" w:hint="eastAsia"/>
          <w:bCs/>
          <w:sz w:val="24"/>
        </w:rPr>
        <w:t>号裙楼</w:t>
      </w:r>
      <w:r>
        <w:rPr>
          <w:rFonts w:ascii="宋体" w:hAnsi="宋体" w:cs="宋体" w:hint="eastAsia"/>
          <w:bCs/>
          <w:sz w:val="24"/>
        </w:rPr>
        <w:t>4</w:t>
      </w:r>
      <w:r>
        <w:rPr>
          <w:rFonts w:ascii="宋体" w:hAnsi="宋体" w:cs="宋体" w:hint="eastAsia"/>
          <w:bCs/>
          <w:sz w:val="24"/>
        </w:rPr>
        <w:t>楼）</w:t>
      </w:r>
    </w:p>
    <w:bookmarkEnd w:id="23"/>
    <w:bookmarkEnd w:id="24"/>
    <w:p w14:paraId="473094C8" w14:textId="77777777" w:rsidR="000264E1" w:rsidRDefault="007F4F01">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14:paraId="0ED57134"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14:paraId="4A79B373" w14:textId="77777777" w:rsidR="000264E1" w:rsidRDefault="007F4F01">
      <w:pPr>
        <w:spacing w:line="360" w:lineRule="auto"/>
        <w:rPr>
          <w:rFonts w:ascii="宋体" w:hAnsi="宋体" w:cs="宋体"/>
          <w:b/>
          <w:sz w:val="24"/>
        </w:rPr>
      </w:pPr>
      <w:r>
        <w:rPr>
          <w:rFonts w:ascii="宋体" w:hAnsi="宋体" w:cs="宋体" w:hint="eastAsia"/>
          <w:b/>
          <w:sz w:val="24"/>
        </w:rPr>
        <w:t>六、其他补充事宜</w:t>
      </w:r>
    </w:p>
    <w:p w14:paraId="65872B8C" w14:textId="77777777" w:rsidR="000264E1" w:rsidRDefault="007F4F01">
      <w:pPr>
        <w:spacing w:line="360" w:lineRule="auto"/>
        <w:ind w:firstLineChars="200" w:firstLine="480"/>
        <w:rPr>
          <w:rFonts w:ascii="宋体" w:hAnsi="宋体" w:cs="宋体"/>
          <w:sz w:val="24"/>
        </w:rPr>
      </w:pPr>
      <w:bookmarkStart w:id="25" w:name="OLE_LINK18"/>
      <w:r>
        <w:rPr>
          <w:rFonts w:ascii="宋体" w:hAnsi="宋体" w:cs="宋体" w:hint="eastAsia"/>
          <w:sz w:val="24"/>
        </w:rPr>
        <w:t>1.</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2BFA20C6"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）电子招投标的说</w:t>
      </w:r>
      <w:r>
        <w:rPr>
          <w:rFonts w:ascii="宋体" w:hAnsi="宋体" w:cs="宋体" w:hint="eastAsia"/>
          <w:sz w:val="24"/>
        </w:rPr>
        <w:t>明：①电子招投标：本项目以数据电文形式，依托“乐采云平台（</w:t>
      </w:r>
      <w:r>
        <w:rPr>
          <w:rFonts w:ascii="宋体" w:hAnsi="宋体" w:cs="宋体" w:hint="eastAsia"/>
          <w:sz w:val="24"/>
        </w:rPr>
        <w:t>www.lecaiyun.com</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驱动和申领流程”；安装“乐采云电子交易客户端”</w:t>
      </w:r>
      <w:r>
        <w:rPr>
          <w:rFonts w:ascii="宋体" w:hAnsi="宋体" w:cs="宋体" w:hint="eastAsia"/>
          <w:sz w:val="24"/>
        </w:rPr>
        <w:t>----</w:t>
      </w:r>
      <w:r>
        <w:rPr>
          <w:rFonts w:ascii="宋体" w:hAnsi="宋体" w:cs="宋体" w:hint="eastAsia"/>
          <w:sz w:val="24"/>
        </w:rPr>
        <w:t>前往“浙江企业采购信息服务网</w:t>
      </w:r>
      <w:r>
        <w:rPr>
          <w:rFonts w:ascii="宋体" w:hAnsi="宋体" w:cs="宋体" w:hint="eastAsia"/>
          <w:sz w:val="24"/>
        </w:rPr>
        <w:t>-</w:t>
      </w:r>
      <w:r>
        <w:rPr>
          <w:rFonts w:ascii="宋体" w:hAnsi="宋体" w:cs="宋体" w:hint="eastAsia"/>
          <w:sz w:val="24"/>
        </w:rPr>
        <w:t>在线下载</w:t>
      </w:r>
      <w:r>
        <w:rPr>
          <w:rFonts w:ascii="宋体" w:hAnsi="宋体" w:cs="宋体" w:hint="eastAsia"/>
          <w:sz w:val="24"/>
        </w:rPr>
        <w:t>-</w:t>
      </w:r>
      <w:r>
        <w:rPr>
          <w:rFonts w:ascii="宋体" w:hAnsi="宋体" w:cs="宋体" w:hint="eastAsia"/>
          <w:sz w:val="24"/>
        </w:rPr>
        <w:t>电子交易客户端”进行下载并安装；</w:t>
      </w:r>
      <w:r>
        <w:rPr>
          <w:rFonts w:ascii="宋体" w:hAnsi="宋体" w:cs="宋体" w:hint="eastAsia"/>
          <w:kern w:val="0"/>
          <w:sz w:val="24"/>
          <w:lang w:val="zh-CN"/>
        </w:rPr>
        <w:t>供应商</w:t>
      </w:r>
      <w:r>
        <w:rPr>
          <w:rFonts w:ascii="宋体" w:hAnsi="宋体" w:cs="宋体" w:hint="eastAsia"/>
          <w:sz w:val="24"/>
        </w:rPr>
        <w:t>在开标前应确保成为浙江省乐采云平台正式注册入库供应商，并完成</w:t>
      </w:r>
      <w:r>
        <w:rPr>
          <w:rFonts w:ascii="宋体" w:hAnsi="宋体" w:cs="宋体" w:hint="eastAsia"/>
          <w:sz w:val="24"/>
        </w:rPr>
        <w:t>CA</w:t>
      </w:r>
      <w:r>
        <w:rPr>
          <w:rFonts w:ascii="宋体" w:hAnsi="宋体" w:cs="宋体" w:hint="eastAsia"/>
          <w:sz w:val="24"/>
        </w:rPr>
        <w:t>数字证书办理。完成</w:t>
      </w:r>
      <w:r>
        <w:rPr>
          <w:rFonts w:ascii="宋体" w:hAnsi="宋体" w:cs="宋体" w:hint="eastAsia"/>
          <w:sz w:val="24"/>
        </w:rPr>
        <w:t>CA</w:t>
      </w:r>
      <w:r>
        <w:rPr>
          <w:rFonts w:ascii="宋体" w:hAnsi="宋体" w:cs="宋体" w:hint="eastAsia"/>
          <w:sz w:val="24"/>
        </w:rPr>
        <w:t>数字证书办理</w:t>
      </w:r>
      <w:r>
        <w:rPr>
          <w:rFonts w:ascii="宋体" w:hAnsi="宋体" w:cs="宋体" w:hint="eastAsia"/>
          <w:sz w:val="24"/>
        </w:rPr>
        <w:t>在资料齐全的情况下预计</w:t>
      </w:r>
      <w:r>
        <w:rPr>
          <w:rFonts w:ascii="宋体" w:hAnsi="宋体" w:cs="宋体" w:hint="eastAsia"/>
          <w:sz w:val="24"/>
        </w:rPr>
        <w:t>7</w:t>
      </w:r>
      <w:r>
        <w:rPr>
          <w:rFonts w:ascii="宋体" w:hAnsi="宋体" w:cs="宋体" w:hint="eastAsia"/>
          <w:sz w:val="24"/>
        </w:rPr>
        <w:t>个工作日左右，请各</w:t>
      </w:r>
      <w:r>
        <w:rPr>
          <w:rFonts w:ascii="宋体" w:hAnsi="宋体" w:cs="宋体" w:hint="eastAsia"/>
          <w:kern w:val="0"/>
          <w:sz w:val="24"/>
          <w:lang w:val="zh-CN"/>
        </w:rPr>
        <w:t>供应商</w:t>
      </w:r>
      <w:r>
        <w:rPr>
          <w:rFonts w:ascii="宋体" w:hAnsi="宋体" w:cs="宋体" w:hint="eastAsia"/>
          <w:sz w:val="24"/>
        </w:rPr>
        <w:t>合理预估时间，及时办理。③招标文件的获取：使用账号登录或者使用</w:t>
      </w:r>
      <w:r>
        <w:rPr>
          <w:rFonts w:ascii="宋体" w:hAnsi="宋体" w:cs="宋体" w:hint="eastAsia"/>
          <w:sz w:val="24"/>
        </w:rPr>
        <w:t>CA</w:t>
      </w:r>
      <w:r>
        <w:rPr>
          <w:rFonts w:ascii="宋体" w:hAnsi="宋体" w:cs="宋体" w:hint="eastAsia"/>
          <w:sz w:val="24"/>
        </w:rPr>
        <w:t>登录乐采云平台；进入“项</w:t>
      </w:r>
      <w:r>
        <w:rPr>
          <w:rFonts w:ascii="宋体" w:hAnsi="宋体" w:cs="宋体" w:hint="eastAsia"/>
          <w:sz w:val="24"/>
        </w:rPr>
        <w:lastRenderedPageBreak/>
        <w:t>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w:t>
      </w:r>
      <w:r>
        <w:rPr>
          <w:rFonts w:ascii="宋体" w:hAnsi="宋体" w:cs="宋体" w:hint="eastAsia"/>
          <w:sz w:val="24"/>
        </w:rPr>
        <w:t>件提出的质疑，采购人或采购代理机构将不予处理；⑦不提供招标文件纸质版；⑧投标文件的解密：</w:t>
      </w:r>
      <w:r>
        <w:rPr>
          <w:rFonts w:ascii="宋体" w:hAnsi="宋体" w:cs="宋体" w:hint="eastAsia"/>
          <w:kern w:val="0"/>
          <w:sz w:val="24"/>
          <w:lang w:val="zh-CN"/>
        </w:rPr>
        <w:t>供应商</w:t>
      </w:r>
      <w:r>
        <w:rPr>
          <w:rFonts w:ascii="宋体" w:hAnsi="宋体" w:cs="宋体" w:hint="eastAsia"/>
          <w:sz w:val="24"/>
        </w:rPr>
        <w:t>按照平台提示和招标文件的规定在半小时内完成在线解密。⑨具体操作指南：详见乐采云平台“服务中心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p>
    <w:bookmarkEnd w:id="25"/>
    <w:p w14:paraId="6DA3E8D0" w14:textId="77777777" w:rsidR="000264E1" w:rsidRDefault="007F4F01">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73474B38" w14:textId="77777777" w:rsidR="000264E1" w:rsidRDefault="007F4F01">
      <w:pPr>
        <w:spacing w:line="360" w:lineRule="auto"/>
        <w:rPr>
          <w:rFonts w:ascii="宋体" w:hAnsi="宋体" w:cs="宋体"/>
          <w:sz w:val="24"/>
        </w:rPr>
      </w:pPr>
      <w:r>
        <w:rPr>
          <w:rFonts w:ascii="宋体" w:hAnsi="宋体" w:cs="宋体" w:hint="eastAsia"/>
          <w:sz w:val="24"/>
        </w:rPr>
        <w:t xml:space="preserve"> </w:t>
      </w:r>
      <w:bookmarkStart w:id="26" w:name="OLE_LINK19"/>
      <w:bookmarkStart w:id="27" w:name="_GoBack"/>
      <w:r>
        <w:rPr>
          <w:rFonts w:ascii="宋体" w:hAnsi="宋体" w:cs="宋体" w:hint="eastAsia"/>
          <w:sz w:val="24"/>
        </w:rPr>
        <w:t xml:space="preserve">   1.</w:t>
      </w:r>
      <w:r>
        <w:rPr>
          <w:rFonts w:ascii="宋体" w:hAnsi="宋体" w:cs="宋体" w:hint="eastAsia"/>
          <w:sz w:val="24"/>
        </w:rPr>
        <w:t>采购人信息</w:t>
      </w:r>
    </w:p>
    <w:p w14:paraId="3D0EA946" w14:textId="77777777" w:rsidR="000264E1" w:rsidRDefault="007F4F01">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称：宁波市奉化区锦贝建设投资有限公司</w:t>
      </w:r>
    </w:p>
    <w:p w14:paraId="7D562DCF"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址：宁波市奉化区岳林街道东峰路</w:t>
      </w:r>
      <w:r>
        <w:rPr>
          <w:rFonts w:ascii="宋体" w:hAnsi="宋体" w:cs="宋体" w:hint="eastAsia"/>
          <w:sz w:val="24"/>
        </w:rPr>
        <w:t>80</w:t>
      </w:r>
      <w:r>
        <w:rPr>
          <w:rFonts w:ascii="宋体" w:hAnsi="宋体" w:cs="宋体" w:hint="eastAsia"/>
          <w:sz w:val="24"/>
        </w:rPr>
        <w:t>号</w:t>
      </w:r>
      <w:r>
        <w:rPr>
          <w:rFonts w:ascii="宋体" w:hAnsi="宋体" w:cs="宋体" w:hint="eastAsia"/>
          <w:sz w:val="24"/>
        </w:rPr>
        <w:t>D</w:t>
      </w:r>
      <w:r>
        <w:rPr>
          <w:rFonts w:ascii="宋体" w:hAnsi="宋体" w:cs="宋体" w:hint="eastAsia"/>
          <w:sz w:val="24"/>
        </w:rPr>
        <w:t>幢</w:t>
      </w:r>
      <w:r>
        <w:rPr>
          <w:rFonts w:ascii="宋体" w:hAnsi="宋体" w:cs="宋体" w:hint="eastAsia"/>
          <w:sz w:val="24"/>
        </w:rPr>
        <w:t>101</w:t>
      </w:r>
      <w:r>
        <w:rPr>
          <w:rFonts w:ascii="宋体" w:hAnsi="宋体" w:cs="宋体" w:hint="eastAsia"/>
          <w:sz w:val="24"/>
        </w:rPr>
        <w:t>厂房</w:t>
      </w:r>
    </w:p>
    <w:p w14:paraId="435CDD3F"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14:paraId="6553498B"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项目联系人（询问）：</w:t>
      </w:r>
      <w:r>
        <w:rPr>
          <w:rFonts w:ascii="宋体" w:hAnsi="宋体" w:cs="宋体" w:hint="eastAsia"/>
          <w:sz w:val="24"/>
        </w:rPr>
        <w:t>胡先生</w:t>
      </w:r>
      <w:r>
        <w:rPr>
          <w:rFonts w:ascii="宋体" w:hAnsi="宋体" w:cs="宋体" w:hint="eastAsia"/>
          <w:sz w:val="24"/>
        </w:rPr>
        <w:t xml:space="preserve">  </w:t>
      </w:r>
    </w:p>
    <w:p w14:paraId="1F67AC23"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 xml:space="preserve">15968087500  </w:t>
      </w:r>
    </w:p>
    <w:p w14:paraId="491EFC21"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质疑联系人：董先生</w:t>
      </w:r>
      <w:r>
        <w:rPr>
          <w:rFonts w:ascii="宋体" w:hAnsi="宋体" w:cs="宋体" w:hint="eastAsia"/>
          <w:sz w:val="24"/>
        </w:rPr>
        <w:t xml:space="preserve"> </w:t>
      </w:r>
    </w:p>
    <w:p w14:paraId="7E2C5D5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 xml:space="preserve">0574-89293767  </w:t>
      </w:r>
    </w:p>
    <w:p w14:paraId="607AD913" w14:textId="77777777" w:rsidR="000264E1" w:rsidRDefault="007F4F01">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14:paraId="1407A8B1" w14:textId="77777777" w:rsidR="000264E1" w:rsidRDefault="007F4F01">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称：宁波忻盛项目管理咨询有限公司</w:t>
      </w:r>
      <w:r>
        <w:rPr>
          <w:rFonts w:ascii="宋体" w:hAnsi="宋体" w:cs="宋体" w:hint="eastAsia"/>
          <w:sz w:val="24"/>
        </w:rPr>
        <w:t xml:space="preserve"> </w:t>
      </w:r>
    </w:p>
    <w:p w14:paraId="2293AE6E" w14:textId="77777777" w:rsidR="000264E1" w:rsidRDefault="007F4F01">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址：宁波市奉化区印象奉化</w:t>
      </w:r>
      <w:r>
        <w:rPr>
          <w:rFonts w:ascii="宋体" w:hAnsi="宋体" w:cs="宋体" w:hint="eastAsia"/>
          <w:sz w:val="24"/>
        </w:rPr>
        <w:t>12</w:t>
      </w:r>
      <w:r>
        <w:rPr>
          <w:rFonts w:ascii="宋体" w:hAnsi="宋体" w:cs="宋体" w:hint="eastAsia"/>
          <w:sz w:val="24"/>
        </w:rPr>
        <w:t>号楼</w:t>
      </w:r>
      <w:r>
        <w:rPr>
          <w:rFonts w:ascii="宋体" w:hAnsi="宋体" w:cs="宋体" w:hint="eastAsia"/>
          <w:sz w:val="24"/>
        </w:rPr>
        <w:t>8</w:t>
      </w:r>
      <w:r>
        <w:rPr>
          <w:rFonts w:ascii="宋体" w:hAnsi="宋体" w:cs="宋体" w:hint="eastAsia"/>
          <w:sz w:val="24"/>
        </w:rPr>
        <w:t>楼</w:t>
      </w:r>
    </w:p>
    <w:p w14:paraId="21DFCEA2" w14:textId="77777777" w:rsidR="000264E1" w:rsidRDefault="007F4F01">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项目联系人（询问）：王先生</w:t>
      </w:r>
    </w:p>
    <w:p w14:paraId="258D2053" w14:textId="77777777" w:rsidR="000264E1" w:rsidRDefault="007F4F01">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 xml:space="preserve">15906561064 </w:t>
      </w:r>
    </w:p>
    <w:p w14:paraId="00C3EAB7" w14:textId="77777777" w:rsidR="000264E1" w:rsidRDefault="007F4F01">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质疑联系人：陈先生</w:t>
      </w:r>
      <w:r>
        <w:rPr>
          <w:rFonts w:ascii="宋体" w:hAnsi="宋体" w:cs="宋体" w:hint="eastAsia"/>
          <w:sz w:val="24"/>
        </w:rPr>
        <w:t xml:space="preserve">  </w:t>
      </w:r>
    </w:p>
    <w:p w14:paraId="0FA337DB"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0574-88812345</w:t>
      </w:r>
    </w:p>
    <w:p w14:paraId="39211C8C" w14:textId="77777777" w:rsidR="000264E1" w:rsidRDefault="007F4F01">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同级监督管理部门</w:t>
      </w:r>
      <w:r>
        <w:rPr>
          <w:rFonts w:ascii="宋体" w:hAnsi="宋体" w:cs="宋体" w:hint="eastAsia"/>
          <w:sz w:val="24"/>
        </w:rPr>
        <w:t xml:space="preserve">            </w:t>
      </w:r>
    </w:p>
    <w:p w14:paraId="66F58051" w14:textId="77777777" w:rsidR="000264E1" w:rsidRDefault="007F4F01">
      <w:pPr>
        <w:spacing w:line="360" w:lineRule="auto"/>
        <w:ind w:firstLineChars="200" w:firstLine="480"/>
        <w:rPr>
          <w:rFonts w:asciiTheme="majorEastAsia" w:hAnsiTheme="majorEastAsia" w:cs="仿宋"/>
          <w:sz w:val="24"/>
        </w:rPr>
      </w:pPr>
      <w:r>
        <w:rPr>
          <w:rFonts w:asciiTheme="majorEastAsia" w:eastAsiaTheme="majorEastAsia" w:hAnsiTheme="majorEastAsia" w:cs="仿宋" w:hint="eastAsia"/>
          <w:sz w:val="24"/>
        </w:rPr>
        <w:t>名</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称：宁波甬山控股集团有限公司纪检监察室</w:t>
      </w:r>
      <w:r>
        <w:rPr>
          <w:rFonts w:ascii="宋体" w:hAnsi="宋体" w:cs="宋体" w:hint="eastAsia"/>
          <w:bCs/>
          <w:sz w:val="24"/>
        </w:rPr>
        <w:t xml:space="preserve">   </w:t>
      </w:r>
    </w:p>
    <w:p w14:paraId="1F287B19" w14:textId="77777777" w:rsidR="000264E1" w:rsidRDefault="007F4F01">
      <w:pPr>
        <w:spacing w:line="360" w:lineRule="auto"/>
        <w:ind w:firstLineChars="200" w:firstLine="480"/>
        <w:rPr>
          <w:rFonts w:asciiTheme="majorEastAsia" w:hAnsiTheme="majorEastAsia" w:cs="仿宋"/>
          <w:sz w:val="24"/>
        </w:rPr>
      </w:pPr>
      <w:r>
        <w:rPr>
          <w:rFonts w:asciiTheme="majorEastAsia" w:eastAsiaTheme="majorEastAsia" w:hAnsiTheme="majorEastAsia" w:cs="仿宋" w:hint="eastAsia"/>
          <w:sz w:val="24"/>
        </w:rPr>
        <w:t>地</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址：宁波市奉化区岳林街道东峰路</w:t>
      </w:r>
      <w:r>
        <w:rPr>
          <w:rFonts w:asciiTheme="majorEastAsia" w:eastAsiaTheme="majorEastAsia" w:hAnsiTheme="majorEastAsia" w:cs="仿宋" w:hint="eastAsia"/>
          <w:sz w:val="24"/>
        </w:rPr>
        <w:t>80</w:t>
      </w:r>
      <w:r>
        <w:rPr>
          <w:rFonts w:asciiTheme="majorEastAsia" w:eastAsiaTheme="majorEastAsia" w:hAnsiTheme="majorEastAsia" w:cs="仿宋" w:hint="eastAsia"/>
          <w:sz w:val="24"/>
        </w:rPr>
        <w:t>号</w:t>
      </w:r>
      <w:r>
        <w:rPr>
          <w:rFonts w:ascii="宋体" w:hAnsi="宋体" w:cs="宋体" w:hint="eastAsia"/>
          <w:bCs/>
          <w:sz w:val="24"/>
        </w:rPr>
        <w:t xml:space="preserve"> </w:t>
      </w:r>
    </w:p>
    <w:p w14:paraId="747E9E4E" w14:textId="77777777" w:rsidR="000264E1" w:rsidRDefault="007F4F01">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传</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真：</w:t>
      </w:r>
      <w:r>
        <w:rPr>
          <w:rFonts w:asciiTheme="majorEastAsia" w:eastAsiaTheme="majorEastAsia" w:hAnsiTheme="majorEastAsia" w:cs="仿宋" w:hint="eastAsia"/>
          <w:sz w:val="24"/>
        </w:rPr>
        <w:t xml:space="preserve">/  </w:t>
      </w:r>
    </w:p>
    <w:p w14:paraId="776952F5" w14:textId="77777777" w:rsidR="000264E1" w:rsidRDefault="007F4F01">
      <w:pPr>
        <w:spacing w:line="360" w:lineRule="auto"/>
        <w:ind w:firstLineChars="200" w:firstLine="480"/>
        <w:rPr>
          <w:rFonts w:asciiTheme="majorEastAsia" w:hAnsiTheme="majorEastAsia" w:cs="仿宋"/>
          <w:sz w:val="24"/>
        </w:rPr>
      </w:pPr>
      <w:r>
        <w:rPr>
          <w:rFonts w:asciiTheme="majorEastAsia" w:eastAsiaTheme="majorEastAsia" w:hAnsiTheme="majorEastAsia" w:cs="仿宋" w:hint="eastAsia"/>
          <w:sz w:val="24"/>
        </w:rPr>
        <w:t>联</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系</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人</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：王女士</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联系方式：</w:t>
      </w:r>
      <w:r>
        <w:rPr>
          <w:rFonts w:asciiTheme="majorEastAsia" w:eastAsiaTheme="majorEastAsia" w:hAnsiTheme="majorEastAsia" w:cs="仿宋" w:hint="eastAsia"/>
          <w:sz w:val="24"/>
        </w:rPr>
        <w:t>0574-89293772</w:t>
      </w:r>
      <w:r>
        <w:rPr>
          <w:rFonts w:ascii="宋体" w:hAnsi="宋体" w:cs="宋体" w:hint="eastAsia"/>
          <w:bCs/>
          <w:sz w:val="24"/>
        </w:rPr>
        <w:t xml:space="preserve"> </w:t>
      </w:r>
    </w:p>
    <w:p w14:paraId="599480A1" w14:textId="77777777" w:rsidR="000264E1" w:rsidRDefault="007F4F01">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监督投诉电话：</w:t>
      </w:r>
      <w:r>
        <w:rPr>
          <w:rFonts w:asciiTheme="majorEastAsia" w:eastAsiaTheme="majorEastAsia" w:hAnsiTheme="majorEastAsia" w:cs="仿宋" w:hint="eastAsia"/>
          <w:sz w:val="24"/>
        </w:rPr>
        <w:t xml:space="preserve">0574-89293772          </w:t>
      </w:r>
    </w:p>
    <w:p w14:paraId="000B5690" w14:textId="77777777" w:rsidR="000264E1" w:rsidRDefault="007F4F01">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若对项目采购电子交易系统操作有疑问，可登录乐采云（</w:t>
      </w:r>
      <w:r>
        <w:rPr>
          <w:rFonts w:asciiTheme="majorEastAsia" w:eastAsiaTheme="majorEastAsia" w:hAnsiTheme="majorEastAsia" w:cs="仿宋" w:hint="eastAsia"/>
          <w:sz w:val="24"/>
        </w:rPr>
        <w:t>https://www.lecaiyun.com/</w:t>
      </w:r>
      <w:r>
        <w:rPr>
          <w:rFonts w:asciiTheme="majorEastAsia" w:eastAsiaTheme="majorEastAsia" w:hAnsiTheme="majorEastAsia" w:cs="仿宋" w:hint="eastAsia"/>
          <w:sz w:val="24"/>
        </w:rPr>
        <w:t>），点击右侧咨询小采，获取采小蜜智能服务管家帮助，或拨打乐采云服务热线</w:t>
      </w:r>
      <w:r>
        <w:rPr>
          <w:rFonts w:asciiTheme="majorEastAsia" w:eastAsiaTheme="majorEastAsia" w:hAnsiTheme="majorEastAsia" w:cs="仿宋" w:hint="eastAsia"/>
          <w:sz w:val="24"/>
        </w:rPr>
        <w:t>400-881-7190</w:t>
      </w:r>
      <w:r>
        <w:rPr>
          <w:rFonts w:asciiTheme="majorEastAsia" w:eastAsiaTheme="majorEastAsia" w:hAnsiTheme="majorEastAsia" w:cs="仿宋" w:hint="eastAsia"/>
          <w:sz w:val="24"/>
        </w:rPr>
        <w:t>获取热线服务帮助。</w:t>
      </w:r>
    </w:p>
    <w:p w14:paraId="1678CE86" w14:textId="77777777" w:rsidR="000264E1" w:rsidRDefault="007F4F01">
      <w:pPr>
        <w:spacing w:line="360" w:lineRule="auto"/>
        <w:ind w:firstLineChars="200" w:firstLine="480"/>
        <w:rPr>
          <w:rFonts w:ascii="宋体" w:hAnsi="宋体" w:cs="宋体"/>
          <w:sz w:val="24"/>
        </w:rPr>
      </w:pPr>
      <w:r>
        <w:rPr>
          <w:rFonts w:asciiTheme="majorEastAsia" w:eastAsiaTheme="majorEastAsia" w:hAnsiTheme="majorEastAsia" w:cs="仿宋" w:hint="eastAsia"/>
          <w:sz w:val="24"/>
        </w:rPr>
        <w:t>CA</w:t>
      </w:r>
      <w:r>
        <w:rPr>
          <w:rFonts w:asciiTheme="majorEastAsia" w:eastAsiaTheme="majorEastAsia" w:hAnsiTheme="majorEastAsia" w:cs="仿宋" w:hint="eastAsia"/>
          <w:sz w:val="24"/>
        </w:rPr>
        <w:t>问题联系电话（人工）：汇信</w:t>
      </w:r>
      <w:r>
        <w:rPr>
          <w:rFonts w:asciiTheme="majorEastAsia" w:eastAsiaTheme="majorEastAsia" w:hAnsiTheme="majorEastAsia" w:cs="仿宋" w:hint="eastAsia"/>
          <w:sz w:val="24"/>
        </w:rPr>
        <w:t>CA 400-888-46</w:t>
      </w:r>
      <w:r>
        <w:rPr>
          <w:rFonts w:asciiTheme="majorEastAsia" w:eastAsiaTheme="majorEastAsia" w:hAnsiTheme="majorEastAsia" w:cs="仿宋" w:hint="eastAsia"/>
          <w:sz w:val="24"/>
        </w:rPr>
        <w:t>36</w:t>
      </w:r>
      <w:r>
        <w:rPr>
          <w:rFonts w:asciiTheme="majorEastAsia" w:eastAsiaTheme="majorEastAsia" w:hAnsiTheme="majorEastAsia" w:cs="仿宋" w:hint="eastAsia"/>
          <w:sz w:val="24"/>
        </w:rPr>
        <w:t>；天谷</w:t>
      </w:r>
      <w:r>
        <w:rPr>
          <w:rFonts w:asciiTheme="majorEastAsia" w:eastAsiaTheme="majorEastAsia" w:hAnsiTheme="majorEastAsia" w:cs="仿宋" w:hint="eastAsia"/>
          <w:sz w:val="24"/>
        </w:rPr>
        <w:t>CA 400-087-8198</w:t>
      </w:r>
      <w:r>
        <w:rPr>
          <w:rFonts w:asciiTheme="majorEastAsia" w:eastAsiaTheme="majorEastAsia" w:hAnsiTheme="majorEastAsia" w:cs="仿宋" w:hint="eastAsia"/>
          <w:sz w:val="24"/>
        </w:rPr>
        <w:t>。</w:t>
      </w:r>
    </w:p>
    <w:bookmarkEnd w:id="26"/>
    <w:bookmarkEnd w:id="27"/>
    <w:p w14:paraId="176FAA97" w14:textId="77777777" w:rsidR="000264E1" w:rsidRDefault="007F4F01">
      <w:pPr>
        <w:rPr>
          <w:rFonts w:ascii="宋体" w:hAnsi="宋体" w:cs="宋体"/>
          <w:b/>
          <w:sz w:val="36"/>
          <w:szCs w:val="20"/>
        </w:rPr>
      </w:pPr>
      <w:r>
        <w:rPr>
          <w:rFonts w:ascii="宋体" w:hAnsi="宋体" w:cs="宋体" w:hint="eastAsia"/>
          <w:b/>
          <w:sz w:val="36"/>
          <w:szCs w:val="20"/>
        </w:rPr>
        <w:br w:type="page"/>
      </w:r>
    </w:p>
    <w:p w14:paraId="27BB2270" w14:textId="77777777" w:rsidR="000264E1" w:rsidRDefault="007F4F01">
      <w:pPr>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投标须知</w:t>
      </w:r>
      <w:bookmarkEnd w:id="9"/>
    </w:p>
    <w:p w14:paraId="7482B045" w14:textId="77777777" w:rsidR="000264E1" w:rsidRDefault="007F4F01">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9134"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662"/>
      </w:tblGrid>
      <w:tr w:rsidR="000264E1" w14:paraId="5FB65967"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19DB0F36"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0996A5E"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事项</w:t>
            </w:r>
          </w:p>
        </w:tc>
        <w:tc>
          <w:tcPr>
            <w:tcW w:w="6662" w:type="dxa"/>
            <w:tcBorders>
              <w:top w:val="single" w:sz="8" w:space="0" w:color="000000"/>
              <w:left w:val="single" w:sz="2" w:space="0" w:color="000000"/>
              <w:bottom w:val="single" w:sz="8" w:space="0" w:color="000000"/>
              <w:right w:val="single" w:sz="8" w:space="0" w:color="000000"/>
            </w:tcBorders>
            <w:vAlign w:val="center"/>
          </w:tcPr>
          <w:p w14:paraId="16609210"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0264E1" w14:paraId="56DCE44A" w14:textId="77777777">
        <w:trPr>
          <w:trHeight w:val="4272"/>
          <w:tblHeader/>
        </w:trPr>
        <w:tc>
          <w:tcPr>
            <w:tcW w:w="629" w:type="dxa"/>
            <w:tcBorders>
              <w:top w:val="single" w:sz="4" w:space="0" w:color="auto"/>
              <w:left w:val="single" w:sz="4" w:space="0" w:color="auto"/>
              <w:bottom w:val="single" w:sz="4" w:space="0" w:color="auto"/>
              <w:right w:val="single" w:sz="4" w:space="0" w:color="auto"/>
            </w:tcBorders>
          </w:tcPr>
          <w:p w14:paraId="515C1819" w14:textId="77777777" w:rsidR="000264E1" w:rsidRDefault="000264E1">
            <w:pPr>
              <w:snapToGrid w:val="0"/>
              <w:spacing w:line="360" w:lineRule="auto"/>
              <w:jc w:val="center"/>
              <w:rPr>
                <w:rFonts w:ascii="宋体" w:hAnsi="宋体" w:cs="宋体"/>
                <w:sz w:val="24"/>
              </w:rPr>
            </w:pPr>
          </w:p>
          <w:p w14:paraId="3F9A212B" w14:textId="77777777" w:rsidR="000264E1" w:rsidRDefault="000264E1">
            <w:pPr>
              <w:snapToGrid w:val="0"/>
              <w:spacing w:line="360" w:lineRule="auto"/>
              <w:jc w:val="center"/>
              <w:rPr>
                <w:rFonts w:ascii="宋体" w:hAnsi="宋体" w:cs="宋体"/>
                <w:sz w:val="24"/>
              </w:rPr>
            </w:pPr>
          </w:p>
          <w:p w14:paraId="6C11818F" w14:textId="77777777" w:rsidR="000264E1" w:rsidRDefault="000264E1">
            <w:pPr>
              <w:snapToGrid w:val="0"/>
              <w:spacing w:line="360" w:lineRule="auto"/>
              <w:jc w:val="center"/>
              <w:rPr>
                <w:rFonts w:ascii="宋体" w:hAnsi="宋体" w:cs="宋体"/>
                <w:sz w:val="24"/>
              </w:rPr>
            </w:pPr>
          </w:p>
          <w:p w14:paraId="1816820C" w14:textId="77777777" w:rsidR="000264E1" w:rsidRDefault="000264E1">
            <w:pPr>
              <w:snapToGrid w:val="0"/>
              <w:spacing w:line="360" w:lineRule="auto"/>
              <w:jc w:val="center"/>
              <w:rPr>
                <w:rFonts w:ascii="宋体" w:hAnsi="宋体" w:cs="宋体"/>
                <w:sz w:val="24"/>
              </w:rPr>
            </w:pPr>
          </w:p>
          <w:p w14:paraId="251D25A9" w14:textId="77777777" w:rsidR="000264E1" w:rsidRDefault="000264E1">
            <w:pPr>
              <w:snapToGrid w:val="0"/>
              <w:spacing w:line="360" w:lineRule="auto"/>
              <w:jc w:val="center"/>
              <w:rPr>
                <w:rFonts w:ascii="宋体" w:hAnsi="宋体" w:cs="宋体"/>
                <w:sz w:val="24"/>
              </w:rPr>
            </w:pPr>
          </w:p>
          <w:p w14:paraId="3405DC9E" w14:textId="77777777" w:rsidR="000264E1" w:rsidRDefault="000264E1">
            <w:pPr>
              <w:snapToGrid w:val="0"/>
              <w:spacing w:line="360" w:lineRule="auto"/>
              <w:jc w:val="center"/>
              <w:rPr>
                <w:rFonts w:ascii="宋体" w:hAnsi="宋体" w:cs="宋体"/>
                <w:sz w:val="24"/>
              </w:rPr>
            </w:pPr>
          </w:p>
          <w:p w14:paraId="344E72E1" w14:textId="77777777" w:rsidR="000264E1" w:rsidRDefault="000264E1">
            <w:pPr>
              <w:snapToGrid w:val="0"/>
              <w:spacing w:line="360" w:lineRule="auto"/>
              <w:jc w:val="center"/>
              <w:rPr>
                <w:rFonts w:ascii="宋体" w:hAnsi="宋体" w:cs="宋体"/>
                <w:sz w:val="24"/>
              </w:rPr>
            </w:pPr>
          </w:p>
          <w:p w14:paraId="31609C9A"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98B0CBE"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报价要求</w:t>
            </w:r>
          </w:p>
        </w:tc>
        <w:tc>
          <w:tcPr>
            <w:tcW w:w="6662" w:type="dxa"/>
            <w:tcBorders>
              <w:top w:val="single" w:sz="8" w:space="0" w:color="000000"/>
              <w:left w:val="single" w:sz="2" w:space="0" w:color="000000"/>
              <w:bottom w:val="single" w:sz="8" w:space="0" w:color="000000"/>
              <w:right w:val="single" w:sz="8" w:space="0" w:color="000000"/>
            </w:tcBorders>
            <w:vAlign w:val="center"/>
          </w:tcPr>
          <w:p w14:paraId="286B50AD" w14:textId="77777777" w:rsidR="000264E1" w:rsidRDefault="007F4F01">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sz w:val="24"/>
              </w:rPr>
              <w:t>开标一览表是报价的唯一载体</w:t>
            </w:r>
            <w:r>
              <w:rPr>
                <w:rFonts w:ascii="宋体" w:hAnsi="宋体" w:cs="宋体" w:hint="eastAsia"/>
                <w:kern w:val="0"/>
                <w:sz w:val="24"/>
                <w:lang w:val="zh-CN"/>
              </w:rPr>
              <w:t>。投标文件中价格全部采用人民币报价。招标文件未列明，而供应商认为必需的费用也需列入报价。</w:t>
            </w:r>
          </w:p>
          <w:p w14:paraId="72A99B40" w14:textId="77777777" w:rsidR="000264E1" w:rsidRDefault="007F4F01">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05E9FDFD" w14:textId="77777777" w:rsidR="000264E1" w:rsidRDefault="007F4F01">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228865B2" w14:textId="77777777" w:rsidR="000264E1" w:rsidRDefault="007F4F01">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14:paraId="34E80FBA" w14:textId="77777777" w:rsidR="000264E1" w:rsidRDefault="007F4F01">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报价明显低于其他通过符合性审查供应商的报价，有可能影响产品质量或者不能诚信履约的，未能按要求提供书面说明或者提交相关证明材料证明其报价合理性的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46348BEE" w14:textId="77777777" w:rsidR="000264E1" w:rsidRDefault="007F4F01">
            <w:pPr>
              <w:spacing w:line="360" w:lineRule="auto"/>
              <w:ind w:firstLineChars="100" w:firstLine="241"/>
              <w:rPr>
                <w:rFonts w:ascii="宋体" w:hAnsi="宋体" w:cs="宋体"/>
                <w:sz w:val="24"/>
              </w:rPr>
            </w:pPr>
            <w:r>
              <w:rPr>
                <w:rFonts w:ascii="宋体" w:hAnsi="宋体" w:cs="宋体" w:hint="eastAsia"/>
                <w:b/>
                <w:kern w:val="0"/>
                <w:sz w:val="24"/>
              </w:rPr>
              <w:t>供应商对根据修正原则修正后的报价不确认的</w:t>
            </w:r>
            <w:r>
              <w:rPr>
                <w:rFonts w:ascii="宋体" w:hAnsi="宋体" w:cs="宋体" w:hint="eastAsia"/>
                <w:b/>
                <w:sz w:val="24"/>
              </w:rPr>
              <w:t>。</w:t>
            </w:r>
          </w:p>
        </w:tc>
      </w:tr>
      <w:tr w:rsidR="000264E1" w14:paraId="4EE00D22" w14:textId="77777777">
        <w:trPr>
          <w:trHeight w:val="656"/>
          <w:tblHeader/>
        </w:trPr>
        <w:tc>
          <w:tcPr>
            <w:tcW w:w="629" w:type="dxa"/>
            <w:tcBorders>
              <w:top w:val="single" w:sz="4" w:space="0" w:color="auto"/>
              <w:left w:val="single" w:sz="4" w:space="0" w:color="auto"/>
              <w:bottom w:val="single" w:sz="4" w:space="0" w:color="auto"/>
              <w:right w:val="single" w:sz="4" w:space="0" w:color="auto"/>
            </w:tcBorders>
            <w:vAlign w:val="center"/>
          </w:tcPr>
          <w:p w14:paraId="0F7CCE81"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F6AD864" w14:textId="77777777" w:rsidR="000264E1" w:rsidRDefault="007F4F01">
            <w:pPr>
              <w:pStyle w:val="a8"/>
              <w:spacing w:line="360" w:lineRule="auto"/>
              <w:jc w:val="center"/>
              <w:rPr>
                <w:rFonts w:hAnsi="宋体" w:cs="宋体"/>
                <w:b/>
                <w:sz w:val="24"/>
              </w:rPr>
            </w:pPr>
            <w:r>
              <w:rPr>
                <w:rFonts w:hAnsi="宋体" w:cs="宋体" w:hint="eastAsia"/>
                <w:b/>
                <w:kern w:val="28"/>
                <w:sz w:val="24"/>
                <w:szCs w:val="24"/>
              </w:rPr>
              <w:t>投标保证金</w:t>
            </w:r>
          </w:p>
        </w:tc>
        <w:tc>
          <w:tcPr>
            <w:tcW w:w="6662" w:type="dxa"/>
            <w:tcBorders>
              <w:top w:val="single" w:sz="8" w:space="0" w:color="000000"/>
              <w:left w:val="single" w:sz="2" w:space="0" w:color="000000"/>
              <w:bottom w:val="single" w:sz="8" w:space="0" w:color="000000"/>
              <w:right w:val="single" w:sz="8" w:space="0" w:color="000000"/>
            </w:tcBorders>
            <w:vAlign w:val="center"/>
          </w:tcPr>
          <w:p w14:paraId="6EB6291C" w14:textId="77777777" w:rsidR="000264E1" w:rsidRDefault="007F4F01">
            <w:pPr>
              <w:pStyle w:val="a3"/>
              <w:widowControl w:val="0"/>
              <w:spacing w:line="360" w:lineRule="auto"/>
              <w:ind w:firstLine="0"/>
              <w:jc w:val="left"/>
              <w:rPr>
                <w:rFonts w:hAnsi="宋体" w:cs="宋体"/>
                <w:b/>
                <w:color w:val="auto"/>
                <w:kern w:val="0"/>
                <w:sz w:val="24"/>
              </w:rPr>
            </w:pPr>
            <w:r>
              <w:rPr>
                <w:rFonts w:hAnsi="宋体" w:cs="宋体" w:hint="eastAsia"/>
                <w:color w:val="auto"/>
                <w:sz w:val="24"/>
              </w:rPr>
              <w:t>不适用</w:t>
            </w:r>
          </w:p>
        </w:tc>
      </w:tr>
      <w:tr w:rsidR="000264E1" w14:paraId="6BE6B477" w14:textId="77777777">
        <w:trPr>
          <w:trHeight w:val="37"/>
          <w:tblHeader/>
        </w:trPr>
        <w:tc>
          <w:tcPr>
            <w:tcW w:w="629" w:type="dxa"/>
            <w:tcBorders>
              <w:top w:val="single" w:sz="4" w:space="0" w:color="auto"/>
              <w:left w:val="single" w:sz="4" w:space="0" w:color="auto"/>
              <w:bottom w:val="single" w:sz="4" w:space="0" w:color="auto"/>
              <w:right w:val="single" w:sz="4" w:space="0" w:color="auto"/>
            </w:tcBorders>
            <w:vAlign w:val="center"/>
          </w:tcPr>
          <w:p w14:paraId="718105B3"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3121410" w14:textId="77777777" w:rsidR="000264E1" w:rsidRDefault="007F4F01">
            <w:pPr>
              <w:snapToGrid w:val="0"/>
              <w:spacing w:line="360" w:lineRule="auto"/>
              <w:ind w:firstLineChars="200" w:firstLine="482"/>
              <w:jc w:val="left"/>
              <w:rPr>
                <w:rFonts w:ascii="宋体" w:hAnsi="宋体" w:cs="宋体"/>
                <w:b/>
                <w:sz w:val="24"/>
              </w:rPr>
            </w:pPr>
            <w:r>
              <w:rPr>
                <w:rFonts w:ascii="宋体" w:hAnsi="宋体" w:cs="宋体" w:hint="eastAsia"/>
                <w:b/>
                <w:sz w:val="24"/>
              </w:rPr>
              <w:t>分包</w:t>
            </w:r>
          </w:p>
        </w:tc>
        <w:tc>
          <w:tcPr>
            <w:tcW w:w="6662" w:type="dxa"/>
            <w:tcBorders>
              <w:top w:val="single" w:sz="8" w:space="0" w:color="000000"/>
              <w:left w:val="single" w:sz="2" w:space="0" w:color="000000"/>
              <w:bottom w:val="single" w:sz="8" w:space="0" w:color="000000"/>
              <w:right w:val="single" w:sz="8" w:space="0" w:color="000000"/>
            </w:tcBorders>
            <w:vAlign w:val="center"/>
          </w:tcPr>
          <w:p w14:paraId="33FB7759" w14:textId="77777777" w:rsidR="000264E1" w:rsidRDefault="007F4F01">
            <w:pPr>
              <w:spacing w:line="360" w:lineRule="auto"/>
              <w:jc w:val="left"/>
              <w:rPr>
                <w:rFonts w:ascii="宋体" w:hAnsi="宋体" w:cs="宋体"/>
                <w:sz w:val="24"/>
              </w:rPr>
            </w:pPr>
            <w:r>
              <w:rPr>
                <w:rFonts w:ascii="宋体" w:hAnsi="宋体" w:cs="宋体" w:hint="eastAsia"/>
                <w:sz w:val="24"/>
              </w:rPr>
              <w:t>不同意分包</w:t>
            </w:r>
          </w:p>
        </w:tc>
      </w:tr>
      <w:tr w:rsidR="000264E1" w14:paraId="6D90ABAC" w14:textId="77777777">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6BED4151"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32F8D79"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供应商应当提供的资格文件</w:t>
            </w:r>
          </w:p>
        </w:tc>
        <w:tc>
          <w:tcPr>
            <w:tcW w:w="6662" w:type="dxa"/>
            <w:tcBorders>
              <w:top w:val="single" w:sz="8" w:space="0" w:color="000000"/>
              <w:left w:val="single" w:sz="2" w:space="0" w:color="000000"/>
              <w:bottom w:val="single" w:sz="8" w:space="0" w:color="000000"/>
              <w:right w:val="single" w:sz="8" w:space="0" w:color="000000"/>
            </w:tcBorders>
            <w:vAlign w:val="center"/>
          </w:tcPr>
          <w:p w14:paraId="2C1C7367" w14:textId="77777777" w:rsidR="000264E1" w:rsidRDefault="007F4F01">
            <w:pPr>
              <w:spacing w:line="360" w:lineRule="auto"/>
              <w:rPr>
                <w:rFonts w:ascii="宋体" w:hAnsi="宋体" w:cs="宋体"/>
                <w:sz w:val="24"/>
              </w:rPr>
            </w:pPr>
            <w:r>
              <w:rPr>
                <w:rFonts w:ascii="宋体" w:hAnsi="宋体" w:cs="宋体" w:hint="eastAsia"/>
                <w:sz w:val="24"/>
              </w:rPr>
              <w:t>资格证明文件：见招标文件第二部分</w:t>
            </w:r>
            <w:r>
              <w:rPr>
                <w:rFonts w:ascii="宋体" w:hAnsi="宋体" w:cs="宋体" w:hint="eastAsia"/>
                <w:sz w:val="24"/>
              </w:rPr>
              <w:t>9.1</w:t>
            </w:r>
            <w:r>
              <w:rPr>
                <w:rFonts w:ascii="宋体" w:hAnsi="宋体" w:cs="宋体" w:hint="eastAsia"/>
                <w:sz w:val="24"/>
              </w:rPr>
              <w:t>。</w:t>
            </w:r>
          </w:p>
          <w:p w14:paraId="148BBCED" w14:textId="77777777" w:rsidR="000264E1" w:rsidRDefault="007F4F01">
            <w:pPr>
              <w:spacing w:line="360" w:lineRule="auto"/>
              <w:rPr>
                <w:rFonts w:ascii="宋体" w:hAnsi="宋体" w:cs="宋体"/>
                <w:kern w:val="0"/>
                <w:sz w:val="24"/>
              </w:rPr>
            </w:pPr>
            <w:r>
              <w:rPr>
                <w:rFonts w:ascii="宋体" w:hAnsi="宋体" w:cs="宋体" w:hint="eastAsia"/>
                <w:sz w:val="24"/>
              </w:rPr>
              <w:t>资格证明文件不全的或者不符合招标文件标明的资格要求的</w:t>
            </w:r>
            <w:r>
              <w:rPr>
                <w:rFonts w:ascii="宋体" w:hAnsi="宋体" w:cs="宋体" w:hint="eastAsia"/>
                <w:sz w:val="24"/>
                <w:lang w:val="zh-CN"/>
              </w:rPr>
              <w:t>，视为供应商不具备招标文件中规定的资格要求，投标无效。</w:t>
            </w:r>
          </w:p>
        </w:tc>
      </w:tr>
      <w:tr w:rsidR="000264E1" w14:paraId="170F562D" w14:textId="77777777">
        <w:trPr>
          <w:trHeight w:val="97"/>
          <w:tblHeader/>
        </w:trPr>
        <w:tc>
          <w:tcPr>
            <w:tcW w:w="629" w:type="dxa"/>
            <w:tcBorders>
              <w:top w:val="single" w:sz="4" w:space="0" w:color="auto"/>
              <w:left w:val="single" w:sz="4" w:space="0" w:color="auto"/>
              <w:bottom w:val="single" w:sz="4" w:space="0" w:color="auto"/>
              <w:right w:val="single" w:sz="4" w:space="0" w:color="auto"/>
            </w:tcBorders>
          </w:tcPr>
          <w:p w14:paraId="7C15990E" w14:textId="77777777" w:rsidR="000264E1" w:rsidRDefault="000264E1">
            <w:pPr>
              <w:snapToGrid w:val="0"/>
              <w:spacing w:line="360" w:lineRule="auto"/>
              <w:jc w:val="center"/>
              <w:rPr>
                <w:rFonts w:ascii="宋体" w:hAnsi="宋体" w:cs="宋体"/>
                <w:sz w:val="24"/>
              </w:rPr>
            </w:pPr>
          </w:p>
          <w:p w14:paraId="0D175724"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170E644"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现场考察</w:t>
            </w:r>
          </w:p>
        </w:tc>
        <w:tc>
          <w:tcPr>
            <w:tcW w:w="6662" w:type="dxa"/>
            <w:tcBorders>
              <w:top w:val="single" w:sz="8" w:space="0" w:color="000000"/>
              <w:left w:val="single" w:sz="2" w:space="0" w:color="000000"/>
              <w:bottom w:val="single" w:sz="8" w:space="0" w:color="000000"/>
              <w:right w:val="single" w:sz="8" w:space="0" w:color="000000"/>
            </w:tcBorders>
            <w:vAlign w:val="center"/>
          </w:tcPr>
          <w:p w14:paraId="43A442CF" w14:textId="77777777" w:rsidR="000264E1" w:rsidRDefault="007F4F01">
            <w:pPr>
              <w:spacing w:line="360" w:lineRule="auto"/>
              <w:rPr>
                <w:rFonts w:ascii="宋体" w:hAnsi="宋体" w:cs="宋体"/>
                <w:sz w:val="24"/>
                <w:szCs w:val="20"/>
              </w:rPr>
            </w:pPr>
            <w:r>
              <w:rPr>
                <w:rFonts w:ascii="宋体" w:hAnsi="宋体" w:cs="宋体" w:hint="eastAsia"/>
                <w:sz w:val="24"/>
              </w:rPr>
              <w:t>不组织。</w:t>
            </w:r>
          </w:p>
        </w:tc>
      </w:tr>
      <w:tr w:rsidR="000264E1" w14:paraId="3BF1C0E3" w14:textId="77777777">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14:paraId="25B7C923" w14:textId="77777777" w:rsidR="000264E1" w:rsidRDefault="007F4F01">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5C9D6C9"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样品提供</w:t>
            </w:r>
          </w:p>
        </w:tc>
        <w:tc>
          <w:tcPr>
            <w:tcW w:w="6662" w:type="dxa"/>
            <w:tcBorders>
              <w:top w:val="single" w:sz="8" w:space="0" w:color="000000"/>
              <w:left w:val="single" w:sz="2" w:space="0" w:color="000000"/>
              <w:bottom w:val="single" w:sz="8" w:space="0" w:color="000000"/>
              <w:right w:val="single" w:sz="8" w:space="0" w:color="000000"/>
            </w:tcBorders>
            <w:vAlign w:val="center"/>
          </w:tcPr>
          <w:p w14:paraId="2FF7624F" w14:textId="77777777" w:rsidR="000264E1" w:rsidRDefault="007F4F01">
            <w:pPr>
              <w:spacing w:line="360" w:lineRule="exact"/>
              <w:ind w:leftChars="50" w:left="105" w:rightChars="50" w:right="105"/>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sz w:val="24"/>
              </w:rPr>
              <w:t>不要求提供。</w:t>
            </w:r>
          </w:p>
          <w:p w14:paraId="3119CB37" w14:textId="77777777" w:rsidR="000264E1" w:rsidRDefault="007F4F01">
            <w:pPr>
              <w:spacing w:line="360" w:lineRule="exact"/>
              <w:ind w:leftChars="50" w:left="105" w:rightChars="50" w:right="105"/>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B</w:t>
            </w:r>
            <w:r>
              <w:rPr>
                <w:rFonts w:ascii="宋体" w:hAnsi="宋体" w:cs="宋体" w:hint="eastAsia"/>
                <w:kern w:val="0"/>
                <w:sz w:val="24"/>
              </w:rPr>
              <w:t>要求提供，</w:t>
            </w:r>
          </w:p>
          <w:p w14:paraId="2DDB27EA" w14:textId="77777777" w:rsidR="000264E1" w:rsidRDefault="007F4F01">
            <w:pPr>
              <w:spacing w:line="360" w:lineRule="exact"/>
              <w:ind w:leftChars="50" w:left="105" w:rightChars="50" w:right="105"/>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 </w:t>
            </w:r>
            <w:r>
              <w:rPr>
                <w:rFonts w:ascii="宋体" w:hAnsi="宋体" w:cs="宋体" w:hint="eastAsia"/>
                <w:kern w:val="0"/>
                <w:sz w:val="24"/>
              </w:rPr>
              <w:t>；</w:t>
            </w:r>
          </w:p>
          <w:p w14:paraId="3AD906B4" w14:textId="77777777" w:rsidR="000264E1" w:rsidRDefault="007F4F01">
            <w:pPr>
              <w:pStyle w:val="ae"/>
              <w:spacing w:before="0" w:after="0" w:line="360" w:lineRule="exact"/>
              <w:ind w:leftChars="50" w:left="105" w:rightChars="50" w:right="105"/>
              <w:jc w:val="both"/>
              <w:rPr>
                <w:rFonts w:ascii="宋体" w:hAnsi="宋体" w:cs="宋体"/>
                <w:b w:val="0"/>
                <w:bCs w:val="0"/>
                <w:kern w:val="0"/>
                <w:sz w:val="24"/>
                <w:szCs w:val="24"/>
              </w:rPr>
            </w:pPr>
            <w:r>
              <w:rPr>
                <w:rFonts w:ascii="宋体" w:hAnsi="宋体" w:cs="宋体" w:hint="eastAsia"/>
                <w:b w:val="0"/>
                <w:bCs w:val="0"/>
                <w:kern w:val="0"/>
                <w:sz w:val="24"/>
                <w:szCs w:val="24"/>
              </w:rPr>
              <w:t>（</w:t>
            </w:r>
            <w:r>
              <w:rPr>
                <w:rFonts w:ascii="宋体" w:hAnsi="宋体" w:cs="宋体" w:hint="eastAsia"/>
                <w:b w:val="0"/>
                <w:bCs w:val="0"/>
                <w:kern w:val="0"/>
                <w:sz w:val="24"/>
                <w:szCs w:val="24"/>
              </w:rPr>
              <w:t>2</w:t>
            </w:r>
            <w:r>
              <w:rPr>
                <w:rFonts w:ascii="宋体" w:hAnsi="宋体" w:cs="宋体" w:hint="eastAsia"/>
                <w:b w:val="0"/>
                <w:bCs w:val="0"/>
                <w:kern w:val="0"/>
                <w:sz w:val="24"/>
                <w:szCs w:val="24"/>
              </w:rPr>
              <w:t>）</w:t>
            </w:r>
            <w:r>
              <w:rPr>
                <w:rFonts w:ascii="宋体" w:hAnsi="宋体" w:cs="宋体" w:hint="eastAsia"/>
                <w:b w:val="0"/>
                <w:bCs w:val="0"/>
                <w:snapToGrid w:val="0"/>
                <w:kern w:val="28"/>
                <w:sz w:val="24"/>
                <w:szCs w:val="24"/>
              </w:rPr>
              <w:t>样品制作的标准和要求：</w:t>
            </w:r>
            <w:r>
              <w:rPr>
                <w:rFonts w:ascii="宋体" w:hAnsi="宋体" w:cs="宋体" w:hint="eastAsia"/>
                <w:b w:val="0"/>
                <w:bCs w:val="0"/>
                <w:sz w:val="24"/>
                <w:szCs w:val="24"/>
                <w:u w:val="single"/>
              </w:rPr>
              <w:t xml:space="preserve"> / </w:t>
            </w:r>
            <w:r>
              <w:rPr>
                <w:rFonts w:ascii="宋体" w:hAnsi="宋体" w:cs="宋体" w:hint="eastAsia"/>
                <w:b w:val="0"/>
                <w:bCs w:val="0"/>
                <w:kern w:val="0"/>
                <w:sz w:val="24"/>
                <w:szCs w:val="24"/>
              </w:rPr>
              <w:t>；</w:t>
            </w:r>
          </w:p>
          <w:p w14:paraId="1F76CB96" w14:textId="77777777" w:rsidR="000264E1" w:rsidRDefault="007F4F01">
            <w:pPr>
              <w:spacing w:line="360" w:lineRule="exact"/>
              <w:ind w:leftChars="50" w:left="105" w:rightChars="50" w:right="105"/>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w:t>
            </w:r>
            <w:r>
              <w:rPr>
                <w:rFonts w:ascii="宋体" w:hAnsi="宋体" w:cs="宋体" w:hint="eastAsia"/>
                <w:snapToGrid w:val="0"/>
                <w:kern w:val="28"/>
                <w:sz w:val="24"/>
              </w:rPr>
              <w:t>/</w:t>
            </w:r>
            <w:r>
              <w:rPr>
                <w:rFonts w:ascii="宋体" w:hAnsi="宋体" w:cs="宋体" w:hint="eastAsia"/>
                <w:kern w:val="0"/>
                <w:sz w:val="24"/>
              </w:rPr>
              <w:t>；</w:t>
            </w:r>
          </w:p>
          <w:p w14:paraId="1CF35714" w14:textId="77777777" w:rsidR="000264E1" w:rsidRDefault="007F4F01">
            <w:pPr>
              <w:spacing w:line="360" w:lineRule="exact"/>
              <w:ind w:leftChars="50" w:left="105" w:rightChars="50" w:right="105"/>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）是否需要随样品提交检测报告：☐是，☐否；，检测机构的要求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5CCF49DB" w14:textId="77777777" w:rsidR="000264E1" w:rsidRDefault="007F4F01">
            <w:pPr>
              <w:spacing w:line="360" w:lineRule="exact"/>
              <w:ind w:leftChars="50" w:left="105" w:rightChars="50" w:right="105"/>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w:t>
            </w:r>
            <w:r>
              <w:rPr>
                <w:rFonts w:ascii="宋体" w:hAnsi="宋体" w:cs="宋体" w:hint="eastAsia"/>
                <w:kern w:val="0"/>
                <w:sz w:val="24"/>
                <w:lang w:val="zh-CN"/>
              </w:rPr>
              <w:t>供应商</w:t>
            </w:r>
            <w:r>
              <w:rPr>
                <w:rFonts w:ascii="宋体" w:hAnsi="宋体" w:cs="宋体" w:hint="eastAsia"/>
                <w:sz w:val="24"/>
              </w:rPr>
              <w:t>在上述时间内提供样品并按规定位置安装完毕。超过截止时间的，采购人或采购代理机构将不予接收。</w:t>
            </w:r>
          </w:p>
          <w:p w14:paraId="6BFD9DF5" w14:textId="77777777" w:rsidR="000264E1" w:rsidRDefault="007F4F01">
            <w:pPr>
              <w:spacing w:line="360" w:lineRule="exact"/>
              <w:ind w:leftChars="50" w:left="105" w:rightChars="50" w:right="105"/>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8F542CB" w14:textId="77777777" w:rsidR="000264E1" w:rsidRDefault="007F4F01">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w:t>
            </w:r>
            <w:r>
              <w:rPr>
                <w:rFonts w:ascii="宋体" w:hAnsi="宋体" w:cs="宋体" w:hint="eastAsia"/>
                <w:kern w:val="0"/>
                <w:sz w:val="24"/>
                <w:lang w:val="zh-CN"/>
              </w:rPr>
              <w:t>供应商</w:t>
            </w:r>
            <w:r>
              <w:rPr>
                <w:rFonts w:ascii="宋体" w:hAnsi="宋体" w:cs="宋体" w:hint="eastAsia"/>
                <w:sz w:val="24"/>
              </w:rPr>
              <w:t>。</w:t>
            </w:r>
          </w:p>
        </w:tc>
      </w:tr>
      <w:tr w:rsidR="000264E1" w14:paraId="02A08E55" w14:textId="77777777">
        <w:trPr>
          <w:trHeight w:val="525"/>
          <w:tblHeader/>
        </w:trPr>
        <w:tc>
          <w:tcPr>
            <w:tcW w:w="629" w:type="dxa"/>
            <w:tcBorders>
              <w:top w:val="single" w:sz="4" w:space="0" w:color="auto"/>
              <w:left w:val="single" w:sz="8" w:space="0" w:color="000000"/>
              <w:bottom w:val="single" w:sz="4" w:space="0" w:color="auto"/>
              <w:right w:val="single" w:sz="2" w:space="0" w:color="000000"/>
            </w:tcBorders>
            <w:vAlign w:val="center"/>
          </w:tcPr>
          <w:p w14:paraId="38C522BD"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359A01C6" w14:textId="77777777" w:rsidR="000264E1" w:rsidRDefault="007F4F01">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662" w:type="dxa"/>
            <w:tcBorders>
              <w:top w:val="single" w:sz="8" w:space="0" w:color="000000"/>
              <w:left w:val="single" w:sz="2" w:space="0" w:color="000000"/>
              <w:bottom w:val="single" w:sz="8" w:space="0" w:color="000000"/>
              <w:right w:val="single" w:sz="8" w:space="0" w:color="000000"/>
            </w:tcBorders>
            <w:vAlign w:val="center"/>
          </w:tcPr>
          <w:p w14:paraId="17CDCDEF" w14:textId="77777777" w:rsidR="000264E1" w:rsidRDefault="007F4F01">
            <w:pPr>
              <w:snapToGrid w:val="0"/>
              <w:spacing w:line="360" w:lineRule="auto"/>
              <w:rPr>
                <w:rFonts w:ascii="宋体" w:hAnsi="宋体" w:cs="宋体"/>
                <w:b/>
                <w:kern w:val="0"/>
                <w:sz w:val="24"/>
                <w:lang w:val="zh-CN"/>
              </w:rPr>
            </w:pPr>
            <w:r>
              <w:rPr>
                <w:rFonts w:ascii="宋体" w:hAnsi="宋体" w:cs="宋体" w:hint="eastAsia"/>
                <w:sz w:val="24"/>
              </w:rPr>
              <w:t>不组织。</w:t>
            </w:r>
          </w:p>
        </w:tc>
      </w:tr>
      <w:tr w:rsidR="000264E1" w14:paraId="7D45792A" w14:textId="77777777">
        <w:trPr>
          <w:trHeight w:val="688"/>
          <w:tblHeader/>
        </w:trPr>
        <w:tc>
          <w:tcPr>
            <w:tcW w:w="629" w:type="dxa"/>
            <w:tcBorders>
              <w:top w:val="single" w:sz="4" w:space="0" w:color="auto"/>
              <w:left w:val="single" w:sz="8" w:space="0" w:color="000000"/>
              <w:bottom w:val="single" w:sz="4" w:space="0" w:color="auto"/>
              <w:right w:val="single" w:sz="2" w:space="0" w:color="000000"/>
            </w:tcBorders>
            <w:vAlign w:val="center"/>
          </w:tcPr>
          <w:p w14:paraId="0851DA62"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6BD08EC3"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662" w:type="dxa"/>
            <w:tcBorders>
              <w:top w:val="single" w:sz="8" w:space="0" w:color="000000"/>
              <w:left w:val="single" w:sz="2" w:space="0" w:color="000000"/>
              <w:bottom w:val="single" w:sz="8" w:space="0" w:color="000000"/>
              <w:right w:val="single" w:sz="8" w:space="0" w:color="000000"/>
            </w:tcBorders>
            <w:vAlign w:val="center"/>
          </w:tcPr>
          <w:p w14:paraId="77723766" w14:textId="77777777" w:rsidR="000264E1" w:rsidRDefault="007F4F01">
            <w:pPr>
              <w:spacing w:line="360" w:lineRule="auto"/>
              <w:rPr>
                <w:rFonts w:ascii="宋体" w:hAnsi="宋体" w:cs="宋体"/>
                <w:kern w:val="0"/>
                <w:sz w:val="24"/>
              </w:rPr>
            </w:pPr>
            <w:r>
              <w:rPr>
                <w:rFonts w:ascii="宋体" w:hAnsi="宋体" w:cs="宋体" w:hint="eastAsia"/>
                <w:kern w:val="0"/>
                <w:sz w:val="24"/>
              </w:rPr>
              <w:t>本项目不允许采购进口产品。</w:t>
            </w:r>
          </w:p>
        </w:tc>
      </w:tr>
      <w:tr w:rsidR="000264E1" w14:paraId="25E5785B" w14:textId="77777777">
        <w:trPr>
          <w:trHeight w:val="1042"/>
          <w:tblHeader/>
        </w:trPr>
        <w:tc>
          <w:tcPr>
            <w:tcW w:w="629" w:type="dxa"/>
            <w:tcBorders>
              <w:top w:val="single" w:sz="4" w:space="0" w:color="auto"/>
              <w:left w:val="single" w:sz="8" w:space="0" w:color="000000"/>
              <w:bottom w:val="single" w:sz="4" w:space="0" w:color="auto"/>
              <w:right w:val="single" w:sz="2" w:space="0" w:color="000000"/>
            </w:tcBorders>
            <w:vAlign w:val="center"/>
          </w:tcPr>
          <w:p w14:paraId="1E572F77"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3EA215D"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662" w:type="dxa"/>
            <w:tcBorders>
              <w:top w:val="single" w:sz="8" w:space="0" w:color="000000"/>
              <w:left w:val="single" w:sz="2" w:space="0" w:color="000000"/>
              <w:bottom w:val="single" w:sz="8" w:space="0" w:color="000000"/>
              <w:right w:val="single" w:sz="8" w:space="0" w:color="000000"/>
            </w:tcBorders>
            <w:vAlign w:val="center"/>
          </w:tcPr>
          <w:p w14:paraId="3BA36A5A" w14:textId="77777777" w:rsidR="000264E1" w:rsidRDefault="007F4F01">
            <w:pPr>
              <w:pStyle w:val="Style3"/>
              <w:ind w:firstLineChars="0" w:firstLine="0"/>
              <w:rPr>
                <w:rFonts w:ascii="宋体" w:eastAsia="宋体" w:hAnsi="宋体" w:cs="宋体"/>
              </w:rPr>
            </w:pPr>
            <w:r>
              <w:rPr>
                <w:rFonts w:ascii="宋体" w:eastAsia="宋体" w:hAnsi="宋体" w:cs="宋体" w:hint="eastAsia"/>
                <w:kern w:val="0"/>
                <w:sz w:val="24"/>
              </w:rPr>
              <w:sym w:font="Wingdings" w:char="00FE"/>
            </w:r>
            <w:r>
              <w:rPr>
                <w:rFonts w:ascii="宋体" w:eastAsia="宋体" w:hAnsi="宋体" w:cs="宋体" w:hint="eastAsia"/>
                <w:kern w:val="0"/>
                <w:sz w:val="24"/>
              </w:rPr>
              <w:t>B</w:t>
            </w:r>
            <w:r>
              <w:rPr>
                <w:rFonts w:ascii="宋体" w:eastAsia="宋体" w:hAnsi="宋体" w:cs="宋体" w:hint="eastAsia"/>
                <w:sz w:val="24"/>
              </w:rPr>
              <w:t>服务类</w:t>
            </w:r>
          </w:p>
        </w:tc>
      </w:tr>
      <w:tr w:rsidR="000264E1" w14:paraId="25B27BE6"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4CE149F"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12ED017"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采购标的对应的中小企业划分标准所属行业</w:t>
            </w:r>
          </w:p>
        </w:tc>
        <w:tc>
          <w:tcPr>
            <w:tcW w:w="6662" w:type="dxa"/>
            <w:tcBorders>
              <w:top w:val="single" w:sz="8" w:space="0" w:color="000000"/>
              <w:left w:val="single" w:sz="2" w:space="0" w:color="000000"/>
              <w:bottom w:val="single" w:sz="8" w:space="0" w:color="000000"/>
              <w:right w:val="single" w:sz="8" w:space="0" w:color="000000"/>
            </w:tcBorders>
            <w:vAlign w:val="center"/>
          </w:tcPr>
          <w:p w14:paraId="65A0E004" w14:textId="77777777" w:rsidR="000264E1" w:rsidRDefault="007F4F01">
            <w:pPr>
              <w:snapToGrid w:val="0"/>
              <w:spacing w:line="360" w:lineRule="auto"/>
              <w:rPr>
                <w:rFonts w:ascii="宋体" w:hAnsi="宋体" w:cs="宋体"/>
                <w:kern w:val="0"/>
                <w:sz w:val="24"/>
              </w:rPr>
            </w:pPr>
            <w:r>
              <w:rPr>
                <w:rFonts w:ascii="宋体" w:hAnsi="宋体" w:cs="宋体" w:hint="eastAsia"/>
                <w:kern w:val="0"/>
                <w:sz w:val="24"/>
              </w:rPr>
              <w:t>标的：</w:t>
            </w:r>
            <w:r>
              <w:rPr>
                <w:rFonts w:ascii="宋体" w:hAnsi="宋体" w:cs="宋体" w:hint="eastAsia"/>
                <w:kern w:val="0"/>
                <w:sz w:val="24"/>
                <w:u w:val="single"/>
              </w:rPr>
              <w:t xml:space="preserve"> </w:t>
            </w:r>
            <w:r>
              <w:rPr>
                <w:rFonts w:ascii="宋体" w:hAnsi="宋体" w:cs="宋体" w:hint="eastAsia"/>
                <w:kern w:val="0"/>
                <w:sz w:val="24"/>
                <w:u w:val="single"/>
              </w:rPr>
              <w:t>奉化区锋成科技大楼综合管理服务项目</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租赁和商务服务业</w:t>
            </w:r>
            <w:r>
              <w:rPr>
                <w:rFonts w:ascii="宋体" w:hAnsi="宋体" w:cs="宋体" w:hint="eastAsia"/>
                <w:kern w:val="0"/>
                <w:sz w:val="24"/>
                <w:u w:val="single"/>
              </w:rPr>
              <w:t xml:space="preserve"> </w:t>
            </w:r>
            <w:r>
              <w:rPr>
                <w:rFonts w:ascii="宋体" w:hAnsi="宋体" w:cs="宋体" w:hint="eastAsia"/>
                <w:kern w:val="0"/>
                <w:sz w:val="24"/>
              </w:rPr>
              <w:t>行业；</w:t>
            </w:r>
          </w:p>
        </w:tc>
      </w:tr>
      <w:tr w:rsidR="000264E1" w14:paraId="0D6F8E8D" w14:textId="77777777">
        <w:trPr>
          <w:trHeight w:val="1144"/>
          <w:tblHeader/>
        </w:trPr>
        <w:tc>
          <w:tcPr>
            <w:tcW w:w="629" w:type="dxa"/>
            <w:tcBorders>
              <w:top w:val="single" w:sz="4" w:space="0" w:color="auto"/>
              <w:left w:val="single" w:sz="8" w:space="0" w:color="000000"/>
              <w:right w:val="single" w:sz="2" w:space="0" w:color="000000"/>
            </w:tcBorders>
            <w:vAlign w:val="center"/>
          </w:tcPr>
          <w:p w14:paraId="5339598A" w14:textId="77777777" w:rsidR="000264E1" w:rsidRDefault="007F4F01">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46804DAE" w14:textId="77777777" w:rsidR="000264E1" w:rsidRDefault="007F4F01">
            <w:pPr>
              <w:snapToGrid w:val="0"/>
              <w:spacing w:line="360" w:lineRule="auto"/>
              <w:jc w:val="center"/>
              <w:rPr>
                <w:rFonts w:ascii="宋体" w:hAnsi="宋体" w:cs="宋体"/>
                <w:b/>
                <w:sz w:val="24"/>
              </w:rPr>
            </w:pPr>
            <w:r>
              <w:rPr>
                <w:rFonts w:ascii="宋体" w:hAnsi="宋体" w:cs="宋体" w:hint="eastAsia"/>
                <w:b/>
                <w:sz w:val="24"/>
              </w:rPr>
              <w:t>中标服务费</w:t>
            </w:r>
          </w:p>
        </w:tc>
        <w:tc>
          <w:tcPr>
            <w:tcW w:w="6662" w:type="dxa"/>
            <w:tcBorders>
              <w:top w:val="single" w:sz="8" w:space="0" w:color="000000"/>
              <w:left w:val="single" w:sz="2" w:space="0" w:color="000000"/>
              <w:bottom w:val="single" w:sz="8" w:space="0" w:color="000000"/>
              <w:right w:val="single" w:sz="8" w:space="0" w:color="000000"/>
            </w:tcBorders>
            <w:vAlign w:val="center"/>
          </w:tcPr>
          <w:p w14:paraId="42CE78A2" w14:textId="77777777" w:rsidR="000264E1" w:rsidRDefault="007F4F01">
            <w:pPr>
              <w:spacing w:line="360" w:lineRule="auto"/>
              <w:rPr>
                <w:rFonts w:ascii="宋体" w:hAnsi="宋体" w:cs="宋体"/>
                <w:snapToGrid w:val="0"/>
                <w:kern w:val="28"/>
                <w:sz w:val="24"/>
              </w:rPr>
            </w:pPr>
            <w:r>
              <w:rPr>
                <w:rFonts w:ascii="宋体" w:hAnsi="宋体" w:cs="宋体" w:hint="eastAsia"/>
                <w:kern w:val="0"/>
              </w:rPr>
              <w:t>本招标公司根据国家发改委发改办价格</w:t>
            </w:r>
            <w:r>
              <w:rPr>
                <w:rFonts w:ascii="宋体" w:hAnsi="宋体" w:cs="宋体" w:hint="eastAsia"/>
                <w:kern w:val="0"/>
              </w:rPr>
              <w:t>[2003]857</w:t>
            </w:r>
            <w:r>
              <w:rPr>
                <w:rFonts w:ascii="宋体" w:hAnsi="宋体" w:cs="宋体" w:hint="eastAsia"/>
                <w:kern w:val="0"/>
              </w:rPr>
              <w:t>号通知和原国家计委计价格</w:t>
            </w:r>
            <w:r>
              <w:rPr>
                <w:rFonts w:ascii="宋体" w:hAnsi="宋体" w:cs="宋体" w:hint="eastAsia"/>
                <w:kern w:val="0"/>
              </w:rPr>
              <w:t>[2002]1980</w:t>
            </w:r>
            <w:r>
              <w:rPr>
                <w:rFonts w:ascii="宋体" w:hAnsi="宋体" w:cs="宋体" w:hint="eastAsia"/>
                <w:kern w:val="0"/>
              </w:rPr>
              <w:t>号文件规定的服务招标费率标准收取中标服务费，按照中标通知书确定的中标总金额，向中标人收取招标服务费。中标人应在本公司发出中标通知书</w:t>
            </w:r>
            <w:r>
              <w:rPr>
                <w:rFonts w:ascii="宋体" w:hAnsi="宋体" w:cs="宋体" w:hint="eastAsia"/>
                <w:kern w:val="0"/>
              </w:rPr>
              <w:t>5</w:t>
            </w:r>
            <w:r>
              <w:rPr>
                <w:rFonts w:ascii="宋体" w:hAnsi="宋体" w:cs="宋体" w:hint="eastAsia"/>
                <w:kern w:val="0"/>
              </w:rPr>
              <w:t>个工作日内向本招标公司支付招标服务费。招标服务费只收现金、银行票汇款、电汇款</w:t>
            </w:r>
            <w:r>
              <w:rPr>
                <w:rFonts w:ascii="宋体" w:hAnsi="宋体" w:cs="宋体" w:hint="eastAsia"/>
                <w:kern w:val="0"/>
              </w:rPr>
              <w:t>。</w:t>
            </w:r>
          </w:p>
        </w:tc>
      </w:tr>
    </w:tbl>
    <w:p w14:paraId="1C187C05" w14:textId="77777777" w:rsidR="000264E1" w:rsidRDefault="000264E1">
      <w:pPr>
        <w:snapToGrid w:val="0"/>
        <w:spacing w:line="360" w:lineRule="auto"/>
        <w:jc w:val="center"/>
        <w:rPr>
          <w:rFonts w:ascii="宋体" w:hAnsi="宋体" w:cs="宋体"/>
          <w:b/>
          <w:sz w:val="32"/>
          <w:szCs w:val="20"/>
        </w:rPr>
      </w:pPr>
    </w:p>
    <w:p w14:paraId="22CAA468" w14:textId="77777777" w:rsidR="000264E1" w:rsidRDefault="007F4F01">
      <w:pPr>
        <w:rPr>
          <w:rFonts w:ascii="宋体" w:hAnsi="宋体" w:cs="宋体"/>
          <w:b/>
          <w:sz w:val="32"/>
          <w:szCs w:val="20"/>
        </w:rPr>
      </w:pPr>
      <w:bookmarkStart w:id="28" w:name="_Toc164416483"/>
      <w:bookmarkStart w:id="29" w:name="第三部分"/>
      <w:bookmarkEnd w:id="10"/>
      <w:r>
        <w:rPr>
          <w:rFonts w:ascii="宋体" w:hAnsi="宋体" w:cs="宋体" w:hint="eastAsia"/>
          <w:b/>
          <w:sz w:val="32"/>
          <w:szCs w:val="20"/>
        </w:rPr>
        <w:br w:type="page"/>
      </w:r>
    </w:p>
    <w:p w14:paraId="2EABF2A0" w14:textId="77777777" w:rsidR="000264E1" w:rsidRDefault="007F4F01">
      <w:pPr>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14:paraId="30F8EC1D"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适用范围</w:t>
      </w:r>
    </w:p>
    <w:p w14:paraId="41178412" w14:textId="77777777" w:rsidR="000264E1" w:rsidRDefault="007F4F01">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1E575B1C"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定义</w:t>
      </w:r>
    </w:p>
    <w:p w14:paraId="6227809B"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14:paraId="549693A8"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14:paraId="57793DCD"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w:t>
      </w:r>
      <w:r>
        <w:rPr>
          <w:rFonts w:ascii="宋体" w:hAnsi="宋体" w:cs="宋体" w:hint="eastAsia"/>
          <w:kern w:val="0"/>
          <w:sz w:val="24"/>
          <w:lang w:val="zh-CN"/>
        </w:rPr>
        <w:t>供应商</w:t>
      </w:r>
      <w:r>
        <w:rPr>
          <w:rFonts w:ascii="宋体" w:hAnsi="宋体" w:cs="宋体" w:hint="eastAsia"/>
          <w:sz w:val="24"/>
        </w:rPr>
        <w:t>”系指是指响应招标、参加投标竞争的法人、其他组织或者自然人。</w:t>
      </w:r>
    </w:p>
    <w:p w14:paraId="277CC403"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14:paraId="6BBB645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w:t>
      </w:r>
    </w:p>
    <w:p w14:paraId="74026ED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“电子交易平台”是指本项目采购活动所依托的采购云平台（</w:t>
      </w:r>
      <w:r>
        <w:rPr>
          <w:rFonts w:ascii="宋体" w:hAnsi="宋体" w:cs="宋体" w:hint="eastAsia"/>
          <w:sz w:val="24"/>
        </w:rPr>
        <w:t>https://www.lecaiyun.com/</w:t>
      </w:r>
      <w:r>
        <w:rPr>
          <w:rFonts w:ascii="宋体" w:hAnsi="宋体" w:cs="宋体" w:hint="eastAsia"/>
          <w:sz w:val="24"/>
        </w:rPr>
        <w:t>）。</w:t>
      </w:r>
    </w:p>
    <w:p w14:paraId="376D930A"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r>
        <w:rPr>
          <w:rFonts w:ascii="宋体" w:hAnsi="宋体" w:cs="宋体" w:hint="eastAsia"/>
          <w:kern w:val="0"/>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14:paraId="40466C02"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采购项目需要落实的政府采购政策</w:t>
      </w:r>
    </w:p>
    <w:p w14:paraId="3ACF2A4D"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本项目原则上采购本国生产的货物、工程和服务，不允许采购进口产品。除非采购人采购进口产品，已经在采购活动开始前向监管部门提出</w:t>
      </w:r>
      <w:r>
        <w:rPr>
          <w:rFonts w:ascii="宋体" w:hAnsi="宋体" w:cs="宋体" w:hint="eastAsia"/>
          <w:sz w:val="24"/>
        </w:rPr>
        <w:t>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7B9A51B"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3.2 </w:t>
      </w:r>
      <w:r>
        <w:rPr>
          <w:rFonts w:ascii="宋体" w:hAnsi="宋体" w:cs="宋体" w:hint="eastAsia"/>
          <w:sz w:val="24"/>
        </w:rPr>
        <w:t>支持节能产品</w:t>
      </w:r>
    </w:p>
    <w:p w14:paraId="3D7A269A"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14:paraId="361EDF2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41C64D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lastRenderedPageBreak/>
        <w:t>符合中小企业划分标准的个体工商户，在政府采购活动中视同中小企业。</w:t>
      </w:r>
    </w:p>
    <w:p w14:paraId="76C7D61E" w14:textId="77777777" w:rsidR="000264E1" w:rsidRDefault="007F4F01">
      <w:pPr>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w:t>
      </w:r>
      <w:r>
        <w:rPr>
          <w:rFonts w:ascii="宋体" w:hAnsi="宋体" w:cs="宋体" w:hint="eastAsia"/>
          <w:kern w:val="0"/>
          <w:sz w:val="24"/>
          <w:lang w:val="zh-CN"/>
        </w:rPr>
        <w:t>供应商</w:t>
      </w:r>
      <w:r>
        <w:rPr>
          <w:rFonts w:ascii="宋体" w:hAnsi="宋体" w:cs="宋体" w:hint="eastAsia"/>
          <w:kern w:val="0"/>
          <w:sz w:val="24"/>
        </w:rPr>
        <w:t>提供的货物、工程或者服务符合下列情形的，享受中小企业扶持政策：</w:t>
      </w:r>
    </w:p>
    <w:p w14:paraId="4DFECC9A" w14:textId="77777777" w:rsidR="000264E1" w:rsidRDefault="007F4F01">
      <w:pPr>
        <w:spacing w:line="360" w:lineRule="auto"/>
        <w:ind w:firstLineChars="200" w:firstLine="480"/>
        <w:jc w:val="left"/>
        <w:rPr>
          <w:rFonts w:ascii="宋体" w:hAnsi="宋体" w:cs="宋体"/>
          <w:kern w:val="0"/>
          <w:sz w:val="24"/>
        </w:rPr>
      </w:pPr>
      <w:r>
        <w:rPr>
          <w:rFonts w:ascii="宋体" w:hAnsi="宋体" w:cs="宋体" w:hint="eastAsia"/>
          <w:kern w:val="0"/>
          <w:sz w:val="24"/>
        </w:rPr>
        <w:t>3.3.2.1</w:t>
      </w:r>
      <w:r>
        <w:rPr>
          <w:rFonts w:ascii="宋体" w:hAnsi="宋体" w:cs="宋体" w:hint="eastAsia"/>
          <w:kern w:val="0"/>
          <w:sz w:val="24"/>
        </w:rPr>
        <w:t>在货物采购项目中，货物由中小企业制造，即货物由中小企业生产且使用该中小企业商号或者注册商标；</w:t>
      </w:r>
    </w:p>
    <w:p w14:paraId="7373B1DF" w14:textId="77777777" w:rsidR="000264E1" w:rsidRDefault="007F4F01">
      <w:pPr>
        <w:spacing w:line="360" w:lineRule="auto"/>
        <w:ind w:firstLineChars="200" w:firstLine="480"/>
        <w:jc w:val="left"/>
        <w:rPr>
          <w:rFonts w:ascii="宋体" w:hAnsi="宋体" w:cs="宋体"/>
          <w:kern w:val="0"/>
          <w:sz w:val="24"/>
        </w:rPr>
      </w:pPr>
      <w:r>
        <w:rPr>
          <w:rFonts w:ascii="宋体" w:hAnsi="宋体" w:cs="宋体" w:hint="eastAsia"/>
          <w:kern w:val="0"/>
          <w:sz w:val="24"/>
        </w:rPr>
        <w:t>3.3.2.2</w:t>
      </w:r>
      <w:r>
        <w:rPr>
          <w:rFonts w:ascii="宋体" w:hAnsi="宋体" w:cs="宋体" w:hint="eastAsia"/>
          <w:kern w:val="0"/>
          <w:sz w:val="24"/>
        </w:rPr>
        <w:t>在工程采购项目中，工程由中小企业承建，即工程施工单位为中小企业；</w:t>
      </w:r>
    </w:p>
    <w:p w14:paraId="7C71681A" w14:textId="77777777" w:rsidR="000264E1" w:rsidRDefault="007F4F01">
      <w:pPr>
        <w:spacing w:line="360" w:lineRule="auto"/>
        <w:ind w:firstLineChars="200" w:firstLine="480"/>
        <w:jc w:val="left"/>
        <w:rPr>
          <w:rFonts w:ascii="宋体" w:hAnsi="宋体" w:cs="宋体"/>
          <w:kern w:val="0"/>
          <w:sz w:val="24"/>
        </w:rPr>
      </w:pPr>
      <w:r>
        <w:rPr>
          <w:rFonts w:ascii="宋体" w:hAnsi="宋体" w:cs="宋体" w:hint="eastAsia"/>
          <w:kern w:val="0"/>
          <w:sz w:val="24"/>
        </w:rPr>
        <w:t>3.3.2.3</w:t>
      </w:r>
      <w:r>
        <w:rPr>
          <w:rFonts w:ascii="宋体" w:hAnsi="宋体" w:cs="宋体" w:hint="eastAsia"/>
          <w:kern w:val="0"/>
          <w:sz w:val="24"/>
        </w:rPr>
        <w:t>在服务采购项目中，服务由中小企业承接，即提供服务的人员为中小企业依照《中华人民共和国劳动合同法》订立劳动合同的从业人员。</w:t>
      </w:r>
    </w:p>
    <w:p w14:paraId="1DA9FB2E" w14:textId="77777777" w:rsidR="000264E1" w:rsidRDefault="007F4F01">
      <w:pPr>
        <w:spacing w:line="360" w:lineRule="auto"/>
        <w:ind w:firstLineChars="200" w:firstLine="480"/>
        <w:jc w:val="left"/>
        <w:rPr>
          <w:rFonts w:ascii="宋体" w:hAnsi="宋体" w:cs="宋体"/>
          <w:kern w:val="0"/>
          <w:sz w:val="24"/>
        </w:rPr>
      </w:pPr>
      <w:r>
        <w:rPr>
          <w:rFonts w:ascii="宋体" w:hAnsi="宋体" w:cs="宋体" w:hint="eastAsia"/>
          <w:kern w:val="0"/>
          <w:sz w:val="24"/>
        </w:rPr>
        <w:t>在货物采购项目中，</w:t>
      </w:r>
      <w:r>
        <w:rPr>
          <w:rFonts w:ascii="宋体" w:hAnsi="宋体" w:cs="宋体" w:hint="eastAsia"/>
          <w:kern w:val="0"/>
          <w:sz w:val="24"/>
          <w:lang w:val="zh-CN"/>
        </w:rPr>
        <w:t>供应商</w:t>
      </w:r>
      <w:r>
        <w:rPr>
          <w:rFonts w:ascii="宋体" w:hAnsi="宋体" w:cs="宋体" w:hint="eastAsia"/>
          <w:kern w:val="0"/>
          <w:sz w:val="24"/>
        </w:rPr>
        <w:t>提供的货物既有中小企业制造货物，也有大型企业制造货物的，不享受中</w:t>
      </w:r>
      <w:r>
        <w:rPr>
          <w:rFonts w:ascii="宋体" w:hAnsi="宋体" w:cs="宋体" w:hint="eastAsia"/>
          <w:kern w:val="0"/>
          <w:sz w:val="24"/>
        </w:rPr>
        <w:t>小企业扶持政策。</w:t>
      </w:r>
    </w:p>
    <w:p w14:paraId="789A9D08" w14:textId="77777777" w:rsidR="000264E1" w:rsidRDefault="007F4F01">
      <w:pPr>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C077A84"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对于未预留份额专门面向中小企业的政府采购货物或服务项目，以及预留份额政府采购货物或服务项目中的非预留部分标项，对小型和微型企业的投标报价给予</w:t>
      </w:r>
      <w:r>
        <w:rPr>
          <w:rFonts w:ascii="宋体" w:hAnsi="宋体" w:cs="宋体" w:hint="eastAsia"/>
          <w:sz w:val="24"/>
        </w:rPr>
        <w:t>10%</w:t>
      </w:r>
      <w:r>
        <w:rPr>
          <w:rFonts w:ascii="宋体" w:hAnsi="宋体" w:cs="宋体" w:hint="eastAsia"/>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w:t>
      </w:r>
      <w:r>
        <w:rPr>
          <w:rFonts w:ascii="宋体" w:hAnsi="宋体" w:cs="宋体" w:hint="eastAsia"/>
          <w:sz w:val="24"/>
        </w:rPr>
        <w:t>上的，对联合体或者大中型企业的报价给予</w:t>
      </w:r>
      <w:r>
        <w:rPr>
          <w:rFonts w:ascii="宋体" w:hAnsi="宋体" w:cs="宋体" w:hint="eastAsia"/>
          <w:sz w:val="24"/>
        </w:rPr>
        <w:t>4%</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5DB06CC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号）规定的条件并提供《残疾人福利性单位声明函》的残疾人福利性单位视同小型、微型企业；</w:t>
      </w:r>
    </w:p>
    <w:p w14:paraId="638B67DC"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w:t>
      </w:r>
      <w:r>
        <w:rPr>
          <w:rFonts w:ascii="宋体" w:hAnsi="宋体" w:cs="宋体" w:hint="eastAsia"/>
          <w:sz w:val="24"/>
        </w:rPr>
        <w:t>）出具的属于监狱企业证明文件的，视同为小型、微型企业。</w:t>
      </w:r>
    </w:p>
    <w:p w14:paraId="17FF22EA"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w:t>
      </w:r>
      <w:r>
        <w:rPr>
          <w:rFonts w:ascii="宋体" w:hAnsi="宋体" w:cs="宋体" w:hint="eastAsia"/>
          <w:kern w:val="0"/>
          <w:sz w:val="24"/>
          <w:lang w:val="zh-CN"/>
        </w:rPr>
        <w:t>供应商</w:t>
      </w:r>
      <w:r>
        <w:rPr>
          <w:rFonts w:ascii="宋体" w:hAnsi="宋体" w:cs="宋体" w:hint="eastAsia"/>
          <w:sz w:val="24"/>
        </w:rPr>
        <w:t>应按照招标文件格式要求提供《中小企业声明函》，</w:t>
      </w:r>
      <w:r>
        <w:rPr>
          <w:rFonts w:ascii="宋体" w:hAnsi="宋体" w:cs="宋体" w:hint="eastAsia"/>
          <w:kern w:val="0"/>
          <w:sz w:val="24"/>
          <w:lang w:val="zh-CN"/>
        </w:rPr>
        <w:t>供应商</w:t>
      </w:r>
      <w:r>
        <w:rPr>
          <w:rFonts w:ascii="宋体" w:hAnsi="宋体" w:cs="宋体" w:hint="eastAsia"/>
          <w:sz w:val="24"/>
        </w:rPr>
        <w:t>提供的《中小企业声明函》与实际情况不符的，不享受</w:t>
      </w:r>
      <w:r>
        <w:rPr>
          <w:rFonts w:ascii="宋体" w:hAnsi="宋体" w:cs="宋体" w:hint="eastAsia"/>
          <w:sz w:val="24"/>
        </w:rPr>
        <w:lastRenderedPageBreak/>
        <w:t>中小企业扶持政策。声明内容不实的，属于提供虚假材料谋取中标、成交的，依法承担法律责任。</w:t>
      </w:r>
    </w:p>
    <w:p w14:paraId="2C5FB921"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中小企业享受扶持政策获得政府采购合同的，小微企业不得将合同分包给大中型企业，中型企业不得将合同分包给大型企业。</w:t>
      </w:r>
    </w:p>
    <w:p w14:paraId="343A0346"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sz w:val="24"/>
        </w:rPr>
        <w:t>支持创新发展</w:t>
      </w:r>
    </w:p>
    <w:p w14:paraId="0E46FD6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14:paraId="4F156CAF"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hint="eastAsia"/>
          <w:sz w:val="24"/>
        </w:rPr>
        <w:t>2</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14:paraId="2624C99C"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特别说明</w:t>
      </w:r>
    </w:p>
    <w:p w14:paraId="4182D4A7"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关于分公司投标</w:t>
      </w:r>
    </w:p>
    <w:p w14:paraId="4F6919E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除银行、保险、石油石化、电力、电信等特殊行业外。法人的分支机构由于不能独立承担民事责任，不能以分支机构的身份参加政府采购，只能以法人身份参加。</w:t>
      </w:r>
      <w:r>
        <w:rPr>
          <w:rFonts w:ascii="宋体" w:hAnsi="宋体" w:cs="宋体" w:hint="eastAsia"/>
          <w:sz w:val="24"/>
        </w:rPr>
        <w:t xml:space="preserve"> </w:t>
      </w:r>
    </w:p>
    <w:p w14:paraId="1F18FCA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关于知识产权</w:t>
      </w:r>
    </w:p>
    <w:p w14:paraId="6FDC27A3"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4.2.1 </w:t>
      </w:r>
      <w:r>
        <w:rPr>
          <w:rFonts w:ascii="宋体" w:hAnsi="宋体" w:cs="宋体" w:hint="eastAsia"/>
          <w:kern w:val="0"/>
          <w:sz w:val="24"/>
          <w:lang w:val="zh-CN"/>
        </w:rPr>
        <w:t>供应商</w:t>
      </w:r>
      <w:r>
        <w:rPr>
          <w:rFonts w:ascii="宋体" w:hAnsi="宋体" w:cs="宋体" w:hint="eastAsia"/>
          <w:sz w:val="24"/>
        </w:rPr>
        <w:t>必须保证，采购人在中华人民共和国境内使用投标货物、资料、技术、服务或其任</w:t>
      </w:r>
      <w:r>
        <w:rPr>
          <w:rFonts w:ascii="宋体" w:hAnsi="宋体" w:cs="宋体" w:hint="eastAsia"/>
          <w:sz w:val="24"/>
        </w:rPr>
        <w:t>何一部分时，享有不受限制的无偿使用权，如有第三方向采购人提出侵犯其专利权、商标权或其它知识产权的主张，该责任应由</w:t>
      </w:r>
      <w:r>
        <w:rPr>
          <w:rFonts w:ascii="宋体" w:hAnsi="宋体" w:cs="宋体" w:hint="eastAsia"/>
          <w:kern w:val="0"/>
          <w:sz w:val="24"/>
          <w:lang w:val="zh-CN"/>
        </w:rPr>
        <w:t>供应商</w:t>
      </w:r>
      <w:r>
        <w:rPr>
          <w:rFonts w:ascii="宋体" w:hAnsi="宋体" w:cs="宋体" w:hint="eastAsia"/>
          <w:sz w:val="24"/>
        </w:rPr>
        <w:t>承担。</w:t>
      </w:r>
    </w:p>
    <w:p w14:paraId="0F401D2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4.2.2 </w:t>
      </w:r>
      <w:r>
        <w:rPr>
          <w:rFonts w:ascii="宋体" w:hAnsi="宋体" w:cs="宋体" w:hint="eastAsia"/>
          <w:sz w:val="24"/>
        </w:rPr>
        <w:t>投标报价应包含所有应向所有权人支付的专利权、商标权或其它知识产权的一切相关费用。</w:t>
      </w:r>
    </w:p>
    <w:p w14:paraId="161E5471"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4.2.3 </w:t>
      </w:r>
      <w:r>
        <w:rPr>
          <w:rFonts w:ascii="宋体" w:hAnsi="宋体" w:cs="宋体" w:hint="eastAsia"/>
          <w:sz w:val="24"/>
        </w:rPr>
        <w:t>系统软件、通用软件必须是具有在中国境内的合法使用权或版权的正版软件，涉及到第三方提出侵权或知识产权的起诉及支付版税等费用由</w:t>
      </w:r>
      <w:r>
        <w:rPr>
          <w:rFonts w:ascii="宋体" w:hAnsi="宋体" w:cs="宋体" w:hint="eastAsia"/>
          <w:kern w:val="0"/>
          <w:sz w:val="24"/>
          <w:lang w:val="zh-CN"/>
        </w:rPr>
        <w:t>供应商</w:t>
      </w:r>
      <w:r>
        <w:rPr>
          <w:rFonts w:ascii="宋体" w:hAnsi="宋体" w:cs="宋体" w:hint="eastAsia"/>
          <w:sz w:val="24"/>
        </w:rPr>
        <w:t>承担所有责任及费用。</w:t>
      </w:r>
    </w:p>
    <w:p w14:paraId="6DB76367"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4.3</w:t>
      </w:r>
      <w:r>
        <w:rPr>
          <w:rFonts w:ascii="宋体" w:hAnsi="宋体" w:cs="宋体" w:hint="eastAsia"/>
          <w:kern w:val="0"/>
          <w:sz w:val="24"/>
          <w:lang w:val="zh-CN"/>
        </w:rPr>
        <w:t>供应商</w:t>
      </w:r>
      <w:r>
        <w:rPr>
          <w:rFonts w:ascii="宋体" w:hAnsi="宋体" w:cs="宋体" w:hint="eastAsia"/>
          <w:sz w:val="24"/>
        </w:rPr>
        <w:t>的风险</w:t>
      </w:r>
    </w:p>
    <w:p w14:paraId="2AEE0B4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4.3.1 </w:t>
      </w:r>
      <w:r>
        <w:rPr>
          <w:rFonts w:ascii="宋体" w:hAnsi="宋体" w:cs="宋体" w:hint="eastAsia"/>
          <w:kern w:val="0"/>
          <w:sz w:val="24"/>
          <w:lang w:val="zh-CN"/>
        </w:rPr>
        <w:t>供应商</w:t>
      </w:r>
      <w:r>
        <w:rPr>
          <w:rFonts w:ascii="宋体" w:hAnsi="宋体" w:cs="宋体" w:hint="eastAsia"/>
          <w:sz w:val="24"/>
        </w:rPr>
        <w:t>应详细阅读招标文件中的全部内容和要求，按照招标文件的要求提交投标文件，没有按照招标文件要求提</w:t>
      </w:r>
      <w:r>
        <w:rPr>
          <w:rFonts w:ascii="宋体" w:hAnsi="宋体" w:cs="宋体" w:hint="eastAsia"/>
          <w:sz w:val="24"/>
        </w:rPr>
        <w:t>供投标文件和资料导致的风险由</w:t>
      </w:r>
      <w:r>
        <w:rPr>
          <w:rFonts w:ascii="宋体" w:hAnsi="宋体" w:cs="宋体" w:hint="eastAsia"/>
          <w:kern w:val="0"/>
          <w:sz w:val="24"/>
          <w:lang w:val="zh-CN"/>
        </w:rPr>
        <w:t>供应商</w:t>
      </w:r>
      <w:r>
        <w:rPr>
          <w:rFonts w:ascii="宋体" w:hAnsi="宋体" w:cs="宋体" w:hint="eastAsia"/>
          <w:sz w:val="24"/>
        </w:rPr>
        <w:t>承担</w:t>
      </w:r>
      <w:r>
        <w:rPr>
          <w:rFonts w:ascii="宋体" w:hAnsi="宋体" w:cs="宋体" w:hint="eastAsia"/>
          <w:sz w:val="24"/>
        </w:rPr>
        <w:t>,</w:t>
      </w:r>
      <w:r>
        <w:rPr>
          <w:rFonts w:ascii="宋体" w:hAnsi="宋体" w:cs="宋体" w:hint="eastAsia"/>
          <w:sz w:val="24"/>
        </w:rPr>
        <w:t>并对所提供的全部资料的真实性承担法律责任。</w:t>
      </w:r>
    </w:p>
    <w:p w14:paraId="259CBA4D"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4.3.2 </w:t>
      </w:r>
      <w:r>
        <w:rPr>
          <w:rFonts w:ascii="宋体" w:hAnsi="宋体" w:cs="宋体" w:hint="eastAsia"/>
          <w:sz w:val="24"/>
        </w:rPr>
        <w:t>无论因何种原因导致本次采购活动终止致</w:t>
      </w:r>
      <w:r>
        <w:rPr>
          <w:rFonts w:ascii="宋体" w:hAnsi="宋体" w:cs="宋体" w:hint="eastAsia"/>
          <w:kern w:val="0"/>
          <w:sz w:val="24"/>
          <w:lang w:val="zh-CN"/>
        </w:rPr>
        <w:t>供应商</w:t>
      </w:r>
      <w:r>
        <w:rPr>
          <w:rFonts w:ascii="宋体" w:hAnsi="宋体" w:cs="宋体" w:hint="eastAsia"/>
          <w:sz w:val="24"/>
        </w:rPr>
        <w:t>损失的，相关责任人</w:t>
      </w:r>
      <w:r>
        <w:rPr>
          <w:rFonts w:ascii="宋体" w:hAnsi="宋体" w:cs="宋体" w:hint="eastAsia"/>
          <w:sz w:val="24"/>
        </w:rPr>
        <w:lastRenderedPageBreak/>
        <w:t>均不承担任何责任。</w:t>
      </w:r>
    </w:p>
    <w:p w14:paraId="4B69301E"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询问、质疑、投诉</w:t>
      </w:r>
    </w:p>
    <w:p w14:paraId="5775D0ED"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.1</w:t>
      </w:r>
      <w:r>
        <w:rPr>
          <w:rFonts w:ascii="宋体" w:hAnsi="宋体" w:cs="宋体" w:hint="eastAsia"/>
          <w:sz w:val="24"/>
          <w:lang w:val="zh-CN"/>
        </w:rPr>
        <w:t>供应商询问</w:t>
      </w:r>
    </w:p>
    <w:p w14:paraId="37CA269E"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lang w:val="zh-CN"/>
        </w:rPr>
        <w:t>供应商对政府采购活动事项有疑问的，可以提出询问，采购人或者采购代理机构应当在</w:t>
      </w:r>
      <w:r>
        <w:rPr>
          <w:rFonts w:ascii="宋体" w:hAnsi="宋体" w:cs="宋体" w:hint="eastAsia"/>
          <w:sz w:val="24"/>
          <w:lang w:val="zh-CN"/>
        </w:rPr>
        <w:t>3</w:t>
      </w:r>
      <w:r>
        <w:rPr>
          <w:rFonts w:ascii="宋体" w:hAnsi="宋体" w:cs="宋体" w:hint="eastAsia"/>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634AA81C"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.2</w:t>
      </w:r>
      <w:r>
        <w:rPr>
          <w:rFonts w:ascii="宋体" w:hAnsi="宋体" w:cs="宋体" w:hint="eastAsia"/>
          <w:sz w:val="24"/>
          <w:lang w:val="zh-CN"/>
        </w:rPr>
        <w:t>供应商质疑</w:t>
      </w:r>
    </w:p>
    <w:p w14:paraId="0FFFC8E7"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lang w:val="zh-CN"/>
        </w:rPr>
        <w:t>.2</w:t>
      </w:r>
      <w:r>
        <w:rPr>
          <w:rFonts w:ascii="宋体" w:hAnsi="宋体" w:cs="宋体" w:hint="eastAsia"/>
          <w:sz w:val="24"/>
        </w:rPr>
        <w:t>.1</w:t>
      </w:r>
      <w:r>
        <w:rPr>
          <w:rFonts w:ascii="宋体" w:hAnsi="宋体" w:cs="宋体" w:hint="eastAsia"/>
          <w:sz w:val="24"/>
        </w:rPr>
        <w:t>提出质疑的供应商应当是参</w:t>
      </w:r>
      <w:r>
        <w:rPr>
          <w:rFonts w:ascii="宋体" w:hAnsi="宋体" w:cs="宋体" w:hint="eastAsia"/>
          <w:sz w:val="24"/>
        </w:rPr>
        <w:t>与所质疑项目采购活动的供应商。潜在供应商已依法获取其可质疑的招标文件的，可以对该文件提出质疑。</w:t>
      </w:r>
    </w:p>
    <w:p w14:paraId="4EE62E9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lang w:val="zh-CN"/>
        </w:rPr>
        <w:t>.2</w:t>
      </w:r>
      <w:r>
        <w:rPr>
          <w:rFonts w:ascii="宋体" w:hAnsi="宋体" w:cs="宋体" w:hint="eastAsia"/>
          <w:sz w:val="24"/>
        </w:rPr>
        <w:t>.2</w:t>
      </w:r>
      <w:r>
        <w:rPr>
          <w:rFonts w:ascii="宋体" w:hAnsi="宋体"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1D33F8"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5.2.2.1</w:t>
      </w:r>
      <w:r>
        <w:rPr>
          <w:rFonts w:ascii="宋体" w:hAnsi="宋体" w:cs="宋体" w:hint="eastAsia"/>
          <w:sz w:val="24"/>
        </w:rPr>
        <w:t>对招标文件提出质疑的，质疑期限为供应商获得招标文件之日或者招标文件公告期限届满之日起计算。</w:t>
      </w:r>
    </w:p>
    <w:p w14:paraId="590C435C"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5.2.2.2</w:t>
      </w:r>
      <w:r>
        <w:rPr>
          <w:rFonts w:ascii="宋体" w:hAnsi="宋体" w:cs="宋体" w:hint="eastAsia"/>
          <w:sz w:val="24"/>
        </w:rPr>
        <w:t>对采购过程提出质疑的，质疑期限为各采购程序环节结束之日起计算。</w:t>
      </w:r>
    </w:p>
    <w:p w14:paraId="5FFDCD6B"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5.2.2.3</w:t>
      </w:r>
      <w:r>
        <w:rPr>
          <w:rFonts w:ascii="宋体" w:hAnsi="宋体" w:cs="宋体" w:hint="eastAsia"/>
          <w:sz w:val="24"/>
        </w:rPr>
        <w:t>对采购结果</w:t>
      </w:r>
      <w:r>
        <w:rPr>
          <w:rFonts w:ascii="宋体" w:hAnsi="宋体" w:cs="宋体" w:hint="eastAsia"/>
          <w:sz w:val="24"/>
        </w:rPr>
        <w:t>提出质疑的，质疑期限自采购结果公告期限届满之日起计算。</w:t>
      </w:r>
    </w:p>
    <w:p w14:paraId="45D549B8"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5.2.2.4</w:t>
      </w:r>
      <w:r>
        <w:rPr>
          <w:rFonts w:ascii="宋体" w:hAnsi="宋体" w:cs="宋体" w:hint="eastAsia"/>
          <w:sz w:val="24"/>
        </w:rPr>
        <w:t>对同一采购程序环节的质疑，供应商须一次性提出。</w:t>
      </w:r>
    </w:p>
    <w:p w14:paraId="4B8E2234"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.2.3</w:t>
      </w:r>
      <w:r>
        <w:rPr>
          <w:rFonts w:ascii="宋体" w:hAnsi="宋体" w:cs="宋体" w:hint="eastAsia"/>
          <w:sz w:val="24"/>
        </w:rPr>
        <w:t>供应商提出质疑应当提交质疑函和必要的证明材料。质疑函应当包括下列内容：</w:t>
      </w:r>
    </w:p>
    <w:p w14:paraId="428D40A9"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.2.3.1</w:t>
      </w:r>
      <w:r>
        <w:rPr>
          <w:rFonts w:ascii="宋体" w:hAnsi="宋体" w:cs="宋体" w:hint="eastAsia"/>
          <w:sz w:val="24"/>
          <w:lang w:val="zh-CN"/>
        </w:rPr>
        <w:t>供应商的姓名或者名称、地址、邮编、联系人及联系电话；</w:t>
      </w:r>
    </w:p>
    <w:p w14:paraId="2B73273A"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.2.3.2</w:t>
      </w:r>
      <w:r>
        <w:rPr>
          <w:rFonts w:ascii="宋体" w:hAnsi="宋体" w:cs="宋体" w:hint="eastAsia"/>
          <w:sz w:val="24"/>
          <w:lang w:val="zh-CN"/>
        </w:rPr>
        <w:t>质疑项目的名称、编号；</w:t>
      </w:r>
    </w:p>
    <w:p w14:paraId="5553B509"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.2.3.3</w:t>
      </w:r>
      <w:r>
        <w:rPr>
          <w:rFonts w:ascii="宋体" w:hAnsi="宋体" w:cs="宋体" w:hint="eastAsia"/>
          <w:sz w:val="24"/>
          <w:lang w:val="zh-CN"/>
        </w:rPr>
        <w:t>具体、明确的质疑事项和与质疑事项相关的请求；</w:t>
      </w:r>
    </w:p>
    <w:p w14:paraId="4B9D891C"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.2.3.4</w:t>
      </w:r>
      <w:r>
        <w:rPr>
          <w:rFonts w:ascii="宋体" w:hAnsi="宋体" w:cs="宋体" w:hint="eastAsia"/>
          <w:sz w:val="24"/>
          <w:lang w:val="zh-CN"/>
        </w:rPr>
        <w:t>事实依据；</w:t>
      </w:r>
    </w:p>
    <w:p w14:paraId="75857A99"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.2.3.5</w:t>
      </w:r>
      <w:r>
        <w:rPr>
          <w:rFonts w:ascii="宋体" w:hAnsi="宋体" w:cs="宋体" w:hint="eastAsia"/>
          <w:sz w:val="24"/>
          <w:lang w:val="zh-CN"/>
        </w:rPr>
        <w:t>必要的法律依据；</w:t>
      </w:r>
    </w:p>
    <w:p w14:paraId="1FAD5CE5"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.2.3.6</w:t>
      </w:r>
      <w:r>
        <w:rPr>
          <w:rFonts w:ascii="宋体" w:hAnsi="宋体" w:cs="宋体" w:hint="eastAsia"/>
          <w:sz w:val="24"/>
          <w:lang w:val="zh-CN"/>
        </w:rPr>
        <w:t>提出质疑的日期。</w:t>
      </w:r>
    </w:p>
    <w:p w14:paraId="02B4CC9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5.2.3.7</w:t>
      </w:r>
      <w:r>
        <w:rPr>
          <w:rFonts w:ascii="宋体" w:hAnsi="宋体" w:cs="宋体" w:hint="eastAsia"/>
          <w:sz w:val="24"/>
        </w:rPr>
        <w:t>对招标文件提出质疑的需要提供在乐采云平台获取招标文件的截</w:t>
      </w:r>
      <w:r>
        <w:rPr>
          <w:rFonts w:ascii="宋体" w:hAnsi="宋体" w:cs="宋体" w:hint="eastAsia"/>
          <w:sz w:val="24"/>
        </w:rPr>
        <w:lastRenderedPageBreak/>
        <w:t>图。</w:t>
      </w:r>
    </w:p>
    <w:p w14:paraId="2508C133"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供应商提交的质疑函需一式三份。供应商为自然人的，应当由本人签字；供应商为法人或者其他组织的，应当由法定代表人、主要负责人，或者其授权代表签字或者盖章，并加盖公章。</w:t>
      </w:r>
    </w:p>
    <w:p w14:paraId="32D48B2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质疑函范本请到浙江政府采购网下载专区下载。</w:t>
      </w:r>
    </w:p>
    <w:p w14:paraId="169295D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lang w:val="zh-CN"/>
        </w:rPr>
        <w:t>.2</w:t>
      </w:r>
      <w:r>
        <w:rPr>
          <w:rFonts w:ascii="宋体" w:hAnsi="宋体" w:cs="宋体" w:hint="eastAsia"/>
          <w:sz w:val="24"/>
        </w:rPr>
        <w:t>.4</w:t>
      </w:r>
      <w:r>
        <w:rPr>
          <w:rFonts w:ascii="宋体" w:hAnsi="宋体" w:cs="宋体" w:hint="eastAsia"/>
          <w:sz w:val="24"/>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A26F28F"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lang w:val="zh-CN"/>
        </w:rPr>
        <w:t>.2</w:t>
      </w:r>
      <w:r>
        <w:rPr>
          <w:rFonts w:ascii="宋体" w:hAnsi="宋体" w:cs="宋体" w:hint="eastAsia"/>
          <w:sz w:val="24"/>
        </w:rPr>
        <w:t>.5</w:t>
      </w:r>
      <w:r>
        <w:rPr>
          <w:rFonts w:ascii="宋体" w:hAnsi="宋体" w:cs="宋体" w:hint="eastAsia"/>
          <w:sz w:val="24"/>
        </w:rPr>
        <w:t>询问或者质疑事项可能影响采购结</w:t>
      </w:r>
      <w:r>
        <w:rPr>
          <w:rFonts w:ascii="宋体" w:hAnsi="宋体" w:cs="宋体" w:hint="eastAsia"/>
          <w:sz w:val="24"/>
        </w:rPr>
        <w:t>果的，采购人应当暂停签订合同，已经签订合同的，应当中止履行合同。</w:t>
      </w:r>
    </w:p>
    <w:p w14:paraId="0D39036E" w14:textId="77777777" w:rsidR="000264E1" w:rsidRDefault="007F4F01">
      <w:pPr>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hint="eastAsia"/>
          <w:sz w:val="24"/>
          <w:lang w:val="zh-CN"/>
        </w:rPr>
        <w:t>.3</w:t>
      </w:r>
      <w:r>
        <w:rPr>
          <w:rFonts w:ascii="宋体" w:hAnsi="宋体" w:cs="宋体" w:hint="eastAsia"/>
          <w:sz w:val="24"/>
          <w:lang w:val="zh-CN"/>
        </w:rPr>
        <w:t>供应商投诉</w:t>
      </w:r>
    </w:p>
    <w:p w14:paraId="14E8A46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5.3.1</w:t>
      </w:r>
      <w:r>
        <w:rPr>
          <w:rFonts w:ascii="宋体" w:hAnsi="宋体" w:cs="宋体" w:hint="eastAsia"/>
          <w:sz w:val="24"/>
        </w:rPr>
        <w:t>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2B8CA4C4"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5.3.</w:t>
      </w:r>
      <w:r>
        <w:rPr>
          <w:rFonts w:ascii="宋体" w:hAnsi="宋体" w:cs="宋体" w:hint="eastAsia"/>
          <w:sz w:val="24"/>
          <w:lang w:val="zh-CN"/>
        </w:rPr>
        <w:t>2</w:t>
      </w:r>
      <w:r>
        <w:rPr>
          <w:rFonts w:ascii="宋体" w:hAnsi="宋体" w:cs="宋体" w:hint="eastAsia"/>
          <w:sz w:val="24"/>
        </w:rPr>
        <w:t>供应商投诉的事项不得超出已质疑事项的范围，基于质疑答复内容提出的投诉事项除外。</w:t>
      </w:r>
    </w:p>
    <w:p w14:paraId="0B1B64E7"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5.3.3</w:t>
      </w:r>
      <w:r>
        <w:rPr>
          <w:rFonts w:ascii="宋体" w:hAnsi="宋体" w:cs="宋体" w:hint="eastAsia"/>
          <w:sz w:val="24"/>
        </w:rPr>
        <w:t>供应商投诉应当有明确的请求和必要的证明材料。</w:t>
      </w:r>
    </w:p>
    <w:p w14:paraId="10EE504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3.4</w:t>
      </w:r>
      <w:r>
        <w:rPr>
          <w:rFonts w:ascii="宋体" w:hAnsi="宋体" w:cs="宋体" w:hint="eastAsia"/>
          <w:sz w:val="24"/>
        </w:rPr>
        <w:t>以联合体形式参加政府采购活动的，其投诉应当由组成联合体的所有供应商共同提出。</w:t>
      </w:r>
    </w:p>
    <w:p w14:paraId="1921C275"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5.3.5</w:t>
      </w:r>
      <w:r>
        <w:rPr>
          <w:rFonts w:ascii="宋体" w:hAnsi="宋体" w:cs="宋体" w:hint="eastAsia"/>
          <w:sz w:val="24"/>
        </w:rPr>
        <w:t>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w:t>
      </w:r>
    </w:p>
    <w:p w14:paraId="762774F7"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投诉书范本请到浙江政府采购网下载专区下载。</w:t>
      </w:r>
    </w:p>
    <w:p w14:paraId="76D29AD6" w14:textId="77777777" w:rsidR="000264E1" w:rsidRDefault="007F4F01">
      <w:pPr>
        <w:spacing w:line="360" w:lineRule="auto"/>
        <w:jc w:val="center"/>
        <w:outlineLvl w:val="0"/>
        <w:rPr>
          <w:rFonts w:ascii="宋体" w:hAnsi="宋体" w:cs="宋体"/>
          <w:b/>
          <w:sz w:val="32"/>
          <w:szCs w:val="20"/>
        </w:rPr>
      </w:pPr>
      <w:r>
        <w:rPr>
          <w:rFonts w:ascii="宋体" w:hAnsi="宋体" w:cs="宋体" w:hint="eastAsia"/>
          <w:b/>
          <w:sz w:val="32"/>
          <w:szCs w:val="20"/>
        </w:rPr>
        <w:t>二、招标文件的构成、澄清、修改</w:t>
      </w:r>
    </w:p>
    <w:p w14:paraId="65A8585B"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招标文件的构成</w:t>
      </w:r>
    </w:p>
    <w:p w14:paraId="2D8F5E22" w14:textId="77777777" w:rsidR="000264E1" w:rsidRDefault="007F4F01">
      <w:pPr>
        <w:pStyle w:val="a8"/>
        <w:spacing w:line="360" w:lineRule="auto"/>
        <w:ind w:firstLineChars="200" w:firstLine="480"/>
        <w:rPr>
          <w:rFonts w:hAnsi="宋体" w:cs="宋体"/>
          <w:sz w:val="24"/>
          <w:szCs w:val="24"/>
        </w:rPr>
      </w:pPr>
      <w:r>
        <w:rPr>
          <w:rFonts w:hAnsi="宋体" w:cs="宋体" w:hint="eastAsia"/>
          <w:sz w:val="24"/>
          <w:szCs w:val="24"/>
        </w:rPr>
        <w:t xml:space="preserve">6.1 </w:t>
      </w:r>
      <w:r>
        <w:rPr>
          <w:rFonts w:hAnsi="宋体" w:cs="宋体" w:hint="eastAsia"/>
          <w:sz w:val="24"/>
          <w:szCs w:val="24"/>
        </w:rPr>
        <w:t>招标文件包括下列文件及附件：</w:t>
      </w:r>
    </w:p>
    <w:p w14:paraId="24A3EC91" w14:textId="77777777" w:rsidR="000264E1" w:rsidRDefault="007F4F01">
      <w:pPr>
        <w:pStyle w:val="a8"/>
        <w:spacing w:line="360" w:lineRule="auto"/>
        <w:ind w:firstLineChars="200" w:firstLine="480"/>
        <w:rPr>
          <w:rFonts w:hAnsi="宋体" w:cs="宋体"/>
          <w:sz w:val="24"/>
          <w:szCs w:val="24"/>
        </w:rPr>
      </w:pPr>
      <w:r>
        <w:rPr>
          <w:rFonts w:hAnsi="宋体" w:cs="宋体" w:hint="eastAsia"/>
          <w:sz w:val="24"/>
          <w:szCs w:val="24"/>
        </w:rPr>
        <w:t xml:space="preserve">6.1.1 </w:t>
      </w:r>
      <w:r>
        <w:rPr>
          <w:rFonts w:hAnsi="宋体" w:cs="宋体" w:hint="eastAsia"/>
          <w:sz w:val="24"/>
          <w:szCs w:val="24"/>
        </w:rPr>
        <w:t>招标公告；</w:t>
      </w:r>
    </w:p>
    <w:p w14:paraId="37AA865C" w14:textId="77777777" w:rsidR="000264E1" w:rsidRDefault="007F4F01">
      <w:pPr>
        <w:pStyle w:val="a8"/>
        <w:spacing w:line="360" w:lineRule="auto"/>
        <w:ind w:firstLineChars="200" w:firstLine="480"/>
        <w:rPr>
          <w:rFonts w:hAnsi="宋体" w:cs="宋体"/>
          <w:sz w:val="24"/>
          <w:szCs w:val="24"/>
        </w:rPr>
      </w:pPr>
      <w:r>
        <w:rPr>
          <w:rFonts w:hAnsi="宋体" w:cs="宋体" w:hint="eastAsia"/>
          <w:sz w:val="24"/>
          <w:szCs w:val="24"/>
        </w:rPr>
        <w:lastRenderedPageBreak/>
        <w:t xml:space="preserve">6.1.2 </w:t>
      </w:r>
      <w:r>
        <w:rPr>
          <w:rFonts w:hAnsi="宋体" w:cs="宋体" w:hint="eastAsia"/>
          <w:sz w:val="24"/>
          <w:szCs w:val="24"/>
          <w:lang w:val="zh-CN"/>
        </w:rPr>
        <w:t>投标</w:t>
      </w:r>
      <w:r>
        <w:rPr>
          <w:rFonts w:hAnsi="宋体" w:cs="宋体" w:hint="eastAsia"/>
          <w:sz w:val="24"/>
          <w:szCs w:val="24"/>
        </w:rPr>
        <w:t>须知；</w:t>
      </w:r>
    </w:p>
    <w:p w14:paraId="581230F6" w14:textId="77777777" w:rsidR="000264E1" w:rsidRDefault="007F4F01">
      <w:pPr>
        <w:pStyle w:val="a8"/>
        <w:spacing w:line="360" w:lineRule="auto"/>
        <w:ind w:firstLineChars="200" w:firstLine="480"/>
        <w:rPr>
          <w:rFonts w:hAnsi="宋体" w:cs="宋体"/>
          <w:sz w:val="24"/>
          <w:szCs w:val="24"/>
        </w:rPr>
      </w:pPr>
      <w:r>
        <w:rPr>
          <w:rFonts w:hAnsi="宋体" w:cs="宋体" w:hint="eastAsia"/>
          <w:sz w:val="24"/>
          <w:szCs w:val="24"/>
        </w:rPr>
        <w:t xml:space="preserve">6.1.3 </w:t>
      </w:r>
      <w:r>
        <w:rPr>
          <w:rFonts w:hAnsi="宋体" w:cs="宋体" w:hint="eastAsia"/>
          <w:sz w:val="24"/>
          <w:szCs w:val="24"/>
        </w:rPr>
        <w:t>采购需求；</w:t>
      </w:r>
    </w:p>
    <w:p w14:paraId="0E83D084" w14:textId="77777777" w:rsidR="000264E1" w:rsidRDefault="007F4F01">
      <w:pPr>
        <w:pStyle w:val="a8"/>
        <w:spacing w:line="360" w:lineRule="auto"/>
        <w:ind w:firstLineChars="200" w:firstLine="480"/>
        <w:rPr>
          <w:rFonts w:hAnsi="宋体" w:cs="宋体"/>
          <w:sz w:val="24"/>
          <w:szCs w:val="24"/>
        </w:rPr>
      </w:pPr>
      <w:r>
        <w:rPr>
          <w:rFonts w:hAnsi="宋体" w:cs="宋体" w:hint="eastAsia"/>
          <w:sz w:val="24"/>
          <w:szCs w:val="24"/>
        </w:rPr>
        <w:t xml:space="preserve">6.1.4 </w:t>
      </w:r>
      <w:r>
        <w:rPr>
          <w:rFonts w:hAnsi="宋体" w:cs="宋体" w:hint="eastAsia"/>
          <w:sz w:val="24"/>
          <w:szCs w:val="24"/>
        </w:rPr>
        <w:t>评标办法；</w:t>
      </w:r>
    </w:p>
    <w:p w14:paraId="395A2AC7" w14:textId="77777777" w:rsidR="000264E1" w:rsidRDefault="007F4F01">
      <w:pPr>
        <w:pStyle w:val="a8"/>
        <w:spacing w:line="360" w:lineRule="auto"/>
        <w:ind w:firstLineChars="200" w:firstLine="480"/>
        <w:rPr>
          <w:rFonts w:hAnsi="宋体" w:cs="宋体"/>
          <w:sz w:val="24"/>
          <w:szCs w:val="24"/>
        </w:rPr>
      </w:pPr>
      <w:r>
        <w:rPr>
          <w:rFonts w:hAnsi="宋体" w:cs="宋体" w:hint="eastAsia"/>
          <w:sz w:val="24"/>
          <w:szCs w:val="24"/>
        </w:rPr>
        <w:t xml:space="preserve">6.1.5 </w:t>
      </w:r>
      <w:r>
        <w:rPr>
          <w:rFonts w:hAnsi="宋体" w:cs="宋体" w:hint="eastAsia"/>
          <w:sz w:val="24"/>
          <w:szCs w:val="24"/>
        </w:rPr>
        <w:t>拟签订的合同文本；</w:t>
      </w:r>
    </w:p>
    <w:p w14:paraId="01D5D258" w14:textId="77777777" w:rsidR="000264E1" w:rsidRDefault="007F4F01">
      <w:pPr>
        <w:pStyle w:val="a8"/>
        <w:spacing w:line="360" w:lineRule="auto"/>
        <w:ind w:firstLineChars="200" w:firstLine="480"/>
        <w:rPr>
          <w:rFonts w:hAnsi="宋体" w:cs="宋体"/>
          <w:sz w:val="24"/>
          <w:szCs w:val="24"/>
        </w:rPr>
      </w:pPr>
      <w:r>
        <w:rPr>
          <w:rFonts w:hAnsi="宋体" w:cs="宋体" w:hint="eastAsia"/>
          <w:sz w:val="24"/>
          <w:szCs w:val="24"/>
        </w:rPr>
        <w:t xml:space="preserve">6.1.6 </w:t>
      </w:r>
      <w:r>
        <w:rPr>
          <w:rFonts w:hAnsi="宋体" w:cs="宋体" w:hint="eastAsia"/>
          <w:sz w:val="24"/>
          <w:szCs w:val="24"/>
        </w:rPr>
        <w:t>应提交的有关格式范例；</w:t>
      </w:r>
      <w:r>
        <w:rPr>
          <w:rFonts w:hAnsi="宋体" w:cs="宋体" w:hint="eastAsia"/>
          <w:sz w:val="24"/>
          <w:szCs w:val="24"/>
        </w:rPr>
        <w:t xml:space="preserve"> </w:t>
      </w:r>
    </w:p>
    <w:p w14:paraId="4A9138D8" w14:textId="77777777" w:rsidR="000264E1" w:rsidRDefault="007F4F01">
      <w:pPr>
        <w:pStyle w:val="a8"/>
        <w:spacing w:line="360" w:lineRule="auto"/>
        <w:ind w:firstLineChars="200" w:firstLine="480"/>
        <w:rPr>
          <w:rFonts w:hAnsi="宋体" w:cs="宋体"/>
          <w:sz w:val="24"/>
          <w:szCs w:val="24"/>
        </w:rPr>
      </w:pPr>
      <w:r>
        <w:rPr>
          <w:rFonts w:hAnsi="宋体" w:cs="宋体" w:hint="eastAsia"/>
          <w:sz w:val="24"/>
          <w:szCs w:val="24"/>
        </w:rPr>
        <w:t>6.1.7</w:t>
      </w:r>
      <w:r>
        <w:rPr>
          <w:rFonts w:hAnsi="宋体" w:cs="宋体" w:hint="eastAsia"/>
          <w:sz w:val="24"/>
          <w:szCs w:val="24"/>
        </w:rPr>
        <w:t>附件（如有）。</w:t>
      </w:r>
    </w:p>
    <w:p w14:paraId="1BB800EC"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6.2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6B0E1C2A"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招标文件的澄清、修改</w:t>
      </w:r>
    </w:p>
    <w:p w14:paraId="2C2C6315"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7.1 </w:t>
      </w:r>
      <w:r>
        <w:rPr>
          <w:rFonts w:ascii="宋体" w:hAnsi="宋体" w:cs="宋体" w:hint="eastAsia"/>
          <w:sz w:val="24"/>
        </w:rPr>
        <w:t>采购人对招标文件进行必要的澄清或者修改的，在采购信息发布网站上发布更正公告。澄清或者修改的内容可能影响投标文件编制的，更正公告在投标截止时间至少</w:t>
      </w:r>
      <w:r>
        <w:rPr>
          <w:rFonts w:ascii="宋体" w:hAnsi="宋体" w:cs="宋体" w:hint="eastAsia"/>
          <w:sz w:val="24"/>
        </w:rPr>
        <w:t>15</w:t>
      </w:r>
      <w:r>
        <w:rPr>
          <w:rFonts w:ascii="宋体" w:hAnsi="宋体" w:cs="宋体" w:hint="eastAsia"/>
          <w:sz w:val="24"/>
        </w:rPr>
        <w:t>日前发出；不足</w:t>
      </w:r>
      <w:r>
        <w:rPr>
          <w:rFonts w:ascii="宋体" w:hAnsi="宋体" w:cs="宋体" w:hint="eastAsia"/>
          <w:sz w:val="24"/>
        </w:rPr>
        <w:t>15</w:t>
      </w:r>
      <w:r>
        <w:rPr>
          <w:rFonts w:ascii="宋体" w:hAnsi="宋体" w:cs="宋体" w:hint="eastAsia"/>
          <w:sz w:val="24"/>
        </w:rPr>
        <w:t>日的，顺延提交投标文件截止时间。</w:t>
      </w:r>
    </w:p>
    <w:p w14:paraId="0905084C"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7.2 </w:t>
      </w:r>
      <w:r>
        <w:rPr>
          <w:rFonts w:ascii="宋体" w:hAnsi="宋体" w:cs="宋体" w:hint="eastAsia"/>
          <w:sz w:val="24"/>
        </w:rPr>
        <w:t>更正公告为招标文件的组成部分，一经在网站发布，视同已通知</w:t>
      </w:r>
      <w:r>
        <w:rPr>
          <w:rFonts w:ascii="宋体" w:hAnsi="宋体" w:cs="宋体" w:hint="eastAsia"/>
          <w:sz w:val="24"/>
        </w:rPr>
        <w:t>所有招标文件的收受人，不再采用其它方式传达相关信息</w:t>
      </w:r>
      <w:r>
        <w:rPr>
          <w:rFonts w:ascii="宋体" w:hAnsi="宋体" w:cs="宋体" w:hint="eastAsia"/>
          <w:sz w:val="24"/>
        </w:rPr>
        <w:t xml:space="preserve">, </w:t>
      </w:r>
      <w:r>
        <w:rPr>
          <w:rFonts w:ascii="宋体" w:hAnsi="宋体" w:cs="宋体" w:hint="eastAsia"/>
          <w:sz w:val="24"/>
        </w:rPr>
        <w:t>若因未能及时了解到上述网站上发布的相关信息而导致的一切后果自行承担。</w:t>
      </w:r>
    </w:p>
    <w:p w14:paraId="15046D3A"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7.3 </w:t>
      </w:r>
      <w:r>
        <w:rPr>
          <w:rFonts w:ascii="宋体" w:hAnsi="宋体" w:cs="宋体" w:hint="eastAsia"/>
          <w:sz w:val="24"/>
        </w:rPr>
        <w:t>如更正公告有重新发布电子招标文件的，</w:t>
      </w:r>
      <w:r>
        <w:rPr>
          <w:rFonts w:ascii="宋体" w:hAnsi="宋体" w:cs="宋体" w:hint="eastAsia"/>
          <w:sz w:val="24"/>
          <w:lang w:val="zh-CN"/>
        </w:rPr>
        <w:t>供应商</w:t>
      </w:r>
      <w:r>
        <w:rPr>
          <w:rFonts w:ascii="宋体" w:hAnsi="宋体" w:cs="宋体" w:hint="eastAsia"/>
          <w:sz w:val="24"/>
        </w:rPr>
        <w:t>应下载最新发布的电子招标文件制作投标文件。</w:t>
      </w:r>
    </w:p>
    <w:p w14:paraId="30CA9DD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 xml:space="preserve">7.4 </w:t>
      </w:r>
      <w:r>
        <w:rPr>
          <w:rFonts w:ascii="宋体" w:hAnsi="宋体" w:cs="宋体" w:hint="eastAsia"/>
          <w:sz w:val="24"/>
        </w:rPr>
        <w:t>已获取招标文件的潜在</w:t>
      </w:r>
      <w:r>
        <w:rPr>
          <w:rFonts w:ascii="宋体" w:hAnsi="宋体" w:cs="宋体" w:hint="eastAsia"/>
          <w:sz w:val="24"/>
          <w:lang w:val="zh-CN"/>
        </w:rPr>
        <w:t>供应商</w:t>
      </w:r>
      <w:r>
        <w:rPr>
          <w:rFonts w:ascii="宋体" w:hAnsi="宋体" w:cs="宋体" w:hint="eastAsia"/>
          <w:sz w:val="24"/>
        </w:rPr>
        <w:t>，若有问题需要澄清，应于投标截止时间前，以书面形式向采购代理机构提出。</w:t>
      </w:r>
      <w:r>
        <w:rPr>
          <w:rFonts w:ascii="宋体" w:hAnsi="宋体" w:cs="宋体" w:hint="eastAsia"/>
          <w:sz w:val="24"/>
          <w:lang w:val="zh-CN"/>
        </w:rPr>
        <w:t>供应商</w:t>
      </w:r>
      <w:r>
        <w:rPr>
          <w:rFonts w:ascii="宋体" w:hAnsi="宋体" w:cs="宋体" w:hint="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ascii="宋体" w:hAnsi="宋体" w:cs="宋体" w:hint="eastAsia"/>
          <w:sz w:val="24"/>
          <w:lang w:val="zh-CN"/>
        </w:rPr>
        <w:t>供应商</w:t>
      </w:r>
      <w:r>
        <w:rPr>
          <w:rFonts w:ascii="宋体" w:hAnsi="宋体" w:cs="宋体" w:hint="eastAsia"/>
          <w:sz w:val="24"/>
        </w:rPr>
        <w:t>。</w:t>
      </w:r>
    </w:p>
    <w:p w14:paraId="00A7FC88" w14:textId="77777777" w:rsidR="000264E1" w:rsidRDefault="007F4F01">
      <w:pPr>
        <w:snapToGrid w:val="0"/>
        <w:spacing w:line="360" w:lineRule="auto"/>
        <w:jc w:val="center"/>
        <w:rPr>
          <w:rFonts w:ascii="宋体" w:hAnsi="宋体" w:cs="宋体"/>
          <w:b/>
          <w:sz w:val="32"/>
        </w:rPr>
      </w:pPr>
      <w:r>
        <w:rPr>
          <w:rFonts w:ascii="宋体" w:hAnsi="宋体" w:cs="宋体" w:hint="eastAsia"/>
          <w:b/>
          <w:sz w:val="32"/>
        </w:rPr>
        <w:t>三、投标</w:t>
      </w:r>
    </w:p>
    <w:p w14:paraId="1D2D1D91"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投标文件的语言</w:t>
      </w:r>
    </w:p>
    <w:p w14:paraId="018E7ADA" w14:textId="77777777" w:rsidR="000264E1" w:rsidRDefault="007F4F01">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w:t>
      </w:r>
      <w:r>
        <w:rPr>
          <w:rFonts w:ascii="宋体" w:hAnsi="宋体" w:cs="宋体" w:hint="eastAsia"/>
          <w:kern w:val="0"/>
          <w:sz w:val="24"/>
          <w:lang w:val="zh-CN"/>
        </w:rPr>
        <w:t>供应商</w:t>
      </w:r>
      <w:r>
        <w:rPr>
          <w:rFonts w:ascii="宋体" w:hAnsi="宋体" w:cs="宋体" w:hint="eastAsia"/>
          <w:sz w:val="24"/>
        </w:rPr>
        <w:t>与采购有关的来往通知、函件和文件均应使用中文。</w:t>
      </w:r>
    </w:p>
    <w:p w14:paraId="26C29445"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投标文件的组成</w:t>
      </w:r>
    </w:p>
    <w:p w14:paraId="0447E5D4"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9.1 </w:t>
      </w:r>
      <w:r>
        <w:rPr>
          <w:rFonts w:ascii="宋体" w:hAnsi="宋体" w:cs="宋体" w:hint="eastAsia"/>
          <w:b/>
          <w:sz w:val="24"/>
        </w:rPr>
        <w:t>资格文件</w:t>
      </w:r>
      <w:r>
        <w:rPr>
          <w:rFonts w:ascii="宋体" w:hAnsi="宋体" w:cs="宋体" w:hint="eastAsia"/>
          <w:sz w:val="24"/>
        </w:rPr>
        <w:t>：</w:t>
      </w:r>
    </w:p>
    <w:p w14:paraId="69378B70"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9.1.1</w:t>
      </w:r>
      <w:r>
        <w:rPr>
          <w:rFonts w:ascii="宋体" w:hAnsi="宋体" w:cs="宋体" w:hint="eastAsia"/>
          <w:sz w:val="24"/>
        </w:rPr>
        <w:t>有效的企业法人营业执照（或事业法人登记证）、其他组织（个体工商户）的营业执照或者民办非企业单位登记证书；</w:t>
      </w:r>
    </w:p>
    <w:p w14:paraId="1BE01461"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lastRenderedPageBreak/>
        <w:t>9.1.2</w:t>
      </w:r>
      <w:r>
        <w:rPr>
          <w:rFonts w:ascii="宋体" w:hAnsi="宋体" w:cs="宋体" w:hint="eastAsia"/>
          <w:sz w:val="24"/>
        </w:rPr>
        <w:t>符合参加政府采购活动应当具备的一般条件的承诺函</w:t>
      </w:r>
      <w:r>
        <w:rPr>
          <w:rFonts w:ascii="宋体" w:hAnsi="宋体" w:cs="宋体" w:hint="eastAsia"/>
          <w:sz w:val="24"/>
        </w:rPr>
        <w:t>(</w:t>
      </w:r>
      <w:r>
        <w:rPr>
          <w:rFonts w:ascii="宋体" w:hAnsi="宋体" w:cs="宋体" w:hint="eastAsia"/>
          <w:sz w:val="24"/>
        </w:rPr>
        <w:t>格式见第六部分</w:t>
      </w:r>
      <w:r>
        <w:rPr>
          <w:rFonts w:ascii="宋体" w:hAnsi="宋体" w:cs="宋体" w:hint="eastAsia"/>
          <w:sz w:val="24"/>
        </w:rPr>
        <w:t>)</w:t>
      </w:r>
      <w:r>
        <w:rPr>
          <w:rFonts w:ascii="宋体" w:hAnsi="宋体" w:cs="宋体" w:hint="eastAsia"/>
          <w:sz w:val="24"/>
        </w:rPr>
        <w:t>；</w:t>
      </w:r>
    </w:p>
    <w:p w14:paraId="3180DF15"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9.1.3</w:t>
      </w:r>
      <w:r>
        <w:rPr>
          <w:rFonts w:ascii="宋体" w:hAnsi="宋体" w:cs="宋体" w:hint="eastAsia"/>
          <w:sz w:val="24"/>
        </w:rPr>
        <w:t>落实政府采购政策需满足的资格要求（如适用）；</w:t>
      </w:r>
    </w:p>
    <w:p w14:paraId="4D618C70"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9.1.4</w:t>
      </w:r>
      <w:r>
        <w:rPr>
          <w:rFonts w:ascii="宋体" w:hAnsi="宋体" w:cs="宋体" w:hint="eastAsia"/>
          <w:sz w:val="24"/>
        </w:rPr>
        <w:t>本项目的特定资格要求（如有）。</w:t>
      </w:r>
    </w:p>
    <w:p w14:paraId="3C88ACCE" w14:textId="77777777" w:rsidR="000264E1" w:rsidRDefault="007F4F01">
      <w:pPr>
        <w:snapToGrid w:val="0"/>
        <w:spacing w:line="420" w:lineRule="exact"/>
        <w:ind w:firstLineChars="200" w:firstLine="480"/>
        <w:rPr>
          <w:rFonts w:ascii="宋体" w:hAnsi="宋体" w:cs="宋体"/>
          <w:b/>
          <w:bCs/>
          <w:sz w:val="24"/>
          <w:lang w:val="zh-CN"/>
        </w:rPr>
      </w:pPr>
      <w:r>
        <w:rPr>
          <w:rFonts w:ascii="宋体" w:hAnsi="宋体" w:cs="宋体" w:hint="eastAsia"/>
          <w:sz w:val="24"/>
        </w:rPr>
        <w:t>9</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b/>
          <w:bCs/>
          <w:sz w:val="24"/>
        </w:rPr>
        <w:t>商务技术</w:t>
      </w:r>
      <w:r>
        <w:rPr>
          <w:rFonts w:ascii="宋体" w:hAnsi="宋体" w:cs="宋体" w:hint="eastAsia"/>
          <w:b/>
          <w:bCs/>
          <w:sz w:val="24"/>
          <w:lang w:val="zh-CN"/>
        </w:rPr>
        <w:t>文件：</w:t>
      </w:r>
    </w:p>
    <w:p w14:paraId="59947DB8"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9.2.1 </w:t>
      </w:r>
      <w:r>
        <w:rPr>
          <w:rFonts w:ascii="宋体" w:hAnsi="宋体" w:cs="宋体" w:hint="eastAsia"/>
          <w:sz w:val="24"/>
        </w:rPr>
        <w:t>符合性自查表；</w:t>
      </w:r>
    </w:p>
    <w:p w14:paraId="306D3DE6"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9.2.2 </w:t>
      </w:r>
      <w:r>
        <w:rPr>
          <w:rFonts w:ascii="宋体" w:hAnsi="宋体" w:cs="宋体" w:hint="eastAsia"/>
          <w:sz w:val="24"/>
        </w:rPr>
        <w:t>投标函；</w:t>
      </w:r>
      <w:r>
        <w:rPr>
          <w:rFonts w:ascii="宋体" w:hAnsi="宋体" w:cs="宋体" w:hint="eastAsia"/>
          <w:sz w:val="24"/>
          <w:lang w:val="zh-CN"/>
        </w:rPr>
        <w:t xml:space="preserve"> </w:t>
      </w:r>
    </w:p>
    <w:p w14:paraId="5786FD20"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9.2.3 </w:t>
      </w:r>
      <w:r>
        <w:rPr>
          <w:rFonts w:ascii="宋体" w:hAnsi="宋体" w:cs="宋体" w:hint="eastAsia"/>
          <w:sz w:val="24"/>
        </w:rPr>
        <w:t>授权委托书或法定代表人（单位负责人、自然人本人）身份证明；</w:t>
      </w:r>
    </w:p>
    <w:p w14:paraId="50FD08B0"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9.2.4 </w:t>
      </w:r>
      <w:r>
        <w:rPr>
          <w:rFonts w:ascii="宋体" w:hAnsi="宋体" w:cs="宋体" w:hint="eastAsia"/>
          <w:sz w:val="24"/>
        </w:rPr>
        <w:t>供应商情况表；</w:t>
      </w:r>
    </w:p>
    <w:p w14:paraId="022DD7AE"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9.2.5 </w:t>
      </w:r>
      <w:r>
        <w:rPr>
          <w:rFonts w:ascii="宋体" w:hAnsi="宋体" w:cs="宋体" w:hint="eastAsia"/>
          <w:sz w:val="24"/>
        </w:rPr>
        <w:t>距采购人最近或者能为本项目提供最优服务的网点情况表；</w:t>
      </w:r>
    </w:p>
    <w:p w14:paraId="40DA9250"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 xml:space="preserve">6 </w:t>
      </w:r>
      <w:r>
        <w:rPr>
          <w:rFonts w:ascii="宋体" w:hAnsi="宋体" w:cs="宋体" w:hint="eastAsia"/>
          <w:sz w:val="24"/>
        </w:rPr>
        <w:t>评标标准相应的商务技术资料；</w:t>
      </w:r>
    </w:p>
    <w:p w14:paraId="7CD7A385"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9.2.7 </w:t>
      </w:r>
      <w:r>
        <w:rPr>
          <w:rFonts w:ascii="宋体" w:hAnsi="宋体" w:cs="宋体" w:hint="eastAsia"/>
          <w:sz w:val="24"/>
        </w:rPr>
        <w:t>商务响应表；</w:t>
      </w:r>
    </w:p>
    <w:p w14:paraId="2E1D1C07"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9.2.8 </w:t>
      </w:r>
      <w:r>
        <w:rPr>
          <w:rFonts w:ascii="宋体" w:hAnsi="宋体" w:cs="宋体" w:hint="eastAsia"/>
          <w:sz w:val="24"/>
        </w:rPr>
        <w:t>技术响应表；</w:t>
      </w:r>
    </w:p>
    <w:p w14:paraId="7C8E0457"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9.2.9 </w:t>
      </w:r>
      <w:r>
        <w:rPr>
          <w:rFonts w:ascii="宋体" w:hAnsi="宋体" w:cs="宋体" w:hint="eastAsia"/>
          <w:sz w:val="24"/>
        </w:rPr>
        <w:t>同类业绩情况一览表；</w:t>
      </w:r>
    </w:p>
    <w:p w14:paraId="296F7B4F"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9.2.10</w:t>
      </w:r>
      <w:r>
        <w:rPr>
          <w:rFonts w:ascii="宋体" w:hAnsi="宋体" w:cs="宋体" w:hint="eastAsia"/>
          <w:sz w:val="24"/>
          <w:lang w:val="zh-CN"/>
        </w:rPr>
        <w:t>政府采购供应商廉洁自律承诺书；</w:t>
      </w:r>
    </w:p>
    <w:p w14:paraId="22F66132"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9.2.11</w:t>
      </w:r>
      <w:r>
        <w:rPr>
          <w:rFonts w:ascii="宋体" w:hAnsi="宋体" w:cs="宋体" w:hint="eastAsia"/>
          <w:sz w:val="24"/>
        </w:rPr>
        <w:t>其他资料（如适用）。</w:t>
      </w:r>
    </w:p>
    <w:p w14:paraId="6E484F7B" w14:textId="77777777" w:rsidR="000264E1" w:rsidRDefault="007F4F01">
      <w:pPr>
        <w:snapToGrid w:val="0"/>
        <w:spacing w:line="420" w:lineRule="exact"/>
        <w:ind w:firstLineChars="200" w:firstLine="480"/>
        <w:rPr>
          <w:rFonts w:ascii="宋体" w:hAnsi="宋体" w:cs="宋体"/>
          <w:sz w:val="24"/>
          <w:u w:val="single"/>
          <w:lang w:val="zh-CN"/>
        </w:rPr>
      </w:pPr>
      <w:r>
        <w:rPr>
          <w:rFonts w:ascii="宋体" w:hAnsi="宋体" w:cs="宋体" w:hint="eastAsia"/>
          <w:kern w:val="0"/>
          <w:sz w:val="24"/>
        </w:rPr>
        <w:t>9</w:t>
      </w:r>
      <w:r>
        <w:rPr>
          <w:rFonts w:ascii="宋体" w:hAnsi="宋体" w:cs="宋体" w:hint="eastAsia"/>
          <w:kern w:val="0"/>
          <w:sz w:val="24"/>
          <w:lang w:val="zh-CN"/>
        </w:rPr>
        <w:t>.</w:t>
      </w:r>
      <w:r>
        <w:rPr>
          <w:rFonts w:ascii="宋体" w:hAnsi="宋体" w:cs="宋体" w:hint="eastAsia"/>
          <w:kern w:val="0"/>
          <w:sz w:val="24"/>
        </w:rPr>
        <w:t xml:space="preserve">3 </w:t>
      </w:r>
      <w:r>
        <w:rPr>
          <w:rFonts w:ascii="宋体" w:hAnsi="宋体" w:cs="宋体" w:hint="eastAsia"/>
          <w:b/>
          <w:sz w:val="24"/>
        </w:rPr>
        <w:t>报价文件：</w:t>
      </w:r>
      <w:r>
        <w:rPr>
          <w:rFonts w:ascii="宋体" w:hAnsi="宋体" w:cs="宋体" w:hint="eastAsia"/>
          <w:sz w:val="24"/>
        </w:rPr>
        <w:t xml:space="preserve"> </w:t>
      </w:r>
    </w:p>
    <w:p w14:paraId="03A1DA34"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9.3.1 </w:t>
      </w:r>
      <w:r>
        <w:rPr>
          <w:rFonts w:ascii="宋体" w:hAnsi="宋体" w:cs="宋体" w:hint="eastAsia"/>
          <w:sz w:val="24"/>
        </w:rPr>
        <w:t>开标一览表；</w:t>
      </w:r>
    </w:p>
    <w:p w14:paraId="64570B52"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9.3.2 </w:t>
      </w:r>
      <w:r>
        <w:rPr>
          <w:rFonts w:ascii="宋体" w:hAnsi="宋体" w:cs="宋体" w:hint="eastAsia"/>
          <w:sz w:val="24"/>
        </w:rPr>
        <w:t>投标报价明细表；</w:t>
      </w:r>
    </w:p>
    <w:p w14:paraId="79844667"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9.3.3 </w:t>
      </w:r>
      <w:r>
        <w:rPr>
          <w:rFonts w:ascii="宋体" w:hAnsi="宋体" w:cs="宋体" w:hint="eastAsia"/>
          <w:sz w:val="24"/>
        </w:rPr>
        <w:t>中小企业声明函（如适用）；</w:t>
      </w:r>
    </w:p>
    <w:p w14:paraId="0AD129FC"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9.3.4 </w:t>
      </w:r>
      <w:r>
        <w:rPr>
          <w:rFonts w:ascii="宋体" w:hAnsi="宋体" w:cs="宋体" w:hint="eastAsia"/>
          <w:sz w:val="24"/>
        </w:rPr>
        <w:t>残疾人福利性单位声明函（如适用）；</w:t>
      </w:r>
    </w:p>
    <w:p w14:paraId="056EEF21"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9.3.5 </w:t>
      </w:r>
      <w:r>
        <w:rPr>
          <w:rFonts w:ascii="宋体" w:hAnsi="宋体" w:cs="宋体" w:hint="eastAsia"/>
          <w:sz w:val="24"/>
        </w:rPr>
        <w:t>监狱企业的证明文件（如适用）；</w:t>
      </w:r>
    </w:p>
    <w:p w14:paraId="07E33544"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 xml:space="preserve">9.3.6 </w:t>
      </w:r>
      <w:r>
        <w:rPr>
          <w:rFonts w:ascii="宋体" w:hAnsi="宋体" w:cs="宋体" w:hint="eastAsia"/>
          <w:sz w:val="24"/>
        </w:rPr>
        <w:t>政府采购统计基础信息表；</w:t>
      </w:r>
    </w:p>
    <w:p w14:paraId="0BCF1A6A" w14:textId="77777777" w:rsidR="000264E1" w:rsidRDefault="007F4F01">
      <w:pPr>
        <w:snapToGrid w:val="0"/>
        <w:spacing w:line="420" w:lineRule="exact"/>
        <w:ind w:firstLineChars="200" w:firstLine="480"/>
        <w:rPr>
          <w:rFonts w:ascii="宋体" w:hAnsi="宋体" w:cs="宋体"/>
          <w:sz w:val="24"/>
        </w:rPr>
      </w:pPr>
      <w:r>
        <w:rPr>
          <w:rFonts w:ascii="宋体" w:hAnsi="宋体" w:cs="宋体" w:hint="eastAsia"/>
          <w:sz w:val="24"/>
        </w:rPr>
        <w:t>9.3.7</w:t>
      </w:r>
      <w:r>
        <w:rPr>
          <w:rFonts w:ascii="宋体" w:hAnsi="宋体" w:cs="宋体" w:hint="eastAsia"/>
          <w:sz w:val="24"/>
        </w:rPr>
        <w:t>其他资料（如有）。</w:t>
      </w:r>
    </w:p>
    <w:p w14:paraId="227500D7"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投标文件的编制</w:t>
      </w:r>
    </w:p>
    <w:p w14:paraId="511FF742" w14:textId="77777777" w:rsidR="000264E1" w:rsidRDefault="007F4F01">
      <w:pPr>
        <w:wordWrap w:val="0"/>
        <w:spacing w:line="360" w:lineRule="auto"/>
        <w:ind w:firstLineChars="200" w:firstLine="480"/>
        <w:rPr>
          <w:rFonts w:ascii="宋体" w:hAnsi="宋体" w:cs="宋体"/>
          <w:b/>
          <w:sz w:val="24"/>
        </w:rPr>
      </w:pP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.1</w:t>
      </w:r>
      <w:r>
        <w:rPr>
          <w:rFonts w:ascii="宋体" w:hAnsi="宋体" w:cs="宋体" w:hint="eastAsia"/>
          <w:kern w:val="0"/>
          <w:sz w:val="24"/>
          <w:lang w:val="zh-CN"/>
        </w:rPr>
        <w:t>投标文件分为资格文件、商务技术文件、报价文件三部分。各供应商在编制投标文件时请按照招标文件第六部分规定的格式进行。</w:t>
      </w:r>
      <w:r>
        <w:rPr>
          <w:rFonts w:ascii="宋体" w:hAnsi="宋体" w:cs="宋体" w:hint="eastAsia"/>
          <w:kern w:val="0"/>
          <w:sz w:val="24"/>
        </w:rPr>
        <w:t>未有规定格式的资料，</w:t>
      </w:r>
      <w:r>
        <w:rPr>
          <w:rFonts w:ascii="宋体" w:hAnsi="宋体" w:cs="宋体" w:hint="eastAsia"/>
          <w:kern w:val="0"/>
          <w:sz w:val="24"/>
          <w:lang w:val="zh-CN"/>
        </w:rPr>
        <w:t>供应商</w:t>
      </w:r>
      <w:r>
        <w:rPr>
          <w:rFonts w:ascii="宋体" w:hAnsi="宋体" w:cs="宋体" w:hint="eastAsia"/>
          <w:kern w:val="0"/>
          <w:sz w:val="24"/>
        </w:rPr>
        <w:t>应自行编制，但至少须包含</w:t>
      </w:r>
      <w:r>
        <w:rPr>
          <w:rFonts w:ascii="宋体" w:hAnsi="宋体" w:cs="宋体" w:hint="eastAsia"/>
          <w:kern w:val="0"/>
          <w:sz w:val="24"/>
        </w:rPr>
        <w:t>9.</w:t>
      </w:r>
      <w:r>
        <w:rPr>
          <w:rFonts w:ascii="宋体" w:hAnsi="宋体" w:cs="宋体" w:hint="eastAsia"/>
          <w:kern w:val="0"/>
          <w:sz w:val="24"/>
        </w:rPr>
        <w:t>投标文件组成中的内容。</w:t>
      </w:r>
      <w:r>
        <w:rPr>
          <w:rFonts w:ascii="宋体" w:hAnsi="宋体" w:cs="宋体" w:hint="eastAsia"/>
          <w:kern w:val="0"/>
          <w:sz w:val="24"/>
          <w:lang w:val="zh-CN"/>
        </w:rPr>
        <w:t>混乱的编排导致投标文件被误读或评标委员会查找不到有效文件是供应商的风险。</w:t>
      </w:r>
    </w:p>
    <w:p w14:paraId="775527F4" w14:textId="77777777" w:rsidR="000264E1" w:rsidRDefault="007F4F01">
      <w:pPr>
        <w:wordWrap w:val="0"/>
        <w:spacing w:line="360" w:lineRule="auto"/>
        <w:ind w:firstLineChars="200" w:firstLine="480"/>
        <w:rPr>
          <w:rFonts w:ascii="宋体" w:hAnsi="宋体" w:cs="宋体"/>
          <w:kern w:val="0"/>
          <w:sz w:val="24"/>
          <w:lang w:val="zh-CN"/>
        </w:rPr>
      </w:pPr>
      <w:r>
        <w:rPr>
          <w:rFonts w:ascii="宋体" w:hAnsi="宋体" w:cs="宋体" w:hint="eastAsia"/>
          <w:kern w:val="0"/>
          <w:sz w:val="24"/>
        </w:rPr>
        <w:t>10.2</w:t>
      </w:r>
      <w:r>
        <w:rPr>
          <w:rFonts w:ascii="宋体" w:hAnsi="宋体" w:cs="宋体" w:hint="eastAsia"/>
          <w:kern w:val="0"/>
          <w:sz w:val="24"/>
          <w:lang w:val="zh-CN"/>
        </w:rPr>
        <w:t>供应商进行电子投标应安装客户端软件</w:t>
      </w:r>
      <w:r>
        <w:rPr>
          <w:rFonts w:ascii="宋体" w:hAnsi="宋体" w:cs="宋体" w:hint="eastAsia"/>
          <w:kern w:val="0"/>
          <w:sz w:val="24"/>
        </w:rPr>
        <w:t>—“</w:t>
      </w:r>
      <w:r>
        <w:rPr>
          <w:rFonts w:ascii="宋体" w:hAnsi="宋体" w:cs="宋体" w:hint="eastAsia"/>
          <w:kern w:val="0"/>
          <w:sz w:val="24"/>
          <w:lang w:val="zh-CN"/>
        </w:rPr>
        <w:t>乐采云电子交易客户端</w:t>
      </w:r>
      <w:r>
        <w:rPr>
          <w:rFonts w:ascii="宋体" w:hAnsi="宋体" w:cs="宋体" w:hint="eastAsia"/>
          <w:kern w:val="0"/>
          <w:sz w:val="24"/>
        </w:rPr>
        <w:t>”（下载地址：</w:t>
      </w:r>
      <w:r>
        <w:rPr>
          <w:rFonts w:ascii="宋体" w:hAnsi="宋体" w:cs="宋体" w:hint="eastAsia"/>
          <w:kern w:val="0"/>
          <w:sz w:val="24"/>
        </w:rPr>
        <w:t>https://b.zhengcaiyun.cn/luban/category?parentId=550045&amp;childrenCode=qicaiCategory17&amp;utm=luban.luban-PC-39026.959-pc-websitegr</w:t>
      </w:r>
      <w:r>
        <w:rPr>
          <w:rFonts w:ascii="宋体" w:hAnsi="宋体" w:cs="宋体" w:hint="eastAsia"/>
          <w:kern w:val="0"/>
          <w:sz w:val="24"/>
        </w:rPr>
        <w:lastRenderedPageBreak/>
        <w:t>oup-navBar-front.8.ebdec73052c711ef9ade896d008b9248</w:t>
      </w:r>
      <w:r>
        <w:rPr>
          <w:rFonts w:ascii="宋体" w:hAnsi="宋体" w:cs="宋体" w:hint="eastAsia"/>
          <w:kern w:val="0"/>
          <w:sz w:val="24"/>
        </w:rPr>
        <w:t>），</w:t>
      </w:r>
      <w:r>
        <w:rPr>
          <w:rFonts w:ascii="宋体" w:hAnsi="宋体" w:cs="宋体" w:hint="eastAsia"/>
          <w:kern w:val="0"/>
          <w:sz w:val="24"/>
          <w:lang w:val="zh-CN"/>
        </w:rPr>
        <w:t>并按照招标文件和电子交易平台的要求编制并加密投标文件。供应商未按规定加密的投标文件，电子交易平台将拒收并提示。</w:t>
      </w:r>
    </w:p>
    <w:p w14:paraId="59154FA5" w14:textId="77777777" w:rsidR="000264E1" w:rsidRDefault="007F4F01">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.3</w:t>
      </w:r>
      <w:r>
        <w:rPr>
          <w:rFonts w:ascii="宋体" w:hAnsi="宋体" w:cs="宋体" w:hint="eastAsia"/>
          <w:kern w:val="0"/>
          <w:sz w:val="24"/>
          <w:lang w:val="zh-CN"/>
        </w:rPr>
        <w:t>使用“乐采云电子交易</w:t>
      </w:r>
      <w:r>
        <w:rPr>
          <w:rFonts w:ascii="宋体" w:hAnsi="宋体" w:cs="宋体" w:hint="eastAsia"/>
          <w:kern w:val="0"/>
          <w:sz w:val="24"/>
          <w:lang w:val="zh-CN"/>
        </w:rPr>
        <w:t>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14:paraId="1078174F"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投标文件的签署、盖章</w:t>
      </w:r>
    </w:p>
    <w:p w14:paraId="1AB53B08" w14:textId="77777777" w:rsidR="000264E1" w:rsidRDefault="007F4F01">
      <w:pPr>
        <w:pStyle w:val="22"/>
        <w:snapToGrid w:val="0"/>
        <w:spacing w:before="0"/>
        <w:ind w:firstLine="480"/>
        <w:rPr>
          <w:rFonts w:ascii="宋体" w:hAnsi="宋体" w:cs="宋体"/>
          <w:b/>
        </w:rPr>
      </w:pPr>
      <w:r>
        <w:rPr>
          <w:rFonts w:ascii="宋体" w:hAnsi="宋体" w:cs="宋体" w:hint="eastAsia"/>
          <w:szCs w:val="24"/>
        </w:rPr>
        <w:t>11.1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▲供应商的投标文件未按照招标文件要求签署、盖章的，其投标无效</w:t>
      </w:r>
      <w:r>
        <w:rPr>
          <w:rFonts w:ascii="宋体" w:hAnsi="宋体" w:cs="宋体" w:hint="eastAsia"/>
          <w:szCs w:val="24"/>
        </w:rPr>
        <w:t>。</w:t>
      </w:r>
    </w:p>
    <w:p w14:paraId="2E266F32" w14:textId="77777777" w:rsidR="000264E1" w:rsidRDefault="007F4F01">
      <w:pPr>
        <w:pStyle w:val="22"/>
        <w:snapToGrid w:val="0"/>
        <w:spacing w:before="0"/>
        <w:ind w:firstLine="480"/>
        <w:rPr>
          <w:rFonts w:ascii="宋体" w:hAnsi="宋体" w:cs="宋体"/>
        </w:rPr>
      </w:pPr>
      <w:r>
        <w:rPr>
          <w:rFonts w:ascii="宋体" w:hAnsi="宋体" w:cs="宋体" w:hint="eastAsia"/>
        </w:rPr>
        <w:t>11.2</w:t>
      </w:r>
      <w:r>
        <w:rPr>
          <w:rFonts w:ascii="宋体" w:hAnsi="宋体" w:cs="宋体" w:hint="eastAsia"/>
        </w:rPr>
        <w:t>为确保网上操作合法、有效和安全，</w:t>
      </w:r>
      <w:r>
        <w:rPr>
          <w:rFonts w:ascii="宋体" w:hAnsi="宋体" w:cs="宋体" w:hint="eastAsia"/>
          <w:kern w:val="0"/>
          <w:lang w:val="zh-CN"/>
        </w:rPr>
        <w:t>供应商</w:t>
      </w:r>
      <w:r>
        <w:rPr>
          <w:rFonts w:ascii="宋体" w:hAnsi="宋体" w:cs="宋体" w:hint="eastAsia"/>
        </w:rPr>
        <w:t>应当在投标截止时间前完成在“政府采购云平台”的身份认证，确保在电子投标过程中能够对相关数据电文进行加密和使用电子签名。</w:t>
      </w:r>
    </w:p>
    <w:p w14:paraId="149A1986" w14:textId="77777777" w:rsidR="000264E1" w:rsidRDefault="007F4F01">
      <w:pPr>
        <w:pStyle w:val="22"/>
        <w:snapToGrid w:val="0"/>
        <w:spacing w:before="0"/>
        <w:ind w:firstLine="480"/>
        <w:rPr>
          <w:rFonts w:ascii="宋体" w:hAnsi="宋体" w:cs="宋体"/>
          <w:szCs w:val="24"/>
        </w:rPr>
      </w:pPr>
      <w:r>
        <w:rPr>
          <w:rFonts w:ascii="宋体" w:hAnsi="宋体" w:cs="宋体" w:hint="eastAsia"/>
        </w:rPr>
        <w:t>11.3</w:t>
      </w:r>
      <w:r>
        <w:rPr>
          <w:rFonts w:ascii="宋体" w:hAnsi="宋体" w:cs="宋体" w:hint="eastAsia"/>
        </w:rPr>
        <w:t>招标文件对投标文件签署、盖章的要求适用于电子签名。</w:t>
      </w:r>
    </w:p>
    <w:p w14:paraId="5E7ABDBF"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投标文件的提交、补充、修改、撤回</w:t>
      </w:r>
    </w:p>
    <w:p w14:paraId="66E4C6DB" w14:textId="77777777" w:rsidR="000264E1" w:rsidRDefault="007F4F01">
      <w:pPr>
        <w:pStyle w:val="22"/>
        <w:ind w:firstLine="480"/>
        <w:rPr>
          <w:rFonts w:ascii="宋体" w:hAnsi="宋体" w:cs="宋体"/>
          <w:szCs w:val="24"/>
        </w:rPr>
      </w:pPr>
      <w:r>
        <w:rPr>
          <w:rFonts w:ascii="宋体" w:hAnsi="宋体" w:cs="宋体" w:hint="eastAsia"/>
          <w:szCs w:val="24"/>
        </w:rPr>
        <w:t xml:space="preserve">12.1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AA1B40" w14:textId="77777777" w:rsidR="000264E1" w:rsidRDefault="007F4F01">
      <w:pPr>
        <w:pStyle w:val="22"/>
        <w:spacing w:before="0"/>
        <w:ind w:firstLine="480"/>
        <w:rPr>
          <w:rFonts w:ascii="宋体" w:hAnsi="宋体" w:cs="宋体"/>
          <w:szCs w:val="24"/>
        </w:rPr>
      </w:pPr>
      <w:r>
        <w:rPr>
          <w:rFonts w:ascii="宋体" w:hAnsi="宋体" w:cs="宋体" w:hint="eastAsia"/>
          <w:szCs w:val="24"/>
        </w:rPr>
        <w:t>12.2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14:paraId="597E63F2" w14:textId="77777777" w:rsidR="000264E1" w:rsidRDefault="007F4F01">
      <w:pPr>
        <w:pStyle w:val="22"/>
        <w:spacing w:before="0"/>
        <w:ind w:firstLine="480"/>
        <w:rPr>
          <w:rFonts w:ascii="宋体" w:hAnsi="宋体" w:cs="宋体"/>
          <w:szCs w:val="24"/>
        </w:rPr>
      </w:pPr>
      <w:r>
        <w:rPr>
          <w:rFonts w:ascii="宋体" w:hAnsi="宋体" w:cs="宋体" w:hint="eastAsia"/>
          <w:szCs w:val="24"/>
        </w:rPr>
        <w:t>12.3</w:t>
      </w:r>
      <w:r>
        <w:rPr>
          <w:rFonts w:ascii="宋体" w:hAnsi="宋体" w:cs="宋体" w:hint="eastAsia"/>
          <w:szCs w:val="24"/>
        </w:rPr>
        <w:t>采购人、采购代理机构可以视情况延长投</w:t>
      </w:r>
      <w:r>
        <w:rPr>
          <w:rFonts w:ascii="宋体" w:hAnsi="宋体" w:cs="宋体" w:hint="eastAsia"/>
          <w:szCs w:val="24"/>
        </w:rPr>
        <w:t>标文件提交的截止时间。在上述情况下，采购代理机构与</w:t>
      </w:r>
      <w:r>
        <w:rPr>
          <w:rFonts w:ascii="宋体" w:hAnsi="宋体" w:cs="宋体" w:hint="eastAsia"/>
          <w:kern w:val="0"/>
          <w:lang w:val="zh-CN"/>
        </w:rPr>
        <w:t>供应商</w:t>
      </w:r>
      <w:r>
        <w:rPr>
          <w:rFonts w:ascii="宋体" w:hAnsi="宋体" w:cs="宋体" w:hint="eastAsia"/>
          <w:szCs w:val="24"/>
        </w:rPr>
        <w:t>以前在投标截止期方面的全部权利、责任和义务，将适用于延长至新的投标截止期。</w:t>
      </w:r>
    </w:p>
    <w:p w14:paraId="7B0FCF9E"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投标有效期</w:t>
      </w:r>
    </w:p>
    <w:p w14:paraId="46432FEE" w14:textId="77777777" w:rsidR="000264E1" w:rsidRDefault="007F4F01">
      <w:pPr>
        <w:spacing w:line="360" w:lineRule="auto"/>
        <w:ind w:firstLineChars="200" w:firstLine="480"/>
        <w:rPr>
          <w:rFonts w:ascii="宋体" w:hAnsi="宋体" w:cs="宋体"/>
          <w:b/>
          <w:sz w:val="24"/>
          <w:szCs w:val="21"/>
        </w:rPr>
      </w:pP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供应商的投标文件中承</w:t>
      </w:r>
      <w:r>
        <w:rPr>
          <w:rFonts w:ascii="宋体" w:hAnsi="宋体" w:cs="宋体" w:hint="eastAsia"/>
          <w:b/>
          <w:sz w:val="24"/>
          <w:szCs w:val="21"/>
        </w:rPr>
        <w:t>诺的投标有效期少于招标文件中载明的投标有效期的，投标无效。</w:t>
      </w:r>
    </w:p>
    <w:p w14:paraId="6F22BF62" w14:textId="77777777" w:rsidR="000264E1" w:rsidRDefault="007F4F01">
      <w:pPr>
        <w:pStyle w:val="22"/>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2593236A"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lastRenderedPageBreak/>
        <w:t>开标</w:t>
      </w:r>
      <w:r>
        <w:rPr>
          <w:rFonts w:ascii="宋体" w:hAnsi="宋体" w:cs="宋体" w:hint="eastAsia"/>
          <w:b/>
          <w:sz w:val="24"/>
        </w:rPr>
        <w:t xml:space="preserve"> </w:t>
      </w:r>
    </w:p>
    <w:p w14:paraId="2E1DF432" w14:textId="77777777" w:rsidR="000264E1" w:rsidRDefault="007F4F01">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14.1</w:t>
      </w:r>
      <w:r>
        <w:rPr>
          <w:rFonts w:ascii="宋体" w:hAnsi="宋体" w:cs="宋体" w:hint="eastAsia"/>
          <w:sz w:val="24"/>
        </w:rPr>
        <w:t>采购代理机构按照招标文件规定的时间通过电子交易平台组织开标，所有</w:t>
      </w:r>
      <w:r>
        <w:rPr>
          <w:rFonts w:ascii="宋体" w:hAnsi="宋体" w:cs="宋体" w:hint="eastAsia"/>
          <w:sz w:val="24"/>
          <w:lang w:val="zh-CN"/>
        </w:rPr>
        <w:t>供应商</w:t>
      </w:r>
      <w:r>
        <w:rPr>
          <w:rFonts w:ascii="宋体" w:hAnsi="宋体" w:cs="宋体" w:hint="eastAsia"/>
          <w:sz w:val="24"/>
        </w:rPr>
        <w:t>均应当准时在线参加。</w:t>
      </w:r>
      <w:r>
        <w:rPr>
          <w:rFonts w:ascii="宋体" w:hAnsi="宋体" w:cs="宋体" w:hint="eastAsia"/>
          <w:sz w:val="24"/>
          <w:lang w:val="zh-CN"/>
        </w:rPr>
        <w:t>供应商</w:t>
      </w:r>
      <w:r>
        <w:rPr>
          <w:rFonts w:ascii="宋体" w:hAnsi="宋体" w:cs="宋体" w:hint="eastAsia"/>
          <w:sz w:val="24"/>
        </w:rPr>
        <w:t>不足</w:t>
      </w:r>
      <w:r>
        <w:rPr>
          <w:rFonts w:ascii="宋体" w:hAnsi="宋体" w:cs="宋体" w:hint="eastAsia"/>
          <w:sz w:val="24"/>
        </w:rPr>
        <w:t>3</w:t>
      </w:r>
      <w:r>
        <w:rPr>
          <w:rFonts w:ascii="宋体" w:hAnsi="宋体" w:cs="宋体" w:hint="eastAsia"/>
          <w:sz w:val="24"/>
        </w:rPr>
        <w:t>家的，不得开标。</w:t>
      </w:r>
    </w:p>
    <w:p w14:paraId="186FA566" w14:textId="77777777" w:rsidR="000264E1" w:rsidRDefault="007F4F01">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14.2</w:t>
      </w:r>
      <w:r>
        <w:rPr>
          <w:rFonts w:ascii="宋体" w:hAnsi="宋体" w:cs="宋体" w:hint="eastAsia"/>
          <w:sz w:val="24"/>
        </w:rPr>
        <w:t>开标时，电子交易平台按开标时间自动提取所有投标文件。采购代理机构依托电子交易平台发起开始解密指令，</w:t>
      </w:r>
      <w:r>
        <w:rPr>
          <w:rFonts w:ascii="宋体" w:hAnsi="宋体" w:cs="宋体" w:hint="eastAsia"/>
          <w:sz w:val="24"/>
          <w:lang w:val="zh-CN"/>
        </w:rPr>
        <w:t>供应商</w:t>
      </w:r>
      <w:r>
        <w:rPr>
          <w:rFonts w:ascii="宋体" w:hAnsi="宋体" w:cs="宋体" w:hint="eastAsia"/>
          <w:sz w:val="24"/>
        </w:rPr>
        <w:t>按照平台提示和招标文件的规定在半小时内完成在线解密。</w:t>
      </w:r>
    </w:p>
    <w:p w14:paraId="7966389F"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资格审查</w:t>
      </w:r>
    </w:p>
    <w:p w14:paraId="41C12BAC"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15.1</w:t>
      </w:r>
      <w:r>
        <w:rPr>
          <w:rFonts w:ascii="宋体" w:hAnsi="宋体" w:cs="宋体" w:hint="eastAsia"/>
          <w:kern w:val="0"/>
          <w:szCs w:val="24"/>
        </w:rPr>
        <w:t>开标后，采购人或采购代理机构依据法律法规和招标文件的规定，对供应商的资格条件进行审查。</w:t>
      </w:r>
    </w:p>
    <w:p w14:paraId="63BBF0EC" w14:textId="77777777" w:rsidR="000264E1" w:rsidRDefault="007F4F01">
      <w:pPr>
        <w:pStyle w:val="22"/>
        <w:spacing w:before="0"/>
        <w:ind w:firstLine="480"/>
        <w:rPr>
          <w:rFonts w:ascii="宋体" w:hAnsi="宋体" w:cs="宋体"/>
        </w:rPr>
      </w:pPr>
      <w:r>
        <w:rPr>
          <w:rFonts w:ascii="宋体" w:hAnsi="宋体" w:cs="宋体" w:hint="eastAsia"/>
          <w:kern w:val="0"/>
          <w:szCs w:val="24"/>
        </w:rPr>
        <w:t>15.</w:t>
      </w:r>
      <w:r>
        <w:rPr>
          <w:rFonts w:ascii="宋体" w:hAnsi="宋体" w:cs="宋体" w:hint="eastAsia"/>
        </w:rPr>
        <w:t>2</w:t>
      </w:r>
      <w:r>
        <w:rPr>
          <w:rFonts w:ascii="宋体" w:hAnsi="宋体" w:cs="宋体" w:hint="eastAsia"/>
        </w:rPr>
        <w:t>对未通过资格审查的供应商，采购人或采购代理机构告知其未通过的原因。</w:t>
      </w:r>
    </w:p>
    <w:p w14:paraId="515AE8E5" w14:textId="77777777" w:rsidR="000264E1" w:rsidRDefault="007F4F01">
      <w:pPr>
        <w:pStyle w:val="22"/>
        <w:spacing w:before="0"/>
        <w:ind w:firstLine="480"/>
        <w:rPr>
          <w:rFonts w:ascii="宋体" w:hAnsi="宋体" w:cs="宋体"/>
        </w:rPr>
      </w:pPr>
      <w:r>
        <w:rPr>
          <w:rFonts w:ascii="宋体" w:hAnsi="宋体" w:cs="宋体" w:hint="eastAsia"/>
          <w:kern w:val="0"/>
          <w:szCs w:val="24"/>
        </w:rPr>
        <w:t>15.</w:t>
      </w:r>
      <w:r>
        <w:rPr>
          <w:rFonts w:ascii="宋体" w:hAnsi="宋体" w:cs="宋体" w:hint="eastAsia"/>
        </w:rPr>
        <w:t>3</w:t>
      </w:r>
      <w:r>
        <w:rPr>
          <w:rFonts w:ascii="宋体" w:hAnsi="宋体" w:cs="宋体" w:hint="eastAsia"/>
        </w:rPr>
        <w:t>合格供应商不足</w:t>
      </w:r>
      <w:r>
        <w:rPr>
          <w:rFonts w:ascii="宋体" w:hAnsi="宋体" w:cs="宋体" w:hint="eastAsia"/>
        </w:rPr>
        <w:t>3</w:t>
      </w:r>
      <w:r>
        <w:rPr>
          <w:rFonts w:ascii="宋体" w:hAnsi="宋体" w:cs="宋体" w:hint="eastAsia"/>
        </w:rPr>
        <w:t>家的，不再评标。</w:t>
      </w:r>
    </w:p>
    <w:p w14:paraId="47B6172C"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信用信息查询</w:t>
      </w:r>
    </w:p>
    <w:p w14:paraId="594286AA" w14:textId="77777777" w:rsidR="000264E1" w:rsidRDefault="007F4F01">
      <w:pPr>
        <w:pStyle w:val="22"/>
        <w:spacing w:before="0"/>
        <w:ind w:firstLineChars="0" w:firstLine="495"/>
        <w:rPr>
          <w:rFonts w:ascii="宋体" w:hAnsi="宋体" w:cs="宋体"/>
          <w:kern w:val="0"/>
          <w:szCs w:val="24"/>
        </w:rPr>
      </w:pPr>
      <w:r>
        <w:rPr>
          <w:rFonts w:ascii="宋体" w:hAnsi="宋体" w:cs="宋体" w:hint="eastAsia"/>
          <w:kern w:val="0"/>
          <w:szCs w:val="24"/>
        </w:rPr>
        <w:t>16.1</w:t>
      </w:r>
      <w:r>
        <w:rPr>
          <w:rFonts w:ascii="宋体" w:hAnsi="宋体" w:cs="宋体" w:hint="eastAsia"/>
          <w:kern w:val="0"/>
          <w:szCs w:val="24"/>
        </w:rPr>
        <w:t>信用信息查询渠道及截止时间：采购代理机构将通过“信用中国”网站</w:t>
      </w:r>
      <w:r>
        <w:rPr>
          <w:rFonts w:ascii="宋体" w:hAnsi="宋体" w:cs="宋体" w:hint="eastAsia"/>
          <w:kern w:val="0"/>
          <w:szCs w:val="24"/>
        </w:rPr>
        <w:t>(www.creditchina.g</w:t>
      </w:r>
      <w:r>
        <w:rPr>
          <w:rFonts w:ascii="宋体" w:hAnsi="宋体" w:cs="宋体" w:hint="eastAsia"/>
          <w:kern w:val="0"/>
          <w:szCs w:val="24"/>
        </w:rPr>
        <w:t>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渠道查询供应商投标截止时间当天的信用记录。</w:t>
      </w:r>
    </w:p>
    <w:p w14:paraId="60FCBCF3" w14:textId="77777777" w:rsidR="000264E1" w:rsidRDefault="007F4F01">
      <w:pPr>
        <w:pStyle w:val="22"/>
        <w:spacing w:before="0"/>
        <w:ind w:firstLineChars="0" w:firstLine="495"/>
        <w:rPr>
          <w:rFonts w:ascii="宋体" w:hAnsi="宋体" w:cs="宋体"/>
          <w:kern w:val="0"/>
          <w:szCs w:val="24"/>
        </w:rPr>
      </w:pPr>
      <w:r>
        <w:rPr>
          <w:rFonts w:ascii="宋体" w:hAnsi="宋体" w:cs="宋体" w:hint="eastAsia"/>
          <w:kern w:val="0"/>
          <w:szCs w:val="24"/>
        </w:rPr>
        <w:t>16.2</w:t>
      </w:r>
      <w:r>
        <w:rPr>
          <w:rFonts w:ascii="宋体" w:hAnsi="宋体" w:cs="宋体" w:hint="eastAsia"/>
          <w:kern w:val="0"/>
          <w:szCs w:val="24"/>
        </w:rPr>
        <w:t>信用信息的使用规则：经查询列入失信被执行人名单、重大税收违法案件当事人名单、政府采购严重违法失信行为记录名单的</w:t>
      </w:r>
      <w:r>
        <w:rPr>
          <w:rFonts w:ascii="宋体" w:hAnsi="宋体" w:cs="宋体" w:hint="eastAsia"/>
          <w:kern w:val="0"/>
          <w:lang w:val="zh-CN"/>
        </w:rPr>
        <w:t>供应商</w:t>
      </w:r>
      <w:r>
        <w:rPr>
          <w:rFonts w:ascii="宋体" w:hAnsi="宋体" w:cs="宋体" w:hint="eastAsia"/>
          <w:kern w:val="0"/>
          <w:szCs w:val="24"/>
        </w:rPr>
        <w:t>将被拒绝参与政府采购活动。</w:t>
      </w:r>
    </w:p>
    <w:p w14:paraId="59F3A3BD"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16.3</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6159A858" w14:textId="77777777" w:rsidR="000264E1" w:rsidRDefault="007F4F01">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39602977"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bookmarkStart w:id="30" w:name="_Toc91899903"/>
      <w:r>
        <w:rPr>
          <w:rFonts w:ascii="宋体" w:hAnsi="宋体" w:cs="宋体" w:hint="eastAsia"/>
          <w:b/>
          <w:sz w:val="24"/>
        </w:rPr>
        <w:t>评标委员会</w:t>
      </w:r>
    </w:p>
    <w:p w14:paraId="416C209E"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17.1 </w:t>
      </w:r>
      <w:r>
        <w:rPr>
          <w:rFonts w:ascii="宋体" w:hAnsi="宋体" w:cs="宋体" w:hint="eastAsia"/>
          <w:kern w:val="0"/>
          <w:szCs w:val="24"/>
        </w:rPr>
        <w:t>本次</w:t>
      </w:r>
      <w:r>
        <w:rPr>
          <w:rFonts w:ascii="宋体" w:hAnsi="宋体" w:cs="宋体" w:hint="eastAsia"/>
          <w:kern w:val="0"/>
          <w:szCs w:val="24"/>
        </w:rPr>
        <w:t>招标依法组建评标委员会。评标委员会由采购人代表和评审专家组成，评审专家从专家库随机抽取。</w:t>
      </w:r>
    </w:p>
    <w:p w14:paraId="5276A5D8"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17.2 </w:t>
      </w:r>
      <w:r>
        <w:rPr>
          <w:rFonts w:ascii="宋体" w:hAnsi="宋体" w:cs="宋体" w:hint="eastAsia"/>
          <w:kern w:val="0"/>
          <w:szCs w:val="24"/>
        </w:rPr>
        <w:t>评标原则。评标委员会必须遵循公平、公正、客观、科学的原则和规</w:t>
      </w:r>
      <w:r>
        <w:rPr>
          <w:rFonts w:ascii="宋体" w:hAnsi="宋体" w:cs="宋体" w:hint="eastAsia"/>
          <w:kern w:val="0"/>
          <w:szCs w:val="24"/>
        </w:rPr>
        <w:lastRenderedPageBreak/>
        <w:t>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23615C29"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17.3 </w:t>
      </w:r>
      <w:r>
        <w:rPr>
          <w:rFonts w:ascii="宋体" w:hAnsi="宋体" w:cs="宋体" w:hint="eastAsia"/>
          <w:kern w:val="0"/>
          <w:szCs w:val="24"/>
        </w:rPr>
        <w:t>评审专家有下列情形之一的，受到邀请应主动提出回避，采购当事人也可以要求该评审专家回避：</w:t>
      </w:r>
    </w:p>
    <w:p w14:paraId="49ABB007"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17.3.1 </w:t>
      </w:r>
      <w:r>
        <w:rPr>
          <w:rFonts w:ascii="宋体" w:hAnsi="宋体" w:cs="宋体" w:hint="eastAsia"/>
          <w:kern w:val="0"/>
          <w:szCs w:val="24"/>
        </w:rPr>
        <w:t>参</w:t>
      </w:r>
      <w:r>
        <w:rPr>
          <w:rFonts w:ascii="宋体" w:hAnsi="宋体" w:cs="宋体" w:hint="eastAsia"/>
          <w:kern w:val="0"/>
          <w:szCs w:val="24"/>
        </w:rPr>
        <w:t>加采购活动前三年内，与供应商存在劳动关系，或者担任过供应商的董事、监事，或者是供应商的控股股东或实际控制人；</w:t>
      </w:r>
    </w:p>
    <w:p w14:paraId="3DF4F4C9"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17.3.2 </w:t>
      </w:r>
      <w:r>
        <w:rPr>
          <w:rFonts w:ascii="宋体" w:hAnsi="宋体" w:cs="宋体" w:hint="eastAsia"/>
          <w:kern w:val="0"/>
          <w:szCs w:val="24"/>
        </w:rPr>
        <w:t>与供应商的法定代表人或者负责人有夫妻、直系血亲、三代以内旁系血亲或者近姻亲关系；</w:t>
      </w:r>
    </w:p>
    <w:p w14:paraId="23503CAD"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17.3.3 </w:t>
      </w:r>
      <w:r>
        <w:rPr>
          <w:rFonts w:ascii="宋体" w:hAnsi="宋体" w:cs="宋体" w:hint="eastAsia"/>
          <w:kern w:val="0"/>
          <w:szCs w:val="24"/>
        </w:rPr>
        <w:t>任职单位与参加该采购项目供应商存在行政隶属关系；</w:t>
      </w:r>
    </w:p>
    <w:p w14:paraId="055A4A74"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17.3.4 </w:t>
      </w:r>
      <w:r>
        <w:rPr>
          <w:rFonts w:ascii="宋体" w:hAnsi="宋体" w:cs="宋体" w:hint="eastAsia"/>
          <w:kern w:val="0"/>
          <w:szCs w:val="24"/>
        </w:rPr>
        <w:t>曾经参加过该采购项目的进口产品或招标文件、采购需求、采购方式的论证和咨询服务工作；</w:t>
      </w:r>
    </w:p>
    <w:p w14:paraId="5C15CB97"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17.3.5 </w:t>
      </w:r>
      <w:r>
        <w:rPr>
          <w:rFonts w:ascii="宋体" w:hAnsi="宋体" w:cs="宋体" w:hint="eastAsia"/>
          <w:kern w:val="0"/>
          <w:szCs w:val="24"/>
        </w:rPr>
        <w:t>是参加该采购项目供应商的上级主管部门、控股或参股单位的工作人员，或与该供应商存在其他经济利益关系；</w:t>
      </w:r>
    </w:p>
    <w:p w14:paraId="276729D9"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17.3.6 </w:t>
      </w:r>
      <w:r>
        <w:rPr>
          <w:rFonts w:ascii="宋体" w:hAnsi="宋体" w:cs="宋体" w:hint="eastAsia"/>
          <w:kern w:val="0"/>
          <w:szCs w:val="24"/>
        </w:rPr>
        <w:t>评标委员会成员之间具有配偶、近亲属关系等；</w:t>
      </w:r>
    </w:p>
    <w:p w14:paraId="57C5D28B"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17.3.7 </w:t>
      </w:r>
      <w:r>
        <w:rPr>
          <w:rFonts w:ascii="宋体" w:hAnsi="宋体" w:cs="宋体" w:hint="eastAsia"/>
          <w:kern w:val="0"/>
          <w:szCs w:val="24"/>
        </w:rPr>
        <w:t>法律、法规、规章规定应当回避以及其他可能影响政府采购活动公平、公正进行的关系。</w:t>
      </w:r>
    </w:p>
    <w:p w14:paraId="3B8BAB54"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17.4 </w:t>
      </w:r>
      <w:r>
        <w:rPr>
          <w:rFonts w:ascii="宋体" w:hAnsi="宋体" w:cs="宋体" w:hint="eastAsia"/>
          <w:kern w:val="0"/>
          <w:szCs w:val="24"/>
        </w:rPr>
        <w:t>评标委员会判断投标文件的有效性、合格性和响应情况，仅依据投标人所递交一切文件的真实表述，不受与本项目无直接关联的外部信息、传言而影响自身的专业判断。</w:t>
      </w:r>
    </w:p>
    <w:p w14:paraId="5D33A246" w14:textId="77777777" w:rsidR="000264E1" w:rsidRDefault="007F4F01">
      <w:pPr>
        <w:pStyle w:val="22"/>
        <w:spacing w:before="0"/>
        <w:ind w:firstLine="480"/>
        <w:rPr>
          <w:rFonts w:ascii="宋体" w:hAnsi="宋体" w:cs="宋体"/>
        </w:rPr>
      </w:pPr>
      <w:r>
        <w:rPr>
          <w:rFonts w:ascii="宋体" w:hAnsi="宋体" w:cs="宋体" w:hint="eastAsia"/>
          <w:kern w:val="0"/>
          <w:szCs w:val="24"/>
        </w:rPr>
        <w:t xml:space="preserve">17.5 </w:t>
      </w:r>
      <w:r>
        <w:rPr>
          <w:rFonts w:ascii="宋体" w:hAnsi="宋体" w:cs="宋体" w:hint="eastAsia"/>
          <w:kern w:val="0"/>
          <w:szCs w:val="24"/>
        </w:rPr>
        <w:t>评委依法独立评审，并对评审意见承担个人责任。评委对需要共同认定的事项存在争议的，按照少数服从多数的原则做出结论。持不同意见的评委应当在评审报告上签署不同意见并说明理由，否则视为同意。</w:t>
      </w:r>
    </w:p>
    <w:p w14:paraId="68583F22"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评标</w:t>
      </w:r>
    </w:p>
    <w:p w14:paraId="09CC9526"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评标委员会将根据招标文件和有关规定，履行评标工作职责，并按照评标方法及评分标准，全面衡量各</w:t>
      </w:r>
      <w:r>
        <w:rPr>
          <w:rFonts w:ascii="宋体" w:hAnsi="宋体" w:cs="宋体" w:hint="eastAsia"/>
          <w:kern w:val="0"/>
          <w:lang w:val="zh-CN"/>
        </w:rPr>
        <w:t>供应商</w:t>
      </w:r>
      <w:r>
        <w:rPr>
          <w:rFonts w:ascii="宋体" w:hAnsi="宋体" w:cs="宋体" w:hint="eastAsia"/>
          <w:kern w:val="0"/>
          <w:szCs w:val="24"/>
        </w:rPr>
        <w:t>对招标文件的响应情况。对实质上响应招标文件的</w:t>
      </w:r>
      <w:r>
        <w:rPr>
          <w:rFonts w:ascii="宋体" w:hAnsi="宋体" w:cs="宋体" w:hint="eastAsia"/>
          <w:kern w:val="0"/>
          <w:lang w:val="zh-CN"/>
        </w:rPr>
        <w:t>供应商</w:t>
      </w:r>
      <w:r>
        <w:rPr>
          <w:rFonts w:ascii="宋体" w:hAnsi="宋体" w:cs="宋体" w:hint="eastAsia"/>
          <w:kern w:val="0"/>
          <w:szCs w:val="24"/>
        </w:rPr>
        <w:t>，按照评审因素的量化指标推荐综合得分排名第一的为中标候选人。</w:t>
      </w:r>
    </w:p>
    <w:p w14:paraId="42CFE46D"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得分相同的，按投标报价由低到高顺序排列。得分且投标报价相同的，投标</w:t>
      </w:r>
      <w:r>
        <w:rPr>
          <w:rFonts w:ascii="宋体" w:hAnsi="宋体" w:cs="宋体" w:hint="eastAsia"/>
          <w:kern w:val="0"/>
          <w:szCs w:val="24"/>
        </w:rPr>
        <w:lastRenderedPageBreak/>
        <w:t>文件满足招标文件全部实质性要求，且按照评审因素的量化指标评审得分最高的</w:t>
      </w:r>
      <w:r>
        <w:rPr>
          <w:rFonts w:ascii="宋体" w:hAnsi="宋体" w:cs="宋体" w:hint="eastAsia"/>
          <w:kern w:val="0"/>
          <w:lang w:val="zh-CN"/>
        </w:rPr>
        <w:t>供应商</w:t>
      </w:r>
      <w:r>
        <w:rPr>
          <w:rFonts w:ascii="宋体" w:hAnsi="宋体" w:cs="宋体" w:hint="eastAsia"/>
          <w:kern w:val="0"/>
          <w:szCs w:val="24"/>
        </w:rPr>
        <w:t>为排名第一的中标候选人。</w:t>
      </w:r>
    </w:p>
    <w:p w14:paraId="76281FD3"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详见招标文件第四部分评标办法。</w:t>
      </w:r>
    </w:p>
    <w:p w14:paraId="3ED7CBD0" w14:textId="77777777" w:rsidR="000264E1" w:rsidRDefault="007F4F01">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14:paraId="221BB63D"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确定中标供应商</w:t>
      </w:r>
    </w:p>
    <w:p w14:paraId="4821CEA7"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本项目由评标委员会推荐一个中标候选人，采购人不得在评标委员会推荐的中标候选人</w:t>
      </w:r>
      <w:r>
        <w:rPr>
          <w:rFonts w:ascii="宋体" w:hAnsi="宋体" w:cs="宋体" w:hint="eastAsia"/>
          <w:kern w:val="0"/>
          <w:szCs w:val="24"/>
        </w:rPr>
        <w:t>以外确定中标候选人。</w:t>
      </w:r>
    </w:p>
    <w:p w14:paraId="70C3131A"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中标通知与中标结果公告</w:t>
      </w:r>
    </w:p>
    <w:p w14:paraId="01881FEC"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自中标人确定之日起</w:t>
      </w:r>
      <w:r>
        <w:rPr>
          <w:rFonts w:ascii="宋体" w:hAnsi="宋体" w:cs="宋体" w:hint="eastAsia"/>
          <w:kern w:val="0"/>
          <w:szCs w:val="24"/>
        </w:rPr>
        <w:t>2</w:t>
      </w:r>
      <w:r>
        <w:rPr>
          <w:rFonts w:ascii="宋体" w:hAnsi="宋体" w:cs="宋体" w:hint="eastAsia"/>
          <w:kern w:val="0"/>
          <w:szCs w:val="24"/>
        </w:rPr>
        <w:t>个工作日内，采购代理机构通过电子交易平台向中标人发出中标通知书，同时编制发布采购结果公告。采购代理机构也可以以纸质形式进行中标通知。</w:t>
      </w:r>
    </w:p>
    <w:p w14:paraId="19167A57"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7C715744"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公告期限为</w:t>
      </w:r>
      <w:r>
        <w:rPr>
          <w:rFonts w:ascii="宋体" w:hAnsi="宋体" w:cs="宋体" w:hint="eastAsia"/>
          <w:kern w:val="0"/>
          <w:szCs w:val="24"/>
        </w:rPr>
        <w:t>1</w:t>
      </w:r>
      <w:r>
        <w:rPr>
          <w:rFonts w:ascii="宋体" w:hAnsi="宋体" w:cs="宋体" w:hint="eastAsia"/>
          <w:kern w:val="0"/>
          <w:szCs w:val="24"/>
        </w:rPr>
        <w:t>个工作日。</w:t>
      </w:r>
    </w:p>
    <w:p w14:paraId="7999D39D" w14:textId="77777777" w:rsidR="000264E1" w:rsidRDefault="007F4F01">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3497B807"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合同授予</w:t>
      </w:r>
    </w:p>
    <w:p w14:paraId="12BEA2C9"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合同主要条款详见第五部分拟签订的合同</w:t>
      </w:r>
      <w:r>
        <w:rPr>
          <w:rFonts w:ascii="宋体" w:hAnsi="宋体" w:cs="宋体" w:hint="eastAsia"/>
          <w:kern w:val="0"/>
          <w:szCs w:val="24"/>
        </w:rPr>
        <w:t>文本。</w:t>
      </w:r>
    </w:p>
    <w:p w14:paraId="529FFD40"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合同的签订</w:t>
      </w:r>
    </w:p>
    <w:p w14:paraId="081E87A3"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22.1 </w:t>
      </w:r>
      <w:r>
        <w:rPr>
          <w:rFonts w:ascii="宋体" w:hAnsi="宋体" w:cs="宋体" w:hint="eastAsia"/>
          <w:kern w:val="0"/>
          <w:szCs w:val="24"/>
        </w:rPr>
        <w:t>采购人与中标供应商应当通过电子交易平台在中标通知书发出之日起三十日内，按照招标文件及中标供应商的投标文件确定的事项签订采购合同，并在合同签订之日起</w:t>
      </w:r>
      <w:r>
        <w:rPr>
          <w:rFonts w:ascii="宋体" w:hAnsi="宋体" w:cs="宋体" w:hint="eastAsia"/>
          <w:kern w:val="0"/>
          <w:szCs w:val="24"/>
        </w:rPr>
        <w:t>2</w:t>
      </w:r>
      <w:r>
        <w:rPr>
          <w:rFonts w:ascii="宋体" w:hAnsi="宋体" w:cs="宋体" w:hint="eastAsia"/>
          <w:kern w:val="0"/>
          <w:szCs w:val="24"/>
        </w:rPr>
        <w:t>个工作日内依法发布合同公告。</w:t>
      </w:r>
    </w:p>
    <w:p w14:paraId="178DC70B"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lang w:val="zh-CN"/>
        </w:rPr>
        <w:t>2</w:t>
      </w:r>
      <w:r>
        <w:rPr>
          <w:rFonts w:ascii="宋体" w:hAnsi="宋体" w:cs="宋体" w:hint="eastAsia"/>
          <w:kern w:val="0"/>
          <w:szCs w:val="24"/>
        </w:rPr>
        <w:t>2</w:t>
      </w:r>
      <w:r>
        <w:rPr>
          <w:rFonts w:ascii="宋体" w:hAnsi="宋体" w:cs="宋体" w:hint="eastAsia"/>
          <w:kern w:val="0"/>
          <w:szCs w:val="24"/>
          <w:lang w:val="zh-CN"/>
        </w:rPr>
        <w:t>.2</w:t>
      </w:r>
      <w:r>
        <w:rPr>
          <w:rFonts w:ascii="宋体" w:hAnsi="宋体" w:cs="宋体" w:hint="eastAsia"/>
          <w:kern w:val="0"/>
          <w:szCs w:val="24"/>
          <w:lang w:val="zh-CN"/>
        </w:rPr>
        <w:t>中标供应商按规定的日期、时间、地点，由法定代表人或其授权代表与采购人代表签订合同。如中标人为联合体的，由联合体成员各方法定代表人或其授权代表与采购人代表签订合同。</w:t>
      </w:r>
    </w:p>
    <w:p w14:paraId="3DA92907"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22.3</w:t>
      </w:r>
      <w:r>
        <w:rPr>
          <w:rFonts w:ascii="宋体" w:hAnsi="宋体" w:cs="宋体" w:hint="eastAsia"/>
          <w:kern w:val="0"/>
          <w:szCs w:val="24"/>
        </w:rPr>
        <w:t>如签订合同并生效后，供应商无故拒绝或延期，除按照合同条款处理外，列入不良行为记录名单，并给予通报。</w:t>
      </w:r>
    </w:p>
    <w:p w14:paraId="0AB22B86"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lastRenderedPageBreak/>
        <w:t>22.4</w:t>
      </w:r>
      <w:r>
        <w:rPr>
          <w:rFonts w:ascii="宋体" w:hAnsi="宋体" w:cs="宋体" w:hint="eastAsia"/>
          <w:kern w:val="0"/>
          <w:szCs w:val="24"/>
        </w:rPr>
        <w:t>中标供应商拒绝与采购人签订合同的，列入不良行为记录名单，采购人、采购代理机构重新开展政府采购活动。</w:t>
      </w:r>
    </w:p>
    <w:p w14:paraId="561C170D"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bCs/>
          <w:kern w:val="0"/>
          <w:sz w:val="24"/>
        </w:rPr>
      </w:pPr>
      <w:r>
        <w:rPr>
          <w:rFonts w:ascii="宋体" w:hAnsi="宋体" w:cs="宋体" w:hint="eastAsia"/>
          <w:b/>
          <w:bCs/>
          <w:kern w:val="0"/>
          <w:sz w:val="24"/>
        </w:rPr>
        <w:t>投标保证金的交纳与退还</w:t>
      </w:r>
    </w:p>
    <w:p w14:paraId="5E489BD8" w14:textId="77777777" w:rsidR="000264E1" w:rsidRDefault="007F4F01">
      <w:pPr>
        <w:pStyle w:val="22"/>
        <w:spacing w:before="0"/>
        <w:ind w:firstLine="480"/>
        <w:rPr>
          <w:rFonts w:ascii="宋体" w:hAnsi="宋体" w:cs="宋体"/>
          <w:bCs/>
          <w:kern w:val="0"/>
          <w:szCs w:val="24"/>
        </w:rPr>
      </w:pPr>
      <w:r>
        <w:rPr>
          <w:rFonts w:ascii="宋体" w:hAnsi="宋体" w:cs="宋体" w:hint="eastAsia"/>
          <w:kern w:val="0"/>
          <w:szCs w:val="24"/>
        </w:rPr>
        <w:t xml:space="preserve">23.1 </w:t>
      </w:r>
      <w:r>
        <w:rPr>
          <w:rFonts w:ascii="宋体" w:hAnsi="宋体" w:cs="宋体" w:hint="eastAsia"/>
          <w:kern w:val="0"/>
          <w:szCs w:val="24"/>
        </w:rPr>
        <w:t>▲投标人须按规定提交投标保证金，</w:t>
      </w:r>
      <w:r>
        <w:rPr>
          <w:rFonts w:ascii="宋体" w:hAnsi="宋体" w:cs="宋体" w:hint="eastAsia"/>
          <w:bCs/>
        </w:rPr>
        <w:t>超时的作无效标处理。</w:t>
      </w:r>
    </w:p>
    <w:p w14:paraId="2AF62BF4"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23.2</w:t>
      </w:r>
      <w:r>
        <w:rPr>
          <w:rFonts w:ascii="宋体" w:hAnsi="宋体" w:cs="宋体" w:hint="eastAsia"/>
          <w:kern w:val="0"/>
          <w:szCs w:val="24"/>
        </w:rPr>
        <w:t>保证金形式：单位网银、转账支票、汇票、汇兑。</w:t>
      </w:r>
    </w:p>
    <w:p w14:paraId="2AFAFB17"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23.3</w:t>
      </w:r>
      <w:r>
        <w:rPr>
          <w:rFonts w:ascii="宋体" w:hAnsi="宋体" w:cs="宋体" w:hint="eastAsia"/>
          <w:kern w:val="0"/>
          <w:szCs w:val="24"/>
        </w:rPr>
        <w:t>未中标人的投标保证金在中标通知书发出后</w:t>
      </w:r>
      <w:r>
        <w:rPr>
          <w:rFonts w:ascii="宋体" w:hAnsi="宋体" w:cs="宋体" w:hint="eastAsia"/>
          <w:kern w:val="0"/>
          <w:szCs w:val="24"/>
        </w:rPr>
        <w:t>5</w:t>
      </w:r>
      <w:r>
        <w:rPr>
          <w:rFonts w:ascii="宋体" w:hAnsi="宋体" w:cs="宋体" w:hint="eastAsia"/>
          <w:kern w:val="0"/>
          <w:szCs w:val="24"/>
        </w:rPr>
        <w:t>个工作日内退还。</w:t>
      </w:r>
    </w:p>
    <w:p w14:paraId="144BF0D8"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23.4</w:t>
      </w:r>
      <w:r>
        <w:rPr>
          <w:rFonts w:ascii="宋体" w:hAnsi="宋体" w:cs="宋体" w:hint="eastAsia"/>
          <w:kern w:val="0"/>
          <w:szCs w:val="24"/>
        </w:rPr>
        <w:t>中标人应在中标通知书发出后按招标文件规定的时间内与招标人签订合同，并交纳招标文件规定的履约保证金，中标人的投标保证金在合同签订后</w:t>
      </w:r>
      <w:r>
        <w:rPr>
          <w:rFonts w:ascii="宋体" w:hAnsi="宋体" w:cs="宋体" w:hint="eastAsia"/>
          <w:kern w:val="0"/>
          <w:szCs w:val="24"/>
        </w:rPr>
        <w:t>5</w:t>
      </w:r>
      <w:r>
        <w:rPr>
          <w:rFonts w:ascii="宋体" w:hAnsi="宋体" w:cs="宋体" w:hint="eastAsia"/>
          <w:kern w:val="0"/>
          <w:szCs w:val="24"/>
        </w:rPr>
        <w:t>个工作日内退还。</w:t>
      </w:r>
    </w:p>
    <w:p w14:paraId="2FDB5742"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23.5</w:t>
      </w:r>
      <w:r>
        <w:rPr>
          <w:rFonts w:ascii="宋体" w:hAnsi="宋体" w:cs="宋体" w:hint="eastAsia"/>
          <w:kern w:val="0"/>
          <w:szCs w:val="24"/>
        </w:rPr>
        <w:t>保证金不计息。</w:t>
      </w:r>
    </w:p>
    <w:p w14:paraId="3CE1527D"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23.6</w:t>
      </w:r>
      <w:r>
        <w:rPr>
          <w:rFonts w:ascii="宋体" w:hAnsi="宋体" w:cs="宋体" w:hint="eastAsia"/>
          <w:kern w:val="0"/>
          <w:szCs w:val="24"/>
        </w:rPr>
        <w:t>投标人有下列情形之一的，投标保证金将不予退还：</w:t>
      </w:r>
    </w:p>
    <w:p w14:paraId="7BD5FBF9"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23.6.1</w:t>
      </w:r>
      <w:r>
        <w:rPr>
          <w:rFonts w:ascii="宋体" w:hAnsi="宋体" w:cs="宋体" w:hint="eastAsia"/>
          <w:kern w:val="0"/>
          <w:szCs w:val="24"/>
        </w:rPr>
        <w:t>投标人在投标有效期内撤回投标文件的；</w:t>
      </w:r>
    </w:p>
    <w:p w14:paraId="51320807"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23.6.2</w:t>
      </w:r>
      <w:r>
        <w:rPr>
          <w:rFonts w:ascii="宋体" w:hAnsi="宋体" w:cs="宋体" w:hint="eastAsia"/>
          <w:kern w:val="0"/>
          <w:szCs w:val="24"/>
        </w:rPr>
        <w:t>未按规定提交履约保证金的；</w:t>
      </w:r>
    </w:p>
    <w:p w14:paraId="7E1AD88B"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23.6.3</w:t>
      </w:r>
      <w:r>
        <w:rPr>
          <w:rFonts w:ascii="宋体" w:hAnsi="宋体" w:cs="宋体" w:hint="eastAsia"/>
          <w:kern w:val="0"/>
          <w:szCs w:val="24"/>
        </w:rPr>
        <w:t>投标人在投标过程中弄虚作假，提供虚假材料的；</w:t>
      </w:r>
    </w:p>
    <w:p w14:paraId="01DD076C"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23.6.4</w:t>
      </w:r>
      <w:r>
        <w:rPr>
          <w:rFonts w:ascii="宋体" w:hAnsi="宋体" w:cs="宋体" w:hint="eastAsia"/>
          <w:kern w:val="0"/>
          <w:szCs w:val="24"/>
        </w:rPr>
        <w:t>中标人无正当理由不与招标人签订合同的；</w:t>
      </w:r>
    </w:p>
    <w:p w14:paraId="7DB2EE52"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23.6.5</w:t>
      </w:r>
      <w:r>
        <w:rPr>
          <w:rFonts w:ascii="宋体" w:hAnsi="宋体" w:cs="宋体" w:hint="eastAsia"/>
          <w:kern w:val="0"/>
          <w:szCs w:val="24"/>
        </w:rPr>
        <w:t>其他严重扰乱招投标程序的。</w:t>
      </w:r>
    </w:p>
    <w:p w14:paraId="2677A5D3"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履约保证金</w:t>
      </w:r>
    </w:p>
    <w:p w14:paraId="75E73FB5" w14:textId="77777777" w:rsidR="000264E1" w:rsidRDefault="007F4F01">
      <w:pPr>
        <w:tabs>
          <w:tab w:val="left" w:pos="0"/>
        </w:tabs>
        <w:spacing w:line="360" w:lineRule="auto"/>
        <w:ind w:firstLine="482"/>
        <w:rPr>
          <w:rFonts w:ascii="宋体" w:hAnsi="宋体" w:cs="宋体"/>
          <w:b/>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hint="eastAsia"/>
          <w:sz w:val="24"/>
        </w:rPr>
        <w:t>2.5%</w:t>
      </w:r>
      <w:r>
        <w:rPr>
          <w:rFonts w:ascii="宋体" w:hAnsi="宋体" w:cs="宋体" w:hint="eastAsia"/>
          <w:sz w:val="24"/>
        </w:rPr>
        <w:t>。鼓励和支持供应商以银行、保</w:t>
      </w:r>
      <w:r>
        <w:rPr>
          <w:rFonts w:ascii="宋体" w:hAnsi="宋体" w:cs="宋体" w:hint="eastAsia"/>
          <w:sz w:val="24"/>
        </w:rPr>
        <w:t>险公司出具的保函形式提供履约保证金。</w:t>
      </w:r>
      <w:r>
        <w:rPr>
          <w:rFonts w:ascii="宋体" w:hAnsi="宋体" w:cs="宋体" w:hint="eastAsia"/>
          <w:b/>
          <w:sz w:val="24"/>
        </w:rPr>
        <w:t>采购人不得拒收履约保函。</w:t>
      </w:r>
    </w:p>
    <w:p w14:paraId="5DFAC689" w14:textId="77777777" w:rsidR="000264E1" w:rsidRDefault="007F4F01">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3B3715A3"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电子交易活动的中止</w:t>
      </w:r>
    </w:p>
    <w:p w14:paraId="0673C706" w14:textId="77777777" w:rsidR="000264E1" w:rsidRDefault="007F4F01">
      <w:pPr>
        <w:tabs>
          <w:tab w:val="left" w:pos="0"/>
        </w:tabs>
        <w:spacing w:line="360" w:lineRule="auto"/>
        <w:ind w:firstLine="480"/>
        <w:rPr>
          <w:rFonts w:ascii="宋体" w:hAnsi="宋体" w:cs="宋体"/>
          <w:kern w:val="0"/>
          <w:sz w:val="24"/>
        </w:rPr>
      </w:pPr>
      <w:r>
        <w:rPr>
          <w:rFonts w:ascii="宋体" w:hAnsi="宋体" w:cs="宋体" w:hint="eastAsia"/>
          <w:kern w:val="0"/>
          <w:sz w:val="24"/>
        </w:rPr>
        <w:t>采购过程中出现以下情形，导致电子交易平台无法正常运行，或者无法保证电子交易的公平、公正和安全时，采购代理机构可中止电子交易活动：</w:t>
      </w:r>
    </w:p>
    <w:p w14:paraId="5E0AF504" w14:textId="77777777" w:rsidR="000264E1" w:rsidRDefault="007F4F01">
      <w:pPr>
        <w:pStyle w:val="22"/>
        <w:snapToGrid w:val="0"/>
        <w:spacing w:before="0"/>
        <w:ind w:firstLine="480"/>
        <w:rPr>
          <w:rFonts w:ascii="宋体" w:hAnsi="宋体" w:cs="宋体"/>
        </w:rPr>
      </w:pPr>
      <w:r>
        <w:rPr>
          <w:rFonts w:ascii="宋体" w:hAnsi="宋体" w:cs="宋体" w:hint="eastAsia"/>
        </w:rPr>
        <w:t>25.1</w:t>
      </w:r>
      <w:r>
        <w:rPr>
          <w:rFonts w:ascii="宋体" w:hAnsi="宋体" w:cs="宋体" w:hint="eastAsia"/>
        </w:rPr>
        <w:t>电子交易平台发生故障而无法登录访问的；</w:t>
      </w:r>
      <w:r>
        <w:rPr>
          <w:rFonts w:ascii="宋体" w:hAnsi="宋体" w:cs="宋体" w:hint="eastAsia"/>
        </w:rPr>
        <w:t xml:space="preserve"> </w:t>
      </w:r>
    </w:p>
    <w:p w14:paraId="5FBEA7C3" w14:textId="77777777" w:rsidR="000264E1" w:rsidRDefault="007F4F01">
      <w:pPr>
        <w:pStyle w:val="22"/>
        <w:snapToGrid w:val="0"/>
        <w:spacing w:before="0"/>
        <w:ind w:firstLine="480"/>
        <w:rPr>
          <w:rFonts w:ascii="宋体" w:hAnsi="宋体" w:cs="宋体"/>
        </w:rPr>
      </w:pPr>
      <w:r>
        <w:rPr>
          <w:rFonts w:ascii="宋体" w:hAnsi="宋体" w:cs="宋体" w:hint="eastAsia"/>
        </w:rPr>
        <w:t>25.2</w:t>
      </w:r>
      <w:r>
        <w:rPr>
          <w:rFonts w:ascii="宋体" w:hAnsi="宋体" w:cs="宋体" w:hint="eastAsia"/>
        </w:rPr>
        <w:t>电子交易平台应用或数据库出现错误，不能进行正常操作的；</w:t>
      </w:r>
    </w:p>
    <w:p w14:paraId="3AE31053" w14:textId="77777777" w:rsidR="000264E1" w:rsidRDefault="007F4F01">
      <w:pPr>
        <w:pStyle w:val="22"/>
        <w:snapToGrid w:val="0"/>
        <w:spacing w:before="0"/>
        <w:ind w:firstLine="480"/>
        <w:rPr>
          <w:rFonts w:ascii="宋体" w:hAnsi="宋体" w:cs="宋体"/>
        </w:rPr>
      </w:pPr>
      <w:r>
        <w:rPr>
          <w:rFonts w:ascii="宋体" w:hAnsi="宋体" w:cs="宋体" w:hint="eastAsia"/>
        </w:rPr>
        <w:t>25.3</w:t>
      </w:r>
      <w:r>
        <w:rPr>
          <w:rFonts w:ascii="宋体" w:hAnsi="宋体" w:cs="宋体" w:hint="eastAsia"/>
        </w:rPr>
        <w:t>电子交易平台发现严重安全漏洞，有潜在泄密危险的；</w:t>
      </w:r>
    </w:p>
    <w:p w14:paraId="01FE2383" w14:textId="77777777" w:rsidR="000264E1" w:rsidRDefault="007F4F01">
      <w:pPr>
        <w:pStyle w:val="22"/>
        <w:snapToGrid w:val="0"/>
        <w:spacing w:before="0"/>
        <w:ind w:firstLine="480"/>
        <w:rPr>
          <w:rFonts w:ascii="宋体" w:hAnsi="宋体" w:cs="宋体"/>
        </w:rPr>
      </w:pPr>
      <w:r>
        <w:rPr>
          <w:rFonts w:ascii="宋体" w:hAnsi="宋体" w:cs="宋体" w:hint="eastAsia"/>
        </w:rPr>
        <w:lastRenderedPageBreak/>
        <w:t>25.4</w:t>
      </w:r>
      <w:r>
        <w:rPr>
          <w:rFonts w:ascii="宋体" w:hAnsi="宋体" w:cs="宋体" w:hint="eastAsia"/>
        </w:rPr>
        <w:t>病毒发作导致不能进行正常操作的；</w:t>
      </w:r>
      <w:r>
        <w:rPr>
          <w:rFonts w:ascii="宋体" w:hAnsi="宋体" w:cs="宋体" w:hint="eastAsia"/>
        </w:rPr>
        <w:t xml:space="preserve"> </w:t>
      </w:r>
    </w:p>
    <w:p w14:paraId="003A628B" w14:textId="77777777" w:rsidR="000264E1" w:rsidRDefault="007F4F01">
      <w:pPr>
        <w:pStyle w:val="22"/>
        <w:snapToGrid w:val="0"/>
        <w:spacing w:before="0"/>
        <w:ind w:firstLine="480"/>
        <w:rPr>
          <w:rFonts w:ascii="宋体" w:hAnsi="宋体" w:cs="宋体"/>
        </w:rPr>
      </w:pPr>
      <w:r>
        <w:rPr>
          <w:rFonts w:ascii="宋体" w:hAnsi="宋体" w:cs="宋体" w:hint="eastAsia"/>
        </w:rPr>
        <w:t>25.5</w:t>
      </w:r>
      <w:r>
        <w:rPr>
          <w:rFonts w:ascii="宋体" w:hAnsi="宋体" w:cs="宋体" w:hint="eastAsia"/>
        </w:rPr>
        <w:t>其他无法保证电子交易的公平、公正和安全的情况。</w:t>
      </w:r>
    </w:p>
    <w:p w14:paraId="7548CBF7" w14:textId="77777777" w:rsidR="000264E1" w:rsidRDefault="007F4F01">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39304908" w14:textId="77777777" w:rsidR="000264E1" w:rsidRDefault="007F4F01">
      <w:pPr>
        <w:numPr>
          <w:ilvl w:val="0"/>
          <w:numId w:val="1"/>
        </w:numPr>
        <w:adjustRightInd w:val="0"/>
        <w:snapToGrid w:val="0"/>
        <w:spacing w:beforeLines="50" w:before="156" w:line="360" w:lineRule="auto"/>
        <w:ind w:firstLineChars="200" w:firstLine="482"/>
        <w:jc w:val="left"/>
        <w:outlineLvl w:val="1"/>
        <w:rPr>
          <w:rFonts w:ascii="宋体" w:hAnsi="宋体" w:cs="宋体"/>
          <w:b/>
          <w:sz w:val="24"/>
        </w:rPr>
      </w:pPr>
      <w:r>
        <w:rPr>
          <w:rFonts w:ascii="宋体" w:hAnsi="宋体" w:cs="宋体" w:hint="eastAsia"/>
          <w:b/>
          <w:sz w:val="24"/>
        </w:rPr>
        <w:t>验收</w:t>
      </w:r>
    </w:p>
    <w:p w14:paraId="40B7A652" w14:textId="77777777" w:rsidR="000264E1" w:rsidRDefault="007F4F01">
      <w:pPr>
        <w:tabs>
          <w:tab w:val="left" w:pos="0"/>
        </w:tabs>
        <w:spacing w:line="360" w:lineRule="auto"/>
        <w:ind w:firstLine="480"/>
        <w:rPr>
          <w:rFonts w:ascii="宋体" w:hAnsi="宋体" w:cs="宋体"/>
          <w:kern w:val="0"/>
          <w:sz w:val="24"/>
        </w:rPr>
      </w:pPr>
      <w:r>
        <w:rPr>
          <w:rFonts w:ascii="宋体" w:hAnsi="宋体" w:cs="宋体" w:hint="eastAsia"/>
          <w:kern w:val="0"/>
          <w:sz w:val="24"/>
        </w:rPr>
        <w:t>26.1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40CA9B" w14:textId="77777777" w:rsidR="000264E1" w:rsidRDefault="007F4F01">
      <w:pPr>
        <w:tabs>
          <w:tab w:val="left" w:pos="0"/>
        </w:tabs>
        <w:spacing w:line="360" w:lineRule="auto"/>
        <w:ind w:firstLine="480"/>
        <w:rPr>
          <w:rFonts w:ascii="宋体" w:hAnsi="宋体" w:cs="宋体"/>
          <w:kern w:val="0"/>
          <w:sz w:val="24"/>
        </w:rPr>
      </w:pPr>
      <w:r>
        <w:rPr>
          <w:rFonts w:ascii="宋体" w:hAnsi="宋体" w:cs="宋体" w:hint="eastAsia"/>
          <w:kern w:val="0"/>
          <w:sz w:val="24"/>
        </w:rPr>
        <w:t>26.2</w:t>
      </w:r>
      <w:r>
        <w:rPr>
          <w:rFonts w:ascii="宋体" w:hAnsi="宋体" w:cs="宋体" w:hint="eastAsia"/>
          <w:kern w:val="0"/>
          <w:sz w:val="24"/>
        </w:rPr>
        <w:t>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w:t>
      </w:r>
      <w:r>
        <w:rPr>
          <w:rFonts w:ascii="宋体" w:hAnsi="宋体" w:cs="宋体" w:hint="eastAsia"/>
          <w:kern w:val="0"/>
          <w:sz w:val="24"/>
        </w:rPr>
        <w:t>收结束后，应当出具验收书，列明各项标准的验收情况及项目总体评价，由验收双方共同签署。验收结果与采购合同约定的资金支付及履约保证金返还条件挂钩。履约验收的各项资料应当存档备查。</w:t>
      </w:r>
    </w:p>
    <w:p w14:paraId="76CEBE2C" w14:textId="77777777" w:rsidR="000264E1" w:rsidRDefault="007F4F01">
      <w:pPr>
        <w:tabs>
          <w:tab w:val="left" w:pos="0"/>
        </w:tabs>
        <w:spacing w:line="360" w:lineRule="auto"/>
        <w:ind w:firstLine="480"/>
        <w:rPr>
          <w:rFonts w:ascii="宋体" w:hAnsi="宋体" w:cs="宋体"/>
          <w:kern w:val="0"/>
          <w:sz w:val="24"/>
        </w:rPr>
      </w:pPr>
      <w:r>
        <w:rPr>
          <w:rFonts w:ascii="宋体" w:hAnsi="宋体" w:cs="宋体" w:hint="eastAsia"/>
          <w:kern w:val="0"/>
          <w:sz w:val="24"/>
        </w:rPr>
        <w:t>26.3</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督管理部门。</w:t>
      </w:r>
      <w:bookmarkStart w:id="31" w:name="_Hlt68073093"/>
      <w:bookmarkStart w:id="32" w:name="_Hlt74707468"/>
      <w:bookmarkStart w:id="33" w:name="_Hlt68072998"/>
      <w:bookmarkStart w:id="34" w:name="_Hlt74729768"/>
      <w:bookmarkStart w:id="35" w:name="_Hlt68403820"/>
      <w:bookmarkStart w:id="36" w:name="_Hlt75236011"/>
      <w:bookmarkStart w:id="37" w:name="_Hlt68057669"/>
      <w:bookmarkStart w:id="38" w:name="_Hlt74730295"/>
      <w:bookmarkStart w:id="39" w:name="_Hlt68072990"/>
      <w:bookmarkStart w:id="40" w:name="_Hlt75236290"/>
      <w:bookmarkStart w:id="41" w:name="_Hlt75236101"/>
      <w:bookmarkStart w:id="42" w:name="_Hlt74714665"/>
      <w:bookmarkStart w:id="43" w:name="第四部分"/>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3D84013" w14:textId="77777777" w:rsidR="000264E1" w:rsidRDefault="007F4F01">
      <w:pPr>
        <w:rPr>
          <w:rFonts w:ascii="宋体" w:hAnsi="宋体" w:cs="宋体"/>
          <w:kern w:val="0"/>
          <w:sz w:val="24"/>
        </w:rPr>
      </w:pPr>
      <w:r>
        <w:rPr>
          <w:rFonts w:ascii="宋体" w:hAnsi="宋体" w:cs="宋体" w:hint="eastAsia"/>
          <w:kern w:val="0"/>
          <w:sz w:val="24"/>
        </w:rPr>
        <w:br w:type="page"/>
      </w:r>
    </w:p>
    <w:p w14:paraId="567876E0" w14:textId="77777777" w:rsidR="000264E1" w:rsidRDefault="000264E1">
      <w:pPr>
        <w:pStyle w:val="Style3"/>
        <w:ind w:firstLine="560"/>
        <w:rPr>
          <w:rFonts w:ascii="宋体" w:eastAsia="宋体" w:hAnsi="宋体" w:cs="宋体"/>
        </w:rPr>
      </w:pPr>
    </w:p>
    <w:p w14:paraId="18345AD4" w14:textId="77777777" w:rsidR="000264E1" w:rsidRDefault="007F4F01">
      <w:pPr>
        <w:tabs>
          <w:tab w:val="left" w:pos="0"/>
        </w:tabs>
        <w:spacing w:line="360" w:lineRule="auto"/>
        <w:jc w:val="center"/>
        <w:rPr>
          <w:rFonts w:ascii="宋体" w:hAnsi="宋体" w:cs="仿宋"/>
          <w:b/>
          <w:sz w:val="36"/>
          <w:szCs w:val="36"/>
        </w:rPr>
      </w:pPr>
      <w:r>
        <w:rPr>
          <w:rFonts w:ascii="宋体" w:hAnsi="宋体" w:cs="仿宋" w:hint="eastAsia"/>
          <w:b/>
          <w:sz w:val="36"/>
          <w:szCs w:val="36"/>
        </w:rPr>
        <w:t>第三部分</w:t>
      </w:r>
      <w:r>
        <w:rPr>
          <w:rFonts w:ascii="宋体" w:hAnsi="宋体" w:cs="仿宋" w:hint="eastAsia"/>
          <w:b/>
          <w:sz w:val="36"/>
          <w:szCs w:val="36"/>
        </w:rPr>
        <w:t xml:space="preserve">   </w:t>
      </w:r>
      <w:bookmarkStart w:id="44" w:name="OLE_LINK3"/>
      <w:bookmarkStart w:id="45" w:name="OLE_LINK2"/>
      <w:bookmarkStart w:id="46" w:name="OLE_LINK1"/>
      <w:r>
        <w:rPr>
          <w:rFonts w:ascii="宋体" w:hAnsi="宋体" w:cs="仿宋" w:hint="eastAsia"/>
          <w:b/>
          <w:sz w:val="36"/>
          <w:szCs w:val="36"/>
        </w:rPr>
        <w:t>采购需求</w:t>
      </w:r>
    </w:p>
    <w:p w14:paraId="005F760E" w14:textId="77777777" w:rsidR="000264E1" w:rsidRDefault="007F4F01">
      <w:pPr>
        <w:spacing w:line="360" w:lineRule="auto"/>
        <w:ind w:firstLineChars="200" w:firstLine="562"/>
        <w:rPr>
          <w:rFonts w:ascii="宋体" w:hAnsi="宋体"/>
          <w:b/>
          <w:sz w:val="28"/>
          <w:szCs w:val="28"/>
        </w:rPr>
      </w:pPr>
      <w:r>
        <w:rPr>
          <w:rFonts w:ascii="宋体" w:hAnsi="宋体" w:hint="eastAsia"/>
          <w:b/>
          <w:sz w:val="28"/>
          <w:szCs w:val="28"/>
        </w:rPr>
        <w:t>一、项</w:t>
      </w:r>
      <w:r>
        <w:rPr>
          <w:rFonts w:ascii="宋体" w:hAnsi="宋体" w:hint="eastAsia"/>
          <w:b/>
          <w:sz w:val="28"/>
          <w:szCs w:val="28"/>
        </w:rPr>
        <w:t>目概况</w:t>
      </w:r>
    </w:p>
    <w:p w14:paraId="3C959926" w14:textId="77777777" w:rsidR="000264E1" w:rsidRDefault="007F4F01">
      <w:pPr>
        <w:spacing w:line="360" w:lineRule="auto"/>
        <w:ind w:firstLineChars="200" w:firstLine="480"/>
        <w:rPr>
          <w:rFonts w:ascii="宋体" w:hAnsi="宋体"/>
          <w:bCs/>
          <w:sz w:val="24"/>
        </w:rPr>
      </w:pPr>
      <w:r>
        <w:rPr>
          <w:rFonts w:ascii="宋体" w:hAnsi="宋体" w:hint="eastAsia"/>
          <w:bCs/>
          <w:sz w:val="24"/>
        </w:rPr>
        <w:t>（一）项目名称：奉化区锋成科技大楼综合管理服务项目</w:t>
      </w:r>
    </w:p>
    <w:p w14:paraId="714555ED" w14:textId="77777777" w:rsidR="000264E1" w:rsidRDefault="007F4F01">
      <w:pPr>
        <w:spacing w:line="360" w:lineRule="auto"/>
        <w:ind w:firstLineChars="200" w:firstLine="480"/>
        <w:rPr>
          <w:rFonts w:ascii="宋体" w:hAnsi="宋体"/>
          <w:bCs/>
          <w:sz w:val="24"/>
        </w:rPr>
      </w:pPr>
      <w:r>
        <w:rPr>
          <w:rFonts w:ascii="宋体" w:hAnsi="宋体" w:hint="eastAsia"/>
          <w:bCs/>
          <w:sz w:val="24"/>
        </w:rPr>
        <w:t>（二）项目地点：位于浙江省宁波市奉化区岳林街道天峰北路</w:t>
      </w:r>
      <w:r>
        <w:rPr>
          <w:rFonts w:ascii="宋体" w:hAnsi="宋体" w:hint="eastAsia"/>
          <w:bCs/>
          <w:sz w:val="24"/>
        </w:rPr>
        <w:t>123</w:t>
      </w:r>
      <w:r>
        <w:rPr>
          <w:rFonts w:ascii="宋体" w:hAnsi="宋体" w:hint="eastAsia"/>
          <w:bCs/>
          <w:sz w:val="24"/>
        </w:rPr>
        <w:t>号</w:t>
      </w:r>
    </w:p>
    <w:p w14:paraId="400E4A2E" w14:textId="77777777" w:rsidR="000264E1" w:rsidRDefault="007F4F01">
      <w:pPr>
        <w:spacing w:line="360" w:lineRule="auto"/>
        <w:ind w:firstLineChars="200" w:firstLine="480"/>
        <w:rPr>
          <w:rFonts w:ascii="宋体" w:hAnsi="宋体"/>
          <w:bCs/>
          <w:sz w:val="24"/>
        </w:rPr>
      </w:pPr>
      <w:r>
        <w:rPr>
          <w:rFonts w:ascii="宋体" w:hAnsi="宋体" w:hint="eastAsia"/>
          <w:bCs/>
          <w:sz w:val="24"/>
        </w:rPr>
        <w:t>（三）项目简介：项目服务总面积约</w:t>
      </w:r>
      <w:r>
        <w:rPr>
          <w:rFonts w:ascii="宋体" w:hAnsi="宋体" w:hint="eastAsia"/>
          <w:bCs/>
          <w:sz w:val="24"/>
        </w:rPr>
        <w:t>21005.13m</w:t>
      </w:r>
      <w:r>
        <w:rPr>
          <w:rFonts w:ascii="宋体" w:hAnsi="宋体" w:hint="eastAsia"/>
          <w:bCs/>
          <w:sz w:val="24"/>
        </w:rPr>
        <w:t>²，锋成大楼</w:t>
      </w:r>
      <w:r>
        <w:rPr>
          <w:rFonts w:ascii="宋体" w:hAnsi="宋体" w:hint="eastAsia"/>
          <w:bCs/>
          <w:sz w:val="24"/>
        </w:rPr>
        <w:t>A</w:t>
      </w:r>
      <w:r>
        <w:rPr>
          <w:rFonts w:ascii="宋体" w:hAnsi="宋体" w:hint="eastAsia"/>
          <w:bCs/>
          <w:sz w:val="24"/>
        </w:rPr>
        <w:t>座（主楼）</w:t>
      </w:r>
      <w:r>
        <w:rPr>
          <w:rFonts w:ascii="宋体" w:hAnsi="宋体" w:hint="eastAsia"/>
          <w:bCs/>
          <w:sz w:val="24"/>
        </w:rPr>
        <w:t>3</w:t>
      </w:r>
      <w:r>
        <w:rPr>
          <w:rFonts w:ascii="宋体" w:hAnsi="宋体" w:hint="eastAsia"/>
          <w:bCs/>
          <w:sz w:val="24"/>
        </w:rPr>
        <w:t>楼至</w:t>
      </w:r>
      <w:r>
        <w:rPr>
          <w:rFonts w:ascii="宋体" w:hAnsi="宋体" w:hint="eastAsia"/>
          <w:bCs/>
          <w:sz w:val="24"/>
        </w:rPr>
        <w:t>4</w:t>
      </w:r>
      <w:r>
        <w:rPr>
          <w:rFonts w:ascii="宋体" w:hAnsi="宋体" w:hint="eastAsia"/>
          <w:bCs/>
          <w:sz w:val="24"/>
        </w:rPr>
        <w:t>楼、</w:t>
      </w:r>
      <w:r>
        <w:rPr>
          <w:rFonts w:ascii="宋体" w:hAnsi="宋体" w:hint="eastAsia"/>
          <w:bCs/>
          <w:sz w:val="24"/>
        </w:rPr>
        <w:t>10</w:t>
      </w:r>
      <w:r>
        <w:rPr>
          <w:rFonts w:ascii="宋体" w:hAnsi="宋体" w:hint="eastAsia"/>
          <w:bCs/>
          <w:sz w:val="24"/>
        </w:rPr>
        <w:t>楼至</w:t>
      </w:r>
      <w:r>
        <w:rPr>
          <w:rFonts w:ascii="宋体" w:hAnsi="宋体" w:hint="eastAsia"/>
          <w:bCs/>
          <w:sz w:val="24"/>
        </w:rPr>
        <w:t>18</w:t>
      </w:r>
      <w:r>
        <w:rPr>
          <w:rFonts w:ascii="宋体" w:hAnsi="宋体" w:hint="eastAsia"/>
          <w:bCs/>
          <w:sz w:val="24"/>
        </w:rPr>
        <w:t>楼，</w:t>
      </w:r>
      <w:r>
        <w:rPr>
          <w:rFonts w:ascii="宋体" w:hAnsi="宋体" w:hint="eastAsia"/>
          <w:bCs/>
          <w:sz w:val="24"/>
        </w:rPr>
        <w:t>A</w:t>
      </w:r>
      <w:r>
        <w:rPr>
          <w:rFonts w:ascii="宋体" w:hAnsi="宋体" w:hint="eastAsia"/>
          <w:bCs/>
          <w:sz w:val="24"/>
        </w:rPr>
        <w:t>座地下室共</w:t>
      </w:r>
      <w:r>
        <w:rPr>
          <w:rFonts w:ascii="宋体" w:hAnsi="宋体" w:hint="eastAsia"/>
          <w:bCs/>
          <w:sz w:val="24"/>
        </w:rPr>
        <w:t>86</w:t>
      </w:r>
      <w:r>
        <w:rPr>
          <w:rFonts w:ascii="宋体" w:hAnsi="宋体" w:hint="eastAsia"/>
          <w:bCs/>
          <w:sz w:val="24"/>
        </w:rPr>
        <w:t>个车位，</w:t>
      </w:r>
      <w:r>
        <w:rPr>
          <w:rFonts w:ascii="宋体" w:hAnsi="宋体" w:hint="eastAsia"/>
          <w:bCs/>
          <w:sz w:val="24"/>
        </w:rPr>
        <w:t>C</w:t>
      </w:r>
      <w:r>
        <w:rPr>
          <w:rFonts w:ascii="宋体" w:hAnsi="宋体" w:hint="eastAsia"/>
          <w:bCs/>
          <w:sz w:val="24"/>
        </w:rPr>
        <w:t>座</w:t>
      </w:r>
      <w:r>
        <w:rPr>
          <w:rFonts w:ascii="宋体" w:hAnsi="宋体" w:hint="eastAsia"/>
          <w:bCs/>
          <w:sz w:val="24"/>
        </w:rPr>
        <w:t>3</w:t>
      </w:r>
      <w:r>
        <w:rPr>
          <w:rFonts w:ascii="宋体" w:hAnsi="宋体" w:hint="eastAsia"/>
          <w:bCs/>
          <w:sz w:val="24"/>
        </w:rPr>
        <w:t>楼至</w:t>
      </w:r>
      <w:r>
        <w:rPr>
          <w:rFonts w:ascii="宋体" w:hAnsi="宋体" w:hint="eastAsia"/>
          <w:bCs/>
          <w:sz w:val="24"/>
        </w:rPr>
        <w:t>4</w:t>
      </w:r>
      <w:r>
        <w:rPr>
          <w:rFonts w:ascii="宋体" w:hAnsi="宋体" w:hint="eastAsia"/>
          <w:bCs/>
          <w:sz w:val="24"/>
        </w:rPr>
        <w:t>楼。</w:t>
      </w:r>
    </w:p>
    <w:p w14:paraId="2AA58836" w14:textId="77777777" w:rsidR="000264E1" w:rsidRDefault="007F4F01">
      <w:pPr>
        <w:spacing w:line="360" w:lineRule="auto"/>
        <w:ind w:firstLineChars="200" w:firstLine="562"/>
        <w:rPr>
          <w:rFonts w:ascii="宋体" w:hAnsi="宋体"/>
          <w:b/>
          <w:bCs/>
          <w:sz w:val="28"/>
          <w:szCs w:val="28"/>
        </w:rPr>
      </w:pPr>
      <w:r>
        <w:rPr>
          <w:rFonts w:ascii="宋体" w:hAnsi="宋体" w:cs="宋体" w:hint="eastAsia"/>
          <w:b/>
          <w:bCs/>
          <w:sz w:val="28"/>
          <w:szCs w:val="28"/>
        </w:rPr>
        <w:t>二、服务范围及期限</w:t>
      </w:r>
    </w:p>
    <w:p w14:paraId="721B11B7" w14:textId="77777777" w:rsidR="000264E1" w:rsidRDefault="007F4F01">
      <w:pPr>
        <w:spacing w:line="360" w:lineRule="auto"/>
        <w:ind w:firstLineChars="200" w:firstLine="480"/>
        <w:rPr>
          <w:rFonts w:ascii="宋体" w:hAnsi="宋体" w:cs="楷体"/>
          <w:bCs/>
          <w:sz w:val="24"/>
        </w:rPr>
      </w:pPr>
      <w:r>
        <w:rPr>
          <w:rFonts w:ascii="宋体" w:hAnsi="宋体" w:cs="宋体" w:hint="eastAsia"/>
          <w:sz w:val="24"/>
        </w:rPr>
        <w:t>1.</w:t>
      </w:r>
      <w:r>
        <w:rPr>
          <w:rFonts w:ascii="宋体" w:hAnsi="宋体" w:cs="宋体" w:hint="eastAsia"/>
          <w:sz w:val="24"/>
        </w:rPr>
        <w:t>本项目服务范围主要包括：</w:t>
      </w:r>
      <w:r>
        <w:rPr>
          <w:rFonts w:ascii="宋体" w:hAnsi="宋体" w:hint="eastAsia"/>
          <w:sz w:val="24"/>
        </w:rPr>
        <w:t>锋成科技大楼综合管理服务、项目运营管理服务、企业服务等内容</w:t>
      </w:r>
      <w:r>
        <w:rPr>
          <w:rFonts w:ascii="宋体" w:hAnsi="宋体" w:cs="宋体" w:hint="eastAsia"/>
          <w:sz w:val="24"/>
        </w:rPr>
        <w:t>。</w:t>
      </w:r>
    </w:p>
    <w:p w14:paraId="71DBBE6B" w14:textId="77777777" w:rsidR="000264E1" w:rsidRDefault="007F4F01">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服务期限：</w:t>
      </w:r>
      <w:r>
        <w:rPr>
          <w:rFonts w:ascii="宋体" w:hAnsi="宋体" w:cs="宋体" w:hint="eastAsia"/>
          <w:kern w:val="0"/>
          <w:sz w:val="24"/>
        </w:rPr>
        <w:t>自合同签订生效之日起三年，合同一年一签</w:t>
      </w:r>
      <w:r>
        <w:rPr>
          <w:rFonts w:ascii="宋体" w:hAnsi="宋体" w:hint="eastAsia"/>
          <w:bCs/>
          <w:sz w:val="24"/>
        </w:rPr>
        <w:t>，经采购人考核合格，双方同意后，续签下一年度的合同，</w:t>
      </w:r>
      <w:r>
        <w:rPr>
          <w:rFonts w:ascii="宋体" w:hAnsi="宋体" w:cs="宋体" w:hint="eastAsia"/>
          <w:kern w:val="0"/>
          <w:sz w:val="24"/>
        </w:rPr>
        <w:t>合同履行期间若中标人年度考核不合格的，采购人有权终止合同</w:t>
      </w:r>
      <w:r>
        <w:rPr>
          <w:rFonts w:ascii="宋体" w:hAnsi="宋体" w:hint="eastAsia"/>
          <w:bCs/>
          <w:sz w:val="24"/>
        </w:rPr>
        <w:t>。</w:t>
      </w:r>
    </w:p>
    <w:p w14:paraId="4EE6C5B7" w14:textId="77777777" w:rsidR="000264E1" w:rsidRDefault="007F4F01">
      <w:pPr>
        <w:spacing w:line="360" w:lineRule="auto"/>
        <w:ind w:firstLineChars="200" w:firstLine="562"/>
        <w:rPr>
          <w:rFonts w:ascii="宋体" w:hAnsi="宋体"/>
          <w:b/>
          <w:sz w:val="28"/>
          <w:szCs w:val="28"/>
        </w:rPr>
      </w:pPr>
      <w:r>
        <w:rPr>
          <w:rFonts w:ascii="宋体" w:hAnsi="宋体" w:hint="eastAsia"/>
          <w:b/>
          <w:sz w:val="28"/>
          <w:szCs w:val="28"/>
        </w:rPr>
        <w:t>三、服务要求</w:t>
      </w:r>
    </w:p>
    <w:p w14:paraId="6AE476FD" w14:textId="77777777" w:rsidR="000264E1" w:rsidRDefault="007F4F01">
      <w:pPr>
        <w:spacing w:line="360" w:lineRule="auto"/>
        <w:ind w:firstLineChars="200" w:firstLine="480"/>
        <w:rPr>
          <w:rFonts w:ascii="宋体" w:hAnsi="宋体"/>
          <w:bCs/>
          <w:sz w:val="24"/>
        </w:rPr>
      </w:pPr>
      <w:r>
        <w:rPr>
          <w:rFonts w:ascii="宋体" w:hAnsi="宋体" w:hint="eastAsia"/>
          <w:bCs/>
          <w:sz w:val="24"/>
        </w:rPr>
        <w:t>（一）综合管理服务</w:t>
      </w:r>
    </w:p>
    <w:p w14:paraId="1AFAA169" w14:textId="77777777" w:rsidR="000264E1" w:rsidRDefault="007F4F01">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sz w:val="24"/>
        </w:rPr>
        <w:t>锋成科技大楼</w:t>
      </w:r>
      <w:r>
        <w:rPr>
          <w:rFonts w:ascii="宋体" w:hAnsi="宋体" w:hint="eastAsia"/>
          <w:bCs/>
          <w:sz w:val="24"/>
        </w:rPr>
        <w:t>综合管理服务由中标人负责实施，综合管理服务范围包括但不限于</w:t>
      </w:r>
      <w:r>
        <w:rPr>
          <w:rFonts w:ascii="宋体" w:hAnsi="宋体" w:hint="eastAsia"/>
          <w:bCs/>
          <w:sz w:val="24"/>
        </w:rPr>
        <w:t xml:space="preserve">: </w:t>
      </w:r>
      <w:r>
        <w:rPr>
          <w:rFonts w:ascii="宋体" w:hAnsi="宋体" w:hint="eastAsia"/>
          <w:bCs/>
          <w:sz w:val="24"/>
        </w:rPr>
        <w:t>项目的综合管理服务、公共秩序的管理和维护、公共区域及办公室区域环境卫生的管理和维护、室内外绿化的管理和维护、房屋公共部位的管理和维修、共用设施设备的管理与维护等相关内容。</w:t>
      </w:r>
    </w:p>
    <w:p w14:paraId="0E80BF5F" w14:textId="77777777" w:rsidR="000264E1" w:rsidRDefault="007F4F01">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hint="eastAsia"/>
          <w:sz w:val="24"/>
        </w:rPr>
        <w:t>锋成科技大楼</w:t>
      </w:r>
      <w:r>
        <w:rPr>
          <w:rFonts w:ascii="宋体" w:hAnsi="宋体" w:hint="eastAsia"/>
          <w:bCs/>
          <w:sz w:val="24"/>
        </w:rPr>
        <w:t>综合管理服务收费标准、收费方式（如物业费、水电费、停车费等）由采购人确认后实施，以上费用以实际金额按年度或季度缴纳给采购人，具体时间及收费标准以后续协商为准。</w:t>
      </w:r>
    </w:p>
    <w:p w14:paraId="261882C2" w14:textId="77777777" w:rsidR="000264E1" w:rsidRDefault="007F4F01">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w:t>
      </w:r>
      <w:r>
        <w:rPr>
          <w:rFonts w:ascii="宋体" w:hAnsi="宋体" w:hint="eastAsia"/>
          <w:sz w:val="24"/>
        </w:rPr>
        <w:t>锋成科技大楼</w:t>
      </w:r>
      <w:r>
        <w:rPr>
          <w:rFonts w:ascii="宋体" w:hAnsi="宋体" w:hint="eastAsia"/>
          <w:bCs/>
          <w:sz w:val="24"/>
        </w:rPr>
        <w:t>综合管理服务人员须统一着装、言行文明，遵守采购人的各项规章制度及工作规范，维护整体服务形象。</w:t>
      </w:r>
    </w:p>
    <w:p w14:paraId="680D3E2E" w14:textId="77777777" w:rsidR="000264E1" w:rsidRDefault="007F4F01">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w:t>
      </w:r>
      <w:r>
        <w:rPr>
          <w:rFonts w:ascii="宋体" w:hAnsi="宋体" w:hint="eastAsia"/>
          <w:sz w:val="24"/>
        </w:rPr>
        <w:t>锋成科技大楼</w:t>
      </w:r>
      <w:r>
        <w:rPr>
          <w:rFonts w:ascii="宋体" w:hAnsi="宋体" w:hint="eastAsia"/>
          <w:bCs/>
          <w:sz w:val="24"/>
        </w:rPr>
        <w:t>费用包含但不限于人员工资、社保公积金费用、意外险费用、高温费用、法定节假日加班费、服装费用、保洁</w:t>
      </w:r>
      <w:r>
        <w:rPr>
          <w:rFonts w:ascii="宋体" w:hAnsi="宋体" w:hint="eastAsia"/>
          <w:bCs/>
          <w:sz w:val="24"/>
        </w:rPr>
        <w:t>/</w:t>
      </w:r>
      <w:r>
        <w:rPr>
          <w:rFonts w:ascii="宋体" w:hAnsi="宋体" w:hint="eastAsia"/>
          <w:bCs/>
          <w:sz w:val="24"/>
        </w:rPr>
        <w:t>维修</w:t>
      </w:r>
      <w:r>
        <w:rPr>
          <w:rFonts w:ascii="宋体" w:hAnsi="宋体" w:hint="eastAsia"/>
          <w:bCs/>
          <w:sz w:val="24"/>
        </w:rPr>
        <w:t>/</w:t>
      </w:r>
      <w:r>
        <w:rPr>
          <w:rFonts w:ascii="宋体" w:hAnsi="宋体" w:hint="eastAsia"/>
          <w:bCs/>
          <w:sz w:val="24"/>
        </w:rPr>
        <w:t>消防用品等耗材、税金、管理费等相关一切费用。</w:t>
      </w:r>
    </w:p>
    <w:p w14:paraId="621F8A53" w14:textId="77777777" w:rsidR="000264E1" w:rsidRDefault="007F4F01">
      <w:pPr>
        <w:spacing w:line="360" w:lineRule="auto"/>
        <w:ind w:firstLineChars="200" w:firstLine="480"/>
        <w:rPr>
          <w:rFonts w:ascii="宋体" w:hAnsi="宋体"/>
          <w:sz w:val="24"/>
        </w:rPr>
      </w:pPr>
      <w:r>
        <w:rPr>
          <w:rFonts w:ascii="宋体" w:hAnsi="宋体" w:hint="eastAsia"/>
          <w:bCs/>
          <w:sz w:val="24"/>
        </w:rPr>
        <w:t>（二）</w:t>
      </w:r>
      <w:r>
        <w:rPr>
          <w:rFonts w:ascii="宋体" w:hAnsi="宋体" w:hint="eastAsia"/>
          <w:sz w:val="24"/>
        </w:rPr>
        <w:t>运营管理服务</w:t>
      </w:r>
    </w:p>
    <w:p w14:paraId="50D730D7" w14:textId="77777777" w:rsidR="000264E1" w:rsidRDefault="007F4F01">
      <w:pPr>
        <w:spacing w:line="360" w:lineRule="auto"/>
        <w:ind w:firstLineChars="200" w:firstLine="480"/>
        <w:rPr>
          <w:rFonts w:ascii="宋体" w:hAnsi="宋体"/>
          <w:bCs/>
          <w:sz w:val="24"/>
        </w:rPr>
      </w:pPr>
      <w:r>
        <w:rPr>
          <w:rFonts w:ascii="宋体" w:hAnsi="宋体" w:hint="eastAsia"/>
          <w:bCs/>
          <w:sz w:val="24"/>
        </w:rPr>
        <w:lastRenderedPageBreak/>
        <w:t>1</w:t>
      </w:r>
      <w:r>
        <w:rPr>
          <w:rFonts w:ascii="宋体" w:hAnsi="宋体" w:hint="eastAsia"/>
          <w:bCs/>
          <w:sz w:val="24"/>
        </w:rPr>
        <w:t>、锋成科技大楼招</w:t>
      </w:r>
      <w:r>
        <w:rPr>
          <w:rFonts w:ascii="宋体" w:hAnsi="宋体" w:hint="eastAsia"/>
          <w:sz w:val="24"/>
        </w:rPr>
        <w:t>运营管理</w:t>
      </w:r>
      <w:r>
        <w:rPr>
          <w:rFonts w:ascii="宋体" w:hAnsi="宋体" w:hint="eastAsia"/>
          <w:bCs/>
          <w:sz w:val="24"/>
        </w:rPr>
        <w:t>服务由中标人负责实施，包括企业</w:t>
      </w:r>
      <w:r>
        <w:rPr>
          <w:rFonts w:ascii="宋体" w:hAnsi="宋体" w:hint="eastAsia"/>
          <w:bCs/>
          <w:sz w:val="24"/>
        </w:rPr>
        <w:t>业态规划、企业对接、活动开展等服务。</w:t>
      </w:r>
    </w:p>
    <w:p w14:paraId="17B46E9D" w14:textId="77777777" w:rsidR="000264E1" w:rsidRDefault="007F4F01">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、锋成科技大楼开展企业市场调研，分析同区域不同趋势、竞争商圈及潜在商机，为项目提供数据支持，评估目标市场的商业环境，优化运营方向。</w:t>
      </w:r>
    </w:p>
    <w:p w14:paraId="56D1D9EB" w14:textId="77777777" w:rsidR="000264E1" w:rsidRDefault="007F4F01">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、锋成科技大楼运营管理服务挖掘潜在优质企业或合作伙伴，建立企业数据库，通过线上线下渠道（如社交媒体、行业论坛、峰会等）进行精准触达，整合第三方资源（如品牌、渠道、平台），增强项目吸引力。</w:t>
      </w:r>
    </w:p>
    <w:p w14:paraId="58491ADF" w14:textId="77777777" w:rsidR="000264E1" w:rsidRDefault="007F4F01">
      <w:pPr>
        <w:pStyle w:val="Normal"/>
        <w:spacing w:line="360" w:lineRule="auto"/>
        <w:ind w:firstLineChars="200" w:firstLine="480"/>
        <w:rPr>
          <w:bCs/>
          <w:kern w:val="2"/>
          <w:szCs w:val="24"/>
          <w:lang w:val="en-US"/>
        </w:rPr>
      </w:pPr>
      <w:r>
        <w:rPr>
          <w:rFonts w:hint="eastAsia"/>
          <w:bCs/>
          <w:szCs w:val="24"/>
          <w:lang w:val="en-US"/>
        </w:rPr>
        <w:t>（三）企业服务</w:t>
      </w:r>
    </w:p>
    <w:p w14:paraId="2B42ECEB" w14:textId="77777777" w:rsidR="000264E1" w:rsidRDefault="007F4F01">
      <w:pPr>
        <w:pStyle w:val="Normal"/>
        <w:spacing w:line="360" w:lineRule="auto"/>
        <w:ind w:firstLineChars="200" w:firstLine="480"/>
        <w:rPr>
          <w:bCs/>
          <w:kern w:val="2"/>
          <w:szCs w:val="24"/>
          <w:lang w:val="en-US"/>
        </w:rPr>
      </w:pPr>
      <w:r>
        <w:rPr>
          <w:rFonts w:hint="eastAsia"/>
          <w:bCs/>
          <w:kern w:val="2"/>
          <w:szCs w:val="24"/>
          <w:lang w:val="en-US"/>
        </w:rPr>
        <w:t>1</w:t>
      </w:r>
      <w:r>
        <w:rPr>
          <w:rFonts w:hint="eastAsia"/>
          <w:bCs/>
          <w:kern w:val="2"/>
          <w:szCs w:val="24"/>
          <w:lang w:val="en-US"/>
        </w:rPr>
        <w:t>、锋成科技大楼内企业由中标人负责走访与调研，与企业建立“沟通桥梁”，保持与企业活跃度，为企业提供配套服务、企业服务等。</w:t>
      </w:r>
    </w:p>
    <w:p w14:paraId="64255BF4" w14:textId="77777777" w:rsidR="000264E1" w:rsidRDefault="007F4F01">
      <w:pPr>
        <w:adjustRightInd w:val="0"/>
        <w:snapToGrid w:val="0"/>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、配套服务包括但不限于政策宣导、氛围营造等，确保企业了解奉化区本地相关惠企、人才政策，协助企业解决相关需求。</w:t>
      </w:r>
    </w:p>
    <w:p w14:paraId="604C386C" w14:textId="77777777" w:rsidR="000264E1" w:rsidRDefault="007F4F01">
      <w:pPr>
        <w:adjustRightInd w:val="0"/>
        <w:snapToGrid w:val="0"/>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、企业服务包括但不限于工商服务、人事咨询服务、财务服务、法律咨询服务、知识产权服务等，中标人需做好相关服务台账。</w:t>
      </w:r>
    </w:p>
    <w:p w14:paraId="14C1C739" w14:textId="77777777" w:rsidR="000264E1" w:rsidRDefault="007F4F01">
      <w:pPr>
        <w:adjustRightInd w:val="0"/>
        <w:snapToGrid w:val="0"/>
        <w:spacing w:line="360" w:lineRule="auto"/>
        <w:ind w:firstLineChars="200" w:firstLine="480"/>
        <w:rPr>
          <w:rFonts w:ascii="宋体" w:hAnsi="宋体" w:cs="宋体"/>
          <w:sz w:val="24"/>
        </w:rPr>
      </w:pPr>
      <w:r>
        <w:rPr>
          <w:rFonts w:ascii="宋体" w:hAnsi="宋体" w:cs="宋体" w:hint="eastAsia"/>
          <w:sz w:val="24"/>
        </w:rPr>
        <w:t>（四）团队人员配置要求</w:t>
      </w:r>
    </w:p>
    <w:p w14:paraId="17C412F4" w14:textId="77777777" w:rsidR="000264E1" w:rsidRDefault="007F4F01">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、人员配置最低要求：</w:t>
      </w:r>
    </w:p>
    <w:tbl>
      <w:tblPr>
        <w:tblStyle w:val="af"/>
        <w:tblW w:w="0" w:type="auto"/>
        <w:tblLook w:val="04A0" w:firstRow="1" w:lastRow="0" w:firstColumn="1" w:lastColumn="0" w:noHBand="0" w:noVBand="1"/>
      </w:tblPr>
      <w:tblGrid>
        <w:gridCol w:w="1239"/>
        <w:gridCol w:w="4147"/>
        <w:gridCol w:w="3136"/>
      </w:tblGrid>
      <w:tr w:rsidR="000264E1" w14:paraId="3E46AB75" w14:textId="77777777">
        <w:tc>
          <w:tcPr>
            <w:tcW w:w="1239" w:type="dxa"/>
          </w:tcPr>
          <w:p w14:paraId="5E18DA08" w14:textId="77777777" w:rsidR="000264E1" w:rsidRDefault="007F4F01">
            <w:pPr>
              <w:spacing w:line="360" w:lineRule="auto"/>
              <w:jc w:val="center"/>
              <w:rPr>
                <w:rFonts w:ascii="宋体" w:hAnsi="宋体" w:cs="宋体"/>
                <w:sz w:val="24"/>
              </w:rPr>
            </w:pPr>
            <w:r>
              <w:rPr>
                <w:rFonts w:ascii="宋体" w:hAnsi="宋体" w:cs="宋体" w:hint="eastAsia"/>
                <w:sz w:val="24"/>
              </w:rPr>
              <w:t>序号</w:t>
            </w:r>
          </w:p>
        </w:tc>
        <w:tc>
          <w:tcPr>
            <w:tcW w:w="4147" w:type="dxa"/>
          </w:tcPr>
          <w:p w14:paraId="4728B6AF" w14:textId="77777777" w:rsidR="000264E1" w:rsidRDefault="007F4F01">
            <w:pPr>
              <w:spacing w:line="360" w:lineRule="auto"/>
              <w:jc w:val="center"/>
              <w:rPr>
                <w:rFonts w:ascii="宋体" w:hAnsi="宋体" w:cs="宋体"/>
                <w:sz w:val="24"/>
              </w:rPr>
            </w:pPr>
            <w:r>
              <w:rPr>
                <w:rFonts w:ascii="宋体" w:hAnsi="宋体" w:cs="宋体" w:hint="eastAsia"/>
                <w:sz w:val="24"/>
              </w:rPr>
              <w:t>职务</w:t>
            </w:r>
          </w:p>
        </w:tc>
        <w:tc>
          <w:tcPr>
            <w:tcW w:w="3136" w:type="dxa"/>
          </w:tcPr>
          <w:p w14:paraId="38E0861C" w14:textId="77777777" w:rsidR="000264E1" w:rsidRDefault="007F4F01">
            <w:pPr>
              <w:spacing w:line="360" w:lineRule="auto"/>
              <w:jc w:val="center"/>
              <w:rPr>
                <w:rFonts w:ascii="宋体" w:hAnsi="宋体" w:cs="宋体"/>
                <w:sz w:val="24"/>
              </w:rPr>
            </w:pPr>
            <w:r>
              <w:rPr>
                <w:rFonts w:ascii="宋体" w:hAnsi="宋体" w:cs="宋体" w:hint="eastAsia"/>
                <w:sz w:val="24"/>
              </w:rPr>
              <w:t>人数（配置）</w:t>
            </w:r>
          </w:p>
        </w:tc>
      </w:tr>
      <w:tr w:rsidR="000264E1" w14:paraId="7A58DD0D" w14:textId="77777777">
        <w:tc>
          <w:tcPr>
            <w:tcW w:w="1239" w:type="dxa"/>
          </w:tcPr>
          <w:p w14:paraId="6CCD2676" w14:textId="77777777" w:rsidR="000264E1" w:rsidRDefault="007F4F01">
            <w:pPr>
              <w:spacing w:line="360" w:lineRule="auto"/>
              <w:jc w:val="center"/>
              <w:rPr>
                <w:rFonts w:ascii="宋体" w:hAnsi="宋体" w:cs="宋体"/>
                <w:sz w:val="24"/>
              </w:rPr>
            </w:pPr>
            <w:r>
              <w:rPr>
                <w:rFonts w:ascii="宋体" w:hAnsi="宋体" w:cs="宋体" w:hint="eastAsia"/>
                <w:sz w:val="24"/>
              </w:rPr>
              <w:t>1</w:t>
            </w:r>
          </w:p>
        </w:tc>
        <w:tc>
          <w:tcPr>
            <w:tcW w:w="4147" w:type="dxa"/>
            <w:vAlign w:val="center"/>
          </w:tcPr>
          <w:p w14:paraId="0759E015" w14:textId="77777777" w:rsidR="000264E1" w:rsidRDefault="007F4F01">
            <w:pPr>
              <w:spacing w:line="360" w:lineRule="auto"/>
              <w:jc w:val="center"/>
              <w:rPr>
                <w:rFonts w:ascii="宋体" w:hAnsi="宋体" w:cs="宋体"/>
                <w:sz w:val="24"/>
              </w:rPr>
            </w:pPr>
            <w:r>
              <w:rPr>
                <w:rFonts w:ascii="宋体" w:hAnsi="宋体" w:cs="宋体" w:hint="eastAsia"/>
                <w:sz w:val="24"/>
              </w:rPr>
              <w:t>项目经理</w:t>
            </w:r>
          </w:p>
        </w:tc>
        <w:tc>
          <w:tcPr>
            <w:tcW w:w="3136" w:type="dxa"/>
            <w:vAlign w:val="center"/>
          </w:tcPr>
          <w:p w14:paraId="4D96DE31" w14:textId="77777777" w:rsidR="000264E1" w:rsidRDefault="007F4F01">
            <w:pPr>
              <w:spacing w:line="360" w:lineRule="auto"/>
              <w:jc w:val="center"/>
              <w:rPr>
                <w:rFonts w:ascii="宋体" w:hAnsi="宋体" w:cs="宋体"/>
                <w:sz w:val="24"/>
              </w:rPr>
            </w:pPr>
            <w:r>
              <w:rPr>
                <w:rFonts w:ascii="宋体" w:hAnsi="宋体" w:cs="宋体" w:hint="eastAsia"/>
                <w:sz w:val="24"/>
              </w:rPr>
              <w:t>1</w:t>
            </w:r>
          </w:p>
        </w:tc>
      </w:tr>
      <w:tr w:rsidR="000264E1" w14:paraId="764CD127" w14:textId="77777777">
        <w:tc>
          <w:tcPr>
            <w:tcW w:w="1239" w:type="dxa"/>
          </w:tcPr>
          <w:p w14:paraId="0A79648E" w14:textId="77777777" w:rsidR="000264E1" w:rsidRDefault="007F4F01">
            <w:pPr>
              <w:spacing w:line="360" w:lineRule="auto"/>
              <w:jc w:val="center"/>
              <w:rPr>
                <w:rFonts w:ascii="宋体" w:hAnsi="宋体" w:cs="宋体"/>
                <w:sz w:val="24"/>
              </w:rPr>
            </w:pPr>
            <w:r>
              <w:rPr>
                <w:rFonts w:ascii="宋体" w:hAnsi="宋体" w:cs="宋体" w:hint="eastAsia"/>
                <w:sz w:val="24"/>
              </w:rPr>
              <w:t>2</w:t>
            </w:r>
          </w:p>
        </w:tc>
        <w:tc>
          <w:tcPr>
            <w:tcW w:w="4147" w:type="dxa"/>
            <w:vAlign w:val="center"/>
          </w:tcPr>
          <w:p w14:paraId="40A8D72A" w14:textId="77777777" w:rsidR="000264E1" w:rsidRDefault="007F4F01">
            <w:pPr>
              <w:spacing w:line="360" w:lineRule="auto"/>
              <w:jc w:val="center"/>
              <w:rPr>
                <w:rFonts w:ascii="宋体" w:hAnsi="宋体" w:cs="宋体"/>
                <w:sz w:val="24"/>
              </w:rPr>
            </w:pPr>
            <w:r>
              <w:rPr>
                <w:rFonts w:ascii="宋体" w:hAnsi="宋体" w:cs="宋体" w:hint="eastAsia"/>
                <w:sz w:val="24"/>
              </w:rPr>
              <w:t>前台专员</w:t>
            </w:r>
          </w:p>
        </w:tc>
        <w:tc>
          <w:tcPr>
            <w:tcW w:w="3136" w:type="dxa"/>
            <w:vAlign w:val="center"/>
          </w:tcPr>
          <w:p w14:paraId="183A404D" w14:textId="77777777" w:rsidR="000264E1" w:rsidRDefault="007F4F01">
            <w:pPr>
              <w:spacing w:line="360" w:lineRule="auto"/>
              <w:jc w:val="center"/>
              <w:rPr>
                <w:rFonts w:ascii="宋体" w:hAnsi="宋体" w:cs="宋体"/>
                <w:sz w:val="24"/>
              </w:rPr>
            </w:pPr>
            <w:r>
              <w:rPr>
                <w:rFonts w:ascii="宋体" w:hAnsi="宋体" w:cs="宋体" w:hint="eastAsia"/>
                <w:sz w:val="24"/>
              </w:rPr>
              <w:t>2</w:t>
            </w:r>
          </w:p>
        </w:tc>
      </w:tr>
      <w:tr w:rsidR="000264E1" w14:paraId="5DD2E790" w14:textId="77777777">
        <w:tc>
          <w:tcPr>
            <w:tcW w:w="1239" w:type="dxa"/>
          </w:tcPr>
          <w:p w14:paraId="567B14CA" w14:textId="77777777" w:rsidR="000264E1" w:rsidRDefault="007F4F01">
            <w:pPr>
              <w:spacing w:line="360" w:lineRule="auto"/>
              <w:jc w:val="center"/>
              <w:rPr>
                <w:rFonts w:ascii="宋体" w:hAnsi="宋体" w:cs="宋体"/>
                <w:sz w:val="24"/>
              </w:rPr>
            </w:pPr>
            <w:r>
              <w:rPr>
                <w:rFonts w:ascii="宋体" w:hAnsi="宋体" w:cs="宋体" w:hint="eastAsia"/>
                <w:sz w:val="24"/>
              </w:rPr>
              <w:t>3</w:t>
            </w:r>
          </w:p>
        </w:tc>
        <w:tc>
          <w:tcPr>
            <w:tcW w:w="4147" w:type="dxa"/>
            <w:vAlign w:val="center"/>
          </w:tcPr>
          <w:p w14:paraId="357CF1BA" w14:textId="77777777" w:rsidR="000264E1" w:rsidRDefault="007F4F01">
            <w:pPr>
              <w:spacing w:line="360" w:lineRule="auto"/>
              <w:jc w:val="center"/>
              <w:rPr>
                <w:rFonts w:ascii="宋体" w:hAnsi="宋体" w:cs="宋体"/>
                <w:sz w:val="24"/>
              </w:rPr>
            </w:pPr>
            <w:r>
              <w:rPr>
                <w:rFonts w:ascii="宋体" w:hAnsi="宋体" w:cs="宋体" w:hint="eastAsia"/>
                <w:sz w:val="24"/>
              </w:rPr>
              <w:t>运营专员</w:t>
            </w:r>
          </w:p>
        </w:tc>
        <w:tc>
          <w:tcPr>
            <w:tcW w:w="3136" w:type="dxa"/>
            <w:vAlign w:val="center"/>
          </w:tcPr>
          <w:p w14:paraId="470DAFC4" w14:textId="77777777" w:rsidR="000264E1" w:rsidRDefault="007F4F01">
            <w:pPr>
              <w:spacing w:line="360" w:lineRule="auto"/>
              <w:jc w:val="center"/>
              <w:rPr>
                <w:rFonts w:ascii="宋体" w:hAnsi="宋体" w:cs="宋体"/>
                <w:sz w:val="24"/>
              </w:rPr>
            </w:pPr>
            <w:r>
              <w:rPr>
                <w:rFonts w:ascii="宋体" w:hAnsi="宋体" w:cs="宋体" w:hint="eastAsia"/>
                <w:sz w:val="24"/>
              </w:rPr>
              <w:t>1</w:t>
            </w:r>
          </w:p>
        </w:tc>
      </w:tr>
      <w:tr w:rsidR="000264E1" w14:paraId="2B91FC90" w14:textId="77777777">
        <w:trPr>
          <w:trHeight w:val="90"/>
        </w:trPr>
        <w:tc>
          <w:tcPr>
            <w:tcW w:w="1239" w:type="dxa"/>
          </w:tcPr>
          <w:p w14:paraId="3AB9BAF4" w14:textId="77777777" w:rsidR="000264E1" w:rsidRDefault="007F4F01">
            <w:pPr>
              <w:spacing w:line="360" w:lineRule="auto"/>
              <w:jc w:val="center"/>
              <w:rPr>
                <w:rFonts w:ascii="宋体" w:hAnsi="宋体" w:cs="宋体"/>
                <w:sz w:val="24"/>
              </w:rPr>
            </w:pPr>
            <w:r>
              <w:rPr>
                <w:rFonts w:ascii="宋体" w:hAnsi="宋体" w:cs="宋体" w:hint="eastAsia"/>
                <w:sz w:val="24"/>
              </w:rPr>
              <w:t>4</w:t>
            </w:r>
          </w:p>
        </w:tc>
        <w:tc>
          <w:tcPr>
            <w:tcW w:w="4147" w:type="dxa"/>
            <w:vAlign w:val="center"/>
          </w:tcPr>
          <w:p w14:paraId="28328B0F" w14:textId="77777777" w:rsidR="000264E1" w:rsidRDefault="007F4F01">
            <w:pPr>
              <w:spacing w:line="360" w:lineRule="auto"/>
              <w:jc w:val="center"/>
              <w:rPr>
                <w:rFonts w:ascii="宋体" w:hAnsi="宋体" w:cs="宋体"/>
                <w:sz w:val="24"/>
              </w:rPr>
            </w:pPr>
            <w:r>
              <w:rPr>
                <w:rFonts w:ascii="宋体" w:hAnsi="宋体" w:cs="宋体" w:hint="eastAsia"/>
                <w:sz w:val="24"/>
              </w:rPr>
              <w:t>企服</w:t>
            </w:r>
            <w:r>
              <w:rPr>
                <w:rFonts w:ascii="宋体" w:hAnsi="宋体" w:cs="宋体" w:hint="eastAsia"/>
                <w:sz w:val="24"/>
              </w:rPr>
              <w:t>/</w:t>
            </w:r>
            <w:r>
              <w:rPr>
                <w:rFonts w:ascii="宋体" w:hAnsi="宋体" w:cs="宋体" w:hint="eastAsia"/>
                <w:sz w:val="24"/>
              </w:rPr>
              <w:t>活动专员</w:t>
            </w:r>
          </w:p>
        </w:tc>
        <w:tc>
          <w:tcPr>
            <w:tcW w:w="3136" w:type="dxa"/>
            <w:vAlign w:val="center"/>
          </w:tcPr>
          <w:p w14:paraId="424093AE" w14:textId="77777777" w:rsidR="000264E1" w:rsidRDefault="007F4F01">
            <w:pPr>
              <w:spacing w:line="360" w:lineRule="auto"/>
              <w:jc w:val="center"/>
              <w:rPr>
                <w:rFonts w:ascii="宋体" w:hAnsi="宋体" w:cs="宋体"/>
                <w:sz w:val="24"/>
              </w:rPr>
            </w:pPr>
            <w:r>
              <w:rPr>
                <w:rFonts w:ascii="宋体" w:hAnsi="宋体" w:cs="宋体" w:hint="eastAsia"/>
                <w:sz w:val="24"/>
              </w:rPr>
              <w:t>2</w:t>
            </w:r>
          </w:p>
        </w:tc>
      </w:tr>
      <w:tr w:rsidR="000264E1" w14:paraId="08FABD8C" w14:textId="77777777">
        <w:trPr>
          <w:trHeight w:val="90"/>
        </w:trPr>
        <w:tc>
          <w:tcPr>
            <w:tcW w:w="1239" w:type="dxa"/>
          </w:tcPr>
          <w:p w14:paraId="1B9D32E5" w14:textId="77777777" w:rsidR="000264E1" w:rsidRDefault="007F4F01">
            <w:pPr>
              <w:spacing w:line="360" w:lineRule="auto"/>
              <w:jc w:val="center"/>
              <w:rPr>
                <w:rFonts w:ascii="宋体" w:hAnsi="宋体" w:cs="宋体"/>
                <w:sz w:val="24"/>
              </w:rPr>
            </w:pPr>
            <w:r>
              <w:rPr>
                <w:rFonts w:ascii="宋体" w:hAnsi="宋体" w:cs="宋体" w:hint="eastAsia"/>
                <w:sz w:val="24"/>
              </w:rPr>
              <w:t>5</w:t>
            </w:r>
          </w:p>
        </w:tc>
        <w:tc>
          <w:tcPr>
            <w:tcW w:w="4147" w:type="dxa"/>
            <w:vAlign w:val="center"/>
          </w:tcPr>
          <w:p w14:paraId="78D39EDB" w14:textId="77777777" w:rsidR="000264E1" w:rsidRDefault="007F4F01">
            <w:pPr>
              <w:spacing w:line="360" w:lineRule="auto"/>
              <w:jc w:val="center"/>
              <w:rPr>
                <w:rFonts w:ascii="宋体" w:hAnsi="宋体" w:cs="宋体"/>
                <w:sz w:val="24"/>
              </w:rPr>
            </w:pPr>
            <w:r>
              <w:rPr>
                <w:rFonts w:hint="eastAsia"/>
              </w:rPr>
              <w:t>财务人员</w:t>
            </w:r>
          </w:p>
        </w:tc>
        <w:tc>
          <w:tcPr>
            <w:tcW w:w="3136" w:type="dxa"/>
            <w:vAlign w:val="center"/>
          </w:tcPr>
          <w:p w14:paraId="4F489D57" w14:textId="77777777" w:rsidR="000264E1" w:rsidRDefault="007F4F01">
            <w:pPr>
              <w:spacing w:line="360" w:lineRule="auto"/>
              <w:jc w:val="center"/>
              <w:rPr>
                <w:rFonts w:ascii="宋体" w:hAnsi="宋体" w:cs="宋体"/>
                <w:sz w:val="24"/>
              </w:rPr>
            </w:pPr>
            <w:r>
              <w:rPr>
                <w:rFonts w:ascii="宋体" w:hAnsi="宋体" w:cs="宋体" w:hint="eastAsia"/>
                <w:sz w:val="24"/>
              </w:rPr>
              <w:t>1</w:t>
            </w:r>
          </w:p>
        </w:tc>
      </w:tr>
      <w:tr w:rsidR="000264E1" w14:paraId="51B54896" w14:textId="77777777">
        <w:trPr>
          <w:trHeight w:val="90"/>
        </w:trPr>
        <w:tc>
          <w:tcPr>
            <w:tcW w:w="1239" w:type="dxa"/>
          </w:tcPr>
          <w:p w14:paraId="004A22A1" w14:textId="77777777" w:rsidR="000264E1" w:rsidRDefault="007F4F01">
            <w:pPr>
              <w:spacing w:line="360" w:lineRule="auto"/>
              <w:jc w:val="center"/>
              <w:rPr>
                <w:rFonts w:ascii="宋体" w:hAnsi="宋体" w:cs="宋体"/>
                <w:sz w:val="24"/>
              </w:rPr>
            </w:pPr>
            <w:r>
              <w:rPr>
                <w:rFonts w:ascii="宋体" w:hAnsi="宋体" w:cs="宋体" w:hint="eastAsia"/>
                <w:sz w:val="24"/>
              </w:rPr>
              <w:t>6</w:t>
            </w:r>
          </w:p>
        </w:tc>
        <w:tc>
          <w:tcPr>
            <w:tcW w:w="4147" w:type="dxa"/>
            <w:vAlign w:val="center"/>
          </w:tcPr>
          <w:p w14:paraId="48AB6BED" w14:textId="77777777" w:rsidR="000264E1" w:rsidRDefault="007F4F01">
            <w:pPr>
              <w:spacing w:line="360" w:lineRule="auto"/>
              <w:jc w:val="center"/>
              <w:rPr>
                <w:rFonts w:ascii="宋体" w:hAnsi="宋体" w:cs="宋体"/>
                <w:sz w:val="24"/>
              </w:rPr>
            </w:pPr>
            <w:r>
              <w:rPr>
                <w:rFonts w:ascii="宋体" w:hAnsi="宋体" w:cs="宋体" w:hint="eastAsia"/>
                <w:sz w:val="24"/>
              </w:rPr>
              <w:t>消控员</w:t>
            </w:r>
          </w:p>
        </w:tc>
        <w:tc>
          <w:tcPr>
            <w:tcW w:w="3136" w:type="dxa"/>
            <w:vAlign w:val="center"/>
          </w:tcPr>
          <w:p w14:paraId="542D6ECE" w14:textId="77777777" w:rsidR="000264E1" w:rsidRDefault="007F4F01">
            <w:pPr>
              <w:spacing w:line="360" w:lineRule="auto"/>
              <w:jc w:val="center"/>
              <w:rPr>
                <w:rFonts w:ascii="宋体" w:hAnsi="宋体" w:cs="宋体"/>
                <w:sz w:val="24"/>
              </w:rPr>
            </w:pPr>
            <w:r>
              <w:rPr>
                <w:rFonts w:ascii="宋体" w:hAnsi="宋体" w:cs="宋体" w:hint="eastAsia"/>
                <w:sz w:val="24"/>
              </w:rPr>
              <w:t>2</w:t>
            </w:r>
          </w:p>
        </w:tc>
      </w:tr>
      <w:tr w:rsidR="000264E1" w14:paraId="3422AC29" w14:textId="77777777">
        <w:tc>
          <w:tcPr>
            <w:tcW w:w="1239" w:type="dxa"/>
          </w:tcPr>
          <w:p w14:paraId="639B3316" w14:textId="77777777" w:rsidR="000264E1" w:rsidRDefault="007F4F01">
            <w:pPr>
              <w:spacing w:line="360" w:lineRule="auto"/>
              <w:jc w:val="center"/>
              <w:rPr>
                <w:rFonts w:ascii="宋体" w:hAnsi="宋体" w:cs="宋体"/>
                <w:sz w:val="24"/>
              </w:rPr>
            </w:pPr>
            <w:r>
              <w:rPr>
                <w:rFonts w:ascii="宋体" w:hAnsi="宋体" w:cs="宋体" w:hint="eastAsia"/>
                <w:sz w:val="24"/>
              </w:rPr>
              <w:t>7</w:t>
            </w:r>
          </w:p>
        </w:tc>
        <w:tc>
          <w:tcPr>
            <w:tcW w:w="4147" w:type="dxa"/>
            <w:vAlign w:val="center"/>
          </w:tcPr>
          <w:p w14:paraId="40EF0971" w14:textId="77777777" w:rsidR="000264E1" w:rsidRDefault="007F4F01">
            <w:pPr>
              <w:spacing w:line="360" w:lineRule="auto"/>
              <w:jc w:val="center"/>
              <w:rPr>
                <w:rFonts w:ascii="宋体" w:hAnsi="宋体" w:cs="宋体"/>
                <w:sz w:val="24"/>
              </w:rPr>
            </w:pPr>
            <w:r>
              <w:rPr>
                <w:rFonts w:ascii="宋体" w:hAnsi="宋体" w:cs="宋体" w:hint="eastAsia"/>
                <w:sz w:val="24"/>
              </w:rPr>
              <w:t>巡逻</w:t>
            </w:r>
            <w:r>
              <w:rPr>
                <w:rFonts w:ascii="宋体" w:hAnsi="宋体" w:cs="宋体" w:hint="eastAsia"/>
                <w:sz w:val="24"/>
              </w:rPr>
              <w:t>/</w:t>
            </w:r>
            <w:r>
              <w:rPr>
                <w:rFonts w:ascii="宋体" w:hAnsi="宋体" w:cs="宋体" w:hint="eastAsia"/>
                <w:sz w:val="24"/>
              </w:rPr>
              <w:t>机动人员</w:t>
            </w:r>
          </w:p>
        </w:tc>
        <w:tc>
          <w:tcPr>
            <w:tcW w:w="3136" w:type="dxa"/>
            <w:vAlign w:val="center"/>
          </w:tcPr>
          <w:p w14:paraId="0D50D339" w14:textId="77777777" w:rsidR="000264E1" w:rsidRDefault="007F4F01">
            <w:pPr>
              <w:spacing w:line="360" w:lineRule="auto"/>
              <w:jc w:val="center"/>
              <w:rPr>
                <w:rFonts w:ascii="宋体" w:hAnsi="宋体" w:cs="宋体"/>
                <w:sz w:val="24"/>
              </w:rPr>
            </w:pPr>
            <w:r>
              <w:rPr>
                <w:rFonts w:ascii="宋体" w:hAnsi="宋体" w:cs="宋体" w:hint="eastAsia"/>
                <w:sz w:val="24"/>
              </w:rPr>
              <w:t>5</w:t>
            </w:r>
          </w:p>
        </w:tc>
      </w:tr>
      <w:tr w:rsidR="000264E1" w14:paraId="0BB76B31" w14:textId="77777777">
        <w:tc>
          <w:tcPr>
            <w:tcW w:w="1239" w:type="dxa"/>
          </w:tcPr>
          <w:p w14:paraId="21F762A4" w14:textId="77777777" w:rsidR="000264E1" w:rsidRDefault="007F4F01">
            <w:pPr>
              <w:spacing w:line="360" w:lineRule="auto"/>
              <w:jc w:val="center"/>
              <w:rPr>
                <w:rFonts w:ascii="宋体" w:hAnsi="宋体" w:cs="宋体"/>
                <w:sz w:val="24"/>
              </w:rPr>
            </w:pPr>
            <w:r>
              <w:rPr>
                <w:rFonts w:ascii="宋体" w:hAnsi="宋体" w:cs="宋体" w:hint="eastAsia"/>
                <w:sz w:val="24"/>
              </w:rPr>
              <w:t>8</w:t>
            </w:r>
          </w:p>
        </w:tc>
        <w:tc>
          <w:tcPr>
            <w:tcW w:w="4147" w:type="dxa"/>
            <w:vAlign w:val="center"/>
          </w:tcPr>
          <w:p w14:paraId="341AD4F3" w14:textId="77777777" w:rsidR="000264E1" w:rsidRDefault="007F4F01">
            <w:pPr>
              <w:spacing w:line="360" w:lineRule="auto"/>
              <w:jc w:val="center"/>
              <w:rPr>
                <w:rFonts w:ascii="宋体" w:hAnsi="宋体" w:cs="宋体"/>
                <w:sz w:val="24"/>
              </w:rPr>
            </w:pPr>
            <w:r>
              <w:rPr>
                <w:rFonts w:ascii="宋体" w:hAnsi="宋体" w:cs="宋体" w:hint="eastAsia"/>
                <w:sz w:val="24"/>
              </w:rPr>
              <w:t>综合维修人员</w:t>
            </w:r>
          </w:p>
        </w:tc>
        <w:tc>
          <w:tcPr>
            <w:tcW w:w="3136" w:type="dxa"/>
            <w:vAlign w:val="center"/>
          </w:tcPr>
          <w:p w14:paraId="6335CC84" w14:textId="77777777" w:rsidR="000264E1" w:rsidRDefault="007F4F01">
            <w:pPr>
              <w:spacing w:line="360" w:lineRule="auto"/>
              <w:jc w:val="center"/>
              <w:rPr>
                <w:rFonts w:ascii="宋体" w:hAnsi="宋体" w:cs="宋体"/>
                <w:sz w:val="24"/>
              </w:rPr>
            </w:pPr>
            <w:r>
              <w:rPr>
                <w:rFonts w:ascii="宋体" w:hAnsi="宋体" w:cs="宋体" w:hint="eastAsia"/>
                <w:sz w:val="24"/>
              </w:rPr>
              <w:t>1</w:t>
            </w:r>
          </w:p>
        </w:tc>
      </w:tr>
      <w:tr w:rsidR="000264E1" w14:paraId="41542B29" w14:textId="77777777">
        <w:tc>
          <w:tcPr>
            <w:tcW w:w="1239" w:type="dxa"/>
          </w:tcPr>
          <w:p w14:paraId="34C9B620" w14:textId="77777777" w:rsidR="000264E1" w:rsidRDefault="007F4F01">
            <w:pPr>
              <w:spacing w:line="360" w:lineRule="auto"/>
              <w:jc w:val="center"/>
              <w:rPr>
                <w:rFonts w:ascii="宋体" w:hAnsi="宋体" w:cs="宋体"/>
                <w:sz w:val="24"/>
              </w:rPr>
            </w:pPr>
            <w:r>
              <w:rPr>
                <w:rFonts w:ascii="宋体" w:hAnsi="宋体" w:cs="宋体" w:hint="eastAsia"/>
                <w:sz w:val="24"/>
              </w:rPr>
              <w:t>9</w:t>
            </w:r>
          </w:p>
        </w:tc>
        <w:tc>
          <w:tcPr>
            <w:tcW w:w="4147" w:type="dxa"/>
            <w:vAlign w:val="center"/>
          </w:tcPr>
          <w:p w14:paraId="3E7DAEED" w14:textId="77777777" w:rsidR="000264E1" w:rsidRDefault="007F4F01">
            <w:pPr>
              <w:spacing w:line="360" w:lineRule="auto"/>
              <w:jc w:val="center"/>
              <w:rPr>
                <w:rFonts w:ascii="宋体" w:hAnsi="宋体" w:cs="宋体"/>
                <w:sz w:val="24"/>
              </w:rPr>
            </w:pPr>
            <w:r>
              <w:rPr>
                <w:rFonts w:ascii="宋体" w:hAnsi="宋体" w:cs="宋体" w:hint="eastAsia"/>
                <w:sz w:val="24"/>
              </w:rPr>
              <w:t>保洁人员</w:t>
            </w:r>
          </w:p>
        </w:tc>
        <w:tc>
          <w:tcPr>
            <w:tcW w:w="3136" w:type="dxa"/>
            <w:vAlign w:val="center"/>
          </w:tcPr>
          <w:p w14:paraId="2F5F58A8" w14:textId="77777777" w:rsidR="000264E1" w:rsidRDefault="007F4F01">
            <w:pPr>
              <w:spacing w:line="360" w:lineRule="auto"/>
              <w:jc w:val="center"/>
              <w:rPr>
                <w:rFonts w:ascii="宋体" w:hAnsi="宋体" w:cs="宋体"/>
                <w:sz w:val="24"/>
              </w:rPr>
            </w:pPr>
            <w:r>
              <w:rPr>
                <w:rFonts w:ascii="宋体" w:hAnsi="宋体" w:cs="宋体" w:hint="eastAsia"/>
                <w:sz w:val="24"/>
              </w:rPr>
              <w:t>7</w:t>
            </w:r>
          </w:p>
        </w:tc>
      </w:tr>
      <w:tr w:rsidR="000264E1" w14:paraId="2A3AB221" w14:textId="77777777">
        <w:tc>
          <w:tcPr>
            <w:tcW w:w="8522" w:type="dxa"/>
            <w:gridSpan w:val="3"/>
          </w:tcPr>
          <w:p w14:paraId="02D9D515" w14:textId="77777777" w:rsidR="000264E1" w:rsidRDefault="007F4F01">
            <w:pPr>
              <w:spacing w:line="360" w:lineRule="auto"/>
              <w:ind w:firstLineChars="200" w:firstLine="482"/>
              <w:rPr>
                <w:rFonts w:ascii="宋体" w:hAnsi="宋体" w:cs="宋体"/>
                <w:sz w:val="24"/>
              </w:rPr>
            </w:pPr>
            <w:r>
              <w:rPr>
                <w:rFonts w:ascii="宋体" w:hAnsi="宋体" w:cs="宋体" w:hint="eastAsia"/>
                <w:b/>
                <w:bCs/>
                <w:sz w:val="24"/>
              </w:rPr>
              <w:t>▲</w:t>
            </w:r>
            <w:r>
              <w:rPr>
                <w:rFonts w:ascii="宋体" w:hAnsi="宋体" w:cs="宋体" w:hint="eastAsia"/>
                <w:sz w:val="24"/>
              </w:rPr>
              <w:t>综合管理服务人员包括但不限于以上职位，人数（配置）不得少于</w:t>
            </w:r>
            <w:r>
              <w:rPr>
                <w:rFonts w:ascii="宋体" w:hAnsi="宋体" w:cs="宋体" w:hint="eastAsia"/>
                <w:sz w:val="24"/>
              </w:rPr>
              <w:t>22</w:t>
            </w:r>
            <w:r>
              <w:rPr>
                <w:rFonts w:ascii="宋体" w:hAnsi="宋体" w:cs="宋体" w:hint="eastAsia"/>
                <w:sz w:val="24"/>
              </w:rPr>
              <w:t>人，投标人可根据项目的实际进行合理化配置；</w:t>
            </w:r>
          </w:p>
          <w:p w14:paraId="73F10B1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中标后，上述拟派人员须驻点锋成科技大楼内提供服务，办公场所由采购人</w:t>
            </w:r>
            <w:r>
              <w:rPr>
                <w:rFonts w:ascii="宋体" w:hAnsi="宋体" w:cs="宋体" w:hint="eastAsia"/>
                <w:sz w:val="24"/>
              </w:rPr>
              <w:lastRenderedPageBreak/>
              <w:t>提供。</w:t>
            </w:r>
          </w:p>
        </w:tc>
      </w:tr>
    </w:tbl>
    <w:p w14:paraId="08FCDB5B"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lastRenderedPageBreak/>
        <w:t>主要人员岗位说明：</w:t>
      </w:r>
    </w:p>
    <w:p w14:paraId="639B4A4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）项目经理：</w:t>
      </w:r>
    </w:p>
    <w:p w14:paraId="6C8B049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）大专或大专以上学历（提供学历证书）；</w:t>
      </w:r>
    </w:p>
    <w:p w14:paraId="3C800195" w14:textId="77777777" w:rsidR="000264E1" w:rsidRDefault="007F4F01">
      <w:pPr>
        <w:spacing w:line="360" w:lineRule="auto"/>
        <w:ind w:firstLineChars="200" w:firstLine="480"/>
      </w:pPr>
      <w:r>
        <w:rPr>
          <w:rFonts w:ascii="宋体" w:hAnsi="宋体" w:cs="宋体" w:hint="eastAsia"/>
          <w:sz w:val="24"/>
        </w:rPr>
        <w:t>2</w:t>
      </w:r>
      <w:r>
        <w:rPr>
          <w:rFonts w:ascii="宋体" w:hAnsi="宋体" w:cs="宋体" w:hint="eastAsia"/>
          <w:sz w:val="24"/>
        </w:rPr>
        <w:t>）三年以上相关管理经验（提供履历表及劳动合同）；</w:t>
      </w:r>
    </w:p>
    <w:p w14:paraId="0C00B506"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）负责制定企业服务的工作计划，并组织实施；</w:t>
      </w:r>
    </w:p>
    <w:p w14:paraId="5DC2487A"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）负责岗位人员的招聘、面试和录用；</w:t>
      </w:r>
    </w:p>
    <w:p w14:paraId="3E02C258"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）负责检查下属人员工作计划和考核指标的完成状况；</w:t>
      </w:r>
    </w:p>
    <w:p w14:paraId="6FBC69CB"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）负责</w:t>
      </w:r>
      <w:r>
        <w:rPr>
          <w:rFonts w:ascii="宋体" w:hAnsi="宋体" w:hint="eastAsia"/>
          <w:bCs/>
          <w:sz w:val="24"/>
        </w:rPr>
        <w:t>锋成科技大楼</w:t>
      </w:r>
      <w:r>
        <w:rPr>
          <w:rFonts w:ascii="宋体" w:hAnsi="宋体" w:cs="宋体" w:hint="eastAsia"/>
          <w:sz w:val="24"/>
        </w:rPr>
        <w:t>整体管理服务工作落实情况；</w:t>
      </w:r>
    </w:p>
    <w:p w14:paraId="7668BED6" w14:textId="77777777" w:rsidR="000264E1" w:rsidRDefault="007F4F01">
      <w:pPr>
        <w:pStyle w:val="a5"/>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）前台专员</w:t>
      </w:r>
    </w:p>
    <w:p w14:paraId="1F3BBF03"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）大专或大专以上学历；</w:t>
      </w:r>
    </w:p>
    <w:p w14:paraId="794E481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）‌形象气质佳‌，年龄不超过</w:t>
      </w:r>
      <w:r>
        <w:rPr>
          <w:rFonts w:ascii="宋体" w:hAnsi="宋体" w:cs="宋体" w:hint="eastAsia"/>
          <w:sz w:val="24"/>
        </w:rPr>
        <w:t>30</w:t>
      </w:r>
      <w:r>
        <w:rPr>
          <w:rFonts w:ascii="宋体" w:hAnsi="宋体" w:cs="宋体" w:hint="eastAsia"/>
          <w:sz w:val="24"/>
        </w:rPr>
        <w:t>周岁，具备良好的服务意识；</w:t>
      </w:r>
    </w:p>
    <w:p w14:paraId="4E43442F"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）‌热情、有亲和力‌，执行能力强；</w:t>
      </w:r>
    </w:p>
    <w:p w14:paraId="572F1EC1"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）‌具备基础的</w:t>
      </w:r>
      <w:r>
        <w:rPr>
          <w:rFonts w:ascii="宋体" w:hAnsi="宋体" w:cs="宋体" w:hint="eastAsia"/>
          <w:sz w:val="24"/>
        </w:rPr>
        <w:t>Office</w:t>
      </w:r>
      <w:r>
        <w:rPr>
          <w:rFonts w:ascii="宋体" w:hAnsi="宋体" w:cs="宋体" w:hint="eastAsia"/>
          <w:sz w:val="24"/>
        </w:rPr>
        <w:t>办公软件知识‌、商务礼仪和职业着装知识。</w:t>
      </w:r>
    </w:p>
    <w:p w14:paraId="3B9B6693" w14:textId="77777777" w:rsidR="000264E1" w:rsidRDefault="007F4F01">
      <w:pPr>
        <w:pStyle w:val="a5"/>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）运营专员</w:t>
      </w:r>
    </w:p>
    <w:p w14:paraId="20AB3B96"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）负责</w:t>
      </w:r>
      <w:r>
        <w:rPr>
          <w:rFonts w:ascii="宋体" w:hAnsi="宋体" w:hint="eastAsia"/>
          <w:bCs/>
          <w:sz w:val="24"/>
        </w:rPr>
        <w:t>锋成科技大楼</w:t>
      </w:r>
      <w:r>
        <w:rPr>
          <w:rFonts w:ascii="宋体" w:hAnsi="宋体" w:cs="宋体" w:hint="eastAsia"/>
          <w:sz w:val="24"/>
        </w:rPr>
        <w:t>房产租赁信息的发布、统计；</w:t>
      </w:r>
    </w:p>
    <w:p w14:paraId="1B7CF8FD"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）负责对已租、未租房产信息进行收集与统计</w:t>
      </w:r>
      <w:r>
        <w:rPr>
          <w:rFonts w:ascii="宋体" w:hAnsi="宋体" w:cs="宋体" w:hint="eastAsia"/>
          <w:sz w:val="24"/>
        </w:rPr>
        <w:t>,</w:t>
      </w:r>
      <w:r>
        <w:rPr>
          <w:rFonts w:ascii="宋体" w:hAnsi="宋体" w:cs="宋体" w:hint="eastAsia"/>
          <w:sz w:val="24"/>
        </w:rPr>
        <w:t>配合采购人完成相关数据的填报等工作</w:t>
      </w:r>
    </w:p>
    <w:p w14:paraId="6C075B29" w14:textId="77777777" w:rsidR="000264E1" w:rsidRDefault="007F4F01">
      <w:pPr>
        <w:pStyle w:val="Normal"/>
        <w:ind w:firstLineChars="200" w:firstLine="480"/>
        <w:rPr>
          <w:rFonts w:cs="宋体"/>
          <w:szCs w:val="24"/>
          <w:lang w:val="en-US"/>
        </w:rPr>
      </w:pPr>
      <w:r>
        <w:rPr>
          <w:rFonts w:cs="宋体" w:hint="eastAsia"/>
          <w:szCs w:val="24"/>
          <w:lang w:val="en-US"/>
        </w:rPr>
        <w:t>3</w:t>
      </w:r>
      <w:r>
        <w:rPr>
          <w:rFonts w:cs="宋体" w:hint="eastAsia"/>
          <w:szCs w:val="24"/>
          <w:lang w:val="en-US"/>
        </w:rPr>
        <w:t>）</w:t>
      </w:r>
      <w:r>
        <w:rPr>
          <w:rFonts w:hint="eastAsia"/>
          <w:bCs/>
          <w:szCs w:val="24"/>
          <w:lang w:val="en-US"/>
        </w:rPr>
        <w:t>挖掘潜在的优质企业或合作伙伴，做好线上及线下的引流推广工作。</w:t>
      </w:r>
    </w:p>
    <w:p w14:paraId="19243963"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）企服、活动专员：</w:t>
      </w:r>
    </w:p>
    <w:p w14:paraId="15A2F483"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）具有企业服务相关管理工作经验或从事活动策划、活动执行或新媒体运营相关工作经验；</w:t>
      </w:r>
    </w:p>
    <w:p w14:paraId="1E593181"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）负责企业基础服务工作的交付，做好企业服务相关工作；</w:t>
      </w:r>
    </w:p>
    <w:p w14:paraId="0C852C8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）负责企业专业化服务工作的对接和跟踪；</w:t>
      </w:r>
    </w:p>
    <w:p w14:paraId="4EE953BF"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）负责第三方专业化服务平台搭建；</w:t>
      </w:r>
    </w:p>
    <w:p w14:paraId="50055FE6"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）负责协助项目经理进行活动方案策划、活动物料采购、活动现场执行；</w:t>
      </w:r>
    </w:p>
    <w:p w14:paraId="0FDC8F9F" w14:textId="77777777" w:rsidR="000264E1" w:rsidRDefault="007F4F01">
      <w:pPr>
        <w:spacing w:line="360" w:lineRule="auto"/>
        <w:ind w:firstLineChars="200" w:firstLine="480"/>
      </w:pPr>
      <w:r>
        <w:rPr>
          <w:rFonts w:ascii="宋体" w:hAnsi="宋体" w:cs="宋体" w:hint="eastAsia"/>
          <w:sz w:val="24"/>
        </w:rPr>
        <w:t>6</w:t>
      </w:r>
      <w:r>
        <w:rPr>
          <w:rFonts w:ascii="宋体" w:hAnsi="宋体" w:cs="宋体" w:hint="eastAsia"/>
          <w:sz w:val="24"/>
        </w:rPr>
        <w:t>）负责媒体推广；</w:t>
      </w:r>
    </w:p>
    <w:p w14:paraId="71B9543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）负责企服台账和资料的整理归档；</w:t>
      </w:r>
    </w:p>
    <w:p w14:paraId="30AA676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）财务人员：</w:t>
      </w:r>
    </w:p>
    <w:p w14:paraId="6A00F42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）大专或大专以上学历、会计学或财务管理等相关专业、从事财务工作</w:t>
      </w:r>
      <w:r>
        <w:rPr>
          <w:rFonts w:ascii="宋体" w:hAnsi="宋体" w:cs="宋体" w:hint="eastAsia"/>
          <w:sz w:val="24"/>
        </w:rPr>
        <w:t>3</w:t>
      </w:r>
      <w:r>
        <w:rPr>
          <w:rFonts w:ascii="宋体" w:hAnsi="宋体" w:cs="宋体" w:hint="eastAsia"/>
          <w:sz w:val="24"/>
        </w:rPr>
        <w:lastRenderedPageBreak/>
        <w:t>年以上；</w:t>
      </w:r>
    </w:p>
    <w:p w14:paraId="2AE2B39D"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）负责财务报表及成本核算汇报、资金预算计划、付款、收款、报账、报税等工作；</w:t>
      </w:r>
    </w:p>
    <w:p w14:paraId="66E7F06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）负责核对各部门上报的有关财务数据的真实性；</w:t>
      </w:r>
    </w:p>
    <w:p w14:paraId="2B7D3E6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）负责资产管理的监督；负责财务档案的管理；</w:t>
      </w:r>
    </w:p>
    <w:p w14:paraId="6D9C130B"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）对企业各项业务合同进行审查，发现并且纠正潜在的财务风险和问题；</w:t>
      </w:r>
    </w:p>
    <w:p w14:paraId="0FD86515"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）为企业提供财务咨询服务，解答财务问题，提供相关意见和建议；</w:t>
      </w:r>
    </w:p>
    <w:p w14:paraId="0CCA5AD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）熟练掌握电脑和办公软件操作。</w:t>
      </w:r>
    </w:p>
    <w:p w14:paraId="0DB126C5" w14:textId="77777777" w:rsidR="000264E1" w:rsidRDefault="007F4F01">
      <w:pPr>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）消控员</w:t>
      </w:r>
    </w:p>
    <w:p w14:paraId="5066F4FD" w14:textId="77777777" w:rsidR="000264E1" w:rsidRDefault="007F4F01">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）高中及以上学历，能妥善处理突发事件，负责消控值班；</w:t>
      </w:r>
    </w:p>
    <w:p w14:paraId="02D99971" w14:textId="77777777" w:rsidR="000264E1" w:rsidRDefault="007F4F01">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w:t>
      </w:r>
      <w:r>
        <w:rPr>
          <w:rFonts w:ascii="宋体" w:hAnsi="宋体" w:cs="宋体" w:hint="eastAsia"/>
          <w:sz w:val="24"/>
        </w:rPr>
        <w:t>24</w:t>
      </w:r>
      <w:r>
        <w:rPr>
          <w:rFonts w:ascii="宋体" w:hAnsi="宋体" w:cs="宋体" w:hint="eastAsia"/>
          <w:sz w:val="24"/>
        </w:rPr>
        <w:t>小时轮值；</w:t>
      </w:r>
    </w:p>
    <w:p w14:paraId="7A95606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）重点做好夜间和节假日消监控值班工作；</w:t>
      </w:r>
    </w:p>
    <w:p w14:paraId="27E7E3E7"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）统一着装、服务规范、言行文明；</w:t>
      </w:r>
    </w:p>
    <w:p w14:paraId="3E380A92"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）遵守采购单位的各项规章制度，注意保密。</w:t>
      </w:r>
    </w:p>
    <w:p w14:paraId="08A81AE3"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）巡逻</w:t>
      </w:r>
      <w:r>
        <w:rPr>
          <w:rFonts w:ascii="宋体" w:hAnsi="宋体" w:cs="宋体" w:hint="eastAsia"/>
          <w:sz w:val="24"/>
        </w:rPr>
        <w:t>/</w:t>
      </w:r>
      <w:r>
        <w:rPr>
          <w:rFonts w:ascii="宋体" w:hAnsi="宋体" w:cs="宋体" w:hint="eastAsia"/>
          <w:sz w:val="24"/>
        </w:rPr>
        <w:t>机动人员：</w:t>
      </w:r>
    </w:p>
    <w:p w14:paraId="433BEAD5"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）高中及以上学历；</w:t>
      </w:r>
    </w:p>
    <w:p w14:paraId="72541828"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能妥善处理突发事件；形象良好；负责管理区域内安全秩序管理维护工作，保持管理区域内及门口交通畅通，车辆通行及停放有序，定时定点开展园区内安全巡查，负责园区内应急事件处理，发现问题及时处理，确保安全有序。</w:t>
      </w:r>
    </w:p>
    <w:p w14:paraId="5AB8F99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）按规定时间上岗，按规定程序值勤。</w:t>
      </w:r>
    </w:p>
    <w:p w14:paraId="59F9FA25"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）统一着装、服务规范、言行文明；遵守采购单位的各项规章制度，注意保密。</w:t>
      </w:r>
    </w:p>
    <w:p w14:paraId="6E1EE138"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w:t>
      </w:r>
      <w:r>
        <w:rPr>
          <w:rFonts w:ascii="宋体" w:hAnsi="宋体" w:cs="宋体"/>
          <w:sz w:val="24"/>
        </w:rPr>
        <w:t>综合维修人员</w:t>
      </w:r>
    </w:p>
    <w:p w14:paraId="0A1A103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）高中及以上学历，吃苦耐劳，有</w:t>
      </w:r>
      <w:r>
        <w:rPr>
          <w:rFonts w:ascii="宋体" w:hAnsi="宋体" w:cs="宋体"/>
          <w:sz w:val="24"/>
        </w:rPr>
        <w:t>综合维修</w:t>
      </w:r>
      <w:r>
        <w:rPr>
          <w:rFonts w:ascii="宋体" w:hAnsi="宋体" w:cs="宋体" w:hint="eastAsia"/>
          <w:sz w:val="24"/>
        </w:rPr>
        <w:t>工作经验；</w:t>
      </w:r>
    </w:p>
    <w:p w14:paraId="660B0E50"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）负责区域内所有公共部位的电气、给排水管道、设施设备维护、简易维修工作；</w:t>
      </w:r>
    </w:p>
    <w:p w14:paraId="08B4AB2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）按规定时间上岗，按</w:t>
      </w:r>
      <w:r>
        <w:rPr>
          <w:rFonts w:ascii="宋体" w:hAnsi="宋体" w:cs="宋体" w:hint="eastAsia"/>
          <w:sz w:val="24"/>
        </w:rPr>
        <w:t>规定程序维保；</w:t>
      </w:r>
    </w:p>
    <w:p w14:paraId="272255AD"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）统一着装、服务规范、言行文明；遵守采购单位的各项规章制度，注意保密。</w:t>
      </w:r>
    </w:p>
    <w:p w14:paraId="02F48DBC"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9</w:t>
      </w:r>
      <w:r>
        <w:rPr>
          <w:rFonts w:ascii="宋体" w:hAnsi="宋体" w:cs="宋体" w:hint="eastAsia"/>
          <w:sz w:val="24"/>
        </w:rPr>
        <w:t>）保洁人员</w:t>
      </w:r>
    </w:p>
    <w:p w14:paraId="67CE5185"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）初中及以上学历，年龄不超过</w:t>
      </w:r>
      <w:r>
        <w:rPr>
          <w:rFonts w:ascii="宋体" w:hAnsi="宋体" w:cs="宋体" w:hint="eastAsia"/>
          <w:sz w:val="24"/>
        </w:rPr>
        <w:t>50</w:t>
      </w:r>
      <w:r>
        <w:rPr>
          <w:rFonts w:ascii="宋体" w:hAnsi="宋体" w:cs="宋体" w:hint="eastAsia"/>
          <w:sz w:val="24"/>
        </w:rPr>
        <w:t>周岁，吃苦耐劳，有保洁工作经验；</w:t>
      </w:r>
    </w:p>
    <w:p w14:paraId="29D78E4E"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）负责区域内所有公共部位的环境卫生整洁干净。大厅、楼梯、走廊无灰尘、无污迹；外围广场、车栅、绿化带等无烟蒂纸屑、果壳、塑料袋等生活垃圾和枯枝落叶；卫生间内无异味，卫生洁具无污渍异物；</w:t>
      </w:r>
    </w:p>
    <w:p w14:paraId="727CF2C7"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）按规定时间上岗，按规定程序保洁；</w:t>
      </w:r>
    </w:p>
    <w:p w14:paraId="4AE8B5D9" w14:textId="77777777" w:rsidR="000264E1" w:rsidRDefault="007F4F0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）定期定点清理垃圾，不得乱倒垃圾，不得擅自处理可回收垃圾废品；</w:t>
      </w:r>
    </w:p>
    <w:p w14:paraId="5FE2742B" w14:textId="77777777" w:rsidR="000264E1" w:rsidRDefault="007F4F01">
      <w:pPr>
        <w:adjustRightInd w:val="0"/>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）统一着装、服务规范、言行文明；遵守采购单位的各项规章制度，注意保密。</w:t>
      </w:r>
    </w:p>
    <w:p w14:paraId="31CE6C92" w14:textId="77777777" w:rsidR="000264E1" w:rsidRDefault="007F4F01">
      <w:pPr>
        <w:adjustRightInd w:val="0"/>
        <w:snapToGrid w:val="0"/>
        <w:spacing w:line="360" w:lineRule="auto"/>
        <w:ind w:firstLineChars="200" w:firstLine="480"/>
        <w:rPr>
          <w:rFonts w:ascii="宋体" w:hAnsi="宋体" w:cs="宋体"/>
          <w:sz w:val="24"/>
        </w:rPr>
      </w:pPr>
      <w:r>
        <w:rPr>
          <w:rFonts w:ascii="宋体" w:hAnsi="宋体" w:cs="宋体" w:hint="eastAsia"/>
          <w:sz w:val="24"/>
        </w:rPr>
        <w:t>（五）其他要求</w:t>
      </w:r>
    </w:p>
    <w:p w14:paraId="302C3A78" w14:textId="77777777" w:rsidR="000264E1" w:rsidRDefault="007F4F01">
      <w:pPr>
        <w:spacing w:line="360" w:lineRule="auto"/>
        <w:ind w:firstLineChars="196" w:firstLine="470"/>
        <w:rPr>
          <w:rFonts w:ascii="宋体" w:hAnsi="宋体"/>
          <w:szCs w:val="21"/>
        </w:rPr>
      </w:pPr>
      <w:r>
        <w:rPr>
          <w:rFonts w:ascii="宋体" w:hAnsi="宋体" w:cs="宋体" w:hint="eastAsia"/>
          <w:sz w:val="24"/>
        </w:rPr>
        <w:t>1</w:t>
      </w:r>
      <w:r>
        <w:rPr>
          <w:rFonts w:ascii="宋体" w:hAnsi="宋体" w:cs="宋体" w:hint="eastAsia"/>
          <w:sz w:val="24"/>
        </w:rPr>
        <w:t>）</w:t>
      </w:r>
      <w:r>
        <w:rPr>
          <w:rFonts w:ascii="宋体" w:hAnsi="宋体" w:hint="eastAsia"/>
          <w:szCs w:val="21"/>
        </w:rPr>
        <w:t>中标人须认真履行职责，做好园区内的综合管理工作，确保岗位人员各尽其职，保证符合各项服务的质量标准。</w:t>
      </w:r>
    </w:p>
    <w:p w14:paraId="3498EF92" w14:textId="77777777" w:rsidR="000264E1" w:rsidRDefault="007F4F01">
      <w:pPr>
        <w:spacing w:line="360" w:lineRule="auto"/>
        <w:ind w:firstLineChars="196" w:firstLine="470"/>
        <w:rPr>
          <w:rFonts w:ascii="宋体" w:hAnsi="宋体"/>
          <w:szCs w:val="21"/>
        </w:rPr>
      </w:pPr>
      <w:r>
        <w:rPr>
          <w:rFonts w:ascii="宋体" w:hAnsi="宋体" w:cs="宋体" w:hint="eastAsia"/>
          <w:sz w:val="24"/>
        </w:rPr>
        <w:t>2</w:t>
      </w:r>
      <w:r>
        <w:rPr>
          <w:rFonts w:ascii="宋体" w:hAnsi="宋体" w:cs="宋体" w:hint="eastAsia"/>
          <w:sz w:val="24"/>
        </w:rPr>
        <w:t>）</w:t>
      </w:r>
      <w:r>
        <w:rPr>
          <w:rFonts w:ascii="宋体" w:hAnsi="宋体" w:hint="eastAsia"/>
          <w:szCs w:val="21"/>
        </w:rPr>
        <w:t>中标人负责锋成科技大楼租户的水、电、气、网络等相关设施巡查、报修并负责及时催缴租户水、电、气、网络等费用，以上费用以实际金额按年度或季度缴纳给采购人。</w:t>
      </w:r>
    </w:p>
    <w:p w14:paraId="68FDFC14" w14:textId="77777777" w:rsidR="000264E1" w:rsidRDefault="007F4F01">
      <w:pPr>
        <w:spacing w:line="360" w:lineRule="auto"/>
        <w:ind w:firstLineChars="196" w:firstLine="470"/>
        <w:rPr>
          <w:rFonts w:ascii="宋体" w:hAnsi="宋体"/>
          <w:szCs w:val="21"/>
        </w:rPr>
      </w:pPr>
      <w:r>
        <w:rPr>
          <w:rFonts w:ascii="宋体" w:hAnsi="宋体" w:cs="宋体" w:hint="eastAsia"/>
          <w:sz w:val="24"/>
        </w:rPr>
        <w:t>3</w:t>
      </w:r>
      <w:r>
        <w:rPr>
          <w:rFonts w:ascii="宋体" w:hAnsi="宋体" w:cs="宋体" w:hint="eastAsia"/>
          <w:sz w:val="24"/>
        </w:rPr>
        <w:t>）</w:t>
      </w:r>
      <w:r>
        <w:rPr>
          <w:rFonts w:ascii="宋体" w:hAnsi="宋体" w:hint="eastAsia"/>
          <w:szCs w:val="21"/>
        </w:rPr>
        <w:t>园区入驻企业必须合法经营，严格遵守适用法律法规及地方规范性文件的规定，依法合规经营，中标人及入驻企业的经营内容必须遵守环保、卫生、安全、税务、公安等有关法律、法规，办理好相关的合法手续，并承担相应的责任。</w:t>
      </w:r>
    </w:p>
    <w:p w14:paraId="7B82D8BB" w14:textId="77777777" w:rsidR="000264E1" w:rsidRDefault="007F4F01">
      <w:pPr>
        <w:spacing w:line="360" w:lineRule="auto"/>
        <w:ind w:firstLineChars="196" w:firstLine="412"/>
        <w:rPr>
          <w:rFonts w:ascii="宋体" w:hAnsi="宋体"/>
          <w:szCs w:val="21"/>
        </w:rPr>
      </w:pPr>
      <w:r>
        <w:rPr>
          <w:rFonts w:ascii="宋体" w:hAnsi="宋体" w:hint="eastAsia"/>
          <w:szCs w:val="21"/>
        </w:rPr>
        <w:t>▲</w:t>
      </w:r>
      <w:r>
        <w:rPr>
          <w:rFonts w:ascii="宋体" w:hAnsi="宋体" w:cs="宋体" w:hint="eastAsia"/>
          <w:sz w:val="24"/>
        </w:rPr>
        <w:t>4</w:t>
      </w:r>
      <w:r>
        <w:rPr>
          <w:rFonts w:ascii="宋体" w:hAnsi="宋体" w:cs="宋体" w:hint="eastAsia"/>
          <w:sz w:val="24"/>
        </w:rPr>
        <w:t>）</w:t>
      </w:r>
      <w:r>
        <w:rPr>
          <w:rFonts w:ascii="宋体" w:hAnsi="宋体" w:hint="eastAsia"/>
          <w:szCs w:val="21"/>
        </w:rPr>
        <w:t>中标人不得利用经营项目从事违法违规活动。中标人应加强管理并采取有效措施防范及杜绝在经营项目范围内发生违法或犯罪行为，如在经营项目范围内发生严重违法事件受到行政处罚或因中标人原因受到行政处罚导致采购人财产或信誉受损的，一切责任及所造成的费用由中标人承担。</w:t>
      </w:r>
    </w:p>
    <w:p w14:paraId="44C5F257" w14:textId="77777777" w:rsidR="000264E1" w:rsidRDefault="007F4F01">
      <w:pPr>
        <w:spacing w:line="360" w:lineRule="auto"/>
        <w:ind w:firstLineChars="196" w:firstLine="412"/>
        <w:rPr>
          <w:rFonts w:ascii="宋体" w:hAnsi="宋体"/>
          <w:szCs w:val="21"/>
        </w:rPr>
      </w:pPr>
      <w:r>
        <w:rPr>
          <w:rFonts w:ascii="宋体" w:hAnsi="宋体" w:hint="eastAsia"/>
          <w:szCs w:val="21"/>
        </w:rPr>
        <w:t>▲</w:t>
      </w:r>
      <w:r>
        <w:rPr>
          <w:rFonts w:ascii="宋体" w:hAnsi="宋体" w:cs="宋体" w:hint="eastAsia"/>
          <w:sz w:val="24"/>
        </w:rPr>
        <w:t>5</w:t>
      </w:r>
      <w:r>
        <w:rPr>
          <w:rFonts w:ascii="宋体" w:hAnsi="宋体" w:cs="宋体" w:hint="eastAsia"/>
          <w:sz w:val="24"/>
        </w:rPr>
        <w:t>）</w:t>
      </w:r>
      <w:r>
        <w:rPr>
          <w:rFonts w:ascii="宋体" w:hAnsi="宋体" w:hint="eastAsia"/>
          <w:szCs w:val="21"/>
        </w:rPr>
        <w:t>中标人是安全生产的第一责任主体，须做好经</w:t>
      </w:r>
      <w:r>
        <w:rPr>
          <w:rFonts w:ascii="宋体" w:hAnsi="宋体" w:hint="eastAsia"/>
          <w:szCs w:val="21"/>
        </w:rPr>
        <w:t>营安全生产管理工作，确保消费者生命、财产等安全。中标人应严格遵守消防、安全生产、房屋使用、环境保护、社会治安、食品安全、卫生健康等方面的法律法规及地方规范性文件的规定，建立健全相关制度，确保依法、规范、文明、有序进行经营活动。若因中标人自身管理原因使采购人财产、声誉受到损失或发生火灾、人身和财产损失等安全生产事故，均由中标人承担一切后果和经济损失。</w:t>
      </w:r>
    </w:p>
    <w:p w14:paraId="5F0744F9" w14:textId="77777777" w:rsidR="000264E1" w:rsidRDefault="007F4F01">
      <w:pPr>
        <w:spacing w:line="360" w:lineRule="auto"/>
        <w:ind w:firstLineChars="196" w:firstLine="470"/>
        <w:rPr>
          <w:rFonts w:ascii="宋体" w:hAnsi="宋体"/>
          <w:szCs w:val="21"/>
        </w:rPr>
      </w:pPr>
      <w:r>
        <w:rPr>
          <w:rFonts w:ascii="宋体" w:hAnsi="宋体" w:cs="宋体" w:hint="eastAsia"/>
          <w:sz w:val="24"/>
        </w:rPr>
        <w:t>6</w:t>
      </w:r>
      <w:r>
        <w:rPr>
          <w:rFonts w:ascii="宋体" w:hAnsi="宋体" w:cs="宋体" w:hint="eastAsia"/>
          <w:sz w:val="24"/>
        </w:rPr>
        <w:t>）</w:t>
      </w:r>
      <w:r>
        <w:rPr>
          <w:rFonts w:ascii="宋体" w:hAnsi="宋体" w:hint="eastAsia"/>
          <w:szCs w:val="21"/>
        </w:rPr>
        <w:t>在管理服务过程中，因中标人及入驻企业自身管理原因发生被公安、消防、环保、卫生、工商等上级行政主管部门检查不合格甚至被查处的，则中标人及其分租方应在相关部门责</w:t>
      </w:r>
      <w:r>
        <w:rPr>
          <w:rFonts w:ascii="宋体" w:hAnsi="宋体" w:hint="eastAsia"/>
          <w:szCs w:val="21"/>
        </w:rPr>
        <w:t>令的时间内进行整改，并第一时间报备至采购人。整改期间如需采购人给予支持的，由此产生的一切费用由中标人承担；如中标人在规定时间内仍无法整改完成的，则采购人有权</w:t>
      </w:r>
      <w:r>
        <w:rPr>
          <w:rFonts w:ascii="宋体" w:hAnsi="宋体" w:hint="eastAsia"/>
          <w:szCs w:val="21"/>
        </w:rPr>
        <w:lastRenderedPageBreak/>
        <w:t>选择提前终止本合同，扣除违约金，由此造成的损失由中标人负责赔偿。</w:t>
      </w:r>
    </w:p>
    <w:p w14:paraId="3888E919" w14:textId="77777777" w:rsidR="000264E1" w:rsidRDefault="007F4F01">
      <w:pPr>
        <w:spacing w:line="360" w:lineRule="auto"/>
        <w:ind w:firstLineChars="196" w:firstLine="470"/>
        <w:rPr>
          <w:rFonts w:ascii="宋体" w:hAnsi="宋体"/>
          <w:szCs w:val="21"/>
        </w:rPr>
      </w:pPr>
      <w:r>
        <w:rPr>
          <w:rFonts w:ascii="宋体" w:hAnsi="宋体" w:cs="宋体" w:hint="eastAsia"/>
          <w:sz w:val="24"/>
        </w:rPr>
        <w:t>7</w:t>
      </w:r>
      <w:r>
        <w:rPr>
          <w:rFonts w:ascii="宋体" w:hAnsi="宋体" w:cs="宋体" w:hint="eastAsia"/>
          <w:sz w:val="24"/>
        </w:rPr>
        <w:t>）</w:t>
      </w:r>
      <w:r>
        <w:rPr>
          <w:rFonts w:ascii="宋体" w:hAnsi="宋体" w:hint="eastAsia"/>
          <w:szCs w:val="21"/>
        </w:rPr>
        <w:t>在合同履行期间，中标人如有在建筑外立面悬挂招牌标识、消防治安管理、外架设备安装等需要，须通过与采购人友好协商并经采购人书面同意后执行，采购人协助中标人与相关部门进行沟通协调。</w:t>
      </w:r>
    </w:p>
    <w:p w14:paraId="5BE3D27B" w14:textId="77777777" w:rsidR="000264E1" w:rsidRDefault="007F4F01">
      <w:pPr>
        <w:spacing w:line="360" w:lineRule="auto"/>
        <w:ind w:firstLineChars="196" w:firstLine="470"/>
        <w:rPr>
          <w:rFonts w:ascii="宋体" w:hAnsi="宋体"/>
          <w:szCs w:val="21"/>
        </w:rPr>
        <w:sectPr w:rsidR="000264E1">
          <w:pgSz w:w="11906" w:h="16838"/>
          <w:pgMar w:top="1440" w:right="1800" w:bottom="1440" w:left="1800" w:header="851" w:footer="992" w:gutter="0"/>
          <w:cols w:space="720"/>
          <w:docGrid w:type="lines" w:linePitch="312"/>
        </w:sectPr>
      </w:pPr>
      <w:r>
        <w:rPr>
          <w:rFonts w:ascii="宋体" w:hAnsi="宋体" w:cs="宋体" w:hint="eastAsia"/>
          <w:sz w:val="24"/>
        </w:rPr>
        <w:t>8</w:t>
      </w:r>
      <w:r>
        <w:rPr>
          <w:rFonts w:ascii="宋体" w:hAnsi="宋体" w:cs="宋体" w:hint="eastAsia"/>
          <w:sz w:val="24"/>
        </w:rPr>
        <w:t>）</w:t>
      </w:r>
      <w:r>
        <w:rPr>
          <w:rFonts w:ascii="宋体" w:hAnsi="宋体" w:hint="eastAsia"/>
          <w:szCs w:val="21"/>
        </w:rPr>
        <w:t>在合同履行期间，若提前终止合同的，采购人应提前一个月通知中标人。如遇不可抗力的因</w:t>
      </w:r>
      <w:r>
        <w:rPr>
          <w:rFonts w:ascii="宋体" w:hAnsi="宋体" w:hint="eastAsia"/>
          <w:szCs w:val="21"/>
        </w:rPr>
        <w:t>素或政府建设等其他原因需要终止合同，乙方应予以认同、配合并无条件退出；若因中标人原因的，中标应当承担相应赔偿责任，在退出期间，中标人应服务至采购人重新确认后续服务单位止，期间发生的费用，按实结算。</w:t>
      </w:r>
    </w:p>
    <w:tbl>
      <w:tblPr>
        <w:tblW w:w="15289" w:type="dxa"/>
        <w:tblInd w:w="-659" w:type="dxa"/>
        <w:tblLayout w:type="fixed"/>
        <w:tblLook w:val="04A0" w:firstRow="1" w:lastRow="0" w:firstColumn="1" w:lastColumn="0" w:noHBand="0" w:noVBand="1"/>
      </w:tblPr>
      <w:tblGrid>
        <w:gridCol w:w="1703"/>
        <w:gridCol w:w="1714"/>
        <w:gridCol w:w="772"/>
        <w:gridCol w:w="5389"/>
        <w:gridCol w:w="5711"/>
      </w:tblGrid>
      <w:tr w:rsidR="000264E1" w14:paraId="428C9D8F" w14:textId="77777777">
        <w:trPr>
          <w:trHeight w:val="1200"/>
        </w:trPr>
        <w:tc>
          <w:tcPr>
            <w:tcW w:w="15289" w:type="dxa"/>
            <w:gridSpan w:val="5"/>
            <w:tcBorders>
              <w:top w:val="nil"/>
              <w:left w:val="nil"/>
              <w:bottom w:val="nil"/>
              <w:right w:val="nil"/>
            </w:tcBorders>
            <w:noWrap/>
            <w:vAlign w:val="center"/>
          </w:tcPr>
          <w:p w14:paraId="0A839BB6" w14:textId="77777777" w:rsidR="000264E1" w:rsidRDefault="007F4F01">
            <w:pPr>
              <w:widowControl/>
              <w:jc w:val="center"/>
              <w:textAlignment w:val="center"/>
              <w:rPr>
                <w:rFonts w:ascii="黑体" w:eastAsia="黑体" w:hAnsi="宋体" w:cs="黑体"/>
                <w:b/>
                <w:bCs/>
                <w:sz w:val="48"/>
                <w:szCs w:val="48"/>
              </w:rPr>
            </w:pPr>
            <w:r>
              <w:rPr>
                <w:rFonts w:ascii="黑体" w:eastAsia="黑体" w:hAnsi="宋体" w:cs="黑体" w:hint="eastAsia"/>
                <w:b/>
                <w:bCs/>
                <w:kern w:val="0"/>
                <w:sz w:val="48"/>
                <w:szCs w:val="48"/>
                <w:lang w:bidi="ar"/>
              </w:rPr>
              <w:lastRenderedPageBreak/>
              <w:t>奉化区锋成科技大楼年度建设目标及评分标准</w:t>
            </w:r>
          </w:p>
        </w:tc>
      </w:tr>
      <w:tr w:rsidR="000264E1" w14:paraId="7FC7E664" w14:textId="77777777">
        <w:trPr>
          <w:trHeight w:val="760"/>
        </w:trPr>
        <w:tc>
          <w:tcPr>
            <w:tcW w:w="1703" w:type="dxa"/>
            <w:tcBorders>
              <w:top w:val="single" w:sz="8" w:space="0" w:color="000000"/>
              <w:left w:val="single" w:sz="8" w:space="0" w:color="000000"/>
              <w:bottom w:val="nil"/>
              <w:right w:val="single" w:sz="4" w:space="0" w:color="000000"/>
            </w:tcBorders>
            <w:shd w:val="clear" w:color="auto" w:fill="FFFFFF"/>
            <w:vAlign w:val="center"/>
          </w:tcPr>
          <w:p w14:paraId="06E99A3D" w14:textId="77777777" w:rsidR="000264E1" w:rsidRDefault="007F4F01">
            <w:pPr>
              <w:widowControl/>
              <w:jc w:val="center"/>
              <w:textAlignment w:val="center"/>
              <w:rPr>
                <w:rFonts w:ascii="黑体" w:eastAsia="黑体" w:hAnsi="宋体" w:cs="黑体"/>
                <w:b/>
                <w:bCs/>
                <w:szCs w:val="21"/>
              </w:rPr>
            </w:pPr>
            <w:r>
              <w:rPr>
                <w:rFonts w:ascii="黑体" w:eastAsia="黑体" w:hAnsi="宋体" w:cs="黑体" w:hint="eastAsia"/>
                <w:b/>
                <w:bCs/>
                <w:kern w:val="0"/>
                <w:szCs w:val="21"/>
                <w:lang w:bidi="ar"/>
              </w:rPr>
              <w:t>类别</w:t>
            </w:r>
          </w:p>
        </w:tc>
        <w:tc>
          <w:tcPr>
            <w:tcW w:w="1714" w:type="dxa"/>
            <w:tcBorders>
              <w:top w:val="single" w:sz="8" w:space="0" w:color="000000"/>
              <w:left w:val="single" w:sz="4" w:space="0" w:color="000000"/>
              <w:bottom w:val="nil"/>
              <w:right w:val="single" w:sz="4" w:space="0" w:color="000000"/>
            </w:tcBorders>
            <w:shd w:val="clear" w:color="auto" w:fill="FFFFFF"/>
            <w:vAlign w:val="center"/>
          </w:tcPr>
          <w:p w14:paraId="47FD2045" w14:textId="77777777" w:rsidR="000264E1" w:rsidRDefault="007F4F01">
            <w:pPr>
              <w:widowControl/>
              <w:jc w:val="center"/>
              <w:textAlignment w:val="center"/>
              <w:rPr>
                <w:rFonts w:ascii="黑体" w:eastAsia="黑体" w:hAnsi="宋体" w:cs="黑体"/>
                <w:b/>
                <w:bCs/>
                <w:szCs w:val="21"/>
              </w:rPr>
            </w:pPr>
            <w:r>
              <w:rPr>
                <w:rFonts w:ascii="黑体" w:eastAsia="黑体" w:hAnsi="宋体" w:cs="黑体" w:hint="eastAsia"/>
                <w:b/>
                <w:bCs/>
                <w:kern w:val="0"/>
                <w:szCs w:val="21"/>
                <w:lang w:bidi="ar"/>
              </w:rPr>
              <w:t>考核项目</w:t>
            </w:r>
          </w:p>
        </w:tc>
        <w:tc>
          <w:tcPr>
            <w:tcW w:w="772" w:type="dxa"/>
            <w:tcBorders>
              <w:top w:val="single" w:sz="8" w:space="0" w:color="000000"/>
              <w:left w:val="single" w:sz="4" w:space="0" w:color="000000"/>
              <w:bottom w:val="nil"/>
              <w:right w:val="single" w:sz="4" w:space="0" w:color="000000"/>
            </w:tcBorders>
            <w:shd w:val="clear" w:color="auto" w:fill="FFFFFF"/>
            <w:vAlign w:val="center"/>
          </w:tcPr>
          <w:p w14:paraId="465F003C" w14:textId="77777777" w:rsidR="000264E1" w:rsidRDefault="007F4F01">
            <w:pPr>
              <w:widowControl/>
              <w:jc w:val="center"/>
              <w:textAlignment w:val="center"/>
              <w:rPr>
                <w:rFonts w:ascii="黑体" w:eastAsia="黑体" w:hAnsi="宋体" w:cs="黑体"/>
                <w:b/>
                <w:bCs/>
                <w:szCs w:val="21"/>
              </w:rPr>
            </w:pPr>
            <w:r>
              <w:rPr>
                <w:rFonts w:ascii="黑体" w:eastAsia="黑体" w:hAnsi="宋体" w:cs="黑体" w:hint="eastAsia"/>
                <w:b/>
                <w:bCs/>
                <w:kern w:val="0"/>
                <w:szCs w:val="21"/>
                <w:lang w:bidi="ar"/>
              </w:rPr>
              <w:t>分值</w:t>
            </w:r>
          </w:p>
        </w:tc>
        <w:tc>
          <w:tcPr>
            <w:tcW w:w="5389" w:type="dxa"/>
            <w:tcBorders>
              <w:top w:val="single" w:sz="8" w:space="0" w:color="000000"/>
              <w:left w:val="single" w:sz="4" w:space="0" w:color="000000"/>
              <w:bottom w:val="nil"/>
              <w:right w:val="single" w:sz="4" w:space="0" w:color="000000"/>
            </w:tcBorders>
            <w:shd w:val="clear" w:color="auto" w:fill="FFFFFF"/>
            <w:vAlign w:val="center"/>
          </w:tcPr>
          <w:p w14:paraId="3A447BC8" w14:textId="77777777" w:rsidR="000264E1" w:rsidRDefault="007F4F01">
            <w:pPr>
              <w:widowControl/>
              <w:jc w:val="center"/>
              <w:textAlignment w:val="center"/>
              <w:rPr>
                <w:rFonts w:ascii="黑体" w:eastAsia="黑体" w:hAnsi="宋体" w:cs="黑体"/>
                <w:b/>
                <w:bCs/>
                <w:szCs w:val="21"/>
              </w:rPr>
            </w:pPr>
            <w:r>
              <w:rPr>
                <w:rFonts w:ascii="黑体" w:eastAsia="黑体" w:hAnsi="宋体" w:cs="黑体" w:hint="eastAsia"/>
                <w:b/>
                <w:bCs/>
                <w:kern w:val="0"/>
                <w:szCs w:val="21"/>
                <w:lang w:bidi="ar"/>
              </w:rPr>
              <w:t>考核标准</w:t>
            </w:r>
          </w:p>
        </w:tc>
        <w:tc>
          <w:tcPr>
            <w:tcW w:w="5711" w:type="dxa"/>
            <w:tcBorders>
              <w:top w:val="single" w:sz="8" w:space="0" w:color="000000"/>
              <w:left w:val="single" w:sz="4" w:space="0" w:color="000000"/>
              <w:bottom w:val="nil"/>
              <w:right w:val="single" w:sz="4" w:space="0" w:color="000000"/>
            </w:tcBorders>
            <w:shd w:val="clear" w:color="auto" w:fill="FFFFFF"/>
            <w:vAlign w:val="center"/>
          </w:tcPr>
          <w:p w14:paraId="3C6C1B26" w14:textId="77777777" w:rsidR="000264E1" w:rsidRDefault="007F4F01">
            <w:pPr>
              <w:widowControl/>
              <w:jc w:val="center"/>
              <w:textAlignment w:val="center"/>
              <w:rPr>
                <w:rFonts w:ascii="黑体" w:eastAsia="黑体" w:hAnsi="宋体" w:cs="黑体"/>
                <w:b/>
                <w:bCs/>
                <w:szCs w:val="21"/>
              </w:rPr>
            </w:pPr>
            <w:r>
              <w:rPr>
                <w:rFonts w:ascii="黑体" w:eastAsia="黑体" w:hAnsi="宋体" w:cs="黑体" w:hint="eastAsia"/>
                <w:b/>
                <w:bCs/>
                <w:kern w:val="0"/>
                <w:szCs w:val="21"/>
                <w:lang w:bidi="ar"/>
              </w:rPr>
              <w:t>评分规则</w:t>
            </w:r>
          </w:p>
        </w:tc>
      </w:tr>
      <w:tr w:rsidR="000264E1" w14:paraId="1A119536" w14:textId="77777777">
        <w:trPr>
          <w:trHeight w:val="820"/>
        </w:trPr>
        <w:tc>
          <w:tcPr>
            <w:tcW w:w="1703" w:type="dxa"/>
            <w:vMerge w:val="restart"/>
            <w:tcBorders>
              <w:top w:val="single" w:sz="4" w:space="0" w:color="000000"/>
              <w:left w:val="single" w:sz="4" w:space="0" w:color="000000"/>
              <w:right w:val="single" w:sz="4" w:space="0" w:color="000000"/>
            </w:tcBorders>
            <w:shd w:val="clear" w:color="auto" w:fill="FFFFFF"/>
            <w:vAlign w:val="center"/>
          </w:tcPr>
          <w:p w14:paraId="7EDB1FFD"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szCs w:val="21"/>
              </w:rPr>
              <w:t>（一）基本考核（</w:t>
            </w:r>
            <w:r>
              <w:rPr>
                <w:rFonts w:ascii="仿宋" w:eastAsia="仿宋" w:hAnsi="仿宋" w:cs="仿宋" w:hint="eastAsia"/>
                <w:b/>
                <w:bCs/>
                <w:szCs w:val="21"/>
              </w:rPr>
              <w:t>25</w:t>
            </w:r>
            <w:r>
              <w:rPr>
                <w:rFonts w:ascii="仿宋" w:eastAsia="仿宋" w:hAnsi="仿宋" w:cs="仿宋" w:hint="eastAsia"/>
                <w:b/>
                <w:bCs/>
                <w:szCs w:val="21"/>
              </w:rPr>
              <w:t>分）</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37B61"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人员配备</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C03CF"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10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42F6"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配备</w:t>
            </w:r>
            <w:r>
              <w:rPr>
                <w:rFonts w:ascii="仿宋" w:eastAsia="仿宋" w:hAnsi="仿宋" w:cs="仿宋" w:hint="eastAsia"/>
                <w:kern w:val="0"/>
                <w:szCs w:val="21"/>
                <w:lang w:bidi="ar"/>
              </w:rPr>
              <w:t>1</w:t>
            </w:r>
            <w:r>
              <w:rPr>
                <w:rFonts w:ascii="仿宋" w:eastAsia="仿宋" w:hAnsi="仿宋" w:cs="仿宋" w:hint="eastAsia"/>
                <w:kern w:val="0"/>
                <w:szCs w:val="21"/>
                <w:lang w:bidi="ar"/>
              </w:rPr>
              <w:t>名项目负责人；切合实际情况配齐前台、运营、保安、保洁、维修维护等服务人员。</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9137A"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未配备项目经理扣</w:t>
            </w:r>
            <w:r>
              <w:rPr>
                <w:rFonts w:ascii="仿宋" w:eastAsia="仿宋" w:hAnsi="仿宋" w:cs="仿宋" w:hint="eastAsia"/>
                <w:kern w:val="0"/>
                <w:szCs w:val="21"/>
                <w:lang w:bidi="ar"/>
              </w:rPr>
              <w:t>2</w:t>
            </w:r>
            <w:r>
              <w:rPr>
                <w:rFonts w:ascii="仿宋" w:eastAsia="仿宋" w:hAnsi="仿宋" w:cs="仿宋" w:hint="eastAsia"/>
                <w:kern w:val="0"/>
                <w:szCs w:val="21"/>
                <w:lang w:bidi="ar"/>
              </w:rPr>
              <w:t>分，未配齐其他人员扣</w:t>
            </w:r>
            <w:r>
              <w:rPr>
                <w:rFonts w:ascii="仿宋" w:eastAsia="仿宋" w:hAnsi="仿宋" w:cs="仿宋" w:hint="eastAsia"/>
                <w:kern w:val="0"/>
                <w:szCs w:val="21"/>
                <w:lang w:bidi="ar"/>
              </w:rPr>
              <w:t>1</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人，扣完为止。</w:t>
            </w:r>
          </w:p>
        </w:tc>
      </w:tr>
      <w:tr w:rsidR="000264E1" w14:paraId="74EC80AE" w14:textId="77777777">
        <w:trPr>
          <w:trHeight w:val="820"/>
        </w:trPr>
        <w:tc>
          <w:tcPr>
            <w:tcW w:w="1703" w:type="dxa"/>
            <w:vMerge/>
            <w:tcBorders>
              <w:left w:val="single" w:sz="4" w:space="0" w:color="000000"/>
              <w:right w:val="single" w:sz="4" w:space="0" w:color="000000"/>
            </w:tcBorders>
            <w:shd w:val="clear" w:color="auto" w:fill="FFFFFF"/>
            <w:vAlign w:val="center"/>
          </w:tcPr>
          <w:p w14:paraId="7089444F" w14:textId="77777777" w:rsidR="000264E1" w:rsidRDefault="000264E1">
            <w:pPr>
              <w:jc w:val="center"/>
              <w:rPr>
                <w:rFonts w:ascii="仿宋" w:eastAsia="仿宋" w:hAnsi="仿宋" w:cs="仿宋"/>
                <w:b/>
                <w:bCs/>
                <w:szCs w:val="21"/>
              </w:rPr>
            </w:pP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D31D1"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人员形象</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EFA55"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10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881EE"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员工统一着装，精神面貌好，佩带明显标志，工作规范、作风严谨。</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EFF29"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人员未统一着装、未佩带明显标志扣</w:t>
            </w:r>
            <w:r>
              <w:rPr>
                <w:rFonts w:ascii="仿宋" w:eastAsia="仿宋" w:hAnsi="仿宋" w:cs="仿宋" w:hint="eastAsia"/>
                <w:kern w:val="0"/>
                <w:szCs w:val="21"/>
                <w:lang w:bidi="ar"/>
              </w:rPr>
              <w:t>0.5</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人；作业不文明、不规范的发现扣</w:t>
            </w:r>
            <w:r>
              <w:rPr>
                <w:rFonts w:ascii="仿宋" w:eastAsia="仿宋" w:hAnsi="仿宋" w:cs="仿宋" w:hint="eastAsia"/>
                <w:kern w:val="0"/>
                <w:szCs w:val="21"/>
                <w:lang w:bidi="ar"/>
              </w:rPr>
              <w:t>0.5</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次；工作人员扎堆、干与工作无关的事扣</w:t>
            </w:r>
            <w:r>
              <w:rPr>
                <w:rFonts w:ascii="仿宋" w:eastAsia="仿宋" w:hAnsi="仿宋" w:cs="仿宋" w:hint="eastAsia"/>
                <w:kern w:val="0"/>
                <w:szCs w:val="21"/>
                <w:lang w:bidi="ar"/>
              </w:rPr>
              <w:t>0.5</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次。</w:t>
            </w:r>
          </w:p>
        </w:tc>
      </w:tr>
      <w:tr w:rsidR="000264E1" w14:paraId="3B0458FB" w14:textId="77777777">
        <w:trPr>
          <w:trHeight w:val="1020"/>
        </w:trPr>
        <w:tc>
          <w:tcPr>
            <w:tcW w:w="1703" w:type="dxa"/>
            <w:vMerge/>
            <w:tcBorders>
              <w:left w:val="single" w:sz="4" w:space="0" w:color="000000"/>
              <w:right w:val="single" w:sz="4" w:space="0" w:color="000000"/>
            </w:tcBorders>
            <w:shd w:val="clear" w:color="auto" w:fill="FFFFFF"/>
            <w:vAlign w:val="center"/>
          </w:tcPr>
          <w:p w14:paraId="53A4C8F6" w14:textId="77777777" w:rsidR="000264E1" w:rsidRDefault="000264E1">
            <w:pPr>
              <w:jc w:val="center"/>
              <w:rPr>
                <w:rFonts w:ascii="仿宋" w:eastAsia="仿宋" w:hAnsi="仿宋" w:cs="仿宋"/>
                <w:b/>
                <w:bCs/>
                <w:szCs w:val="21"/>
              </w:rPr>
            </w:pP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51739"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资料管理</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1E9AB"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5</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9E0BB"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．建立健全各项管理制度，各岗位工作标准，并制定具体的落实措施和考核办法；</w:t>
            </w:r>
            <w:r>
              <w:rPr>
                <w:rFonts w:ascii="仿宋" w:eastAsia="仿宋" w:hAnsi="仿宋" w:cs="仿宋" w:hint="eastAsia"/>
                <w:kern w:val="0"/>
                <w:szCs w:val="21"/>
                <w:lang w:bidi="ar"/>
              </w:rPr>
              <w:br/>
              <w:t>2</w:t>
            </w:r>
            <w:r>
              <w:rPr>
                <w:rFonts w:ascii="仿宋" w:eastAsia="仿宋" w:hAnsi="仿宋" w:cs="仿宋" w:hint="eastAsia"/>
                <w:kern w:val="0"/>
                <w:szCs w:val="21"/>
                <w:lang w:bidi="ar"/>
              </w:rPr>
              <w:t>．安全检查记录、各类设施设备档案齐全、分类成册，管理完善、查阅方便。</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8E449"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制度不健全，档案不齐、管理资料不规范等扣</w:t>
            </w:r>
            <w:r>
              <w:rPr>
                <w:rFonts w:ascii="仿宋" w:eastAsia="仿宋" w:hAnsi="仿宋" w:cs="仿宋" w:hint="eastAsia"/>
                <w:kern w:val="0"/>
                <w:szCs w:val="21"/>
                <w:lang w:bidi="ar"/>
              </w:rPr>
              <w:t>0.5</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处。</w:t>
            </w:r>
          </w:p>
        </w:tc>
      </w:tr>
      <w:tr w:rsidR="000264E1" w14:paraId="258F1BE2" w14:textId="77777777">
        <w:trPr>
          <w:trHeight w:val="1020"/>
        </w:trPr>
        <w:tc>
          <w:tcPr>
            <w:tcW w:w="1703" w:type="dxa"/>
            <w:vMerge w:val="restart"/>
            <w:tcBorders>
              <w:top w:val="single" w:sz="4" w:space="0" w:color="000000"/>
              <w:left w:val="single" w:sz="4" w:space="0" w:color="000000"/>
              <w:right w:val="single" w:sz="4" w:space="0" w:color="000000"/>
            </w:tcBorders>
            <w:shd w:val="clear" w:color="auto" w:fill="FFFFFF"/>
            <w:vAlign w:val="center"/>
          </w:tcPr>
          <w:p w14:paraId="01348A53" w14:textId="77777777" w:rsidR="000264E1" w:rsidRDefault="007F4F01">
            <w:pPr>
              <w:jc w:val="center"/>
              <w:rPr>
                <w:rFonts w:ascii="宋体" w:hAnsi="宋体"/>
                <w:sz w:val="24"/>
              </w:rPr>
            </w:pPr>
            <w:r>
              <w:rPr>
                <w:rFonts w:ascii="仿宋" w:eastAsia="仿宋" w:hAnsi="仿宋" w:cs="仿宋" w:hint="eastAsia"/>
                <w:b/>
                <w:bCs/>
                <w:kern w:val="0"/>
                <w:szCs w:val="21"/>
                <w:lang w:bidi="ar"/>
              </w:rPr>
              <w:t>（二）综合管理</w:t>
            </w:r>
            <w:r>
              <w:rPr>
                <w:rFonts w:ascii="仿宋" w:eastAsia="仿宋" w:hAnsi="仿宋" w:cs="仿宋" w:hint="eastAsia"/>
                <w:b/>
                <w:bCs/>
                <w:kern w:val="0"/>
                <w:szCs w:val="21"/>
                <w:lang w:bidi="ar"/>
              </w:rPr>
              <w:br/>
            </w:r>
            <w:r>
              <w:rPr>
                <w:rFonts w:ascii="仿宋" w:eastAsia="仿宋" w:hAnsi="仿宋" w:cs="仿宋" w:hint="eastAsia"/>
                <w:b/>
                <w:bCs/>
                <w:kern w:val="0"/>
                <w:szCs w:val="21"/>
                <w:lang w:bidi="ar"/>
              </w:rPr>
              <w:t>（</w:t>
            </w:r>
            <w:r>
              <w:rPr>
                <w:rFonts w:ascii="仿宋" w:eastAsia="仿宋" w:hAnsi="仿宋" w:cs="仿宋" w:hint="eastAsia"/>
                <w:b/>
                <w:bCs/>
                <w:kern w:val="0"/>
                <w:szCs w:val="21"/>
                <w:lang w:bidi="ar"/>
              </w:rPr>
              <w:t>45</w:t>
            </w:r>
            <w:r>
              <w:rPr>
                <w:rFonts w:ascii="仿宋" w:eastAsia="仿宋" w:hAnsi="仿宋" w:cs="仿宋" w:hint="eastAsia"/>
                <w:b/>
                <w:bCs/>
                <w:kern w:val="0"/>
                <w:szCs w:val="21"/>
                <w:lang w:bidi="ar"/>
              </w:rPr>
              <w:t>分）</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D4C49" w14:textId="77777777" w:rsidR="000264E1" w:rsidRDefault="007F4F0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公共秩序的管理和维护</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4D2F1" w14:textId="77777777" w:rsidR="000264E1" w:rsidRDefault="007F4F0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10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E59DC" w14:textId="77777777" w:rsidR="000264E1" w:rsidRDefault="007F4F01">
            <w:pPr>
              <w:widowControl/>
              <w:numPr>
                <w:ilvl w:val="0"/>
                <w:numId w:val="2"/>
              </w:numPr>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做好相关单位举办活动的公共秩序管控。</w:t>
            </w:r>
            <w:r>
              <w:rPr>
                <w:rFonts w:ascii="仿宋" w:eastAsia="仿宋" w:hAnsi="仿宋" w:cs="仿宋" w:hint="eastAsia"/>
                <w:kern w:val="0"/>
                <w:szCs w:val="21"/>
                <w:lang w:bidi="ar"/>
              </w:rPr>
              <w:br/>
              <w:t>2.</w:t>
            </w:r>
            <w:r>
              <w:rPr>
                <w:rFonts w:ascii="仿宋" w:eastAsia="仿宋" w:hAnsi="仿宋" w:cs="仿宋" w:hint="eastAsia"/>
                <w:kern w:val="0"/>
                <w:szCs w:val="21"/>
                <w:lang w:bidi="ar"/>
              </w:rPr>
              <w:t>加强巡逻，发现可疑情况或治安、刑事等现象要及时报告、妥善处置，配合相关部门做好应急处理突发、重大活动安全防范等工作。</w:t>
            </w:r>
            <w:r>
              <w:rPr>
                <w:rFonts w:ascii="仿宋" w:eastAsia="仿宋" w:hAnsi="仿宋" w:cs="仿宋" w:hint="eastAsia"/>
                <w:kern w:val="0"/>
                <w:szCs w:val="21"/>
                <w:lang w:bidi="ar"/>
              </w:rPr>
              <w:br/>
              <w:t>3.</w:t>
            </w:r>
            <w:r>
              <w:rPr>
                <w:rFonts w:ascii="仿宋" w:eastAsia="仿宋" w:hAnsi="仿宋" w:cs="仿宋" w:hint="eastAsia"/>
                <w:kern w:val="0"/>
                <w:szCs w:val="21"/>
                <w:lang w:bidi="ar"/>
              </w:rPr>
              <w:t>做好不乱停乱放、交通安全整治等工作。</w:t>
            </w:r>
          </w:p>
          <w:p w14:paraId="64E551FD" w14:textId="77777777" w:rsidR="000264E1" w:rsidRDefault="007F4F01">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施工规范作业。</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50E95" w14:textId="77777777" w:rsidR="000264E1" w:rsidRDefault="007F4F01">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发现车辆管控不到位扣</w:t>
            </w:r>
            <w:r>
              <w:rPr>
                <w:rFonts w:ascii="仿宋" w:eastAsia="仿宋" w:hAnsi="仿宋" w:cs="仿宋" w:hint="eastAsia"/>
                <w:kern w:val="0"/>
                <w:szCs w:val="21"/>
                <w:lang w:bidi="ar"/>
              </w:rPr>
              <w:t>0.5</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次；相关单位组织的活动无人监管扣</w:t>
            </w:r>
            <w:r>
              <w:rPr>
                <w:rFonts w:ascii="仿宋" w:eastAsia="仿宋" w:hAnsi="仿宋" w:cs="仿宋" w:hint="eastAsia"/>
                <w:kern w:val="0"/>
                <w:szCs w:val="21"/>
                <w:lang w:bidi="ar"/>
              </w:rPr>
              <w:t>2</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次；发现治安、刑事案件不及时报告或妥善处置的扣</w:t>
            </w:r>
            <w:r>
              <w:rPr>
                <w:rFonts w:ascii="仿宋" w:eastAsia="仿宋" w:hAnsi="仿宋" w:cs="仿宋" w:hint="eastAsia"/>
                <w:kern w:val="0"/>
                <w:szCs w:val="21"/>
                <w:lang w:bidi="ar"/>
              </w:rPr>
              <w:t>2</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次，造成严重后果的扣</w:t>
            </w:r>
            <w:r>
              <w:rPr>
                <w:rFonts w:ascii="仿宋" w:eastAsia="仿宋" w:hAnsi="仿宋" w:cs="仿宋" w:hint="eastAsia"/>
                <w:kern w:val="0"/>
                <w:szCs w:val="21"/>
                <w:lang w:bidi="ar"/>
              </w:rPr>
              <w:t>5</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次。</w:t>
            </w:r>
          </w:p>
        </w:tc>
      </w:tr>
      <w:tr w:rsidR="000264E1" w14:paraId="23D62C9A" w14:textId="77777777">
        <w:trPr>
          <w:trHeight w:val="507"/>
        </w:trPr>
        <w:tc>
          <w:tcPr>
            <w:tcW w:w="1703" w:type="dxa"/>
            <w:vMerge/>
            <w:tcBorders>
              <w:left w:val="single" w:sz="4" w:space="0" w:color="000000"/>
              <w:right w:val="single" w:sz="4" w:space="0" w:color="000000"/>
            </w:tcBorders>
            <w:shd w:val="clear" w:color="auto" w:fill="FFFFFF"/>
            <w:vAlign w:val="center"/>
          </w:tcPr>
          <w:p w14:paraId="2B99766F" w14:textId="77777777" w:rsidR="000264E1" w:rsidRDefault="000264E1">
            <w:pPr>
              <w:jc w:val="center"/>
              <w:rPr>
                <w:rFonts w:ascii="宋体" w:hAnsi="宋体"/>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2D3A7" w14:textId="77777777" w:rsidR="000264E1" w:rsidRDefault="007F4F0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环境卫生的管理和维护</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A74B0" w14:textId="77777777" w:rsidR="000264E1" w:rsidRDefault="007F4F0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10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53616" w14:textId="77777777" w:rsidR="000264E1" w:rsidRDefault="007F4F01">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1.</w:t>
            </w:r>
            <w:r>
              <w:rPr>
                <w:rFonts w:ascii="仿宋" w:eastAsia="仿宋" w:hAnsi="仿宋" w:cs="仿宋" w:hint="eastAsia"/>
                <w:kern w:val="0"/>
                <w:szCs w:val="21"/>
                <w:lang w:bidi="ar"/>
              </w:rPr>
              <w:t>保持路面清洁，无积水、无污物、无烟头，做到垃圾停留时间不超过</w:t>
            </w:r>
            <w:r>
              <w:rPr>
                <w:rFonts w:ascii="仿宋" w:eastAsia="仿宋" w:hAnsi="仿宋" w:cs="仿宋" w:hint="eastAsia"/>
                <w:kern w:val="0"/>
                <w:szCs w:val="21"/>
                <w:lang w:bidi="ar"/>
              </w:rPr>
              <w:t>2</w:t>
            </w:r>
            <w:r>
              <w:rPr>
                <w:rFonts w:ascii="仿宋" w:eastAsia="仿宋" w:hAnsi="仿宋" w:cs="仿宋" w:hint="eastAsia"/>
                <w:kern w:val="0"/>
                <w:szCs w:val="21"/>
                <w:lang w:bidi="ar"/>
              </w:rPr>
              <w:t>小时。</w:t>
            </w:r>
          </w:p>
          <w:p w14:paraId="260B3ABF" w14:textId="77777777" w:rsidR="000264E1" w:rsidRDefault="007F4F01">
            <w:pPr>
              <w:pStyle w:val="a5"/>
              <w:spacing w:line="240" w:lineRule="auto"/>
              <w:rPr>
                <w:rFonts w:ascii="仿宋" w:eastAsia="仿宋" w:hAnsi="仿宋" w:cs="仿宋"/>
                <w:sz w:val="21"/>
                <w:szCs w:val="21"/>
                <w:lang w:bidi="ar"/>
              </w:rPr>
            </w:pPr>
            <w:r>
              <w:rPr>
                <w:rFonts w:ascii="仿宋" w:eastAsia="仿宋" w:hAnsi="仿宋" w:cs="仿宋" w:hint="eastAsia"/>
                <w:sz w:val="21"/>
                <w:szCs w:val="21"/>
                <w:lang w:bidi="ar"/>
              </w:rPr>
              <w:t>2</w:t>
            </w:r>
            <w:r>
              <w:rPr>
                <w:rFonts w:ascii="仿宋" w:eastAsia="仿宋" w:hAnsi="仿宋" w:cs="仿宋" w:hint="eastAsia"/>
                <w:sz w:val="21"/>
                <w:szCs w:val="21"/>
                <w:lang w:bidi="ar"/>
              </w:rPr>
              <w:t>．保持垃圾箱外观整洁，垃圾不外溢，无异味。</w:t>
            </w:r>
            <w:r>
              <w:rPr>
                <w:rFonts w:ascii="仿宋" w:eastAsia="仿宋" w:hAnsi="仿宋" w:cs="仿宋" w:hint="eastAsia"/>
                <w:sz w:val="21"/>
                <w:szCs w:val="21"/>
                <w:lang w:bidi="ar"/>
              </w:rPr>
              <w:br/>
              <w:t>3</w:t>
            </w:r>
            <w:r>
              <w:rPr>
                <w:rFonts w:ascii="仿宋" w:eastAsia="仿宋" w:hAnsi="仿宋" w:cs="仿宋" w:hint="eastAsia"/>
                <w:sz w:val="21"/>
                <w:szCs w:val="21"/>
                <w:lang w:bidi="ar"/>
              </w:rPr>
              <w:t>．垃圾杂物堆放到指定位置，且规范有序，垃圾不焚烧，</w:t>
            </w:r>
            <w:r>
              <w:rPr>
                <w:rFonts w:ascii="仿宋" w:eastAsia="仿宋" w:hAnsi="仿宋" w:cs="仿宋" w:hint="eastAsia"/>
                <w:sz w:val="21"/>
                <w:szCs w:val="21"/>
                <w:lang w:bidi="ar"/>
              </w:rPr>
              <w:lastRenderedPageBreak/>
              <w:t>每日垃圾清运至垃圾场。</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97A58" w14:textId="77777777" w:rsidR="000264E1" w:rsidRDefault="007F4F01">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lastRenderedPageBreak/>
              <w:t>1.</w:t>
            </w:r>
            <w:r>
              <w:rPr>
                <w:rFonts w:ascii="仿宋" w:eastAsia="仿宋" w:hAnsi="仿宋" w:cs="仿宋" w:hint="eastAsia"/>
                <w:kern w:val="0"/>
                <w:szCs w:val="21"/>
                <w:lang w:bidi="ar"/>
              </w:rPr>
              <w:t>地面垃圾未及时清扫一处扣</w:t>
            </w:r>
            <w:r>
              <w:rPr>
                <w:rFonts w:ascii="仿宋" w:eastAsia="仿宋" w:hAnsi="仿宋" w:cs="仿宋" w:hint="eastAsia"/>
                <w:kern w:val="0"/>
                <w:szCs w:val="21"/>
                <w:lang w:bidi="ar"/>
              </w:rPr>
              <w:t>0.5</w:t>
            </w:r>
            <w:r>
              <w:rPr>
                <w:rFonts w:ascii="仿宋" w:eastAsia="仿宋" w:hAnsi="仿宋" w:cs="仿宋" w:hint="eastAsia"/>
                <w:kern w:val="0"/>
                <w:szCs w:val="21"/>
                <w:lang w:bidi="ar"/>
              </w:rPr>
              <w:t>分；地面有明显淤泥和积水，没及时清扫扣</w:t>
            </w:r>
            <w:r>
              <w:rPr>
                <w:rFonts w:ascii="仿宋" w:eastAsia="仿宋" w:hAnsi="仿宋" w:cs="仿宋" w:hint="eastAsia"/>
                <w:kern w:val="0"/>
                <w:szCs w:val="21"/>
                <w:lang w:bidi="ar"/>
              </w:rPr>
              <w:t>1</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次；</w:t>
            </w:r>
          </w:p>
          <w:p w14:paraId="005C1BB5" w14:textId="77777777" w:rsidR="000264E1" w:rsidRDefault="007F4F01">
            <w:pPr>
              <w:pStyle w:val="a5"/>
              <w:rPr>
                <w:rFonts w:ascii="仿宋" w:eastAsia="仿宋" w:hAnsi="仿宋" w:cs="仿宋"/>
                <w:sz w:val="21"/>
                <w:szCs w:val="21"/>
                <w:lang w:bidi="ar"/>
              </w:rPr>
            </w:pPr>
            <w:r>
              <w:rPr>
                <w:rFonts w:ascii="仿宋" w:eastAsia="仿宋" w:hAnsi="仿宋" w:cs="仿宋" w:hint="eastAsia"/>
                <w:sz w:val="21"/>
                <w:szCs w:val="21"/>
                <w:lang w:bidi="ar"/>
              </w:rPr>
              <w:t>2.</w:t>
            </w:r>
            <w:r>
              <w:rPr>
                <w:rFonts w:ascii="仿宋" w:eastAsia="仿宋" w:hAnsi="仿宋" w:cs="仿宋" w:hint="eastAsia"/>
                <w:sz w:val="21"/>
                <w:szCs w:val="21"/>
                <w:lang w:bidi="ar"/>
              </w:rPr>
              <w:t>垃圾箱脏，垃圾外露发现扣</w:t>
            </w:r>
            <w:r>
              <w:rPr>
                <w:rFonts w:ascii="仿宋" w:eastAsia="仿宋" w:hAnsi="仿宋" w:cs="仿宋" w:hint="eastAsia"/>
                <w:sz w:val="21"/>
                <w:szCs w:val="21"/>
                <w:lang w:bidi="ar"/>
              </w:rPr>
              <w:t>0.2</w:t>
            </w:r>
            <w:r>
              <w:rPr>
                <w:rFonts w:ascii="仿宋" w:eastAsia="仿宋" w:hAnsi="仿宋" w:cs="仿宋" w:hint="eastAsia"/>
                <w:sz w:val="21"/>
                <w:szCs w:val="21"/>
                <w:lang w:bidi="ar"/>
              </w:rPr>
              <w:t>分</w:t>
            </w:r>
            <w:r>
              <w:rPr>
                <w:rFonts w:ascii="仿宋" w:eastAsia="仿宋" w:hAnsi="仿宋" w:cs="仿宋" w:hint="eastAsia"/>
                <w:sz w:val="21"/>
                <w:szCs w:val="21"/>
                <w:lang w:bidi="ar"/>
              </w:rPr>
              <w:t>/</w:t>
            </w:r>
            <w:r>
              <w:rPr>
                <w:rFonts w:ascii="仿宋" w:eastAsia="仿宋" w:hAnsi="仿宋" w:cs="仿宋" w:hint="eastAsia"/>
                <w:sz w:val="21"/>
                <w:szCs w:val="21"/>
                <w:lang w:bidi="ar"/>
              </w:rPr>
              <w:t>处；</w:t>
            </w:r>
            <w:r>
              <w:rPr>
                <w:rFonts w:ascii="仿宋" w:eastAsia="仿宋" w:hAnsi="仿宋" w:cs="仿宋" w:hint="eastAsia"/>
                <w:sz w:val="21"/>
                <w:szCs w:val="21"/>
                <w:lang w:bidi="ar"/>
              </w:rPr>
              <w:br/>
            </w:r>
            <w:r>
              <w:rPr>
                <w:rFonts w:ascii="仿宋" w:eastAsia="仿宋" w:hAnsi="仿宋" w:cs="仿宋" w:hint="eastAsia"/>
                <w:sz w:val="21"/>
                <w:szCs w:val="21"/>
                <w:lang w:bidi="ar"/>
              </w:rPr>
              <w:lastRenderedPageBreak/>
              <w:t>3.</w:t>
            </w:r>
            <w:r>
              <w:rPr>
                <w:rFonts w:ascii="仿宋" w:eastAsia="仿宋" w:hAnsi="仿宋" w:cs="仿宋" w:hint="eastAsia"/>
                <w:sz w:val="21"/>
                <w:szCs w:val="21"/>
                <w:lang w:bidi="ar"/>
              </w:rPr>
              <w:t>垃圾清运不及时扣</w:t>
            </w:r>
            <w:r>
              <w:rPr>
                <w:rFonts w:ascii="仿宋" w:eastAsia="仿宋" w:hAnsi="仿宋" w:cs="仿宋" w:hint="eastAsia"/>
                <w:sz w:val="21"/>
                <w:szCs w:val="21"/>
                <w:lang w:bidi="ar"/>
              </w:rPr>
              <w:t>0.5</w:t>
            </w:r>
            <w:r>
              <w:rPr>
                <w:rFonts w:ascii="仿宋" w:eastAsia="仿宋" w:hAnsi="仿宋" w:cs="仿宋" w:hint="eastAsia"/>
                <w:sz w:val="21"/>
                <w:szCs w:val="21"/>
                <w:lang w:bidi="ar"/>
              </w:rPr>
              <w:t>分</w:t>
            </w:r>
            <w:r>
              <w:rPr>
                <w:rFonts w:ascii="仿宋" w:eastAsia="仿宋" w:hAnsi="仿宋" w:cs="仿宋" w:hint="eastAsia"/>
                <w:sz w:val="21"/>
                <w:szCs w:val="21"/>
                <w:lang w:bidi="ar"/>
              </w:rPr>
              <w:t>/</w:t>
            </w:r>
            <w:r>
              <w:rPr>
                <w:rFonts w:ascii="仿宋" w:eastAsia="仿宋" w:hAnsi="仿宋" w:cs="仿宋" w:hint="eastAsia"/>
                <w:sz w:val="21"/>
                <w:szCs w:val="21"/>
                <w:lang w:bidi="ar"/>
              </w:rPr>
              <w:t>次；垃圾焚烧扣</w:t>
            </w:r>
            <w:r>
              <w:rPr>
                <w:rFonts w:ascii="仿宋" w:eastAsia="仿宋" w:hAnsi="仿宋" w:cs="仿宋" w:hint="eastAsia"/>
                <w:sz w:val="21"/>
                <w:szCs w:val="21"/>
                <w:lang w:bidi="ar"/>
              </w:rPr>
              <w:t>2</w:t>
            </w:r>
            <w:r>
              <w:rPr>
                <w:rFonts w:ascii="仿宋" w:eastAsia="仿宋" w:hAnsi="仿宋" w:cs="仿宋" w:hint="eastAsia"/>
                <w:sz w:val="21"/>
                <w:szCs w:val="21"/>
                <w:lang w:bidi="ar"/>
              </w:rPr>
              <w:t>分</w:t>
            </w:r>
            <w:r>
              <w:rPr>
                <w:rFonts w:ascii="仿宋" w:eastAsia="仿宋" w:hAnsi="仿宋" w:cs="仿宋" w:hint="eastAsia"/>
                <w:sz w:val="21"/>
                <w:szCs w:val="21"/>
                <w:lang w:bidi="ar"/>
              </w:rPr>
              <w:t>/</w:t>
            </w:r>
            <w:r>
              <w:rPr>
                <w:rFonts w:ascii="仿宋" w:eastAsia="仿宋" w:hAnsi="仿宋" w:cs="仿宋" w:hint="eastAsia"/>
                <w:sz w:val="21"/>
                <w:szCs w:val="21"/>
                <w:lang w:bidi="ar"/>
              </w:rPr>
              <w:t>次。</w:t>
            </w:r>
          </w:p>
        </w:tc>
      </w:tr>
      <w:tr w:rsidR="000264E1" w14:paraId="24BC2103" w14:textId="77777777">
        <w:trPr>
          <w:trHeight w:val="1020"/>
        </w:trPr>
        <w:tc>
          <w:tcPr>
            <w:tcW w:w="1703" w:type="dxa"/>
            <w:vMerge/>
            <w:tcBorders>
              <w:left w:val="single" w:sz="4" w:space="0" w:color="000000"/>
              <w:right w:val="single" w:sz="4" w:space="0" w:color="000000"/>
            </w:tcBorders>
            <w:shd w:val="clear" w:color="auto" w:fill="FFFFFF"/>
            <w:vAlign w:val="center"/>
          </w:tcPr>
          <w:p w14:paraId="2279C0C3" w14:textId="77777777" w:rsidR="000264E1" w:rsidRDefault="000264E1">
            <w:pPr>
              <w:jc w:val="center"/>
              <w:rPr>
                <w:rFonts w:ascii="宋体" w:hAnsi="宋体"/>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FC439" w14:textId="77777777" w:rsidR="000264E1" w:rsidRDefault="007F4F0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公用设施设备管理与维护</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66711" w14:textId="77777777" w:rsidR="000264E1" w:rsidRDefault="007F4F0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15</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2379C" w14:textId="77777777" w:rsidR="000264E1" w:rsidRDefault="007F4F01">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1.</w:t>
            </w:r>
            <w:r>
              <w:rPr>
                <w:rFonts w:ascii="仿宋" w:eastAsia="仿宋" w:hAnsi="仿宋" w:cs="仿宋" w:hint="eastAsia"/>
                <w:kern w:val="0"/>
                <w:szCs w:val="21"/>
                <w:lang w:bidi="ar"/>
              </w:rPr>
              <w:t>房屋和照明设施应当定期检查、维护更换。</w:t>
            </w:r>
            <w:r>
              <w:rPr>
                <w:rFonts w:ascii="仿宋" w:eastAsia="仿宋" w:hAnsi="仿宋" w:cs="仿宋" w:hint="eastAsia"/>
                <w:kern w:val="0"/>
                <w:szCs w:val="21"/>
                <w:lang w:bidi="ar"/>
              </w:rPr>
              <w:br/>
              <w:t>2.</w:t>
            </w:r>
            <w:r>
              <w:rPr>
                <w:rFonts w:ascii="仿宋" w:eastAsia="仿宋" w:hAnsi="仿宋" w:cs="仿宋" w:hint="eastAsia"/>
                <w:kern w:val="0"/>
                <w:szCs w:val="21"/>
                <w:lang w:bidi="ar"/>
              </w:rPr>
              <w:t>给排水、供电、弱电、消防、电梯设施等运行维护。</w:t>
            </w:r>
            <w:r>
              <w:rPr>
                <w:rFonts w:ascii="仿宋" w:eastAsia="仿宋" w:hAnsi="仿宋" w:cs="仿宋" w:hint="eastAsia"/>
                <w:kern w:val="0"/>
                <w:szCs w:val="21"/>
                <w:lang w:bidi="ar"/>
              </w:rPr>
              <w:br/>
              <w:t>3.</w:t>
            </w:r>
            <w:r>
              <w:rPr>
                <w:rFonts w:ascii="仿宋" w:eastAsia="仿宋" w:hAnsi="仿宋" w:cs="仿宋" w:hint="eastAsia"/>
                <w:kern w:val="0"/>
                <w:szCs w:val="21"/>
                <w:lang w:bidi="ar"/>
              </w:rPr>
              <w:t>建筑物外观完好，出现残损要及时修复或处理。</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38899" w14:textId="77777777" w:rsidR="000264E1" w:rsidRDefault="007F4F01">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设施故障未及时处理的扣</w:t>
            </w:r>
            <w:r>
              <w:rPr>
                <w:rFonts w:ascii="仿宋" w:eastAsia="仿宋" w:hAnsi="仿宋" w:cs="仿宋" w:hint="eastAsia"/>
                <w:kern w:val="0"/>
                <w:szCs w:val="21"/>
                <w:lang w:bidi="ar"/>
              </w:rPr>
              <w:t>1</w:t>
            </w:r>
            <w:r>
              <w:rPr>
                <w:rFonts w:ascii="仿宋" w:eastAsia="仿宋" w:hAnsi="仿宋" w:cs="仿宋" w:hint="eastAsia"/>
                <w:kern w:val="0"/>
                <w:szCs w:val="21"/>
                <w:lang w:bidi="ar"/>
              </w:rPr>
              <w:t>分</w:t>
            </w:r>
            <w:r>
              <w:rPr>
                <w:rFonts w:ascii="仿宋" w:eastAsia="仿宋" w:hAnsi="仿宋" w:cs="仿宋" w:hint="eastAsia"/>
                <w:kern w:val="0"/>
                <w:szCs w:val="21"/>
                <w:lang w:bidi="ar"/>
              </w:rPr>
              <w:t>/</w:t>
            </w:r>
            <w:r>
              <w:rPr>
                <w:rFonts w:ascii="仿宋" w:eastAsia="仿宋" w:hAnsi="仿宋" w:cs="仿宋" w:hint="eastAsia"/>
                <w:kern w:val="0"/>
                <w:szCs w:val="21"/>
                <w:lang w:bidi="ar"/>
              </w:rPr>
              <w:t>次。</w:t>
            </w:r>
          </w:p>
        </w:tc>
      </w:tr>
      <w:tr w:rsidR="000264E1" w14:paraId="310DA24C" w14:textId="77777777">
        <w:trPr>
          <w:trHeight w:val="1020"/>
        </w:trPr>
        <w:tc>
          <w:tcPr>
            <w:tcW w:w="1703" w:type="dxa"/>
            <w:vMerge/>
            <w:tcBorders>
              <w:left w:val="single" w:sz="4" w:space="0" w:color="000000"/>
              <w:bottom w:val="single" w:sz="4" w:space="0" w:color="000000"/>
              <w:right w:val="single" w:sz="4" w:space="0" w:color="000000"/>
            </w:tcBorders>
            <w:shd w:val="clear" w:color="auto" w:fill="FFFFFF"/>
            <w:vAlign w:val="center"/>
          </w:tcPr>
          <w:p w14:paraId="3933D5D1" w14:textId="77777777" w:rsidR="000264E1" w:rsidRDefault="000264E1">
            <w:pPr>
              <w:jc w:val="center"/>
              <w:rPr>
                <w:rFonts w:ascii="仿宋" w:eastAsia="仿宋" w:hAnsi="仿宋" w:cs="仿宋"/>
                <w:b/>
                <w:bCs/>
                <w:szCs w:val="21"/>
              </w:rPr>
            </w:pP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EA430" w14:textId="77777777" w:rsidR="000264E1" w:rsidRDefault="007F4F0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活动开展</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27CA2" w14:textId="77777777" w:rsidR="000264E1" w:rsidRDefault="007F4F01">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10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BA555" w14:textId="77777777" w:rsidR="000264E1" w:rsidRDefault="007F4F01">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通过线上线下渠道开展活动，增强项目吸引力</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35C01" w14:textId="77777777" w:rsidR="000264E1" w:rsidRDefault="007F4F01">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每开展</w:t>
            </w:r>
            <w:r>
              <w:rPr>
                <w:rFonts w:ascii="仿宋" w:eastAsia="仿宋" w:hAnsi="仿宋" w:cs="仿宋" w:hint="eastAsia"/>
                <w:kern w:val="0"/>
                <w:szCs w:val="21"/>
                <w:lang w:bidi="ar"/>
              </w:rPr>
              <w:t>1</w:t>
            </w:r>
            <w:r>
              <w:rPr>
                <w:rFonts w:ascii="仿宋" w:eastAsia="仿宋" w:hAnsi="仿宋" w:cs="仿宋" w:hint="eastAsia"/>
                <w:kern w:val="0"/>
                <w:szCs w:val="21"/>
                <w:lang w:bidi="ar"/>
              </w:rPr>
              <w:t>次活动，得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tc>
      </w:tr>
      <w:tr w:rsidR="000264E1" w14:paraId="3E2091CF" w14:textId="77777777">
        <w:trPr>
          <w:trHeight w:val="760"/>
        </w:trPr>
        <w:tc>
          <w:tcPr>
            <w:tcW w:w="1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9A8A67"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（四）企业服务</w:t>
            </w:r>
            <w:r>
              <w:rPr>
                <w:rFonts w:ascii="仿宋" w:eastAsia="仿宋" w:hAnsi="仿宋" w:cs="仿宋" w:hint="eastAsia"/>
                <w:b/>
                <w:bCs/>
                <w:kern w:val="0"/>
                <w:szCs w:val="21"/>
                <w:lang w:bidi="ar"/>
              </w:rPr>
              <w:br/>
            </w:r>
            <w:r>
              <w:rPr>
                <w:rFonts w:ascii="仿宋" w:eastAsia="仿宋" w:hAnsi="仿宋" w:cs="仿宋" w:hint="eastAsia"/>
                <w:b/>
                <w:bCs/>
                <w:kern w:val="0"/>
                <w:szCs w:val="21"/>
                <w:lang w:bidi="ar"/>
              </w:rPr>
              <w:t>（</w:t>
            </w:r>
            <w:r>
              <w:rPr>
                <w:rFonts w:ascii="仿宋" w:eastAsia="仿宋" w:hAnsi="仿宋" w:cs="仿宋" w:hint="eastAsia"/>
                <w:b/>
                <w:bCs/>
                <w:kern w:val="0"/>
                <w:szCs w:val="21"/>
                <w:lang w:bidi="ar"/>
              </w:rPr>
              <w:t>20</w:t>
            </w:r>
            <w:r>
              <w:rPr>
                <w:rFonts w:ascii="仿宋" w:eastAsia="仿宋" w:hAnsi="仿宋" w:cs="仿宋" w:hint="eastAsia"/>
                <w:b/>
                <w:bCs/>
                <w:kern w:val="0"/>
                <w:szCs w:val="21"/>
                <w:lang w:bidi="ar"/>
              </w:rPr>
              <w:t>分）</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58EE2"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产业项目服务</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8597D"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10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55824"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做好企业咨询、走访与调研、商业配套服务等内容。</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1DBDC"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每服务</w:t>
            </w:r>
            <w:r>
              <w:rPr>
                <w:rFonts w:ascii="仿宋" w:eastAsia="仿宋" w:hAnsi="仿宋" w:cs="仿宋" w:hint="eastAsia"/>
                <w:kern w:val="0"/>
                <w:szCs w:val="21"/>
                <w:lang w:bidi="ar"/>
              </w:rPr>
              <w:t>1</w:t>
            </w:r>
            <w:r>
              <w:rPr>
                <w:rFonts w:ascii="仿宋" w:eastAsia="仿宋" w:hAnsi="仿宋" w:cs="仿宋" w:hint="eastAsia"/>
                <w:kern w:val="0"/>
                <w:szCs w:val="21"/>
                <w:lang w:bidi="ar"/>
              </w:rPr>
              <w:t>次，得</w:t>
            </w:r>
            <w:r>
              <w:rPr>
                <w:rFonts w:ascii="仿宋" w:eastAsia="仿宋" w:hAnsi="仿宋" w:cs="仿宋" w:hint="eastAsia"/>
                <w:kern w:val="0"/>
                <w:szCs w:val="21"/>
                <w:lang w:bidi="ar"/>
              </w:rPr>
              <w:t>1</w:t>
            </w:r>
            <w:r>
              <w:rPr>
                <w:rFonts w:ascii="仿宋" w:eastAsia="仿宋" w:hAnsi="仿宋" w:cs="仿宋" w:hint="eastAsia"/>
                <w:kern w:val="0"/>
                <w:szCs w:val="21"/>
                <w:lang w:bidi="ar"/>
              </w:rPr>
              <w:t>分。</w:t>
            </w:r>
          </w:p>
        </w:tc>
      </w:tr>
      <w:tr w:rsidR="000264E1" w14:paraId="0B0368FD" w14:textId="77777777">
        <w:trPr>
          <w:trHeight w:val="760"/>
        </w:trPr>
        <w:tc>
          <w:tcPr>
            <w:tcW w:w="1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82117B" w14:textId="77777777" w:rsidR="000264E1" w:rsidRDefault="000264E1">
            <w:pPr>
              <w:jc w:val="center"/>
              <w:rPr>
                <w:rFonts w:ascii="仿宋" w:eastAsia="仿宋" w:hAnsi="仿宋" w:cs="仿宋"/>
                <w:b/>
                <w:bCs/>
                <w:szCs w:val="21"/>
              </w:rPr>
            </w:pP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4D766"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政策需求及建议</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1B960"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10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FB9B4"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做好政策的宣导，政策需求或建议的搜集与梳理。</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94D89"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每年提供</w:t>
            </w:r>
            <w:r>
              <w:rPr>
                <w:rFonts w:ascii="仿宋" w:eastAsia="仿宋" w:hAnsi="仿宋" w:cs="仿宋" w:hint="eastAsia"/>
                <w:kern w:val="0"/>
                <w:szCs w:val="21"/>
                <w:lang w:bidi="ar"/>
              </w:rPr>
              <w:t>1</w:t>
            </w:r>
            <w:r>
              <w:rPr>
                <w:rFonts w:ascii="仿宋" w:eastAsia="仿宋" w:hAnsi="仿宋" w:cs="仿宋" w:hint="eastAsia"/>
                <w:kern w:val="0"/>
                <w:szCs w:val="21"/>
                <w:lang w:bidi="ar"/>
              </w:rPr>
              <w:t>份相关资料或台账。</w:t>
            </w:r>
          </w:p>
        </w:tc>
      </w:tr>
      <w:tr w:rsidR="000264E1" w14:paraId="26D407CC" w14:textId="77777777">
        <w:trPr>
          <w:trHeight w:val="980"/>
        </w:trPr>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A9579"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（五）其他</w:t>
            </w:r>
            <w:r>
              <w:rPr>
                <w:rFonts w:ascii="仿宋" w:eastAsia="仿宋" w:hAnsi="仿宋" w:cs="仿宋" w:hint="eastAsia"/>
                <w:b/>
                <w:bCs/>
                <w:kern w:val="0"/>
                <w:szCs w:val="21"/>
                <w:lang w:bidi="ar"/>
              </w:rPr>
              <w:br/>
            </w:r>
            <w:r>
              <w:rPr>
                <w:rFonts w:ascii="仿宋" w:eastAsia="仿宋" w:hAnsi="仿宋" w:cs="仿宋" w:hint="eastAsia"/>
                <w:b/>
                <w:bCs/>
                <w:kern w:val="0"/>
                <w:szCs w:val="21"/>
                <w:lang w:bidi="ar"/>
              </w:rPr>
              <w:t>（</w:t>
            </w:r>
            <w:r>
              <w:rPr>
                <w:rFonts w:ascii="仿宋" w:eastAsia="仿宋" w:hAnsi="仿宋" w:cs="仿宋" w:hint="eastAsia"/>
                <w:b/>
                <w:bCs/>
                <w:kern w:val="0"/>
                <w:szCs w:val="21"/>
                <w:lang w:bidi="ar"/>
              </w:rPr>
              <w:t>10</w:t>
            </w:r>
            <w:r>
              <w:rPr>
                <w:rFonts w:ascii="仿宋" w:eastAsia="仿宋" w:hAnsi="仿宋" w:cs="仿宋" w:hint="eastAsia"/>
                <w:b/>
                <w:bCs/>
                <w:kern w:val="0"/>
                <w:szCs w:val="21"/>
                <w:lang w:bidi="ar"/>
              </w:rPr>
              <w:t>）</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27DDF"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投诉及处理</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37AD7"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10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E78D3"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在园区管理、商业管理、企业服务等方面每涉及一次投诉得到有效处理的。</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CE26D" w14:textId="77777777" w:rsidR="000264E1" w:rsidRDefault="007F4F01">
            <w:pPr>
              <w:widowControl/>
              <w:jc w:val="left"/>
              <w:textAlignment w:val="center"/>
              <w:rPr>
                <w:rFonts w:ascii="仿宋" w:eastAsia="仿宋" w:hAnsi="仿宋" w:cs="仿宋"/>
                <w:szCs w:val="21"/>
              </w:rPr>
            </w:pPr>
            <w:r>
              <w:rPr>
                <w:rFonts w:ascii="仿宋" w:eastAsia="仿宋" w:hAnsi="仿宋" w:cs="仿宋" w:hint="eastAsia"/>
                <w:kern w:val="0"/>
                <w:szCs w:val="21"/>
                <w:lang w:bidi="ar"/>
              </w:rPr>
              <w:t>未在</w:t>
            </w:r>
            <w:r>
              <w:rPr>
                <w:rFonts w:ascii="仿宋" w:eastAsia="仿宋" w:hAnsi="仿宋" w:cs="仿宋" w:hint="eastAsia"/>
                <w:kern w:val="0"/>
                <w:szCs w:val="21"/>
                <w:lang w:bidi="ar"/>
              </w:rPr>
              <w:t>48</w:t>
            </w:r>
            <w:r>
              <w:rPr>
                <w:rFonts w:ascii="仿宋" w:eastAsia="仿宋" w:hAnsi="仿宋" w:cs="仿宋" w:hint="eastAsia"/>
                <w:kern w:val="0"/>
                <w:szCs w:val="21"/>
                <w:lang w:bidi="ar"/>
              </w:rPr>
              <w:t>小时内得到有效处理的扣</w:t>
            </w:r>
            <w:r>
              <w:rPr>
                <w:rFonts w:ascii="仿宋" w:eastAsia="仿宋" w:hAnsi="仿宋" w:cs="仿宋" w:hint="eastAsia"/>
                <w:kern w:val="0"/>
                <w:szCs w:val="21"/>
                <w:lang w:bidi="ar"/>
              </w:rPr>
              <w:t>1</w:t>
            </w:r>
            <w:r>
              <w:rPr>
                <w:rFonts w:ascii="仿宋" w:eastAsia="仿宋" w:hAnsi="仿宋" w:cs="仿宋" w:hint="eastAsia"/>
                <w:kern w:val="0"/>
                <w:szCs w:val="21"/>
                <w:lang w:bidi="ar"/>
              </w:rPr>
              <w:t>分，投诉超过</w:t>
            </w:r>
            <w:r>
              <w:rPr>
                <w:rFonts w:ascii="仿宋" w:eastAsia="仿宋" w:hAnsi="仿宋" w:cs="仿宋" w:hint="eastAsia"/>
                <w:kern w:val="0"/>
                <w:szCs w:val="21"/>
                <w:lang w:bidi="ar"/>
              </w:rPr>
              <w:t>1</w:t>
            </w:r>
            <w:r>
              <w:rPr>
                <w:rFonts w:ascii="仿宋" w:eastAsia="仿宋" w:hAnsi="仿宋" w:cs="仿宋" w:hint="eastAsia"/>
                <w:kern w:val="0"/>
                <w:szCs w:val="21"/>
                <w:lang w:bidi="ar"/>
              </w:rPr>
              <w:t>周未有效处理和反馈的扣</w:t>
            </w:r>
            <w:r>
              <w:rPr>
                <w:rFonts w:ascii="仿宋" w:eastAsia="仿宋" w:hAnsi="仿宋" w:cs="仿宋" w:hint="eastAsia"/>
                <w:kern w:val="0"/>
                <w:szCs w:val="21"/>
                <w:lang w:bidi="ar"/>
              </w:rPr>
              <w:t>2</w:t>
            </w:r>
            <w:r>
              <w:rPr>
                <w:rFonts w:ascii="仿宋" w:eastAsia="仿宋" w:hAnsi="仿宋" w:cs="仿宋" w:hint="eastAsia"/>
                <w:kern w:val="0"/>
                <w:szCs w:val="21"/>
                <w:lang w:bidi="ar"/>
              </w:rPr>
              <w:t>分，扣完为止。</w:t>
            </w:r>
          </w:p>
        </w:tc>
      </w:tr>
      <w:tr w:rsidR="000264E1" w14:paraId="254B8391" w14:textId="77777777">
        <w:trPr>
          <w:trHeight w:val="920"/>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548072"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合计</w:t>
            </w:r>
          </w:p>
        </w:tc>
        <w:tc>
          <w:tcPr>
            <w:tcW w:w="7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9720A" w14:textId="77777777" w:rsidR="000264E1" w:rsidRDefault="007F4F01">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100</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4E85" w14:textId="77777777" w:rsidR="000264E1" w:rsidRDefault="000264E1">
            <w:pPr>
              <w:rPr>
                <w:rFonts w:ascii="仿宋" w:eastAsia="仿宋" w:hAnsi="仿宋" w:cs="仿宋"/>
                <w:b/>
                <w:bCs/>
                <w:szCs w:val="21"/>
              </w:rPr>
            </w:pP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7984E" w14:textId="77777777" w:rsidR="000264E1" w:rsidRDefault="000264E1">
            <w:pPr>
              <w:rPr>
                <w:rFonts w:ascii="仿宋" w:eastAsia="仿宋" w:hAnsi="仿宋" w:cs="仿宋"/>
                <w:b/>
                <w:bCs/>
                <w:szCs w:val="21"/>
              </w:rPr>
            </w:pPr>
          </w:p>
        </w:tc>
      </w:tr>
      <w:tr w:rsidR="000264E1" w14:paraId="78DFDB3F" w14:textId="77777777">
        <w:trPr>
          <w:trHeight w:val="1000"/>
        </w:trPr>
        <w:tc>
          <w:tcPr>
            <w:tcW w:w="15289" w:type="dxa"/>
            <w:gridSpan w:val="5"/>
            <w:tcBorders>
              <w:top w:val="single" w:sz="4" w:space="0" w:color="000000"/>
              <w:left w:val="single" w:sz="4" w:space="0" w:color="000000"/>
              <w:bottom w:val="single" w:sz="4" w:space="0" w:color="000000"/>
              <w:right w:val="single" w:sz="4" w:space="0" w:color="000000"/>
            </w:tcBorders>
            <w:vAlign w:val="center"/>
          </w:tcPr>
          <w:p w14:paraId="688B6B85" w14:textId="77777777" w:rsidR="000264E1" w:rsidRDefault="007F4F01">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备注：考核方式为按年度进行打分考核，满分为</w:t>
            </w:r>
            <w:r>
              <w:rPr>
                <w:rFonts w:ascii="仿宋" w:eastAsia="仿宋" w:hAnsi="仿宋" w:cs="仿宋" w:hint="eastAsia"/>
                <w:kern w:val="0"/>
                <w:sz w:val="22"/>
                <w:szCs w:val="22"/>
                <w:lang w:bidi="ar"/>
              </w:rPr>
              <w:t>100</w:t>
            </w:r>
            <w:r>
              <w:rPr>
                <w:rFonts w:ascii="仿宋" w:eastAsia="仿宋" w:hAnsi="仿宋" w:cs="仿宋" w:hint="eastAsia"/>
                <w:kern w:val="0"/>
                <w:sz w:val="22"/>
                <w:szCs w:val="22"/>
                <w:lang w:bidi="ar"/>
              </w:rPr>
              <w:t>分，</w:t>
            </w:r>
            <w:r>
              <w:rPr>
                <w:rFonts w:ascii="仿宋" w:eastAsia="仿宋" w:hAnsi="仿宋" w:cs="仿宋" w:hint="eastAsia"/>
                <w:kern w:val="0"/>
                <w:sz w:val="22"/>
                <w:szCs w:val="22"/>
                <w:lang w:bidi="ar"/>
              </w:rPr>
              <w:t>85</w:t>
            </w:r>
            <w:r>
              <w:rPr>
                <w:rFonts w:ascii="仿宋" w:eastAsia="仿宋" w:hAnsi="仿宋" w:cs="仿宋" w:hint="eastAsia"/>
                <w:kern w:val="0"/>
                <w:sz w:val="22"/>
                <w:szCs w:val="22"/>
                <w:lang w:bidi="ar"/>
              </w:rPr>
              <w:t>分以上为优，</w:t>
            </w:r>
            <w:r>
              <w:rPr>
                <w:rFonts w:ascii="仿宋" w:eastAsia="仿宋" w:hAnsi="仿宋" w:cs="仿宋" w:hint="eastAsia"/>
                <w:kern w:val="0"/>
                <w:sz w:val="22"/>
                <w:szCs w:val="22"/>
                <w:lang w:bidi="ar"/>
              </w:rPr>
              <w:t>70</w:t>
            </w:r>
            <w:r>
              <w:rPr>
                <w:rFonts w:ascii="仿宋" w:eastAsia="仿宋" w:hAnsi="仿宋" w:cs="仿宋" w:hint="eastAsia"/>
                <w:kern w:val="0"/>
                <w:sz w:val="22"/>
                <w:szCs w:val="22"/>
                <w:lang w:bidi="ar"/>
              </w:rPr>
              <w:t>分以上为良，</w:t>
            </w:r>
            <w:r>
              <w:rPr>
                <w:rFonts w:ascii="仿宋" w:eastAsia="仿宋" w:hAnsi="仿宋" w:cs="仿宋" w:hint="eastAsia"/>
                <w:kern w:val="0"/>
                <w:sz w:val="22"/>
                <w:szCs w:val="22"/>
                <w:lang w:bidi="ar"/>
              </w:rPr>
              <w:t>60</w:t>
            </w:r>
            <w:r>
              <w:rPr>
                <w:rFonts w:ascii="仿宋" w:eastAsia="仿宋" w:hAnsi="仿宋" w:cs="仿宋" w:hint="eastAsia"/>
                <w:kern w:val="0"/>
                <w:sz w:val="22"/>
                <w:szCs w:val="22"/>
                <w:lang w:bidi="ar"/>
              </w:rPr>
              <w:t>分及格，</w:t>
            </w:r>
            <w:r>
              <w:rPr>
                <w:rFonts w:ascii="仿宋" w:eastAsia="仿宋" w:hAnsi="仿宋" w:cs="仿宋" w:hint="eastAsia"/>
                <w:kern w:val="0"/>
                <w:sz w:val="22"/>
                <w:szCs w:val="22"/>
                <w:lang w:bidi="ar"/>
              </w:rPr>
              <w:t>60</w:t>
            </w:r>
            <w:r>
              <w:rPr>
                <w:rFonts w:ascii="仿宋" w:eastAsia="仿宋" w:hAnsi="仿宋" w:cs="仿宋" w:hint="eastAsia"/>
                <w:kern w:val="0"/>
                <w:sz w:val="22"/>
                <w:szCs w:val="22"/>
                <w:lang w:bidi="ar"/>
              </w:rPr>
              <w:t>以下为考核不合格，合同履行期间若中标人年度考核不合格的，采购人有权终止合同。</w:t>
            </w:r>
          </w:p>
        </w:tc>
      </w:tr>
    </w:tbl>
    <w:p w14:paraId="28001E4B" w14:textId="77777777" w:rsidR="000264E1" w:rsidRDefault="000264E1">
      <w:pPr>
        <w:pStyle w:val="Style3"/>
        <w:ind w:firstLine="560"/>
        <w:sectPr w:rsidR="000264E1">
          <w:pgSz w:w="16838" w:h="11906" w:orient="landscape"/>
          <w:pgMar w:top="1800" w:right="1440" w:bottom="1800" w:left="1440" w:header="851" w:footer="992" w:gutter="0"/>
          <w:cols w:space="720"/>
          <w:docGrid w:type="lines" w:linePitch="312"/>
        </w:sectPr>
      </w:pPr>
    </w:p>
    <w:p w14:paraId="0E337D8F" w14:textId="77777777" w:rsidR="000264E1" w:rsidRDefault="007F4F01">
      <w:pPr>
        <w:spacing w:line="360" w:lineRule="auto"/>
        <w:ind w:firstLineChars="196" w:firstLine="551"/>
        <w:jc w:val="center"/>
        <w:rPr>
          <w:rFonts w:ascii="宋体" w:hAnsi="宋体"/>
          <w:b/>
          <w:szCs w:val="21"/>
        </w:rPr>
      </w:pPr>
      <w:r>
        <w:rPr>
          <w:rFonts w:ascii="宋体" w:hAnsi="宋体" w:hint="eastAsia"/>
          <w:b/>
          <w:sz w:val="28"/>
          <w:szCs w:val="28"/>
        </w:rPr>
        <w:lastRenderedPageBreak/>
        <w:t>五、商务要求</w:t>
      </w:r>
    </w:p>
    <w:tbl>
      <w:tblPr>
        <w:tblW w:w="0" w:type="auto"/>
        <w:tblLayout w:type="fixed"/>
        <w:tblLook w:val="04A0" w:firstRow="1" w:lastRow="0" w:firstColumn="1" w:lastColumn="0" w:noHBand="0" w:noVBand="1"/>
      </w:tblPr>
      <w:tblGrid>
        <w:gridCol w:w="1936"/>
        <w:gridCol w:w="7186"/>
      </w:tblGrid>
      <w:tr w:rsidR="000264E1" w14:paraId="5EAFD318" w14:textId="77777777">
        <w:trPr>
          <w:trHeight w:val="359"/>
        </w:trPr>
        <w:tc>
          <w:tcPr>
            <w:tcW w:w="1936" w:type="dxa"/>
            <w:tcBorders>
              <w:top w:val="single" w:sz="4" w:space="0" w:color="000000"/>
              <w:left w:val="single" w:sz="4" w:space="0" w:color="000000"/>
              <w:bottom w:val="single" w:sz="4" w:space="0" w:color="000000"/>
              <w:right w:val="single" w:sz="4" w:space="0" w:color="000000"/>
            </w:tcBorders>
            <w:vAlign w:val="center"/>
          </w:tcPr>
          <w:p w14:paraId="76D11E22" w14:textId="77777777" w:rsidR="000264E1" w:rsidRDefault="007F4F01">
            <w:pPr>
              <w:tabs>
                <w:tab w:val="left" w:pos="0"/>
              </w:tabs>
              <w:adjustRightInd w:val="0"/>
              <w:snapToGrid w:val="0"/>
              <w:spacing w:line="324" w:lineRule="auto"/>
              <w:jc w:val="center"/>
              <w:rPr>
                <w:rFonts w:ascii="宋体" w:hAnsi="宋体" w:cs="宋体"/>
                <w:b/>
                <w:bCs/>
                <w:kern w:val="0"/>
                <w:szCs w:val="21"/>
              </w:rPr>
            </w:pPr>
            <w:r>
              <w:rPr>
                <w:rFonts w:ascii="宋体" w:hAnsi="宋体" w:cs="宋体" w:hint="eastAsia"/>
                <w:b/>
                <w:bCs/>
                <w:kern w:val="0"/>
                <w:szCs w:val="21"/>
              </w:rPr>
              <w:t>项目</w:t>
            </w:r>
          </w:p>
        </w:tc>
        <w:tc>
          <w:tcPr>
            <w:tcW w:w="7186" w:type="dxa"/>
            <w:tcBorders>
              <w:top w:val="single" w:sz="4" w:space="0" w:color="000000"/>
              <w:left w:val="single" w:sz="4" w:space="0" w:color="000000"/>
              <w:bottom w:val="single" w:sz="4" w:space="0" w:color="000000"/>
              <w:right w:val="single" w:sz="4" w:space="0" w:color="000000"/>
            </w:tcBorders>
            <w:vAlign w:val="center"/>
          </w:tcPr>
          <w:p w14:paraId="3C22B102" w14:textId="77777777" w:rsidR="000264E1" w:rsidRDefault="007F4F01">
            <w:pPr>
              <w:tabs>
                <w:tab w:val="left" w:pos="0"/>
              </w:tabs>
              <w:adjustRightInd w:val="0"/>
              <w:snapToGrid w:val="0"/>
              <w:spacing w:line="324" w:lineRule="auto"/>
              <w:jc w:val="center"/>
              <w:rPr>
                <w:rFonts w:ascii="宋体" w:hAnsi="宋体" w:cs="宋体"/>
                <w:b/>
                <w:bCs/>
                <w:kern w:val="0"/>
                <w:szCs w:val="21"/>
              </w:rPr>
            </w:pPr>
            <w:r>
              <w:rPr>
                <w:rFonts w:ascii="宋体" w:hAnsi="宋体" w:cs="宋体" w:hint="eastAsia"/>
                <w:b/>
                <w:bCs/>
                <w:kern w:val="0"/>
                <w:szCs w:val="21"/>
              </w:rPr>
              <w:t>要</w:t>
            </w:r>
            <w:r>
              <w:rPr>
                <w:rFonts w:ascii="宋体" w:hAnsi="宋体" w:cs="宋体" w:hint="eastAsia"/>
                <w:b/>
                <w:bCs/>
                <w:kern w:val="0"/>
                <w:szCs w:val="21"/>
              </w:rPr>
              <w:t xml:space="preserve"> </w:t>
            </w:r>
            <w:r>
              <w:rPr>
                <w:rFonts w:ascii="宋体" w:hAnsi="宋体" w:cs="宋体" w:hint="eastAsia"/>
                <w:b/>
                <w:bCs/>
                <w:kern w:val="0"/>
                <w:szCs w:val="21"/>
              </w:rPr>
              <w:t>求</w:t>
            </w:r>
          </w:p>
        </w:tc>
      </w:tr>
      <w:tr w:rsidR="000264E1" w14:paraId="0FBFC237" w14:textId="77777777">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14:paraId="5B4F25AE"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投标报价</w:t>
            </w:r>
          </w:p>
        </w:tc>
        <w:tc>
          <w:tcPr>
            <w:tcW w:w="7186" w:type="dxa"/>
            <w:tcBorders>
              <w:top w:val="single" w:sz="4" w:space="0" w:color="000000"/>
              <w:left w:val="single" w:sz="4" w:space="0" w:color="000000"/>
              <w:bottom w:val="single" w:sz="4" w:space="0" w:color="000000"/>
              <w:right w:val="single" w:sz="4" w:space="0" w:color="000000"/>
            </w:tcBorders>
            <w:vAlign w:val="center"/>
          </w:tcPr>
          <w:p w14:paraId="1762B9D4"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完成本项目的所有费用，包括人工工资、人员社保解缴</w:t>
            </w:r>
            <w:r>
              <w:rPr>
                <w:rFonts w:ascii="宋体" w:hAnsi="宋体" w:cs="宋体" w:hint="eastAsia"/>
                <w:kern w:val="0"/>
                <w:szCs w:val="21"/>
              </w:rPr>
              <w:t>/</w:t>
            </w:r>
            <w:r>
              <w:rPr>
                <w:rFonts w:ascii="宋体" w:hAnsi="宋体" w:cs="宋体" w:hint="eastAsia"/>
                <w:kern w:val="0"/>
                <w:szCs w:val="21"/>
              </w:rPr>
              <w:t>意外险、节假日加班费、延时加班费、培训费、高温费、利润、税费（按国家规定的增值税税率进行计算）、管理费等关于本项目一切费用，投标人少报或漏报的工作量，采购人将视为已包含在投标总价中，本服务期限内不予调整。</w:t>
            </w:r>
          </w:p>
        </w:tc>
      </w:tr>
      <w:tr w:rsidR="000264E1" w14:paraId="49B300EE" w14:textId="77777777">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14:paraId="3865217B"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付款条件</w:t>
            </w:r>
          </w:p>
        </w:tc>
        <w:tc>
          <w:tcPr>
            <w:tcW w:w="7186" w:type="dxa"/>
            <w:tcBorders>
              <w:top w:val="single" w:sz="4" w:space="0" w:color="000000"/>
              <w:left w:val="single" w:sz="4" w:space="0" w:color="000000"/>
              <w:bottom w:val="single" w:sz="4" w:space="0" w:color="000000"/>
              <w:right w:val="single" w:sz="4" w:space="0" w:color="000000"/>
            </w:tcBorders>
            <w:vAlign w:val="center"/>
          </w:tcPr>
          <w:p w14:paraId="02E10192"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支付方式：</w:t>
            </w:r>
          </w:p>
          <w:p w14:paraId="4BF03495"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）第一年在合同签订后</w:t>
            </w:r>
            <w:r>
              <w:rPr>
                <w:rFonts w:ascii="宋体" w:hAnsi="宋体" w:cs="宋体" w:hint="eastAsia"/>
                <w:kern w:val="0"/>
                <w:szCs w:val="21"/>
              </w:rPr>
              <w:t>7</w:t>
            </w:r>
            <w:r>
              <w:rPr>
                <w:rFonts w:ascii="宋体" w:hAnsi="宋体" w:cs="宋体" w:hint="eastAsia"/>
                <w:kern w:val="0"/>
                <w:szCs w:val="21"/>
              </w:rPr>
              <w:t>个工作日内支付年度服务费的</w:t>
            </w:r>
            <w:r>
              <w:rPr>
                <w:rFonts w:ascii="宋体" w:hAnsi="宋体" w:cs="宋体" w:hint="eastAsia"/>
                <w:kern w:val="0"/>
                <w:szCs w:val="21"/>
              </w:rPr>
              <w:t>30%</w:t>
            </w:r>
            <w:r>
              <w:rPr>
                <w:rFonts w:ascii="宋体" w:hAnsi="宋体" w:cs="宋体" w:hint="eastAsia"/>
                <w:kern w:val="0"/>
                <w:szCs w:val="21"/>
              </w:rPr>
              <w:t>，年度服务结束根据年度绩效考核结果，付清余款。</w:t>
            </w:r>
          </w:p>
          <w:p w14:paraId="6BABB113"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）第二年在第一个月内支付年度服务费的</w:t>
            </w:r>
            <w:r>
              <w:rPr>
                <w:rFonts w:ascii="宋体" w:hAnsi="宋体" w:cs="宋体" w:hint="eastAsia"/>
                <w:kern w:val="0"/>
                <w:szCs w:val="21"/>
              </w:rPr>
              <w:t>50%</w:t>
            </w:r>
            <w:r>
              <w:rPr>
                <w:rFonts w:ascii="宋体" w:hAnsi="宋体" w:cs="宋体" w:hint="eastAsia"/>
                <w:kern w:val="0"/>
                <w:szCs w:val="21"/>
              </w:rPr>
              <w:t>作为项目预付款，年度服务结束根据年度绩效考核结果，付清余款。</w:t>
            </w:r>
          </w:p>
          <w:p w14:paraId="4B676670"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）第三年在第一</w:t>
            </w:r>
            <w:r>
              <w:rPr>
                <w:rFonts w:ascii="宋体" w:hAnsi="宋体" w:cs="宋体" w:hint="eastAsia"/>
                <w:kern w:val="0"/>
                <w:szCs w:val="21"/>
              </w:rPr>
              <w:t>个月内支付年度服务费的</w:t>
            </w:r>
            <w:r>
              <w:rPr>
                <w:rFonts w:ascii="宋体" w:hAnsi="宋体" w:cs="宋体" w:hint="eastAsia"/>
                <w:kern w:val="0"/>
                <w:szCs w:val="21"/>
              </w:rPr>
              <w:t>50%</w:t>
            </w:r>
            <w:r>
              <w:rPr>
                <w:rFonts w:ascii="宋体" w:hAnsi="宋体" w:cs="宋体" w:hint="eastAsia"/>
                <w:kern w:val="0"/>
                <w:szCs w:val="21"/>
              </w:rPr>
              <w:t>作为项目预付款，年度服务结束根据年度绩效考核结果，付清余款。</w:t>
            </w:r>
          </w:p>
          <w:p w14:paraId="7AF58F0D"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）考核方式</w:t>
            </w:r>
          </w:p>
          <w:p w14:paraId="059A9175"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按年度进行打分考核，满分为</w:t>
            </w:r>
            <w:r>
              <w:rPr>
                <w:rFonts w:ascii="宋体" w:hAnsi="宋体" w:cs="宋体" w:hint="eastAsia"/>
                <w:kern w:val="0"/>
                <w:szCs w:val="21"/>
              </w:rPr>
              <w:t>100</w:t>
            </w:r>
            <w:r>
              <w:rPr>
                <w:rFonts w:ascii="宋体" w:hAnsi="宋体" w:cs="宋体" w:hint="eastAsia"/>
                <w:kern w:val="0"/>
                <w:szCs w:val="21"/>
              </w:rPr>
              <w:t>分</w:t>
            </w:r>
          </w:p>
          <w:p w14:paraId="1F3F1382"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年度绩效考核结果为优（即</w:t>
            </w:r>
            <w:r>
              <w:rPr>
                <w:rFonts w:ascii="宋体" w:hAnsi="宋体" w:cs="宋体" w:hint="eastAsia"/>
                <w:kern w:val="0"/>
                <w:szCs w:val="21"/>
              </w:rPr>
              <w:t>85</w:t>
            </w:r>
            <w:r>
              <w:rPr>
                <w:rFonts w:ascii="宋体" w:hAnsi="宋体" w:cs="宋体" w:hint="eastAsia"/>
                <w:kern w:val="0"/>
                <w:szCs w:val="21"/>
              </w:rPr>
              <w:t>分以及以上）的，年度服务费按</w:t>
            </w:r>
            <w:r>
              <w:rPr>
                <w:rFonts w:ascii="宋体" w:hAnsi="宋体" w:cs="宋体" w:hint="eastAsia"/>
                <w:kern w:val="0"/>
                <w:szCs w:val="21"/>
              </w:rPr>
              <w:t>100%</w:t>
            </w:r>
            <w:r>
              <w:rPr>
                <w:rFonts w:ascii="宋体" w:hAnsi="宋体" w:cs="宋体" w:hint="eastAsia"/>
                <w:kern w:val="0"/>
                <w:szCs w:val="21"/>
              </w:rPr>
              <w:t>支付；</w:t>
            </w:r>
          </w:p>
          <w:p w14:paraId="1A176AE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年度绩效考核结果为良（即</w:t>
            </w:r>
            <w:r>
              <w:rPr>
                <w:rFonts w:ascii="宋体" w:hAnsi="宋体" w:cs="宋体" w:hint="eastAsia"/>
                <w:kern w:val="0"/>
                <w:szCs w:val="21"/>
              </w:rPr>
              <w:t>85</w:t>
            </w:r>
            <w:r>
              <w:rPr>
                <w:rFonts w:ascii="宋体" w:hAnsi="宋体" w:cs="宋体" w:hint="eastAsia"/>
                <w:kern w:val="0"/>
                <w:szCs w:val="21"/>
              </w:rPr>
              <w:t>＞考核分≥</w:t>
            </w:r>
            <w:r>
              <w:rPr>
                <w:rFonts w:ascii="宋体" w:hAnsi="宋体" w:cs="宋体" w:hint="eastAsia"/>
                <w:kern w:val="0"/>
                <w:szCs w:val="21"/>
              </w:rPr>
              <w:t>70</w:t>
            </w:r>
            <w:r>
              <w:rPr>
                <w:rFonts w:ascii="宋体" w:hAnsi="宋体" w:cs="宋体" w:hint="eastAsia"/>
                <w:kern w:val="0"/>
                <w:szCs w:val="21"/>
              </w:rPr>
              <w:t>）的，年度服务费按</w:t>
            </w:r>
            <w:r>
              <w:rPr>
                <w:rFonts w:ascii="宋体" w:hAnsi="宋体" w:cs="宋体" w:hint="eastAsia"/>
                <w:kern w:val="0"/>
                <w:szCs w:val="21"/>
              </w:rPr>
              <w:t>80%</w:t>
            </w:r>
            <w:r>
              <w:rPr>
                <w:rFonts w:ascii="宋体" w:hAnsi="宋体" w:cs="宋体" w:hint="eastAsia"/>
                <w:kern w:val="0"/>
                <w:szCs w:val="21"/>
              </w:rPr>
              <w:t>支付；</w:t>
            </w:r>
          </w:p>
          <w:p w14:paraId="45E97F04"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年度绩效考核结果为合格（即</w:t>
            </w:r>
            <w:r>
              <w:rPr>
                <w:rFonts w:ascii="宋体" w:hAnsi="宋体" w:cs="宋体" w:hint="eastAsia"/>
                <w:kern w:val="0"/>
                <w:szCs w:val="21"/>
              </w:rPr>
              <w:t>70</w:t>
            </w:r>
            <w:r>
              <w:rPr>
                <w:rFonts w:ascii="宋体" w:hAnsi="宋体" w:cs="宋体" w:hint="eastAsia"/>
                <w:kern w:val="0"/>
                <w:szCs w:val="21"/>
              </w:rPr>
              <w:t>＞考核分≥</w:t>
            </w:r>
            <w:r>
              <w:rPr>
                <w:rFonts w:ascii="宋体" w:hAnsi="宋体" w:cs="宋体" w:hint="eastAsia"/>
                <w:kern w:val="0"/>
                <w:szCs w:val="21"/>
              </w:rPr>
              <w:t>60</w:t>
            </w:r>
            <w:r>
              <w:rPr>
                <w:rFonts w:ascii="宋体" w:hAnsi="宋体" w:cs="宋体" w:hint="eastAsia"/>
                <w:kern w:val="0"/>
                <w:szCs w:val="21"/>
              </w:rPr>
              <w:t>）的，年度服务费按</w:t>
            </w:r>
            <w:r>
              <w:rPr>
                <w:rFonts w:ascii="宋体" w:hAnsi="宋体" w:cs="宋体" w:hint="eastAsia"/>
                <w:kern w:val="0"/>
                <w:szCs w:val="21"/>
              </w:rPr>
              <w:t>60%</w:t>
            </w:r>
            <w:r>
              <w:rPr>
                <w:rFonts w:ascii="宋体" w:hAnsi="宋体" w:cs="宋体" w:hint="eastAsia"/>
                <w:kern w:val="0"/>
                <w:szCs w:val="21"/>
              </w:rPr>
              <w:t>支付；</w:t>
            </w:r>
          </w:p>
          <w:p w14:paraId="0422FEDE"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年度绩效考核结果为不合格（即考核分＜</w:t>
            </w:r>
            <w:r>
              <w:rPr>
                <w:rFonts w:ascii="宋体" w:hAnsi="宋体" w:cs="宋体" w:hint="eastAsia"/>
                <w:kern w:val="0"/>
                <w:szCs w:val="21"/>
              </w:rPr>
              <w:t>60</w:t>
            </w:r>
            <w:r>
              <w:rPr>
                <w:rFonts w:ascii="宋体" w:hAnsi="宋体" w:cs="宋体" w:hint="eastAsia"/>
                <w:kern w:val="0"/>
                <w:szCs w:val="21"/>
              </w:rPr>
              <w:t>）的，当年年度服务费余款不予支付；</w:t>
            </w:r>
          </w:p>
          <w:p w14:paraId="50AE25E0"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合同履行期间若中标人年度考核不合格的，采购人有权终止合同。</w:t>
            </w:r>
          </w:p>
          <w:p w14:paraId="140B0770" w14:textId="77777777" w:rsidR="000264E1" w:rsidRDefault="007F4F01">
            <w:pPr>
              <w:pStyle w:val="a5"/>
            </w:pPr>
            <w:r>
              <w:rPr>
                <w:rFonts w:ascii="宋体" w:hAnsi="宋体" w:cs="宋体" w:hint="eastAsia"/>
                <w:b/>
                <w:bCs/>
                <w:sz w:val="21"/>
                <w:szCs w:val="21"/>
              </w:rPr>
              <w:t>甲方支付对应款项前，乙方需提供符合甲方要求、合法有效的增值税专用发票。</w:t>
            </w:r>
          </w:p>
        </w:tc>
      </w:tr>
      <w:tr w:rsidR="000264E1" w14:paraId="578D46DB" w14:textId="77777777">
        <w:trPr>
          <w:trHeight w:val="1254"/>
        </w:trPr>
        <w:tc>
          <w:tcPr>
            <w:tcW w:w="1936" w:type="dxa"/>
            <w:tcBorders>
              <w:top w:val="single" w:sz="4" w:space="0" w:color="000000"/>
              <w:left w:val="single" w:sz="4" w:space="0" w:color="000000"/>
              <w:bottom w:val="single" w:sz="4" w:space="0" w:color="000000"/>
              <w:right w:val="single" w:sz="4" w:space="0" w:color="000000"/>
            </w:tcBorders>
            <w:vAlign w:val="center"/>
          </w:tcPr>
          <w:p w14:paraId="0AC47474"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履约保证金</w:t>
            </w:r>
          </w:p>
        </w:tc>
        <w:tc>
          <w:tcPr>
            <w:tcW w:w="7186" w:type="dxa"/>
            <w:tcBorders>
              <w:top w:val="single" w:sz="4" w:space="0" w:color="000000"/>
              <w:left w:val="single" w:sz="4" w:space="0" w:color="000000"/>
              <w:bottom w:val="single" w:sz="4" w:space="0" w:color="000000"/>
              <w:right w:val="single" w:sz="4" w:space="0" w:color="000000"/>
            </w:tcBorders>
            <w:vAlign w:val="center"/>
          </w:tcPr>
          <w:p w14:paraId="78F653ED"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履约保证金：</w:t>
            </w:r>
            <w:r>
              <w:rPr>
                <w:rFonts w:ascii="宋体" w:hAnsi="宋体" w:cs="宋体" w:hint="eastAsia"/>
                <w:kern w:val="0"/>
                <w:szCs w:val="21"/>
                <w:u w:val="single"/>
              </w:rPr>
              <w:t xml:space="preserve">       1%       </w:t>
            </w:r>
            <w:r>
              <w:rPr>
                <w:rFonts w:ascii="宋体" w:hAnsi="宋体" w:cs="宋体" w:hint="eastAsia"/>
                <w:kern w:val="0"/>
                <w:szCs w:val="21"/>
              </w:rPr>
              <w:t>。</w:t>
            </w:r>
          </w:p>
          <w:p w14:paraId="3DF7918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履约保证金形式：</w:t>
            </w:r>
            <w:r>
              <w:rPr>
                <w:rFonts w:ascii="宋体" w:hAnsi="宋体" w:cs="宋体" w:hint="eastAsia"/>
                <w:kern w:val="0"/>
                <w:szCs w:val="21"/>
                <w:u w:val="single"/>
              </w:rPr>
              <w:t>电汇、转账、保函等其他采购人认可的形式</w:t>
            </w:r>
            <w:r>
              <w:rPr>
                <w:rFonts w:ascii="宋体" w:hAnsi="宋体" w:cs="宋体" w:hint="eastAsia"/>
                <w:kern w:val="0"/>
                <w:szCs w:val="21"/>
              </w:rPr>
              <w:t>；</w:t>
            </w:r>
          </w:p>
          <w:p w14:paraId="345D1C91"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履约保证金的缴纳及退还：</w:t>
            </w:r>
            <w:r>
              <w:rPr>
                <w:rFonts w:ascii="宋体" w:hAnsi="宋体" w:cs="宋体" w:hint="eastAsia"/>
                <w:kern w:val="0"/>
                <w:szCs w:val="21"/>
                <w:u w:val="single"/>
              </w:rPr>
              <w:t>在签订合同前</w:t>
            </w:r>
            <w:r>
              <w:rPr>
                <w:rFonts w:ascii="宋体" w:hAnsi="宋体" w:cs="宋体" w:hint="eastAsia"/>
                <w:kern w:val="0"/>
                <w:szCs w:val="21"/>
                <w:u w:val="single"/>
              </w:rPr>
              <w:t xml:space="preserve"> 7 </w:t>
            </w:r>
            <w:r>
              <w:rPr>
                <w:rFonts w:ascii="宋体" w:hAnsi="宋体" w:cs="宋体" w:hint="eastAsia"/>
                <w:kern w:val="0"/>
                <w:szCs w:val="21"/>
                <w:u w:val="single"/>
              </w:rPr>
              <w:t>日内支付给采购人；在中标人履行完合同规定的义务后无息退还。如中标人拒绝履行合同规定的义务，履约保证金将作为违约金被没收，履约保证金不足以赔偿损失的，按实际损失赔偿。</w:t>
            </w:r>
          </w:p>
        </w:tc>
      </w:tr>
      <w:tr w:rsidR="000264E1" w14:paraId="24CA8545" w14:textId="77777777">
        <w:trPr>
          <w:trHeight w:val="596"/>
        </w:trPr>
        <w:tc>
          <w:tcPr>
            <w:tcW w:w="1936" w:type="dxa"/>
            <w:tcBorders>
              <w:top w:val="single" w:sz="4" w:space="0" w:color="000000"/>
              <w:left w:val="single" w:sz="4" w:space="0" w:color="000000"/>
              <w:bottom w:val="single" w:sz="4" w:space="0" w:color="000000"/>
              <w:right w:val="single" w:sz="4" w:space="0" w:color="000000"/>
            </w:tcBorders>
            <w:vAlign w:val="center"/>
          </w:tcPr>
          <w:p w14:paraId="447D77D5"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服务期限</w:t>
            </w:r>
          </w:p>
        </w:tc>
        <w:tc>
          <w:tcPr>
            <w:tcW w:w="7186" w:type="dxa"/>
            <w:tcBorders>
              <w:top w:val="single" w:sz="4" w:space="0" w:color="000000"/>
              <w:left w:val="single" w:sz="4" w:space="0" w:color="000000"/>
              <w:bottom w:val="single" w:sz="4" w:space="0" w:color="000000"/>
              <w:right w:val="single" w:sz="4" w:space="0" w:color="000000"/>
            </w:tcBorders>
            <w:vAlign w:val="center"/>
          </w:tcPr>
          <w:p w14:paraId="725114A7"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自合同签订生效之日起三年，合同一年一签</w:t>
            </w:r>
            <w:r>
              <w:rPr>
                <w:rFonts w:ascii="宋体" w:hAnsi="宋体" w:hint="eastAsia"/>
                <w:bCs/>
                <w:szCs w:val="21"/>
              </w:rPr>
              <w:t>，经采购人考核合格，双方同意后，续签下一年度的合同，</w:t>
            </w:r>
            <w:r>
              <w:rPr>
                <w:rFonts w:ascii="宋体" w:hAnsi="宋体" w:cs="宋体" w:hint="eastAsia"/>
                <w:kern w:val="0"/>
                <w:szCs w:val="21"/>
              </w:rPr>
              <w:t>合同履行期</w:t>
            </w:r>
            <w:r>
              <w:rPr>
                <w:rFonts w:ascii="宋体" w:hAnsi="宋体" w:cs="宋体" w:hint="eastAsia"/>
                <w:kern w:val="0"/>
                <w:szCs w:val="21"/>
              </w:rPr>
              <w:t>间若中标人年度考核不合格的，采购人有权终止合同。</w:t>
            </w:r>
          </w:p>
        </w:tc>
      </w:tr>
      <w:tr w:rsidR="000264E1" w14:paraId="37B5262F" w14:textId="77777777">
        <w:trPr>
          <w:trHeight w:val="1318"/>
        </w:trPr>
        <w:tc>
          <w:tcPr>
            <w:tcW w:w="1936" w:type="dxa"/>
            <w:tcBorders>
              <w:top w:val="single" w:sz="4" w:space="0" w:color="000000"/>
              <w:left w:val="single" w:sz="4" w:space="0" w:color="000000"/>
              <w:bottom w:val="single" w:sz="4" w:space="0" w:color="000000"/>
              <w:right w:val="single" w:sz="4" w:space="0" w:color="000000"/>
            </w:tcBorders>
            <w:vAlign w:val="center"/>
          </w:tcPr>
          <w:p w14:paraId="7E7E71B3"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合同终止</w:t>
            </w:r>
          </w:p>
        </w:tc>
        <w:tc>
          <w:tcPr>
            <w:tcW w:w="7186" w:type="dxa"/>
            <w:tcBorders>
              <w:top w:val="single" w:sz="4" w:space="0" w:color="000000"/>
              <w:left w:val="single" w:sz="4" w:space="0" w:color="000000"/>
              <w:bottom w:val="single" w:sz="4" w:space="0" w:color="000000"/>
              <w:right w:val="single" w:sz="4" w:space="0" w:color="000000"/>
            </w:tcBorders>
            <w:vAlign w:val="center"/>
          </w:tcPr>
          <w:p w14:paraId="256AD77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未能在合同规定的期限（或采购人同意延长的最终期限）内提供全部或部分服务的；</w:t>
            </w:r>
          </w:p>
          <w:p w14:paraId="682ACB8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未能履行合同规定的其它义务。</w:t>
            </w:r>
          </w:p>
        </w:tc>
      </w:tr>
    </w:tbl>
    <w:p w14:paraId="28FDBEDD" w14:textId="77777777" w:rsidR="000264E1" w:rsidRDefault="007F4F01">
      <w:pPr>
        <w:snapToGrid w:val="0"/>
        <w:spacing w:line="360" w:lineRule="auto"/>
        <w:jc w:val="center"/>
        <w:rPr>
          <w:rFonts w:ascii="宋体" w:hAnsi="宋体" w:cs="仿宋"/>
          <w:b/>
          <w:sz w:val="36"/>
          <w:szCs w:val="36"/>
        </w:rPr>
      </w:pPr>
      <w:r>
        <w:rPr>
          <w:rFonts w:ascii="宋体" w:hAnsi="宋体" w:cs="宋体" w:hint="eastAsia"/>
          <w:b/>
          <w:sz w:val="24"/>
        </w:rPr>
        <w:br w:type="page"/>
      </w:r>
      <w:bookmarkEnd w:id="44"/>
      <w:bookmarkEnd w:id="45"/>
      <w:bookmarkEnd w:id="46"/>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47" w:name="_Toc184308067"/>
      <w:bookmarkStart w:id="48" w:name="_Toc184308075"/>
      <w:bookmarkStart w:id="49" w:name="_Toc184314465"/>
      <w:bookmarkStart w:id="50" w:name="_Toc184312080"/>
      <w:bookmarkStart w:id="51" w:name="_Toc184313276"/>
      <w:bookmarkStart w:id="52" w:name="_Toc184310275"/>
      <w:bookmarkStart w:id="53" w:name="_Toc184308074"/>
      <w:bookmarkStart w:id="54" w:name="_Toc184314410"/>
      <w:bookmarkStart w:id="55" w:name="_Toc184312136"/>
      <w:bookmarkStart w:id="56" w:name="_Toc184312068"/>
      <w:bookmarkStart w:id="57" w:name="_Toc184314477"/>
      <w:bookmarkStart w:id="58" w:name="_Toc184310308"/>
      <w:bookmarkStart w:id="59" w:name="_Toc184314470"/>
      <w:bookmarkStart w:id="60" w:name="_Toc184313283"/>
      <w:bookmarkStart w:id="61" w:name="_Toc184310284"/>
      <w:bookmarkStart w:id="62" w:name="_Toc184308051"/>
      <w:bookmarkStart w:id="63" w:name="_Toc184314441"/>
      <w:bookmarkStart w:id="64" w:name="_Toc184314434"/>
      <w:bookmarkStart w:id="65" w:name="_Toc184313243"/>
      <w:bookmarkStart w:id="66" w:name="_Toc184313250"/>
      <w:bookmarkStart w:id="67" w:name="_Toc184312102"/>
      <w:bookmarkStart w:id="68" w:name="_Toc184313246"/>
      <w:bookmarkStart w:id="69" w:name="_Toc184313267"/>
      <w:bookmarkStart w:id="70" w:name="_Toc184312084"/>
      <w:bookmarkStart w:id="71" w:name="_Toc184314447"/>
      <w:bookmarkStart w:id="72" w:name="_Toc184313259"/>
      <w:bookmarkStart w:id="73" w:name="_Toc184308072"/>
      <w:bookmarkStart w:id="74" w:name="_Toc184314439"/>
      <w:bookmarkStart w:id="75" w:name="_Toc184310343"/>
      <w:bookmarkStart w:id="76" w:name="_Toc184314474"/>
      <w:bookmarkStart w:id="77" w:name="_Toc184312090"/>
      <w:bookmarkStart w:id="78" w:name="_Toc184310303"/>
      <w:bookmarkStart w:id="79" w:name="_Toc184308047"/>
      <w:bookmarkStart w:id="80" w:name="_Toc184310340"/>
      <w:bookmarkStart w:id="81" w:name="_Toc184312082"/>
      <w:bookmarkStart w:id="82" w:name="_Toc184308097"/>
      <w:bookmarkStart w:id="83" w:name="_Toc184310314"/>
      <w:bookmarkStart w:id="84" w:name="_Toc184308066"/>
      <w:bookmarkStart w:id="85" w:name="_Toc184308055"/>
      <w:bookmarkStart w:id="86" w:name="_Toc184314473"/>
      <w:bookmarkStart w:id="87" w:name="_Toc184310295"/>
      <w:bookmarkStart w:id="88" w:name="_Toc184313309"/>
      <w:bookmarkStart w:id="89" w:name="_Toc184308063"/>
      <w:bookmarkStart w:id="90" w:name="_Toc184308080"/>
      <w:bookmarkStart w:id="91" w:name="_Toc184314454"/>
      <w:bookmarkStart w:id="92" w:name="_Toc184312087"/>
      <w:bookmarkStart w:id="93" w:name="_Toc184313271"/>
      <w:bookmarkStart w:id="94" w:name="_Toc184308082"/>
      <w:bookmarkStart w:id="95" w:name="_Toc184310288"/>
      <w:bookmarkStart w:id="96" w:name="_Toc184313264"/>
      <w:bookmarkStart w:id="97" w:name="_Toc184313308"/>
      <w:bookmarkStart w:id="98" w:name="_Toc184310272"/>
      <w:bookmarkStart w:id="99" w:name="_Toc184310326"/>
      <w:bookmarkStart w:id="100" w:name="_Toc184314430"/>
      <w:bookmarkStart w:id="101" w:name="_Toc184308098"/>
      <w:bookmarkStart w:id="102" w:name="_Toc184314429"/>
      <w:bookmarkStart w:id="103" w:name="_Toc184312086"/>
      <w:bookmarkStart w:id="104" w:name="_Toc184313247"/>
      <w:bookmarkStart w:id="105" w:name="_Toc184308105"/>
      <w:bookmarkStart w:id="106" w:name="_Toc184312132"/>
      <w:bookmarkStart w:id="107" w:name="_Toc184308101"/>
      <w:bookmarkStart w:id="108" w:name="_Toc184313279"/>
      <w:bookmarkStart w:id="109" w:name="_Toc184308094"/>
      <w:bookmarkStart w:id="110" w:name="_Toc184310338"/>
      <w:bookmarkStart w:id="111" w:name="_Toc184312125"/>
      <w:bookmarkStart w:id="112" w:name="_Toc184313272"/>
      <w:bookmarkStart w:id="113" w:name="_Toc184312137"/>
      <w:bookmarkStart w:id="114" w:name="_Toc184314440"/>
      <w:bookmarkStart w:id="115" w:name="_Toc184314479"/>
      <w:bookmarkStart w:id="116" w:name="_Toc184313289"/>
      <w:bookmarkStart w:id="117" w:name="_Toc184310276"/>
      <w:bookmarkStart w:id="118" w:name="_Toc184310312"/>
      <w:bookmarkStart w:id="119" w:name="_Toc184310313"/>
      <w:bookmarkStart w:id="120" w:name="_Toc184312094"/>
      <w:bookmarkStart w:id="121" w:name="_Toc184310296"/>
      <w:bookmarkStart w:id="122" w:name="_Toc184310292"/>
      <w:bookmarkStart w:id="123" w:name="_Toc184308041"/>
      <w:bookmarkStart w:id="124" w:name="_Toc184312111"/>
      <w:bookmarkStart w:id="125" w:name="_Toc184313263"/>
      <w:bookmarkStart w:id="126" w:name="_Toc184308068"/>
      <w:bookmarkStart w:id="127" w:name="_Toc184310293"/>
      <w:bookmarkStart w:id="128" w:name="_Toc184312076"/>
      <w:bookmarkStart w:id="129" w:name="_Toc184308054"/>
      <w:bookmarkStart w:id="130" w:name="_Toc184314415"/>
      <w:bookmarkStart w:id="131" w:name="_Toc184310306"/>
      <w:bookmarkStart w:id="132" w:name="_Toc184313301"/>
      <w:bookmarkStart w:id="133" w:name="_Toc184314423"/>
      <w:bookmarkStart w:id="134" w:name="_Toc184312093"/>
      <w:bookmarkStart w:id="135" w:name="_Toc184312126"/>
      <w:bookmarkStart w:id="136" w:name="_Toc184313297"/>
      <w:bookmarkStart w:id="137" w:name="_Toc184313298"/>
      <w:bookmarkStart w:id="138" w:name="_Toc184310279"/>
      <w:bookmarkStart w:id="139" w:name="_Toc184310315"/>
      <w:bookmarkStart w:id="140" w:name="_Toc184308084"/>
      <w:bookmarkStart w:id="141" w:name="_Toc184310324"/>
      <w:bookmarkStart w:id="142" w:name="_Toc184310289"/>
      <w:bookmarkStart w:id="143" w:name="_Toc184312097"/>
      <w:bookmarkStart w:id="144" w:name="_Toc184308037"/>
      <w:bookmarkStart w:id="145" w:name="_Toc184310273"/>
      <w:bookmarkStart w:id="146" w:name="_Toc184313265"/>
      <w:bookmarkStart w:id="147" w:name="_Toc184313288"/>
      <w:bookmarkStart w:id="148" w:name="_Toc184313245"/>
      <w:bookmarkStart w:id="149" w:name="_Toc184308093"/>
      <w:bookmarkStart w:id="150" w:name="_Toc184312123"/>
      <w:bookmarkStart w:id="151" w:name="_Toc184313275"/>
      <w:bookmarkStart w:id="152" w:name="_Toc184308089"/>
      <w:bookmarkStart w:id="153" w:name="_Toc184308078"/>
      <w:bookmarkStart w:id="154" w:name="_Toc184308048"/>
      <w:bookmarkStart w:id="155" w:name="_Toc184308095"/>
      <w:bookmarkStart w:id="156" w:name="_Toc184314456"/>
      <w:bookmarkStart w:id="157" w:name="_Toc184313294"/>
      <w:bookmarkStart w:id="158" w:name="_Toc184308091"/>
      <w:bookmarkStart w:id="159" w:name="_Toc184308038"/>
      <w:bookmarkStart w:id="160" w:name="_Toc184314461"/>
      <w:bookmarkStart w:id="161" w:name="_Toc184312127"/>
      <w:bookmarkStart w:id="162" w:name="_Toc184312130"/>
      <w:bookmarkStart w:id="163" w:name="_Toc184312070"/>
      <w:bookmarkStart w:id="164" w:name="_Toc184310280"/>
      <w:bookmarkStart w:id="165" w:name="_Toc184308064"/>
      <w:bookmarkStart w:id="166" w:name="_Toc184310300"/>
      <w:bookmarkStart w:id="167" w:name="_Toc184312103"/>
      <w:bookmarkStart w:id="168" w:name="_Toc184314451"/>
      <w:bookmarkStart w:id="169" w:name="_Toc184312108"/>
      <w:bookmarkStart w:id="170" w:name="_Toc184314476"/>
      <w:bookmarkStart w:id="171" w:name="_Toc184308036"/>
      <w:bookmarkStart w:id="172" w:name="_Toc184313303"/>
      <w:bookmarkStart w:id="173" w:name="_Toc184308103"/>
      <w:bookmarkStart w:id="174" w:name="_Toc184314435"/>
      <w:bookmarkStart w:id="175" w:name="_Toc184310285"/>
      <w:bookmarkStart w:id="176" w:name="_Toc184314472"/>
      <w:bookmarkStart w:id="177" w:name="_Toc184310291"/>
      <w:bookmarkStart w:id="178" w:name="_Toc184313252"/>
      <w:bookmarkStart w:id="179" w:name="_Toc184313257"/>
      <w:bookmarkStart w:id="180" w:name="_Toc184308056"/>
      <w:bookmarkStart w:id="181" w:name="_Toc184313296"/>
      <w:bookmarkStart w:id="182" w:name="_Toc184312112"/>
      <w:bookmarkStart w:id="183" w:name="_Toc184314446"/>
      <w:bookmarkStart w:id="184" w:name="_Toc184312075"/>
      <w:bookmarkStart w:id="185" w:name="_Toc184313310"/>
      <w:bookmarkStart w:id="186" w:name="_Toc184312098"/>
      <w:bookmarkStart w:id="187" w:name="_Toc184310333"/>
      <w:bookmarkStart w:id="188" w:name="_Toc184312079"/>
      <w:bookmarkStart w:id="189" w:name="_Toc184308059"/>
      <w:bookmarkStart w:id="190" w:name="_Toc184308076"/>
      <w:bookmarkStart w:id="191" w:name="_Toc184313238"/>
      <w:bookmarkStart w:id="192" w:name="_Toc184313255"/>
      <w:bookmarkStart w:id="193" w:name="_Toc184308102"/>
      <w:bookmarkStart w:id="194" w:name="_Toc184313282"/>
      <w:bookmarkStart w:id="195" w:name="_Toc184308061"/>
      <w:bookmarkStart w:id="196" w:name="_Toc184308106"/>
      <w:bookmarkStart w:id="197" w:name="_Toc184314469"/>
      <w:bookmarkStart w:id="198" w:name="_Toc184313293"/>
      <w:bookmarkStart w:id="199" w:name="_Toc184314475"/>
      <w:bookmarkStart w:id="200" w:name="_Toc184308044"/>
      <w:bookmarkStart w:id="201" w:name="_Toc184313270"/>
      <w:bookmarkStart w:id="202" w:name="_Toc184308065"/>
      <w:bookmarkStart w:id="203" w:name="_Toc184310330"/>
      <w:bookmarkStart w:id="204" w:name="_Toc184313268"/>
      <w:bookmarkStart w:id="205" w:name="_Toc184314431"/>
      <w:bookmarkStart w:id="206" w:name="_Toc184312096"/>
      <w:bookmarkStart w:id="207" w:name="_Toc184313248"/>
      <w:bookmarkStart w:id="208" w:name="_Toc184314455"/>
      <w:bookmarkStart w:id="209" w:name="_Toc184310329"/>
      <w:bookmarkStart w:id="210" w:name="_Toc184312107"/>
      <w:bookmarkStart w:id="211" w:name="_Toc184308070"/>
      <w:bookmarkStart w:id="212" w:name="_Toc184308040"/>
      <w:bookmarkStart w:id="213" w:name="_Toc184308092"/>
      <w:bookmarkStart w:id="214" w:name="_Toc184312088"/>
      <w:bookmarkStart w:id="215" w:name="_Toc184310301"/>
      <w:bookmarkStart w:id="216" w:name="_Toc184312120"/>
      <w:bookmarkStart w:id="217" w:name="_Toc184312072"/>
      <w:bookmarkStart w:id="218" w:name="_Toc184314452"/>
      <w:bookmarkStart w:id="219" w:name="_Toc184308107"/>
      <w:bookmarkStart w:id="220" w:name="_Toc184314413"/>
      <w:bookmarkStart w:id="221" w:name="_Toc184308100"/>
      <w:bookmarkStart w:id="222" w:name="_Toc184314443"/>
      <w:bookmarkStart w:id="223" w:name="_Toc184310317"/>
      <w:bookmarkStart w:id="224" w:name="_Toc184312100"/>
      <w:bookmarkStart w:id="225" w:name="_Toc184314438"/>
      <w:bookmarkStart w:id="226" w:name="_Toc184310278"/>
      <w:bookmarkStart w:id="227" w:name="_Toc184313266"/>
      <w:bookmarkStart w:id="228" w:name="_Toc184312085"/>
      <w:bookmarkStart w:id="229" w:name="_Toc184313299"/>
      <w:bookmarkStart w:id="230" w:name="_Toc184312124"/>
      <w:bookmarkStart w:id="231" w:name="_Toc184313258"/>
      <w:bookmarkStart w:id="232" w:name="_Toc184314468"/>
      <w:bookmarkStart w:id="233" w:name="_Toc184314466"/>
      <w:bookmarkStart w:id="234" w:name="_Toc184310318"/>
      <w:bookmarkStart w:id="235" w:name="_Toc184314464"/>
      <w:bookmarkStart w:id="236" w:name="_Toc184310344"/>
      <w:bookmarkStart w:id="237" w:name="_Toc184308060"/>
      <w:bookmarkStart w:id="238" w:name="_Toc184314442"/>
      <w:bookmarkStart w:id="239" w:name="_Toc184312135"/>
      <w:bookmarkStart w:id="240" w:name="_Toc184310304"/>
      <w:bookmarkStart w:id="241" w:name="_Toc184313254"/>
      <w:bookmarkStart w:id="242" w:name="_Toc184312105"/>
      <w:bookmarkStart w:id="243" w:name="_Toc184313261"/>
      <w:bookmarkStart w:id="244" w:name="_Toc184310290"/>
      <w:bookmarkStart w:id="245" w:name="_Toc184310294"/>
      <w:bookmarkStart w:id="246" w:name="_Toc184312116"/>
      <w:bookmarkStart w:id="247" w:name="_Toc184308062"/>
      <w:bookmarkStart w:id="248" w:name="_Toc184308049"/>
      <w:bookmarkStart w:id="249" w:name="_Toc184310299"/>
      <w:bookmarkStart w:id="250" w:name="_Toc184313300"/>
      <w:bookmarkStart w:id="251" w:name="_Toc184313304"/>
      <w:bookmarkStart w:id="252" w:name="_Toc184310342"/>
      <w:bookmarkStart w:id="253" w:name="_Toc184314462"/>
      <w:bookmarkStart w:id="254" w:name="_Toc184313274"/>
      <w:bookmarkStart w:id="255" w:name="_Toc184308053"/>
      <w:bookmarkStart w:id="256" w:name="_Toc184308079"/>
      <w:bookmarkStart w:id="257" w:name="_Toc184313277"/>
      <w:bookmarkStart w:id="258" w:name="_Toc184312092"/>
      <w:bookmarkStart w:id="259" w:name="_Toc184314481"/>
      <w:bookmarkStart w:id="260" w:name="_Toc184314480"/>
      <w:bookmarkStart w:id="261" w:name="_Toc184312113"/>
      <w:bookmarkStart w:id="262" w:name="_Toc184313240"/>
      <w:bookmarkStart w:id="263" w:name="_Toc184313269"/>
      <w:bookmarkStart w:id="264" w:name="_Toc184312119"/>
      <w:bookmarkStart w:id="265" w:name="_Toc184308104"/>
      <w:bookmarkStart w:id="266" w:name="_Toc184312118"/>
      <w:bookmarkStart w:id="267" w:name="_Toc184308108"/>
      <w:bookmarkStart w:id="268" w:name="_Toc184308058"/>
      <w:bookmarkStart w:id="269" w:name="_Toc184313260"/>
      <w:bookmarkStart w:id="270" w:name="_Toc184313244"/>
      <w:bookmarkStart w:id="271" w:name="_Toc184310320"/>
      <w:bookmarkStart w:id="272" w:name="_Toc184308042"/>
      <w:bookmarkStart w:id="273" w:name="_Toc184308073"/>
      <w:bookmarkStart w:id="274" w:name="_Toc184313286"/>
      <w:bookmarkStart w:id="275" w:name="_Toc184308085"/>
      <w:bookmarkStart w:id="276" w:name="_Toc184313253"/>
      <w:bookmarkStart w:id="277" w:name="_Toc184308081"/>
      <w:bookmarkStart w:id="278" w:name="_Toc184312106"/>
      <w:bookmarkStart w:id="279" w:name="_Toc184308052"/>
      <w:bookmarkStart w:id="280" w:name="_Toc184312069"/>
      <w:bookmarkStart w:id="281" w:name="_Toc184313262"/>
      <w:bookmarkStart w:id="282" w:name="_Toc184310302"/>
      <w:bookmarkStart w:id="283" w:name="_Toc184310307"/>
      <w:bookmarkStart w:id="284" w:name="_Toc184310337"/>
      <w:bookmarkStart w:id="285" w:name="_Toc184312109"/>
      <w:bookmarkStart w:id="286" w:name="_Toc184310274"/>
      <w:bookmarkStart w:id="287" w:name="_Toc184312122"/>
      <w:bookmarkStart w:id="288" w:name="_Toc184314419"/>
      <w:bookmarkStart w:id="289" w:name="_Toc184314424"/>
      <w:bookmarkStart w:id="290" w:name="_Toc184312099"/>
      <w:bookmarkStart w:id="291" w:name="_Toc184314436"/>
      <w:bookmarkStart w:id="292" w:name="_Toc184314437"/>
      <w:bookmarkStart w:id="293" w:name="_Toc184308043"/>
      <w:bookmarkStart w:id="294" w:name="_Toc184312089"/>
      <w:bookmarkStart w:id="295" w:name="_Toc184313292"/>
      <w:bookmarkStart w:id="296" w:name="_Toc184313291"/>
      <w:bookmarkStart w:id="297" w:name="_Toc184314458"/>
      <w:bookmarkStart w:id="298" w:name="_Toc184313287"/>
      <w:bookmarkStart w:id="299" w:name="_Toc184314450"/>
      <w:bookmarkStart w:id="300" w:name="_Toc184308069"/>
      <w:bookmarkStart w:id="301" w:name="_Toc184310341"/>
      <w:bookmarkStart w:id="302" w:name="_Toc184314416"/>
      <w:bookmarkStart w:id="303" w:name="_Toc184313278"/>
      <w:bookmarkStart w:id="304" w:name="_Toc184313241"/>
      <w:bookmarkStart w:id="305" w:name="_Toc184313239"/>
      <w:bookmarkStart w:id="306" w:name="_Toc184310287"/>
      <w:bookmarkStart w:id="307" w:name="_Toc184312083"/>
      <w:bookmarkStart w:id="308" w:name="_Toc184312091"/>
      <w:bookmarkStart w:id="309" w:name="_Toc184314463"/>
      <w:bookmarkStart w:id="310" w:name="_Toc184314421"/>
      <w:bookmarkStart w:id="311" w:name="_Toc184314425"/>
      <w:bookmarkStart w:id="312" w:name="_Toc184314418"/>
      <w:bookmarkStart w:id="313" w:name="_Toc184308050"/>
      <w:bookmarkStart w:id="314" w:name="_Toc184310334"/>
      <w:bookmarkStart w:id="315" w:name="_Toc184313256"/>
      <w:bookmarkStart w:id="316" w:name="_Toc184310328"/>
      <w:bookmarkStart w:id="317" w:name="_Toc184312074"/>
      <w:bookmarkStart w:id="318" w:name="_Toc184312104"/>
      <w:bookmarkStart w:id="319" w:name="_Toc184314422"/>
      <w:bookmarkStart w:id="320" w:name="_Toc184312095"/>
      <w:bookmarkStart w:id="321" w:name="_Toc184310305"/>
      <w:bookmarkStart w:id="322" w:name="_Toc184314428"/>
      <w:bookmarkStart w:id="323" w:name="_Toc184312117"/>
      <w:bookmarkStart w:id="324" w:name="_Toc184312129"/>
      <w:bookmarkStart w:id="325" w:name="_Toc184310283"/>
      <w:bookmarkStart w:id="326" w:name="_Toc184313284"/>
      <w:bookmarkStart w:id="327" w:name="_Toc184312110"/>
      <w:bookmarkStart w:id="328" w:name="_Toc184314449"/>
      <w:bookmarkStart w:id="329" w:name="_Toc184310298"/>
      <w:bookmarkStart w:id="330" w:name="_Toc184313307"/>
      <w:bookmarkStart w:id="331" w:name="_Toc184310323"/>
      <w:bookmarkStart w:id="332" w:name="_Toc184314433"/>
      <w:bookmarkStart w:id="333" w:name="_Toc184313281"/>
      <w:bookmarkStart w:id="334" w:name="_Toc184312078"/>
      <w:bookmarkStart w:id="335" w:name="_Toc184312139"/>
      <w:bookmarkStart w:id="336" w:name="_Toc184310281"/>
      <w:bookmarkStart w:id="337" w:name="_Toc184310335"/>
      <w:bookmarkStart w:id="338" w:name="_Toc184313242"/>
      <w:bookmarkStart w:id="339" w:name="_Toc184308083"/>
      <w:bookmarkStart w:id="340" w:name="_Toc184310316"/>
      <w:bookmarkStart w:id="341" w:name="_Toc184310310"/>
      <w:bookmarkStart w:id="342" w:name="_Toc184310297"/>
      <w:bookmarkStart w:id="343" w:name="_Toc184310309"/>
      <w:bookmarkStart w:id="344" w:name="_Toc184313305"/>
      <w:bookmarkStart w:id="345" w:name="_Toc184314426"/>
      <w:bookmarkStart w:id="346" w:name="_Toc184312138"/>
      <w:bookmarkStart w:id="347" w:name="_Toc184308087"/>
      <w:bookmarkStart w:id="348" w:name="_Toc184314448"/>
      <w:bookmarkStart w:id="349" w:name="_Toc184314445"/>
      <w:bookmarkStart w:id="350" w:name="_Toc184308096"/>
      <w:bookmarkStart w:id="351" w:name="_Toc184313249"/>
      <w:bookmarkStart w:id="352" w:name="_Toc184312134"/>
      <w:bookmarkStart w:id="353" w:name="_Toc184312133"/>
      <w:bookmarkStart w:id="354" w:name="_Toc184308077"/>
      <w:bookmarkStart w:id="355" w:name="_Toc184310286"/>
      <w:bookmarkStart w:id="356" w:name="_Toc184314420"/>
      <w:bookmarkStart w:id="357" w:name="_Toc184313251"/>
      <w:bookmarkStart w:id="358" w:name="_Toc184310332"/>
      <w:bookmarkStart w:id="359" w:name="_Toc184308045"/>
      <w:bookmarkStart w:id="360" w:name="_Toc184314467"/>
      <w:bookmarkStart w:id="361" w:name="_Toc184312131"/>
      <w:bookmarkStart w:id="362" w:name="_Toc184310321"/>
      <w:bookmarkStart w:id="363" w:name="_Toc184312073"/>
      <w:bookmarkStart w:id="364" w:name="_Toc184310277"/>
      <w:bookmarkStart w:id="365" w:name="_Toc184314457"/>
      <w:bookmarkStart w:id="366" w:name="_Toc184314459"/>
      <w:bookmarkStart w:id="367" w:name="_Toc184310331"/>
      <w:bookmarkStart w:id="368" w:name="_Toc184310336"/>
      <w:bookmarkStart w:id="369" w:name="_Toc184314412"/>
      <w:bookmarkStart w:id="370" w:name="_Toc184312071"/>
      <w:bookmarkStart w:id="371" w:name="_Toc184312081"/>
      <w:bookmarkStart w:id="372" w:name="_Toc184314411"/>
      <w:bookmarkStart w:id="373" w:name="_Toc184314417"/>
      <w:bookmarkStart w:id="374" w:name="_Toc184314453"/>
      <w:bookmarkStart w:id="375" w:name="_Toc184314427"/>
      <w:bookmarkStart w:id="376" w:name="_Toc184308039"/>
      <w:bookmarkStart w:id="377" w:name="_Toc184310325"/>
      <w:bookmarkStart w:id="378" w:name="_Toc184310282"/>
      <w:bookmarkStart w:id="379" w:name="_Toc184310322"/>
      <w:bookmarkStart w:id="380" w:name="_Toc184314432"/>
      <w:bookmarkStart w:id="381" w:name="_Toc184313273"/>
      <w:bookmarkStart w:id="382" w:name="_Toc184314414"/>
      <w:bookmarkStart w:id="383" w:name="_Toc184310311"/>
      <w:bookmarkStart w:id="384" w:name="_Toc184314482"/>
      <w:bookmarkStart w:id="385" w:name="_Toc184310327"/>
      <w:bookmarkStart w:id="386" w:name="_Toc184312101"/>
      <w:bookmarkStart w:id="387" w:name="_Toc184314478"/>
      <w:bookmarkStart w:id="388" w:name="_Toc184313295"/>
      <w:bookmarkStart w:id="389" w:name="_Toc184313285"/>
      <w:bookmarkStart w:id="390" w:name="_Toc184308099"/>
      <w:bookmarkStart w:id="391" w:name="_Toc184308088"/>
      <w:bookmarkStart w:id="392" w:name="_Toc184314471"/>
      <w:bookmarkStart w:id="393" w:name="_Toc184312067"/>
      <w:bookmarkStart w:id="394" w:name="_Toc184314460"/>
      <w:bookmarkStart w:id="395" w:name="_Toc184310319"/>
      <w:bookmarkStart w:id="396" w:name="_Toc184308086"/>
      <w:bookmarkStart w:id="397" w:name="_Toc184308046"/>
      <w:bookmarkStart w:id="398" w:name="_Toc184312077"/>
      <w:bookmarkStart w:id="399" w:name="_Toc184313306"/>
      <w:bookmarkStart w:id="400" w:name="_Toc184312128"/>
      <w:bookmarkStart w:id="401" w:name="_Toc184312114"/>
      <w:bookmarkStart w:id="402" w:name="_Toc184310339"/>
      <w:bookmarkStart w:id="403" w:name="_Toc184314444"/>
      <w:bookmarkStart w:id="404" w:name="_Toc184308057"/>
      <w:bookmarkStart w:id="405" w:name="_Toc184308071"/>
      <w:bookmarkStart w:id="406" w:name="_Toc184312115"/>
      <w:bookmarkStart w:id="407" w:name="_Toc184308090"/>
      <w:bookmarkStart w:id="408" w:name="_Toc184312121"/>
      <w:bookmarkStart w:id="409" w:name="_Toc184313302"/>
      <w:bookmarkStart w:id="410" w:name="_Toc184313290"/>
      <w:bookmarkStart w:id="411" w:name="_Toc18431328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Fonts w:ascii="宋体" w:hAnsi="宋体" w:cs="仿宋" w:hint="eastAsia"/>
          <w:b/>
          <w:sz w:val="36"/>
          <w:szCs w:val="36"/>
        </w:rPr>
        <w:t>评标办法</w:t>
      </w:r>
    </w:p>
    <w:p w14:paraId="38570225" w14:textId="77777777" w:rsidR="000264E1" w:rsidRDefault="007F4F01">
      <w:pPr>
        <w:snapToGrid w:val="0"/>
        <w:spacing w:line="360" w:lineRule="auto"/>
        <w:jc w:val="center"/>
        <w:rPr>
          <w:rFonts w:ascii="宋体" w:hAnsi="宋体" w:cs="仿宋"/>
          <w:b/>
          <w:sz w:val="32"/>
          <w:szCs w:val="20"/>
        </w:rPr>
      </w:pPr>
      <w:r>
        <w:rPr>
          <w:rFonts w:ascii="宋体" w:hAnsi="宋体" w:cs="仿宋" w:hint="eastAsia"/>
          <w:b/>
          <w:sz w:val="32"/>
          <w:szCs w:val="20"/>
        </w:rPr>
        <w:t>评标办法前附表</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7058"/>
        <w:gridCol w:w="731"/>
      </w:tblGrid>
      <w:tr w:rsidR="000264E1" w14:paraId="172DCA11" w14:textId="77777777">
        <w:trPr>
          <w:trHeight w:val="567"/>
          <w:jc w:val="center"/>
        </w:trPr>
        <w:tc>
          <w:tcPr>
            <w:tcW w:w="952" w:type="dxa"/>
            <w:vAlign w:val="center"/>
          </w:tcPr>
          <w:p w14:paraId="10E0B2E9" w14:textId="77777777" w:rsidR="000264E1" w:rsidRDefault="007F4F0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w:t>
            </w:r>
          </w:p>
        </w:tc>
        <w:tc>
          <w:tcPr>
            <w:tcW w:w="7058" w:type="dxa"/>
            <w:vAlign w:val="center"/>
          </w:tcPr>
          <w:p w14:paraId="6F6CB682" w14:textId="77777777" w:rsidR="000264E1" w:rsidRDefault="007F4F0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评标要点及说明</w:t>
            </w:r>
          </w:p>
        </w:tc>
        <w:tc>
          <w:tcPr>
            <w:tcW w:w="731" w:type="dxa"/>
            <w:noWrap/>
            <w:vAlign w:val="center"/>
          </w:tcPr>
          <w:p w14:paraId="6A51CA8B"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分值</w:t>
            </w:r>
          </w:p>
        </w:tc>
      </w:tr>
      <w:tr w:rsidR="000264E1" w14:paraId="2CFDA9F6" w14:textId="77777777">
        <w:trPr>
          <w:trHeight w:val="567"/>
          <w:jc w:val="center"/>
        </w:trPr>
        <w:tc>
          <w:tcPr>
            <w:tcW w:w="952" w:type="dxa"/>
            <w:vMerge w:val="restart"/>
            <w:vAlign w:val="center"/>
          </w:tcPr>
          <w:p w14:paraId="3715AD78" w14:textId="77777777" w:rsidR="000264E1" w:rsidRDefault="007F4F01">
            <w:pPr>
              <w:tabs>
                <w:tab w:val="left" w:pos="0"/>
              </w:tabs>
              <w:adjustRightInd w:val="0"/>
              <w:snapToGrid w:val="0"/>
              <w:spacing w:line="324" w:lineRule="auto"/>
              <w:jc w:val="left"/>
              <w:rPr>
                <w:rFonts w:ascii="宋体" w:hAnsi="宋体" w:cs="宋体"/>
                <w:kern w:val="0"/>
                <w:szCs w:val="21"/>
              </w:rPr>
            </w:pPr>
            <w:r>
              <w:rPr>
                <w:rFonts w:ascii="宋体" w:hAnsi="宋体" w:cs="宋体" w:hint="eastAsia"/>
                <w:kern w:val="0"/>
                <w:szCs w:val="21"/>
              </w:rPr>
              <w:t>技术</w:t>
            </w:r>
          </w:p>
          <w:p w14:paraId="5D034D6A" w14:textId="77777777" w:rsidR="000264E1" w:rsidRDefault="007F4F01">
            <w:pPr>
              <w:tabs>
                <w:tab w:val="left" w:pos="0"/>
              </w:tabs>
              <w:adjustRightInd w:val="0"/>
              <w:snapToGrid w:val="0"/>
              <w:spacing w:line="324" w:lineRule="auto"/>
              <w:jc w:val="left"/>
              <w:rPr>
                <w:rFonts w:ascii="宋体" w:hAnsi="宋体" w:cs="宋体"/>
                <w:kern w:val="0"/>
                <w:szCs w:val="21"/>
              </w:rPr>
            </w:pPr>
            <w:r>
              <w:rPr>
                <w:rFonts w:ascii="宋体" w:hAnsi="宋体" w:cs="宋体" w:hint="eastAsia"/>
                <w:kern w:val="0"/>
                <w:szCs w:val="21"/>
              </w:rPr>
              <w:t>商务</w:t>
            </w:r>
          </w:p>
          <w:p w14:paraId="4E34A9CD" w14:textId="77777777" w:rsidR="000264E1" w:rsidRDefault="007F4F01">
            <w:pPr>
              <w:tabs>
                <w:tab w:val="left" w:pos="0"/>
              </w:tabs>
              <w:adjustRightInd w:val="0"/>
              <w:snapToGrid w:val="0"/>
              <w:spacing w:line="324" w:lineRule="auto"/>
              <w:jc w:val="left"/>
              <w:rPr>
                <w:rFonts w:ascii="宋体" w:hAnsi="宋体" w:cs="宋体"/>
                <w:color w:val="000000"/>
                <w:sz w:val="20"/>
                <w:szCs w:val="20"/>
              </w:rPr>
            </w:pPr>
            <w:r>
              <w:rPr>
                <w:rFonts w:ascii="宋体" w:hAnsi="宋体" w:cs="宋体" w:hint="eastAsia"/>
                <w:kern w:val="0"/>
                <w:szCs w:val="21"/>
              </w:rPr>
              <w:t>（</w:t>
            </w:r>
            <w:r>
              <w:rPr>
                <w:rFonts w:ascii="宋体" w:hAnsi="宋体" w:cs="宋体" w:hint="eastAsia"/>
                <w:kern w:val="0"/>
                <w:szCs w:val="21"/>
              </w:rPr>
              <w:t>80</w:t>
            </w:r>
            <w:r>
              <w:rPr>
                <w:rFonts w:ascii="宋体" w:hAnsi="宋体" w:cs="宋体" w:hint="eastAsia"/>
                <w:kern w:val="0"/>
                <w:szCs w:val="21"/>
              </w:rPr>
              <w:t>分）</w:t>
            </w:r>
          </w:p>
        </w:tc>
        <w:tc>
          <w:tcPr>
            <w:tcW w:w="7058" w:type="dxa"/>
            <w:vAlign w:val="center"/>
          </w:tcPr>
          <w:p w14:paraId="3923A46E"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技术（服务）要求响应</w:t>
            </w:r>
          </w:p>
          <w:p w14:paraId="0DDCB98C"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根据招标文件第三章“采购内容和技术（服务）要求”的响应情况，完全满足得</w:t>
            </w:r>
            <w:r>
              <w:rPr>
                <w:rFonts w:ascii="宋体" w:hAnsi="宋体" w:cs="宋体" w:hint="eastAsia"/>
                <w:kern w:val="0"/>
                <w:szCs w:val="21"/>
              </w:rPr>
              <w:t>18</w:t>
            </w:r>
            <w:r>
              <w:rPr>
                <w:rFonts w:ascii="宋体" w:hAnsi="宋体" w:cs="宋体" w:hint="eastAsia"/>
                <w:kern w:val="0"/>
                <w:szCs w:val="21"/>
              </w:rPr>
              <w:t>分，每有一项不满足扣</w:t>
            </w:r>
            <w:r>
              <w:rPr>
                <w:rFonts w:ascii="宋体" w:hAnsi="宋体" w:cs="宋体" w:hint="eastAsia"/>
                <w:kern w:val="0"/>
                <w:szCs w:val="21"/>
              </w:rPr>
              <w:t>1</w:t>
            </w:r>
            <w:r>
              <w:rPr>
                <w:rFonts w:ascii="宋体" w:hAnsi="宋体" w:cs="宋体" w:hint="eastAsia"/>
                <w:kern w:val="0"/>
                <w:szCs w:val="21"/>
              </w:rPr>
              <w:t>分，发生负偏离达</w:t>
            </w:r>
            <w:r>
              <w:rPr>
                <w:rFonts w:ascii="宋体" w:hAnsi="宋体" w:cs="宋体"/>
                <w:kern w:val="0"/>
                <w:szCs w:val="21"/>
              </w:rPr>
              <w:t>10</w:t>
            </w:r>
            <w:r>
              <w:rPr>
                <w:rFonts w:ascii="宋体" w:hAnsi="宋体" w:cs="宋体" w:hint="eastAsia"/>
                <w:kern w:val="0"/>
                <w:szCs w:val="21"/>
              </w:rPr>
              <w:t>项（含）以上的作无效标处理。标“▲”条款的有任一负偏离的作无效响应文件处理。</w:t>
            </w:r>
          </w:p>
        </w:tc>
        <w:tc>
          <w:tcPr>
            <w:tcW w:w="731" w:type="dxa"/>
            <w:noWrap/>
            <w:vAlign w:val="center"/>
          </w:tcPr>
          <w:p w14:paraId="6C314EF2"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18</w:t>
            </w:r>
            <w:r>
              <w:rPr>
                <w:rFonts w:ascii="宋体" w:hAnsi="宋体" w:cs="宋体" w:hint="eastAsia"/>
                <w:kern w:val="0"/>
                <w:szCs w:val="21"/>
              </w:rPr>
              <w:t>分</w:t>
            </w:r>
          </w:p>
        </w:tc>
      </w:tr>
      <w:tr w:rsidR="000264E1" w14:paraId="16BA49D6" w14:textId="77777777">
        <w:trPr>
          <w:trHeight w:val="567"/>
          <w:jc w:val="center"/>
        </w:trPr>
        <w:tc>
          <w:tcPr>
            <w:tcW w:w="952" w:type="dxa"/>
            <w:vMerge/>
            <w:vAlign w:val="center"/>
          </w:tcPr>
          <w:p w14:paraId="4227EE49" w14:textId="77777777" w:rsidR="000264E1" w:rsidRDefault="000264E1">
            <w:pPr>
              <w:widowControl/>
              <w:jc w:val="center"/>
              <w:textAlignment w:val="center"/>
              <w:rPr>
                <w:rFonts w:ascii="宋体" w:hAnsi="宋体" w:cs="宋体"/>
                <w:color w:val="000000"/>
                <w:sz w:val="20"/>
                <w:szCs w:val="20"/>
              </w:rPr>
            </w:pPr>
          </w:p>
        </w:tc>
        <w:tc>
          <w:tcPr>
            <w:tcW w:w="7058" w:type="dxa"/>
            <w:vAlign w:val="center"/>
          </w:tcPr>
          <w:p w14:paraId="3956CE4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根据投标人针对本项目的整体管理方案进行评议。</w:t>
            </w:r>
          </w:p>
          <w:p w14:paraId="65D95B0D"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）服务理念周全，观点清晰的，得</w:t>
            </w:r>
            <w:r>
              <w:rPr>
                <w:rFonts w:ascii="宋体" w:hAnsi="宋体" w:cs="宋体" w:hint="eastAsia"/>
                <w:kern w:val="0"/>
                <w:szCs w:val="21"/>
              </w:rPr>
              <w:t>2</w:t>
            </w:r>
            <w:r>
              <w:rPr>
                <w:rFonts w:ascii="宋体" w:hAnsi="宋体" w:cs="宋体" w:hint="eastAsia"/>
                <w:kern w:val="0"/>
                <w:szCs w:val="21"/>
              </w:rPr>
              <w:t>分；</w:t>
            </w:r>
          </w:p>
          <w:p w14:paraId="48172D3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）服务定位准确，适合本项目实际情形的，得</w:t>
            </w:r>
            <w:r>
              <w:rPr>
                <w:rFonts w:ascii="宋体" w:hAnsi="宋体" w:cs="宋体" w:hint="eastAsia"/>
                <w:kern w:val="0"/>
                <w:szCs w:val="21"/>
              </w:rPr>
              <w:t>2</w:t>
            </w:r>
            <w:r>
              <w:rPr>
                <w:rFonts w:ascii="宋体" w:hAnsi="宋体" w:cs="宋体" w:hint="eastAsia"/>
                <w:kern w:val="0"/>
                <w:szCs w:val="21"/>
              </w:rPr>
              <w:t>分；</w:t>
            </w:r>
          </w:p>
          <w:p w14:paraId="1075871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）工作计划安排合理的，得</w:t>
            </w:r>
            <w:r>
              <w:rPr>
                <w:rFonts w:ascii="宋体" w:hAnsi="宋体" w:cs="宋体" w:hint="eastAsia"/>
                <w:kern w:val="0"/>
                <w:szCs w:val="21"/>
              </w:rPr>
              <w:t>2</w:t>
            </w:r>
            <w:r>
              <w:rPr>
                <w:rFonts w:ascii="宋体" w:hAnsi="宋体" w:cs="宋体" w:hint="eastAsia"/>
                <w:kern w:val="0"/>
                <w:szCs w:val="21"/>
              </w:rPr>
              <w:t>分；</w:t>
            </w:r>
          </w:p>
          <w:p w14:paraId="31EB9760"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）服务管理目标明确、措施得当的，得</w:t>
            </w:r>
            <w:r>
              <w:rPr>
                <w:rFonts w:ascii="宋体" w:hAnsi="宋体" w:cs="宋体" w:hint="eastAsia"/>
                <w:kern w:val="0"/>
                <w:szCs w:val="21"/>
              </w:rPr>
              <w:t>2</w:t>
            </w:r>
            <w:r>
              <w:rPr>
                <w:rFonts w:ascii="宋体" w:hAnsi="宋体" w:cs="宋体" w:hint="eastAsia"/>
                <w:kern w:val="0"/>
                <w:szCs w:val="21"/>
              </w:rPr>
              <w:t>分；</w:t>
            </w:r>
          </w:p>
          <w:p w14:paraId="0EFFA745"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1</w:t>
            </w:r>
            <w:r>
              <w:rPr>
                <w:rFonts w:ascii="宋体" w:hAnsi="宋体" w:cs="宋体" w:hint="eastAsia"/>
                <w:kern w:val="0"/>
                <w:szCs w:val="21"/>
              </w:rPr>
              <w:t>分，未提供该内容的不得分。</w:t>
            </w:r>
          </w:p>
        </w:tc>
        <w:tc>
          <w:tcPr>
            <w:tcW w:w="731" w:type="dxa"/>
            <w:noWrap/>
            <w:vAlign w:val="center"/>
          </w:tcPr>
          <w:p w14:paraId="2E4CA8A7"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分</w:t>
            </w:r>
          </w:p>
        </w:tc>
      </w:tr>
      <w:tr w:rsidR="000264E1" w14:paraId="706315DF" w14:textId="77777777">
        <w:trPr>
          <w:trHeight w:val="567"/>
          <w:jc w:val="center"/>
        </w:trPr>
        <w:tc>
          <w:tcPr>
            <w:tcW w:w="952" w:type="dxa"/>
            <w:vMerge/>
            <w:vAlign w:val="center"/>
          </w:tcPr>
          <w:p w14:paraId="1BCC19BB" w14:textId="77777777" w:rsidR="000264E1" w:rsidRDefault="000264E1">
            <w:pPr>
              <w:jc w:val="center"/>
              <w:rPr>
                <w:rFonts w:ascii="宋体" w:hAnsi="宋体" w:cs="宋体"/>
                <w:color w:val="000000"/>
                <w:sz w:val="20"/>
                <w:szCs w:val="20"/>
              </w:rPr>
            </w:pPr>
          </w:p>
        </w:tc>
        <w:tc>
          <w:tcPr>
            <w:tcW w:w="7058" w:type="dxa"/>
            <w:vAlign w:val="center"/>
          </w:tcPr>
          <w:p w14:paraId="0CDDB18D"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运营管理服务</w:t>
            </w:r>
          </w:p>
          <w:p w14:paraId="41BD1178"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）有相关活动开展经验得</w:t>
            </w:r>
            <w:r>
              <w:rPr>
                <w:rFonts w:ascii="宋体" w:hAnsi="宋体" w:cs="宋体" w:hint="eastAsia"/>
                <w:kern w:val="0"/>
                <w:szCs w:val="21"/>
              </w:rPr>
              <w:t>1</w:t>
            </w:r>
            <w:r>
              <w:rPr>
                <w:rFonts w:ascii="宋体" w:hAnsi="宋体" w:cs="宋体" w:hint="eastAsia"/>
                <w:kern w:val="0"/>
                <w:szCs w:val="21"/>
              </w:rPr>
              <w:t>分，提供活动台账方案及照片，未提供的不得分；</w:t>
            </w:r>
          </w:p>
          <w:p w14:paraId="07D9CCE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）有相关企业培训经验得</w:t>
            </w:r>
            <w:r>
              <w:rPr>
                <w:rFonts w:ascii="宋体" w:hAnsi="宋体" w:cs="宋体" w:hint="eastAsia"/>
                <w:kern w:val="0"/>
                <w:szCs w:val="21"/>
              </w:rPr>
              <w:t>1</w:t>
            </w:r>
            <w:r>
              <w:rPr>
                <w:rFonts w:ascii="宋体" w:hAnsi="宋体" w:cs="宋体" w:hint="eastAsia"/>
                <w:kern w:val="0"/>
                <w:szCs w:val="21"/>
              </w:rPr>
              <w:t>分，提供企业培训方案及照片，未提供的不得分；</w:t>
            </w:r>
          </w:p>
          <w:p w14:paraId="48F739F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）有相关业态商圈调研方案得</w:t>
            </w:r>
            <w:r>
              <w:rPr>
                <w:rFonts w:ascii="宋体" w:hAnsi="宋体" w:cs="宋体" w:hint="eastAsia"/>
                <w:kern w:val="0"/>
                <w:szCs w:val="21"/>
              </w:rPr>
              <w:t>1</w:t>
            </w:r>
            <w:r>
              <w:rPr>
                <w:rFonts w:ascii="宋体" w:hAnsi="宋体" w:cs="宋体" w:hint="eastAsia"/>
                <w:kern w:val="0"/>
                <w:szCs w:val="21"/>
              </w:rPr>
              <w:t>分，提供商圈调研方案，未提供的不得分。</w:t>
            </w:r>
          </w:p>
        </w:tc>
        <w:tc>
          <w:tcPr>
            <w:tcW w:w="731" w:type="dxa"/>
            <w:noWrap/>
            <w:vAlign w:val="center"/>
          </w:tcPr>
          <w:p w14:paraId="44714B7B"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分</w:t>
            </w:r>
          </w:p>
        </w:tc>
      </w:tr>
      <w:tr w:rsidR="000264E1" w14:paraId="09C4D483" w14:textId="77777777">
        <w:trPr>
          <w:trHeight w:val="567"/>
          <w:jc w:val="center"/>
        </w:trPr>
        <w:tc>
          <w:tcPr>
            <w:tcW w:w="952" w:type="dxa"/>
            <w:vMerge/>
            <w:vAlign w:val="center"/>
          </w:tcPr>
          <w:p w14:paraId="7C32E424" w14:textId="77777777" w:rsidR="000264E1" w:rsidRDefault="000264E1">
            <w:pPr>
              <w:jc w:val="center"/>
              <w:rPr>
                <w:rFonts w:ascii="宋体" w:hAnsi="宋体" w:cs="宋体"/>
                <w:color w:val="000000"/>
                <w:sz w:val="20"/>
                <w:szCs w:val="20"/>
              </w:rPr>
            </w:pPr>
          </w:p>
        </w:tc>
        <w:tc>
          <w:tcPr>
            <w:tcW w:w="7058" w:type="dxa"/>
            <w:vAlign w:val="center"/>
          </w:tcPr>
          <w:p w14:paraId="3213DD9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根据投标人提供的企业服务方案进行评议</w:t>
            </w:r>
          </w:p>
          <w:p w14:paraId="3321F4BA"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①对服务企业，有详细服务流程，得</w:t>
            </w:r>
            <w:r>
              <w:rPr>
                <w:rFonts w:ascii="宋体" w:hAnsi="宋体" w:cs="宋体" w:hint="eastAsia"/>
                <w:kern w:val="0"/>
                <w:szCs w:val="21"/>
              </w:rPr>
              <w:t>1</w:t>
            </w:r>
            <w:r>
              <w:rPr>
                <w:rFonts w:ascii="宋体" w:hAnsi="宋体" w:cs="宋体" w:hint="eastAsia"/>
                <w:kern w:val="0"/>
                <w:szCs w:val="21"/>
              </w:rPr>
              <w:t>分；</w:t>
            </w:r>
          </w:p>
          <w:p w14:paraId="74BE6DDC"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kern w:val="0"/>
                <w:szCs w:val="21"/>
              </w:rPr>
              <w:t>②</w:t>
            </w:r>
            <w:r>
              <w:rPr>
                <w:rFonts w:ascii="宋体" w:hAnsi="宋体" w:cs="宋体" w:hint="eastAsia"/>
                <w:kern w:val="0"/>
                <w:szCs w:val="21"/>
              </w:rPr>
              <w:t>对服务企业，有信息资料收集与分类方案的，得</w:t>
            </w:r>
            <w:r>
              <w:rPr>
                <w:rFonts w:ascii="宋体" w:hAnsi="宋体" w:cs="宋体" w:hint="eastAsia"/>
                <w:kern w:val="0"/>
                <w:szCs w:val="21"/>
              </w:rPr>
              <w:t>1</w:t>
            </w:r>
            <w:r>
              <w:rPr>
                <w:rFonts w:ascii="宋体" w:hAnsi="宋体" w:cs="宋体" w:hint="eastAsia"/>
                <w:kern w:val="0"/>
                <w:szCs w:val="21"/>
              </w:rPr>
              <w:t>分；</w:t>
            </w:r>
          </w:p>
          <w:p w14:paraId="7E8CA3A9"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kern w:val="0"/>
                <w:szCs w:val="21"/>
              </w:rPr>
              <w:t>③</w:t>
            </w:r>
            <w:r>
              <w:rPr>
                <w:rFonts w:ascii="宋体" w:hAnsi="宋体" w:cs="宋体" w:hint="eastAsia"/>
                <w:kern w:val="0"/>
                <w:szCs w:val="21"/>
              </w:rPr>
              <w:t>对服务企业，有数据保障方案的，得</w:t>
            </w:r>
            <w:r>
              <w:rPr>
                <w:rFonts w:ascii="宋体" w:hAnsi="宋体" w:cs="宋体" w:hint="eastAsia"/>
                <w:kern w:val="0"/>
                <w:szCs w:val="21"/>
              </w:rPr>
              <w:t>1</w:t>
            </w:r>
            <w:r>
              <w:rPr>
                <w:rFonts w:ascii="宋体" w:hAnsi="宋体" w:cs="宋体" w:hint="eastAsia"/>
                <w:kern w:val="0"/>
                <w:szCs w:val="21"/>
              </w:rPr>
              <w:t>分；</w:t>
            </w:r>
          </w:p>
          <w:p w14:paraId="125F8F95"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4 \* GB3 \* MERGEFORMAT </w:instrText>
            </w:r>
            <w:r>
              <w:rPr>
                <w:rFonts w:ascii="宋体" w:hAnsi="宋体" w:cs="宋体" w:hint="eastAsia"/>
                <w:kern w:val="0"/>
                <w:szCs w:val="21"/>
              </w:rPr>
              <w:fldChar w:fldCharType="separate"/>
            </w:r>
            <w:r>
              <w:rPr>
                <w:rFonts w:ascii="宋体" w:hAnsi="宋体" w:cs="宋体" w:hint="eastAsia"/>
                <w:kern w:val="0"/>
                <w:szCs w:val="21"/>
              </w:rPr>
              <w:t>④</w:t>
            </w:r>
            <w:r>
              <w:rPr>
                <w:rFonts w:ascii="宋体" w:hAnsi="宋体" w:cs="宋体" w:hint="eastAsia"/>
                <w:kern w:val="0"/>
                <w:szCs w:val="21"/>
              </w:rPr>
              <w:fldChar w:fldCharType="end"/>
            </w:r>
            <w:r>
              <w:rPr>
                <w:rFonts w:ascii="宋体" w:hAnsi="宋体" w:cs="宋体" w:hint="eastAsia"/>
                <w:kern w:val="0"/>
                <w:szCs w:val="21"/>
              </w:rPr>
              <w:t>对服务企业，能够提供后续技术支持并承诺保障服务的，得</w:t>
            </w:r>
            <w:r>
              <w:rPr>
                <w:rFonts w:ascii="宋体" w:hAnsi="宋体" w:cs="宋体" w:hint="eastAsia"/>
                <w:kern w:val="0"/>
                <w:szCs w:val="21"/>
              </w:rPr>
              <w:t>1</w:t>
            </w:r>
            <w:r>
              <w:rPr>
                <w:rFonts w:ascii="宋体" w:hAnsi="宋体" w:cs="宋体" w:hint="eastAsia"/>
                <w:kern w:val="0"/>
                <w:szCs w:val="21"/>
              </w:rPr>
              <w:t>分；</w:t>
            </w:r>
          </w:p>
          <w:p w14:paraId="335AFD67"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 xml:space="preserve"> 0.5 </w:t>
            </w:r>
            <w:r>
              <w:rPr>
                <w:rFonts w:ascii="宋体" w:hAnsi="宋体" w:cs="宋体" w:hint="eastAsia"/>
                <w:kern w:val="0"/>
                <w:szCs w:val="21"/>
              </w:rPr>
              <w:t>分，未提供该内容的不得分。</w:t>
            </w:r>
          </w:p>
        </w:tc>
        <w:tc>
          <w:tcPr>
            <w:tcW w:w="731" w:type="dxa"/>
            <w:noWrap/>
            <w:vAlign w:val="center"/>
          </w:tcPr>
          <w:p w14:paraId="1797E16A"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分</w:t>
            </w:r>
          </w:p>
        </w:tc>
      </w:tr>
      <w:tr w:rsidR="000264E1" w14:paraId="276C7017" w14:textId="77777777">
        <w:trPr>
          <w:trHeight w:val="567"/>
          <w:jc w:val="center"/>
        </w:trPr>
        <w:tc>
          <w:tcPr>
            <w:tcW w:w="952" w:type="dxa"/>
            <w:vMerge/>
            <w:vAlign w:val="center"/>
          </w:tcPr>
          <w:p w14:paraId="14A01961" w14:textId="77777777" w:rsidR="000264E1" w:rsidRDefault="000264E1">
            <w:pPr>
              <w:jc w:val="center"/>
              <w:rPr>
                <w:rFonts w:ascii="宋体" w:hAnsi="宋体" w:cs="宋体"/>
                <w:color w:val="000000"/>
                <w:sz w:val="20"/>
                <w:szCs w:val="20"/>
              </w:rPr>
            </w:pPr>
          </w:p>
        </w:tc>
        <w:tc>
          <w:tcPr>
            <w:tcW w:w="7058" w:type="dxa"/>
            <w:vAlign w:val="center"/>
          </w:tcPr>
          <w:p w14:paraId="269E7FCE"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根据投标人提供的安保服务方案进行评议</w:t>
            </w:r>
          </w:p>
          <w:p w14:paraId="2C79731B"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）方案服务目标明确、模式清晰、范围齐全的，得</w:t>
            </w:r>
            <w:r>
              <w:rPr>
                <w:rFonts w:ascii="宋体" w:hAnsi="宋体" w:cs="宋体" w:hint="eastAsia"/>
                <w:kern w:val="0"/>
                <w:szCs w:val="21"/>
              </w:rPr>
              <w:t>2</w:t>
            </w:r>
            <w:r>
              <w:rPr>
                <w:rFonts w:ascii="宋体" w:hAnsi="宋体" w:cs="宋体" w:hint="eastAsia"/>
                <w:kern w:val="0"/>
                <w:szCs w:val="21"/>
              </w:rPr>
              <w:t>分；</w:t>
            </w:r>
          </w:p>
          <w:p w14:paraId="610B20C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）方案人员配置齐全、职责明确、架构清晰的，得</w:t>
            </w:r>
            <w:r>
              <w:rPr>
                <w:rFonts w:ascii="宋体" w:hAnsi="宋体" w:cs="宋体" w:hint="eastAsia"/>
                <w:kern w:val="0"/>
                <w:szCs w:val="21"/>
              </w:rPr>
              <w:t>2</w:t>
            </w:r>
            <w:r>
              <w:rPr>
                <w:rFonts w:ascii="宋体" w:hAnsi="宋体" w:cs="宋体" w:hint="eastAsia"/>
                <w:kern w:val="0"/>
                <w:szCs w:val="21"/>
              </w:rPr>
              <w:t>分；</w:t>
            </w:r>
          </w:p>
          <w:p w14:paraId="16B4556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）服务标准和工作流程齐全适合的，得</w:t>
            </w:r>
            <w:r>
              <w:rPr>
                <w:rFonts w:ascii="宋体" w:hAnsi="宋体" w:cs="宋体" w:hint="eastAsia"/>
                <w:kern w:val="0"/>
                <w:szCs w:val="21"/>
              </w:rPr>
              <w:t>2</w:t>
            </w:r>
            <w:r>
              <w:rPr>
                <w:rFonts w:ascii="宋体" w:hAnsi="宋体" w:cs="宋体" w:hint="eastAsia"/>
                <w:kern w:val="0"/>
                <w:szCs w:val="21"/>
              </w:rPr>
              <w:t>分；</w:t>
            </w:r>
          </w:p>
          <w:p w14:paraId="6B317873"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）具有秩序维护管理、消防安全管理方案，符合本项目工作范围的，得</w:t>
            </w:r>
            <w:r>
              <w:rPr>
                <w:rFonts w:ascii="宋体" w:hAnsi="宋体" w:cs="宋体" w:hint="eastAsia"/>
                <w:kern w:val="0"/>
                <w:szCs w:val="21"/>
              </w:rPr>
              <w:t>2</w:t>
            </w:r>
            <w:r>
              <w:rPr>
                <w:rFonts w:ascii="宋体" w:hAnsi="宋体" w:cs="宋体" w:hint="eastAsia"/>
                <w:kern w:val="0"/>
                <w:szCs w:val="21"/>
              </w:rPr>
              <w:t>分；</w:t>
            </w:r>
          </w:p>
          <w:p w14:paraId="1DA0B6E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1</w:t>
            </w:r>
            <w:r>
              <w:rPr>
                <w:rFonts w:ascii="宋体" w:hAnsi="宋体" w:cs="宋体" w:hint="eastAsia"/>
                <w:kern w:val="0"/>
                <w:szCs w:val="21"/>
              </w:rPr>
              <w:t>分，未提供该内容的不得分。</w:t>
            </w:r>
          </w:p>
        </w:tc>
        <w:tc>
          <w:tcPr>
            <w:tcW w:w="731" w:type="dxa"/>
            <w:noWrap/>
            <w:vAlign w:val="center"/>
          </w:tcPr>
          <w:p w14:paraId="6F1670FD"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分</w:t>
            </w:r>
          </w:p>
        </w:tc>
      </w:tr>
      <w:tr w:rsidR="000264E1" w14:paraId="1DDFCBA6" w14:textId="77777777">
        <w:trPr>
          <w:trHeight w:val="1381"/>
          <w:jc w:val="center"/>
        </w:trPr>
        <w:tc>
          <w:tcPr>
            <w:tcW w:w="952" w:type="dxa"/>
            <w:vMerge/>
            <w:vAlign w:val="center"/>
          </w:tcPr>
          <w:p w14:paraId="2581DD19" w14:textId="77777777" w:rsidR="000264E1" w:rsidRDefault="000264E1">
            <w:pPr>
              <w:jc w:val="center"/>
              <w:rPr>
                <w:rFonts w:ascii="宋体" w:hAnsi="宋体" w:cs="宋体"/>
                <w:color w:val="000000"/>
                <w:sz w:val="20"/>
                <w:szCs w:val="20"/>
              </w:rPr>
            </w:pPr>
          </w:p>
        </w:tc>
        <w:tc>
          <w:tcPr>
            <w:tcW w:w="7058" w:type="dxa"/>
            <w:vAlign w:val="center"/>
          </w:tcPr>
          <w:p w14:paraId="2BF1FCA5"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根据投标人提供的保洁服务方案进行评议</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）方案分析到位、目标准确、工作范围齐全的，得</w:t>
            </w:r>
            <w:r>
              <w:rPr>
                <w:rFonts w:ascii="宋体" w:hAnsi="宋体" w:cs="宋体" w:hint="eastAsia"/>
                <w:kern w:val="0"/>
                <w:szCs w:val="21"/>
              </w:rPr>
              <w:t>2</w:t>
            </w:r>
            <w:r>
              <w:rPr>
                <w:rFonts w:ascii="宋体" w:hAnsi="宋体" w:cs="宋体" w:hint="eastAsia"/>
                <w:kern w:val="0"/>
                <w:szCs w:val="21"/>
              </w:rPr>
              <w:t>分；</w:t>
            </w:r>
          </w:p>
          <w:p w14:paraId="3CB12C81"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）服务标准、工作流程适合的，得</w:t>
            </w:r>
            <w:r>
              <w:rPr>
                <w:rFonts w:ascii="宋体" w:hAnsi="宋体" w:cs="宋体" w:hint="eastAsia"/>
                <w:kern w:val="0"/>
                <w:szCs w:val="21"/>
              </w:rPr>
              <w:t>2</w:t>
            </w:r>
            <w:r>
              <w:rPr>
                <w:rFonts w:ascii="宋体" w:hAnsi="宋体" w:cs="宋体" w:hint="eastAsia"/>
                <w:kern w:val="0"/>
                <w:szCs w:val="21"/>
              </w:rPr>
              <w:t>分；</w:t>
            </w:r>
          </w:p>
          <w:p w14:paraId="60A1871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）人员配置齐全、组织机构和岗位职责明确的，得</w:t>
            </w:r>
            <w:r>
              <w:rPr>
                <w:rFonts w:ascii="宋体" w:hAnsi="宋体" w:cs="宋体" w:hint="eastAsia"/>
                <w:kern w:val="0"/>
                <w:szCs w:val="21"/>
              </w:rPr>
              <w:t>2</w:t>
            </w:r>
            <w:r>
              <w:rPr>
                <w:rFonts w:ascii="宋体" w:hAnsi="宋体" w:cs="宋体" w:hint="eastAsia"/>
                <w:kern w:val="0"/>
                <w:szCs w:val="21"/>
              </w:rPr>
              <w:t>分；</w:t>
            </w:r>
          </w:p>
          <w:p w14:paraId="24BD6C68"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）日常保洁方案齐全、消杀方案适合的，得</w:t>
            </w:r>
            <w:r>
              <w:rPr>
                <w:rFonts w:ascii="宋体" w:hAnsi="宋体" w:cs="宋体" w:hint="eastAsia"/>
                <w:kern w:val="0"/>
                <w:szCs w:val="21"/>
              </w:rPr>
              <w:t>2</w:t>
            </w:r>
            <w:r>
              <w:rPr>
                <w:rFonts w:ascii="宋体" w:hAnsi="宋体" w:cs="宋体" w:hint="eastAsia"/>
                <w:kern w:val="0"/>
                <w:szCs w:val="21"/>
              </w:rPr>
              <w:t>分；</w:t>
            </w:r>
          </w:p>
          <w:p w14:paraId="6C70570E"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1</w:t>
            </w:r>
            <w:r>
              <w:rPr>
                <w:rFonts w:ascii="宋体" w:hAnsi="宋体" w:cs="宋体" w:hint="eastAsia"/>
                <w:kern w:val="0"/>
                <w:szCs w:val="21"/>
              </w:rPr>
              <w:t>分，未提供该内容的不得分。</w:t>
            </w:r>
          </w:p>
        </w:tc>
        <w:tc>
          <w:tcPr>
            <w:tcW w:w="731" w:type="dxa"/>
            <w:noWrap/>
            <w:vAlign w:val="center"/>
          </w:tcPr>
          <w:p w14:paraId="630004C6"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分</w:t>
            </w:r>
          </w:p>
        </w:tc>
      </w:tr>
      <w:tr w:rsidR="000264E1" w14:paraId="1BFB0290" w14:textId="77777777">
        <w:trPr>
          <w:trHeight w:val="567"/>
          <w:jc w:val="center"/>
        </w:trPr>
        <w:tc>
          <w:tcPr>
            <w:tcW w:w="952" w:type="dxa"/>
            <w:vMerge/>
            <w:vAlign w:val="center"/>
          </w:tcPr>
          <w:p w14:paraId="0D853682" w14:textId="77777777" w:rsidR="000264E1" w:rsidRDefault="000264E1">
            <w:pPr>
              <w:jc w:val="center"/>
              <w:rPr>
                <w:rFonts w:ascii="宋体" w:hAnsi="宋体" w:cs="宋体"/>
                <w:color w:val="000000"/>
                <w:sz w:val="20"/>
                <w:szCs w:val="20"/>
              </w:rPr>
            </w:pPr>
          </w:p>
        </w:tc>
        <w:tc>
          <w:tcPr>
            <w:tcW w:w="7058" w:type="dxa"/>
            <w:vAlign w:val="center"/>
          </w:tcPr>
          <w:p w14:paraId="23B84E6C"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根据投标人提供的工程服务方案进行评议</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）方案分析到位、目标准确、工作范围齐全的，得</w:t>
            </w:r>
            <w:r>
              <w:rPr>
                <w:rFonts w:ascii="宋体" w:hAnsi="宋体" w:cs="宋体" w:hint="eastAsia"/>
                <w:kern w:val="0"/>
                <w:szCs w:val="21"/>
              </w:rPr>
              <w:t>1</w:t>
            </w:r>
            <w:r>
              <w:rPr>
                <w:rFonts w:ascii="宋体" w:hAnsi="宋体" w:cs="宋体" w:hint="eastAsia"/>
                <w:kern w:val="0"/>
                <w:szCs w:val="21"/>
              </w:rPr>
              <w:t>分；</w:t>
            </w:r>
          </w:p>
          <w:p w14:paraId="2E7C0644"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）人员配置合理、岗位要求明确的，得</w:t>
            </w:r>
            <w:r>
              <w:rPr>
                <w:rFonts w:ascii="宋体" w:hAnsi="宋体" w:cs="宋体" w:hint="eastAsia"/>
                <w:kern w:val="0"/>
                <w:szCs w:val="21"/>
              </w:rPr>
              <w:t>1</w:t>
            </w:r>
            <w:r>
              <w:rPr>
                <w:rFonts w:ascii="宋体" w:hAnsi="宋体" w:cs="宋体" w:hint="eastAsia"/>
                <w:kern w:val="0"/>
                <w:szCs w:val="21"/>
              </w:rPr>
              <w:t>分；</w:t>
            </w:r>
          </w:p>
          <w:p w14:paraId="415B6F68"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）服务标准、工作流程适合的，得</w:t>
            </w:r>
            <w:r>
              <w:rPr>
                <w:rFonts w:ascii="宋体" w:hAnsi="宋体" w:cs="宋体" w:hint="eastAsia"/>
                <w:kern w:val="0"/>
                <w:szCs w:val="21"/>
              </w:rPr>
              <w:t>1</w:t>
            </w:r>
            <w:r>
              <w:rPr>
                <w:rFonts w:ascii="宋体" w:hAnsi="宋体" w:cs="宋体" w:hint="eastAsia"/>
                <w:kern w:val="0"/>
                <w:szCs w:val="21"/>
              </w:rPr>
              <w:t>分；</w:t>
            </w:r>
          </w:p>
          <w:p w14:paraId="4B6773FE"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）监管方案适当的，得</w:t>
            </w:r>
            <w:r>
              <w:rPr>
                <w:rFonts w:ascii="宋体" w:hAnsi="宋体" w:cs="宋体" w:hint="eastAsia"/>
                <w:kern w:val="0"/>
                <w:szCs w:val="21"/>
              </w:rPr>
              <w:t>1</w:t>
            </w:r>
            <w:r>
              <w:rPr>
                <w:rFonts w:ascii="宋体" w:hAnsi="宋体" w:cs="宋体" w:hint="eastAsia"/>
                <w:kern w:val="0"/>
                <w:szCs w:val="21"/>
              </w:rPr>
              <w:t>分；</w:t>
            </w:r>
          </w:p>
          <w:p w14:paraId="4E22F7AD"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0.5</w:t>
            </w:r>
            <w:r>
              <w:rPr>
                <w:rFonts w:ascii="宋体" w:hAnsi="宋体" w:cs="宋体" w:hint="eastAsia"/>
                <w:kern w:val="0"/>
                <w:szCs w:val="21"/>
              </w:rPr>
              <w:t>分，未提供该内容的不得分。</w:t>
            </w:r>
          </w:p>
        </w:tc>
        <w:tc>
          <w:tcPr>
            <w:tcW w:w="731" w:type="dxa"/>
            <w:noWrap/>
            <w:vAlign w:val="center"/>
          </w:tcPr>
          <w:p w14:paraId="396DBE03"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分</w:t>
            </w:r>
          </w:p>
        </w:tc>
      </w:tr>
      <w:tr w:rsidR="000264E1" w14:paraId="7FD5A06C" w14:textId="77777777">
        <w:trPr>
          <w:trHeight w:val="567"/>
          <w:jc w:val="center"/>
        </w:trPr>
        <w:tc>
          <w:tcPr>
            <w:tcW w:w="952" w:type="dxa"/>
            <w:vMerge/>
            <w:vAlign w:val="center"/>
          </w:tcPr>
          <w:p w14:paraId="615DD436" w14:textId="77777777" w:rsidR="000264E1" w:rsidRDefault="000264E1">
            <w:pPr>
              <w:jc w:val="center"/>
              <w:rPr>
                <w:rFonts w:ascii="宋体" w:hAnsi="宋体" w:cs="宋体"/>
                <w:color w:val="000000"/>
                <w:sz w:val="20"/>
                <w:szCs w:val="20"/>
              </w:rPr>
            </w:pPr>
          </w:p>
        </w:tc>
        <w:tc>
          <w:tcPr>
            <w:tcW w:w="7058" w:type="dxa"/>
            <w:vAlign w:val="center"/>
          </w:tcPr>
          <w:p w14:paraId="399D3A93"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根据投标人提供的应急保障预案进行评议</w:t>
            </w:r>
          </w:p>
          <w:p w14:paraId="706D1B3C"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）提供防火、防盗、防破坏预案的，得</w:t>
            </w:r>
            <w:r>
              <w:rPr>
                <w:rFonts w:ascii="宋体" w:hAnsi="宋体" w:cs="宋体" w:hint="eastAsia"/>
                <w:kern w:val="0"/>
                <w:szCs w:val="21"/>
              </w:rPr>
              <w:t>2</w:t>
            </w:r>
            <w:r>
              <w:rPr>
                <w:rFonts w:ascii="宋体" w:hAnsi="宋体" w:cs="宋体" w:hint="eastAsia"/>
                <w:kern w:val="0"/>
                <w:szCs w:val="21"/>
              </w:rPr>
              <w:t>分；</w:t>
            </w:r>
          </w:p>
          <w:p w14:paraId="17468FE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）提供自然灾害、群体性事件预案的，得</w:t>
            </w:r>
            <w:r>
              <w:rPr>
                <w:rFonts w:ascii="宋体" w:hAnsi="宋体" w:cs="宋体" w:hint="eastAsia"/>
                <w:kern w:val="0"/>
                <w:szCs w:val="21"/>
              </w:rPr>
              <w:t>2</w:t>
            </w:r>
            <w:r>
              <w:rPr>
                <w:rFonts w:ascii="宋体" w:hAnsi="宋体" w:cs="宋体" w:hint="eastAsia"/>
                <w:kern w:val="0"/>
                <w:szCs w:val="21"/>
              </w:rPr>
              <w:t>分；</w:t>
            </w:r>
          </w:p>
          <w:p w14:paraId="5619E750"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）提供重大活动、迎检预案的，得</w:t>
            </w:r>
            <w:r>
              <w:rPr>
                <w:rFonts w:ascii="宋体" w:hAnsi="宋体" w:cs="宋体" w:hint="eastAsia"/>
                <w:kern w:val="0"/>
                <w:szCs w:val="21"/>
              </w:rPr>
              <w:t>2</w:t>
            </w:r>
            <w:r>
              <w:rPr>
                <w:rFonts w:ascii="宋体" w:hAnsi="宋体" w:cs="宋体" w:hint="eastAsia"/>
                <w:kern w:val="0"/>
                <w:szCs w:val="21"/>
              </w:rPr>
              <w:t>分。</w:t>
            </w:r>
          </w:p>
          <w:p w14:paraId="20076DE3"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1</w:t>
            </w:r>
            <w:r>
              <w:rPr>
                <w:rFonts w:ascii="宋体" w:hAnsi="宋体" w:cs="宋体" w:hint="eastAsia"/>
                <w:kern w:val="0"/>
                <w:szCs w:val="21"/>
              </w:rPr>
              <w:t>分，未提供该内容的不得分。</w:t>
            </w:r>
          </w:p>
        </w:tc>
        <w:tc>
          <w:tcPr>
            <w:tcW w:w="731" w:type="dxa"/>
            <w:noWrap/>
            <w:vAlign w:val="center"/>
          </w:tcPr>
          <w:p w14:paraId="6DDC1A1F"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分</w:t>
            </w:r>
          </w:p>
        </w:tc>
      </w:tr>
      <w:tr w:rsidR="000264E1" w14:paraId="5A10BE81" w14:textId="77777777">
        <w:trPr>
          <w:trHeight w:val="567"/>
          <w:jc w:val="center"/>
        </w:trPr>
        <w:tc>
          <w:tcPr>
            <w:tcW w:w="952" w:type="dxa"/>
            <w:vMerge/>
            <w:vAlign w:val="center"/>
          </w:tcPr>
          <w:p w14:paraId="6DEA9E2C" w14:textId="77777777" w:rsidR="000264E1" w:rsidRDefault="000264E1">
            <w:pPr>
              <w:jc w:val="center"/>
              <w:rPr>
                <w:rFonts w:ascii="宋体" w:hAnsi="宋体" w:cs="宋体"/>
                <w:color w:val="000000"/>
                <w:sz w:val="20"/>
                <w:szCs w:val="20"/>
              </w:rPr>
            </w:pPr>
          </w:p>
        </w:tc>
        <w:tc>
          <w:tcPr>
            <w:tcW w:w="7058" w:type="dxa"/>
            <w:vAlign w:val="center"/>
          </w:tcPr>
          <w:p w14:paraId="56F4C5F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根据投标人提供的服务质量保障措施进行评议</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）提供针对本项目服务质量保障措施的，得</w:t>
            </w:r>
            <w:r>
              <w:rPr>
                <w:rFonts w:ascii="宋体" w:hAnsi="宋体" w:cs="宋体" w:hint="eastAsia"/>
                <w:kern w:val="0"/>
                <w:szCs w:val="21"/>
              </w:rPr>
              <w:t>1</w:t>
            </w:r>
            <w:r>
              <w:rPr>
                <w:rFonts w:ascii="宋体" w:hAnsi="宋体" w:cs="宋体" w:hint="eastAsia"/>
                <w:kern w:val="0"/>
                <w:szCs w:val="21"/>
              </w:rPr>
              <w:t>分；</w:t>
            </w:r>
          </w:p>
          <w:p w14:paraId="5002890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）保证措施内容详细、贴合本项目实施的，得</w:t>
            </w:r>
            <w:r>
              <w:rPr>
                <w:rFonts w:ascii="宋体" w:hAnsi="宋体" w:cs="宋体" w:hint="eastAsia"/>
                <w:kern w:val="0"/>
                <w:szCs w:val="21"/>
              </w:rPr>
              <w:t>1</w:t>
            </w:r>
            <w:r>
              <w:rPr>
                <w:rFonts w:ascii="宋体" w:hAnsi="宋体" w:cs="宋体" w:hint="eastAsia"/>
                <w:kern w:val="0"/>
                <w:szCs w:val="21"/>
              </w:rPr>
              <w:t>分；</w:t>
            </w:r>
          </w:p>
          <w:p w14:paraId="36165C6C"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）保证措施能顺利推进工作进度的，得</w:t>
            </w:r>
            <w:r>
              <w:rPr>
                <w:rFonts w:ascii="宋体" w:hAnsi="宋体" w:cs="宋体" w:hint="eastAsia"/>
                <w:kern w:val="0"/>
                <w:szCs w:val="21"/>
              </w:rPr>
              <w:t>1</w:t>
            </w:r>
            <w:r>
              <w:rPr>
                <w:rFonts w:ascii="宋体" w:hAnsi="宋体" w:cs="宋体" w:hint="eastAsia"/>
                <w:kern w:val="0"/>
                <w:szCs w:val="21"/>
              </w:rPr>
              <w:t>分；</w:t>
            </w:r>
          </w:p>
          <w:p w14:paraId="3D63A8A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0.5</w:t>
            </w:r>
            <w:r>
              <w:rPr>
                <w:rFonts w:ascii="宋体" w:hAnsi="宋体" w:cs="宋体" w:hint="eastAsia"/>
                <w:kern w:val="0"/>
                <w:szCs w:val="21"/>
              </w:rPr>
              <w:t>分，未提供该内容的不得分。</w:t>
            </w:r>
          </w:p>
        </w:tc>
        <w:tc>
          <w:tcPr>
            <w:tcW w:w="731" w:type="dxa"/>
            <w:noWrap/>
            <w:vAlign w:val="center"/>
          </w:tcPr>
          <w:p w14:paraId="53AAB495"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分</w:t>
            </w:r>
          </w:p>
        </w:tc>
      </w:tr>
      <w:tr w:rsidR="000264E1" w14:paraId="1F41AB70" w14:textId="77777777">
        <w:trPr>
          <w:trHeight w:val="567"/>
          <w:jc w:val="center"/>
        </w:trPr>
        <w:tc>
          <w:tcPr>
            <w:tcW w:w="952" w:type="dxa"/>
            <w:vMerge/>
            <w:vAlign w:val="center"/>
          </w:tcPr>
          <w:p w14:paraId="2AEE9A6B" w14:textId="77777777" w:rsidR="000264E1" w:rsidRDefault="000264E1">
            <w:pPr>
              <w:jc w:val="center"/>
              <w:rPr>
                <w:rFonts w:ascii="宋体" w:hAnsi="宋体" w:cs="宋体"/>
                <w:color w:val="000000"/>
                <w:sz w:val="20"/>
                <w:szCs w:val="20"/>
              </w:rPr>
            </w:pPr>
          </w:p>
        </w:tc>
        <w:tc>
          <w:tcPr>
            <w:tcW w:w="7058" w:type="dxa"/>
            <w:vAlign w:val="center"/>
          </w:tcPr>
          <w:p w14:paraId="0F0499C3"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根据投标人针对本项目的重点难点分析及其应对方案进行评议。</w:t>
            </w:r>
          </w:p>
          <w:p w14:paraId="66A4A607"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）投标人提供针对本项的重点、难点分析及解决方案的，得</w:t>
            </w:r>
            <w:r>
              <w:rPr>
                <w:rFonts w:ascii="宋体" w:hAnsi="宋体" w:cs="宋体" w:hint="eastAsia"/>
                <w:kern w:val="0"/>
                <w:szCs w:val="21"/>
              </w:rPr>
              <w:t>1</w:t>
            </w:r>
            <w:r>
              <w:rPr>
                <w:rFonts w:ascii="宋体" w:hAnsi="宋体" w:cs="宋体" w:hint="eastAsia"/>
                <w:kern w:val="0"/>
                <w:szCs w:val="21"/>
              </w:rPr>
              <w:t>分；</w:t>
            </w:r>
          </w:p>
          <w:p w14:paraId="7F93A5EF"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）根据投标人提供的针对项目重点分析把握准确、理解透彻，难点分析符合实际需要、解析透彻的，得</w:t>
            </w:r>
            <w:r>
              <w:rPr>
                <w:rFonts w:ascii="宋体" w:hAnsi="宋体" w:cs="宋体" w:hint="eastAsia"/>
                <w:kern w:val="0"/>
                <w:szCs w:val="21"/>
              </w:rPr>
              <w:t>2</w:t>
            </w:r>
            <w:r>
              <w:rPr>
                <w:rFonts w:ascii="宋体" w:hAnsi="宋体" w:cs="宋体" w:hint="eastAsia"/>
                <w:kern w:val="0"/>
                <w:szCs w:val="21"/>
              </w:rPr>
              <w:t>分；</w:t>
            </w:r>
          </w:p>
          <w:p w14:paraId="7488F4ED"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1</w:t>
            </w:r>
            <w:r>
              <w:rPr>
                <w:rFonts w:ascii="宋体" w:hAnsi="宋体" w:cs="宋体" w:hint="eastAsia"/>
                <w:kern w:val="0"/>
                <w:szCs w:val="21"/>
              </w:rPr>
              <w:t>分，未提供该内容的不得分。</w:t>
            </w:r>
          </w:p>
        </w:tc>
        <w:tc>
          <w:tcPr>
            <w:tcW w:w="731" w:type="dxa"/>
            <w:noWrap/>
            <w:vAlign w:val="center"/>
          </w:tcPr>
          <w:p w14:paraId="1C0FFB6D"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分</w:t>
            </w:r>
          </w:p>
        </w:tc>
      </w:tr>
      <w:tr w:rsidR="000264E1" w14:paraId="08F64874" w14:textId="77777777">
        <w:trPr>
          <w:trHeight w:val="567"/>
          <w:jc w:val="center"/>
        </w:trPr>
        <w:tc>
          <w:tcPr>
            <w:tcW w:w="952" w:type="dxa"/>
            <w:vMerge/>
            <w:vAlign w:val="center"/>
          </w:tcPr>
          <w:p w14:paraId="0CE48EBB" w14:textId="77777777" w:rsidR="000264E1" w:rsidRDefault="000264E1">
            <w:pPr>
              <w:jc w:val="center"/>
              <w:rPr>
                <w:rFonts w:ascii="宋体" w:hAnsi="宋体" w:cs="宋体"/>
                <w:color w:val="000000"/>
                <w:sz w:val="20"/>
                <w:szCs w:val="20"/>
              </w:rPr>
            </w:pPr>
          </w:p>
        </w:tc>
        <w:tc>
          <w:tcPr>
            <w:tcW w:w="7058" w:type="dxa"/>
            <w:vAlign w:val="center"/>
          </w:tcPr>
          <w:p w14:paraId="514FD3B7"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根据投标人针对本项目提供的人员培训制度进行评议</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）培训内容全面合理的得</w:t>
            </w:r>
            <w:r>
              <w:rPr>
                <w:rFonts w:ascii="宋体" w:hAnsi="宋体" w:cs="宋体" w:hint="eastAsia"/>
                <w:kern w:val="0"/>
                <w:szCs w:val="21"/>
              </w:rPr>
              <w:t>1</w:t>
            </w:r>
            <w:r>
              <w:rPr>
                <w:rFonts w:ascii="宋体" w:hAnsi="宋体" w:cs="宋体" w:hint="eastAsia"/>
                <w:kern w:val="0"/>
                <w:szCs w:val="21"/>
              </w:rPr>
              <w:t>分；</w:t>
            </w:r>
          </w:p>
          <w:p w14:paraId="21A90B07"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）培训课时及师资安排合理的得</w:t>
            </w:r>
            <w:r>
              <w:rPr>
                <w:rFonts w:ascii="宋体" w:hAnsi="宋体" w:cs="宋体" w:hint="eastAsia"/>
                <w:kern w:val="0"/>
                <w:szCs w:val="21"/>
              </w:rPr>
              <w:t>1</w:t>
            </w:r>
            <w:r>
              <w:rPr>
                <w:rFonts w:ascii="宋体" w:hAnsi="宋体" w:cs="宋体" w:hint="eastAsia"/>
                <w:kern w:val="0"/>
                <w:szCs w:val="21"/>
              </w:rPr>
              <w:t>分；</w:t>
            </w:r>
          </w:p>
          <w:p w14:paraId="23506A8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0.5</w:t>
            </w:r>
            <w:r>
              <w:rPr>
                <w:rFonts w:ascii="宋体" w:hAnsi="宋体" w:cs="宋体" w:hint="eastAsia"/>
                <w:kern w:val="0"/>
                <w:szCs w:val="21"/>
              </w:rPr>
              <w:t>分，未提供该内容的不得分。</w:t>
            </w:r>
          </w:p>
        </w:tc>
        <w:tc>
          <w:tcPr>
            <w:tcW w:w="731" w:type="dxa"/>
            <w:noWrap/>
            <w:vAlign w:val="center"/>
          </w:tcPr>
          <w:p w14:paraId="68F75C0A"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分</w:t>
            </w:r>
          </w:p>
        </w:tc>
      </w:tr>
      <w:tr w:rsidR="000264E1" w14:paraId="39597801" w14:textId="77777777">
        <w:trPr>
          <w:trHeight w:val="567"/>
          <w:jc w:val="center"/>
        </w:trPr>
        <w:tc>
          <w:tcPr>
            <w:tcW w:w="952" w:type="dxa"/>
            <w:vMerge/>
            <w:vAlign w:val="center"/>
          </w:tcPr>
          <w:p w14:paraId="5A7B58DF" w14:textId="77777777" w:rsidR="000264E1" w:rsidRDefault="000264E1">
            <w:pPr>
              <w:jc w:val="center"/>
              <w:rPr>
                <w:rFonts w:ascii="宋体" w:hAnsi="宋体" w:cs="宋体"/>
                <w:color w:val="000000"/>
                <w:sz w:val="20"/>
                <w:szCs w:val="20"/>
              </w:rPr>
            </w:pPr>
          </w:p>
        </w:tc>
        <w:tc>
          <w:tcPr>
            <w:tcW w:w="7058" w:type="dxa"/>
            <w:vAlign w:val="center"/>
          </w:tcPr>
          <w:p w14:paraId="35F2B398"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根据投标人针对本项目提出的人员稳定措施进行评议</w:t>
            </w:r>
          </w:p>
          <w:p w14:paraId="655F77F0"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）员工稳定性措施方案具有针对性、可操作性的得</w:t>
            </w:r>
            <w:r>
              <w:rPr>
                <w:rFonts w:ascii="宋体" w:hAnsi="宋体" w:cs="宋体" w:hint="eastAsia"/>
                <w:kern w:val="0"/>
                <w:szCs w:val="21"/>
              </w:rPr>
              <w:t>1</w:t>
            </w:r>
            <w:r>
              <w:rPr>
                <w:rFonts w:ascii="宋体" w:hAnsi="宋体" w:cs="宋体" w:hint="eastAsia"/>
                <w:kern w:val="0"/>
                <w:szCs w:val="21"/>
              </w:rPr>
              <w:t>分；</w:t>
            </w:r>
          </w:p>
          <w:p w14:paraId="26F57783"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）人员储充足备，应急人员抽调措施合理完善的得</w:t>
            </w:r>
            <w:r>
              <w:rPr>
                <w:rFonts w:ascii="宋体" w:hAnsi="宋体" w:cs="宋体" w:hint="eastAsia"/>
                <w:kern w:val="0"/>
                <w:szCs w:val="21"/>
              </w:rPr>
              <w:t>1</w:t>
            </w:r>
            <w:r>
              <w:rPr>
                <w:rFonts w:ascii="宋体" w:hAnsi="宋体" w:cs="宋体" w:hint="eastAsia"/>
                <w:kern w:val="0"/>
                <w:szCs w:val="21"/>
              </w:rPr>
              <w:t>分；</w:t>
            </w:r>
          </w:p>
          <w:p w14:paraId="2043F234"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以上内容有所欠缺的每项得</w:t>
            </w:r>
            <w:r>
              <w:rPr>
                <w:rFonts w:ascii="宋体" w:hAnsi="宋体" w:cs="宋体" w:hint="eastAsia"/>
                <w:kern w:val="0"/>
                <w:szCs w:val="21"/>
              </w:rPr>
              <w:t>0.5</w:t>
            </w:r>
            <w:r>
              <w:rPr>
                <w:rFonts w:ascii="宋体" w:hAnsi="宋体" w:cs="宋体" w:hint="eastAsia"/>
                <w:kern w:val="0"/>
                <w:szCs w:val="21"/>
              </w:rPr>
              <w:t>分，未提供该内容的不得分。</w:t>
            </w:r>
          </w:p>
        </w:tc>
        <w:tc>
          <w:tcPr>
            <w:tcW w:w="731" w:type="dxa"/>
            <w:noWrap/>
            <w:vAlign w:val="center"/>
          </w:tcPr>
          <w:p w14:paraId="381BB54A"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分</w:t>
            </w:r>
          </w:p>
        </w:tc>
      </w:tr>
      <w:tr w:rsidR="000264E1" w14:paraId="50A63204" w14:textId="77777777">
        <w:trPr>
          <w:trHeight w:val="567"/>
          <w:jc w:val="center"/>
        </w:trPr>
        <w:tc>
          <w:tcPr>
            <w:tcW w:w="952" w:type="dxa"/>
            <w:vMerge/>
            <w:vAlign w:val="center"/>
          </w:tcPr>
          <w:p w14:paraId="5D9454A9" w14:textId="77777777" w:rsidR="000264E1" w:rsidRDefault="000264E1">
            <w:pPr>
              <w:jc w:val="center"/>
              <w:rPr>
                <w:rFonts w:ascii="宋体" w:hAnsi="宋体" w:cs="宋体"/>
                <w:color w:val="000000"/>
                <w:sz w:val="20"/>
                <w:szCs w:val="20"/>
              </w:rPr>
            </w:pPr>
          </w:p>
        </w:tc>
        <w:tc>
          <w:tcPr>
            <w:tcW w:w="7058" w:type="dxa"/>
            <w:vAlign w:val="center"/>
          </w:tcPr>
          <w:p w14:paraId="18CEB8A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主要人员情况：</w:t>
            </w:r>
          </w:p>
          <w:p w14:paraId="2817E2D9"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）项目负责人：本科及以上学历的，得</w:t>
            </w:r>
            <w:r>
              <w:rPr>
                <w:rFonts w:ascii="宋体" w:hAnsi="宋体" w:cs="宋体" w:hint="eastAsia"/>
                <w:kern w:val="0"/>
                <w:szCs w:val="21"/>
              </w:rPr>
              <w:t>1</w:t>
            </w:r>
            <w:r>
              <w:rPr>
                <w:rFonts w:ascii="宋体" w:hAnsi="宋体" w:cs="宋体" w:hint="eastAsia"/>
                <w:kern w:val="0"/>
                <w:szCs w:val="21"/>
              </w:rPr>
              <w:t>分（提供学历证书扫描件或复印件，未提供不得分），具有创业辅导师证书的，得</w:t>
            </w:r>
            <w:r>
              <w:rPr>
                <w:rFonts w:ascii="宋体" w:hAnsi="宋体" w:cs="宋体" w:hint="eastAsia"/>
                <w:kern w:val="0"/>
                <w:szCs w:val="21"/>
              </w:rPr>
              <w:t>1</w:t>
            </w:r>
            <w:r>
              <w:rPr>
                <w:rFonts w:ascii="宋体" w:hAnsi="宋体" w:cs="宋体" w:hint="eastAsia"/>
                <w:kern w:val="0"/>
                <w:szCs w:val="21"/>
              </w:rPr>
              <w:t>分；（提供证书扫描</w:t>
            </w:r>
            <w:r>
              <w:rPr>
                <w:rFonts w:ascii="宋体" w:hAnsi="宋体" w:cs="宋体" w:hint="eastAsia"/>
                <w:kern w:val="0"/>
                <w:szCs w:val="21"/>
              </w:rPr>
              <w:lastRenderedPageBreak/>
              <w:t>件或复印件，未提供或提供不全的不得分）</w:t>
            </w:r>
          </w:p>
          <w:p w14:paraId="4709B766"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）运营专员具有大专以上学历的，得</w:t>
            </w:r>
            <w:r>
              <w:rPr>
                <w:rFonts w:ascii="宋体" w:hAnsi="宋体" w:cs="宋体" w:hint="eastAsia"/>
                <w:kern w:val="0"/>
                <w:szCs w:val="21"/>
              </w:rPr>
              <w:t>1</w:t>
            </w:r>
            <w:r>
              <w:rPr>
                <w:rFonts w:ascii="宋体" w:hAnsi="宋体" w:cs="宋体" w:hint="eastAsia"/>
                <w:kern w:val="0"/>
                <w:szCs w:val="21"/>
              </w:rPr>
              <w:t>分（提供学历证书扫描件或复印件，未提供不得分），具有相关工作经验的，得</w:t>
            </w:r>
            <w:r>
              <w:rPr>
                <w:rFonts w:ascii="宋体" w:hAnsi="宋体" w:cs="宋体" w:hint="eastAsia"/>
                <w:kern w:val="0"/>
                <w:szCs w:val="21"/>
              </w:rPr>
              <w:t>1</w:t>
            </w:r>
            <w:r>
              <w:rPr>
                <w:rFonts w:ascii="宋体" w:hAnsi="宋体" w:cs="宋体" w:hint="eastAsia"/>
                <w:kern w:val="0"/>
                <w:szCs w:val="21"/>
              </w:rPr>
              <w:t>分（提供证书扫描件或复印件，未提供或提供不全的不得分）。</w:t>
            </w:r>
          </w:p>
          <w:p w14:paraId="24237B9D"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）企服</w:t>
            </w:r>
            <w:r>
              <w:rPr>
                <w:rFonts w:ascii="宋体" w:hAnsi="宋体" w:cs="宋体" w:hint="eastAsia"/>
                <w:kern w:val="0"/>
                <w:szCs w:val="21"/>
              </w:rPr>
              <w:t>/</w:t>
            </w:r>
            <w:r>
              <w:rPr>
                <w:rFonts w:ascii="宋体" w:hAnsi="宋体" w:cs="宋体" w:hint="eastAsia"/>
                <w:kern w:val="0"/>
                <w:szCs w:val="21"/>
              </w:rPr>
              <w:t>活动专员具有大专以上学历的，得</w:t>
            </w:r>
            <w:r>
              <w:rPr>
                <w:rFonts w:ascii="宋体" w:hAnsi="宋体" w:cs="宋体" w:hint="eastAsia"/>
                <w:kern w:val="0"/>
                <w:szCs w:val="21"/>
              </w:rPr>
              <w:t>1</w:t>
            </w:r>
            <w:r>
              <w:rPr>
                <w:rFonts w:ascii="宋体" w:hAnsi="宋体" w:cs="宋体" w:hint="eastAsia"/>
                <w:kern w:val="0"/>
                <w:szCs w:val="21"/>
              </w:rPr>
              <w:t>分（提供学历证书扫描件或复印件，未提供不得分），具有相关工作经验的，得</w:t>
            </w:r>
            <w:r>
              <w:rPr>
                <w:rFonts w:ascii="宋体" w:hAnsi="宋体" w:cs="宋体" w:hint="eastAsia"/>
                <w:kern w:val="0"/>
                <w:szCs w:val="21"/>
              </w:rPr>
              <w:t>1</w:t>
            </w:r>
            <w:r>
              <w:rPr>
                <w:rFonts w:ascii="宋体" w:hAnsi="宋体" w:cs="宋体" w:hint="eastAsia"/>
                <w:kern w:val="0"/>
                <w:szCs w:val="21"/>
              </w:rPr>
              <w:t>分（提供证书扫描件或复印件，未提供或提供不全的不得分）。</w:t>
            </w:r>
          </w:p>
          <w:p w14:paraId="60296BB8"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注：以上主要人员，项目经理、运营专员、企服</w:t>
            </w:r>
            <w:r>
              <w:rPr>
                <w:rFonts w:ascii="宋体" w:hAnsi="宋体" w:cs="宋体" w:hint="eastAsia"/>
                <w:kern w:val="0"/>
                <w:szCs w:val="21"/>
              </w:rPr>
              <w:t>/</w:t>
            </w:r>
            <w:r>
              <w:rPr>
                <w:rFonts w:ascii="宋体" w:hAnsi="宋体" w:cs="宋体" w:hint="eastAsia"/>
                <w:kern w:val="0"/>
                <w:szCs w:val="21"/>
              </w:rPr>
              <w:t>活动专员须为投标人单位在职员工，投标文件中须提供社保部门出具的开标前三个月内任意一个月投标人单位为其缴纳社保证明资料复印件加盖</w:t>
            </w:r>
            <w:r>
              <w:rPr>
                <w:rFonts w:ascii="宋体" w:hAnsi="宋体" w:cs="宋体" w:hint="eastAsia"/>
                <w:kern w:val="0"/>
                <w:szCs w:val="21"/>
              </w:rPr>
              <w:t>投标人公章，否则不得分。</w:t>
            </w:r>
          </w:p>
        </w:tc>
        <w:tc>
          <w:tcPr>
            <w:tcW w:w="731" w:type="dxa"/>
            <w:noWrap/>
            <w:vAlign w:val="center"/>
          </w:tcPr>
          <w:p w14:paraId="0149825F"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lastRenderedPageBreak/>
              <w:t>6</w:t>
            </w:r>
            <w:r>
              <w:rPr>
                <w:rFonts w:ascii="宋体" w:hAnsi="宋体" w:cs="宋体" w:hint="eastAsia"/>
                <w:kern w:val="0"/>
                <w:szCs w:val="21"/>
              </w:rPr>
              <w:t>分</w:t>
            </w:r>
          </w:p>
        </w:tc>
      </w:tr>
      <w:tr w:rsidR="000264E1" w14:paraId="6DF56464" w14:textId="77777777">
        <w:trPr>
          <w:trHeight w:val="567"/>
          <w:jc w:val="center"/>
        </w:trPr>
        <w:tc>
          <w:tcPr>
            <w:tcW w:w="952" w:type="dxa"/>
            <w:vMerge/>
            <w:vAlign w:val="center"/>
          </w:tcPr>
          <w:p w14:paraId="230A0C4A" w14:textId="77777777" w:rsidR="000264E1" w:rsidRDefault="000264E1">
            <w:pPr>
              <w:jc w:val="center"/>
              <w:rPr>
                <w:rFonts w:ascii="宋体" w:hAnsi="宋体" w:cs="宋体"/>
                <w:color w:val="000000"/>
                <w:sz w:val="20"/>
                <w:szCs w:val="20"/>
              </w:rPr>
            </w:pPr>
          </w:p>
        </w:tc>
        <w:tc>
          <w:tcPr>
            <w:tcW w:w="7058" w:type="dxa"/>
            <w:vAlign w:val="center"/>
          </w:tcPr>
          <w:p w14:paraId="2B8E145C"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体系认证</w:t>
            </w:r>
            <w:r>
              <w:rPr>
                <w:rFonts w:ascii="宋体" w:hAnsi="宋体" w:cs="宋体" w:hint="eastAsia"/>
                <w:kern w:val="0"/>
                <w:szCs w:val="21"/>
              </w:rPr>
              <w:br/>
            </w:r>
            <w:r>
              <w:rPr>
                <w:rFonts w:ascii="宋体" w:hAnsi="宋体" w:cs="宋体" w:hint="eastAsia"/>
                <w:kern w:val="0"/>
                <w:szCs w:val="21"/>
              </w:rPr>
              <w:t>投标人同时具有有效的质量管理体系认证证书、环境管理体系认证证书、职业健康安全管理体系认证证书的，得</w:t>
            </w:r>
            <w:r>
              <w:rPr>
                <w:rFonts w:ascii="宋体" w:hAnsi="宋体" w:cs="宋体" w:hint="eastAsia"/>
                <w:kern w:val="0"/>
                <w:szCs w:val="21"/>
              </w:rPr>
              <w:t>2</w:t>
            </w:r>
            <w:r>
              <w:rPr>
                <w:rFonts w:ascii="宋体" w:hAnsi="宋体" w:cs="宋体" w:hint="eastAsia"/>
                <w:kern w:val="0"/>
                <w:szCs w:val="21"/>
              </w:rPr>
              <w:t>分；缺少任一证书的，本项不得分。</w:t>
            </w:r>
            <w:r>
              <w:rPr>
                <w:rFonts w:ascii="宋体" w:hAnsi="宋体" w:cs="宋体" w:hint="eastAsia"/>
                <w:kern w:val="0"/>
                <w:szCs w:val="21"/>
              </w:rPr>
              <w:br/>
            </w:r>
            <w:r>
              <w:rPr>
                <w:rFonts w:ascii="宋体" w:hAnsi="宋体" w:cs="宋体" w:hint="eastAsia"/>
                <w:kern w:val="0"/>
                <w:szCs w:val="21"/>
              </w:rPr>
              <w:t>注：投标文件内提供证书复印件或扫描件。</w:t>
            </w:r>
          </w:p>
        </w:tc>
        <w:tc>
          <w:tcPr>
            <w:tcW w:w="731" w:type="dxa"/>
            <w:noWrap/>
            <w:vAlign w:val="center"/>
          </w:tcPr>
          <w:p w14:paraId="4B6D273B"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分</w:t>
            </w:r>
          </w:p>
        </w:tc>
      </w:tr>
      <w:tr w:rsidR="000264E1" w14:paraId="4BF55FB4" w14:textId="77777777">
        <w:trPr>
          <w:trHeight w:val="567"/>
          <w:jc w:val="center"/>
        </w:trPr>
        <w:tc>
          <w:tcPr>
            <w:tcW w:w="952" w:type="dxa"/>
            <w:vMerge/>
            <w:vAlign w:val="center"/>
          </w:tcPr>
          <w:p w14:paraId="49AFE3F6" w14:textId="77777777" w:rsidR="000264E1" w:rsidRDefault="000264E1">
            <w:pPr>
              <w:jc w:val="center"/>
              <w:rPr>
                <w:rFonts w:ascii="宋体" w:hAnsi="宋体" w:cs="宋体"/>
                <w:color w:val="000000"/>
                <w:sz w:val="20"/>
                <w:szCs w:val="20"/>
              </w:rPr>
            </w:pPr>
          </w:p>
        </w:tc>
        <w:tc>
          <w:tcPr>
            <w:tcW w:w="7058" w:type="dxa"/>
            <w:vAlign w:val="center"/>
          </w:tcPr>
          <w:p w14:paraId="2DF45E38"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、类似业绩</w:t>
            </w:r>
          </w:p>
          <w:p w14:paraId="1459A250"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投标人自</w:t>
            </w:r>
            <w:r>
              <w:rPr>
                <w:rFonts w:ascii="宋体" w:hAnsi="宋体" w:cs="宋体" w:hint="eastAsia"/>
                <w:kern w:val="0"/>
                <w:szCs w:val="21"/>
              </w:rPr>
              <w:t xml:space="preserve"> 2022</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日（以合同签订时间为准）以来承担过类似项目业绩（含正在履约的），提供</w:t>
            </w:r>
            <w:r>
              <w:rPr>
                <w:rFonts w:ascii="宋体" w:hAnsi="宋体" w:cs="宋体" w:hint="eastAsia"/>
                <w:kern w:val="0"/>
                <w:szCs w:val="21"/>
              </w:rPr>
              <w:t>1</w:t>
            </w:r>
            <w:r>
              <w:rPr>
                <w:rFonts w:ascii="宋体" w:hAnsi="宋体" w:cs="宋体" w:hint="eastAsia"/>
                <w:kern w:val="0"/>
                <w:szCs w:val="21"/>
              </w:rPr>
              <w:t>个得</w:t>
            </w:r>
            <w:r>
              <w:rPr>
                <w:rFonts w:ascii="宋体" w:hAnsi="宋体" w:cs="宋体" w:hint="eastAsia"/>
                <w:kern w:val="0"/>
                <w:szCs w:val="21"/>
              </w:rPr>
              <w:t>1</w:t>
            </w:r>
            <w:r>
              <w:rPr>
                <w:rFonts w:ascii="宋体" w:hAnsi="宋体" w:cs="宋体" w:hint="eastAsia"/>
                <w:kern w:val="0"/>
                <w:szCs w:val="21"/>
              </w:rPr>
              <w:t>分，最高得</w:t>
            </w:r>
            <w:r>
              <w:rPr>
                <w:rFonts w:ascii="宋体" w:hAnsi="宋体" w:cs="宋体" w:hint="eastAsia"/>
                <w:kern w:val="0"/>
                <w:szCs w:val="21"/>
              </w:rPr>
              <w:t>2</w:t>
            </w:r>
            <w:r>
              <w:rPr>
                <w:rFonts w:ascii="宋体" w:hAnsi="宋体" w:cs="宋体" w:hint="eastAsia"/>
                <w:kern w:val="0"/>
                <w:szCs w:val="21"/>
              </w:rPr>
              <w:t>分。</w:t>
            </w:r>
          </w:p>
          <w:p w14:paraId="10BDE831"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（投标文件中需提供合同复印件，未提供或提供资料不全的，不得分）。</w:t>
            </w:r>
          </w:p>
        </w:tc>
        <w:tc>
          <w:tcPr>
            <w:tcW w:w="731" w:type="dxa"/>
            <w:noWrap/>
            <w:vAlign w:val="center"/>
          </w:tcPr>
          <w:p w14:paraId="0AC09F92"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分</w:t>
            </w:r>
          </w:p>
        </w:tc>
      </w:tr>
      <w:tr w:rsidR="000264E1" w14:paraId="6969CC6E" w14:textId="77777777">
        <w:trPr>
          <w:trHeight w:val="497"/>
          <w:jc w:val="center"/>
        </w:trPr>
        <w:tc>
          <w:tcPr>
            <w:tcW w:w="952" w:type="dxa"/>
            <w:vMerge/>
            <w:vAlign w:val="center"/>
          </w:tcPr>
          <w:p w14:paraId="42F1DE38" w14:textId="77777777" w:rsidR="000264E1" w:rsidRDefault="000264E1">
            <w:pPr>
              <w:widowControl/>
              <w:jc w:val="left"/>
              <w:textAlignment w:val="center"/>
              <w:rPr>
                <w:rFonts w:ascii="宋体" w:hAnsi="宋体" w:cs="宋体"/>
                <w:color w:val="000000"/>
                <w:kern w:val="0"/>
                <w:sz w:val="20"/>
                <w:szCs w:val="20"/>
                <w:lang w:bidi="ar"/>
              </w:rPr>
            </w:pPr>
          </w:p>
        </w:tc>
        <w:tc>
          <w:tcPr>
            <w:tcW w:w="7058" w:type="dxa"/>
            <w:vAlign w:val="center"/>
          </w:tcPr>
          <w:p w14:paraId="0968D8CB"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政策分</w:t>
            </w:r>
          </w:p>
          <w:p w14:paraId="1E997BFD"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投标人是国家认定的少数民族地区企业的加</w:t>
            </w:r>
            <w:r>
              <w:rPr>
                <w:rFonts w:ascii="宋体" w:hAnsi="宋体" w:cs="宋体" w:hint="eastAsia"/>
                <w:kern w:val="0"/>
                <w:szCs w:val="21"/>
              </w:rPr>
              <w:t>1</w:t>
            </w:r>
            <w:r>
              <w:rPr>
                <w:rFonts w:ascii="宋体" w:hAnsi="宋体" w:cs="宋体" w:hint="eastAsia"/>
                <w:kern w:val="0"/>
                <w:szCs w:val="21"/>
              </w:rPr>
              <w:t>分。</w:t>
            </w:r>
          </w:p>
        </w:tc>
        <w:tc>
          <w:tcPr>
            <w:tcW w:w="731" w:type="dxa"/>
            <w:noWrap/>
            <w:vAlign w:val="center"/>
          </w:tcPr>
          <w:p w14:paraId="298F250F"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分</w:t>
            </w:r>
          </w:p>
        </w:tc>
      </w:tr>
      <w:tr w:rsidR="000264E1" w14:paraId="18CBFA33" w14:textId="77777777">
        <w:trPr>
          <w:trHeight w:val="567"/>
          <w:jc w:val="center"/>
        </w:trPr>
        <w:tc>
          <w:tcPr>
            <w:tcW w:w="952" w:type="dxa"/>
            <w:vAlign w:val="center"/>
          </w:tcPr>
          <w:p w14:paraId="0E36814F" w14:textId="77777777" w:rsidR="000264E1" w:rsidRDefault="007F4F01">
            <w:pPr>
              <w:widowControl/>
              <w:jc w:val="center"/>
              <w:textAlignment w:val="center"/>
              <w:rPr>
                <w:rFonts w:ascii="宋体" w:hAnsi="宋体" w:cs="宋体"/>
                <w:color w:val="000000"/>
                <w:sz w:val="20"/>
                <w:szCs w:val="20"/>
              </w:rPr>
            </w:pPr>
            <w:r>
              <w:rPr>
                <w:rFonts w:ascii="宋体" w:hAnsi="宋体" w:cs="宋体" w:hint="eastAsia"/>
                <w:kern w:val="0"/>
                <w:szCs w:val="21"/>
              </w:rPr>
              <w:t>价格</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分</w:t>
            </w:r>
            <w:r>
              <w:rPr>
                <w:rFonts w:ascii="宋体" w:hAnsi="宋体" w:cs="宋体" w:hint="eastAsia"/>
                <w:color w:val="000000"/>
                <w:kern w:val="0"/>
                <w:sz w:val="20"/>
                <w:szCs w:val="20"/>
                <w:lang w:bidi="ar"/>
              </w:rPr>
              <w:t>）</w:t>
            </w:r>
          </w:p>
        </w:tc>
        <w:tc>
          <w:tcPr>
            <w:tcW w:w="7058" w:type="dxa"/>
            <w:vAlign w:val="center"/>
          </w:tcPr>
          <w:p w14:paraId="326B224C"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满足采购文件要求且参与评审价格最低投标报价为评标基准价，其价格分为满分，其余投标人的价格分以下列公式计算：</w:t>
            </w:r>
          </w:p>
          <w:p w14:paraId="2D035234"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投标报价得分</w:t>
            </w:r>
            <w:r>
              <w:rPr>
                <w:rFonts w:ascii="宋体" w:hAnsi="宋体" w:cs="宋体" w:hint="eastAsia"/>
                <w:kern w:val="0"/>
                <w:szCs w:val="21"/>
              </w:rPr>
              <w:t>=</w:t>
            </w:r>
            <w:r>
              <w:rPr>
                <w:rFonts w:ascii="宋体" w:hAnsi="宋体" w:cs="宋体" w:hint="eastAsia"/>
                <w:kern w:val="0"/>
                <w:szCs w:val="21"/>
              </w:rPr>
              <w:t>（参与评审的价格</w:t>
            </w:r>
            <w:r>
              <w:rPr>
                <w:rFonts w:ascii="宋体" w:hAnsi="宋体" w:cs="宋体" w:hint="eastAsia"/>
                <w:kern w:val="0"/>
                <w:szCs w:val="21"/>
              </w:rPr>
              <w:t>/</w:t>
            </w:r>
            <w:r>
              <w:rPr>
                <w:rFonts w:ascii="宋体" w:hAnsi="宋体" w:cs="宋体" w:hint="eastAsia"/>
                <w:kern w:val="0"/>
                <w:szCs w:val="21"/>
              </w:rPr>
              <w:t>评标基准价）×价格权值×</w:t>
            </w:r>
            <w:r>
              <w:rPr>
                <w:rFonts w:ascii="宋体" w:hAnsi="宋体" w:cs="宋体" w:hint="eastAsia"/>
                <w:kern w:val="0"/>
                <w:szCs w:val="21"/>
              </w:rPr>
              <w:t>100</w:t>
            </w:r>
          </w:p>
          <w:p w14:paraId="167D05CB" w14:textId="77777777" w:rsidR="000264E1" w:rsidRDefault="007F4F01">
            <w:pPr>
              <w:tabs>
                <w:tab w:val="left" w:pos="0"/>
              </w:tabs>
              <w:adjustRightInd w:val="0"/>
              <w:snapToGrid w:val="0"/>
              <w:spacing w:line="324" w:lineRule="auto"/>
              <w:rPr>
                <w:rFonts w:ascii="宋体" w:hAnsi="宋体" w:cs="宋体"/>
                <w:kern w:val="0"/>
                <w:szCs w:val="21"/>
              </w:rPr>
            </w:pPr>
            <w:r>
              <w:rPr>
                <w:rFonts w:ascii="宋体" w:hAnsi="宋体" w:cs="宋体" w:hint="eastAsia"/>
                <w:kern w:val="0"/>
                <w:szCs w:val="21"/>
              </w:rPr>
              <w:t>参与评审价格</w:t>
            </w:r>
            <w:r>
              <w:rPr>
                <w:rFonts w:ascii="宋体" w:hAnsi="宋体" w:cs="宋体" w:hint="eastAsia"/>
                <w:kern w:val="0"/>
                <w:szCs w:val="21"/>
              </w:rPr>
              <w:t>=</w:t>
            </w:r>
            <w:r>
              <w:rPr>
                <w:rFonts w:ascii="宋体" w:hAnsi="宋体" w:cs="宋体" w:hint="eastAsia"/>
                <w:kern w:val="0"/>
                <w:szCs w:val="21"/>
              </w:rPr>
              <w:t>投标价格×（</w:t>
            </w:r>
            <w:r>
              <w:rPr>
                <w:rFonts w:ascii="宋体" w:hAnsi="宋体" w:cs="宋体" w:hint="eastAsia"/>
                <w:kern w:val="0"/>
                <w:szCs w:val="21"/>
              </w:rPr>
              <w:t>1-</w:t>
            </w:r>
            <w:r>
              <w:rPr>
                <w:rFonts w:ascii="宋体" w:hAnsi="宋体" w:cs="宋体" w:hint="eastAsia"/>
                <w:kern w:val="0"/>
                <w:szCs w:val="21"/>
              </w:rPr>
              <w:t>小微企业价格扣除优惠值</w:t>
            </w:r>
            <w:r>
              <w:rPr>
                <w:rFonts w:ascii="宋体" w:hAnsi="宋体" w:cs="宋体" w:hint="eastAsia"/>
                <w:kern w:val="0"/>
                <w:szCs w:val="21"/>
              </w:rPr>
              <w:t>10%</w:t>
            </w:r>
            <w:r>
              <w:rPr>
                <w:rFonts w:ascii="宋体" w:hAnsi="宋体" w:cs="宋体" w:hint="eastAsia"/>
                <w:kern w:val="0"/>
                <w:szCs w:val="21"/>
              </w:rPr>
              <w:t>）</w:t>
            </w:r>
          </w:p>
        </w:tc>
        <w:tc>
          <w:tcPr>
            <w:tcW w:w="731" w:type="dxa"/>
            <w:noWrap/>
            <w:vAlign w:val="center"/>
          </w:tcPr>
          <w:p w14:paraId="48F513ED" w14:textId="77777777" w:rsidR="000264E1" w:rsidRDefault="007F4F01">
            <w:pPr>
              <w:tabs>
                <w:tab w:val="left" w:pos="0"/>
              </w:tabs>
              <w:adjustRightInd w:val="0"/>
              <w:snapToGrid w:val="0"/>
              <w:spacing w:line="324" w:lineRule="auto"/>
              <w:jc w:val="center"/>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分</w:t>
            </w:r>
          </w:p>
        </w:tc>
      </w:tr>
    </w:tbl>
    <w:p w14:paraId="306967BA" w14:textId="77777777" w:rsidR="000264E1" w:rsidRDefault="000264E1">
      <w:pPr>
        <w:widowControl/>
        <w:jc w:val="left"/>
        <w:rPr>
          <w:rFonts w:eastAsia="仿宋_GB2312"/>
          <w:sz w:val="28"/>
        </w:rPr>
      </w:pPr>
    </w:p>
    <w:p w14:paraId="5988D47B" w14:textId="77777777" w:rsidR="000264E1" w:rsidRDefault="007F4F01">
      <w:pPr>
        <w:snapToGrid w:val="0"/>
        <w:spacing w:line="360" w:lineRule="auto"/>
        <w:rPr>
          <w:rFonts w:ascii="宋体" w:hAnsi="宋体" w:cs="宋体"/>
          <w:b/>
          <w:sz w:val="24"/>
        </w:rPr>
      </w:pPr>
      <w:r>
        <w:rPr>
          <w:rFonts w:ascii="宋体" w:hAnsi="宋体" w:cs="仿宋" w:hint="eastAsia"/>
          <w:b/>
          <w:sz w:val="24"/>
        </w:rPr>
        <w:t>备注：</w:t>
      </w:r>
      <w:r>
        <w:rPr>
          <w:rFonts w:ascii="宋体" w:hAnsi="宋体" w:cs="仿宋" w:hint="eastAsia"/>
          <w:kern w:val="0"/>
          <w:sz w:val="24"/>
          <w:lang w:val="zh-CN"/>
        </w:rPr>
        <w:t>供应商</w:t>
      </w:r>
      <w:r>
        <w:rPr>
          <w:rFonts w:ascii="宋体" w:hAnsi="宋体" w:cs="仿宋" w:hint="eastAsia"/>
          <w:sz w:val="24"/>
        </w:rPr>
        <w:t>编制投标文件（商务技术文件部分）时，建议按此目录（序号和内容）提供评标标准相应的商务技术资料。</w:t>
      </w:r>
    </w:p>
    <w:p w14:paraId="06F43DE8" w14:textId="77777777" w:rsidR="000264E1" w:rsidRDefault="007F4F01">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一、评标方法</w:t>
      </w:r>
    </w:p>
    <w:p w14:paraId="42BA104C" w14:textId="77777777" w:rsidR="000264E1" w:rsidRDefault="007F4F01">
      <w:pPr>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w:t>
      </w:r>
      <w:r>
        <w:rPr>
          <w:rFonts w:ascii="宋体" w:hAnsi="宋体" w:cs="宋体" w:hint="eastAsia"/>
          <w:kern w:val="0"/>
          <w:sz w:val="24"/>
          <w:lang w:val="zh-CN"/>
        </w:rPr>
        <w:t>供应商</w:t>
      </w:r>
      <w:r>
        <w:rPr>
          <w:rFonts w:ascii="宋体" w:hAnsi="宋体" w:cs="宋体" w:hint="eastAsia"/>
          <w:kern w:val="0"/>
          <w:sz w:val="24"/>
        </w:rPr>
        <w:t>为中标候选人的评标方法。</w:t>
      </w:r>
    </w:p>
    <w:p w14:paraId="7F95DC71" w14:textId="77777777" w:rsidR="000264E1" w:rsidRDefault="007F4F01">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二、评标标准</w:t>
      </w:r>
    </w:p>
    <w:p w14:paraId="4FB2D3E6" w14:textId="77777777" w:rsidR="000264E1" w:rsidRDefault="007F4F01">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6290579C" w14:textId="77777777" w:rsidR="000264E1" w:rsidRDefault="007F4F01">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三、评标程序</w:t>
      </w:r>
    </w:p>
    <w:p w14:paraId="51B7BF09" w14:textId="77777777" w:rsidR="000264E1" w:rsidRDefault="007F4F01">
      <w:pPr>
        <w:spacing w:line="360" w:lineRule="auto"/>
        <w:ind w:firstLineChars="200" w:firstLine="482"/>
        <w:rPr>
          <w:rFonts w:ascii="宋体" w:hAnsi="宋体" w:cs="宋体"/>
          <w:kern w:val="0"/>
          <w:sz w:val="24"/>
        </w:rPr>
      </w:pPr>
      <w:r>
        <w:rPr>
          <w:rFonts w:ascii="宋体" w:hAnsi="宋体" w:cs="宋体" w:hint="eastAsia"/>
          <w:b/>
          <w:kern w:val="0"/>
          <w:sz w:val="24"/>
        </w:rPr>
        <w:t xml:space="preserve">3.1 </w:t>
      </w:r>
      <w:r>
        <w:rPr>
          <w:rFonts w:ascii="宋体" w:hAnsi="宋体" w:cs="宋体" w:hint="eastAsia"/>
          <w:b/>
          <w:kern w:val="0"/>
          <w:sz w:val="24"/>
        </w:rPr>
        <w:t>符合性审查。</w:t>
      </w:r>
      <w:r>
        <w:rPr>
          <w:rFonts w:ascii="宋体" w:hAnsi="宋体" w:cs="宋体" w:hint="eastAsia"/>
          <w:kern w:val="0"/>
          <w:sz w:val="24"/>
        </w:rPr>
        <w:t>评标委员会应当对符合资格的</w:t>
      </w:r>
      <w:r>
        <w:rPr>
          <w:rFonts w:ascii="宋体" w:hAnsi="宋体" w:cs="宋体" w:hint="eastAsia"/>
          <w:kern w:val="0"/>
          <w:sz w:val="24"/>
          <w:lang w:val="zh-CN"/>
        </w:rPr>
        <w:t>供应商</w:t>
      </w:r>
      <w:r>
        <w:rPr>
          <w:rFonts w:ascii="宋体" w:hAnsi="宋体" w:cs="宋体" w:hint="eastAsia"/>
          <w:kern w:val="0"/>
          <w:sz w:val="24"/>
        </w:rPr>
        <w:t>的投标文件进行符合性审查，以确定其是否满足招标文件的实质性要求。不满足招标文件的实质性要求的，投标无效。</w:t>
      </w:r>
    </w:p>
    <w:p w14:paraId="4C49C890" w14:textId="77777777" w:rsidR="000264E1" w:rsidRDefault="007F4F01">
      <w:pPr>
        <w:spacing w:line="360" w:lineRule="auto"/>
        <w:ind w:firstLineChars="200" w:firstLine="482"/>
        <w:rPr>
          <w:rFonts w:ascii="宋体" w:hAnsi="宋体" w:cs="宋体"/>
          <w:kern w:val="0"/>
          <w:sz w:val="24"/>
        </w:rPr>
      </w:pPr>
      <w:r>
        <w:rPr>
          <w:rFonts w:ascii="宋体" w:hAnsi="宋体" w:cs="宋体" w:hint="eastAsia"/>
          <w:b/>
          <w:kern w:val="0"/>
          <w:sz w:val="24"/>
        </w:rPr>
        <w:lastRenderedPageBreak/>
        <w:t xml:space="preserve">3.2 </w:t>
      </w:r>
      <w:r>
        <w:rPr>
          <w:rFonts w:ascii="宋体" w:hAnsi="宋体" w:cs="宋体" w:hint="eastAsia"/>
          <w:b/>
          <w:kern w:val="0"/>
          <w:sz w:val="24"/>
        </w:rPr>
        <w:t>商务技术评审。</w:t>
      </w:r>
      <w:r>
        <w:rPr>
          <w:rFonts w:ascii="宋体" w:hAnsi="宋体" w:cs="宋体" w:hint="eastAsia"/>
          <w:kern w:val="0"/>
          <w:sz w:val="24"/>
        </w:rPr>
        <w:t>评标委员会应当按照招标文件中规定的评标方法和标准，对符合性审查合格的投标文件进行商务和技术评估。</w:t>
      </w:r>
    </w:p>
    <w:p w14:paraId="34905140" w14:textId="77777777" w:rsidR="000264E1" w:rsidRDefault="007F4F01">
      <w:pPr>
        <w:spacing w:line="360" w:lineRule="auto"/>
        <w:ind w:firstLineChars="200" w:firstLine="482"/>
        <w:rPr>
          <w:rFonts w:ascii="宋体" w:hAnsi="宋体" w:cs="宋体"/>
          <w:kern w:val="0"/>
          <w:sz w:val="24"/>
        </w:rPr>
      </w:pPr>
      <w:r>
        <w:rPr>
          <w:rFonts w:ascii="宋体" w:hAnsi="宋体" w:cs="宋体" w:hint="eastAsia"/>
          <w:b/>
          <w:kern w:val="0"/>
          <w:sz w:val="24"/>
        </w:rPr>
        <w:t xml:space="preserve">3.3 </w:t>
      </w:r>
      <w:r>
        <w:rPr>
          <w:rFonts w:ascii="宋体" w:hAnsi="宋体" w:cs="宋体" w:hint="eastAsia"/>
          <w:b/>
          <w:kern w:val="0"/>
          <w:sz w:val="24"/>
        </w:rPr>
        <w:t>汇总商务技术得分。</w:t>
      </w:r>
      <w:r>
        <w:rPr>
          <w:rFonts w:ascii="宋体" w:hAnsi="宋体" w:cs="宋体" w:hint="eastAsia"/>
          <w:kern w:val="0"/>
          <w:sz w:val="24"/>
        </w:rPr>
        <w:t>评标委员会各成员应当独立对每个</w:t>
      </w:r>
      <w:r>
        <w:rPr>
          <w:rFonts w:ascii="宋体" w:hAnsi="宋体" w:cs="宋体" w:hint="eastAsia"/>
          <w:kern w:val="0"/>
          <w:sz w:val="24"/>
          <w:lang w:val="zh-CN"/>
        </w:rPr>
        <w:t>供应商</w:t>
      </w:r>
      <w:r>
        <w:rPr>
          <w:rFonts w:ascii="宋体" w:hAnsi="宋体" w:cs="宋体" w:hint="eastAsia"/>
          <w:kern w:val="0"/>
          <w:sz w:val="24"/>
        </w:rPr>
        <w:t>的商务和技术文件进行评价，并汇总商务技术得分情况。</w:t>
      </w:r>
    </w:p>
    <w:p w14:paraId="6F3ABAAE" w14:textId="77777777" w:rsidR="000264E1" w:rsidRDefault="007F4F01">
      <w:pPr>
        <w:spacing w:line="360" w:lineRule="auto"/>
        <w:ind w:firstLineChars="200" w:firstLine="482"/>
        <w:rPr>
          <w:rFonts w:ascii="宋体" w:hAnsi="宋体" w:cs="宋体"/>
          <w:b/>
          <w:kern w:val="0"/>
          <w:sz w:val="24"/>
        </w:rPr>
      </w:pPr>
      <w:r>
        <w:rPr>
          <w:rFonts w:ascii="宋体" w:hAnsi="宋体" w:cs="宋体" w:hint="eastAsia"/>
          <w:b/>
          <w:kern w:val="0"/>
          <w:sz w:val="24"/>
        </w:rPr>
        <w:t xml:space="preserve">3.4 </w:t>
      </w:r>
      <w:r>
        <w:rPr>
          <w:rFonts w:ascii="宋体" w:hAnsi="宋体" w:cs="宋体" w:hint="eastAsia"/>
          <w:b/>
          <w:kern w:val="0"/>
          <w:sz w:val="24"/>
        </w:rPr>
        <w:t>报价评审。</w:t>
      </w:r>
    </w:p>
    <w:p w14:paraId="4695EBF7" w14:textId="77777777" w:rsidR="000264E1" w:rsidRDefault="007F4F01">
      <w:pPr>
        <w:pStyle w:val="22"/>
        <w:spacing w:before="0"/>
        <w:ind w:firstLine="480"/>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14:paraId="0825471C" w14:textId="77777777" w:rsidR="000264E1" w:rsidRDefault="007F4F01">
      <w:pPr>
        <w:pStyle w:val="22"/>
        <w:spacing w:before="0"/>
        <w:ind w:firstLine="480"/>
        <w:rPr>
          <w:rFonts w:ascii="宋体" w:hAnsi="宋体" w:cs="宋体"/>
          <w:kern w:val="0"/>
        </w:rPr>
      </w:pPr>
      <w:r>
        <w:rPr>
          <w:rFonts w:ascii="宋体" w:hAnsi="宋体" w:cs="宋体" w:hint="eastAsia"/>
          <w:kern w:val="0"/>
        </w:rPr>
        <w:t>3.4.1.1</w:t>
      </w:r>
      <w:r>
        <w:rPr>
          <w:rFonts w:ascii="宋体" w:hAnsi="宋体" w:cs="宋体" w:hint="eastAsia"/>
          <w:kern w:val="0"/>
        </w:rPr>
        <w:t>电子交易平台生成的开标记录表</w:t>
      </w:r>
      <w:r>
        <w:rPr>
          <w:rFonts w:ascii="宋体" w:hAnsi="宋体" w:cs="宋体" w:hint="eastAsia"/>
          <w:kern w:val="0"/>
        </w:rPr>
        <w:t>(</w:t>
      </w:r>
      <w:r>
        <w:rPr>
          <w:rFonts w:ascii="宋体" w:hAnsi="宋体" w:cs="宋体" w:hint="eastAsia"/>
          <w:kern w:val="0"/>
        </w:rPr>
        <w:t>报价表</w:t>
      </w:r>
      <w:r>
        <w:rPr>
          <w:rFonts w:ascii="宋体" w:hAnsi="宋体" w:cs="宋体" w:hint="eastAsia"/>
          <w:kern w:val="0"/>
        </w:rPr>
        <w:t>)</w:t>
      </w:r>
      <w:r>
        <w:rPr>
          <w:rFonts w:ascii="宋体" w:hAnsi="宋体" w:cs="宋体" w:hint="eastAsia"/>
          <w:kern w:val="0"/>
        </w:rPr>
        <w:t>内容与投标文件中开标一览表</w:t>
      </w:r>
      <w:r>
        <w:rPr>
          <w:rFonts w:ascii="宋体" w:hAnsi="宋体" w:cs="宋体" w:hint="eastAsia"/>
          <w:kern w:val="0"/>
        </w:rPr>
        <w:t>(</w:t>
      </w:r>
      <w:r>
        <w:rPr>
          <w:rFonts w:ascii="宋体" w:hAnsi="宋体" w:cs="宋体" w:hint="eastAsia"/>
          <w:kern w:val="0"/>
        </w:rPr>
        <w:t>报价表</w:t>
      </w:r>
      <w:r>
        <w:rPr>
          <w:rFonts w:ascii="宋体" w:hAnsi="宋体" w:cs="宋体" w:hint="eastAsia"/>
          <w:kern w:val="0"/>
        </w:rPr>
        <w:t>)</w:t>
      </w:r>
      <w:r>
        <w:rPr>
          <w:rFonts w:ascii="宋体" w:hAnsi="宋体" w:cs="宋体" w:hint="eastAsia"/>
          <w:kern w:val="0"/>
        </w:rPr>
        <w:t>不一致的，以投标文件中开标一览表</w:t>
      </w:r>
      <w:r>
        <w:rPr>
          <w:rFonts w:ascii="宋体" w:hAnsi="宋体" w:cs="宋体" w:hint="eastAsia"/>
          <w:kern w:val="0"/>
        </w:rPr>
        <w:t>(</w:t>
      </w:r>
      <w:r>
        <w:rPr>
          <w:rFonts w:ascii="宋体" w:hAnsi="宋体" w:cs="宋体" w:hint="eastAsia"/>
          <w:kern w:val="0"/>
        </w:rPr>
        <w:t>报价表</w:t>
      </w:r>
      <w:r>
        <w:rPr>
          <w:rFonts w:ascii="宋体" w:hAnsi="宋体" w:cs="宋体" w:hint="eastAsia"/>
          <w:kern w:val="0"/>
        </w:rPr>
        <w:t>)</w:t>
      </w:r>
      <w:r>
        <w:rPr>
          <w:rFonts w:ascii="宋体" w:hAnsi="宋体" w:cs="宋体" w:hint="eastAsia"/>
          <w:kern w:val="0"/>
        </w:rPr>
        <w:t>为准；</w:t>
      </w:r>
    </w:p>
    <w:p w14:paraId="52046321"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rPr>
        <w:t>投标文件中开标一览表</w:t>
      </w:r>
      <w:r>
        <w:rPr>
          <w:rFonts w:ascii="宋体" w:hAnsi="宋体" w:cs="宋体" w:hint="eastAsia"/>
          <w:kern w:val="0"/>
        </w:rPr>
        <w:t>(</w:t>
      </w:r>
      <w:r>
        <w:rPr>
          <w:rFonts w:ascii="宋体" w:hAnsi="宋体" w:cs="宋体" w:hint="eastAsia"/>
          <w:kern w:val="0"/>
        </w:rPr>
        <w:t>报价表</w:t>
      </w:r>
      <w:r>
        <w:rPr>
          <w:rFonts w:ascii="宋体" w:hAnsi="宋体" w:cs="宋体" w:hint="eastAsia"/>
          <w:kern w:val="0"/>
        </w:rPr>
        <w:t>)</w:t>
      </w:r>
      <w:r>
        <w:rPr>
          <w:rFonts w:ascii="宋体" w:hAnsi="宋体" w:cs="宋体" w:hint="eastAsia"/>
          <w:kern w:val="0"/>
        </w:rPr>
        <w:t>内容与投标文件中相应内容不一致的，以开标一览表</w:t>
      </w:r>
      <w:r>
        <w:rPr>
          <w:rFonts w:ascii="宋体" w:hAnsi="宋体" w:cs="宋体" w:hint="eastAsia"/>
          <w:kern w:val="0"/>
        </w:rPr>
        <w:t>(</w:t>
      </w:r>
      <w:r>
        <w:rPr>
          <w:rFonts w:ascii="宋体" w:hAnsi="宋体" w:cs="宋体" w:hint="eastAsia"/>
          <w:kern w:val="0"/>
        </w:rPr>
        <w:t>报价表</w:t>
      </w:r>
      <w:r>
        <w:rPr>
          <w:rFonts w:ascii="宋体" w:hAnsi="宋体" w:cs="宋体" w:hint="eastAsia"/>
          <w:kern w:val="0"/>
        </w:rPr>
        <w:t>)</w:t>
      </w:r>
      <w:r>
        <w:rPr>
          <w:rFonts w:ascii="宋体" w:hAnsi="宋体" w:cs="宋体" w:hint="eastAsia"/>
          <w:kern w:val="0"/>
        </w:rPr>
        <w:t>为准；</w:t>
      </w:r>
    </w:p>
    <w:p w14:paraId="34293568"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3.4.1.3 </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14:paraId="67CED57A"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3.4.1.4 </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14:paraId="1627C843"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 xml:space="preserve">3.4.1.5 </w:t>
      </w:r>
      <w:r>
        <w:rPr>
          <w:rFonts w:ascii="宋体" w:hAnsi="宋体" w:cs="宋体" w:hint="eastAsia"/>
          <w:kern w:val="0"/>
          <w:szCs w:val="24"/>
        </w:rPr>
        <w:t>总价金额与按单价汇总金额不一致的，以单价金额计算结果为准；</w:t>
      </w:r>
    </w:p>
    <w:p w14:paraId="64260BC7"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3.4.1.6</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w:t>
      </w:r>
      <w:r>
        <w:rPr>
          <w:rFonts w:ascii="宋体" w:hAnsi="宋体" w:cs="宋体" w:hint="eastAsia"/>
          <w:kern w:val="0"/>
          <w:lang w:val="zh-CN"/>
        </w:rPr>
        <w:t>供应商</w:t>
      </w:r>
      <w:r>
        <w:rPr>
          <w:rFonts w:ascii="宋体" w:hAnsi="宋体" w:cs="宋体" w:hint="eastAsia"/>
          <w:kern w:val="0"/>
          <w:szCs w:val="24"/>
        </w:rPr>
        <w:t>确认后产生约束力。</w:t>
      </w:r>
    </w:p>
    <w:p w14:paraId="6C3A6008" w14:textId="77777777" w:rsidR="000264E1" w:rsidRDefault="007F4F01">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14:paraId="4C6A3813" w14:textId="77777777" w:rsidR="000264E1" w:rsidRDefault="007F4F01">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14:paraId="0A4F8142" w14:textId="77777777" w:rsidR="000264E1" w:rsidRDefault="007F4F01">
      <w:pPr>
        <w:pStyle w:val="22"/>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w:t>
      </w:r>
      <w:r>
        <w:rPr>
          <w:rFonts w:ascii="宋体" w:hAnsi="宋体" w:cs="宋体" w:hint="eastAsia"/>
          <w:kern w:val="0"/>
          <w:lang w:val="zh-CN"/>
        </w:rPr>
        <w:t>供应商</w:t>
      </w:r>
      <w:r>
        <w:rPr>
          <w:rFonts w:ascii="宋体" w:hAnsi="宋体" w:cs="宋体" w:hint="eastAsia"/>
          <w:kern w:val="0"/>
          <w:szCs w:val="24"/>
        </w:rPr>
        <w:t>的报价明显低于其他通过符合性审查</w:t>
      </w:r>
      <w:r>
        <w:rPr>
          <w:rFonts w:ascii="宋体" w:hAnsi="宋体" w:cs="宋体" w:hint="eastAsia"/>
          <w:kern w:val="0"/>
          <w:lang w:val="zh-CN"/>
        </w:rPr>
        <w:t>供应商</w:t>
      </w:r>
      <w:r>
        <w:rPr>
          <w:rFonts w:ascii="宋体" w:hAnsi="宋体" w:cs="宋体" w:hint="eastAsia"/>
          <w:kern w:val="0"/>
          <w:szCs w:val="24"/>
        </w:rPr>
        <w:t>的报价，有可能影响产品质量或者不能诚信履约的，应当要</w:t>
      </w:r>
      <w:r>
        <w:rPr>
          <w:rFonts w:ascii="宋体" w:hAnsi="宋体" w:cs="宋体" w:hint="eastAsia"/>
          <w:kern w:val="0"/>
          <w:szCs w:val="24"/>
        </w:rPr>
        <w:t>求其在</w:t>
      </w:r>
      <w:r>
        <w:rPr>
          <w:rFonts w:ascii="宋体" w:hAnsi="宋体" w:cs="宋体" w:hint="eastAsia"/>
          <w:kern w:val="0"/>
          <w:szCs w:val="24"/>
        </w:rPr>
        <w:t>30</w:t>
      </w:r>
      <w:r>
        <w:rPr>
          <w:rFonts w:ascii="宋体" w:hAnsi="宋体" w:cs="宋体" w:hint="eastAsia"/>
          <w:kern w:val="0"/>
          <w:szCs w:val="24"/>
        </w:rPr>
        <w:t>分钟内提供书面说明，必要时提交相关证明材料</w:t>
      </w:r>
      <w:r>
        <w:rPr>
          <w:rFonts w:ascii="宋体" w:hAnsi="宋体" w:cs="宋体" w:hint="eastAsia"/>
          <w:kern w:val="0"/>
          <w:szCs w:val="24"/>
        </w:rPr>
        <w:t>;</w:t>
      </w:r>
      <w:r>
        <w:rPr>
          <w:rFonts w:ascii="宋体" w:hAnsi="宋体" w:cs="宋体" w:hint="eastAsia"/>
          <w:kern w:val="0"/>
          <w:lang w:val="zh-CN"/>
        </w:rPr>
        <w:t>供应商</w:t>
      </w:r>
      <w:r>
        <w:rPr>
          <w:rFonts w:ascii="宋体" w:hAnsi="宋体" w:cs="宋体" w:hint="eastAsia"/>
          <w:kern w:val="0"/>
          <w:szCs w:val="24"/>
        </w:rPr>
        <w:t>不能证明其报价合理性的，评标委员会应当将其作为无效投标处理。</w:t>
      </w:r>
    </w:p>
    <w:p w14:paraId="3D353674" w14:textId="77777777" w:rsidR="000264E1" w:rsidRDefault="007F4F01">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1D28B8" w14:textId="77777777" w:rsidR="000264E1" w:rsidRDefault="007F4F01">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四、评标中的其他事项</w:t>
      </w:r>
    </w:p>
    <w:p w14:paraId="388C6A53" w14:textId="77777777" w:rsidR="000264E1" w:rsidRDefault="007F4F01">
      <w:pPr>
        <w:pStyle w:val="22"/>
        <w:spacing w:before="0"/>
        <w:ind w:firstLine="48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投标澄清、说明或者补正。</w:t>
      </w:r>
      <w:r>
        <w:rPr>
          <w:rFonts w:ascii="宋体" w:hAnsi="宋体" w:cs="宋体" w:hint="eastAsia"/>
          <w:kern w:val="0"/>
          <w:szCs w:val="24"/>
        </w:rPr>
        <w:t>对于投标文件中含义不明确、同类问题表述不一致或者有明显文字和计算错误的内容需要</w:t>
      </w:r>
      <w:r>
        <w:rPr>
          <w:rFonts w:ascii="宋体" w:hAnsi="宋体" w:cs="宋体" w:hint="eastAsia"/>
          <w:kern w:val="0"/>
          <w:lang w:val="zh-CN"/>
        </w:rPr>
        <w:t>供应</w:t>
      </w:r>
      <w:r>
        <w:rPr>
          <w:rFonts w:ascii="宋体" w:hAnsi="宋体" w:cs="宋体" w:hint="eastAsia"/>
          <w:kern w:val="0"/>
          <w:lang w:val="zh-CN"/>
        </w:rPr>
        <w:t>商</w:t>
      </w:r>
      <w:r>
        <w:rPr>
          <w:rFonts w:ascii="宋体" w:hAnsi="宋体" w:cs="宋体" w:hint="eastAsia"/>
          <w:kern w:val="0"/>
          <w:szCs w:val="24"/>
        </w:rPr>
        <w:t>作出必要的澄清、说明或者补正的，评标</w:t>
      </w:r>
      <w:r>
        <w:rPr>
          <w:rFonts w:ascii="宋体" w:hAnsi="宋体" w:cs="宋体" w:hint="eastAsia"/>
          <w:kern w:val="0"/>
          <w:szCs w:val="24"/>
        </w:rPr>
        <w:lastRenderedPageBreak/>
        <w:t>委员会和</w:t>
      </w:r>
      <w:r>
        <w:rPr>
          <w:rFonts w:ascii="宋体" w:hAnsi="宋体" w:cs="宋体" w:hint="eastAsia"/>
          <w:kern w:val="0"/>
          <w:lang w:val="zh-CN"/>
        </w:rPr>
        <w:t>供应商</w:t>
      </w:r>
      <w:r>
        <w:rPr>
          <w:rFonts w:ascii="宋体" w:hAnsi="宋体" w:cs="宋体" w:hint="eastAsia"/>
          <w:kern w:val="0"/>
          <w:szCs w:val="24"/>
        </w:rPr>
        <w:t>通过电子交易平台交换数据电文，</w:t>
      </w:r>
      <w:r>
        <w:rPr>
          <w:rFonts w:ascii="宋体" w:hAnsi="宋体" w:cs="宋体" w:hint="eastAsia"/>
          <w:kern w:val="0"/>
          <w:lang w:val="zh-CN"/>
        </w:rPr>
        <w:t>供应商</w:t>
      </w:r>
      <w:r>
        <w:rPr>
          <w:rFonts w:ascii="宋体" w:hAnsi="宋体" w:cs="宋体" w:hint="eastAsia"/>
          <w:kern w:val="0"/>
          <w:szCs w:val="24"/>
        </w:rPr>
        <w:t>提交使用电子签名的相关数据电文或通过平台上传加盖公章的扫描件。给予</w:t>
      </w:r>
      <w:r>
        <w:rPr>
          <w:rFonts w:ascii="宋体" w:hAnsi="宋体" w:cs="宋体" w:hint="eastAsia"/>
          <w:kern w:val="0"/>
          <w:lang w:val="zh-CN"/>
        </w:rPr>
        <w:t>供应商</w:t>
      </w:r>
      <w:r>
        <w:rPr>
          <w:rFonts w:ascii="宋体" w:hAnsi="宋体" w:cs="宋体" w:hint="eastAsia"/>
          <w:kern w:val="0"/>
          <w:szCs w:val="24"/>
        </w:rPr>
        <w:t>提交澄清、说明或补正的时间不得少于半小时，</w:t>
      </w:r>
      <w:r>
        <w:rPr>
          <w:rFonts w:ascii="宋体" w:hAnsi="宋体" w:cs="宋体" w:hint="eastAsia"/>
          <w:kern w:val="0"/>
          <w:lang w:val="zh-CN"/>
        </w:rPr>
        <w:t>供应商</w:t>
      </w:r>
      <w:r>
        <w:rPr>
          <w:rFonts w:ascii="宋体" w:hAnsi="宋体" w:cs="宋体" w:hint="eastAsia"/>
          <w:kern w:val="0"/>
          <w:szCs w:val="24"/>
        </w:rPr>
        <w:t>已经明确表示澄清说明或补正完毕的除外。</w:t>
      </w:r>
      <w:r>
        <w:rPr>
          <w:rFonts w:ascii="宋体" w:hAnsi="宋体" w:cs="宋体" w:hint="eastAsia"/>
          <w:kern w:val="0"/>
          <w:lang w:val="zh-CN"/>
        </w:rPr>
        <w:t>供应商</w:t>
      </w:r>
      <w:r>
        <w:rPr>
          <w:rFonts w:ascii="宋体" w:hAnsi="宋体" w:cs="宋体" w:hint="eastAsia"/>
          <w:kern w:val="0"/>
          <w:szCs w:val="24"/>
        </w:rPr>
        <w:t>的澄清、说明或者补正不得超出投标文件的范围或者改变投标文件的实质性内容。</w:t>
      </w:r>
    </w:p>
    <w:p w14:paraId="47002591" w14:textId="77777777" w:rsidR="000264E1" w:rsidRDefault="007F4F01">
      <w:pPr>
        <w:pStyle w:val="a6"/>
        <w:spacing w:line="360" w:lineRule="auto"/>
        <w:ind w:firstLine="482"/>
        <w:rPr>
          <w:rFonts w:cs="宋体"/>
          <w:szCs w:val="21"/>
        </w:rPr>
      </w:pPr>
      <w:r>
        <w:rPr>
          <w:rFonts w:cs="宋体" w:hint="eastAsia"/>
          <w:b/>
          <w:kern w:val="0"/>
        </w:rPr>
        <w:t>4.2</w:t>
      </w:r>
      <w:r>
        <w:rPr>
          <w:rFonts w:cs="宋体" w:hint="eastAsia"/>
          <w:b/>
          <w:kern w:val="0"/>
        </w:rPr>
        <w:t>投标无效的情形。</w:t>
      </w:r>
    </w:p>
    <w:p w14:paraId="08038D7C"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4.2.1 </w:t>
      </w:r>
      <w:r>
        <w:rPr>
          <w:rFonts w:ascii="宋体" w:hAnsi="宋体" w:cs="宋体" w:hint="eastAsia"/>
          <w:kern w:val="0"/>
          <w:sz w:val="24"/>
        </w:rPr>
        <w:t>没有响应招标文件实质性要求的投标将被视为无效投标。</w:t>
      </w:r>
      <w:r>
        <w:rPr>
          <w:rFonts w:ascii="宋体" w:hAnsi="宋体" w:cs="宋体" w:hint="eastAsia"/>
          <w:kern w:val="0"/>
          <w:sz w:val="24"/>
          <w:lang w:val="zh-CN"/>
        </w:rPr>
        <w:t>供应商</w:t>
      </w:r>
      <w:r>
        <w:rPr>
          <w:rFonts w:ascii="宋体" w:hAnsi="宋体" w:cs="宋体" w:hint="eastAsia"/>
          <w:kern w:val="0"/>
          <w:sz w:val="24"/>
        </w:rPr>
        <w:t>不得通过修正或撤销不合要求的偏离或保留从而使其投标成为实质上响应的投标，但经评标委员会认定属于</w:t>
      </w:r>
      <w:r>
        <w:rPr>
          <w:rFonts w:ascii="宋体" w:hAnsi="宋体" w:cs="宋体" w:hint="eastAsia"/>
          <w:kern w:val="0"/>
          <w:sz w:val="24"/>
          <w:lang w:val="zh-CN"/>
        </w:rPr>
        <w:t>供应商</w:t>
      </w:r>
      <w:r>
        <w:rPr>
          <w:rFonts w:ascii="宋体" w:hAnsi="宋体" w:cs="宋体" w:hint="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ascii="宋体" w:hAnsi="宋体" w:cs="宋体" w:hint="eastAsia"/>
          <w:kern w:val="0"/>
          <w:sz w:val="24"/>
          <w:lang w:val="zh-CN"/>
        </w:rPr>
        <w:t>供应商</w:t>
      </w:r>
      <w:r>
        <w:rPr>
          <w:rFonts w:ascii="宋体" w:hAnsi="宋体" w:cs="宋体" w:hint="eastAsia"/>
          <w:kern w:val="0"/>
          <w:sz w:val="24"/>
        </w:rPr>
        <w:t>修改、补正投标文件后，不影响评标委员会对其投标文件所作的评价和评分结果。</w:t>
      </w:r>
    </w:p>
    <w:p w14:paraId="4CC83B69"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4.2.2 </w:t>
      </w:r>
      <w:r>
        <w:rPr>
          <w:rFonts w:ascii="宋体" w:hAnsi="宋体" w:cs="宋体" w:hint="eastAsia"/>
          <w:kern w:val="0"/>
          <w:sz w:val="24"/>
        </w:rPr>
        <w:t>在电子开评标时，如发现下列情形之一的，将被视为无效投标文件：</w:t>
      </w:r>
    </w:p>
    <w:p w14:paraId="5C615D50"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4.2.2.1</w:t>
      </w:r>
      <w:r>
        <w:rPr>
          <w:rFonts w:ascii="宋体" w:hAnsi="宋体" w:cs="宋体" w:hint="eastAsia"/>
          <w:kern w:val="0"/>
          <w:sz w:val="24"/>
        </w:rPr>
        <w:t>电子投标文件解密失败的；</w:t>
      </w:r>
    </w:p>
    <w:p w14:paraId="56F37B21"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4.2.2.2</w:t>
      </w:r>
      <w:r>
        <w:rPr>
          <w:rFonts w:ascii="宋体" w:hAnsi="宋体" w:cs="宋体" w:hint="eastAsia"/>
          <w:kern w:val="0"/>
          <w:sz w:val="24"/>
        </w:rPr>
        <w:t>投标文件未按招标文件要求加密、签字、盖章的；</w:t>
      </w:r>
    </w:p>
    <w:p w14:paraId="5FD47C9E"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 xml:space="preserve">2.3 </w:t>
      </w:r>
      <w:r>
        <w:rPr>
          <w:rFonts w:ascii="宋体" w:hAnsi="宋体" w:cs="宋体" w:hint="eastAsia"/>
          <w:kern w:val="0"/>
          <w:sz w:val="24"/>
        </w:rPr>
        <w:t>在资格审查、符合性审查和商务评审时，如发现下列情形之一的，将被视为无效投标文件：</w:t>
      </w:r>
    </w:p>
    <w:p w14:paraId="049C65EF"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4.2.3.1 </w:t>
      </w:r>
      <w:r>
        <w:rPr>
          <w:rFonts w:ascii="宋体" w:hAnsi="宋体" w:cs="宋体" w:hint="eastAsia"/>
          <w:kern w:val="0"/>
          <w:sz w:val="24"/>
        </w:rPr>
        <w:t>资格证明文件不全的或者不符合招标文件标明的资格要求的；</w:t>
      </w:r>
    </w:p>
    <w:p w14:paraId="73770CB2"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4.2.3.2 </w:t>
      </w:r>
      <w:r>
        <w:rPr>
          <w:rFonts w:ascii="宋体" w:hAnsi="宋体" w:cs="宋体" w:hint="eastAsia"/>
          <w:kern w:val="0"/>
          <w:sz w:val="24"/>
        </w:rPr>
        <w:t>投标文件未按招标文件要求签署、盖章的；</w:t>
      </w:r>
    </w:p>
    <w:p w14:paraId="19662147"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4.2.3.3 </w:t>
      </w:r>
      <w:r>
        <w:rPr>
          <w:rFonts w:ascii="宋体" w:hAnsi="宋体" w:cs="宋体" w:hint="eastAsia"/>
          <w:kern w:val="0"/>
          <w:sz w:val="24"/>
        </w:rPr>
        <w:t>投标文件格式不规范、项目不齐全或者内容虚假的；</w:t>
      </w:r>
    </w:p>
    <w:p w14:paraId="68AB244C"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4.2.3.4 </w:t>
      </w:r>
      <w:r>
        <w:rPr>
          <w:rFonts w:ascii="宋体" w:hAnsi="宋体" w:cs="宋体" w:hint="eastAsia"/>
          <w:kern w:val="0"/>
          <w:sz w:val="24"/>
        </w:rPr>
        <w:t>投标文件的实质性内容未使用中文表述、意思表述不明确、前后矛盾或者使用计量单位不符合招标文件要求的（经评标委员会认定并允许其当场更正的笔误除外）；</w:t>
      </w:r>
    </w:p>
    <w:p w14:paraId="69429732"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4.2.3.5 </w:t>
      </w:r>
      <w:r>
        <w:rPr>
          <w:rFonts w:ascii="宋体" w:hAnsi="宋体" w:cs="宋体" w:hint="eastAsia"/>
          <w:kern w:val="0"/>
          <w:sz w:val="24"/>
        </w:rPr>
        <w:t>投标有效期、交货时间、质保期等商务条款不能满足招标文件要求的；</w:t>
      </w:r>
    </w:p>
    <w:p w14:paraId="3D717FF3"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4.2.3.6 </w:t>
      </w:r>
      <w:r>
        <w:rPr>
          <w:rFonts w:ascii="宋体" w:hAnsi="宋体" w:cs="宋体" w:hint="eastAsia"/>
          <w:kern w:val="0"/>
          <w:sz w:val="24"/>
        </w:rPr>
        <w:t>带“▲”的条款不能满足招标文件要求、未实质性响应招标文件要求或者投标文件有采购人不能接受的附加条件的；</w:t>
      </w:r>
    </w:p>
    <w:p w14:paraId="53AED42F"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4.2.3.7 </w:t>
      </w:r>
      <w:r>
        <w:rPr>
          <w:rFonts w:ascii="宋体" w:hAnsi="宋体" w:cs="宋体" w:hint="eastAsia"/>
          <w:kern w:val="0"/>
          <w:sz w:val="24"/>
        </w:rPr>
        <w:t>单位负责人为同一人或者存在直接控股、管理关系的不同供应商参加同一合同项下的政府采购活动的；</w:t>
      </w:r>
    </w:p>
    <w:p w14:paraId="1B265CB2"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4.2.3.8 </w:t>
      </w:r>
      <w:r>
        <w:rPr>
          <w:rFonts w:ascii="宋体" w:hAnsi="宋体" w:cs="宋体" w:hint="eastAsia"/>
          <w:kern w:val="0"/>
          <w:sz w:val="24"/>
        </w:rPr>
        <w:t>为采购项目提供整体设计、规范编制或者项目管理、监理、检测等服务的供应商参加该采购项目的其他采购活动的；</w:t>
      </w:r>
    </w:p>
    <w:p w14:paraId="55BE8574"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4.2.3.9 </w:t>
      </w:r>
      <w:r>
        <w:rPr>
          <w:rFonts w:ascii="宋体" w:hAnsi="宋体" w:cs="宋体" w:hint="eastAsia"/>
          <w:kern w:val="0"/>
          <w:sz w:val="24"/>
        </w:rPr>
        <w:t>商务技术文件中出现本项目投标报价或单价的。</w:t>
      </w:r>
    </w:p>
    <w:p w14:paraId="478E671B"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4.3.</w:t>
      </w:r>
      <w:r>
        <w:rPr>
          <w:rFonts w:ascii="宋体" w:hAnsi="宋体" w:cs="宋体" w:hint="eastAsia"/>
          <w:kern w:val="0"/>
          <w:sz w:val="24"/>
        </w:rPr>
        <w:t>在技术评审时，如发现下列情形之一</w:t>
      </w:r>
      <w:r>
        <w:rPr>
          <w:rFonts w:ascii="宋体" w:hAnsi="宋体" w:cs="宋体" w:hint="eastAsia"/>
          <w:kern w:val="0"/>
          <w:sz w:val="24"/>
        </w:rPr>
        <w:t>的，将被视为无效投标文件：</w:t>
      </w:r>
    </w:p>
    <w:p w14:paraId="05C0A9CE"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4.3.1</w:t>
      </w:r>
      <w:r>
        <w:rPr>
          <w:rFonts w:ascii="宋体" w:hAnsi="宋体" w:cs="宋体" w:hint="eastAsia"/>
          <w:kern w:val="0"/>
          <w:sz w:val="24"/>
        </w:rPr>
        <w:t>未提供或未如实提供投标货物的技术参数，或者投标文件标明的响应或偏离与事实不符或虚假投标的；</w:t>
      </w:r>
    </w:p>
    <w:p w14:paraId="7FAE22A6"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4.3.2 </w:t>
      </w:r>
      <w:r>
        <w:rPr>
          <w:rFonts w:ascii="宋体" w:hAnsi="宋体" w:cs="宋体" w:hint="eastAsia"/>
          <w:kern w:val="0"/>
          <w:sz w:val="24"/>
        </w:rPr>
        <w:t>明显不符合招标文件要求的规格型号、质量标准，或者与招标文件中标“▲”的技术指标、主要功能项目发生实质性偏离的；</w:t>
      </w:r>
    </w:p>
    <w:p w14:paraId="1DC5DA40"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4.3.3 </w:t>
      </w:r>
      <w:r>
        <w:rPr>
          <w:rFonts w:ascii="宋体" w:hAnsi="宋体" w:cs="宋体" w:hint="eastAsia"/>
          <w:kern w:val="0"/>
          <w:sz w:val="24"/>
        </w:rPr>
        <w:t>允许偏离的技术、性能指标或辅助功能项目发生负偏离达</w:t>
      </w:r>
      <w:r>
        <w:rPr>
          <w:rFonts w:ascii="宋体" w:hAnsi="宋体" w:cs="宋体"/>
          <w:kern w:val="0"/>
          <w:sz w:val="24"/>
        </w:rPr>
        <w:t>10</w:t>
      </w:r>
      <w:r>
        <w:rPr>
          <w:rFonts w:ascii="宋体" w:hAnsi="宋体" w:cs="宋体" w:hint="eastAsia"/>
          <w:kern w:val="0"/>
          <w:sz w:val="24"/>
        </w:rPr>
        <w:t>项（含）以上的；</w:t>
      </w:r>
    </w:p>
    <w:p w14:paraId="70B51F34"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4.3.4 </w:t>
      </w:r>
      <w:r>
        <w:rPr>
          <w:rFonts w:ascii="宋体" w:hAnsi="宋体" w:cs="宋体" w:hint="eastAsia"/>
          <w:kern w:val="0"/>
          <w:sz w:val="24"/>
        </w:rPr>
        <w:t>投标技术方案不明确，存在一个或一个以上备选（替代）投标方案的；</w:t>
      </w:r>
    </w:p>
    <w:p w14:paraId="7AC41A1F"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4.3.5 </w:t>
      </w:r>
      <w:r>
        <w:rPr>
          <w:rFonts w:ascii="宋体" w:hAnsi="宋体" w:cs="宋体" w:hint="eastAsia"/>
          <w:kern w:val="0"/>
          <w:sz w:val="24"/>
        </w:rPr>
        <w:t>与其他参加本次投标</w:t>
      </w:r>
      <w:r>
        <w:rPr>
          <w:rFonts w:ascii="宋体" w:hAnsi="宋体" w:cs="宋体" w:hint="eastAsia"/>
          <w:kern w:val="0"/>
          <w:sz w:val="24"/>
          <w:lang w:val="zh-CN"/>
        </w:rPr>
        <w:t>供应商</w:t>
      </w:r>
      <w:r>
        <w:rPr>
          <w:rFonts w:ascii="宋体" w:hAnsi="宋体" w:cs="宋体" w:hint="eastAsia"/>
          <w:kern w:val="0"/>
          <w:sz w:val="24"/>
        </w:rPr>
        <w:t>的投标文件（技术文件）的文字表述内容差错相同</w:t>
      </w:r>
      <w:r>
        <w:rPr>
          <w:rFonts w:ascii="宋体" w:hAnsi="宋体" w:cs="宋体" w:hint="eastAsia"/>
          <w:kern w:val="0"/>
          <w:sz w:val="24"/>
        </w:rPr>
        <w:t>2</w:t>
      </w:r>
      <w:r>
        <w:rPr>
          <w:rFonts w:ascii="宋体" w:hAnsi="宋体" w:cs="宋体" w:hint="eastAsia"/>
          <w:kern w:val="0"/>
          <w:sz w:val="24"/>
        </w:rPr>
        <w:t>处以上的；</w:t>
      </w:r>
    </w:p>
    <w:p w14:paraId="6A198D33"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 xml:space="preserve">4 </w:t>
      </w:r>
      <w:r>
        <w:rPr>
          <w:rFonts w:ascii="宋体" w:hAnsi="宋体" w:cs="宋体" w:hint="eastAsia"/>
          <w:kern w:val="0"/>
          <w:sz w:val="24"/>
        </w:rPr>
        <w:t>在报价评审时，如发现下列情形之一的，投标文件将被视为无效：</w:t>
      </w:r>
    </w:p>
    <w:p w14:paraId="0B06750C"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4.4.1 </w:t>
      </w:r>
      <w:r>
        <w:rPr>
          <w:rFonts w:ascii="宋体" w:hAnsi="宋体" w:cs="宋体" w:hint="eastAsia"/>
          <w:kern w:val="0"/>
          <w:sz w:val="24"/>
        </w:rPr>
        <w:t>未采用人民币报价或者未按照招标文件标明的币种报价的；</w:t>
      </w:r>
    </w:p>
    <w:p w14:paraId="7CBB4017"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4.4.2 </w:t>
      </w:r>
      <w:r>
        <w:rPr>
          <w:rFonts w:ascii="宋体" w:hAnsi="宋体" w:cs="宋体" w:hint="eastAsia"/>
          <w:kern w:val="0"/>
          <w:sz w:val="24"/>
        </w:rPr>
        <w:t>报价超出最高限价，或者超出采购预算金额的；</w:t>
      </w:r>
    </w:p>
    <w:p w14:paraId="217499BC"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4.4.3 </w:t>
      </w:r>
      <w:r>
        <w:rPr>
          <w:rFonts w:ascii="宋体" w:hAnsi="宋体" w:cs="宋体" w:hint="eastAsia"/>
          <w:kern w:val="0"/>
          <w:sz w:val="24"/>
        </w:rPr>
        <w:t>投标报价具有选择性的；</w:t>
      </w:r>
    </w:p>
    <w:p w14:paraId="1BD729E4"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4.4.4 </w:t>
      </w:r>
      <w:r>
        <w:rPr>
          <w:rFonts w:ascii="宋体" w:hAnsi="宋体" w:cs="宋体" w:hint="eastAsia"/>
          <w:kern w:val="0"/>
          <w:sz w:val="24"/>
        </w:rPr>
        <w:t>投标报价中出现缺项、漏项或被评标委员会认定为有可能影响产品质量或者不能诚信履约的且不能在合理的时间内证明其报价合理性的；</w:t>
      </w:r>
    </w:p>
    <w:p w14:paraId="49A34128"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4.4.5</w:t>
      </w:r>
      <w:r>
        <w:rPr>
          <w:rFonts w:ascii="宋体" w:hAnsi="宋体" w:cs="宋体" w:hint="eastAsia"/>
          <w:kern w:val="0"/>
          <w:sz w:val="24"/>
        </w:rPr>
        <w:t>供应商对根据修正原则修正后的报价不确认的。</w:t>
      </w:r>
    </w:p>
    <w:p w14:paraId="1338A0C1"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4.5</w:t>
      </w:r>
      <w:r>
        <w:rPr>
          <w:rFonts w:ascii="宋体" w:hAnsi="宋体" w:cs="宋体" w:hint="eastAsia"/>
          <w:kern w:val="0"/>
          <w:sz w:val="24"/>
        </w:rPr>
        <w:t>其他无效情形：</w:t>
      </w:r>
    </w:p>
    <w:p w14:paraId="61CA5641"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4.5.1 </w:t>
      </w:r>
      <w:r>
        <w:rPr>
          <w:rFonts w:ascii="宋体" w:hAnsi="宋体" w:cs="宋体" w:hint="eastAsia"/>
          <w:kern w:val="0"/>
          <w:sz w:val="24"/>
        </w:rPr>
        <w:t>不同</w:t>
      </w:r>
      <w:r>
        <w:rPr>
          <w:rFonts w:ascii="宋体" w:hAnsi="宋体" w:cs="宋体" w:hint="eastAsia"/>
          <w:kern w:val="0"/>
          <w:sz w:val="24"/>
          <w:lang w:val="zh-CN"/>
        </w:rPr>
        <w:t>供应商</w:t>
      </w:r>
      <w:r>
        <w:rPr>
          <w:rFonts w:ascii="宋体" w:hAnsi="宋体" w:cs="宋体" w:hint="eastAsia"/>
          <w:kern w:val="0"/>
          <w:sz w:val="24"/>
        </w:rPr>
        <w:t>的投标文件出自同一终端设备或在相同</w:t>
      </w:r>
      <w:r>
        <w:rPr>
          <w:rFonts w:ascii="宋体" w:hAnsi="宋体" w:cs="宋体" w:hint="eastAsia"/>
          <w:kern w:val="0"/>
          <w:sz w:val="24"/>
        </w:rPr>
        <w:t>Internet</w:t>
      </w:r>
      <w:r>
        <w:rPr>
          <w:rFonts w:ascii="宋体" w:hAnsi="宋体" w:cs="宋体" w:hint="eastAsia"/>
          <w:kern w:val="0"/>
          <w:sz w:val="24"/>
        </w:rPr>
        <w:t>主机分配</w:t>
      </w:r>
      <w:r>
        <w:rPr>
          <w:rFonts w:ascii="宋体" w:hAnsi="宋体" w:cs="宋体" w:hint="eastAsia"/>
          <w:kern w:val="0"/>
          <w:sz w:val="24"/>
        </w:rPr>
        <w:t>地址（相同</w:t>
      </w:r>
      <w:r>
        <w:rPr>
          <w:rFonts w:ascii="宋体" w:hAnsi="宋体" w:cs="宋体" w:hint="eastAsia"/>
          <w:kern w:val="0"/>
          <w:sz w:val="24"/>
        </w:rPr>
        <w:t>IP</w:t>
      </w:r>
      <w:r>
        <w:rPr>
          <w:rFonts w:ascii="宋体" w:hAnsi="宋体" w:cs="宋体" w:hint="eastAsia"/>
          <w:kern w:val="0"/>
          <w:sz w:val="24"/>
        </w:rPr>
        <w:t>地址）进行网上报名、投标的；</w:t>
      </w:r>
    </w:p>
    <w:p w14:paraId="0A97F632" w14:textId="77777777" w:rsidR="000264E1" w:rsidRDefault="007F4F01">
      <w:pPr>
        <w:spacing w:line="360" w:lineRule="auto"/>
        <w:ind w:firstLineChars="200" w:firstLine="480"/>
        <w:rPr>
          <w:rFonts w:ascii="宋体" w:hAnsi="宋体" w:cs="宋体"/>
          <w:kern w:val="0"/>
          <w:sz w:val="24"/>
        </w:rPr>
      </w:pPr>
      <w:r>
        <w:rPr>
          <w:rFonts w:ascii="宋体" w:hAnsi="宋体" w:cs="宋体" w:hint="eastAsia"/>
          <w:kern w:val="0"/>
          <w:sz w:val="24"/>
        </w:rPr>
        <w:t xml:space="preserve">4.5.2 </w:t>
      </w:r>
      <w:r>
        <w:rPr>
          <w:rFonts w:ascii="宋体" w:hAnsi="宋体" w:cs="宋体" w:hint="eastAsia"/>
          <w:kern w:val="0"/>
          <w:sz w:val="24"/>
        </w:rPr>
        <w:t>法律、法规、规章（适用本市的）及省级以上规范性文件（适用本市的）规定的其他无效情形。</w:t>
      </w:r>
    </w:p>
    <w:p w14:paraId="54096BCA" w14:textId="77777777" w:rsidR="000264E1" w:rsidRDefault="007F4F01">
      <w:pPr>
        <w:pStyle w:val="a6"/>
        <w:snapToGrid w:val="0"/>
        <w:spacing w:line="360" w:lineRule="auto"/>
        <w:ind w:firstLine="48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14:paraId="18184527" w14:textId="77777777" w:rsidR="000264E1" w:rsidRDefault="007F4F01">
      <w:pPr>
        <w:pStyle w:val="a6"/>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14:paraId="690FFF95" w14:textId="77777777" w:rsidR="000264E1" w:rsidRDefault="007F4F01">
      <w:pPr>
        <w:pStyle w:val="a6"/>
        <w:snapToGrid w:val="0"/>
        <w:spacing w:line="360" w:lineRule="auto"/>
        <w:rPr>
          <w:rFonts w:cs="宋体"/>
        </w:rPr>
      </w:pPr>
      <w:r>
        <w:rPr>
          <w:rFonts w:cs="宋体" w:hint="eastAsia"/>
        </w:rPr>
        <w:t>5.2</w:t>
      </w:r>
      <w:r>
        <w:rPr>
          <w:rFonts w:cs="宋体" w:hint="eastAsia"/>
        </w:rPr>
        <w:t>出现影响采购公正的违法、违规行为的；</w:t>
      </w:r>
    </w:p>
    <w:p w14:paraId="4ACA2069" w14:textId="77777777" w:rsidR="000264E1" w:rsidRDefault="007F4F01">
      <w:pPr>
        <w:pStyle w:val="a6"/>
        <w:snapToGrid w:val="0"/>
        <w:spacing w:line="360" w:lineRule="auto"/>
        <w:rPr>
          <w:rFonts w:cs="宋体"/>
        </w:rPr>
      </w:pPr>
      <w:r>
        <w:rPr>
          <w:rFonts w:cs="宋体" w:hint="eastAsia"/>
        </w:rPr>
        <w:t>5.3</w:t>
      </w:r>
      <w:r>
        <w:rPr>
          <w:rFonts w:cs="宋体" w:hint="eastAsia"/>
          <w:kern w:val="0"/>
          <w:lang w:val="zh-CN"/>
        </w:rPr>
        <w:t>供应商</w:t>
      </w:r>
      <w:r>
        <w:rPr>
          <w:rFonts w:cs="宋体" w:hint="eastAsia"/>
        </w:rPr>
        <w:t>的报价均超过了采购预算，采购人不能支付的；</w:t>
      </w:r>
    </w:p>
    <w:p w14:paraId="5D2ED087" w14:textId="77777777" w:rsidR="000264E1" w:rsidRDefault="007F4F01">
      <w:pPr>
        <w:pStyle w:val="a6"/>
        <w:snapToGrid w:val="0"/>
        <w:spacing w:line="360" w:lineRule="auto"/>
        <w:rPr>
          <w:rFonts w:cs="宋体"/>
        </w:rPr>
      </w:pPr>
      <w:r>
        <w:rPr>
          <w:rFonts w:cs="宋体" w:hint="eastAsia"/>
        </w:rPr>
        <w:t>5.4</w:t>
      </w:r>
      <w:r>
        <w:rPr>
          <w:rFonts w:cs="宋体" w:hint="eastAsia"/>
        </w:rPr>
        <w:t>因重大变故，采购任务取消的。</w:t>
      </w:r>
    </w:p>
    <w:p w14:paraId="0E8790FC" w14:textId="77777777" w:rsidR="000264E1" w:rsidRDefault="007F4F01">
      <w:pPr>
        <w:pStyle w:val="a6"/>
        <w:snapToGrid w:val="0"/>
        <w:spacing w:line="360" w:lineRule="auto"/>
        <w:rPr>
          <w:rFonts w:cs="宋体"/>
        </w:rPr>
      </w:pPr>
      <w:r>
        <w:rPr>
          <w:rFonts w:cs="宋体" w:hint="eastAsia"/>
        </w:rPr>
        <w:t>废标后，采购代理机构应当将废标理由通知所有</w:t>
      </w:r>
      <w:r>
        <w:rPr>
          <w:rFonts w:cs="宋体" w:hint="eastAsia"/>
          <w:kern w:val="0"/>
          <w:lang w:val="zh-CN"/>
        </w:rPr>
        <w:t>供应商</w:t>
      </w:r>
      <w:r>
        <w:rPr>
          <w:rFonts w:cs="宋体" w:hint="eastAsia"/>
        </w:rPr>
        <w:t>。</w:t>
      </w:r>
    </w:p>
    <w:p w14:paraId="59DB7323" w14:textId="77777777" w:rsidR="000264E1" w:rsidRDefault="007F4F01">
      <w:pPr>
        <w:pStyle w:val="a6"/>
        <w:snapToGrid w:val="0"/>
        <w:spacing w:line="360" w:lineRule="auto"/>
        <w:ind w:firstLine="482"/>
        <w:rPr>
          <w:rFonts w:cs="宋体"/>
        </w:rPr>
      </w:pPr>
      <w:r>
        <w:rPr>
          <w:rFonts w:cs="宋体" w:hint="eastAsia"/>
          <w:b/>
        </w:rPr>
        <w:lastRenderedPageBreak/>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7AFD0B" w14:textId="77777777" w:rsidR="000264E1" w:rsidRDefault="007F4F01">
      <w:pPr>
        <w:pStyle w:val="a6"/>
        <w:adjustRightInd w:val="0"/>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有政府采购法第七十一条、第七十二条规定的违法行为之一，影响或者可能影响中标、成交结果的，依照下列规定处理：</w:t>
      </w:r>
    </w:p>
    <w:p w14:paraId="54D67AD2" w14:textId="77777777" w:rsidR="000264E1" w:rsidRDefault="007F4F01">
      <w:pPr>
        <w:pStyle w:val="a6"/>
        <w:adjustRightInd w:val="0"/>
        <w:snapToGrid w:val="0"/>
        <w:spacing w:line="360" w:lineRule="auto"/>
        <w:rPr>
          <w:rFonts w:cs="宋体"/>
        </w:rPr>
      </w:pPr>
      <w:r>
        <w:rPr>
          <w:rFonts w:cs="宋体" w:hint="eastAsia"/>
        </w:rPr>
        <w:t>7.1</w:t>
      </w:r>
      <w:r>
        <w:rPr>
          <w:rFonts w:cs="宋体" w:hint="eastAsia"/>
        </w:rPr>
        <w:t>未确定中标或者中标人的，终止本次政府采购活动，重新开展政府采购活动。</w:t>
      </w:r>
    </w:p>
    <w:p w14:paraId="4DC8913E" w14:textId="77777777" w:rsidR="000264E1" w:rsidRDefault="007F4F01">
      <w:pPr>
        <w:pStyle w:val="a6"/>
        <w:adjustRightInd w:val="0"/>
        <w:snapToGrid w:val="0"/>
        <w:spacing w:line="360" w:lineRule="auto"/>
        <w:rPr>
          <w:rFonts w:cs="宋体"/>
        </w:rPr>
      </w:pPr>
      <w:r>
        <w:rPr>
          <w:rFonts w:cs="宋体" w:hint="eastAsia"/>
        </w:rPr>
        <w:t>7.2</w:t>
      </w:r>
      <w:r>
        <w:rPr>
          <w:rFonts w:cs="宋体" w:hint="eastAsia"/>
        </w:rPr>
        <w:t>已确定中标或者中标人但尚未签订政府采购合同</w:t>
      </w:r>
      <w:r>
        <w:rPr>
          <w:rFonts w:cs="宋体" w:hint="eastAsia"/>
        </w:rPr>
        <w:t>的，中标或者成交结果无效，重新开展政府采购活动。</w:t>
      </w:r>
    </w:p>
    <w:p w14:paraId="5DC22119" w14:textId="77777777" w:rsidR="000264E1" w:rsidRDefault="007F4F01">
      <w:pPr>
        <w:pStyle w:val="a6"/>
        <w:adjustRightInd w:val="0"/>
        <w:snapToGrid w:val="0"/>
        <w:spacing w:line="360" w:lineRule="auto"/>
        <w:rPr>
          <w:rFonts w:cs="宋体"/>
        </w:rPr>
      </w:pPr>
      <w:r>
        <w:rPr>
          <w:rFonts w:cs="宋体" w:hint="eastAsia"/>
        </w:rPr>
        <w:t>7.3</w:t>
      </w:r>
      <w:r>
        <w:rPr>
          <w:rFonts w:cs="宋体" w:hint="eastAsia"/>
        </w:rPr>
        <w:t>政府采购合同已签订但尚未履行的，撤销合同，重新开展政府采购活动。</w:t>
      </w:r>
    </w:p>
    <w:p w14:paraId="0553DC4F" w14:textId="77777777" w:rsidR="000264E1" w:rsidRDefault="007F4F01">
      <w:pPr>
        <w:pStyle w:val="a6"/>
        <w:adjustRightInd w:val="0"/>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14:paraId="340E0D4F" w14:textId="77777777" w:rsidR="000264E1" w:rsidRDefault="007F4F01">
      <w:pPr>
        <w:pStyle w:val="a6"/>
        <w:adjustRightInd w:val="0"/>
        <w:snapToGrid w:val="0"/>
        <w:spacing w:line="360" w:lineRule="auto"/>
        <w:rPr>
          <w:rFonts w:cs="宋体"/>
        </w:rPr>
      </w:pPr>
      <w:r>
        <w:rPr>
          <w:rFonts w:cs="宋体" w:hint="eastAsia"/>
        </w:rPr>
        <w:t>7.5</w:t>
      </w:r>
      <w:r>
        <w:rPr>
          <w:rFonts w:cs="宋体" w:hint="eastAsia"/>
        </w:rPr>
        <w:t>政府采购当事人有其他违反政府采购法</w:t>
      </w:r>
      <w:r>
        <w:rPr>
          <w:rFonts w:cs="宋体" w:hint="eastAsia"/>
          <w:kern w:val="0"/>
        </w:rPr>
        <w:t>或者政府采购法实施条例等法律法规规定</w:t>
      </w:r>
      <w:r>
        <w:rPr>
          <w:rFonts w:cs="宋体" w:hint="eastAsia"/>
        </w:rPr>
        <w:t>的行为，经改正后仍然影响或者可能影响中标、成交结果或者依法被认定为中标、成交无效的，依照</w:t>
      </w:r>
      <w:r>
        <w:rPr>
          <w:rFonts w:cs="宋体" w:hint="eastAsia"/>
        </w:rPr>
        <w:t>7.1-7.4</w:t>
      </w:r>
      <w:r>
        <w:rPr>
          <w:rFonts w:cs="宋体" w:hint="eastAsia"/>
        </w:rPr>
        <w:t>规定处理。</w:t>
      </w:r>
      <w:bookmarkStart w:id="412" w:name="第五部分"/>
      <w:bookmarkStart w:id="413" w:name="_Toc86217003"/>
      <w:bookmarkEnd w:id="43"/>
    </w:p>
    <w:p w14:paraId="5C81A185" w14:textId="77777777" w:rsidR="000264E1" w:rsidRDefault="000264E1">
      <w:pPr>
        <w:spacing w:line="360" w:lineRule="auto"/>
        <w:rPr>
          <w:rFonts w:ascii="宋体" w:hAnsi="宋体" w:cs="宋体"/>
          <w:b/>
          <w:sz w:val="36"/>
          <w:szCs w:val="36"/>
        </w:rPr>
      </w:pPr>
    </w:p>
    <w:p w14:paraId="6520854E" w14:textId="77777777" w:rsidR="000264E1" w:rsidRDefault="007F4F01">
      <w:pPr>
        <w:pStyle w:val="a6"/>
        <w:numPr>
          <w:ilvl w:val="0"/>
          <w:numId w:val="3"/>
        </w:numPr>
        <w:adjustRightInd w:val="0"/>
        <w:snapToGrid w:val="0"/>
        <w:spacing w:line="360" w:lineRule="auto"/>
        <w:ind w:firstLineChars="0" w:firstLine="0"/>
        <w:jc w:val="center"/>
        <w:rPr>
          <w:rFonts w:asciiTheme="majorEastAsia" w:eastAsiaTheme="majorEastAsia" w:hAnsiTheme="majorEastAsia" w:cs="仿宋"/>
          <w:b/>
          <w:sz w:val="36"/>
          <w:szCs w:val="36"/>
        </w:rPr>
      </w:pPr>
      <w:r>
        <w:rPr>
          <w:rFonts w:cs="宋体" w:hint="eastAsia"/>
          <w:b/>
          <w:sz w:val="36"/>
          <w:szCs w:val="36"/>
        </w:rPr>
        <w:br w:type="page"/>
      </w:r>
      <w:r>
        <w:rPr>
          <w:rFonts w:asciiTheme="majorEastAsia" w:eastAsiaTheme="majorEastAsia" w:hAnsiTheme="majorEastAsia" w:cs="仿宋" w:hint="eastAsia"/>
          <w:b/>
          <w:sz w:val="36"/>
          <w:szCs w:val="36"/>
        </w:rPr>
        <w:lastRenderedPageBreak/>
        <w:t>拟签订的合同文本</w:t>
      </w:r>
    </w:p>
    <w:p w14:paraId="6E7C5922" w14:textId="77777777" w:rsidR="000264E1" w:rsidRDefault="000264E1">
      <w:pPr>
        <w:spacing w:line="360" w:lineRule="auto"/>
        <w:rPr>
          <w:rFonts w:ascii="仿宋" w:eastAsia="仿宋" w:hAnsi="仿宋" w:cs="仿宋"/>
          <w:b/>
          <w:sz w:val="36"/>
          <w:szCs w:val="36"/>
        </w:rPr>
      </w:pPr>
    </w:p>
    <w:p w14:paraId="5423B222" w14:textId="77777777" w:rsidR="000264E1" w:rsidRDefault="007F4F01">
      <w:pPr>
        <w:spacing w:line="360" w:lineRule="auto"/>
        <w:jc w:val="center"/>
        <w:rPr>
          <w:rFonts w:ascii="仿宋" w:eastAsia="仿宋" w:hAnsi="仿宋" w:cs="仿宋"/>
          <w:b/>
          <w:sz w:val="36"/>
          <w:szCs w:val="36"/>
        </w:rPr>
      </w:pPr>
      <w:r>
        <w:rPr>
          <w:rFonts w:ascii="仿宋" w:eastAsia="仿宋" w:hAnsi="仿宋" w:cs="仿宋" w:hint="eastAsia"/>
          <w:b/>
          <w:sz w:val="36"/>
          <w:szCs w:val="36"/>
        </w:rPr>
        <w:t>（服务类）</w:t>
      </w:r>
    </w:p>
    <w:p w14:paraId="627CE015" w14:textId="77777777" w:rsidR="000264E1" w:rsidRDefault="000264E1">
      <w:pPr>
        <w:pStyle w:val="13"/>
        <w:ind w:leftChars="0" w:left="0" w:firstLineChars="0" w:firstLine="0"/>
        <w:rPr>
          <w:rFonts w:ascii="仿宋" w:eastAsia="仿宋" w:hAnsi="仿宋" w:cs="仿宋"/>
          <w:szCs w:val="24"/>
        </w:rPr>
      </w:pPr>
    </w:p>
    <w:p w14:paraId="35B1E18D" w14:textId="77777777" w:rsidR="000264E1" w:rsidRDefault="000264E1">
      <w:pPr>
        <w:pStyle w:val="13"/>
        <w:rPr>
          <w:rFonts w:ascii="仿宋" w:eastAsia="仿宋" w:hAnsi="仿宋" w:cs="仿宋"/>
          <w:szCs w:val="24"/>
        </w:rPr>
      </w:pPr>
    </w:p>
    <w:p w14:paraId="6A5FD61F" w14:textId="77777777" w:rsidR="000264E1" w:rsidRDefault="000264E1">
      <w:pPr>
        <w:pStyle w:val="13"/>
        <w:ind w:leftChars="0" w:left="0" w:firstLineChars="0" w:firstLine="0"/>
        <w:rPr>
          <w:rFonts w:ascii="仿宋" w:eastAsia="仿宋" w:hAnsi="仿宋" w:cs="仿宋"/>
          <w:szCs w:val="24"/>
        </w:rPr>
      </w:pPr>
    </w:p>
    <w:p w14:paraId="5E20B264" w14:textId="77777777" w:rsidR="000264E1" w:rsidRDefault="000264E1">
      <w:pPr>
        <w:spacing w:before="120" w:line="360" w:lineRule="auto"/>
        <w:rPr>
          <w:rFonts w:ascii="仿宋" w:eastAsia="仿宋" w:hAnsi="仿宋" w:cs="仿宋"/>
          <w:sz w:val="24"/>
        </w:rPr>
      </w:pPr>
    </w:p>
    <w:p w14:paraId="4C210B94" w14:textId="77777777" w:rsidR="000264E1" w:rsidRDefault="007F4F01">
      <w:pPr>
        <w:spacing w:before="120" w:line="360" w:lineRule="auto"/>
        <w:ind w:left="960" w:firstLineChars="300" w:firstLine="72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086537C6" w14:textId="77777777" w:rsidR="000264E1" w:rsidRDefault="000264E1">
      <w:pPr>
        <w:pStyle w:val="11"/>
        <w:spacing w:before="120"/>
        <w:rPr>
          <w:rFonts w:ascii="仿宋" w:eastAsia="仿宋" w:hAnsi="仿宋" w:cs="仿宋"/>
          <w:szCs w:val="24"/>
        </w:rPr>
      </w:pPr>
    </w:p>
    <w:p w14:paraId="40376BF7" w14:textId="77777777" w:rsidR="000264E1" w:rsidRDefault="000264E1">
      <w:pPr>
        <w:pStyle w:val="11"/>
        <w:spacing w:before="120"/>
        <w:rPr>
          <w:rFonts w:ascii="仿宋" w:eastAsia="仿宋" w:hAnsi="仿宋" w:cs="仿宋"/>
          <w:szCs w:val="24"/>
        </w:rPr>
      </w:pPr>
    </w:p>
    <w:p w14:paraId="1BA0BE7D" w14:textId="77777777" w:rsidR="000264E1" w:rsidRDefault="000264E1">
      <w:pPr>
        <w:spacing w:line="360" w:lineRule="auto"/>
        <w:rPr>
          <w:rFonts w:ascii="仿宋" w:eastAsia="仿宋" w:hAnsi="仿宋" w:cs="仿宋"/>
          <w:sz w:val="24"/>
        </w:rPr>
      </w:pPr>
    </w:p>
    <w:p w14:paraId="7FBCF044" w14:textId="77777777" w:rsidR="000264E1" w:rsidRDefault="007F4F01">
      <w:pPr>
        <w:spacing w:before="120" w:line="600" w:lineRule="auto"/>
        <w:ind w:left="960" w:firstLineChars="300" w:firstLine="720"/>
        <w:rPr>
          <w:rFonts w:ascii="仿宋" w:eastAsia="仿宋" w:hAnsi="仿宋" w:cs="仿宋"/>
          <w:sz w:val="24"/>
        </w:rPr>
      </w:pPr>
      <w:r>
        <w:rPr>
          <w:rFonts w:ascii="仿宋" w:eastAsia="仿宋" w:hAnsi="仿宋" w:cs="仿宋" w:hint="eastAsia"/>
          <w:sz w:val="24"/>
        </w:rPr>
        <w:t>甲方：</w:t>
      </w:r>
      <w:r>
        <w:rPr>
          <w:rFonts w:ascii="仿宋" w:eastAsia="仿宋" w:hAnsi="仿宋" w:cs="仿宋" w:hint="eastAsia"/>
          <w:sz w:val="24"/>
          <w:u w:val="single"/>
        </w:rPr>
        <w:t xml:space="preserve">                                       </w:t>
      </w:r>
    </w:p>
    <w:p w14:paraId="5C0AB232" w14:textId="77777777" w:rsidR="000264E1" w:rsidRDefault="007F4F01">
      <w:pPr>
        <w:spacing w:before="120" w:line="600" w:lineRule="auto"/>
        <w:ind w:left="960" w:firstLineChars="300" w:firstLine="720"/>
        <w:rPr>
          <w:rFonts w:ascii="仿宋" w:eastAsia="仿宋" w:hAnsi="仿宋" w:cs="仿宋"/>
          <w:sz w:val="24"/>
        </w:rPr>
      </w:pPr>
      <w:r>
        <w:rPr>
          <w:rFonts w:ascii="仿宋" w:eastAsia="仿宋" w:hAnsi="仿宋" w:cs="仿宋" w:hint="eastAsia"/>
          <w:sz w:val="24"/>
        </w:rPr>
        <w:t>乙方：</w:t>
      </w:r>
      <w:r>
        <w:rPr>
          <w:rFonts w:ascii="仿宋" w:eastAsia="仿宋" w:hAnsi="仿宋" w:cs="仿宋" w:hint="eastAsia"/>
          <w:sz w:val="24"/>
          <w:u w:val="single"/>
        </w:rPr>
        <w:t xml:space="preserve">                                       </w:t>
      </w:r>
    </w:p>
    <w:p w14:paraId="2410116F" w14:textId="77777777" w:rsidR="000264E1" w:rsidRDefault="007F4F01">
      <w:pPr>
        <w:spacing w:before="120" w:line="600" w:lineRule="auto"/>
        <w:ind w:firstLineChars="700" w:firstLine="1680"/>
        <w:rPr>
          <w:rFonts w:ascii="仿宋" w:eastAsia="仿宋" w:hAnsi="仿宋" w:cs="仿宋"/>
          <w:sz w:val="24"/>
        </w:rPr>
      </w:pPr>
      <w:r>
        <w:rPr>
          <w:rFonts w:ascii="仿宋" w:eastAsia="仿宋" w:hAnsi="仿宋" w:cs="仿宋" w:hint="eastAsia"/>
          <w:sz w:val="24"/>
        </w:rPr>
        <w:t>签订地：</w:t>
      </w:r>
      <w:r>
        <w:rPr>
          <w:rFonts w:ascii="仿宋" w:eastAsia="仿宋" w:hAnsi="仿宋" w:cs="仿宋" w:hint="eastAsia"/>
          <w:sz w:val="24"/>
          <w:u w:val="single"/>
        </w:rPr>
        <w:t xml:space="preserve">                                     </w:t>
      </w:r>
    </w:p>
    <w:p w14:paraId="6E7F0A76" w14:textId="77777777" w:rsidR="000264E1" w:rsidRDefault="007F4F01">
      <w:pPr>
        <w:spacing w:before="120" w:line="600" w:lineRule="auto"/>
        <w:ind w:firstLineChars="700" w:firstLine="1680"/>
        <w:rPr>
          <w:rFonts w:ascii="仿宋" w:eastAsia="仿宋" w:hAnsi="仿宋" w:cs="仿宋"/>
          <w:sz w:val="24"/>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6199D294" w14:textId="77777777" w:rsidR="000264E1" w:rsidRDefault="007F4F01">
      <w:pPr>
        <w:spacing w:line="360" w:lineRule="auto"/>
        <w:ind w:firstLineChars="200" w:firstLine="480"/>
        <w:rPr>
          <w:rFonts w:ascii="仿宋" w:eastAsia="仿宋" w:hAnsi="仿宋" w:cs="仿宋"/>
          <w:sz w:val="24"/>
          <w:lang w:val="zh-CN"/>
        </w:rPr>
      </w:pPr>
      <w:r>
        <w:rPr>
          <w:rFonts w:ascii="仿宋" w:eastAsia="仿宋" w:hAnsi="仿宋" w:cs="仿宋" w:hint="eastAsia"/>
          <w:sz w:val="24"/>
          <w:u w:val="single"/>
          <w:lang w:val="zh-CN"/>
        </w:rPr>
        <w:br w:type="page"/>
      </w:r>
      <w:r>
        <w:rPr>
          <w:rFonts w:ascii="仿宋" w:eastAsia="仿宋" w:hAnsi="仿宋" w:cs="仿宋" w:hint="eastAsia"/>
          <w:sz w:val="24"/>
          <w:u w:val="single"/>
          <w:lang w:val="zh-CN"/>
        </w:rPr>
        <w:lastRenderedPageBreak/>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eastAsia="仿宋" w:hAnsi="仿宋" w:cs="仿宋" w:hint="eastAsia"/>
          <w:sz w:val="24"/>
          <w:u w:val="single"/>
          <w:lang w:val="zh-CN"/>
        </w:rPr>
        <w:t xml:space="preserve">   </w:t>
      </w:r>
      <w:r>
        <w:rPr>
          <w:rFonts w:ascii="仿宋" w:eastAsia="仿宋" w:hAnsi="仿宋" w:cs="仿宋" w:hint="eastAsia"/>
          <w:sz w:val="24"/>
          <w:u w:val="single"/>
          <w:lang w:val="zh-CN"/>
        </w:rPr>
        <w:t>（采购人）</w:t>
      </w:r>
      <w:r>
        <w:rPr>
          <w:rFonts w:ascii="仿宋" w:eastAsia="仿宋" w:hAnsi="仿宋" w:cs="仿宋" w:hint="eastAsia"/>
          <w:sz w:val="24"/>
          <w:u w:val="single"/>
          <w:lang w:val="zh-CN"/>
        </w:rPr>
        <w:t xml:space="preserve">   </w:t>
      </w:r>
      <w:r>
        <w:rPr>
          <w:rFonts w:ascii="仿宋" w:eastAsia="仿宋" w:hAnsi="仿宋" w:cs="仿宋" w:hint="eastAsia"/>
          <w:sz w:val="24"/>
          <w:lang w:val="zh-CN"/>
        </w:rPr>
        <w:t>以</w:t>
      </w:r>
      <w:r>
        <w:rPr>
          <w:rFonts w:ascii="仿宋" w:eastAsia="仿宋" w:hAnsi="仿宋" w:cs="仿宋" w:hint="eastAsia"/>
          <w:sz w:val="24"/>
          <w:u w:val="single"/>
          <w:lang w:val="zh-CN"/>
        </w:rPr>
        <w:t xml:space="preserve">   </w:t>
      </w:r>
      <w:r>
        <w:rPr>
          <w:rFonts w:ascii="仿宋" w:eastAsia="仿宋" w:hAnsi="仿宋" w:cs="仿宋" w:hint="eastAsia"/>
          <w:sz w:val="24"/>
          <w:u w:val="single"/>
          <w:lang w:val="zh-CN"/>
        </w:rPr>
        <w:t>（政府采购方式）</w:t>
      </w:r>
      <w:r>
        <w:rPr>
          <w:rFonts w:ascii="仿宋" w:eastAsia="仿宋" w:hAnsi="仿宋" w:cs="仿宋" w:hint="eastAsia"/>
          <w:sz w:val="24"/>
          <w:u w:val="single"/>
          <w:lang w:val="zh-CN"/>
        </w:rPr>
        <w:t xml:space="preserve">  </w:t>
      </w:r>
      <w:r>
        <w:rPr>
          <w:rFonts w:ascii="仿宋" w:eastAsia="仿宋" w:hAnsi="仿宋" w:cs="仿宋" w:hint="eastAsia"/>
          <w:sz w:val="24"/>
          <w:lang w:val="zh-CN"/>
        </w:rPr>
        <w:t>对</w:t>
      </w:r>
      <w:r>
        <w:rPr>
          <w:rFonts w:ascii="仿宋" w:eastAsia="仿宋" w:hAnsi="仿宋" w:cs="仿宋" w:hint="eastAsia"/>
          <w:sz w:val="24"/>
          <w:u w:val="single"/>
          <w:lang w:val="zh-CN"/>
        </w:rPr>
        <w:t xml:space="preserve">  </w:t>
      </w:r>
      <w:r>
        <w:rPr>
          <w:rFonts w:ascii="仿宋" w:eastAsia="仿宋" w:hAnsi="仿宋" w:cs="仿宋" w:hint="eastAsia"/>
          <w:sz w:val="24"/>
          <w:u w:val="single"/>
          <w:lang w:val="zh-CN"/>
        </w:rPr>
        <w:t xml:space="preserve"> </w:t>
      </w:r>
      <w:r>
        <w:rPr>
          <w:rFonts w:ascii="仿宋" w:eastAsia="仿宋" w:hAnsi="仿宋" w:cs="仿宋" w:hint="eastAsia"/>
          <w:sz w:val="24"/>
          <w:u w:val="single"/>
          <w:lang w:val="zh-CN"/>
        </w:rPr>
        <w:t>（同前页项目名称）</w:t>
      </w:r>
      <w:r>
        <w:rPr>
          <w:rFonts w:ascii="仿宋" w:eastAsia="仿宋" w:hAnsi="仿宋" w:cs="仿宋" w:hint="eastAsia"/>
          <w:sz w:val="24"/>
          <w:u w:val="single"/>
          <w:lang w:val="zh-CN"/>
        </w:rPr>
        <w:t xml:space="preserve">   </w:t>
      </w:r>
      <w:r>
        <w:rPr>
          <w:rFonts w:ascii="仿宋" w:eastAsia="仿宋" w:hAnsi="仿宋" w:cs="仿宋" w:hint="eastAsia"/>
          <w:sz w:val="24"/>
          <w:lang w:val="zh-CN"/>
        </w:rPr>
        <w:t>项目进行了采购。经</w:t>
      </w:r>
      <w:r>
        <w:rPr>
          <w:rFonts w:ascii="仿宋" w:eastAsia="仿宋" w:hAnsi="仿宋" w:cs="仿宋" w:hint="eastAsia"/>
          <w:sz w:val="24"/>
          <w:u w:val="single"/>
          <w:lang w:val="zh-CN"/>
        </w:rPr>
        <w:t xml:space="preserve">   </w:t>
      </w:r>
      <w:r>
        <w:rPr>
          <w:rFonts w:ascii="仿宋" w:eastAsia="仿宋" w:hAnsi="仿宋" w:cs="仿宋" w:hint="eastAsia"/>
          <w:sz w:val="24"/>
          <w:u w:val="single"/>
          <w:lang w:val="zh-CN"/>
        </w:rPr>
        <w:t>（相关评定主体名称）</w:t>
      </w:r>
      <w:r>
        <w:rPr>
          <w:rFonts w:ascii="仿宋" w:eastAsia="仿宋" w:hAnsi="仿宋" w:cs="仿宋" w:hint="eastAsia"/>
          <w:sz w:val="24"/>
          <w:u w:val="single"/>
          <w:lang w:val="zh-CN"/>
        </w:rPr>
        <w:t xml:space="preserve">   </w:t>
      </w:r>
      <w:r>
        <w:rPr>
          <w:rFonts w:ascii="仿宋" w:eastAsia="仿宋" w:hAnsi="仿宋" w:cs="仿宋" w:hint="eastAsia"/>
          <w:sz w:val="24"/>
          <w:lang w:val="zh-CN"/>
        </w:rPr>
        <w:t>评定，</w:t>
      </w:r>
      <w:r>
        <w:rPr>
          <w:rFonts w:ascii="仿宋" w:eastAsia="仿宋" w:hAnsi="仿宋" w:cs="仿宋" w:hint="eastAsia"/>
          <w:sz w:val="24"/>
          <w:u w:val="single"/>
          <w:lang w:val="zh-CN"/>
        </w:rPr>
        <w:t xml:space="preserve">   </w:t>
      </w:r>
      <w:r>
        <w:rPr>
          <w:rFonts w:ascii="仿宋" w:eastAsia="仿宋" w:hAnsi="仿宋" w:cs="仿宋" w:hint="eastAsia"/>
          <w:sz w:val="24"/>
          <w:u w:val="single"/>
          <w:lang w:val="zh-CN"/>
        </w:rPr>
        <w:t>（中标供应商名称）</w:t>
      </w:r>
      <w:r>
        <w:rPr>
          <w:rFonts w:ascii="仿宋" w:eastAsia="仿宋" w:hAnsi="仿宋" w:cs="仿宋" w:hint="eastAsia"/>
          <w:sz w:val="24"/>
          <w:lang w:val="zh-CN"/>
        </w:rPr>
        <w:t>为该项目中标供应商。现于中标通知书发出之日起三十日内，按照采购文件确定的事项签订本合同。</w:t>
      </w:r>
    </w:p>
    <w:p w14:paraId="658B64BD"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根据《中华人民共和国民法典》、《中华人民共和国政府采购法》等相关法律法规之规定，按照平等、自愿、公平、诚实信用和绿色的原则，经</w:t>
      </w:r>
      <w:r>
        <w:rPr>
          <w:rFonts w:ascii="仿宋" w:eastAsia="仿宋" w:hAnsi="仿宋" w:cs="仿宋" w:hint="eastAsia"/>
          <w:sz w:val="24"/>
          <w:u w:val="single"/>
        </w:rPr>
        <w:t xml:space="preserve">   </w:t>
      </w:r>
      <w:r>
        <w:rPr>
          <w:rFonts w:ascii="仿宋" w:eastAsia="仿宋" w:hAnsi="仿宋" w:cs="仿宋" w:hint="eastAsia"/>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lang w:val="zh-CN"/>
        </w:rPr>
        <w:t>(</w:t>
      </w:r>
      <w:r>
        <w:rPr>
          <w:rFonts w:ascii="仿宋" w:eastAsia="仿宋" w:hAnsi="仿宋" w:cs="仿宋" w:hint="eastAsia"/>
          <w:sz w:val="24"/>
          <w:lang w:val="zh-CN"/>
        </w:rPr>
        <w:t>以下简称：甲方</w:t>
      </w:r>
      <w:r>
        <w:rPr>
          <w:rFonts w:ascii="仿宋" w:eastAsia="仿宋" w:hAnsi="仿宋" w:cs="仿宋" w:hint="eastAsia"/>
          <w:sz w:val="24"/>
          <w:lang w:val="zh-CN"/>
        </w:rPr>
        <w:t>)</w:t>
      </w:r>
      <w:r>
        <w:rPr>
          <w:rFonts w:ascii="仿宋" w:eastAsia="仿宋" w:hAnsi="仿宋" w:cs="仿宋" w:hint="eastAsia"/>
          <w:sz w:val="24"/>
          <w:lang w:val="zh-CN"/>
        </w:rPr>
        <w:t>和</w:t>
      </w:r>
      <w:r>
        <w:rPr>
          <w:rFonts w:ascii="仿宋" w:eastAsia="仿宋" w:hAnsi="仿宋" w:cs="仿宋" w:hint="eastAsia"/>
          <w:sz w:val="24"/>
          <w:u w:val="single"/>
        </w:rPr>
        <w:t xml:space="preserve">   </w:t>
      </w:r>
      <w:r>
        <w:rPr>
          <w:rFonts w:ascii="仿宋" w:eastAsia="仿宋" w:hAnsi="仿宋" w:cs="仿宋" w:hint="eastAsia"/>
          <w:sz w:val="24"/>
          <w:u w:val="single"/>
        </w:rPr>
        <w:t>（中标供应商名称）</w:t>
      </w:r>
      <w:r>
        <w:rPr>
          <w:rFonts w:ascii="仿宋" w:eastAsia="仿宋" w:hAnsi="仿宋" w:cs="仿宋" w:hint="eastAsia"/>
          <w:sz w:val="24"/>
          <w:u w:val="single"/>
        </w:rPr>
        <w:t xml:space="preserve">   </w:t>
      </w:r>
      <w:r>
        <w:rPr>
          <w:rFonts w:ascii="仿宋" w:eastAsia="仿宋" w:hAnsi="仿宋" w:cs="仿宋" w:hint="eastAsia"/>
          <w:sz w:val="24"/>
          <w:lang w:val="zh-CN"/>
        </w:rPr>
        <w:t>(</w:t>
      </w:r>
      <w:r>
        <w:rPr>
          <w:rFonts w:ascii="仿宋" w:eastAsia="仿宋" w:hAnsi="仿宋" w:cs="仿宋" w:hint="eastAsia"/>
          <w:sz w:val="24"/>
          <w:lang w:val="zh-CN"/>
        </w:rPr>
        <w:t>以下简称：乙方</w:t>
      </w:r>
      <w:r>
        <w:rPr>
          <w:rFonts w:ascii="仿宋" w:eastAsia="仿宋" w:hAnsi="仿宋" w:cs="仿宋" w:hint="eastAsia"/>
          <w:sz w:val="24"/>
          <w:lang w:val="zh-CN"/>
        </w:rPr>
        <w:t>)</w:t>
      </w:r>
      <w:r>
        <w:rPr>
          <w:rFonts w:ascii="仿宋" w:eastAsia="仿宋" w:hAnsi="仿宋" w:cs="仿宋" w:hint="eastAsia"/>
          <w:sz w:val="24"/>
          <w:lang w:val="zh-CN"/>
        </w:rPr>
        <w:t>协商一致，约定以下合同</w:t>
      </w:r>
      <w:r>
        <w:rPr>
          <w:rFonts w:ascii="仿宋" w:eastAsia="仿宋" w:hAnsi="仿宋" w:cs="仿宋" w:hint="eastAsia"/>
          <w:sz w:val="24"/>
        </w:rPr>
        <w:t>条款，以兹共同遵守、全面履行。</w:t>
      </w:r>
    </w:p>
    <w:p w14:paraId="60D64CA1"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 </w:t>
      </w:r>
      <w:r>
        <w:rPr>
          <w:rFonts w:ascii="仿宋" w:eastAsia="仿宋" w:hAnsi="仿宋" w:cs="仿宋" w:hint="eastAsia"/>
          <w:b/>
          <w:sz w:val="24"/>
        </w:rPr>
        <w:t>定义</w:t>
      </w:r>
    </w:p>
    <w:p w14:paraId="4EE20F84"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本合同中的下列词语应按以下内容进行解</w:t>
      </w:r>
      <w:r>
        <w:rPr>
          <w:rFonts w:ascii="仿宋" w:eastAsia="仿宋" w:hAnsi="仿宋" w:cs="仿宋" w:hint="eastAsia"/>
          <w:sz w:val="24"/>
        </w:rPr>
        <w:t>释：</w:t>
      </w:r>
    </w:p>
    <w:p w14:paraId="04539488"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1.1 </w:t>
      </w:r>
      <w:r>
        <w:rPr>
          <w:rFonts w:ascii="仿宋" w:eastAsia="仿宋" w:hAnsi="仿宋" w:cs="仿宋" w:hint="eastAsia"/>
          <w:sz w:val="24"/>
        </w:rPr>
        <w:t>“合同”系指采购人和中标供应商签订的载明双方当事人所达成的协议，并包括所有的附件、附录和构成合同的其他文件。</w:t>
      </w:r>
    </w:p>
    <w:p w14:paraId="3DCF90CA"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1.2 </w:t>
      </w:r>
      <w:r>
        <w:rPr>
          <w:rFonts w:ascii="仿宋" w:eastAsia="仿宋" w:hAnsi="仿宋" w:cs="仿宋" w:hint="eastAsia"/>
          <w:sz w:val="24"/>
        </w:rPr>
        <w:t>“合同价”系指根据合同约定，中标供应商在完全履行合同义务后，采购人应支付给中标供应商的价格。</w:t>
      </w:r>
    </w:p>
    <w:p w14:paraId="605854DE"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1.3 </w:t>
      </w:r>
      <w:r>
        <w:rPr>
          <w:rFonts w:ascii="仿宋" w:eastAsia="仿宋" w:hAnsi="仿宋" w:cs="仿宋" w:hint="eastAsia"/>
          <w:sz w:val="24"/>
        </w:rPr>
        <w:t>“服务”系指中标供应商根据合同约定应为采购人提供的一切服务。</w:t>
      </w:r>
    </w:p>
    <w:p w14:paraId="28D3DC92"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1.4 </w:t>
      </w:r>
      <w:r>
        <w:rPr>
          <w:rFonts w:ascii="仿宋" w:eastAsia="仿宋" w:hAnsi="仿宋" w:cs="仿宋" w:hint="eastAsia"/>
          <w:sz w:val="24"/>
        </w:rPr>
        <w:t>“甲方”系指与中标供应商签署合同的采购人；采购人委托采购代理机构代表其与乙方签订合同的，采购人的授权委托书作为合同附件。</w:t>
      </w:r>
    </w:p>
    <w:p w14:paraId="69783734"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1.5 </w:t>
      </w:r>
      <w:r>
        <w:rPr>
          <w:rFonts w:ascii="仿宋" w:eastAsia="仿宋" w:hAnsi="仿宋" w:cs="仿宋" w:hint="eastAsia"/>
          <w:sz w:val="24"/>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5789B7" w14:textId="77777777" w:rsidR="000264E1" w:rsidRDefault="007F4F01">
      <w:pPr>
        <w:spacing w:line="360" w:lineRule="auto"/>
        <w:ind w:firstLineChars="200" w:firstLine="480"/>
        <w:rPr>
          <w:rFonts w:ascii="仿宋" w:eastAsia="仿宋" w:hAnsi="仿宋" w:cs="仿宋"/>
          <w:b/>
          <w:sz w:val="24"/>
        </w:rPr>
      </w:pPr>
      <w:r>
        <w:rPr>
          <w:rFonts w:ascii="仿宋" w:eastAsia="仿宋" w:hAnsi="仿宋" w:cs="仿宋" w:hint="eastAsia"/>
          <w:sz w:val="24"/>
        </w:rPr>
        <w:t xml:space="preserve">1.6 </w:t>
      </w:r>
      <w:r>
        <w:rPr>
          <w:rFonts w:ascii="仿宋" w:eastAsia="仿宋" w:hAnsi="仿宋" w:cs="仿宋" w:hint="eastAsia"/>
          <w:sz w:val="24"/>
        </w:rPr>
        <w:t>“现场”系指合同约定中标供应商为采购人提供服务的地点。</w:t>
      </w:r>
    </w:p>
    <w:p w14:paraId="45B8D8AC"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2 </w:t>
      </w:r>
      <w:r>
        <w:rPr>
          <w:rFonts w:ascii="仿宋" w:eastAsia="仿宋" w:hAnsi="仿宋" w:cs="仿宋" w:hint="eastAsia"/>
          <w:b/>
          <w:sz w:val="24"/>
        </w:rPr>
        <w:t>合同组成部分</w:t>
      </w:r>
    </w:p>
    <w:p w14:paraId="7E646C80"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D203B0"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本合同及其附件、补充合同、变更协议；</w:t>
      </w:r>
    </w:p>
    <w:p w14:paraId="08219769"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中标通知书；</w:t>
      </w:r>
    </w:p>
    <w:p w14:paraId="6DC3A0D0"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投标文件（含澄清或者说明文件）；</w:t>
      </w:r>
    </w:p>
    <w:p w14:paraId="036E45BA"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招标文件（含澄清或者修改文件）；</w:t>
      </w:r>
    </w:p>
    <w:p w14:paraId="7C33326D"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 xml:space="preserve">2.5 </w:t>
      </w:r>
      <w:r>
        <w:rPr>
          <w:rFonts w:ascii="仿宋" w:eastAsia="仿宋" w:hAnsi="仿宋" w:cs="仿宋" w:hint="eastAsia"/>
          <w:sz w:val="24"/>
        </w:rPr>
        <w:t>其他相关采购文件。</w:t>
      </w:r>
    </w:p>
    <w:p w14:paraId="08566A93"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3 </w:t>
      </w:r>
      <w:r>
        <w:rPr>
          <w:rFonts w:ascii="仿宋" w:eastAsia="仿宋" w:hAnsi="仿宋" w:cs="仿宋" w:hint="eastAsia"/>
          <w:b/>
          <w:sz w:val="24"/>
        </w:rPr>
        <w:t>服务内容（与招标文件一致）</w:t>
      </w:r>
    </w:p>
    <w:p w14:paraId="79B99E9B" w14:textId="77777777" w:rsidR="000264E1" w:rsidRDefault="007F4F01">
      <w:pPr>
        <w:spacing w:line="360" w:lineRule="auto"/>
        <w:ind w:firstLineChars="200" w:firstLine="480"/>
        <w:rPr>
          <w:rFonts w:ascii="仿宋" w:eastAsia="仿宋" w:hAnsi="仿宋" w:cs="仿宋"/>
          <w:sz w:val="24"/>
          <w:u w:val="single"/>
        </w:rPr>
      </w:pPr>
      <w:r>
        <w:rPr>
          <w:rFonts w:ascii="仿宋" w:eastAsia="仿宋" w:hAnsi="仿宋" w:cs="仿宋" w:hint="eastAsia"/>
          <w:sz w:val="24"/>
        </w:rPr>
        <w:t xml:space="preserve">3.1 </w:t>
      </w:r>
      <w:r>
        <w:rPr>
          <w:rFonts w:ascii="仿宋" w:eastAsia="仿宋" w:hAnsi="仿宋" w:cs="仿宋" w:hint="eastAsia"/>
          <w:sz w:val="24"/>
        </w:rPr>
        <w:t>服务内容：</w:t>
      </w:r>
      <w:r>
        <w:rPr>
          <w:rFonts w:ascii="仿宋" w:eastAsia="仿宋" w:hAnsi="仿宋" w:cs="仿宋" w:hint="eastAsia"/>
          <w:sz w:val="24"/>
          <w:u w:val="single"/>
        </w:rPr>
        <w:t xml:space="preserve">                                                </w:t>
      </w:r>
      <w:r>
        <w:rPr>
          <w:rFonts w:ascii="仿宋" w:eastAsia="仿宋" w:hAnsi="仿宋" w:cs="仿宋" w:hint="eastAsia"/>
          <w:sz w:val="24"/>
        </w:rPr>
        <w:t>；</w:t>
      </w:r>
    </w:p>
    <w:p w14:paraId="3AEB8CAF" w14:textId="77777777" w:rsidR="000264E1" w:rsidRDefault="007F4F01">
      <w:pPr>
        <w:spacing w:line="360" w:lineRule="auto"/>
        <w:ind w:firstLineChars="200" w:firstLine="480"/>
        <w:rPr>
          <w:rFonts w:ascii="仿宋" w:eastAsia="仿宋" w:hAnsi="仿宋" w:cs="仿宋"/>
          <w:sz w:val="24"/>
          <w:u w:val="single"/>
        </w:rPr>
      </w:pPr>
      <w:r>
        <w:rPr>
          <w:rFonts w:ascii="仿宋" w:eastAsia="仿宋" w:hAnsi="仿宋" w:cs="仿宋" w:hint="eastAsia"/>
          <w:sz w:val="24"/>
        </w:rPr>
        <w:t xml:space="preserve">3.2 </w:t>
      </w:r>
      <w:r>
        <w:rPr>
          <w:rFonts w:ascii="仿宋" w:eastAsia="仿宋" w:hAnsi="仿宋" w:cs="仿宋" w:hint="eastAsia"/>
          <w:sz w:val="24"/>
        </w:rPr>
        <w:t>服务要求与标准：</w:t>
      </w:r>
      <w:r>
        <w:rPr>
          <w:rFonts w:ascii="仿宋" w:eastAsia="仿宋" w:hAnsi="仿宋" w:cs="仿宋" w:hint="eastAsia"/>
          <w:sz w:val="24"/>
          <w:u w:val="single"/>
        </w:rPr>
        <w:t xml:space="preserve">                                          </w:t>
      </w:r>
      <w:r>
        <w:rPr>
          <w:rFonts w:ascii="仿宋" w:eastAsia="仿宋" w:hAnsi="仿宋" w:cs="仿宋" w:hint="eastAsia"/>
          <w:sz w:val="24"/>
        </w:rPr>
        <w:t>；</w:t>
      </w:r>
    </w:p>
    <w:p w14:paraId="6C2198DF"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3.3 </w:t>
      </w:r>
      <w:r>
        <w:rPr>
          <w:rFonts w:ascii="仿宋" w:eastAsia="仿宋" w:hAnsi="仿宋" w:cs="仿宋" w:hint="eastAsia"/>
          <w:sz w:val="24"/>
        </w:rPr>
        <w:t>服务成果：</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p>
    <w:p w14:paraId="66EB84C6"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4 </w:t>
      </w:r>
      <w:r>
        <w:rPr>
          <w:rFonts w:ascii="仿宋" w:eastAsia="仿宋" w:hAnsi="仿宋" w:cs="仿宋" w:hint="eastAsia"/>
          <w:b/>
          <w:sz w:val="24"/>
        </w:rPr>
        <w:t>价款</w:t>
      </w:r>
    </w:p>
    <w:p w14:paraId="4AA48D07"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本合同总价为：￥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14:paraId="317F9F98" w14:textId="77777777" w:rsidR="000264E1" w:rsidRDefault="007F4F01">
      <w:pPr>
        <w:spacing w:line="360" w:lineRule="auto"/>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0264E1" w14:paraId="14DD53E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5683959" w14:textId="77777777" w:rsidR="000264E1" w:rsidRDefault="007F4F01">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1C0AED5A" w14:textId="77777777" w:rsidR="000264E1" w:rsidRDefault="007F4F01">
            <w:pPr>
              <w:pStyle w:val="12"/>
              <w:spacing w:line="360" w:lineRule="auto"/>
              <w:ind w:firstLine="200"/>
              <w:jc w:val="center"/>
              <w:rPr>
                <w:rFonts w:ascii="仿宋" w:eastAsia="仿宋" w:hAnsi="仿宋" w:cs="仿宋"/>
                <w:sz w:val="24"/>
                <w:szCs w:val="24"/>
              </w:rPr>
            </w:pPr>
            <w:r>
              <w:rPr>
                <w:rFonts w:ascii="仿宋" w:eastAsia="仿宋" w:hAnsi="仿宋" w:cs="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26DF83E5" w14:textId="77777777" w:rsidR="000264E1" w:rsidRDefault="007F4F01">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分项价格</w:t>
            </w:r>
          </w:p>
        </w:tc>
      </w:tr>
      <w:tr w:rsidR="000264E1" w14:paraId="0723A6D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9385864" w14:textId="77777777" w:rsidR="000264E1" w:rsidRDefault="000264E1">
            <w:pPr>
              <w:pStyle w:val="12"/>
              <w:spacing w:line="360" w:lineRule="auto"/>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6017082" w14:textId="77777777" w:rsidR="000264E1" w:rsidRDefault="000264E1">
            <w:pPr>
              <w:pStyle w:val="12"/>
              <w:spacing w:line="360" w:lineRule="auto"/>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58C9AD6" w14:textId="77777777" w:rsidR="000264E1" w:rsidRDefault="000264E1">
            <w:pPr>
              <w:pStyle w:val="12"/>
              <w:spacing w:line="360" w:lineRule="auto"/>
              <w:ind w:firstLine="200"/>
              <w:jc w:val="center"/>
              <w:rPr>
                <w:rFonts w:ascii="仿宋" w:eastAsia="仿宋" w:hAnsi="仿宋" w:cs="仿宋"/>
                <w:sz w:val="24"/>
                <w:szCs w:val="24"/>
              </w:rPr>
            </w:pPr>
          </w:p>
        </w:tc>
      </w:tr>
      <w:tr w:rsidR="000264E1" w14:paraId="173170F9"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4AE6CE9" w14:textId="77777777" w:rsidR="000264E1" w:rsidRDefault="000264E1">
            <w:pPr>
              <w:pStyle w:val="12"/>
              <w:spacing w:line="360" w:lineRule="auto"/>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92F1FF4" w14:textId="77777777" w:rsidR="000264E1" w:rsidRDefault="000264E1">
            <w:pPr>
              <w:pStyle w:val="12"/>
              <w:spacing w:line="360" w:lineRule="auto"/>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610DE53" w14:textId="77777777" w:rsidR="000264E1" w:rsidRDefault="000264E1">
            <w:pPr>
              <w:pStyle w:val="12"/>
              <w:spacing w:line="360" w:lineRule="auto"/>
              <w:ind w:firstLine="200"/>
              <w:jc w:val="center"/>
              <w:rPr>
                <w:rFonts w:ascii="仿宋" w:eastAsia="仿宋" w:hAnsi="仿宋" w:cs="仿宋"/>
                <w:sz w:val="24"/>
                <w:szCs w:val="24"/>
              </w:rPr>
            </w:pPr>
          </w:p>
        </w:tc>
      </w:tr>
      <w:tr w:rsidR="000264E1" w14:paraId="2FE0A9C9"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B1BAF82" w14:textId="77777777" w:rsidR="000264E1" w:rsidRDefault="000264E1">
            <w:pPr>
              <w:pStyle w:val="12"/>
              <w:spacing w:line="360" w:lineRule="auto"/>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D344AC9" w14:textId="77777777" w:rsidR="000264E1" w:rsidRDefault="000264E1">
            <w:pPr>
              <w:pStyle w:val="12"/>
              <w:spacing w:line="360" w:lineRule="auto"/>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D2E1FF" w14:textId="77777777" w:rsidR="000264E1" w:rsidRDefault="000264E1">
            <w:pPr>
              <w:pStyle w:val="12"/>
              <w:spacing w:line="360" w:lineRule="auto"/>
              <w:ind w:firstLine="200"/>
              <w:jc w:val="center"/>
              <w:rPr>
                <w:rFonts w:ascii="仿宋" w:eastAsia="仿宋" w:hAnsi="仿宋" w:cs="仿宋"/>
                <w:sz w:val="24"/>
                <w:szCs w:val="24"/>
              </w:rPr>
            </w:pPr>
          </w:p>
        </w:tc>
      </w:tr>
      <w:tr w:rsidR="000264E1" w14:paraId="6C37421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A859A12" w14:textId="77777777" w:rsidR="000264E1" w:rsidRDefault="000264E1">
            <w:pPr>
              <w:pStyle w:val="12"/>
              <w:spacing w:line="360" w:lineRule="auto"/>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263C1CB" w14:textId="77777777" w:rsidR="000264E1" w:rsidRDefault="000264E1">
            <w:pPr>
              <w:pStyle w:val="12"/>
              <w:spacing w:line="360" w:lineRule="auto"/>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16D5FA4" w14:textId="77777777" w:rsidR="000264E1" w:rsidRDefault="000264E1">
            <w:pPr>
              <w:pStyle w:val="12"/>
              <w:spacing w:line="360" w:lineRule="auto"/>
              <w:ind w:firstLine="200"/>
              <w:jc w:val="center"/>
              <w:rPr>
                <w:rFonts w:ascii="仿宋" w:eastAsia="仿宋" w:hAnsi="仿宋" w:cs="仿宋"/>
                <w:sz w:val="24"/>
                <w:szCs w:val="24"/>
              </w:rPr>
            </w:pPr>
          </w:p>
        </w:tc>
      </w:tr>
      <w:tr w:rsidR="000264E1" w14:paraId="3F6A497B"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2CE0ABFD" w14:textId="77777777" w:rsidR="000264E1" w:rsidRDefault="007F4F01">
            <w:pPr>
              <w:pStyle w:val="12"/>
              <w:spacing w:line="360" w:lineRule="auto"/>
              <w:ind w:firstLine="200"/>
              <w:jc w:val="center"/>
              <w:rPr>
                <w:rFonts w:ascii="仿宋" w:eastAsia="仿宋" w:hAnsi="仿宋" w:cs="仿宋"/>
                <w:sz w:val="24"/>
                <w:szCs w:val="24"/>
              </w:rPr>
            </w:pPr>
            <w:r>
              <w:rPr>
                <w:rFonts w:ascii="仿宋" w:eastAsia="仿宋" w:hAnsi="仿宋" w:cs="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72890CFA" w14:textId="77777777" w:rsidR="000264E1" w:rsidRDefault="000264E1">
            <w:pPr>
              <w:pStyle w:val="12"/>
              <w:spacing w:line="360" w:lineRule="auto"/>
              <w:ind w:firstLine="200"/>
              <w:jc w:val="center"/>
              <w:rPr>
                <w:rFonts w:ascii="仿宋" w:eastAsia="仿宋" w:hAnsi="仿宋" w:cs="仿宋"/>
                <w:sz w:val="24"/>
                <w:szCs w:val="24"/>
              </w:rPr>
            </w:pPr>
          </w:p>
        </w:tc>
      </w:tr>
    </w:tbl>
    <w:p w14:paraId="0E302787"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5 </w:t>
      </w:r>
      <w:r>
        <w:rPr>
          <w:rFonts w:ascii="仿宋" w:eastAsia="仿宋" w:hAnsi="仿宋" w:cs="仿宋" w:hint="eastAsia"/>
          <w:b/>
          <w:sz w:val="24"/>
        </w:rPr>
        <w:t>付款方式、时间和条件</w:t>
      </w:r>
    </w:p>
    <w:p w14:paraId="408F0334" w14:textId="77777777" w:rsidR="000264E1" w:rsidRDefault="007F4F01">
      <w:pPr>
        <w:pStyle w:val="text-tag"/>
        <w:spacing w:before="0" w:beforeAutospacing="0" w:after="0" w:afterAutospacing="0" w:line="360" w:lineRule="auto"/>
        <w:ind w:firstLine="480"/>
        <w:rPr>
          <w:rFonts w:ascii="仿宋" w:eastAsia="仿宋" w:hAnsi="仿宋" w:cs="仿宋"/>
          <w:b/>
          <w:bCs/>
          <w:i/>
          <w:iCs/>
          <w:kern w:val="2"/>
          <w:u w:val="single"/>
        </w:rPr>
      </w:pPr>
      <w:r>
        <w:rPr>
          <w:rFonts w:ascii="仿宋" w:eastAsia="仿宋" w:hAnsi="仿宋" w:cs="仿宋" w:hint="eastAsia"/>
          <w:kern w:val="2"/>
        </w:rPr>
        <w:t xml:space="preserve">5.1 </w:t>
      </w:r>
      <w:r>
        <w:rPr>
          <w:rFonts w:ascii="仿宋" w:eastAsia="仿宋" w:hAnsi="仿宋" w:cs="仿宋" w:hint="eastAsia"/>
          <w:kern w:val="2"/>
        </w:rPr>
        <w:t>资金支付的方式、时间和条件：</w:t>
      </w:r>
      <w:r>
        <w:rPr>
          <w:rFonts w:ascii="仿宋" w:eastAsia="仿宋" w:hAnsi="仿宋" w:cs="仿宋" w:hint="eastAsia"/>
          <w:b/>
          <w:bCs/>
          <w:i/>
          <w:iCs/>
          <w:kern w:val="2"/>
          <w:u w:val="single"/>
        </w:rPr>
        <w:t xml:space="preserve">                       </w:t>
      </w:r>
    </w:p>
    <w:p w14:paraId="37657156" w14:textId="77777777" w:rsidR="000264E1" w:rsidRDefault="007F4F01">
      <w:pPr>
        <w:pStyle w:val="text-tag"/>
        <w:spacing w:before="0" w:beforeAutospacing="0" w:after="0" w:afterAutospacing="0" w:line="360" w:lineRule="auto"/>
        <w:ind w:firstLine="480"/>
        <w:rPr>
          <w:rFonts w:ascii="仿宋" w:eastAsia="仿宋" w:hAnsi="仿宋" w:cs="仿宋"/>
          <w:kern w:val="2"/>
        </w:rPr>
      </w:pPr>
      <w:r>
        <w:rPr>
          <w:rFonts w:ascii="仿宋" w:eastAsia="仿宋" w:hAnsi="仿宋" w:cs="仿宋" w:hint="eastAsia"/>
          <w:kern w:val="2"/>
        </w:rPr>
        <w:t xml:space="preserve">5.2 </w:t>
      </w:r>
      <w:r>
        <w:rPr>
          <w:rFonts w:ascii="仿宋" w:eastAsia="仿宋" w:hAnsi="仿宋" w:cs="仿宋" w:hint="eastAsia"/>
          <w:kern w:val="2"/>
        </w:rPr>
        <w:t>乙方收款账户：</w:t>
      </w:r>
    </w:p>
    <w:p w14:paraId="5E77D988" w14:textId="77777777" w:rsidR="000264E1" w:rsidRDefault="007F4F01">
      <w:pPr>
        <w:autoSpaceDE w:val="0"/>
        <w:autoSpaceDN w:val="0"/>
        <w:spacing w:line="360" w:lineRule="auto"/>
        <w:ind w:leftChars="700" w:left="1470"/>
        <w:rPr>
          <w:rFonts w:ascii="仿宋" w:eastAsia="仿宋" w:hAnsi="仿宋" w:cs="仿宋"/>
          <w:sz w:val="24"/>
        </w:rPr>
      </w:pPr>
      <w:r>
        <w:rPr>
          <w:rFonts w:ascii="仿宋" w:eastAsia="仿宋" w:hAnsi="仿宋" w:cs="仿宋" w:hint="eastAsia"/>
          <w:sz w:val="24"/>
        </w:rPr>
        <w:t>开户银行：</w:t>
      </w:r>
      <w:r>
        <w:rPr>
          <w:rFonts w:ascii="仿宋" w:eastAsia="仿宋" w:hAnsi="仿宋" w:cs="仿宋" w:hint="eastAsia"/>
          <w:b/>
          <w:bCs/>
          <w:i/>
          <w:iCs/>
          <w:sz w:val="24"/>
          <w:u w:val="single"/>
        </w:rPr>
        <w:t xml:space="preserve">                          </w:t>
      </w:r>
      <w:r>
        <w:rPr>
          <w:rFonts w:ascii="仿宋" w:eastAsia="仿宋" w:hAnsi="仿宋" w:cs="仿宋" w:hint="eastAsia"/>
          <w:sz w:val="24"/>
        </w:rPr>
        <w:t xml:space="preserve">                          </w:t>
      </w:r>
    </w:p>
    <w:p w14:paraId="25F95FF2" w14:textId="77777777" w:rsidR="000264E1" w:rsidRDefault="007F4F01">
      <w:pPr>
        <w:autoSpaceDE w:val="0"/>
        <w:autoSpaceDN w:val="0"/>
        <w:spacing w:line="360" w:lineRule="auto"/>
        <w:ind w:leftChars="700" w:left="1470"/>
        <w:rPr>
          <w:rFonts w:ascii="仿宋" w:eastAsia="仿宋" w:hAnsi="仿宋" w:cs="仿宋"/>
          <w:sz w:val="24"/>
        </w:rPr>
      </w:pPr>
      <w:r>
        <w:rPr>
          <w:rFonts w:ascii="仿宋" w:eastAsia="仿宋" w:hAnsi="仿宋" w:cs="仿宋" w:hint="eastAsia"/>
          <w:sz w:val="24"/>
        </w:rPr>
        <w:t>开户名称：</w:t>
      </w:r>
      <w:r>
        <w:rPr>
          <w:rFonts w:ascii="仿宋" w:eastAsia="仿宋" w:hAnsi="仿宋" w:cs="仿宋" w:hint="eastAsia"/>
          <w:b/>
          <w:bCs/>
          <w:i/>
          <w:iCs/>
          <w:sz w:val="24"/>
          <w:u w:val="single"/>
        </w:rPr>
        <w:t xml:space="preserve">                          </w:t>
      </w:r>
      <w:r>
        <w:rPr>
          <w:rFonts w:ascii="仿宋" w:eastAsia="仿宋" w:hAnsi="仿宋" w:cs="仿宋" w:hint="eastAsia"/>
          <w:sz w:val="24"/>
        </w:rPr>
        <w:t xml:space="preserve">                             </w:t>
      </w:r>
    </w:p>
    <w:p w14:paraId="2052C3A2" w14:textId="77777777" w:rsidR="000264E1" w:rsidRDefault="007F4F01">
      <w:pPr>
        <w:autoSpaceDE w:val="0"/>
        <w:autoSpaceDN w:val="0"/>
        <w:spacing w:line="360" w:lineRule="auto"/>
        <w:ind w:leftChars="700" w:left="1470"/>
        <w:rPr>
          <w:rFonts w:ascii="仿宋" w:eastAsia="仿宋" w:hAnsi="仿宋" w:cs="仿宋"/>
          <w:sz w:val="24"/>
        </w:rPr>
      </w:pPr>
      <w:r>
        <w:rPr>
          <w:rFonts w:ascii="仿宋" w:eastAsia="仿宋" w:hAnsi="仿宋" w:cs="仿宋" w:hint="eastAsia"/>
          <w:sz w:val="24"/>
        </w:rPr>
        <w:t>开户账号：</w:t>
      </w:r>
      <w:r>
        <w:rPr>
          <w:rFonts w:ascii="仿宋" w:eastAsia="仿宋" w:hAnsi="仿宋" w:cs="仿宋" w:hint="eastAsia"/>
          <w:b/>
          <w:bCs/>
          <w:i/>
          <w:iCs/>
          <w:sz w:val="24"/>
          <w:u w:val="single"/>
        </w:rPr>
        <w:t xml:space="preserve">                          </w:t>
      </w:r>
      <w:r>
        <w:rPr>
          <w:rFonts w:ascii="仿宋" w:eastAsia="仿宋" w:hAnsi="仿宋" w:cs="仿宋" w:hint="eastAsia"/>
          <w:sz w:val="24"/>
          <w:lang w:val="zh-CN"/>
        </w:rPr>
        <w:t xml:space="preserve">                             </w:t>
      </w:r>
    </w:p>
    <w:p w14:paraId="308D5044"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6 </w:t>
      </w:r>
      <w:r>
        <w:rPr>
          <w:rFonts w:ascii="仿宋" w:eastAsia="仿宋" w:hAnsi="仿宋" w:cs="仿宋" w:hint="eastAsia"/>
          <w:b/>
          <w:sz w:val="24"/>
        </w:rPr>
        <w:t>服务期限、地点和服务人员要求</w:t>
      </w:r>
    </w:p>
    <w:p w14:paraId="08B12497" w14:textId="77777777" w:rsidR="000264E1" w:rsidRDefault="007F4F01">
      <w:pPr>
        <w:adjustRightInd w:val="0"/>
        <w:spacing w:line="360" w:lineRule="auto"/>
        <w:ind w:firstLineChars="200" w:firstLine="480"/>
        <w:rPr>
          <w:rFonts w:ascii="仿宋" w:eastAsia="仿宋" w:hAnsi="仿宋" w:cs="仿宋"/>
          <w:sz w:val="24"/>
          <w:u w:val="single"/>
        </w:rPr>
      </w:pPr>
      <w:r>
        <w:rPr>
          <w:rFonts w:ascii="仿宋" w:eastAsia="仿宋" w:hAnsi="仿宋" w:cs="仿宋" w:hint="eastAsia"/>
          <w:sz w:val="24"/>
        </w:rPr>
        <w:t xml:space="preserve">6.1 </w:t>
      </w:r>
      <w:r>
        <w:rPr>
          <w:rFonts w:ascii="仿宋" w:eastAsia="仿宋" w:hAnsi="仿宋" w:cs="仿宋" w:hint="eastAsia"/>
          <w:sz w:val="24"/>
        </w:rPr>
        <w:t>服务期限：</w:t>
      </w:r>
      <w:r>
        <w:rPr>
          <w:rFonts w:ascii="仿宋" w:eastAsia="仿宋" w:hAnsi="仿宋" w:cs="仿宋" w:hint="eastAsia"/>
          <w:b/>
          <w:i/>
          <w:u w:val="single"/>
        </w:rPr>
        <w:t xml:space="preserve">                   </w:t>
      </w:r>
    </w:p>
    <w:p w14:paraId="0C54EDE2" w14:textId="77777777" w:rsidR="000264E1" w:rsidRDefault="007F4F01">
      <w:pPr>
        <w:adjustRightIn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6.2 </w:t>
      </w:r>
      <w:r>
        <w:rPr>
          <w:rFonts w:ascii="仿宋" w:eastAsia="仿宋" w:hAnsi="仿宋" w:cs="仿宋" w:hint="eastAsia"/>
          <w:sz w:val="24"/>
        </w:rPr>
        <w:t>服务地点：</w:t>
      </w:r>
      <w:r>
        <w:rPr>
          <w:rFonts w:ascii="仿宋" w:eastAsia="仿宋" w:hAnsi="仿宋" w:cs="仿宋" w:hint="eastAsia"/>
          <w:b/>
          <w:i/>
          <w:u w:val="single"/>
        </w:rPr>
        <w:t xml:space="preserve">                   </w:t>
      </w:r>
    </w:p>
    <w:p w14:paraId="4CF9E4EF" w14:textId="77777777" w:rsidR="000264E1" w:rsidRDefault="007F4F01">
      <w:pPr>
        <w:adjustRightInd w:val="0"/>
        <w:spacing w:line="360" w:lineRule="auto"/>
        <w:ind w:firstLineChars="200" w:firstLine="480"/>
        <w:rPr>
          <w:rFonts w:ascii="仿宋" w:eastAsia="仿宋" w:hAnsi="仿宋" w:cs="仿宋"/>
        </w:rPr>
      </w:pPr>
      <w:r>
        <w:rPr>
          <w:rFonts w:ascii="仿宋" w:eastAsia="仿宋" w:hAnsi="仿宋" w:cs="仿宋" w:hint="eastAsia"/>
          <w:sz w:val="24"/>
        </w:rPr>
        <w:t xml:space="preserve">6.3 </w:t>
      </w:r>
      <w:r>
        <w:rPr>
          <w:rFonts w:ascii="仿宋" w:eastAsia="仿宋" w:hAnsi="仿宋" w:cs="仿宋" w:hint="eastAsia"/>
          <w:sz w:val="24"/>
        </w:rPr>
        <w:t>服务人员：</w:t>
      </w:r>
      <w:r>
        <w:rPr>
          <w:rFonts w:ascii="仿宋" w:eastAsia="仿宋" w:hAnsi="仿宋" w:cs="仿宋" w:hint="eastAsia"/>
          <w:b/>
          <w:i/>
          <w:u w:val="single"/>
        </w:rPr>
        <w:t xml:space="preserve">                   </w:t>
      </w:r>
    </w:p>
    <w:p w14:paraId="30E35A67"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7 </w:t>
      </w:r>
      <w:r>
        <w:rPr>
          <w:rFonts w:ascii="仿宋" w:eastAsia="仿宋" w:hAnsi="仿宋" w:cs="仿宋" w:hint="eastAsia"/>
          <w:b/>
          <w:sz w:val="24"/>
        </w:rPr>
        <w:t>技术规范</w:t>
      </w:r>
    </w:p>
    <w:p w14:paraId="79BF9183"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服务所应遵守的技术规范应与招标文件规定的技术规范和技术规范附件</w:t>
      </w:r>
      <w:r>
        <w:rPr>
          <w:rFonts w:ascii="仿宋" w:eastAsia="仿宋" w:hAnsi="仿宋" w:cs="仿宋" w:hint="eastAsia"/>
          <w:sz w:val="24"/>
        </w:rPr>
        <w:t>(</w:t>
      </w:r>
      <w:r>
        <w:rPr>
          <w:rFonts w:ascii="仿宋" w:eastAsia="仿宋" w:hAnsi="仿宋" w:cs="仿宋" w:hint="eastAsia"/>
          <w:sz w:val="24"/>
        </w:rPr>
        <w:t>如果有的话</w:t>
      </w:r>
      <w:r>
        <w:rPr>
          <w:rFonts w:ascii="仿宋" w:eastAsia="仿宋" w:hAnsi="仿宋" w:cs="仿宋" w:hint="eastAsia"/>
          <w:sz w:val="24"/>
        </w:rPr>
        <w:t>)</w:t>
      </w:r>
      <w:r>
        <w:rPr>
          <w:rFonts w:ascii="仿宋" w:eastAsia="仿宋" w:hAnsi="仿宋" w:cs="仿宋" w:hint="eastAsia"/>
          <w:sz w:val="24"/>
        </w:rPr>
        <w:t>及其技术规范偏差表</w:t>
      </w:r>
      <w:r>
        <w:rPr>
          <w:rFonts w:ascii="仿宋" w:eastAsia="仿宋" w:hAnsi="仿宋" w:cs="仿宋" w:hint="eastAsia"/>
          <w:sz w:val="24"/>
        </w:rPr>
        <w:t>(</w:t>
      </w:r>
      <w:r>
        <w:rPr>
          <w:rFonts w:ascii="仿宋" w:eastAsia="仿宋" w:hAnsi="仿宋" w:cs="仿宋" w:hint="eastAsia"/>
          <w:sz w:val="24"/>
        </w:rPr>
        <w:t>如果被甲方接受的话</w:t>
      </w:r>
      <w:r>
        <w:rPr>
          <w:rFonts w:ascii="仿宋" w:eastAsia="仿宋" w:hAnsi="仿宋" w:cs="仿宋" w:hint="eastAsia"/>
          <w:sz w:val="24"/>
        </w:rPr>
        <w:t>)</w:t>
      </w:r>
      <w:r>
        <w:rPr>
          <w:rFonts w:ascii="仿宋" w:eastAsia="仿宋" w:hAnsi="仿宋" w:cs="仿宋" w:hint="eastAsia"/>
          <w:sz w:val="24"/>
        </w:rPr>
        <w:t>相一致；如果招标文件中没有技术规范的相应说明，那么应以国家有关部门最新颁布的相应标准和规范为准。</w:t>
      </w:r>
    </w:p>
    <w:p w14:paraId="402DF298"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8 </w:t>
      </w:r>
      <w:r>
        <w:rPr>
          <w:rFonts w:ascii="仿宋" w:eastAsia="仿宋" w:hAnsi="仿宋" w:cs="仿宋" w:hint="eastAsia"/>
          <w:b/>
          <w:sz w:val="24"/>
        </w:rPr>
        <w:t>知识产权</w:t>
      </w:r>
    </w:p>
    <w:p w14:paraId="05E9213B"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8.1 </w:t>
      </w:r>
      <w:r>
        <w:rPr>
          <w:rFonts w:ascii="仿宋" w:eastAsia="仿宋" w:hAnsi="仿宋" w:cs="仿宋" w:hint="eastAsia"/>
          <w:sz w:val="24"/>
        </w:rPr>
        <w:t>乙方应保证甲方在使用服务成果或其任何一部分时不受任何第三方提出的侵</w:t>
      </w:r>
      <w:r>
        <w:rPr>
          <w:rFonts w:ascii="仿宋" w:eastAsia="仿宋" w:hAnsi="仿宋" w:cs="仿宋" w:hint="eastAsia"/>
          <w:sz w:val="24"/>
        </w:rPr>
        <w:lastRenderedPageBreak/>
        <w:t>犯其著作权、商标权、专利权等知识产权方面的起诉；如果任何第三方提出侵权指控，那么乙方须与该第三方交涉并承担由此发生的一切责任、费用和赔偿；</w:t>
      </w:r>
    </w:p>
    <w:p w14:paraId="05431C1C"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具有知识产权的计算机软件等服务的知识产权归属，除合同另有规定外，</w:t>
      </w:r>
      <w:r>
        <w:rPr>
          <w:rFonts w:ascii="仿宋" w:eastAsia="仿宋" w:hAnsi="仿宋" w:cs="仿宋" w:hint="eastAsia"/>
          <w:sz w:val="24"/>
        </w:rPr>
        <w:t>归甲方所有。</w:t>
      </w:r>
    </w:p>
    <w:p w14:paraId="3D217C44"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9 </w:t>
      </w:r>
      <w:r>
        <w:rPr>
          <w:rFonts w:ascii="仿宋" w:eastAsia="仿宋" w:hAnsi="仿宋" w:cs="仿宋" w:hint="eastAsia"/>
          <w:b/>
          <w:sz w:val="24"/>
        </w:rPr>
        <w:t>包装和装运</w:t>
      </w:r>
    </w:p>
    <w:p w14:paraId="068C21AD"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9.1</w:t>
      </w:r>
      <w:r>
        <w:rPr>
          <w:rFonts w:ascii="仿宋" w:eastAsia="仿宋" w:hAnsi="仿宋" w:cs="仿宋" w:hint="eastAsia"/>
          <w:sz w:val="24"/>
        </w:rPr>
        <w:t>乙方为履行服务合同提供的全部货物</w:t>
      </w:r>
      <w:r>
        <w:rPr>
          <w:rFonts w:ascii="仿宋" w:eastAsia="仿宋" w:hAnsi="仿宋" w:cs="仿宋" w:hint="eastAsia"/>
          <w:sz w:val="24"/>
        </w:rPr>
        <w:t>,</w:t>
      </w:r>
      <w:r>
        <w:rPr>
          <w:rFonts w:ascii="仿宋" w:eastAsia="仿宋" w:hAnsi="仿宋" w:cs="仿宋" w:hint="eastAsia"/>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4F848D" w14:textId="77777777" w:rsidR="000264E1" w:rsidRDefault="007F4F01">
      <w:pPr>
        <w:spacing w:line="360" w:lineRule="auto"/>
        <w:ind w:firstLineChars="200" w:firstLine="480"/>
        <w:rPr>
          <w:rFonts w:ascii="仿宋" w:eastAsia="仿宋" w:hAnsi="仿宋" w:cs="仿宋"/>
        </w:rPr>
      </w:pPr>
      <w:r>
        <w:rPr>
          <w:rFonts w:ascii="仿宋" w:eastAsia="仿宋" w:hAnsi="仿宋" w:cs="仿宋" w:hint="eastAsia"/>
          <w:sz w:val="24"/>
        </w:rPr>
        <w:t>9.2</w:t>
      </w:r>
      <w:r>
        <w:rPr>
          <w:rFonts w:ascii="仿宋" w:eastAsia="仿宋" w:hAnsi="仿宋" w:cs="仿宋" w:hint="eastAsia"/>
          <w:sz w:val="24"/>
        </w:rPr>
        <w:t>乙方提供产品及相关快递服务的具体包装要求应符合《商品包装政府采购需求标准（试行）》《快递包装政府采购需求标准（试行）》，并作为履约验收的内容，必要时甲</w:t>
      </w:r>
      <w:r>
        <w:rPr>
          <w:rFonts w:ascii="仿宋" w:eastAsia="仿宋" w:hAnsi="仿宋" w:cs="仿宋" w:hint="eastAsia"/>
          <w:sz w:val="24"/>
        </w:rPr>
        <w:t>方可以要求乙方在履约验收环节出具检测报告。</w:t>
      </w:r>
      <w:r>
        <w:rPr>
          <w:rFonts w:ascii="仿宋" w:eastAsia="仿宋" w:hAnsi="仿宋" w:cs="仿宋" w:hint="eastAsia"/>
          <w:sz w:val="24"/>
        </w:rPr>
        <w:t xml:space="preserve"> </w:t>
      </w:r>
    </w:p>
    <w:p w14:paraId="009DBBAE"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10 </w:t>
      </w:r>
      <w:r>
        <w:rPr>
          <w:rFonts w:ascii="仿宋" w:eastAsia="仿宋" w:hAnsi="仿宋" w:cs="仿宋" w:hint="eastAsia"/>
          <w:b/>
          <w:sz w:val="24"/>
        </w:rPr>
        <w:t>履约保证金</w:t>
      </w:r>
    </w:p>
    <w:p w14:paraId="75930372"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10.1 </w:t>
      </w:r>
      <w:r>
        <w:rPr>
          <w:rFonts w:ascii="仿宋" w:eastAsia="仿宋" w:hAnsi="仿宋" w:cs="仿宋" w:hint="eastAsia"/>
          <w:sz w:val="24"/>
        </w:rPr>
        <w:t>招标文件要求乙方提交履约保证金的，乙方应按</w:t>
      </w:r>
      <w:r>
        <w:rPr>
          <w:rFonts w:ascii="仿宋" w:eastAsia="仿宋" w:hAnsi="仿宋" w:cs="仿宋" w:hint="eastAsia"/>
          <w:sz w:val="24"/>
          <w:u w:val="single"/>
        </w:rPr>
        <w:t xml:space="preserve">         </w:t>
      </w:r>
      <w:r>
        <w:rPr>
          <w:rFonts w:ascii="仿宋" w:eastAsia="仿宋" w:hAnsi="仿宋" w:cs="仿宋" w:hint="eastAsia"/>
          <w:sz w:val="24"/>
        </w:rPr>
        <w:t>方式（可以支票、汇票、本票或者银行保函等非现金形式），在合同签订并生效后</w:t>
      </w:r>
      <w:r>
        <w:rPr>
          <w:rFonts w:ascii="仿宋" w:eastAsia="仿宋" w:hAnsi="仿宋" w:cs="仿宋" w:hint="eastAsia"/>
          <w:sz w:val="24"/>
          <w:u w:val="single"/>
        </w:rPr>
        <w:t xml:space="preserve">         </w:t>
      </w:r>
      <w:r>
        <w:rPr>
          <w:rFonts w:ascii="仿宋" w:eastAsia="仿宋" w:hAnsi="仿宋" w:cs="仿宋" w:hint="eastAsia"/>
          <w:sz w:val="24"/>
        </w:rPr>
        <w:t>日内提交合同金额</w:t>
      </w:r>
      <w:r>
        <w:rPr>
          <w:rFonts w:ascii="仿宋" w:eastAsia="仿宋" w:hAnsi="仿宋" w:cs="仿宋" w:hint="eastAsia"/>
          <w:sz w:val="24"/>
        </w:rPr>
        <w:t>1%</w:t>
      </w:r>
      <w:r>
        <w:rPr>
          <w:rFonts w:ascii="仿宋" w:eastAsia="仿宋" w:hAnsi="仿宋" w:cs="仿宋" w:hint="eastAsia"/>
          <w:sz w:val="24"/>
        </w:rPr>
        <w:t>的履约保证金。</w:t>
      </w:r>
    </w:p>
    <w:p w14:paraId="4C7AE8B2"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10.2  </w:t>
      </w:r>
      <w:r>
        <w:rPr>
          <w:rFonts w:ascii="仿宋" w:eastAsia="仿宋" w:hAnsi="仿宋" w:cs="仿宋" w:hint="eastAsia"/>
          <w:sz w:val="24"/>
        </w:rPr>
        <w:t>履约保证金在</w:t>
      </w:r>
      <w:r>
        <w:rPr>
          <w:rFonts w:ascii="仿宋" w:eastAsia="仿宋" w:hAnsi="仿宋" w:cs="仿宋" w:hint="eastAsia"/>
          <w:b/>
          <w:i/>
          <w:u w:val="single"/>
        </w:rPr>
        <w:t xml:space="preserve">              </w:t>
      </w:r>
      <w:r>
        <w:rPr>
          <w:rFonts w:ascii="仿宋" w:eastAsia="仿宋" w:hAnsi="仿宋" w:cs="仿宋" w:hint="eastAsia"/>
          <w:sz w:val="24"/>
        </w:rPr>
        <w:t>（合同规定的履约时间）内不予退还。乙方在前述约定期间届满前能履行完合同约定义务事项的，甲方在前述约定期间届满之日起</w:t>
      </w:r>
      <w:r>
        <w:rPr>
          <w:rFonts w:ascii="仿宋" w:eastAsia="仿宋" w:hAnsi="仿宋" w:cs="仿宋" w:hint="eastAsia"/>
          <w:sz w:val="24"/>
          <w:u w:val="single"/>
        </w:rPr>
        <w:t xml:space="preserve"> 5 </w:t>
      </w:r>
      <w:r>
        <w:rPr>
          <w:rFonts w:ascii="仿宋" w:eastAsia="仿宋" w:hAnsi="仿宋" w:cs="仿宋" w:hint="eastAsia"/>
          <w:sz w:val="24"/>
        </w:rPr>
        <w:t>个工作日内，将履约保证金无息退还乙方。</w:t>
      </w:r>
    </w:p>
    <w:p w14:paraId="0A700758"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10.3 </w:t>
      </w:r>
      <w:r>
        <w:rPr>
          <w:rFonts w:ascii="仿宋" w:eastAsia="仿宋" w:hAnsi="仿宋" w:cs="仿宋" w:hint="eastAsia"/>
          <w:sz w:val="24"/>
        </w:rPr>
        <w:t>如果乙方不履行合同，履约保证金</w:t>
      </w:r>
      <w:r>
        <w:rPr>
          <w:rFonts w:ascii="仿宋" w:eastAsia="仿宋" w:hAnsi="仿宋" w:cs="仿宋" w:hint="eastAsia"/>
          <w:sz w:val="24"/>
        </w:rPr>
        <w:t>不予退还；如果乙方未能按合同约定全面履行义务，那么甲方有权从履约保证金中取得补偿或赔偿，同时不影响甲方要求乙方承担合同约定的超过履约保证金的违约责任的权利。</w:t>
      </w:r>
    </w:p>
    <w:p w14:paraId="15F5732A" w14:textId="77777777" w:rsidR="000264E1" w:rsidRDefault="007F4F01">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11 </w:t>
      </w:r>
      <w:r>
        <w:rPr>
          <w:rFonts w:ascii="仿宋" w:eastAsia="仿宋" w:hAnsi="仿宋" w:cs="仿宋" w:hint="eastAsia"/>
          <w:b/>
          <w:sz w:val="24"/>
        </w:rPr>
        <w:t>定期考核和问题反馈</w:t>
      </w:r>
    </w:p>
    <w:p w14:paraId="3F8F7217"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sz w:val="24"/>
        </w:rPr>
        <w:t>甲方有权定期对乙方提供的服务履约情况进行检查与考核（考核标准见附件），以确保乙方所提供的服务能够依约满足甲方之项目需求，但不得因履约检查妨碍乙方的正常工作，乙方应予积极配合；</w:t>
      </w:r>
    </w:p>
    <w:p w14:paraId="25A9B98A"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11.2 </w:t>
      </w:r>
      <w:r>
        <w:rPr>
          <w:rFonts w:ascii="仿宋" w:eastAsia="仿宋" w:hAnsi="仿宋" w:cs="仿宋" w:hint="eastAsia"/>
          <w:sz w:val="24"/>
        </w:rPr>
        <w:t>合同履行期间，甲方有权将履行过程中出现的问题反馈给乙方，双方当事人应以书面形式约定需要完善和改进的内容。</w:t>
      </w:r>
    </w:p>
    <w:p w14:paraId="6F207FAA"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12 </w:t>
      </w:r>
      <w:r>
        <w:rPr>
          <w:rFonts w:ascii="仿宋" w:eastAsia="仿宋" w:hAnsi="仿宋" w:cs="仿宋" w:hint="eastAsia"/>
          <w:b/>
          <w:sz w:val="24"/>
        </w:rPr>
        <w:t>项目验收</w:t>
      </w:r>
    </w:p>
    <w:p w14:paraId="1E87F7D6" w14:textId="77777777" w:rsidR="000264E1" w:rsidRDefault="007F4F01">
      <w:pPr>
        <w:tabs>
          <w:tab w:val="left" w:pos="360"/>
          <w:tab w:val="left" w:pos="540"/>
          <w:tab w:val="left" w:pos="1080"/>
        </w:tabs>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12.1</w:t>
      </w:r>
      <w:r>
        <w:rPr>
          <w:rFonts w:ascii="仿宋" w:eastAsia="仿宋" w:hAnsi="仿宋" w:cs="仿宋" w:hint="eastAsia"/>
          <w:sz w:val="24"/>
        </w:rPr>
        <w:t>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53B7D42F"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13 </w:t>
      </w:r>
      <w:r>
        <w:rPr>
          <w:rFonts w:ascii="仿宋" w:eastAsia="仿宋" w:hAnsi="仿宋" w:cs="仿宋" w:hint="eastAsia"/>
          <w:b/>
          <w:sz w:val="24"/>
        </w:rPr>
        <w:t>技术资料和保密义务</w:t>
      </w:r>
    </w:p>
    <w:p w14:paraId="5BBD5B5F"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13.1 </w:t>
      </w:r>
      <w:r>
        <w:rPr>
          <w:rFonts w:ascii="仿宋" w:eastAsia="仿宋" w:hAnsi="仿宋" w:cs="仿宋" w:hint="eastAsia"/>
          <w:sz w:val="24"/>
        </w:rPr>
        <w:t>乙方有权依据合同约定和项目需要，向甲方了解有关情况，调阅有关资料等，甲方应予积极配合；</w:t>
      </w:r>
    </w:p>
    <w:p w14:paraId="099BD8F5"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13.2 </w:t>
      </w:r>
      <w:r>
        <w:rPr>
          <w:rFonts w:ascii="仿宋" w:eastAsia="仿宋" w:hAnsi="仿宋" w:cs="仿宋" w:hint="eastAsia"/>
          <w:sz w:val="24"/>
        </w:rPr>
        <w:t>乙方有义务妥善保管和保护由甲方提供的前款信息和资料等；</w:t>
      </w:r>
    </w:p>
    <w:p w14:paraId="795AA09A"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13.3 </w:t>
      </w:r>
      <w:r>
        <w:rPr>
          <w:rFonts w:ascii="仿宋" w:eastAsia="仿宋" w:hAnsi="仿宋" w:cs="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8745768"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14 </w:t>
      </w:r>
      <w:r>
        <w:rPr>
          <w:rFonts w:ascii="仿宋" w:eastAsia="仿宋" w:hAnsi="仿宋" w:cs="仿宋" w:hint="eastAsia"/>
          <w:b/>
          <w:sz w:val="24"/>
        </w:rPr>
        <w:t>质量保证</w:t>
      </w:r>
    </w:p>
    <w:p w14:paraId="4CA0FEB6"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14.1 </w:t>
      </w:r>
      <w:r>
        <w:rPr>
          <w:rFonts w:ascii="仿宋" w:eastAsia="仿宋" w:hAnsi="仿宋" w:cs="仿宋" w:hint="eastAsia"/>
          <w:sz w:val="24"/>
        </w:rPr>
        <w:t>乙方应建立和完善履行合同的内部质量保证体系，并提供相关内部规章制度给甲方，以便甲方进行监督检查；</w:t>
      </w:r>
    </w:p>
    <w:p w14:paraId="6D1FEF9B"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14.2 </w:t>
      </w:r>
      <w:r>
        <w:rPr>
          <w:rFonts w:ascii="仿宋" w:eastAsia="仿宋" w:hAnsi="仿宋" w:cs="仿宋" w:hint="eastAsia"/>
          <w:sz w:val="24"/>
        </w:rPr>
        <w:t>乙方应保证履行合同的人员数量和素质、软件和硬件设备的配置、场地、环境和设施等满足全面履行合</w:t>
      </w:r>
      <w:r>
        <w:rPr>
          <w:rFonts w:ascii="仿宋" w:eastAsia="仿宋" w:hAnsi="仿宋" w:cs="仿宋" w:hint="eastAsia"/>
          <w:sz w:val="24"/>
        </w:rPr>
        <w:t>同的要求，并应接受甲方的监督检查。</w:t>
      </w:r>
    </w:p>
    <w:p w14:paraId="41A40E01"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15 </w:t>
      </w:r>
      <w:r>
        <w:rPr>
          <w:rFonts w:ascii="仿宋" w:eastAsia="仿宋" w:hAnsi="仿宋" w:cs="仿宋" w:hint="eastAsia"/>
          <w:b/>
          <w:sz w:val="24"/>
        </w:rPr>
        <w:t>履约的风险负担</w:t>
      </w:r>
    </w:p>
    <w:p w14:paraId="0DD00D6F" w14:textId="77777777" w:rsidR="000264E1" w:rsidRDefault="007F4F01">
      <w:pPr>
        <w:spacing w:line="360" w:lineRule="auto"/>
        <w:ind w:firstLineChars="200" w:firstLine="480"/>
        <w:rPr>
          <w:rFonts w:ascii="仿宋" w:eastAsia="仿宋" w:hAnsi="仿宋" w:cs="仿宋"/>
          <w:b/>
          <w:sz w:val="24"/>
        </w:rPr>
      </w:pPr>
      <w:r>
        <w:rPr>
          <w:rFonts w:ascii="仿宋" w:eastAsia="仿宋" w:hAnsi="仿宋" w:cs="仿宋" w:hint="eastAsia"/>
          <w:sz w:val="24"/>
        </w:rPr>
        <w:t>在履行合同时，乙方服务人员及设备的相关风险均由乙方自行承担。</w:t>
      </w:r>
    </w:p>
    <w:p w14:paraId="7B0776F8"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16 </w:t>
      </w:r>
      <w:r>
        <w:rPr>
          <w:rFonts w:ascii="仿宋" w:eastAsia="仿宋" w:hAnsi="仿宋" w:cs="仿宋" w:hint="eastAsia"/>
          <w:b/>
          <w:sz w:val="24"/>
        </w:rPr>
        <w:t>延迟交货</w:t>
      </w:r>
    </w:p>
    <w:p w14:paraId="0C175997"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07F20B97"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17 </w:t>
      </w:r>
      <w:r>
        <w:rPr>
          <w:rFonts w:ascii="仿宋" w:eastAsia="仿宋" w:hAnsi="仿宋" w:cs="仿宋" w:hint="eastAsia"/>
          <w:b/>
          <w:sz w:val="24"/>
        </w:rPr>
        <w:t>合同变更</w:t>
      </w:r>
    </w:p>
    <w:p w14:paraId="6D6DD86D"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14:paraId="566E31E5"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18 </w:t>
      </w:r>
      <w:r>
        <w:rPr>
          <w:rFonts w:ascii="仿宋" w:eastAsia="仿宋" w:hAnsi="仿宋" w:cs="仿宋" w:hint="eastAsia"/>
          <w:b/>
          <w:sz w:val="24"/>
        </w:rPr>
        <w:t>合同转让和分包</w:t>
      </w:r>
    </w:p>
    <w:p w14:paraId="20BC085B"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18.1</w:t>
      </w: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2C9991"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18.2</w:t>
      </w:r>
      <w:r>
        <w:rPr>
          <w:rFonts w:ascii="仿宋" w:eastAsia="仿宋" w:hAnsi="仿宋" w:cs="仿宋" w:hint="eastAsia"/>
          <w:sz w:val="24"/>
        </w:rPr>
        <w:t>乙方采取分包方式履行合同的，由乙方向分包供应商支付款项，但不得因分包影响履行合同义务。</w:t>
      </w:r>
    </w:p>
    <w:p w14:paraId="5C4BCEFB"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19 </w:t>
      </w:r>
      <w:r>
        <w:rPr>
          <w:rFonts w:ascii="仿宋" w:eastAsia="仿宋" w:hAnsi="仿宋" w:cs="仿宋" w:hint="eastAsia"/>
          <w:b/>
          <w:sz w:val="24"/>
        </w:rPr>
        <w:t>违约责任</w:t>
      </w:r>
    </w:p>
    <w:p w14:paraId="28596CC4"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19.1 </w:t>
      </w:r>
      <w:r>
        <w:rPr>
          <w:rFonts w:ascii="仿宋" w:eastAsia="仿宋" w:hAnsi="仿宋" w:cs="仿宋" w:hint="eastAsia"/>
          <w:sz w:val="24"/>
        </w:rPr>
        <w:t>除不可抗力外，如果乙方拒绝履行合同，或没有按照本合同约定的期限、标准和成果展现方式完成服务，那么甲</w:t>
      </w:r>
      <w:r>
        <w:rPr>
          <w:rFonts w:ascii="仿宋" w:eastAsia="仿宋" w:hAnsi="仿宋" w:cs="仿宋" w:hint="eastAsia"/>
          <w:sz w:val="24"/>
        </w:rPr>
        <w:t>方可要求乙方支付违约金，违约金按每日计合同总价的</w:t>
      </w:r>
      <w:r>
        <w:rPr>
          <w:rFonts w:ascii="仿宋" w:eastAsia="仿宋" w:hAnsi="仿宋" w:cs="仿宋" w:hint="eastAsia"/>
          <w:sz w:val="24"/>
          <w:u w:val="single"/>
        </w:rPr>
        <w:t xml:space="preserve">  0.05  </w:t>
      </w:r>
      <w:r>
        <w:rPr>
          <w:rFonts w:ascii="仿宋" w:eastAsia="仿宋" w:hAnsi="仿宋" w:cs="仿宋" w:hint="eastAsia"/>
          <w:sz w:val="24"/>
        </w:rPr>
        <w:t>%</w:t>
      </w:r>
      <w:r>
        <w:rPr>
          <w:rFonts w:ascii="仿宋" w:eastAsia="仿宋" w:hAnsi="仿宋" w:cs="仿宋" w:hint="eastAsia"/>
          <w:sz w:val="24"/>
        </w:rPr>
        <w:t>，最高限额为本合同总价的</w:t>
      </w:r>
      <w:r>
        <w:rPr>
          <w:rFonts w:ascii="仿宋" w:eastAsia="仿宋" w:hAnsi="仿宋" w:cs="仿宋" w:hint="eastAsia"/>
          <w:sz w:val="24"/>
          <w:u w:val="single"/>
        </w:rPr>
        <w:t xml:space="preserve"> 10  </w:t>
      </w:r>
      <w:r>
        <w:rPr>
          <w:rFonts w:ascii="仿宋" w:eastAsia="仿宋" w:hAnsi="仿宋" w:cs="仿宋" w:hint="eastAsia"/>
          <w:sz w:val="24"/>
        </w:rPr>
        <w:t>%</w:t>
      </w:r>
      <w:r>
        <w:rPr>
          <w:rFonts w:ascii="仿宋" w:eastAsia="仿宋" w:hAnsi="仿宋" w:cs="仿宋" w:hint="eastAsia"/>
          <w:sz w:val="24"/>
        </w:rPr>
        <w:t>；迟延完成服务的违约金计算数额达到前述最高限额之日起，甲方有权在要求乙方支付违约金的同时，书面通知乙方解除本合同；</w:t>
      </w:r>
    </w:p>
    <w:p w14:paraId="116DA321"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19.2 </w:t>
      </w:r>
      <w:r>
        <w:rPr>
          <w:rFonts w:ascii="仿宋" w:eastAsia="仿宋" w:hAnsi="仿宋" w:cs="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10   </w:t>
      </w:r>
      <w:r>
        <w:rPr>
          <w:rFonts w:ascii="仿宋" w:eastAsia="仿宋" w:hAnsi="仿宋" w:cs="仿宋" w:hint="eastAsia"/>
          <w:sz w:val="24"/>
        </w:rPr>
        <w:t>%</w:t>
      </w:r>
      <w:r>
        <w:rPr>
          <w:rFonts w:ascii="仿宋" w:eastAsia="仿宋" w:hAnsi="仿宋" w:cs="仿宋" w:hint="eastAsia"/>
          <w:sz w:val="24"/>
        </w:rPr>
        <w:t>；迟延付款的违约金计算数额达到前述最高限额之日起，乙方有权在要求甲方支付违约金的同时，书面通知甲方</w:t>
      </w:r>
      <w:r>
        <w:rPr>
          <w:rFonts w:ascii="仿宋" w:eastAsia="仿宋" w:hAnsi="仿宋" w:cs="仿宋" w:hint="eastAsia"/>
          <w:sz w:val="24"/>
        </w:rPr>
        <w:t>解除本合同；</w:t>
      </w:r>
    </w:p>
    <w:p w14:paraId="22B1A8FB"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19.3 </w:t>
      </w:r>
      <w:r>
        <w:rPr>
          <w:rFonts w:ascii="仿宋" w:eastAsia="仿宋" w:hAnsi="仿宋" w:cs="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9956C3"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19.4 </w:t>
      </w:r>
      <w:r>
        <w:rPr>
          <w:rFonts w:ascii="仿宋" w:eastAsia="仿宋" w:hAnsi="仿宋" w:cs="仿宋" w:hint="eastAsia"/>
          <w:sz w:val="24"/>
        </w:rPr>
        <w:t>任何一方按照前述约定要求违约方支付违约金的同时，仍有权要求违约方继续</w:t>
      </w:r>
      <w:r>
        <w:rPr>
          <w:rFonts w:ascii="仿宋" w:eastAsia="仿宋" w:hAnsi="仿宋" w:cs="仿宋" w:hint="eastAsia"/>
          <w:sz w:val="24"/>
        </w:rPr>
        <w:t>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AB53C5"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19.5 </w:t>
      </w:r>
      <w:r>
        <w:rPr>
          <w:rFonts w:ascii="仿宋" w:eastAsia="仿宋" w:hAnsi="仿宋" w:cs="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681129E"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19.6 </w:t>
      </w:r>
      <w:r>
        <w:rPr>
          <w:rFonts w:ascii="仿宋" w:eastAsia="仿宋" w:hAnsi="仿宋" w:cs="仿宋" w:hint="eastAsia"/>
          <w:sz w:val="24"/>
        </w:rPr>
        <w:t>如果出现政府采购监督管理部门</w:t>
      </w:r>
      <w:r>
        <w:rPr>
          <w:rFonts w:ascii="仿宋" w:eastAsia="仿宋" w:hAnsi="仿宋" w:cs="仿宋" w:hint="eastAsia"/>
          <w:sz w:val="24"/>
        </w:rPr>
        <w:t>在处理投诉事项期间，书面通知甲方暂停采购活动的情形，或者询问或质疑事项可能影响中标结果的，导致甲方中止履行合同的情形，均不视为甲方违约。</w:t>
      </w:r>
    </w:p>
    <w:p w14:paraId="3A386E8E"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20 </w:t>
      </w:r>
      <w:r>
        <w:rPr>
          <w:rFonts w:ascii="仿宋" w:eastAsia="仿宋" w:hAnsi="仿宋" w:cs="仿宋" w:hint="eastAsia"/>
          <w:b/>
          <w:sz w:val="24"/>
        </w:rPr>
        <w:t>不可抗力</w:t>
      </w:r>
    </w:p>
    <w:p w14:paraId="057D634B"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20.1</w:t>
      </w:r>
      <w:r>
        <w:rPr>
          <w:rFonts w:ascii="仿宋" w:eastAsia="仿宋" w:hAnsi="仿宋" w:cs="仿宋" w:hint="eastAsia"/>
          <w:sz w:val="24"/>
        </w:rPr>
        <w:t>如果任何一方遭遇法律规定的不可抗力，致使合同履行受阻时，履行合同的期限应予延长，延长的期限应相当于不可抗力所影响的时间；</w:t>
      </w:r>
    </w:p>
    <w:p w14:paraId="2EE945E5"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20.2 </w:t>
      </w:r>
      <w:r>
        <w:rPr>
          <w:rFonts w:ascii="仿宋" w:eastAsia="仿宋" w:hAnsi="仿宋" w:cs="仿宋" w:hint="eastAsia"/>
          <w:sz w:val="24"/>
        </w:rPr>
        <w:t>因不可抗力致使不能实现合同目的的，当事人可以解除合同；</w:t>
      </w:r>
    </w:p>
    <w:p w14:paraId="6AFF3C98"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20.3 </w:t>
      </w:r>
      <w:r>
        <w:rPr>
          <w:rFonts w:ascii="仿宋" w:eastAsia="仿宋" w:hAnsi="仿宋" w:cs="仿宋" w:hint="eastAsia"/>
          <w:sz w:val="24"/>
        </w:rPr>
        <w:t>因不可抗力致使合同有变更必要的，双方当事人应在不可抗力发生后</w:t>
      </w:r>
      <w:r>
        <w:rPr>
          <w:rFonts w:ascii="仿宋" w:eastAsia="仿宋" w:hAnsi="仿宋" w:cs="仿宋" w:hint="eastAsia"/>
          <w:sz w:val="24"/>
          <w:u w:val="single"/>
        </w:rPr>
        <w:t xml:space="preserve"> 10 </w:t>
      </w:r>
      <w:r>
        <w:rPr>
          <w:rFonts w:ascii="仿宋" w:eastAsia="仿宋" w:hAnsi="仿宋" w:cs="仿宋" w:hint="eastAsia"/>
          <w:sz w:val="24"/>
        </w:rPr>
        <w:t>日内以书面形式变更合同；</w:t>
      </w:r>
    </w:p>
    <w:p w14:paraId="66ABD6A3"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20.4</w:t>
      </w:r>
      <w:r>
        <w:rPr>
          <w:rFonts w:ascii="仿宋" w:eastAsia="仿宋" w:hAnsi="仿宋" w:cs="仿宋" w:hint="eastAsia"/>
          <w:sz w:val="24"/>
        </w:rPr>
        <w:t>受不可抗力影响的一方在不可抗力发生后，应在</w:t>
      </w:r>
      <w:r>
        <w:rPr>
          <w:rFonts w:ascii="仿宋" w:eastAsia="仿宋" w:hAnsi="仿宋" w:cs="仿宋" w:hint="eastAsia"/>
          <w:sz w:val="24"/>
          <w:u w:val="single"/>
        </w:rPr>
        <w:t xml:space="preserve">  5 </w:t>
      </w:r>
      <w:r>
        <w:rPr>
          <w:rFonts w:ascii="仿宋" w:eastAsia="仿宋" w:hAnsi="仿宋" w:cs="仿宋" w:hint="eastAsia"/>
          <w:sz w:val="24"/>
          <w:u w:val="single"/>
        </w:rPr>
        <w:t xml:space="preserve"> </w:t>
      </w:r>
      <w:r>
        <w:rPr>
          <w:rFonts w:ascii="仿宋" w:eastAsia="仿宋" w:hAnsi="仿宋" w:cs="仿宋" w:hint="eastAsia"/>
          <w:sz w:val="24"/>
        </w:rPr>
        <w:t>日内以书面形式通知对方当事人，并在</w:t>
      </w:r>
      <w:r>
        <w:rPr>
          <w:rFonts w:ascii="仿宋" w:eastAsia="仿宋" w:hAnsi="仿宋" w:cs="仿宋" w:hint="eastAsia"/>
          <w:sz w:val="24"/>
          <w:u w:val="single"/>
        </w:rPr>
        <w:t xml:space="preserve">  15  </w:t>
      </w:r>
      <w:r>
        <w:rPr>
          <w:rFonts w:ascii="仿宋" w:eastAsia="仿宋" w:hAnsi="仿宋" w:cs="仿宋" w:hint="eastAsia"/>
          <w:sz w:val="24"/>
        </w:rPr>
        <w:t>日内，将有关部门出具的证明文件送达对方当事人。</w:t>
      </w:r>
    </w:p>
    <w:p w14:paraId="03695911"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21 </w:t>
      </w:r>
      <w:r>
        <w:rPr>
          <w:rFonts w:ascii="仿宋" w:eastAsia="仿宋" w:hAnsi="仿宋" w:cs="仿宋" w:hint="eastAsia"/>
          <w:b/>
          <w:sz w:val="24"/>
        </w:rPr>
        <w:t>税费</w:t>
      </w:r>
    </w:p>
    <w:p w14:paraId="17A1E778"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w:t>
      </w:r>
    </w:p>
    <w:p w14:paraId="7DE3B261"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22 </w:t>
      </w:r>
      <w:r>
        <w:rPr>
          <w:rFonts w:ascii="仿宋" w:eastAsia="仿宋" w:hAnsi="仿宋" w:cs="仿宋" w:hint="eastAsia"/>
          <w:b/>
          <w:sz w:val="24"/>
        </w:rPr>
        <w:t>乙方破产</w:t>
      </w:r>
    </w:p>
    <w:p w14:paraId="10444F4D"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323E81F"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23 </w:t>
      </w:r>
      <w:r>
        <w:rPr>
          <w:rFonts w:ascii="仿宋" w:eastAsia="仿宋" w:hAnsi="仿宋" w:cs="仿宋" w:hint="eastAsia"/>
          <w:b/>
          <w:sz w:val="24"/>
        </w:rPr>
        <w:t>合同争议的解决</w:t>
      </w:r>
    </w:p>
    <w:p w14:paraId="56E3C891" w14:textId="77777777" w:rsidR="000264E1" w:rsidRDefault="007F4F01">
      <w:pPr>
        <w:adjustRightInd w:val="0"/>
        <w:spacing w:line="360" w:lineRule="auto"/>
        <w:ind w:firstLineChars="200" w:firstLine="480"/>
        <w:rPr>
          <w:rFonts w:ascii="仿宋" w:eastAsia="仿宋" w:hAnsi="仿宋" w:cs="仿宋"/>
          <w:sz w:val="24"/>
        </w:rPr>
      </w:pPr>
      <w:r>
        <w:rPr>
          <w:rFonts w:ascii="仿宋" w:eastAsia="仿宋" w:hAnsi="仿宋" w:cs="仿宋" w:hint="eastAsia"/>
          <w:sz w:val="24"/>
        </w:rPr>
        <w:t>本合同履行过程中发生的任何争议，双方当事人均可通过和解或者调解解决；不愿和解、调解或者和解、调解不成的，可以向宁波市奉化区人民法院提起诉讼。</w:t>
      </w:r>
    </w:p>
    <w:p w14:paraId="2D34BB25"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24 </w:t>
      </w:r>
      <w:r>
        <w:rPr>
          <w:rFonts w:ascii="仿宋" w:eastAsia="仿宋" w:hAnsi="仿宋" w:cs="仿宋" w:hint="eastAsia"/>
          <w:b/>
          <w:sz w:val="24"/>
        </w:rPr>
        <w:t>合同中止、终止</w:t>
      </w:r>
    </w:p>
    <w:p w14:paraId="4E79A194"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24.1 </w:t>
      </w:r>
      <w:r>
        <w:rPr>
          <w:rFonts w:ascii="仿宋" w:eastAsia="仿宋" w:hAnsi="仿宋" w:cs="仿宋" w:hint="eastAsia"/>
          <w:sz w:val="24"/>
        </w:rPr>
        <w:t>双方当事人不得擅自中止或者终止合同；</w:t>
      </w:r>
    </w:p>
    <w:p w14:paraId="59DACBC2"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24.2</w:t>
      </w:r>
      <w:r>
        <w:rPr>
          <w:rFonts w:ascii="仿宋" w:eastAsia="仿宋" w:hAnsi="仿宋" w:cs="仿宋" w:hint="eastAsia"/>
          <w:sz w:val="24"/>
        </w:rPr>
        <w:t>合同继续履行将损害国家利益和社会公共利益的，双方当事人应当中止或者终止合同。有过错的一方应当承担赔偿责任，双方当事人都有过错的，各自承担相应的责任。</w:t>
      </w:r>
    </w:p>
    <w:p w14:paraId="74E9F179"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25 </w:t>
      </w:r>
      <w:r>
        <w:rPr>
          <w:rFonts w:ascii="仿宋" w:eastAsia="仿宋" w:hAnsi="仿宋" w:cs="仿宋" w:hint="eastAsia"/>
          <w:b/>
          <w:sz w:val="24"/>
        </w:rPr>
        <w:t>通知和送达</w:t>
      </w:r>
    </w:p>
    <w:p w14:paraId="0C67E70A"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25.1</w:t>
      </w:r>
      <w:r>
        <w:rPr>
          <w:rFonts w:ascii="仿宋" w:eastAsia="仿宋" w:hAnsi="仿宋" w:cs="仿宋" w:hint="eastAsia"/>
          <w:sz w:val="24"/>
        </w:rPr>
        <w:t>任何一方因履行合同而以合同第一部分尾部所列明的传真或电子邮件</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w:t>
      </w:r>
      <w:r>
        <w:rPr>
          <w:rFonts w:ascii="仿宋" w:eastAsia="仿宋" w:hAnsi="仿宋" w:cs="仿宋" w:hint="eastAsia"/>
          <w:sz w:val="24"/>
        </w:rPr>
        <w:t>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p w14:paraId="0D83900A"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25.2</w:t>
      </w:r>
      <w:r>
        <w:rPr>
          <w:rFonts w:ascii="仿宋" w:eastAsia="仿宋" w:hAnsi="仿宋" w:cs="仿宋"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3B1D14A9"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 xml:space="preserve">26 </w:t>
      </w:r>
      <w:r>
        <w:rPr>
          <w:rFonts w:ascii="仿宋" w:eastAsia="仿宋" w:hAnsi="仿宋" w:cs="仿宋" w:hint="eastAsia"/>
          <w:b/>
          <w:sz w:val="24"/>
        </w:rPr>
        <w:t>计量单位</w:t>
      </w:r>
    </w:p>
    <w:p w14:paraId="5FA2D34E"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除技术规范中另有规定外</w:t>
      </w:r>
      <w:r>
        <w:rPr>
          <w:rFonts w:ascii="仿宋" w:eastAsia="仿宋" w:hAnsi="仿宋" w:cs="仿宋" w:hint="eastAsia"/>
          <w:sz w:val="24"/>
        </w:rPr>
        <w:t>,</w:t>
      </w:r>
      <w:r>
        <w:rPr>
          <w:rFonts w:ascii="仿宋" w:eastAsia="仿宋" w:hAnsi="仿宋" w:cs="仿宋" w:hint="eastAsia"/>
          <w:sz w:val="24"/>
        </w:rPr>
        <w:t>合同的计量单位均使用国家法定计量单位。</w:t>
      </w:r>
    </w:p>
    <w:p w14:paraId="6261CA51"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27</w:t>
      </w:r>
      <w:r>
        <w:rPr>
          <w:rFonts w:ascii="仿宋" w:eastAsia="仿宋" w:hAnsi="仿宋" w:cs="仿宋" w:hint="eastAsia"/>
          <w:b/>
          <w:sz w:val="24"/>
        </w:rPr>
        <w:t>合同使用的文字和适用的法律</w:t>
      </w:r>
    </w:p>
    <w:p w14:paraId="7CC3D8DE"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27.1 </w:t>
      </w:r>
      <w:r>
        <w:rPr>
          <w:rFonts w:ascii="仿宋" w:eastAsia="仿宋" w:hAnsi="仿宋" w:cs="仿宋" w:hint="eastAsia"/>
          <w:sz w:val="24"/>
        </w:rPr>
        <w:t>合同使用汉语书就、变更和解释；</w:t>
      </w:r>
    </w:p>
    <w:p w14:paraId="7CC66A28" w14:textId="77777777" w:rsidR="000264E1" w:rsidRDefault="007F4F0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27.2 </w:t>
      </w:r>
      <w:r>
        <w:rPr>
          <w:rFonts w:ascii="仿宋" w:eastAsia="仿宋" w:hAnsi="仿宋" w:cs="仿宋" w:hint="eastAsia"/>
          <w:sz w:val="24"/>
        </w:rPr>
        <w:t>合同适用中华人民共和国法律。</w:t>
      </w:r>
    </w:p>
    <w:p w14:paraId="079A9AEA" w14:textId="77777777" w:rsidR="000264E1" w:rsidRDefault="007F4F01">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28</w:t>
      </w:r>
      <w:r>
        <w:rPr>
          <w:rFonts w:ascii="仿宋" w:eastAsia="仿宋" w:hAnsi="仿宋" w:cs="仿宋" w:hint="eastAsia"/>
          <w:b/>
          <w:sz w:val="24"/>
        </w:rPr>
        <w:t>合同效力</w:t>
      </w:r>
    </w:p>
    <w:p w14:paraId="7F1B59A7" w14:textId="77777777" w:rsidR="000264E1" w:rsidRDefault="007F4F01">
      <w:pPr>
        <w:spacing w:line="360" w:lineRule="auto"/>
        <w:ind w:firstLineChars="200" w:firstLine="480"/>
        <w:rPr>
          <w:rFonts w:ascii="仿宋" w:eastAsia="仿宋" w:hAnsi="仿宋" w:cs="仿宋"/>
          <w:sz w:val="24"/>
          <w:lang w:val="zh-CN"/>
        </w:rPr>
      </w:pPr>
      <w:r>
        <w:rPr>
          <w:rFonts w:ascii="仿宋" w:eastAsia="仿宋" w:hAnsi="仿宋" w:cs="仿宋" w:hint="eastAsia"/>
          <w:sz w:val="24"/>
        </w:rPr>
        <w:t>本合同一式四份，甲乙双方各两份，每份均具有同等法律效力。本合同自双方当事人盖章或者签字时生效。</w:t>
      </w:r>
    </w:p>
    <w:p w14:paraId="7855E8E5" w14:textId="77777777" w:rsidR="000264E1" w:rsidRDefault="000264E1">
      <w:pPr>
        <w:autoSpaceDE w:val="0"/>
        <w:autoSpaceDN w:val="0"/>
        <w:spacing w:line="360" w:lineRule="auto"/>
        <w:rPr>
          <w:rFonts w:ascii="仿宋" w:eastAsia="仿宋" w:hAnsi="仿宋" w:cs="仿宋"/>
          <w:b/>
          <w:sz w:val="24"/>
          <w:lang w:val="zh-CN"/>
        </w:rPr>
      </w:pPr>
    </w:p>
    <w:p w14:paraId="0C918E9A"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b/>
          <w:sz w:val="24"/>
          <w:lang w:val="zh-CN"/>
        </w:rPr>
        <w:t>甲方名称（公章）</w:t>
      </w:r>
      <w:r>
        <w:rPr>
          <w:rFonts w:ascii="仿宋" w:eastAsia="仿宋" w:hAnsi="仿宋" w:cs="仿宋" w:hint="eastAsia"/>
          <w:sz w:val="24"/>
          <w:lang w:val="zh-CN"/>
        </w:rPr>
        <w:t>：</w:t>
      </w:r>
      <w:r>
        <w:rPr>
          <w:rFonts w:ascii="仿宋" w:eastAsia="仿宋" w:hAnsi="仿宋" w:cs="仿宋" w:hint="eastAsia"/>
          <w:sz w:val="24"/>
          <w:lang w:val="zh-CN"/>
        </w:rPr>
        <w:t xml:space="preserve">                       </w:t>
      </w:r>
      <w:r>
        <w:rPr>
          <w:rFonts w:ascii="仿宋" w:eastAsia="仿宋" w:hAnsi="仿宋" w:cs="仿宋" w:hint="eastAsia"/>
          <w:b/>
          <w:sz w:val="24"/>
          <w:lang w:val="zh-CN"/>
        </w:rPr>
        <w:t>乙方名称（公章）</w:t>
      </w:r>
      <w:r>
        <w:rPr>
          <w:rFonts w:ascii="仿宋" w:eastAsia="仿宋" w:hAnsi="仿宋" w:cs="仿宋" w:hint="eastAsia"/>
          <w:sz w:val="24"/>
          <w:lang w:val="zh-CN"/>
        </w:rPr>
        <w:t>：</w:t>
      </w:r>
    </w:p>
    <w:p w14:paraId="494ECD7F"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统一社会信用代码：</w:t>
      </w:r>
      <w:r>
        <w:rPr>
          <w:rFonts w:ascii="仿宋" w:eastAsia="仿宋" w:hAnsi="仿宋" w:cs="仿宋" w:hint="eastAsia"/>
          <w:sz w:val="24"/>
          <w:lang w:val="zh-CN"/>
        </w:rPr>
        <w:t xml:space="preserve">                       </w:t>
      </w:r>
      <w:r>
        <w:rPr>
          <w:rFonts w:ascii="仿宋" w:eastAsia="仿宋" w:hAnsi="仿宋" w:cs="仿宋" w:hint="eastAsia"/>
          <w:sz w:val="24"/>
          <w:lang w:val="zh-CN"/>
        </w:rPr>
        <w:t>统一社会信用代码或身份证号码：</w:t>
      </w:r>
    </w:p>
    <w:p w14:paraId="630E13D7"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住所：</w:t>
      </w:r>
      <w:r>
        <w:rPr>
          <w:rFonts w:ascii="仿宋" w:eastAsia="仿宋" w:hAnsi="仿宋" w:cs="仿宋" w:hint="eastAsia"/>
          <w:sz w:val="24"/>
          <w:lang w:val="zh-CN"/>
        </w:rPr>
        <w:t xml:space="preserve">                                   </w:t>
      </w:r>
      <w:r>
        <w:rPr>
          <w:rFonts w:ascii="仿宋" w:eastAsia="仿宋" w:hAnsi="仿宋" w:cs="仿宋" w:hint="eastAsia"/>
          <w:sz w:val="24"/>
          <w:lang w:val="zh-CN"/>
        </w:rPr>
        <w:t>住所：</w:t>
      </w:r>
    </w:p>
    <w:p w14:paraId="1BD937D3"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法定代表人或授权代表（签字）：</w:t>
      </w:r>
      <w:r>
        <w:rPr>
          <w:rFonts w:ascii="仿宋" w:eastAsia="仿宋" w:hAnsi="仿宋" w:cs="仿宋" w:hint="eastAsia"/>
          <w:sz w:val="24"/>
          <w:lang w:val="zh-CN"/>
        </w:rPr>
        <w:t xml:space="preserve">       </w:t>
      </w:r>
      <w:r>
        <w:rPr>
          <w:rFonts w:ascii="仿宋" w:eastAsia="仿宋" w:hAnsi="仿宋" w:cs="仿宋" w:hint="eastAsia"/>
          <w:sz w:val="24"/>
        </w:rPr>
        <w:t xml:space="preserve">   </w:t>
      </w:r>
      <w:r>
        <w:rPr>
          <w:rFonts w:ascii="仿宋" w:eastAsia="仿宋" w:hAnsi="仿宋" w:cs="仿宋" w:hint="eastAsia"/>
          <w:sz w:val="24"/>
          <w:lang w:val="zh-CN"/>
        </w:rPr>
        <w:t xml:space="preserve"> </w:t>
      </w:r>
      <w:r>
        <w:rPr>
          <w:rFonts w:ascii="仿宋" w:eastAsia="仿宋" w:hAnsi="仿宋" w:cs="仿宋" w:hint="eastAsia"/>
          <w:sz w:val="24"/>
          <w:lang w:val="zh-CN"/>
        </w:rPr>
        <w:t>法定代表人或授权代表（签字）</w:t>
      </w:r>
      <w:r>
        <w:rPr>
          <w:rFonts w:ascii="仿宋" w:eastAsia="仿宋" w:hAnsi="仿宋" w:cs="仿宋" w:hint="eastAsia"/>
          <w:sz w:val="24"/>
          <w:lang w:val="zh-CN"/>
        </w:rPr>
        <w:t xml:space="preserve">: </w:t>
      </w:r>
    </w:p>
    <w:p w14:paraId="0405B941"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联系人：</w:t>
      </w:r>
      <w:r>
        <w:rPr>
          <w:rFonts w:ascii="仿宋" w:eastAsia="仿宋" w:hAnsi="仿宋" w:cs="仿宋" w:hint="eastAsia"/>
          <w:sz w:val="24"/>
          <w:lang w:val="zh-CN"/>
        </w:rPr>
        <w:t xml:space="preserve"> </w:t>
      </w:r>
      <w:r>
        <w:rPr>
          <w:rFonts w:ascii="仿宋" w:eastAsia="仿宋" w:hAnsi="仿宋" w:cs="仿宋" w:hint="eastAsia"/>
          <w:sz w:val="24"/>
          <w:lang w:val="zh-CN"/>
        </w:rPr>
        <w:t xml:space="preserve">                                </w:t>
      </w:r>
      <w:r>
        <w:rPr>
          <w:rFonts w:ascii="仿宋" w:eastAsia="仿宋" w:hAnsi="仿宋" w:cs="仿宋" w:hint="eastAsia"/>
          <w:sz w:val="24"/>
          <w:lang w:val="zh-CN"/>
        </w:rPr>
        <w:t>联系人：</w:t>
      </w:r>
    </w:p>
    <w:p w14:paraId="6A833DF2"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约定送达地址：</w:t>
      </w:r>
      <w:r>
        <w:rPr>
          <w:rFonts w:ascii="仿宋" w:eastAsia="仿宋" w:hAnsi="仿宋" w:cs="仿宋" w:hint="eastAsia"/>
          <w:sz w:val="24"/>
          <w:lang w:val="zh-CN"/>
        </w:rPr>
        <w:t xml:space="preserve">                           </w:t>
      </w:r>
      <w:r>
        <w:rPr>
          <w:rFonts w:ascii="仿宋" w:eastAsia="仿宋" w:hAnsi="仿宋" w:cs="仿宋" w:hint="eastAsia"/>
          <w:sz w:val="24"/>
          <w:lang w:val="zh-CN"/>
        </w:rPr>
        <w:t>约定送达地址：</w:t>
      </w:r>
    </w:p>
    <w:p w14:paraId="4F8B9982"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邮政编码：</w:t>
      </w:r>
      <w:r>
        <w:rPr>
          <w:rFonts w:ascii="仿宋" w:eastAsia="仿宋" w:hAnsi="仿宋" w:cs="仿宋" w:hint="eastAsia"/>
          <w:sz w:val="24"/>
          <w:lang w:val="zh-CN"/>
        </w:rPr>
        <w:t xml:space="preserve">                               </w:t>
      </w:r>
      <w:r>
        <w:rPr>
          <w:rFonts w:ascii="仿宋" w:eastAsia="仿宋" w:hAnsi="仿宋" w:cs="仿宋" w:hint="eastAsia"/>
          <w:sz w:val="24"/>
          <w:lang w:val="zh-CN"/>
        </w:rPr>
        <w:t>邮政编码：</w:t>
      </w:r>
    </w:p>
    <w:p w14:paraId="24D1E272"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电话</w:t>
      </w:r>
      <w:r>
        <w:rPr>
          <w:rFonts w:ascii="仿宋" w:eastAsia="仿宋" w:hAnsi="仿宋" w:cs="仿宋" w:hint="eastAsia"/>
          <w:sz w:val="24"/>
          <w:lang w:val="zh-CN"/>
        </w:rPr>
        <w:t xml:space="preserve">:                                    </w:t>
      </w:r>
      <w:r>
        <w:rPr>
          <w:rFonts w:ascii="仿宋" w:eastAsia="仿宋" w:hAnsi="仿宋" w:cs="仿宋" w:hint="eastAsia"/>
          <w:sz w:val="24"/>
          <w:lang w:val="zh-CN"/>
        </w:rPr>
        <w:t>电话</w:t>
      </w:r>
      <w:r>
        <w:rPr>
          <w:rFonts w:ascii="仿宋" w:eastAsia="仿宋" w:hAnsi="仿宋" w:cs="仿宋" w:hint="eastAsia"/>
          <w:sz w:val="24"/>
          <w:lang w:val="zh-CN"/>
        </w:rPr>
        <w:t xml:space="preserve">: </w:t>
      </w:r>
    </w:p>
    <w:p w14:paraId="1635DD41" w14:textId="77777777" w:rsidR="000264E1" w:rsidRDefault="007F4F01">
      <w:pPr>
        <w:autoSpaceDE w:val="0"/>
        <w:autoSpaceDN w:val="0"/>
        <w:spacing w:line="360" w:lineRule="auto"/>
        <w:rPr>
          <w:rFonts w:ascii="仿宋" w:eastAsia="仿宋" w:hAnsi="仿宋" w:cs="仿宋"/>
          <w:sz w:val="24"/>
        </w:rPr>
      </w:pPr>
      <w:r>
        <w:rPr>
          <w:rFonts w:ascii="仿宋" w:eastAsia="仿宋" w:hAnsi="仿宋" w:cs="仿宋" w:hint="eastAsia"/>
          <w:sz w:val="24"/>
          <w:lang w:val="zh-CN"/>
        </w:rPr>
        <w:t>传真</w:t>
      </w:r>
      <w:r>
        <w:rPr>
          <w:rFonts w:ascii="仿宋" w:eastAsia="仿宋" w:hAnsi="仿宋" w:cs="仿宋" w:hint="eastAsia"/>
          <w:sz w:val="24"/>
          <w:lang w:val="zh-CN"/>
        </w:rPr>
        <w:t xml:space="preserve">:                                    </w:t>
      </w:r>
      <w:r>
        <w:rPr>
          <w:rFonts w:ascii="仿宋" w:eastAsia="仿宋" w:hAnsi="仿宋" w:cs="仿宋" w:hint="eastAsia"/>
          <w:sz w:val="24"/>
          <w:lang w:val="zh-CN"/>
        </w:rPr>
        <w:t>传真</w:t>
      </w:r>
      <w:r>
        <w:rPr>
          <w:rFonts w:ascii="仿宋" w:eastAsia="仿宋" w:hAnsi="仿宋" w:cs="仿宋" w:hint="eastAsia"/>
          <w:sz w:val="24"/>
          <w:lang w:val="zh-CN"/>
        </w:rPr>
        <w:t>:</w:t>
      </w:r>
    </w:p>
    <w:p w14:paraId="3D2EE126" w14:textId="77777777" w:rsidR="000264E1" w:rsidRDefault="000264E1">
      <w:pPr>
        <w:pStyle w:val="Style3"/>
        <w:spacing w:line="360" w:lineRule="auto"/>
        <w:ind w:firstLine="480"/>
        <w:rPr>
          <w:rFonts w:ascii="仿宋" w:eastAsia="仿宋" w:hAnsi="仿宋" w:cs="仿宋"/>
          <w:sz w:val="24"/>
        </w:rPr>
      </w:pPr>
    </w:p>
    <w:p w14:paraId="0A4DD742" w14:textId="77777777" w:rsidR="000264E1" w:rsidRDefault="007F4F01">
      <w:pPr>
        <w:pStyle w:val="Style3"/>
        <w:spacing w:line="360" w:lineRule="auto"/>
        <w:ind w:firstLineChars="0" w:firstLine="0"/>
        <w:rPr>
          <w:rFonts w:ascii="仿宋" w:eastAsia="仿宋" w:hAnsi="仿宋" w:cs="仿宋"/>
          <w:b/>
          <w:bCs/>
          <w:sz w:val="24"/>
          <w:lang w:val="zh-CN"/>
        </w:rPr>
      </w:pPr>
      <w:r>
        <w:rPr>
          <w:rFonts w:ascii="仿宋" w:eastAsia="仿宋" w:hAnsi="仿宋" w:cs="仿宋" w:hint="eastAsia"/>
          <w:b/>
          <w:bCs/>
          <w:sz w:val="24"/>
        </w:rPr>
        <w:t>见证人：采购代理机构名称</w:t>
      </w:r>
    </w:p>
    <w:p w14:paraId="457E623B"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住所：</w:t>
      </w:r>
      <w:r>
        <w:rPr>
          <w:rFonts w:ascii="仿宋" w:eastAsia="仿宋" w:hAnsi="仿宋" w:cs="仿宋" w:hint="eastAsia"/>
          <w:sz w:val="24"/>
          <w:lang w:val="zh-CN"/>
        </w:rPr>
        <w:t xml:space="preserve">                             </w:t>
      </w:r>
    </w:p>
    <w:p w14:paraId="73D046CE"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法定代表人或授权代表（签字）：</w:t>
      </w:r>
      <w:r>
        <w:rPr>
          <w:rFonts w:ascii="仿宋" w:eastAsia="仿宋" w:hAnsi="仿宋" w:cs="仿宋" w:hint="eastAsia"/>
          <w:sz w:val="24"/>
          <w:lang w:val="zh-CN"/>
        </w:rPr>
        <w:t xml:space="preserve">       </w:t>
      </w:r>
      <w:r>
        <w:rPr>
          <w:rFonts w:ascii="仿宋" w:eastAsia="仿宋" w:hAnsi="仿宋" w:cs="仿宋" w:hint="eastAsia"/>
          <w:sz w:val="24"/>
        </w:rPr>
        <w:t xml:space="preserve"> </w:t>
      </w:r>
    </w:p>
    <w:p w14:paraId="57D11527" w14:textId="77777777" w:rsidR="000264E1" w:rsidRDefault="007F4F01">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联系人：</w:t>
      </w:r>
      <w:r>
        <w:rPr>
          <w:rFonts w:ascii="仿宋" w:eastAsia="仿宋" w:hAnsi="仿宋" w:cs="仿宋" w:hint="eastAsia"/>
          <w:sz w:val="24"/>
          <w:lang w:val="zh-CN"/>
        </w:rPr>
        <w:t xml:space="preserve">                                                                    </w:t>
      </w:r>
    </w:p>
    <w:p w14:paraId="74503D59" w14:textId="77777777" w:rsidR="000264E1" w:rsidRDefault="007F4F01">
      <w:pPr>
        <w:spacing w:line="360" w:lineRule="auto"/>
        <w:outlineLvl w:val="0"/>
        <w:rPr>
          <w:rFonts w:ascii="宋体" w:hAnsi="宋体" w:cs="宋体"/>
          <w:sz w:val="24"/>
          <w:lang w:val="zh-CN"/>
        </w:rPr>
      </w:pPr>
      <w:r>
        <w:rPr>
          <w:rFonts w:ascii="仿宋" w:eastAsia="仿宋" w:hAnsi="仿宋" w:cs="仿宋" w:hint="eastAsia"/>
          <w:sz w:val="24"/>
          <w:lang w:val="zh-CN"/>
        </w:rPr>
        <w:t>电话</w:t>
      </w:r>
      <w:r>
        <w:rPr>
          <w:rFonts w:ascii="仿宋" w:eastAsia="仿宋" w:hAnsi="仿宋" w:cs="仿宋" w:hint="eastAsia"/>
          <w:sz w:val="24"/>
          <w:lang w:val="zh-CN"/>
        </w:rPr>
        <w:t>:</w:t>
      </w:r>
    </w:p>
    <w:p w14:paraId="426C06C5" w14:textId="77777777" w:rsidR="000264E1" w:rsidRDefault="007F4F01">
      <w:pPr>
        <w:rPr>
          <w:rFonts w:ascii="宋体" w:hAnsi="宋体" w:cs="宋体"/>
          <w:sz w:val="24"/>
          <w:lang w:val="zh-CN"/>
        </w:rPr>
      </w:pPr>
      <w:r>
        <w:rPr>
          <w:rFonts w:ascii="宋体" w:hAnsi="宋体" w:cs="宋体" w:hint="eastAsia"/>
          <w:sz w:val="24"/>
          <w:lang w:val="zh-CN"/>
        </w:rPr>
        <w:br w:type="page"/>
      </w:r>
    </w:p>
    <w:p w14:paraId="717D8913" w14:textId="77777777" w:rsidR="000264E1" w:rsidRDefault="007F4F01">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lastRenderedPageBreak/>
        <w:t>第六部分</w:t>
      </w:r>
      <w:bookmarkEnd w:id="412"/>
      <w:r>
        <w:rPr>
          <w:rFonts w:ascii="宋体" w:hAnsi="宋体" w:cs="宋体" w:hint="eastAsia"/>
          <w:b/>
          <w:sz w:val="36"/>
          <w:szCs w:val="20"/>
        </w:rPr>
        <w:t xml:space="preserve"> </w:t>
      </w:r>
      <w:bookmarkEnd w:id="413"/>
      <w:r>
        <w:rPr>
          <w:rFonts w:ascii="宋体" w:hAnsi="宋体" w:cs="宋体" w:hint="eastAsia"/>
          <w:b/>
          <w:sz w:val="36"/>
          <w:szCs w:val="20"/>
        </w:rPr>
        <w:t>应提交的有关格式范例</w:t>
      </w:r>
    </w:p>
    <w:p w14:paraId="3E29589C" w14:textId="77777777" w:rsidR="000264E1" w:rsidRDefault="000264E1">
      <w:pPr>
        <w:spacing w:line="360" w:lineRule="auto"/>
        <w:jc w:val="center"/>
        <w:outlineLvl w:val="0"/>
        <w:rPr>
          <w:rFonts w:ascii="宋体" w:hAnsi="宋体" w:cs="宋体"/>
          <w:b/>
          <w:kern w:val="0"/>
          <w:sz w:val="36"/>
          <w:szCs w:val="36"/>
        </w:rPr>
      </w:pPr>
    </w:p>
    <w:p w14:paraId="6E26A41B" w14:textId="77777777" w:rsidR="000264E1" w:rsidRDefault="007F4F01">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60E7CBB3" w14:textId="77777777" w:rsidR="000264E1" w:rsidRDefault="007F4F01">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713C238C" w14:textId="77777777" w:rsidR="000264E1" w:rsidRDefault="000264E1">
      <w:pPr>
        <w:spacing w:line="360" w:lineRule="auto"/>
        <w:jc w:val="center"/>
        <w:outlineLvl w:val="0"/>
        <w:rPr>
          <w:rFonts w:ascii="宋体" w:hAnsi="宋体" w:cs="宋体"/>
          <w:b/>
          <w:kern w:val="0"/>
          <w:sz w:val="36"/>
          <w:szCs w:val="36"/>
        </w:rPr>
      </w:pPr>
    </w:p>
    <w:p w14:paraId="66BFA855" w14:textId="77777777" w:rsidR="000264E1" w:rsidRDefault="007F4F01">
      <w:pPr>
        <w:adjustRightInd w:val="0"/>
        <w:snapToGrid w:val="0"/>
        <w:spacing w:line="360" w:lineRule="auto"/>
        <w:ind w:leftChars="200" w:left="420"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有效的企业法人营业执照（或事业法人登记证）、其他组织（个体工商户）的营业执照或者民办非企业单位登记证书；</w:t>
      </w:r>
    </w:p>
    <w:p w14:paraId="7A24A115" w14:textId="77777777" w:rsidR="000264E1" w:rsidRDefault="007F4F01">
      <w:pPr>
        <w:adjustRightInd w:val="0"/>
        <w:snapToGrid w:val="0"/>
        <w:spacing w:line="360" w:lineRule="auto"/>
        <w:ind w:leftChars="200" w:left="420"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符合参加政府采购活动应当具备的一般条件的承诺函；</w:t>
      </w:r>
    </w:p>
    <w:p w14:paraId="047836B0" w14:textId="77777777" w:rsidR="000264E1" w:rsidRDefault="007F4F01">
      <w:pPr>
        <w:adjustRightInd w:val="0"/>
        <w:snapToGrid w:val="0"/>
        <w:spacing w:line="360" w:lineRule="auto"/>
        <w:ind w:leftChars="200" w:left="420"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落实政府采购政策需满足的资格要求（如适用）</w:t>
      </w:r>
    </w:p>
    <w:p w14:paraId="68058FFC" w14:textId="77777777" w:rsidR="000264E1" w:rsidRDefault="007F4F01">
      <w:pPr>
        <w:adjustRightInd w:val="0"/>
        <w:snapToGrid w:val="0"/>
        <w:spacing w:line="360" w:lineRule="auto"/>
        <w:ind w:leftChars="200" w:left="420" w:firstLineChars="200" w:firstLine="560"/>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本项目的特定资格要求。</w:t>
      </w:r>
    </w:p>
    <w:p w14:paraId="17E1EC63" w14:textId="77777777" w:rsidR="000264E1" w:rsidRDefault="000264E1">
      <w:pPr>
        <w:pStyle w:val="Style3"/>
        <w:spacing w:line="360" w:lineRule="auto"/>
        <w:ind w:firstLine="480"/>
        <w:rPr>
          <w:rFonts w:ascii="宋体" w:eastAsia="宋体" w:hAnsi="宋体" w:cs="宋体"/>
          <w:sz w:val="24"/>
        </w:rPr>
      </w:pPr>
    </w:p>
    <w:p w14:paraId="074D9AA4" w14:textId="77777777" w:rsidR="000264E1" w:rsidRDefault="007F4F01">
      <w:pPr>
        <w:spacing w:line="360" w:lineRule="auto"/>
        <w:rPr>
          <w:rFonts w:ascii="宋体" w:hAnsi="宋体" w:cs="宋体"/>
          <w:b/>
          <w:kern w:val="0"/>
          <w:sz w:val="32"/>
          <w:szCs w:val="32"/>
        </w:rPr>
      </w:pPr>
      <w:r>
        <w:rPr>
          <w:rFonts w:ascii="宋体" w:hAnsi="宋体" w:cs="宋体" w:hint="eastAsia"/>
          <w:b/>
          <w:kern w:val="0"/>
          <w:sz w:val="32"/>
          <w:szCs w:val="32"/>
        </w:rPr>
        <w:br w:type="page"/>
      </w:r>
    </w:p>
    <w:p w14:paraId="2C02A6CF" w14:textId="77777777" w:rsidR="000264E1" w:rsidRDefault="007F4F01">
      <w:pPr>
        <w:snapToGrid w:val="0"/>
        <w:spacing w:line="360" w:lineRule="auto"/>
        <w:ind w:right="480"/>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一、</w:t>
      </w:r>
      <w:r>
        <w:rPr>
          <w:rFonts w:asciiTheme="majorEastAsia" w:eastAsiaTheme="majorEastAsia" w:hAnsiTheme="majorEastAsia" w:cs="仿宋" w:hint="eastAsia"/>
          <w:b/>
          <w:kern w:val="0"/>
          <w:sz w:val="32"/>
          <w:szCs w:val="32"/>
        </w:rPr>
        <w:t xml:space="preserve"> </w:t>
      </w:r>
      <w:r>
        <w:rPr>
          <w:rFonts w:asciiTheme="majorEastAsia" w:eastAsiaTheme="majorEastAsia" w:hAnsiTheme="majorEastAsia" w:cs="仿宋" w:hint="eastAsia"/>
          <w:b/>
          <w:kern w:val="0"/>
          <w:sz w:val="32"/>
          <w:szCs w:val="32"/>
        </w:rPr>
        <w:t>符合参加政府采购活动应当具备的一般条件的承诺函</w:t>
      </w:r>
    </w:p>
    <w:p w14:paraId="5F994752" w14:textId="77777777" w:rsidR="000264E1" w:rsidRDefault="007F4F01">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（采购人）、（采购代理机构）：</w:t>
      </w:r>
    </w:p>
    <w:p w14:paraId="05B4F182"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我方参与（项目名称）【招标编号：（采购编号）】政府采购活动，郑重承诺：</w:t>
      </w:r>
    </w:p>
    <w:p w14:paraId="72377354" w14:textId="77777777" w:rsidR="000264E1" w:rsidRDefault="007F4F01">
      <w:pPr>
        <w:snapToGrid w:val="0"/>
        <w:spacing w:line="360" w:lineRule="auto"/>
        <w:ind w:firstLineChars="150" w:firstLine="360"/>
        <w:rPr>
          <w:rFonts w:asciiTheme="majorEastAsia" w:eastAsiaTheme="majorEastAsia" w:hAnsiTheme="majorEastAsia" w:cs="仿宋"/>
          <w:sz w:val="24"/>
        </w:rPr>
      </w:pPr>
      <w:r>
        <w:rPr>
          <w:rFonts w:asciiTheme="majorEastAsia" w:eastAsiaTheme="majorEastAsia" w:hAnsiTheme="majorEastAsia" w:cs="仿宋" w:hint="eastAsia"/>
          <w:sz w:val="24"/>
        </w:rPr>
        <w:t>（一）具备《中华人民共和国政府采购法》第二十二条第一款规定的条件：</w:t>
      </w:r>
    </w:p>
    <w:p w14:paraId="1159A4A3"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、具有独立承担民事责任的能力；</w:t>
      </w:r>
    </w:p>
    <w:p w14:paraId="07E8DC50"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、具有良好的商业信誉和健全的财务会计制度；</w:t>
      </w:r>
      <w:r>
        <w:rPr>
          <w:rFonts w:asciiTheme="majorEastAsia" w:eastAsiaTheme="majorEastAsia" w:hAnsiTheme="majorEastAsia" w:cs="仿宋" w:hint="eastAsia"/>
          <w:sz w:val="24"/>
        </w:rPr>
        <w:t xml:space="preserve"> </w:t>
      </w:r>
    </w:p>
    <w:p w14:paraId="3E9E8758"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、具有履行合同所必需的设备和专业技术能力；</w:t>
      </w:r>
    </w:p>
    <w:p w14:paraId="5CAF814E"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w:t>
      </w:r>
      <w:r>
        <w:rPr>
          <w:rFonts w:asciiTheme="majorEastAsia" w:eastAsiaTheme="majorEastAsia" w:hAnsiTheme="majorEastAsia" w:cs="仿宋" w:hint="eastAsia"/>
          <w:sz w:val="24"/>
        </w:rPr>
        <w:t>、有依法缴纳税收和社会保障资金的良好记录；</w:t>
      </w:r>
    </w:p>
    <w:p w14:paraId="258C4FF2"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rPr>
        <w:t>、参加政府采购活动前三年内，在经营活动中没有重大违法记录；</w:t>
      </w:r>
    </w:p>
    <w:p w14:paraId="387604C1"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6</w:t>
      </w:r>
      <w:r>
        <w:rPr>
          <w:rFonts w:asciiTheme="majorEastAsia" w:eastAsiaTheme="majorEastAsia" w:hAnsiTheme="majorEastAsia" w:cs="仿宋" w:hint="eastAsia"/>
          <w:sz w:val="24"/>
        </w:rPr>
        <w:t>、具有法律、行政法规规定的其他条件。</w:t>
      </w:r>
    </w:p>
    <w:p w14:paraId="721B5244"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（二）未被信用中国（</w:t>
      </w:r>
      <w:r>
        <w:rPr>
          <w:rFonts w:asciiTheme="majorEastAsia" w:eastAsiaTheme="majorEastAsia" w:hAnsiTheme="majorEastAsia" w:cs="仿宋" w:hint="eastAsia"/>
          <w:sz w:val="24"/>
        </w:rPr>
        <w:t>www.creditchina.gov.cn)</w:t>
      </w:r>
      <w:r>
        <w:rPr>
          <w:rFonts w:asciiTheme="majorEastAsia" w:eastAsiaTheme="majorEastAsia" w:hAnsiTheme="majorEastAsia" w:cs="仿宋" w:hint="eastAsia"/>
          <w:sz w:val="24"/>
        </w:rPr>
        <w:t>、中国政府采购网（</w:t>
      </w:r>
      <w:r>
        <w:rPr>
          <w:rFonts w:asciiTheme="majorEastAsia" w:eastAsiaTheme="majorEastAsia" w:hAnsiTheme="majorEastAsia" w:cs="仿宋" w:hint="eastAsia"/>
          <w:sz w:val="24"/>
        </w:rPr>
        <w:t>www.ccgp.gov.cn</w:t>
      </w:r>
      <w:r>
        <w:rPr>
          <w:rFonts w:asciiTheme="majorEastAsia" w:eastAsiaTheme="majorEastAsia" w:hAnsiTheme="majorEastAsia" w:cs="仿宋" w:hint="eastAsia"/>
          <w:sz w:val="24"/>
        </w:rPr>
        <w:t>）列入失信被执行人、重大税收违法案件当事人名单、政府采购严重违法失信行为记录名单。</w:t>
      </w:r>
    </w:p>
    <w:p w14:paraId="16A1AB8F"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（三）不存在以下情况：</w:t>
      </w:r>
    </w:p>
    <w:p w14:paraId="3EEA91E9"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、单位负责人为同一人或者存在直接控股、管理关系的不同供应商参加同一合同项下的政府采购活动的；</w:t>
      </w:r>
    </w:p>
    <w:p w14:paraId="3FBAB6CA"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、为采购项目提供整体设计、规范编制或者项目管理、监理、检测等服务后再参加该采购项目的其他采购活动的。</w:t>
      </w:r>
    </w:p>
    <w:p w14:paraId="2872039E" w14:textId="77777777" w:rsidR="000264E1" w:rsidRDefault="000264E1">
      <w:pPr>
        <w:snapToGrid w:val="0"/>
        <w:spacing w:line="360" w:lineRule="auto"/>
        <w:ind w:firstLineChars="2300" w:firstLine="5520"/>
        <w:rPr>
          <w:rFonts w:asciiTheme="majorEastAsia" w:eastAsiaTheme="majorEastAsia" w:hAnsiTheme="majorEastAsia" w:cs="仿宋"/>
          <w:kern w:val="0"/>
          <w:sz w:val="24"/>
          <w:lang w:val="zh-CN"/>
        </w:rPr>
      </w:pPr>
    </w:p>
    <w:p w14:paraId="2E37D4A6" w14:textId="77777777" w:rsidR="000264E1" w:rsidRDefault="000264E1">
      <w:pPr>
        <w:snapToGrid w:val="0"/>
        <w:spacing w:line="360" w:lineRule="auto"/>
        <w:ind w:firstLineChars="2300" w:firstLine="5520"/>
        <w:rPr>
          <w:rFonts w:asciiTheme="majorEastAsia" w:eastAsiaTheme="majorEastAsia" w:hAnsiTheme="majorEastAsia" w:cs="仿宋"/>
          <w:kern w:val="0"/>
          <w:sz w:val="24"/>
          <w:lang w:val="zh-CN"/>
        </w:rPr>
      </w:pPr>
    </w:p>
    <w:p w14:paraId="3BC93728" w14:textId="77777777" w:rsidR="000264E1" w:rsidRDefault="007F4F01">
      <w:pPr>
        <w:spacing w:line="360" w:lineRule="auto"/>
        <w:ind w:right="420" w:firstLineChars="2500" w:firstLine="5250"/>
        <w:rPr>
          <w:rFonts w:ascii="宋体" w:hAnsi="宋体" w:cs="宋体"/>
        </w:rPr>
      </w:pPr>
      <w:r>
        <w:rPr>
          <w:rFonts w:ascii="宋体" w:hAnsi="宋体" w:cs="宋体" w:hint="eastAsia"/>
        </w:rPr>
        <w:t>法定代表人（签名或印章）：</w:t>
      </w:r>
      <w:r>
        <w:rPr>
          <w:rFonts w:ascii="宋体" w:hAnsi="宋体" w:cs="宋体" w:hint="eastAsia"/>
        </w:rPr>
        <w:t xml:space="preserve">     </w:t>
      </w:r>
    </w:p>
    <w:p w14:paraId="4C2C9A38" w14:textId="77777777" w:rsidR="000264E1" w:rsidRDefault="007F4F01">
      <w:pPr>
        <w:spacing w:line="360" w:lineRule="auto"/>
        <w:ind w:right="420" w:firstLineChars="2600" w:firstLine="5460"/>
        <w:rPr>
          <w:rFonts w:ascii="宋体" w:hAnsi="宋体" w:cs="宋体"/>
        </w:rPr>
      </w:pPr>
      <w:r>
        <w:rPr>
          <w:rFonts w:ascii="宋体" w:hAnsi="宋体" w:cs="宋体" w:hint="eastAsia"/>
        </w:rPr>
        <w:t>投标人（盖章）：</w:t>
      </w:r>
      <w:r>
        <w:rPr>
          <w:rFonts w:ascii="宋体" w:hAnsi="宋体" w:cs="宋体" w:hint="eastAsia"/>
        </w:rPr>
        <w:t xml:space="preserve">   </w:t>
      </w:r>
    </w:p>
    <w:p w14:paraId="2FA68C8D" w14:textId="77777777" w:rsidR="000264E1" w:rsidRDefault="007F4F01">
      <w:pPr>
        <w:spacing w:line="360" w:lineRule="auto"/>
        <w:ind w:right="420" w:firstLineChars="2550" w:firstLine="5355"/>
        <w:rPr>
          <w:rFonts w:ascii="宋体" w:hAnsi="宋体" w:cs="宋体"/>
        </w:rPr>
      </w:pP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14:paraId="7798B3C6"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64C95C35" w14:textId="77777777" w:rsidR="000264E1" w:rsidRDefault="007F4F01">
      <w:pPr>
        <w:spacing w:line="360" w:lineRule="auto"/>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br w:type="page"/>
      </w:r>
    </w:p>
    <w:p w14:paraId="0D2C35F6" w14:textId="77777777" w:rsidR="000264E1" w:rsidRDefault="007F4F01">
      <w:pPr>
        <w:snapToGrid w:val="0"/>
        <w:spacing w:line="360" w:lineRule="auto"/>
        <w:ind w:right="480"/>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二、落实政府采购政策需满足的资格要求</w:t>
      </w:r>
    </w:p>
    <w:p w14:paraId="6EE7B4D2"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（根据招标公告落实政府采购政策需满足的资格要求选择提供相应的材料；未要求的，无需提供）</w:t>
      </w:r>
    </w:p>
    <w:p w14:paraId="65F7893F" w14:textId="77777777" w:rsidR="000264E1" w:rsidRDefault="007F4F01">
      <w:pPr>
        <w:snapToGrid w:val="0"/>
        <w:spacing w:before="50" w:after="50" w:line="360" w:lineRule="auto"/>
        <w:ind w:firstLineChars="196" w:firstLine="472"/>
        <w:jc w:val="left"/>
        <w:rPr>
          <w:rFonts w:asciiTheme="majorEastAsia" w:eastAsiaTheme="majorEastAsia" w:hAnsiTheme="majorEastAsia" w:cs="仿宋"/>
          <w:sz w:val="24"/>
        </w:rPr>
      </w:pPr>
      <w:r>
        <w:rPr>
          <w:rFonts w:asciiTheme="majorEastAsia" w:eastAsiaTheme="majorEastAsia" w:hAnsiTheme="majorEastAsia" w:cs="仿宋" w:hint="eastAsia"/>
          <w:b/>
          <w:sz w:val="24"/>
        </w:rPr>
        <w:t>A</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专门面向中小企业，货物全部由符合政策要求的中小企业（或小微企业）制造或者服务全部由符合政策要求的中小企业（或小微企业）承接的，提供相应的中小企业声明函。</w:t>
      </w:r>
      <w:r>
        <w:rPr>
          <w:rFonts w:asciiTheme="majorEastAsia" w:eastAsiaTheme="majorEastAsia" w:hAnsiTheme="majorEastAsia" w:cs="仿宋" w:hint="eastAsia"/>
          <w:sz w:val="24"/>
        </w:rPr>
        <w:t xml:space="preserve"> </w:t>
      </w:r>
    </w:p>
    <w:p w14:paraId="6090137D" w14:textId="77777777" w:rsidR="000264E1" w:rsidRDefault="000264E1">
      <w:pPr>
        <w:widowControl/>
        <w:spacing w:line="360" w:lineRule="auto"/>
        <w:ind w:firstLine="480"/>
        <w:jc w:val="left"/>
        <w:rPr>
          <w:rFonts w:asciiTheme="majorEastAsia" w:eastAsiaTheme="majorEastAsia" w:hAnsiTheme="majorEastAsia" w:cs="仿宋"/>
          <w:sz w:val="24"/>
        </w:rPr>
      </w:pPr>
    </w:p>
    <w:p w14:paraId="465ED28A" w14:textId="77777777" w:rsidR="000264E1" w:rsidRDefault="007F4F01">
      <w:pPr>
        <w:widowControl/>
        <w:spacing w:line="360" w:lineRule="auto"/>
        <w:ind w:firstLineChars="196" w:firstLine="472"/>
        <w:jc w:val="left"/>
        <w:rPr>
          <w:rFonts w:asciiTheme="majorEastAsia" w:eastAsiaTheme="majorEastAsia" w:hAnsiTheme="majorEastAsia" w:cs="仿宋"/>
          <w:sz w:val="24"/>
        </w:rPr>
      </w:pPr>
      <w:r>
        <w:rPr>
          <w:rFonts w:asciiTheme="majorEastAsia" w:eastAsiaTheme="majorEastAsia" w:hAnsiTheme="majorEastAsia" w:cs="仿宋" w:hint="eastAsia"/>
          <w:b/>
          <w:sz w:val="24"/>
        </w:rPr>
        <w:t>B.</w:t>
      </w:r>
      <w:r>
        <w:rPr>
          <w:rFonts w:asciiTheme="majorEastAsia" w:eastAsiaTheme="majorEastAsia" w:hAnsiTheme="majorEastAsia" w:cs="仿宋" w:hint="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w:t>
      </w:r>
      <w:r>
        <w:rPr>
          <w:rFonts w:asciiTheme="majorEastAsia" w:eastAsiaTheme="majorEastAsia" w:hAnsiTheme="majorEastAsia" w:cs="仿宋" w:hint="eastAsia"/>
          <w:sz w:val="24"/>
        </w:rPr>
        <w:t>加政府采购活动，无需提供联合协议。</w:t>
      </w:r>
    </w:p>
    <w:p w14:paraId="312C2C8E" w14:textId="77777777" w:rsidR="000264E1" w:rsidRDefault="007F4F01">
      <w:pPr>
        <w:spacing w:line="360" w:lineRule="auto"/>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rPr>
        <w:lastRenderedPageBreak/>
        <w:t>三、本项目的特定资格要求</w:t>
      </w:r>
    </w:p>
    <w:p w14:paraId="506EDFEE" w14:textId="77777777" w:rsidR="000264E1" w:rsidRDefault="007F4F01">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（根据招标公告本项目的特定资格要求提供相应的材料；未要求的，无需提供）</w:t>
      </w:r>
    </w:p>
    <w:p w14:paraId="71443956" w14:textId="77777777" w:rsidR="000264E1" w:rsidRDefault="000264E1">
      <w:pPr>
        <w:spacing w:line="360" w:lineRule="auto"/>
        <w:rPr>
          <w:rFonts w:asciiTheme="majorEastAsia" w:eastAsiaTheme="majorEastAsia" w:hAnsiTheme="majorEastAsia" w:cs="仿宋"/>
        </w:rPr>
      </w:pPr>
    </w:p>
    <w:p w14:paraId="6BC015B1"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66364478"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1D3BBA64"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5DF775DD"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2EF0B65E"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0D593DA2"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4EF80021" w14:textId="77777777" w:rsidR="000264E1" w:rsidRDefault="000264E1">
      <w:pPr>
        <w:spacing w:line="360" w:lineRule="auto"/>
        <w:jc w:val="center"/>
        <w:outlineLvl w:val="0"/>
        <w:rPr>
          <w:rFonts w:asciiTheme="majorEastAsia" w:eastAsiaTheme="majorEastAsia" w:hAnsiTheme="majorEastAsia" w:cs="仿宋"/>
          <w:b/>
          <w:kern w:val="0"/>
          <w:sz w:val="36"/>
          <w:szCs w:val="36"/>
        </w:rPr>
      </w:pPr>
    </w:p>
    <w:p w14:paraId="015B7605"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59BE123F" w14:textId="77777777" w:rsidR="000264E1" w:rsidRDefault="000264E1">
      <w:pPr>
        <w:spacing w:line="360" w:lineRule="auto"/>
        <w:jc w:val="center"/>
        <w:outlineLvl w:val="0"/>
        <w:rPr>
          <w:rFonts w:asciiTheme="majorEastAsia" w:eastAsiaTheme="majorEastAsia" w:hAnsiTheme="majorEastAsia" w:cs="仿宋"/>
          <w:b/>
          <w:kern w:val="0"/>
          <w:sz w:val="36"/>
          <w:szCs w:val="36"/>
        </w:rPr>
      </w:pPr>
    </w:p>
    <w:p w14:paraId="36528BD4" w14:textId="77777777" w:rsidR="000264E1" w:rsidRDefault="000264E1">
      <w:pPr>
        <w:snapToGrid w:val="0"/>
        <w:spacing w:line="360" w:lineRule="auto"/>
        <w:ind w:right="480"/>
        <w:jc w:val="center"/>
        <w:rPr>
          <w:rFonts w:asciiTheme="majorEastAsia" w:eastAsiaTheme="majorEastAsia" w:hAnsiTheme="majorEastAsia" w:cs="仿宋"/>
          <w:b/>
          <w:kern w:val="0"/>
          <w:sz w:val="32"/>
          <w:szCs w:val="32"/>
        </w:rPr>
      </w:pPr>
    </w:p>
    <w:p w14:paraId="730A5865" w14:textId="77777777" w:rsidR="000264E1" w:rsidRDefault="000264E1">
      <w:pPr>
        <w:spacing w:line="360" w:lineRule="auto"/>
        <w:jc w:val="center"/>
        <w:outlineLvl w:val="0"/>
        <w:rPr>
          <w:rFonts w:asciiTheme="majorEastAsia" w:eastAsiaTheme="majorEastAsia" w:hAnsiTheme="majorEastAsia" w:cs="仿宋"/>
          <w:b/>
          <w:kern w:val="0"/>
          <w:sz w:val="36"/>
          <w:szCs w:val="36"/>
        </w:rPr>
      </w:pPr>
    </w:p>
    <w:p w14:paraId="24E615F4" w14:textId="77777777" w:rsidR="000264E1" w:rsidRDefault="007F4F01">
      <w:pPr>
        <w:spacing w:line="360" w:lineRule="auto"/>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br w:type="page"/>
      </w:r>
    </w:p>
    <w:p w14:paraId="0880BE94" w14:textId="77777777" w:rsidR="000264E1" w:rsidRDefault="007F4F01">
      <w:pPr>
        <w:spacing w:line="360" w:lineRule="auto"/>
        <w:ind w:right="420"/>
        <w:jc w:val="center"/>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lastRenderedPageBreak/>
        <w:t>商务技术文件部分</w:t>
      </w:r>
    </w:p>
    <w:p w14:paraId="5CCAD8B2" w14:textId="77777777" w:rsidR="000264E1" w:rsidRDefault="000264E1">
      <w:pPr>
        <w:spacing w:line="360" w:lineRule="auto"/>
        <w:jc w:val="center"/>
        <w:outlineLvl w:val="0"/>
        <w:rPr>
          <w:rFonts w:asciiTheme="majorEastAsia" w:eastAsiaTheme="majorEastAsia" w:hAnsiTheme="majorEastAsia" w:cs="仿宋"/>
          <w:b/>
          <w:kern w:val="0"/>
          <w:sz w:val="24"/>
        </w:rPr>
      </w:pPr>
    </w:p>
    <w:p w14:paraId="1A151DC2" w14:textId="77777777" w:rsidR="000264E1" w:rsidRDefault="007F4F01">
      <w:pPr>
        <w:spacing w:line="360" w:lineRule="auto"/>
        <w:ind w:leftChars="1900" w:left="3990"/>
        <w:outlineLvl w:val="0"/>
        <w:rPr>
          <w:rFonts w:asciiTheme="majorEastAsia" w:eastAsiaTheme="majorEastAsia" w:hAnsiTheme="majorEastAsia" w:cs="仿宋"/>
          <w:b/>
          <w:kern w:val="0"/>
          <w:sz w:val="28"/>
          <w:szCs w:val="28"/>
        </w:rPr>
      </w:pPr>
      <w:r>
        <w:rPr>
          <w:rFonts w:asciiTheme="majorEastAsia" w:eastAsiaTheme="majorEastAsia" w:hAnsiTheme="majorEastAsia" w:cs="仿宋" w:hint="eastAsia"/>
          <w:b/>
          <w:kern w:val="0"/>
          <w:sz w:val="28"/>
          <w:szCs w:val="28"/>
        </w:rPr>
        <w:t>目</w:t>
      </w:r>
      <w:r>
        <w:rPr>
          <w:rFonts w:asciiTheme="majorEastAsia" w:eastAsiaTheme="majorEastAsia" w:hAnsiTheme="majorEastAsia" w:cs="仿宋" w:hint="eastAsia"/>
          <w:b/>
          <w:kern w:val="0"/>
          <w:sz w:val="28"/>
          <w:szCs w:val="28"/>
        </w:rPr>
        <w:t xml:space="preserve"> </w:t>
      </w:r>
      <w:r>
        <w:rPr>
          <w:rFonts w:asciiTheme="majorEastAsia" w:eastAsiaTheme="majorEastAsia" w:hAnsiTheme="majorEastAsia" w:cs="仿宋" w:hint="eastAsia"/>
          <w:b/>
          <w:kern w:val="0"/>
          <w:sz w:val="28"/>
          <w:szCs w:val="28"/>
        </w:rPr>
        <w:t>录</w:t>
      </w:r>
    </w:p>
    <w:p w14:paraId="1B0FEC10" w14:textId="77777777" w:rsidR="000264E1" w:rsidRDefault="000264E1">
      <w:pPr>
        <w:snapToGrid w:val="0"/>
        <w:spacing w:line="360" w:lineRule="auto"/>
        <w:ind w:firstLineChars="400" w:firstLine="960"/>
        <w:rPr>
          <w:rFonts w:asciiTheme="majorEastAsia" w:eastAsiaTheme="majorEastAsia" w:hAnsiTheme="majorEastAsia" w:cs="仿宋"/>
          <w:sz w:val="24"/>
        </w:rPr>
      </w:pPr>
    </w:p>
    <w:p w14:paraId="7BAD7092"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1 </w:t>
      </w:r>
      <w:r>
        <w:rPr>
          <w:rFonts w:asciiTheme="majorEastAsia" w:eastAsiaTheme="majorEastAsia" w:hAnsiTheme="majorEastAsia" w:cs="仿宋" w:hint="eastAsia"/>
          <w:sz w:val="28"/>
          <w:szCs w:val="28"/>
        </w:rPr>
        <w:t>符合性自查表；</w:t>
      </w:r>
    </w:p>
    <w:p w14:paraId="7B159EFE"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2 </w:t>
      </w:r>
      <w:r>
        <w:rPr>
          <w:rFonts w:asciiTheme="majorEastAsia" w:eastAsiaTheme="majorEastAsia" w:hAnsiTheme="majorEastAsia" w:cs="仿宋" w:hint="eastAsia"/>
          <w:sz w:val="28"/>
          <w:szCs w:val="28"/>
        </w:rPr>
        <w:t>投标函；</w:t>
      </w:r>
      <w:r>
        <w:rPr>
          <w:rFonts w:asciiTheme="majorEastAsia" w:eastAsiaTheme="majorEastAsia" w:hAnsiTheme="majorEastAsia" w:cs="仿宋" w:hint="eastAsia"/>
          <w:sz w:val="28"/>
          <w:szCs w:val="28"/>
          <w:lang w:val="zh-CN"/>
        </w:rPr>
        <w:t xml:space="preserve"> </w:t>
      </w:r>
    </w:p>
    <w:p w14:paraId="4E4AC99D"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3 </w:t>
      </w:r>
      <w:r>
        <w:rPr>
          <w:rFonts w:asciiTheme="majorEastAsia" w:eastAsiaTheme="majorEastAsia" w:hAnsiTheme="majorEastAsia" w:cs="仿宋" w:hint="eastAsia"/>
          <w:sz w:val="28"/>
          <w:szCs w:val="28"/>
        </w:rPr>
        <w:t>授权委托书；</w:t>
      </w:r>
    </w:p>
    <w:p w14:paraId="58BCEC6B"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4 </w:t>
      </w:r>
      <w:r>
        <w:rPr>
          <w:rFonts w:asciiTheme="majorEastAsia" w:eastAsiaTheme="majorEastAsia" w:hAnsiTheme="majorEastAsia" w:cs="仿宋" w:hint="eastAsia"/>
          <w:sz w:val="28"/>
          <w:szCs w:val="28"/>
        </w:rPr>
        <w:t>供应商情况表；</w:t>
      </w:r>
    </w:p>
    <w:p w14:paraId="2D0C0473"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5 </w:t>
      </w:r>
      <w:r>
        <w:rPr>
          <w:rFonts w:asciiTheme="majorEastAsia" w:eastAsiaTheme="majorEastAsia" w:hAnsiTheme="majorEastAsia" w:cs="仿宋" w:hint="eastAsia"/>
          <w:sz w:val="28"/>
          <w:szCs w:val="28"/>
        </w:rPr>
        <w:t>距采购人最近或者能为本项目提供最优服务的网点情况表；</w:t>
      </w:r>
    </w:p>
    <w:p w14:paraId="19C9C554"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6 </w:t>
      </w:r>
      <w:r>
        <w:rPr>
          <w:rFonts w:asciiTheme="majorEastAsia" w:eastAsiaTheme="majorEastAsia" w:hAnsiTheme="majorEastAsia" w:cs="仿宋" w:hint="eastAsia"/>
          <w:sz w:val="28"/>
          <w:szCs w:val="28"/>
        </w:rPr>
        <w:t>评标标准相应的商务技术资料；</w:t>
      </w:r>
    </w:p>
    <w:p w14:paraId="0246382F"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7 </w:t>
      </w:r>
      <w:r>
        <w:rPr>
          <w:rFonts w:asciiTheme="majorEastAsia" w:eastAsiaTheme="majorEastAsia" w:hAnsiTheme="majorEastAsia" w:cs="仿宋" w:hint="eastAsia"/>
          <w:sz w:val="28"/>
          <w:szCs w:val="28"/>
        </w:rPr>
        <w:t>商务偏离表；</w:t>
      </w:r>
    </w:p>
    <w:p w14:paraId="082BC116"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8 </w:t>
      </w:r>
      <w:r>
        <w:rPr>
          <w:rFonts w:asciiTheme="majorEastAsia" w:eastAsiaTheme="majorEastAsia" w:hAnsiTheme="majorEastAsia" w:cs="仿宋" w:hint="eastAsia"/>
          <w:sz w:val="28"/>
          <w:szCs w:val="28"/>
        </w:rPr>
        <w:t>技术偏离表；</w:t>
      </w:r>
    </w:p>
    <w:p w14:paraId="76888D94"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9 </w:t>
      </w:r>
      <w:r>
        <w:rPr>
          <w:rFonts w:asciiTheme="majorEastAsia" w:eastAsiaTheme="majorEastAsia" w:hAnsiTheme="majorEastAsia" w:cs="仿宋" w:hint="eastAsia"/>
          <w:sz w:val="28"/>
          <w:szCs w:val="28"/>
        </w:rPr>
        <w:t>同类业绩情况一览表；</w:t>
      </w:r>
    </w:p>
    <w:p w14:paraId="0D4A72EA"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lang w:val="zh-CN"/>
        </w:rPr>
      </w:pPr>
      <w:r>
        <w:rPr>
          <w:rFonts w:asciiTheme="majorEastAsia" w:eastAsiaTheme="majorEastAsia" w:hAnsiTheme="majorEastAsia" w:cs="仿宋" w:hint="eastAsia"/>
          <w:sz w:val="28"/>
          <w:szCs w:val="28"/>
        </w:rPr>
        <w:t xml:space="preserve">10 </w:t>
      </w:r>
      <w:r>
        <w:rPr>
          <w:rFonts w:asciiTheme="majorEastAsia" w:eastAsiaTheme="majorEastAsia" w:hAnsiTheme="majorEastAsia" w:cs="仿宋" w:hint="eastAsia"/>
          <w:sz w:val="28"/>
          <w:szCs w:val="28"/>
          <w:lang w:val="zh-CN"/>
        </w:rPr>
        <w:t>政府采购供应商廉洁自律承诺书；</w:t>
      </w:r>
    </w:p>
    <w:p w14:paraId="36AF7E30" w14:textId="77777777" w:rsidR="000264E1" w:rsidRDefault="007F4F01">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11 </w:t>
      </w:r>
      <w:r>
        <w:rPr>
          <w:rFonts w:asciiTheme="majorEastAsia" w:eastAsiaTheme="majorEastAsia" w:hAnsiTheme="majorEastAsia" w:cs="仿宋" w:hint="eastAsia"/>
          <w:sz w:val="28"/>
          <w:szCs w:val="28"/>
        </w:rPr>
        <w:t>其他资料。</w:t>
      </w:r>
    </w:p>
    <w:p w14:paraId="276D35D3" w14:textId="77777777" w:rsidR="000264E1" w:rsidRDefault="007F4F01">
      <w:pPr>
        <w:snapToGrid w:val="0"/>
        <w:spacing w:line="360" w:lineRule="auto"/>
        <w:outlineLvl w:val="0"/>
        <w:rPr>
          <w:rFonts w:asciiTheme="majorEastAsia" w:eastAsiaTheme="majorEastAsia" w:hAnsiTheme="majorEastAsia" w:cs="仿宋"/>
          <w:b/>
          <w:kern w:val="0"/>
          <w:sz w:val="32"/>
          <w:szCs w:val="32"/>
        </w:rPr>
      </w:pPr>
      <w:r>
        <w:rPr>
          <w:rFonts w:asciiTheme="majorEastAsia" w:eastAsiaTheme="majorEastAsia" w:hAnsiTheme="majorEastAsia" w:cs="仿宋" w:hint="eastAsia"/>
          <w:kern w:val="0"/>
          <w:sz w:val="24"/>
        </w:rPr>
        <w:br w:type="page"/>
      </w:r>
    </w:p>
    <w:p w14:paraId="61E2435F"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符合性自查表</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4103"/>
        <w:gridCol w:w="2518"/>
        <w:gridCol w:w="1185"/>
        <w:gridCol w:w="1785"/>
      </w:tblGrid>
      <w:tr w:rsidR="000264E1" w14:paraId="45F7570E" w14:textId="77777777">
        <w:trPr>
          <w:trHeight w:val="884"/>
          <w:jc w:val="center"/>
        </w:trPr>
        <w:tc>
          <w:tcPr>
            <w:tcW w:w="608" w:type="dxa"/>
            <w:vAlign w:val="center"/>
          </w:tcPr>
          <w:p w14:paraId="2526C8ED" w14:textId="77777777" w:rsidR="000264E1" w:rsidRDefault="007F4F01">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序号</w:t>
            </w:r>
          </w:p>
        </w:tc>
        <w:tc>
          <w:tcPr>
            <w:tcW w:w="4103" w:type="dxa"/>
            <w:vAlign w:val="center"/>
          </w:tcPr>
          <w:p w14:paraId="32430505" w14:textId="77777777" w:rsidR="000264E1" w:rsidRDefault="007F4F01">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实质性要求</w:t>
            </w:r>
          </w:p>
        </w:tc>
        <w:tc>
          <w:tcPr>
            <w:tcW w:w="2518" w:type="dxa"/>
            <w:vAlign w:val="center"/>
          </w:tcPr>
          <w:p w14:paraId="537A6730" w14:textId="77777777" w:rsidR="000264E1" w:rsidRDefault="007F4F01">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需要提供的符合性审查资料</w:t>
            </w:r>
          </w:p>
        </w:tc>
        <w:tc>
          <w:tcPr>
            <w:tcW w:w="1185" w:type="dxa"/>
            <w:vAlign w:val="center"/>
          </w:tcPr>
          <w:p w14:paraId="123B8108"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b/>
                <w:sz w:val="24"/>
              </w:rPr>
              <w:t>自查结论</w:t>
            </w:r>
          </w:p>
        </w:tc>
        <w:tc>
          <w:tcPr>
            <w:tcW w:w="1785" w:type="dxa"/>
            <w:vAlign w:val="center"/>
          </w:tcPr>
          <w:p w14:paraId="43474A61" w14:textId="77777777" w:rsidR="000264E1" w:rsidRDefault="007F4F01">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投标文件中的</w:t>
            </w:r>
          </w:p>
          <w:p w14:paraId="73087F3E" w14:textId="77777777" w:rsidR="000264E1" w:rsidRDefault="007F4F01">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页码位置</w:t>
            </w:r>
          </w:p>
        </w:tc>
      </w:tr>
      <w:tr w:rsidR="000264E1" w14:paraId="40B3B224" w14:textId="77777777">
        <w:trPr>
          <w:trHeight w:val="935"/>
          <w:jc w:val="center"/>
        </w:trPr>
        <w:tc>
          <w:tcPr>
            <w:tcW w:w="608" w:type="dxa"/>
            <w:vAlign w:val="center"/>
          </w:tcPr>
          <w:p w14:paraId="4B80C592" w14:textId="77777777" w:rsidR="000264E1" w:rsidRDefault="007F4F01">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1</w:t>
            </w:r>
          </w:p>
        </w:tc>
        <w:tc>
          <w:tcPr>
            <w:tcW w:w="4103" w:type="dxa"/>
            <w:vAlign w:val="center"/>
          </w:tcPr>
          <w:p w14:paraId="20C0595D"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投标文件按照招标文件要求签署、盖章。</w:t>
            </w:r>
          </w:p>
        </w:tc>
        <w:tc>
          <w:tcPr>
            <w:tcW w:w="2518" w:type="dxa"/>
            <w:vAlign w:val="center"/>
          </w:tcPr>
          <w:p w14:paraId="78BEDACC"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需要使用电子签名或者签字盖章的投标文件的组成部分</w:t>
            </w:r>
          </w:p>
        </w:tc>
        <w:tc>
          <w:tcPr>
            <w:tcW w:w="1185" w:type="dxa"/>
            <w:vAlign w:val="center"/>
          </w:tcPr>
          <w:p w14:paraId="101B2049"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28E9D0FB"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7FC8A1F3" w14:textId="77777777" w:rsidR="000264E1" w:rsidRDefault="000264E1">
            <w:pPr>
              <w:spacing w:line="360" w:lineRule="auto"/>
              <w:rPr>
                <w:rFonts w:asciiTheme="majorEastAsia" w:eastAsiaTheme="majorEastAsia" w:hAnsiTheme="majorEastAsia" w:cs="仿宋"/>
                <w:sz w:val="24"/>
              </w:rPr>
            </w:pPr>
          </w:p>
          <w:p w14:paraId="1452B119"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w:t>
            </w:r>
          </w:p>
          <w:p w14:paraId="7966B8BA" w14:textId="77777777" w:rsidR="000264E1" w:rsidRDefault="007F4F01">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0264E1" w14:paraId="1D9770D1" w14:textId="77777777">
        <w:trPr>
          <w:trHeight w:val="935"/>
          <w:jc w:val="center"/>
        </w:trPr>
        <w:tc>
          <w:tcPr>
            <w:tcW w:w="608" w:type="dxa"/>
            <w:vAlign w:val="center"/>
          </w:tcPr>
          <w:p w14:paraId="7847BA4B" w14:textId="77777777" w:rsidR="000264E1" w:rsidRDefault="007F4F01">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2</w:t>
            </w:r>
          </w:p>
        </w:tc>
        <w:tc>
          <w:tcPr>
            <w:tcW w:w="4103" w:type="dxa"/>
            <w:vAlign w:val="center"/>
          </w:tcPr>
          <w:p w14:paraId="02BB02E4"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投标文件中承诺的投标有效期不少于招标文件中载明的投标有效期。</w:t>
            </w:r>
          </w:p>
        </w:tc>
        <w:tc>
          <w:tcPr>
            <w:tcW w:w="2518" w:type="dxa"/>
            <w:vAlign w:val="center"/>
          </w:tcPr>
          <w:p w14:paraId="399C2803"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投标函</w:t>
            </w:r>
          </w:p>
        </w:tc>
        <w:tc>
          <w:tcPr>
            <w:tcW w:w="1185" w:type="dxa"/>
            <w:vAlign w:val="center"/>
          </w:tcPr>
          <w:p w14:paraId="22E3C899"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72B3C255"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4C7C842D" w14:textId="77777777" w:rsidR="000264E1" w:rsidRDefault="007F4F01">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见投标文件第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0264E1" w14:paraId="2821C29D" w14:textId="77777777">
        <w:trPr>
          <w:trHeight w:val="1861"/>
          <w:jc w:val="center"/>
        </w:trPr>
        <w:tc>
          <w:tcPr>
            <w:tcW w:w="608" w:type="dxa"/>
            <w:vAlign w:val="center"/>
          </w:tcPr>
          <w:p w14:paraId="070E383E" w14:textId="77777777" w:rsidR="000264E1" w:rsidRDefault="007F4F01">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3</w:t>
            </w:r>
          </w:p>
        </w:tc>
        <w:tc>
          <w:tcPr>
            <w:tcW w:w="4103" w:type="dxa"/>
            <w:vAlign w:val="center"/>
          </w:tcPr>
          <w:p w14:paraId="19E10D8F"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投标文件满足招标文件的其它实质性要求。</w:t>
            </w:r>
          </w:p>
        </w:tc>
        <w:tc>
          <w:tcPr>
            <w:tcW w:w="2518" w:type="dxa"/>
            <w:vAlign w:val="center"/>
          </w:tcPr>
          <w:p w14:paraId="44EDA9FE"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kern w:val="0"/>
                <w:sz w:val="24"/>
              </w:rPr>
              <w:t>招标文件其它实质性要求相应的材料（“▲”</w:t>
            </w:r>
            <w:r>
              <w:rPr>
                <w:rFonts w:asciiTheme="majorEastAsia" w:eastAsiaTheme="majorEastAsia" w:hAnsiTheme="majorEastAsia" w:cs="仿宋" w:hint="eastAsia"/>
                <w:kern w:val="0"/>
                <w:sz w:val="24"/>
              </w:rPr>
              <w:t xml:space="preserve"> </w:t>
            </w:r>
            <w:r>
              <w:rPr>
                <w:rFonts w:asciiTheme="majorEastAsia" w:eastAsiaTheme="majorEastAsia" w:hAnsiTheme="majorEastAsia" w:cs="仿宋" w:hint="eastAsia"/>
                <w:kern w:val="0"/>
                <w:sz w:val="24"/>
              </w:rPr>
              <w:t>系指实质性要求条款，招标文件无其它实质性要求的，无需提供）</w:t>
            </w:r>
          </w:p>
        </w:tc>
        <w:tc>
          <w:tcPr>
            <w:tcW w:w="1185" w:type="dxa"/>
            <w:vAlign w:val="center"/>
          </w:tcPr>
          <w:p w14:paraId="43805B4F"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2D300B7F"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215ADBC7" w14:textId="77777777" w:rsidR="000264E1" w:rsidRDefault="007F4F01">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见投标文件第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0264E1" w14:paraId="06D6303A" w14:textId="77777777">
        <w:trPr>
          <w:trHeight w:val="863"/>
          <w:jc w:val="center"/>
        </w:trPr>
        <w:tc>
          <w:tcPr>
            <w:tcW w:w="608" w:type="dxa"/>
            <w:vAlign w:val="center"/>
          </w:tcPr>
          <w:p w14:paraId="6899D943" w14:textId="77777777" w:rsidR="000264E1" w:rsidRDefault="007F4F01">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4</w:t>
            </w:r>
          </w:p>
        </w:tc>
        <w:tc>
          <w:tcPr>
            <w:tcW w:w="4103" w:type="dxa"/>
            <w:vAlign w:val="center"/>
          </w:tcPr>
          <w:p w14:paraId="63708E86" w14:textId="77777777" w:rsidR="000264E1" w:rsidRDefault="007F4F01">
            <w:pPr>
              <w:snapToGrid w:val="0"/>
              <w:spacing w:line="360" w:lineRule="auto"/>
              <w:jc w:val="left"/>
              <w:rPr>
                <w:rFonts w:asciiTheme="majorEastAsia" w:eastAsiaTheme="majorEastAsia" w:hAnsiTheme="majorEastAsia" w:cs="仿宋"/>
                <w:bCs/>
                <w:sz w:val="24"/>
              </w:rPr>
            </w:pPr>
            <w:r>
              <w:rPr>
                <w:rFonts w:asciiTheme="majorEastAsia" w:eastAsiaTheme="majorEastAsia" w:hAnsiTheme="majorEastAsia" w:cs="仿宋" w:hint="eastAsia"/>
                <w:bCs/>
                <w:sz w:val="24"/>
              </w:rPr>
              <w:t>投标文件没有招标文件中规定的其它无效投标条款的。</w:t>
            </w:r>
          </w:p>
        </w:tc>
        <w:tc>
          <w:tcPr>
            <w:tcW w:w="2518" w:type="dxa"/>
            <w:vAlign w:val="center"/>
          </w:tcPr>
          <w:p w14:paraId="7A1B3B3B" w14:textId="77777777" w:rsidR="000264E1" w:rsidRDefault="000264E1">
            <w:pPr>
              <w:spacing w:line="360" w:lineRule="auto"/>
              <w:rPr>
                <w:rFonts w:asciiTheme="majorEastAsia" w:eastAsiaTheme="majorEastAsia" w:hAnsiTheme="majorEastAsia" w:cs="仿宋"/>
                <w:kern w:val="0"/>
                <w:sz w:val="24"/>
              </w:rPr>
            </w:pPr>
          </w:p>
        </w:tc>
        <w:tc>
          <w:tcPr>
            <w:tcW w:w="1185" w:type="dxa"/>
            <w:vAlign w:val="center"/>
          </w:tcPr>
          <w:p w14:paraId="02F46032"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5EEF2983"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0CD6D4E2"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0264E1" w14:paraId="2CD41200" w14:textId="77777777">
        <w:trPr>
          <w:trHeight w:val="863"/>
          <w:jc w:val="center"/>
        </w:trPr>
        <w:tc>
          <w:tcPr>
            <w:tcW w:w="608" w:type="dxa"/>
            <w:vAlign w:val="center"/>
          </w:tcPr>
          <w:p w14:paraId="5B58B45C" w14:textId="77777777" w:rsidR="000264E1" w:rsidRDefault="007F4F01">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5</w:t>
            </w:r>
          </w:p>
        </w:tc>
        <w:tc>
          <w:tcPr>
            <w:tcW w:w="4103" w:type="dxa"/>
            <w:vAlign w:val="center"/>
          </w:tcPr>
          <w:p w14:paraId="6F8639B9" w14:textId="77777777" w:rsidR="000264E1" w:rsidRDefault="007F4F01">
            <w:pPr>
              <w:snapToGrid w:val="0"/>
              <w:spacing w:line="360" w:lineRule="auto"/>
              <w:jc w:val="left"/>
              <w:rPr>
                <w:rFonts w:asciiTheme="majorEastAsia" w:eastAsiaTheme="majorEastAsia" w:hAnsiTheme="majorEastAsia" w:cs="仿宋"/>
                <w:bCs/>
                <w:sz w:val="24"/>
              </w:rPr>
            </w:pPr>
            <w:r>
              <w:rPr>
                <w:rFonts w:asciiTheme="majorEastAsia" w:eastAsiaTheme="majorEastAsia" w:hAnsiTheme="majorEastAsia" w:cs="仿宋" w:hint="eastAsia"/>
                <w:bCs/>
                <w:sz w:val="24"/>
              </w:rPr>
              <w:t>按有关法律、法规、规章不属于投标无效的。</w:t>
            </w:r>
          </w:p>
        </w:tc>
        <w:tc>
          <w:tcPr>
            <w:tcW w:w="2518" w:type="dxa"/>
            <w:vAlign w:val="center"/>
          </w:tcPr>
          <w:p w14:paraId="23E5FA41" w14:textId="77777777" w:rsidR="000264E1" w:rsidRDefault="000264E1">
            <w:pPr>
              <w:spacing w:line="360" w:lineRule="auto"/>
              <w:rPr>
                <w:rFonts w:asciiTheme="majorEastAsia" w:eastAsiaTheme="majorEastAsia" w:hAnsiTheme="majorEastAsia" w:cs="仿宋"/>
                <w:kern w:val="0"/>
                <w:sz w:val="24"/>
              </w:rPr>
            </w:pPr>
          </w:p>
        </w:tc>
        <w:tc>
          <w:tcPr>
            <w:tcW w:w="1185" w:type="dxa"/>
            <w:vAlign w:val="center"/>
          </w:tcPr>
          <w:p w14:paraId="04934C04"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□通过</w:t>
            </w:r>
            <w:r>
              <w:rPr>
                <w:rFonts w:asciiTheme="majorEastAsia" w:eastAsiaTheme="majorEastAsia" w:hAnsiTheme="majorEastAsia" w:cs="仿宋" w:hint="eastAsia"/>
                <w:sz w:val="24"/>
              </w:rPr>
              <w:t xml:space="preserve"> </w:t>
            </w:r>
          </w:p>
          <w:p w14:paraId="37EE6B7C"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14:paraId="0FA2E859"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bl>
    <w:p w14:paraId="4DA2D730" w14:textId="77777777" w:rsidR="000264E1" w:rsidRDefault="007F4F01">
      <w:pPr>
        <w:snapToGrid w:val="0"/>
        <w:spacing w:line="360" w:lineRule="auto"/>
        <w:jc w:val="left"/>
        <w:rPr>
          <w:rFonts w:asciiTheme="majorEastAsia" w:eastAsiaTheme="majorEastAsia" w:hAnsiTheme="majorEastAsia" w:cs="仿宋"/>
          <w:b/>
          <w:sz w:val="32"/>
          <w:szCs w:val="32"/>
        </w:rPr>
      </w:pPr>
      <w:r>
        <w:rPr>
          <w:rFonts w:asciiTheme="majorEastAsia" w:eastAsiaTheme="majorEastAsia" w:hAnsiTheme="majorEastAsia" w:cs="仿宋" w:hint="eastAsia"/>
          <w:b/>
          <w:sz w:val="24"/>
        </w:rPr>
        <w:t>备注：投标人自查表将作为投标投标人有效性审查的重要内容之一，投标投标人必须严格按照其内容及序列要求在投标文件中对应如实提供，对资格性证明文件的任何缺漏和不符合项将会直接导致投标无效！</w:t>
      </w:r>
      <w:r>
        <w:rPr>
          <w:rFonts w:asciiTheme="majorEastAsia" w:eastAsiaTheme="majorEastAsia" w:hAnsiTheme="majorEastAsia" w:cs="仿宋" w:hint="eastAsia"/>
          <w:b/>
          <w:sz w:val="24"/>
        </w:rPr>
        <w:t xml:space="preserve"> </w:t>
      </w:r>
    </w:p>
    <w:p w14:paraId="40C1BB7C"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sz w:val="32"/>
          <w:szCs w:val="32"/>
        </w:rPr>
      </w:pPr>
      <w:r>
        <w:rPr>
          <w:rFonts w:asciiTheme="majorEastAsia" w:eastAsiaTheme="majorEastAsia" w:hAnsiTheme="majorEastAsia" w:cs="仿宋" w:hint="eastAsia"/>
          <w:b/>
          <w:kern w:val="0"/>
          <w:sz w:val="32"/>
          <w:szCs w:val="32"/>
        </w:rPr>
        <w:br w:type="page"/>
      </w:r>
      <w:r>
        <w:rPr>
          <w:rFonts w:asciiTheme="majorEastAsia" w:eastAsiaTheme="majorEastAsia" w:hAnsiTheme="majorEastAsia" w:cs="仿宋" w:hint="eastAsia"/>
          <w:b/>
          <w:kern w:val="0"/>
          <w:sz w:val="32"/>
          <w:szCs w:val="32"/>
        </w:rPr>
        <w:lastRenderedPageBreak/>
        <w:t>投标</w:t>
      </w:r>
      <w:r>
        <w:rPr>
          <w:rFonts w:asciiTheme="majorEastAsia" w:eastAsiaTheme="majorEastAsia" w:hAnsiTheme="majorEastAsia" w:cs="仿宋" w:hint="eastAsia"/>
          <w:b/>
          <w:sz w:val="32"/>
          <w:szCs w:val="32"/>
        </w:rPr>
        <w:t>函</w:t>
      </w:r>
    </w:p>
    <w:p w14:paraId="30161C92" w14:textId="77777777" w:rsidR="000264E1" w:rsidRDefault="007F4F01">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（采购人）、（采购代理机构）：</w:t>
      </w:r>
    </w:p>
    <w:p w14:paraId="53A3F9FC"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我方参加你方组织的（项目名称）【招标编号：（采购编号）】招标的有关活动，并对此项目进行投标。为此：</w:t>
      </w:r>
    </w:p>
    <w:p w14:paraId="6F3829C7"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sz w:val="24"/>
        </w:rPr>
        <w:t>、我方承诺投标有效期从提交投标文件的截止之日起</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天（不少于</w:t>
      </w:r>
      <w:r>
        <w:rPr>
          <w:rFonts w:asciiTheme="majorEastAsia" w:eastAsiaTheme="majorEastAsia" w:hAnsiTheme="majorEastAsia" w:cs="仿宋" w:hint="eastAsia"/>
          <w:sz w:val="24"/>
        </w:rPr>
        <w:t>90</w:t>
      </w:r>
      <w:r>
        <w:rPr>
          <w:rFonts w:asciiTheme="majorEastAsia" w:eastAsiaTheme="majorEastAsia" w:hAnsiTheme="majorEastAsia" w:cs="仿宋" w:hint="eastAsia"/>
          <w:sz w:val="24"/>
        </w:rPr>
        <w:t>天）</w:t>
      </w:r>
      <w:r>
        <w:rPr>
          <w:rFonts w:asciiTheme="majorEastAsia" w:eastAsiaTheme="majorEastAsia" w:hAnsiTheme="majorEastAsia" w:cs="仿宋" w:hint="eastAsia"/>
        </w:rPr>
        <w:t>，</w:t>
      </w:r>
      <w:r>
        <w:rPr>
          <w:rFonts w:asciiTheme="majorEastAsia" w:eastAsiaTheme="majorEastAsia" w:hAnsiTheme="majorEastAsia" w:cs="仿宋" w:hint="eastAsia"/>
          <w:sz w:val="24"/>
        </w:rPr>
        <w:t>本投标文件在投标有效期满之前均具有约束力。</w:t>
      </w:r>
    </w:p>
    <w:p w14:paraId="1352BD71"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rPr>
        <w:t>、我方的投标文件包括以下内容：</w:t>
      </w:r>
    </w:p>
    <w:p w14:paraId="6C330907" w14:textId="77777777" w:rsidR="000264E1" w:rsidRDefault="007F4F01">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2.1</w:t>
      </w:r>
      <w:r>
        <w:rPr>
          <w:rFonts w:asciiTheme="majorEastAsia" w:eastAsiaTheme="majorEastAsia" w:hAnsiTheme="majorEastAsia" w:cs="仿宋" w:hint="eastAsia"/>
          <w:sz w:val="24"/>
        </w:rPr>
        <w:t>资格文件：</w:t>
      </w:r>
    </w:p>
    <w:p w14:paraId="610F3C5B"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2.1.1</w:t>
      </w:r>
      <w:r>
        <w:rPr>
          <w:rFonts w:asciiTheme="majorEastAsia" w:eastAsiaTheme="majorEastAsia" w:hAnsiTheme="majorEastAsia" w:cs="仿宋" w:hint="eastAsia"/>
          <w:sz w:val="24"/>
        </w:rPr>
        <w:t>有效的企业法人营业执照（或事业法人登记证）、其他组织（个体工商户）的营业执照或者民办非企业单位登记证书；</w:t>
      </w:r>
    </w:p>
    <w:p w14:paraId="25632E0C"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2.1.2</w:t>
      </w:r>
      <w:r>
        <w:rPr>
          <w:rFonts w:asciiTheme="majorEastAsia" w:eastAsiaTheme="majorEastAsia" w:hAnsiTheme="majorEastAsia" w:cs="仿宋" w:hint="eastAsia"/>
          <w:sz w:val="24"/>
        </w:rPr>
        <w:t>符合参加政府采购活动应当具备的一般条件的承诺函落实政府采购政策需满足的资格要求；</w:t>
      </w:r>
    </w:p>
    <w:p w14:paraId="6C3C5CDD" w14:textId="77777777" w:rsidR="000264E1" w:rsidRDefault="007F4F01">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2.1.3</w:t>
      </w:r>
      <w:r>
        <w:rPr>
          <w:rFonts w:asciiTheme="majorEastAsia" w:eastAsiaTheme="majorEastAsia" w:hAnsiTheme="majorEastAsia" w:cs="仿宋" w:hint="eastAsia"/>
          <w:sz w:val="24"/>
        </w:rPr>
        <w:t>落实政府采购政策需满足的资格要求（如果有）；</w:t>
      </w:r>
    </w:p>
    <w:p w14:paraId="4E66065E" w14:textId="77777777" w:rsidR="000264E1" w:rsidRDefault="007F4F01">
      <w:pPr>
        <w:snapToGrid w:val="0"/>
        <w:spacing w:line="360" w:lineRule="auto"/>
        <w:ind w:firstLineChars="400" w:firstLine="960"/>
        <w:rPr>
          <w:rFonts w:asciiTheme="majorEastAsia" w:eastAsiaTheme="majorEastAsia" w:hAnsiTheme="majorEastAsia" w:cs="仿宋"/>
        </w:rPr>
      </w:pPr>
      <w:r>
        <w:rPr>
          <w:rFonts w:asciiTheme="majorEastAsia" w:eastAsiaTheme="majorEastAsia" w:hAnsiTheme="majorEastAsia" w:cs="仿宋" w:hint="eastAsia"/>
          <w:sz w:val="24"/>
        </w:rPr>
        <w:t>2.1.4</w:t>
      </w:r>
      <w:r>
        <w:rPr>
          <w:rFonts w:asciiTheme="majorEastAsia" w:eastAsiaTheme="majorEastAsia" w:hAnsiTheme="majorEastAsia" w:cs="仿宋" w:hint="eastAsia"/>
          <w:sz w:val="24"/>
        </w:rPr>
        <w:t>本项目的特定资格要求。</w:t>
      </w:r>
    </w:p>
    <w:p w14:paraId="70391DBE" w14:textId="77777777" w:rsidR="000264E1" w:rsidRDefault="007F4F01">
      <w:pPr>
        <w:snapToGrid w:val="0"/>
        <w:spacing w:line="360" w:lineRule="auto"/>
        <w:ind w:leftChars="100" w:left="210"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 xml:space="preserve"> </w:t>
      </w:r>
      <w:r>
        <w:rPr>
          <w:rFonts w:asciiTheme="majorEastAsia" w:eastAsiaTheme="majorEastAsia" w:hAnsiTheme="majorEastAsia" w:cs="仿宋" w:hint="eastAsia"/>
          <w:sz w:val="24"/>
        </w:rPr>
        <w:t>商务技术</w:t>
      </w:r>
      <w:r>
        <w:rPr>
          <w:rFonts w:asciiTheme="majorEastAsia" w:eastAsiaTheme="majorEastAsia" w:hAnsiTheme="majorEastAsia" w:cs="仿宋" w:hint="eastAsia"/>
          <w:sz w:val="24"/>
          <w:lang w:val="zh-CN"/>
        </w:rPr>
        <w:t>文件：</w:t>
      </w:r>
    </w:p>
    <w:p w14:paraId="46452A84"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2.2.1 </w:t>
      </w:r>
      <w:r>
        <w:rPr>
          <w:rFonts w:asciiTheme="majorEastAsia" w:eastAsiaTheme="majorEastAsia" w:hAnsiTheme="majorEastAsia" w:cs="仿宋" w:hint="eastAsia"/>
          <w:sz w:val="24"/>
        </w:rPr>
        <w:t>符合性自查表；</w:t>
      </w:r>
    </w:p>
    <w:p w14:paraId="23B87626" w14:textId="77777777" w:rsidR="000264E1" w:rsidRDefault="007F4F01">
      <w:pPr>
        <w:snapToGrid w:val="0"/>
        <w:spacing w:line="360" w:lineRule="auto"/>
        <w:ind w:leftChars="200" w:left="420" w:firstLineChars="200" w:firstLine="480"/>
        <w:rPr>
          <w:rFonts w:asciiTheme="majorEastAsia" w:eastAsiaTheme="majorEastAsia" w:hAnsiTheme="majorEastAsia" w:cs="仿宋"/>
          <w:lang w:val="zh-CN"/>
        </w:rPr>
      </w:pPr>
      <w:r>
        <w:rPr>
          <w:rFonts w:asciiTheme="majorEastAsia" w:eastAsiaTheme="majorEastAsia" w:hAnsiTheme="majorEastAsia" w:cs="仿宋" w:hint="eastAsia"/>
          <w:sz w:val="24"/>
        </w:rPr>
        <w:t xml:space="preserve">2.2.2 </w:t>
      </w:r>
      <w:r>
        <w:rPr>
          <w:rFonts w:asciiTheme="majorEastAsia" w:eastAsiaTheme="majorEastAsia" w:hAnsiTheme="majorEastAsia" w:cs="仿宋" w:hint="eastAsia"/>
          <w:sz w:val="24"/>
        </w:rPr>
        <w:t>投标函；</w:t>
      </w:r>
      <w:r>
        <w:rPr>
          <w:rFonts w:asciiTheme="majorEastAsia" w:eastAsiaTheme="majorEastAsia" w:hAnsiTheme="majorEastAsia" w:cs="仿宋" w:hint="eastAsia"/>
          <w:sz w:val="24"/>
          <w:lang w:val="zh-CN"/>
        </w:rPr>
        <w:t xml:space="preserve"> </w:t>
      </w:r>
    </w:p>
    <w:p w14:paraId="4DE245BF"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2.2.3 </w:t>
      </w:r>
      <w:r>
        <w:rPr>
          <w:rFonts w:asciiTheme="majorEastAsia" w:eastAsiaTheme="majorEastAsia" w:hAnsiTheme="majorEastAsia" w:cs="仿宋" w:hint="eastAsia"/>
          <w:sz w:val="24"/>
        </w:rPr>
        <w:t>授权委托书；</w:t>
      </w:r>
    </w:p>
    <w:p w14:paraId="3E710066"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2.2.4 </w:t>
      </w:r>
      <w:r>
        <w:rPr>
          <w:rFonts w:asciiTheme="majorEastAsia" w:eastAsiaTheme="majorEastAsia" w:hAnsiTheme="majorEastAsia" w:cs="仿宋" w:hint="eastAsia"/>
          <w:sz w:val="24"/>
        </w:rPr>
        <w:t>供应商情况表；</w:t>
      </w:r>
    </w:p>
    <w:p w14:paraId="3EB23706"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2.2.5 </w:t>
      </w:r>
      <w:r>
        <w:rPr>
          <w:rFonts w:asciiTheme="majorEastAsia" w:eastAsiaTheme="majorEastAsia" w:hAnsiTheme="majorEastAsia" w:cs="仿宋" w:hint="eastAsia"/>
          <w:sz w:val="24"/>
        </w:rPr>
        <w:t>距采购人最近或者能为本项目提供最优服务的网点情况表；</w:t>
      </w:r>
    </w:p>
    <w:p w14:paraId="4BD150DA"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2.2.6 </w:t>
      </w:r>
      <w:r>
        <w:rPr>
          <w:rFonts w:asciiTheme="majorEastAsia" w:eastAsiaTheme="majorEastAsia" w:hAnsiTheme="majorEastAsia" w:cs="仿宋" w:hint="eastAsia"/>
          <w:sz w:val="24"/>
        </w:rPr>
        <w:t>评标标准相应的商务技术资料；</w:t>
      </w:r>
    </w:p>
    <w:p w14:paraId="1A869D16"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 xml:space="preserve">7 </w:t>
      </w:r>
      <w:r>
        <w:rPr>
          <w:rFonts w:asciiTheme="majorEastAsia" w:eastAsiaTheme="majorEastAsia" w:hAnsiTheme="majorEastAsia" w:cs="仿宋" w:hint="eastAsia"/>
          <w:sz w:val="24"/>
        </w:rPr>
        <w:t>商务偏离表；</w:t>
      </w:r>
    </w:p>
    <w:p w14:paraId="1FB4EEB3"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 xml:space="preserve">8 </w:t>
      </w:r>
      <w:r>
        <w:rPr>
          <w:rFonts w:asciiTheme="majorEastAsia" w:eastAsiaTheme="majorEastAsia" w:hAnsiTheme="majorEastAsia" w:cs="仿宋" w:hint="eastAsia"/>
          <w:sz w:val="24"/>
        </w:rPr>
        <w:t>技术偏离表；</w:t>
      </w:r>
    </w:p>
    <w:p w14:paraId="2712874B"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 xml:space="preserve">9 </w:t>
      </w:r>
      <w:r>
        <w:rPr>
          <w:rFonts w:asciiTheme="majorEastAsia" w:eastAsiaTheme="majorEastAsia" w:hAnsiTheme="majorEastAsia" w:cs="仿宋" w:hint="eastAsia"/>
          <w:sz w:val="24"/>
        </w:rPr>
        <w:t>同类业绩情况一览表；</w:t>
      </w:r>
    </w:p>
    <w:p w14:paraId="39DC2D5A" w14:textId="77777777" w:rsidR="000264E1" w:rsidRDefault="007F4F01">
      <w:pPr>
        <w:snapToGrid w:val="0"/>
        <w:spacing w:line="360" w:lineRule="auto"/>
        <w:ind w:leftChars="200" w:left="420"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 xml:space="preserve">2.2.10 </w:t>
      </w:r>
      <w:r>
        <w:rPr>
          <w:rFonts w:asciiTheme="majorEastAsia" w:eastAsiaTheme="majorEastAsia" w:hAnsiTheme="majorEastAsia" w:cs="仿宋" w:hint="eastAsia"/>
          <w:sz w:val="24"/>
          <w:lang w:val="zh-CN"/>
        </w:rPr>
        <w:t>政府采购供应商廉洁自律承诺书；</w:t>
      </w:r>
    </w:p>
    <w:p w14:paraId="0E24CD6A" w14:textId="77777777" w:rsidR="000264E1" w:rsidRDefault="007F4F01">
      <w:pPr>
        <w:snapToGrid w:val="0"/>
        <w:spacing w:line="360" w:lineRule="auto"/>
        <w:ind w:leftChars="200" w:left="420" w:firstLineChars="200" w:firstLine="480"/>
        <w:rPr>
          <w:rFonts w:asciiTheme="majorEastAsia" w:eastAsiaTheme="majorEastAsia" w:hAnsiTheme="majorEastAsia" w:cs="仿宋"/>
        </w:rPr>
      </w:pPr>
      <w:r>
        <w:rPr>
          <w:rFonts w:asciiTheme="majorEastAsia" w:eastAsiaTheme="majorEastAsia" w:hAnsiTheme="majorEastAsia" w:cs="仿宋" w:hint="eastAsia"/>
          <w:sz w:val="24"/>
        </w:rPr>
        <w:t xml:space="preserve">2.2.11 </w:t>
      </w:r>
      <w:r>
        <w:rPr>
          <w:rFonts w:asciiTheme="majorEastAsia" w:eastAsiaTheme="majorEastAsia" w:hAnsiTheme="majorEastAsia" w:cs="仿宋" w:hint="eastAsia"/>
          <w:sz w:val="24"/>
        </w:rPr>
        <w:t>其他资料。</w:t>
      </w:r>
    </w:p>
    <w:p w14:paraId="05C9E5F2" w14:textId="77777777" w:rsidR="000264E1" w:rsidRDefault="007F4F01">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报价文件</w:t>
      </w:r>
    </w:p>
    <w:p w14:paraId="4B02594F" w14:textId="77777777" w:rsidR="000264E1" w:rsidRDefault="007F4F01">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2.3.1 </w:t>
      </w:r>
      <w:r>
        <w:rPr>
          <w:rFonts w:asciiTheme="majorEastAsia" w:eastAsiaTheme="majorEastAsia" w:hAnsiTheme="majorEastAsia" w:cs="仿宋" w:hint="eastAsia"/>
          <w:sz w:val="24"/>
        </w:rPr>
        <w:t>开标一览表；</w:t>
      </w:r>
    </w:p>
    <w:p w14:paraId="3B1F0C23" w14:textId="77777777" w:rsidR="000264E1" w:rsidRDefault="007F4F01">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2.3.2</w:t>
      </w:r>
      <w:r>
        <w:rPr>
          <w:rFonts w:asciiTheme="majorEastAsia" w:eastAsiaTheme="majorEastAsia" w:hAnsiTheme="majorEastAsia" w:cs="仿宋" w:hint="eastAsia"/>
          <w:sz w:val="24"/>
        </w:rPr>
        <w:t>投标报价明细表；</w:t>
      </w:r>
    </w:p>
    <w:p w14:paraId="03A6E861" w14:textId="77777777" w:rsidR="000264E1" w:rsidRDefault="007F4F01">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2.3.3 </w:t>
      </w:r>
      <w:r>
        <w:rPr>
          <w:rFonts w:asciiTheme="majorEastAsia" w:eastAsiaTheme="majorEastAsia" w:hAnsiTheme="majorEastAsia" w:cs="仿宋" w:hint="eastAsia"/>
          <w:sz w:val="24"/>
        </w:rPr>
        <w:t>中小企业声明函（如有）；</w:t>
      </w:r>
    </w:p>
    <w:p w14:paraId="7B96B4E6" w14:textId="77777777" w:rsidR="000264E1" w:rsidRDefault="007F4F01">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 xml:space="preserve">2.3.4 </w:t>
      </w:r>
      <w:r>
        <w:rPr>
          <w:rFonts w:asciiTheme="majorEastAsia" w:eastAsiaTheme="majorEastAsia" w:hAnsiTheme="majorEastAsia" w:cs="仿宋" w:hint="eastAsia"/>
          <w:sz w:val="24"/>
        </w:rPr>
        <w:t>残疾人福利性单位声明函（如有）；</w:t>
      </w:r>
    </w:p>
    <w:p w14:paraId="1E4813EB" w14:textId="77777777" w:rsidR="000264E1" w:rsidRDefault="007F4F01">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2.3.5 </w:t>
      </w:r>
      <w:r>
        <w:rPr>
          <w:rFonts w:asciiTheme="majorEastAsia" w:eastAsiaTheme="majorEastAsia" w:hAnsiTheme="majorEastAsia" w:cs="仿宋" w:hint="eastAsia"/>
          <w:sz w:val="24"/>
        </w:rPr>
        <w:t>监狱企业的证明文件（如有）；</w:t>
      </w:r>
    </w:p>
    <w:p w14:paraId="0ECA618A" w14:textId="77777777" w:rsidR="000264E1" w:rsidRDefault="007F4F01">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 xml:space="preserve">2.3.6 </w:t>
      </w:r>
      <w:r>
        <w:rPr>
          <w:rFonts w:asciiTheme="majorEastAsia" w:eastAsiaTheme="majorEastAsia" w:hAnsiTheme="majorEastAsia" w:cs="仿宋" w:hint="eastAsia"/>
          <w:sz w:val="24"/>
        </w:rPr>
        <w:t>政府采购统计基础信息表。</w:t>
      </w:r>
    </w:p>
    <w:p w14:paraId="0100DB98"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w:t>
      </w:r>
      <w:r>
        <w:rPr>
          <w:rFonts w:asciiTheme="majorEastAsia" w:eastAsiaTheme="majorEastAsia" w:hAnsiTheme="majorEastAsia" w:cs="仿宋" w:hint="eastAsia"/>
          <w:sz w:val="24"/>
        </w:rPr>
        <w:t>、我方承诺除商务技术偏离表列出的偏离外，我方响应招标文件的全部要求。</w:t>
      </w:r>
    </w:p>
    <w:p w14:paraId="51A91320"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w:t>
      </w:r>
      <w:r>
        <w:rPr>
          <w:rFonts w:asciiTheme="majorEastAsia" w:eastAsiaTheme="majorEastAsia" w:hAnsiTheme="majorEastAsia" w:cs="仿宋" w:hint="eastAsia"/>
          <w:sz w:val="24"/>
        </w:rPr>
        <w:t>、如我方中标，我方承诺：</w:t>
      </w:r>
    </w:p>
    <w:p w14:paraId="5A7A9642" w14:textId="77777777" w:rsidR="000264E1" w:rsidRDefault="007F4F01">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4.1</w:t>
      </w:r>
      <w:r>
        <w:rPr>
          <w:rFonts w:asciiTheme="majorEastAsia" w:eastAsiaTheme="majorEastAsia" w:hAnsiTheme="majorEastAsia" w:cs="仿宋" w:hint="eastAsia"/>
          <w:sz w:val="24"/>
        </w:rPr>
        <w:t>在收到中标通知书后，在中标通知书规定的期限内与你方签订合同；</w:t>
      </w:r>
      <w:r>
        <w:rPr>
          <w:rFonts w:asciiTheme="majorEastAsia" w:eastAsiaTheme="majorEastAsia" w:hAnsiTheme="majorEastAsia" w:cs="仿宋" w:hint="eastAsia"/>
          <w:sz w:val="24"/>
        </w:rPr>
        <w:t xml:space="preserve"> </w:t>
      </w:r>
    </w:p>
    <w:p w14:paraId="59A77D62" w14:textId="77777777" w:rsidR="000264E1" w:rsidRDefault="007F4F01">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4.2</w:t>
      </w:r>
      <w:r>
        <w:rPr>
          <w:rFonts w:asciiTheme="majorEastAsia" w:eastAsiaTheme="majorEastAsia" w:hAnsiTheme="majorEastAsia" w:cs="仿宋" w:hint="eastAsia"/>
          <w:sz w:val="24"/>
        </w:rPr>
        <w:t>在签订合同时不向你方提出附加条件；</w:t>
      </w:r>
      <w:r>
        <w:rPr>
          <w:rFonts w:asciiTheme="majorEastAsia" w:eastAsiaTheme="majorEastAsia" w:hAnsiTheme="majorEastAsia" w:cs="仿宋" w:hint="eastAsia"/>
          <w:sz w:val="24"/>
        </w:rPr>
        <w:t xml:space="preserve"> </w:t>
      </w:r>
    </w:p>
    <w:p w14:paraId="57F73EE5" w14:textId="77777777" w:rsidR="000264E1" w:rsidRDefault="007F4F01">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4.3</w:t>
      </w:r>
      <w:r>
        <w:rPr>
          <w:rFonts w:asciiTheme="majorEastAsia" w:eastAsiaTheme="majorEastAsia" w:hAnsiTheme="majorEastAsia" w:cs="仿宋" w:hint="eastAsia"/>
          <w:sz w:val="24"/>
        </w:rPr>
        <w:t>按照招标文件要求提交履约保证金；</w:t>
      </w:r>
      <w:r>
        <w:rPr>
          <w:rFonts w:asciiTheme="majorEastAsia" w:eastAsiaTheme="majorEastAsia" w:hAnsiTheme="majorEastAsia" w:cs="仿宋" w:hint="eastAsia"/>
          <w:sz w:val="24"/>
        </w:rPr>
        <w:t xml:space="preserve"> </w:t>
      </w:r>
    </w:p>
    <w:p w14:paraId="590A6EB4" w14:textId="77777777" w:rsidR="000264E1" w:rsidRDefault="007F4F01">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4.4</w:t>
      </w:r>
      <w:r>
        <w:rPr>
          <w:rFonts w:asciiTheme="majorEastAsia" w:eastAsiaTheme="majorEastAsia" w:hAnsiTheme="majorEastAsia" w:cs="仿宋" w:hint="eastAsia"/>
          <w:sz w:val="24"/>
        </w:rPr>
        <w:t>在合同约定的期限内完成合同规定的全部义务。</w:t>
      </w:r>
      <w:r>
        <w:rPr>
          <w:rFonts w:asciiTheme="majorEastAsia" w:eastAsiaTheme="majorEastAsia" w:hAnsiTheme="majorEastAsia" w:cs="仿宋" w:hint="eastAsia"/>
          <w:sz w:val="24"/>
        </w:rPr>
        <w:t xml:space="preserve"> </w:t>
      </w:r>
    </w:p>
    <w:p w14:paraId="32E2B423" w14:textId="77777777" w:rsidR="000264E1" w:rsidRDefault="007F4F01">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rPr>
        <w:t>、其他补充说明</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w:t>
      </w:r>
    </w:p>
    <w:p w14:paraId="45F33C93" w14:textId="77777777" w:rsidR="000264E1" w:rsidRDefault="000264E1">
      <w:pPr>
        <w:spacing w:line="360" w:lineRule="auto"/>
        <w:ind w:firstLineChars="1500" w:firstLine="3600"/>
        <w:rPr>
          <w:rFonts w:asciiTheme="majorEastAsia" w:eastAsiaTheme="majorEastAsia" w:hAnsiTheme="majorEastAsia" w:cs="仿宋"/>
          <w:sz w:val="24"/>
        </w:rPr>
      </w:pPr>
    </w:p>
    <w:p w14:paraId="330ED3DB" w14:textId="77777777" w:rsidR="000264E1" w:rsidRDefault="000264E1">
      <w:pPr>
        <w:spacing w:line="360" w:lineRule="auto"/>
        <w:ind w:firstLineChars="1500" w:firstLine="3600"/>
        <w:rPr>
          <w:rFonts w:asciiTheme="majorEastAsia" w:eastAsiaTheme="majorEastAsia" w:hAnsiTheme="majorEastAsia" w:cs="仿宋"/>
          <w:sz w:val="24"/>
        </w:rPr>
      </w:pPr>
    </w:p>
    <w:p w14:paraId="7F03E8A4" w14:textId="77777777" w:rsidR="000264E1" w:rsidRDefault="007F4F01">
      <w:pPr>
        <w:spacing w:line="360" w:lineRule="auto"/>
        <w:ind w:right="420" w:firstLineChars="2500" w:firstLine="5250"/>
        <w:rPr>
          <w:rFonts w:ascii="宋体" w:hAnsi="宋体" w:cs="宋体"/>
        </w:rPr>
      </w:pPr>
      <w:r>
        <w:rPr>
          <w:rFonts w:ascii="宋体" w:hAnsi="宋体" w:cs="宋体" w:hint="eastAsia"/>
        </w:rPr>
        <w:t>法定代表人（签名或印章）：</w:t>
      </w:r>
      <w:r>
        <w:rPr>
          <w:rFonts w:ascii="宋体" w:hAnsi="宋体" w:cs="宋体" w:hint="eastAsia"/>
        </w:rPr>
        <w:t xml:space="preserve">     </w:t>
      </w:r>
    </w:p>
    <w:p w14:paraId="02FC533B" w14:textId="77777777" w:rsidR="000264E1" w:rsidRDefault="007F4F01">
      <w:pPr>
        <w:spacing w:line="360" w:lineRule="auto"/>
        <w:ind w:right="420" w:firstLineChars="2600" w:firstLine="5460"/>
        <w:rPr>
          <w:rFonts w:ascii="宋体" w:hAnsi="宋体" w:cs="宋体"/>
        </w:rPr>
      </w:pPr>
      <w:r>
        <w:rPr>
          <w:rFonts w:ascii="宋体" w:hAnsi="宋体" w:cs="宋体" w:hint="eastAsia"/>
        </w:rPr>
        <w:t>投标人（盖章）：</w:t>
      </w:r>
      <w:r>
        <w:rPr>
          <w:rFonts w:ascii="宋体" w:hAnsi="宋体" w:cs="宋体" w:hint="eastAsia"/>
        </w:rPr>
        <w:t xml:space="preserve">   </w:t>
      </w:r>
    </w:p>
    <w:p w14:paraId="13F05ECF" w14:textId="77777777" w:rsidR="000264E1" w:rsidRDefault="007F4F01">
      <w:pPr>
        <w:spacing w:line="360" w:lineRule="auto"/>
        <w:ind w:right="420" w:firstLineChars="2550" w:firstLine="5355"/>
        <w:rPr>
          <w:rFonts w:ascii="宋体" w:hAnsi="宋体" w:cs="宋体"/>
        </w:rPr>
      </w:pP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14:paraId="766B0617" w14:textId="77777777" w:rsidR="000264E1" w:rsidRDefault="000264E1">
      <w:pPr>
        <w:spacing w:line="360" w:lineRule="auto"/>
        <w:jc w:val="center"/>
        <w:rPr>
          <w:rFonts w:asciiTheme="majorEastAsia" w:eastAsiaTheme="majorEastAsia" w:hAnsiTheme="majorEastAsia" w:cs="仿宋"/>
          <w:b/>
          <w:kern w:val="0"/>
          <w:sz w:val="32"/>
          <w:szCs w:val="32"/>
        </w:rPr>
      </w:pPr>
    </w:p>
    <w:p w14:paraId="5CE6A0D0" w14:textId="77777777" w:rsidR="000264E1" w:rsidRDefault="000264E1">
      <w:pPr>
        <w:spacing w:line="360" w:lineRule="auto"/>
        <w:jc w:val="center"/>
        <w:rPr>
          <w:rFonts w:asciiTheme="majorEastAsia" w:eastAsiaTheme="majorEastAsia" w:hAnsiTheme="majorEastAsia" w:cs="仿宋"/>
          <w:b/>
          <w:kern w:val="0"/>
          <w:sz w:val="32"/>
          <w:szCs w:val="32"/>
          <w:lang w:val="zh-CN"/>
        </w:rPr>
      </w:pPr>
    </w:p>
    <w:p w14:paraId="12D21F29" w14:textId="77777777" w:rsidR="000264E1" w:rsidRDefault="000264E1">
      <w:pPr>
        <w:spacing w:line="360" w:lineRule="auto"/>
        <w:rPr>
          <w:rFonts w:asciiTheme="majorEastAsia" w:eastAsiaTheme="majorEastAsia" w:hAnsiTheme="majorEastAsia" w:cs="仿宋"/>
          <w:b/>
          <w:sz w:val="32"/>
          <w:szCs w:val="32"/>
        </w:rPr>
      </w:pPr>
      <w:bookmarkStart w:id="414" w:name="_Toc488936100"/>
      <w:bookmarkStart w:id="415" w:name="_Toc14746861"/>
      <w:bookmarkStart w:id="416" w:name="_Toc110393361"/>
      <w:bookmarkStart w:id="417" w:name="_Toc483379796"/>
      <w:bookmarkStart w:id="418" w:name="_Toc225223761"/>
      <w:bookmarkStart w:id="419" w:name="_Toc479927873"/>
    </w:p>
    <w:p w14:paraId="7F49FF8B"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授权委托书</w:t>
      </w:r>
    </w:p>
    <w:p w14:paraId="7157AF4F" w14:textId="77777777" w:rsidR="000264E1" w:rsidRDefault="007F4F01">
      <w:pPr>
        <w:jc w:val="left"/>
        <w:rPr>
          <w:rFonts w:ascii="宋体" w:hAnsi="宋体" w:cs="宋体"/>
          <w:b/>
          <w:sz w:val="32"/>
          <w:szCs w:val="32"/>
        </w:rPr>
      </w:pPr>
      <w:r>
        <w:rPr>
          <w:rFonts w:asciiTheme="majorEastAsia" w:eastAsiaTheme="majorEastAsia" w:hAnsiTheme="majorEastAsia" w:cs="仿宋" w:hint="eastAsia"/>
          <w:sz w:val="24"/>
        </w:rPr>
        <w:t xml:space="preserve">                           </w:t>
      </w:r>
      <w:r>
        <w:rPr>
          <w:rFonts w:ascii="宋体" w:hAnsi="宋体" w:cs="宋体" w:hint="eastAsia"/>
          <w:b/>
          <w:sz w:val="32"/>
          <w:szCs w:val="32"/>
        </w:rPr>
        <w:t>法定代表人授权委托书</w:t>
      </w:r>
    </w:p>
    <w:p w14:paraId="38BCE125" w14:textId="77777777" w:rsidR="000264E1" w:rsidRDefault="007F4F01">
      <w:pPr>
        <w:jc w:val="center"/>
        <w:rPr>
          <w:rFonts w:ascii="宋体" w:hAnsi="宋体" w:cs="宋体"/>
          <w:b/>
          <w:sz w:val="32"/>
          <w:szCs w:val="32"/>
        </w:rPr>
      </w:pPr>
      <w:r>
        <w:rPr>
          <w:rFonts w:ascii="宋体" w:hAnsi="宋体" w:cs="宋体" w:hint="eastAsia"/>
          <w:bCs/>
          <w:sz w:val="24"/>
        </w:rPr>
        <w:t>（法定代表人来投标的，此表不用）</w:t>
      </w:r>
    </w:p>
    <w:p w14:paraId="542ACC98" w14:textId="77777777" w:rsidR="000264E1" w:rsidRDefault="000264E1">
      <w:pPr>
        <w:snapToGrid w:val="0"/>
        <w:spacing w:line="360" w:lineRule="auto"/>
        <w:rPr>
          <w:rFonts w:ascii="宋体" w:hAnsi="宋体" w:cs="宋体"/>
          <w:bCs/>
          <w:sz w:val="24"/>
        </w:rPr>
      </w:pPr>
    </w:p>
    <w:p w14:paraId="0813E550" w14:textId="77777777" w:rsidR="000264E1" w:rsidRDefault="007F4F01">
      <w:pPr>
        <w:snapToGrid w:val="0"/>
        <w:spacing w:line="360" w:lineRule="auto"/>
        <w:rPr>
          <w:rFonts w:ascii="宋体" w:hAnsi="宋体" w:cs="宋体"/>
          <w:szCs w:val="21"/>
        </w:rPr>
      </w:pPr>
      <w:r>
        <w:rPr>
          <w:rFonts w:ascii="宋体" w:hAnsi="宋体" w:cs="宋体" w:hint="eastAsia"/>
          <w:bCs/>
          <w:szCs w:val="21"/>
        </w:rPr>
        <w:t>致：</w:t>
      </w:r>
      <w:r>
        <w:rPr>
          <w:rFonts w:ascii="宋体" w:hAnsi="宋体" w:cs="宋体" w:hint="eastAsia"/>
          <w:szCs w:val="21"/>
          <w:u w:val="single"/>
        </w:rPr>
        <w:t xml:space="preserve">              </w:t>
      </w:r>
      <w:r>
        <w:rPr>
          <w:rFonts w:ascii="宋体" w:hAnsi="宋体" w:cs="宋体" w:hint="eastAsia"/>
          <w:szCs w:val="21"/>
        </w:rPr>
        <w:t>（采购单位名称）</w:t>
      </w:r>
      <w:r>
        <w:rPr>
          <w:rFonts w:ascii="宋体" w:hAnsi="宋体" w:cs="宋体" w:hint="eastAsia"/>
          <w:b/>
          <w:bCs/>
          <w:szCs w:val="21"/>
        </w:rPr>
        <w:t xml:space="preserve"> </w:t>
      </w:r>
      <w:r>
        <w:rPr>
          <w:rFonts w:ascii="宋体" w:hAnsi="宋体" w:cs="宋体" w:hint="eastAsia"/>
          <w:szCs w:val="21"/>
        </w:rPr>
        <w:t>：</w:t>
      </w:r>
    </w:p>
    <w:p w14:paraId="72F7D58D" w14:textId="77777777" w:rsidR="000264E1" w:rsidRDefault="007F4F01">
      <w:pPr>
        <w:snapToGrid w:val="0"/>
        <w:spacing w:line="360" w:lineRule="auto"/>
        <w:ind w:firstLineChars="200" w:firstLine="420"/>
        <w:rPr>
          <w:rFonts w:ascii="宋体" w:hAnsi="宋体" w:cs="宋体"/>
          <w:szCs w:val="21"/>
          <w:u w:val="single"/>
        </w:rPr>
      </w:pP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（投标人名称）的法定代表人，现授权委托本单位在职职工</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（姓名）以我方的名义参加</w:t>
      </w:r>
      <w:r>
        <w:rPr>
          <w:rFonts w:ascii="宋体" w:hAnsi="宋体" w:cs="宋体" w:hint="eastAsia"/>
          <w:szCs w:val="21"/>
          <w:u w:val="single"/>
        </w:rPr>
        <w:t xml:space="preserve">                       </w:t>
      </w:r>
      <w:r>
        <w:rPr>
          <w:rFonts w:ascii="宋体" w:hAnsi="宋体" w:cs="宋体" w:hint="eastAsia"/>
          <w:szCs w:val="21"/>
          <w:u w:val="single"/>
        </w:rPr>
        <w:t>政府采购</w:t>
      </w:r>
      <w:r>
        <w:rPr>
          <w:rFonts w:ascii="宋体" w:hAnsi="宋体" w:cs="宋体" w:hint="eastAsia"/>
          <w:szCs w:val="21"/>
          <w:u w:val="single"/>
        </w:rPr>
        <w:t xml:space="preserve"> </w:t>
      </w:r>
      <w:r>
        <w:rPr>
          <w:rFonts w:ascii="宋体" w:hAnsi="宋体" w:cs="宋体" w:hint="eastAsia"/>
          <w:szCs w:val="21"/>
        </w:rPr>
        <w:t>项目的投标活动，并代表我方全权办理针对上述项目的投标、开标、评标、签约等具体事务和签署相关文件。</w:t>
      </w:r>
    </w:p>
    <w:p w14:paraId="335FC88E" w14:textId="77777777" w:rsidR="000264E1" w:rsidRDefault="007F4F01">
      <w:pPr>
        <w:snapToGrid w:val="0"/>
        <w:spacing w:line="360" w:lineRule="auto"/>
        <w:ind w:firstLineChars="200" w:firstLine="420"/>
        <w:rPr>
          <w:rFonts w:ascii="宋体" w:hAnsi="宋体" w:cs="宋体"/>
          <w:szCs w:val="21"/>
          <w:u w:val="single"/>
        </w:rPr>
      </w:pPr>
      <w:r>
        <w:rPr>
          <w:rFonts w:ascii="宋体" w:hAnsi="宋体" w:cs="宋体" w:hint="eastAsia"/>
          <w:szCs w:val="21"/>
        </w:rPr>
        <w:t>我方对被授权人的签名事项负全部责任。</w:t>
      </w:r>
    </w:p>
    <w:p w14:paraId="6D9BCE37" w14:textId="77777777" w:rsidR="000264E1" w:rsidRDefault="007F4F01">
      <w:pPr>
        <w:snapToGrid w:val="0"/>
        <w:spacing w:line="360" w:lineRule="auto"/>
        <w:ind w:firstLineChars="200" w:firstLine="420"/>
        <w:rPr>
          <w:rFonts w:ascii="宋体" w:hAnsi="宋体" w:cs="宋体"/>
          <w:szCs w:val="21"/>
        </w:rPr>
      </w:pPr>
      <w:r>
        <w:rPr>
          <w:rFonts w:ascii="宋体" w:hAnsi="宋体" w:cs="宋体" w:hint="eastAsia"/>
          <w:szCs w:val="21"/>
        </w:rPr>
        <w:t>在撤销授权的书面通知以前，本授权书一直有效。被授权人在授权书有效期内签署的所有文件不因授权的撤销而失效。</w:t>
      </w:r>
    </w:p>
    <w:p w14:paraId="7E7C77D4" w14:textId="77777777" w:rsidR="000264E1" w:rsidRDefault="007F4F01">
      <w:pPr>
        <w:snapToGrid w:val="0"/>
        <w:spacing w:line="360" w:lineRule="auto"/>
        <w:ind w:firstLine="480"/>
        <w:rPr>
          <w:rFonts w:ascii="宋体" w:hAnsi="宋体" w:cs="宋体"/>
          <w:szCs w:val="21"/>
        </w:rPr>
      </w:pPr>
      <w:r>
        <w:rPr>
          <w:rFonts w:ascii="宋体" w:hAnsi="宋体" w:cs="宋体" w:hint="eastAsia"/>
          <w:szCs w:val="21"/>
        </w:rPr>
        <w:t>被授权人无转委托权，特此委托。</w:t>
      </w:r>
    </w:p>
    <w:p w14:paraId="061D32D8" w14:textId="77777777" w:rsidR="000264E1" w:rsidRDefault="000264E1">
      <w:pPr>
        <w:snapToGrid w:val="0"/>
        <w:spacing w:line="360" w:lineRule="auto"/>
        <w:rPr>
          <w:rFonts w:ascii="宋体" w:hAnsi="宋体" w:cs="宋体"/>
          <w:szCs w:val="21"/>
        </w:rPr>
      </w:pPr>
    </w:p>
    <w:p w14:paraId="3F8C4463" w14:textId="77777777" w:rsidR="000264E1" w:rsidRDefault="000264E1">
      <w:pPr>
        <w:snapToGrid w:val="0"/>
        <w:spacing w:line="360" w:lineRule="auto"/>
        <w:rPr>
          <w:rFonts w:ascii="宋体" w:hAnsi="宋体" w:cs="宋体"/>
          <w:szCs w:val="21"/>
        </w:rPr>
      </w:pPr>
    </w:p>
    <w:p w14:paraId="7B3EE90D" w14:textId="77777777" w:rsidR="000264E1" w:rsidRDefault="007F4F01">
      <w:pPr>
        <w:snapToGrid w:val="0"/>
        <w:spacing w:line="360" w:lineRule="auto"/>
        <w:rPr>
          <w:rFonts w:ascii="宋体" w:hAnsi="宋体" w:cs="宋体"/>
          <w:szCs w:val="21"/>
          <w:u w:val="single"/>
        </w:rPr>
      </w:pPr>
      <w:r>
        <w:rPr>
          <w:rFonts w:ascii="宋体" w:hAnsi="宋体" w:cs="宋体" w:hint="eastAsia"/>
          <w:szCs w:val="21"/>
        </w:rPr>
        <w:t>被授权人签名：</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法定代表人签名：</w:t>
      </w:r>
      <w:r>
        <w:rPr>
          <w:rFonts w:ascii="宋体" w:hAnsi="宋体" w:cs="宋体" w:hint="eastAsia"/>
          <w:szCs w:val="21"/>
          <w:u w:val="single"/>
        </w:rPr>
        <w:t xml:space="preserve">          </w:t>
      </w:r>
    </w:p>
    <w:p w14:paraId="63B50C64" w14:textId="77777777" w:rsidR="000264E1" w:rsidRDefault="007F4F01">
      <w:pPr>
        <w:snapToGrid w:val="0"/>
        <w:spacing w:line="360" w:lineRule="auto"/>
        <w:ind w:firstLineChars="400" w:firstLine="840"/>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职务：</w:t>
      </w:r>
      <w:r>
        <w:rPr>
          <w:rFonts w:ascii="宋体" w:hAnsi="宋体" w:cs="宋体" w:hint="eastAsia"/>
          <w:szCs w:val="21"/>
          <w:u w:val="single"/>
        </w:rPr>
        <w:t xml:space="preserve">           </w:t>
      </w:r>
    </w:p>
    <w:p w14:paraId="1AB76456" w14:textId="77777777" w:rsidR="000264E1" w:rsidRDefault="007F4F01">
      <w:pPr>
        <w:snapToGrid w:val="0"/>
        <w:spacing w:line="360" w:lineRule="auto"/>
        <w:rPr>
          <w:rFonts w:ascii="宋体" w:hAnsi="宋体" w:cs="宋体"/>
          <w:szCs w:val="21"/>
        </w:rPr>
      </w:pPr>
      <w:r>
        <w:rPr>
          <w:rFonts w:ascii="宋体" w:hAnsi="宋体" w:cs="宋体" w:hint="eastAsia"/>
          <w:szCs w:val="21"/>
        </w:rPr>
        <w:t>被授权人身份证号码</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p w14:paraId="7A5B2978" w14:textId="77777777" w:rsidR="000264E1" w:rsidRDefault="007F4F01">
      <w:pPr>
        <w:snapToGrid w:val="0"/>
        <w:spacing w:line="360" w:lineRule="auto"/>
        <w:rPr>
          <w:rFonts w:ascii="宋体" w:hAnsi="宋体" w:cs="宋体"/>
          <w:szCs w:val="21"/>
        </w:rPr>
      </w:pPr>
      <w:r>
        <w:rPr>
          <w:rFonts w:ascii="宋体" w:hAnsi="宋体" w:cs="宋体" w:hint="eastAsia"/>
          <w:szCs w:val="21"/>
        </w:rPr>
        <w:t xml:space="preserve">                                    </w:t>
      </w:r>
    </w:p>
    <w:p w14:paraId="78D2BC69" w14:textId="77777777" w:rsidR="000264E1" w:rsidRDefault="000264E1">
      <w:pPr>
        <w:snapToGrid w:val="0"/>
        <w:spacing w:line="360" w:lineRule="auto"/>
        <w:rPr>
          <w:rFonts w:ascii="宋体" w:hAnsi="宋体" w:cs="宋体"/>
          <w:szCs w:val="21"/>
        </w:rPr>
      </w:pPr>
    </w:p>
    <w:p w14:paraId="166AB93A" w14:textId="77777777" w:rsidR="000264E1" w:rsidRDefault="007F4F01">
      <w:pPr>
        <w:spacing w:line="360" w:lineRule="auto"/>
        <w:ind w:firstLineChars="2300" w:firstLine="4830"/>
        <w:rPr>
          <w:rFonts w:ascii="宋体" w:hAnsi="宋体" w:cs="宋体"/>
        </w:rPr>
      </w:pPr>
      <w:r>
        <w:rPr>
          <w:rFonts w:ascii="宋体" w:hAnsi="宋体" w:cs="宋体" w:hint="eastAsia"/>
        </w:rPr>
        <w:t>投标人（盖章）：</w:t>
      </w:r>
    </w:p>
    <w:p w14:paraId="030CB7C0" w14:textId="77777777" w:rsidR="000264E1" w:rsidRDefault="007F4F01">
      <w:pPr>
        <w:spacing w:line="360" w:lineRule="auto"/>
        <w:ind w:firstLineChars="600" w:firstLine="1260"/>
        <w:rPr>
          <w:rFonts w:ascii="宋体" w:hAnsi="宋体" w:cs="宋体"/>
        </w:rPr>
      </w:pPr>
      <w:r>
        <w:rPr>
          <w:rFonts w:ascii="宋体" w:hAnsi="宋体" w:cs="宋体" w:hint="eastAsia"/>
        </w:rPr>
        <w:t xml:space="preserve">                                  </w:t>
      </w:r>
      <w:r>
        <w:rPr>
          <w:rFonts w:ascii="宋体" w:hAnsi="宋体" w:cs="宋体" w:hint="eastAsia"/>
        </w:rPr>
        <w:t>日期：</w:t>
      </w:r>
    </w:p>
    <w:p w14:paraId="70C7C89A" w14:textId="77777777" w:rsidR="000264E1" w:rsidRDefault="000264E1">
      <w:pPr>
        <w:spacing w:line="360" w:lineRule="auto"/>
        <w:rPr>
          <w:rFonts w:ascii="宋体" w:hAnsi="宋体" w:cs="宋体"/>
          <w:b/>
          <w:szCs w:val="21"/>
        </w:rPr>
      </w:pPr>
    </w:p>
    <w:p w14:paraId="70A87AD3" w14:textId="77777777" w:rsidR="000264E1" w:rsidRDefault="000264E1">
      <w:pPr>
        <w:spacing w:line="360" w:lineRule="auto"/>
        <w:rPr>
          <w:rFonts w:ascii="宋体" w:hAnsi="宋体" w:cs="宋体"/>
          <w:b/>
          <w:szCs w:val="21"/>
        </w:rPr>
      </w:pPr>
    </w:p>
    <w:p w14:paraId="029AC09B" w14:textId="77777777" w:rsidR="000264E1" w:rsidRDefault="007F4F01">
      <w:pPr>
        <w:spacing w:line="360" w:lineRule="auto"/>
        <w:rPr>
          <w:rFonts w:ascii="宋体" w:hAnsi="宋体" w:cs="宋体"/>
          <w:b/>
          <w:szCs w:val="21"/>
        </w:rPr>
      </w:pPr>
      <w:r>
        <w:rPr>
          <w:rFonts w:ascii="宋体" w:hAnsi="宋体" w:cs="宋体" w:hint="eastAsia"/>
          <w:b/>
          <w:szCs w:val="21"/>
        </w:rPr>
        <w:t>附：法定代表人身份证复印件（正反面）、授权代表身份证复印件（正反面）：</w:t>
      </w:r>
    </w:p>
    <w:p w14:paraId="5552A563" w14:textId="77777777" w:rsidR="000264E1" w:rsidRDefault="000264E1">
      <w:pPr>
        <w:snapToGrid w:val="0"/>
        <w:spacing w:line="360" w:lineRule="auto"/>
        <w:rPr>
          <w:rFonts w:asciiTheme="majorEastAsia" w:eastAsiaTheme="majorEastAsia" w:hAnsiTheme="majorEastAsia" w:cs="仿宋"/>
          <w:sz w:val="24"/>
        </w:rPr>
      </w:pPr>
    </w:p>
    <w:p w14:paraId="48FBE63E" w14:textId="77777777" w:rsidR="000264E1" w:rsidRDefault="007F4F01">
      <w:pPr>
        <w:spacing w:line="360" w:lineRule="auto"/>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b/>
          <w:kern w:val="0"/>
          <w:sz w:val="32"/>
          <w:szCs w:val="32"/>
          <w:lang w:val="zh-CN"/>
        </w:rPr>
        <w:t xml:space="preserve">      </w:t>
      </w:r>
      <w:r>
        <w:rPr>
          <w:rFonts w:asciiTheme="majorEastAsia" w:eastAsiaTheme="majorEastAsia" w:hAnsiTheme="majorEastAsia" w:cs="仿宋" w:hint="eastAsia"/>
          <w:b/>
          <w:kern w:val="0"/>
          <w:sz w:val="32"/>
          <w:szCs w:val="32"/>
        </w:rPr>
        <w:t xml:space="preserve"> </w:t>
      </w:r>
    </w:p>
    <w:p w14:paraId="14494A1F" w14:textId="77777777" w:rsidR="000264E1" w:rsidRDefault="007F4F01">
      <w:pPr>
        <w:spacing w:line="360" w:lineRule="auto"/>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投标人基本情况</w:t>
      </w:r>
      <w:bookmarkEnd w:id="414"/>
      <w:bookmarkEnd w:id="415"/>
      <w:bookmarkEnd w:id="416"/>
      <w:bookmarkEnd w:id="417"/>
      <w:bookmarkEnd w:id="418"/>
      <w:bookmarkEnd w:id="419"/>
      <w:r>
        <w:rPr>
          <w:rFonts w:asciiTheme="majorEastAsia" w:eastAsiaTheme="majorEastAsia" w:hAnsiTheme="majorEastAsia" w:cs="仿宋" w:hint="eastAsia"/>
          <w:b/>
          <w:kern w:val="0"/>
          <w:sz w:val="32"/>
          <w:szCs w:val="32"/>
          <w:lang w:val="zh-CN"/>
        </w:rPr>
        <w:t>表</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936"/>
        <w:gridCol w:w="873"/>
        <w:gridCol w:w="1786"/>
        <w:gridCol w:w="1200"/>
        <w:gridCol w:w="1852"/>
      </w:tblGrid>
      <w:tr w:rsidR="000264E1" w14:paraId="171EAB65" w14:textId="77777777">
        <w:trPr>
          <w:trHeight w:val="522"/>
          <w:jc w:val="center"/>
        </w:trPr>
        <w:tc>
          <w:tcPr>
            <w:tcW w:w="2180" w:type="dxa"/>
            <w:vAlign w:val="center"/>
          </w:tcPr>
          <w:p w14:paraId="75591166"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投标人名称</w:t>
            </w:r>
          </w:p>
        </w:tc>
        <w:tc>
          <w:tcPr>
            <w:tcW w:w="7647" w:type="dxa"/>
            <w:gridSpan w:val="5"/>
            <w:vAlign w:val="center"/>
          </w:tcPr>
          <w:p w14:paraId="7E9CF245"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6B53BF22" w14:textId="77777777">
        <w:trPr>
          <w:trHeight w:val="522"/>
          <w:jc w:val="center"/>
        </w:trPr>
        <w:tc>
          <w:tcPr>
            <w:tcW w:w="2180" w:type="dxa"/>
            <w:vAlign w:val="center"/>
          </w:tcPr>
          <w:p w14:paraId="728ADB66"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注册地址</w:t>
            </w:r>
          </w:p>
        </w:tc>
        <w:tc>
          <w:tcPr>
            <w:tcW w:w="2809" w:type="dxa"/>
            <w:gridSpan w:val="2"/>
            <w:vAlign w:val="center"/>
          </w:tcPr>
          <w:p w14:paraId="12879FA2"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14:paraId="4C45DCA4"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成立时间</w:t>
            </w:r>
          </w:p>
        </w:tc>
        <w:tc>
          <w:tcPr>
            <w:tcW w:w="3052" w:type="dxa"/>
            <w:gridSpan w:val="2"/>
            <w:vAlign w:val="center"/>
          </w:tcPr>
          <w:p w14:paraId="5984F64C"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5F6ED389" w14:textId="77777777">
        <w:trPr>
          <w:trHeight w:val="522"/>
          <w:jc w:val="center"/>
        </w:trPr>
        <w:tc>
          <w:tcPr>
            <w:tcW w:w="2180" w:type="dxa"/>
            <w:vAlign w:val="center"/>
          </w:tcPr>
          <w:p w14:paraId="449CBFE9"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统一信用代码</w:t>
            </w:r>
          </w:p>
        </w:tc>
        <w:tc>
          <w:tcPr>
            <w:tcW w:w="2809" w:type="dxa"/>
            <w:gridSpan w:val="2"/>
            <w:vAlign w:val="center"/>
          </w:tcPr>
          <w:p w14:paraId="09A62A69"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14:paraId="3A55C893"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注册资金</w:t>
            </w:r>
          </w:p>
        </w:tc>
        <w:tc>
          <w:tcPr>
            <w:tcW w:w="3052" w:type="dxa"/>
            <w:gridSpan w:val="2"/>
            <w:vAlign w:val="center"/>
          </w:tcPr>
          <w:p w14:paraId="1047CE1B"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2D46B636" w14:textId="77777777">
        <w:trPr>
          <w:trHeight w:val="522"/>
          <w:jc w:val="center"/>
        </w:trPr>
        <w:tc>
          <w:tcPr>
            <w:tcW w:w="2180" w:type="dxa"/>
            <w:vAlign w:val="center"/>
          </w:tcPr>
          <w:p w14:paraId="1361BE99"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投标联系人姓名</w:t>
            </w:r>
          </w:p>
        </w:tc>
        <w:tc>
          <w:tcPr>
            <w:tcW w:w="1936" w:type="dxa"/>
            <w:vAlign w:val="center"/>
          </w:tcPr>
          <w:p w14:paraId="0F2A991E"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14:paraId="4ED92475"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14:paraId="3B28798C"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14:paraId="62A27CCE"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手机</w:t>
            </w:r>
          </w:p>
        </w:tc>
        <w:tc>
          <w:tcPr>
            <w:tcW w:w="1852" w:type="dxa"/>
            <w:vAlign w:val="center"/>
          </w:tcPr>
          <w:p w14:paraId="67357357"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0819B74B" w14:textId="77777777">
        <w:trPr>
          <w:trHeight w:val="522"/>
          <w:jc w:val="center"/>
        </w:trPr>
        <w:tc>
          <w:tcPr>
            <w:tcW w:w="2180" w:type="dxa"/>
            <w:vAlign w:val="center"/>
          </w:tcPr>
          <w:p w14:paraId="4E6FD2CA"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法定代表人姓名</w:t>
            </w:r>
          </w:p>
        </w:tc>
        <w:tc>
          <w:tcPr>
            <w:tcW w:w="1936" w:type="dxa"/>
            <w:vAlign w:val="center"/>
          </w:tcPr>
          <w:p w14:paraId="162484DC"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14:paraId="6AE1A35F"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14:paraId="3E26B752"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14:paraId="628CE27F"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手机</w:t>
            </w:r>
          </w:p>
        </w:tc>
        <w:tc>
          <w:tcPr>
            <w:tcW w:w="1852" w:type="dxa"/>
            <w:vAlign w:val="center"/>
          </w:tcPr>
          <w:p w14:paraId="6CA124C4"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090FD1E8" w14:textId="77777777">
        <w:trPr>
          <w:trHeight w:val="522"/>
          <w:jc w:val="center"/>
        </w:trPr>
        <w:tc>
          <w:tcPr>
            <w:tcW w:w="2180" w:type="dxa"/>
            <w:vAlign w:val="center"/>
          </w:tcPr>
          <w:p w14:paraId="571EAC4B"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项目负责人姓名</w:t>
            </w:r>
          </w:p>
        </w:tc>
        <w:tc>
          <w:tcPr>
            <w:tcW w:w="1936" w:type="dxa"/>
            <w:vAlign w:val="center"/>
          </w:tcPr>
          <w:p w14:paraId="2D58FAF3"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14:paraId="325A9D0E"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14:paraId="5EF64C60"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14:paraId="5FC05AC8"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技术职称</w:t>
            </w:r>
          </w:p>
        </w:tc>
        <w:tc>
          <w:tcPr>
            <w:tcW w:w="1852" w:type="dxa"/>
            <w:vAlign w:val="center"/>
          </w:tcPr>
          <w:p w14:paraId="2FD364F3"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564C3BF7" w14:textId="77777777">
        <w:trPr>
          <w:trHeight w:val="522"/>
          <w:jc w:val="center"/>
        </w:trPr>
        <w:tc>
          <w:tcPr>
            <w:tcW w:w="2180" w:type="dxa"/>
            <w:vMerge w:val="restart"/>
            <w:vAlign w:val="center"/>
          </w:tcPr>
          <w:p w14:paraId="5117F577"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员工总人数：</w:t>
            </w:r>
          </w:p>
        </w:tc>
        <w:tc>
          <w:tcPr>
            <w:tcW w:w="1936" w:type="dxa"/>
            <w:vMerge w:val="restart"/>
            <w:vAlign w:val="center"/>
          </w:tcPr>
          <w:p w14:paraId="62722011"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873" w:type="dxa"/>
            <w:vMerge w:val="restart"/>
            <w:vAlign w:val="center"/>
          </w:tcPr>
          <w:p w14:paraId="20B56052"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w:t>
            </w:r>
          </w:p>
        </w:tc>
        <w:tc>
          <w:tcPr>
            <w:tcW w:w="1786" w:type="dxa"/>
            <w:vAlign w:val="center"/>
          </w:tcPr>
          <w:p w14:paraId="635C553C"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高级职称</w:t>
            </w:r>
          </w:p>
        </w:tc>
        <w:tc>
          <w:tcPr>
            <w:tcW w:w="3052" w:type="dxa"/>
            <w:gridSpan w:val="2"/>
            <w:vAlign w:val="center"/>
          </w:tcPr>
          <w:p w14:paraId="63F3449F"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0777C999" w14:textId="77777777">
        <w:trPr>
          <w:trHeight w:val="522"/>
          <w:jc w:val="center"/>
        </w:trPr>
        <w:tc>
          <w:tcPr>
            <w:tcW w:w="2180" w:type="dxa"/>
            <w:vMerge/>
            <w:vAlign w:val="center"/>
          </w:tcPr>
          <w:p w14:paraId="7E640CE8"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936" w:type="dxa"/>
            <w:vMerge/>
            <w:vAlign w:val="center"/>
          </w:tcPr>
          <w:p w14:paraId="049F8186"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873" w:type="dxa"/>
            <w:vMerge/>
            <w:vAlign w:val="center"/>
          </w:tcPr>
          <w:p w14:paraId="51F1FE49"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14:paraId="7F5F906D"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中级职称</w:t>
            </w:r>
          </w:p>
        </w:tc>
        <w:tc>
          <w:tcPr>
            <w:tcW w:w="3052" w:type="dxa"/>
            <w:gridSpan w:val="2"/>
            <w:vAlign w:val="center"/>
          </w:tcPr>
          <w:p w14:paraId="0C5CCD9A"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353E5959" w14:textId="77777777">
        <w:trPr>
          <w:trHeight w:val="522"/>
          <w:jc w:val="center"/>
        </w:trPr>
        <w:tc>
          <w:tcPr>
            <w:tcW w:w="2180" w:type="dxa"/>
            <w:vMerge/>
            <w:vAlign w:val="center"/>
          </w:tcPr>
          <w:p w14:paraId="481279A4"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936" w:type="dxa"/>
            <w:vMerge/>
            <w:vAlign w:val="center"/>
          </w:tcPr>
          <w:p w14:paraId="62BFA509"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873" w:type="dxa"/>
            <w:vMerge/>
            <w:vAlign w:val="center"/>
          </w:tcPr>
          <w:p w14:paraId="79B46A54"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14:paraId="37EB6212"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各类注册人员</w:t>
            </w:r>
          </w:p>
        </w:tc>
        <w:tc>
          <w:tcPr>
            <w:tcW w:w="3052" w:type="dxa"/>
            <w:gridSpan w:val="2"/>
            <w:vAlign w:val="center"/>
          </w:tcPr>
          <w:p w14:paraId="07B775CA"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36543D5D" w14:textId="77777777">
        <w:trPr>
          <w:trHeight w:val="522"/>
          <w:jc w:val="center"/>
        </w:trPr>
        <w:tc>
          <w:tcPr>
            <w:tcW w:w="2180" w:type="dxa"/>
            <w:vAlign w:val="center"/>
          </w:tcPr>
          <w:p w14:paraId="364FC285"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基本账户开户银行</w:t>
            </w:r>
          </w:p>
        </w:tc>
        <w:tc>
          <w:tcPr>
            <w:tcW w:w="7647" w:type="dxa"/>
            <w:gridSpan w:val="5"/>
            <w:vAlign w:val="center"/>
          </w:tcPr>
          <w:p w14:paraId="4F308D69"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7958CDD2" w14:textId="77777777">
        <w:trPr>
          <w:trHeight w:val="522"/>
          <w:jc w:val="center"/>
        </w:trPr>
        <w:tc>
          <w:tcPr>
            <w:tcW w:w="2180" w:type="dxa"/>
            <w:vAlign w:val="center"/>
          </w:tcPr>
          <w:p w14:paraId="4CA172F3"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基本账户账号</w:t>
            </w:r>
          </w:p>
        </w:tc>
        <w:tc>
          <w:tcPr>
            <w:tcW w:w="7647" w:type="dxa"/>
            <w:gridSpan w:val="5"/>
            <w:vAlign w:val="center"/>
          </w:tcPr>
          <w:p w14:paraId="7EBCC6BB"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161F2991" w14:textId="77777777">
        <w:trPr>
          <w:trHeight w:val="1576"/>
          <w:jc w:val="center"/>
        </w:trPr>
        <w:tc>
          <w:tcPr>
            <w:tcW w:w="2180" w:type="dxa"/>
            <w:vAlign w:val="center"/>
          </w:tcPr>
          <w:p w14:paraId="4ADD8390"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经营范围</w:t>
            </w:r>
          </w:p>
        </w:tc>
        <w:tc>
          <w:tcPr>
            <w:tcW w:w="7647" w:type="dxa"/>
            <w:gridSpan w:val="5"/>
            <w:vAlign w:val="center"/>
          </w:tcPr>
          <w:p w14:paraId="4E59834B"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6496FFF6" w14:textId="77777777">
        <w:trPr>
          <w:trHeight w:val="658"/>
          <w:jc w:val="center"/>
        </w:trPr>
        <w:tc>
          <w:tcPr>
            <w:tcW w:w="2180" w:type="dxa"/>
            <w:vAlign w:val="center"/>
          </w:tcPr>
          <w:p w14:paraId="7B794AA9"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备注</w:t>
            </w:r>
          </w:p>
        </w:tc>
        <w:tc>
          <w:tcPr>
            <w:tcW w:w="7647" w:type="dxa"/>
            <w:gridSpan w:val="5"/>
            <w:vAlign w:val="center"/>
          </w:tcPr>
          <w:p w14:paraId="52BDF1FD"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bl>
    <w:p w14:paraId="4788C5CE" w14:textId="77777777" w:rsidR="000264E1" w:rsidRDefault="007F4F01">
      <w:pPr>
        <w:adjustRightInd w:val="0"/>
        <w:snapToGrid w:val="0"/>
        <w:spacing w:line="360" w:lineRule="auto"/>
        <w:ind w:firstLineChars="200" w:firstLine="482"/>
        <w:rPr>
          <w:rFonts w:asciiTheme="majorEastAsia" w:eastAsiaTheme="majorEastAsia" w:hAnsiTheme="majorEastAsia" w:cs="仿宋"/>
          <w:b/>
          <w:bCs/>
          <w:kern w:val="0"/>
          <w:sz w:val="24"/>
          <w:lang w:val="zh-CN"/>
        </w:rPr>
      </w:pPr>
      <w:r>
        <w:rPr>
          <w:rFonts w:asciiTheme="majorEastAsia" w:eastAsiaTheme="majorEastAsia" w:hAnsiTheme="majorEastAsia" w:cs="仿宋" w:hint="eastAsia"/>
          <w:b/>
          <w:bCs/>
          <w:kern w:val="0"/>
          <w:sz w:val="24"/>
          <w:lang w:val="zh-CN"/>
        </w:rPr>
        <w:t>兹证明上述声明是真实、正确的，并提供了全部能提供的资料和数据，我们同意遵照贵方要求出示有关证明文件。</w:t>
      </w:r>
    </w:p>
    <w:p w14:paraId="040071FE"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p w14:paraId="457A1DB8" w14:textId="77777777" w:rsidR="000264E1" w:rsidRDefault="000264E1">
      <w:pPr>
        <w:pStyle w:val="Style3"/>
        <w:spacing w:line="360" w:lineRule="auto"/>
        <w:ind w:firstLine="560"/>
        <w:rPr>
          <w:rFonts w:asciiTheme="majorEastAsia" w:eastAsiaTheme="majorEastAsia" w:hAnsiTheme="majorEastAsia" w:cs="仿宋"/>
          <w:lang w:val="zh-CN"/>
        </w:rPr>
      </w:pPr>
    </w:p>
    <w:p w14:paraId="09C98DD7" w14:textId="77777777" w:rsidR="000264E1" w:rsidRDefault="007F4F01">
      <w:pPr>
        <w:adjustRightInd w:val="0"/>
        <w:snapToGrid w:val="0"/>
        <w:spacing w:line="360" w:lineRule="auto"/>
        <w:ind w:firstLineChars="1700" w:firstLine="40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340D1A63" w14:textId="77777777" w:rsidR="000264E1" w:rsidRDefault="007F4F01">
      <w:pPr>
        <w:adjustRightInd w:val="0"/>
        <w:snapToGrid w:val="0"/>
        <w:spacing w:line="360" w:lineRule="auto"/>
        <w:ind w:firstLineChars="1700" w:firstLine="40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2E67B3C4" w14:textId="77777777" w:rsidR="000264E1" w:rsidRDefault="007F4F01">
      <w:pPr>
        <w:adjustRightInd w:val="0"/>
        <w:snapToGrid w:val="0"/>
        <w:spacing w:line="360" w:lineRule="auto"/>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p>
    <w:p w14:paraId="72960BE9"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距采购人最近或者能为本项目提供最优服务的网点情况表</w:t>
      </w:r>
    </w:p>
    <w:p w14:paraId="606E0682" w14:textId="77777777" w:rsidR="000264E1" w:rsidRDefault="000264E1">
      <w:pPr>
        <w:spacing w:line="360" w:lineRule="auto"/>
        <w:rPr>
          <w:rFonts w:asciiTheme="majorEastAsia" w:eastAsiaTheme="majorEastAsia" w:hAnsiTheme="majorEastAsia"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2600"/>
      </w:tblGrid>
      <w:tr w:rsidR="000264E1" w14:paraId="051CB574"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5339B745"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服务网点名称</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314F67C5"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786E33A5"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577DAC9F"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地址</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30B34F98"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7ABE61B8"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2A9369A3"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注册资本金</w:t>
            </w:r>
          </w:p>
        </w:tc>
        <w:tc>
          <w:tcPr>
            <w:tcW w:w="1624" w:type="dxa"/>
            <w:tcBorders>
              <w:top w:val="single" w:sz="4" w:space="0" w:color="auto"/>
              <w:left w:val="single" w:sz="4" w:space="0" w:color="auto"/>
              <w:bottom w:val="single" w:sz="4" w:space="0" w:color="auto"/>
              <w:right w:val="single" w:sz="4" w:space="0" w:color="auto"/>
            </w:tcBorders>
            <w:vAlign w:val="center"/>
          </w:tcPr>
          <w:p w14:paraId="5B4FC9AE"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67650613"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其中：投标人出资比例</w:t>
            </w:r>
          </w:p>
        </w:tc>
        <w:tc>
          <w:tcPr>
            <w:tcW w:w="2600" w:type="dxa"/>
            <w:tcBorders>
              <w:top w:val="single" w:sz="4" w:space="0" w:color="auto"/>
              <w:left w:val="single" w:sz="4" w:space="0" w:color="auto"/>
              <w:bottom w:val="single" w:sz="4" w:space="0" w:color="auto"/>
              <w:right w:val="single" w:sz="4" w:space="0" w:color="auto"/>
            </w:tcBorders>
            <w:vAlign w:val="center"/>
          </w:tcPr>
          <w:p w14:paraId="6E380223"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502F4E7E"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669092A3"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员工总人数</w:t>
            </w:r>
          </w:p>
        </w:tc>
        <w:tc>
          <w:tcPr>
            <w:tcW w:w="1624" w:type="dxa"/>
            <w:tcBorders>
              <w:top w:val="single" w:sz="4" w:space="0" w:color="auto"/>
              <w:left w:val="single" w:sz="4" w:space="0" w:color="auto"/>
              <w:bottom w:val="single" w:sz="4" w:space="0" w:color="auto"/>
              <w:right w:val="single" w:sz="4" w:space="0" w:color="auto"/>
            </w:tcBorders>
            <w:vAlign w:val="center"/>
          </w:tcPr>
          <w:p w14:paraId="268EE806"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65274BD7"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其中：技术人员数</w:t>
            </w:r>
          </w:p>
        </w:tc>
        <w:tc>
          <w:tcPr>
            <w:tcW w:w="2600" w:type="dxa"/>
            <w:tcBorders>
              <w:top w:val="single" w:sz="4" w:space="0" w:color="auto"/>
              <w:left w:val="single" w:sz="4" w:space="0" w:color="auto"/>
              <w:bottom w:val="single" w:sz="4" w:space="0" w:color="auto"/>
              <w:right w:val="single" w:sz="4" w:space="0" w:color="auto"/>
            </w:tcBorders>
            <w:vAlign w:val="center"/>
          </w:tcPr>
          <w:p w14:paraId="76314815"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6AC1DC40"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0A9AA757"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经营期限</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04D3415C"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3E5A6E67"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521ECF6"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售后服务协议</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684CBF3B"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5DC46620"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42B2C60"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售后服务内容</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558AC05E"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5F05C23B"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4E85AD03"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工作业绩</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29B9FEE6"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7293CED4"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214D77FC"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服务承诺</w:t>
            </w:r>
          </w:p>
        </w:tc>
        <w:tc>
          <w:tcPr>
            <w:tcW w:w="6744" w:type="dxa"/>
            <w:gridSpan w:val="5"/>
            <w:tcBorders>
              <w:top w:val="single" w:sz="4" w:space="0" w:color="auto"/>
              <w:left w:val="single" w:sz="4" w:space="0" w:color="auto"/>
              <w:bottom w:val="single" w:sz="4" w:space="0" w:color="auto"/>
              <w:right w:val="single" w:sz="4" w:space="0" w:color="auto"/>
            </w:tcBorders>
            <w:vAlign w:val="center"/>
          </w:tcPr>
          <w:p w14:paraId="4C2E77C3"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6EB49FD9"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5EF38D9F"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业务咨询电话</w:t>
            </w:r>
          </w:p>
        </w:tc>
        <w:tc>
          <w:tcPr>
            <w:tcW w:w="1815" w:type="dxa"/>
            <w:gridSpan w:val="2"/>
            <w:tcBorders>
              <w:top w:val="single" w:sz="4" w:space="0" w:color="auto"/>
              <w:left w:val="single" w:sz="4" w:space="0" w:color="auto"/>
              <w:bottom w:val="single" w:sz="4" w:space="0" w:color="auto"/>
              <w:right w:val="single" w:sz="2" w:space="0" w:color="auto"/>
            </w:tcBorders>
            <w:vAlign w:val="center"/>
          </w:tcPr>
          <w:p w14:paraId="4471F048"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440" w:type="dxa"/>
            <w:tcBorders>
              <w:top w:val="single" w:sz="4" w:space="0" w:color="auto"/>
              <w:left w:val="single" w:sz="2" w:space="0" w:color="auto"/>
              <w:bottom w:val="single" w:sz="4" w:space="0" w:color="auto"/>
              <w:right w:val="single" w:sz="2" w:space="0" w:color="auto"/>
            </w:tcBorders>
            <w:vAlign w:val="center"/>
          </w:tcPr>
          <w:p w14:paraId="5CBE6D2A"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传</w:t>
            </w: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真</w:t>
            </w:r>
          </w:p>
        </w:tc>
        <w:tc>
          <w:tcPr>
            <w:tcW w:w="3489" w:type="dxa"/>
            <w:gridSpan w:val="2"/>
            <w:tcBorders>
              <w:top w:val="single" w:sz="4" w:space="0" w:color="auto"/>
              <w:left w:val="single" w:sz="2" w:space="0" w:color="auto"/>
              <w:bottom w:val="single" w:sz="4" w:space="0" w:color="auto"/>
              <w:right w:val="single" w:sz="2" w:space="0" w:color="auto"/>
            </w:tcBorders>
            <w:vAlign w:val="center"/>
          </w:tcPr>
          <w:p w14:paraId="3A6F6836"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r w:rsidR="000264E1" w14:paraId="6102B69C" w14:textId="7777777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3B8A5F37"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负责人</w:t>
            </w:r>
          </w:p>
        </w:tc>
        <w:tc>
          <w:tcPr>
            <w:tcW w:w="1815" w:type="dxa"/>
            <w:gridSpan w:val="2"/>
            <w:tcBorders>
              <w:top w:val="single" w:sz="4" w:space="0" w:color="auto"/>
              <w:left w:val="single" w:sz="4" w:space="0" w:color="auto"/>
              <w:bottom w:val="single" w:sz="4" w:space="0" w:color="auto"/>
              <w:right w:val="single" w:sz="2" w:space="0" w:color="auto"/>
            </w:tcBorders>
            <w:vAlign w:val="center"/>
          </w:tcPr>
          <w:p w14:paraId="035AC668"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c>
          <w:tcPr>
            <w:tcW w:w="1440" w:type="dxa"/>
            <w:tcBorders>
              <w:top w:val="single" w:sz="4" w:space="0" w:color="auto"/>
              <w:left w:val="single" w:sz="2" w:space="0" w:color="auto"/>
              <w:bottom w:val="single" w:sz="4" w:space="0" w:color="auto"/>
              <w:right w:val="single" w:sz="2" w:space="0" w:color="auto"/>
            </w:tcBorders>
            <w:vAlign w:val="center"/>
          </w:tcPr>
          <w:p w14:paraId="1430ADB3"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联系电话</w:t>
            </w:r>
          </w:p>
        </w:tc>
        <w:tc>
          <w:tcPr>
            <w:tcW w:w="3489" w:type="dxa"/>
            <w:gridSpan w:val="2"/>
            <w:tcBorders>
              <w:top w:val="single" w:sz="4" w:space="0" w:color="auto"/>
              <w:left w:val="single" w:sz="2" w:space="0" w:color="auto"/>
              <w:bottom w:val="single" w:sz="4" w:space="0" w:color="auto"/>
              <w:right w:val="single" w:sz="4" w:space="0" w:color="auto"/>
            </w:tcBorders>
            <w:vAlign w:val="center"/>
          </w:tcPr>
          <w:p w14:paraId="57387F36" w14:textId="77777777" w:rsidR="000264E1" w:rsidRDefault="000264E1">
            <w:pPr>
              <w:adjustRightInd w:val="0"/>
              <w:snapToGrid w:val="0"/>
              <w:spacing w:line="360" w:lineRule="auto"/>
              <w:rPr>
                <w:rFonts w:asciiTheme="majorEastAsia" w:eastAsiaTheme="majorEastAsia" w:hAnsiTheme="majorEastAsia" w:cs="仿宋"/>
                <w:kern w:val="0"/>
                <w:sz w:val="24"/>
                <w:lang w:val="zh-CN"/>
              </w:rPr>
            </w:pPr>
          </w:p>
        </w:tc>
      </w:tr>
    </w:tbl>
    <w:p w14:paraId="68B4654D" w14:textId="77777777" w:rsidR="000264E1" w:rsidRDefault="000264E1">
      <w:pPr>
        <w:spacing w:line="360" w:lineRule="auto"/>
        <w:rPr>
          <w:rFonts w:asciiTheme="majorEastAsia" w:eastAsiaTheme="majorEastAsia" w:hAnsiTheme="majorEastAsia" w:cs="仿宋"/>
        </w:rPr>
      </w:pPr>
    </w:p>
    <w:p w14:paraId="59ED7358" w14:textId="77777777" w:rsidR="000264E1" w:rsidRDefault="000264E1">
      <w:pPr>
        <w:spacing w:line="360" w:lineRule="auto"/>
        <w:rPr>
          <w:rFonts w:asciiTheme="majorEastAsia" w:eastAsiaTheme="majorEastAsia" w:hAnsiTheme="majorEastAsia" w:cs="仿宋"/>
        </w:rPr>
      </w:pPr>
    </w:p>
    <w:p w14:paraId="7CE76C0F" w14:textId="77777777" w:rsidR="000264E1" w:rsidRDefault="007F4F01">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rPr>
        <w:t xml:space="preserve">       </w:t>
      </w:r>
    </w:p>
    <w:p w14:paraId="2EF1FC2A" w14:textId="77777777" w:rsidR="000264E1" w:rsidRDefault="007F4F01">
      <w:pPr>
        <w:adjustRightInd w:val="0"/>
        <w:snapToGrid w:val="0"/>
        <w:spacing w:line="360" w:lineRule="auto"/>
        <w:ind w:leftChars="1900" w:left="399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6A6D8BBC" w14:textId="77777777" w:rsidR="000264E1" w:rsidRDefault="007F4F01">
      <w:pPr>
        <w:adjustRightInd w:val="0"/>
        <w:snapToGrid w:val="0"/>
        <w:spacing w:line="360" w:lineRule="auto"/>
        <w:ind w:leftChars="1900" w:left="399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0CBC2AC3" w14:textId="77777777" w:rsidR="000264E1" w:rsidRDefault="007F4F01">
      <w:pPr>
        <w:adjustRightInd w:val="0"/>
        <w:snapToGrid w:val="0"/>
        <w:spacing w:line="360" w:lineRule="auto"/>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r>
        <w:rPr>
          <w:rFonts w:asciiTheme="majorEastAsia" w:eastAsiaTheme="majorEastAsia" w:hAnsiTheme="majorEastAsia" w:cs="仿宋" w:hint="eastAsia"/>
          <w:kern w:val="0"/>
          <w:sz w:val="24"/>
        </w:rPr>
        <w:t>:</w:t>
      </w:r>
    </w:p>
    <w:p w14:paraId="2BFC5289"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评标标准相应的商务技术资料</w:t>
      </w:r>
    </w:p>
    <w:p w14:paraId="279B38ED" w14:textId="77777777" w:rsidR="000264E1" w:rsidRDefault="007F4F01">
      <w:pPr>
        <w:snapToGrid w:val="0"/>
        <w:spacing w:line="360" w:lineRule="auto"/>
        <w:jc w:val="left"/>
        <w:rPr>
          <w:rFonts w:asciiTheme="majorEastAsia" w:eastAsiaTheme="majorEastAsia" w:hAnsiTheme="majorEastAsia" w:cs="仿宋"/>
          <w:b/>
          <w:sz w:val="24"/>
        </w:rPr>
      </w:pPr>
      <w:r>
        <w:rPr>
          <w:rFonts w:asciiTheme="majorEastAsia" w:eastAsiaTheme="majorEastAsia" w:hAnsiTheme="majorEastAsia" w:cs="仿宋" w:hint="eastAsia"/>
          <w:b/>
          <w:sz w:val="24"/>
        </w:rPr>
        <w:t>（按招标文件第四部分评标办法前附表中“投标文件中评标标准相应的商务技术资料目录”提供资料）</w:t>
      </w:r>
    </w:p>
    <w:p w14:paraId="5DB7879A" w14:textId="77777777" w:rsidR="000264E1" w:rsidRDefault="000264E1">
      <w:pPr>
        <w:pStyle w:val="Style3"/>
        <w:ind w:firstLine="560"/>
        <w:rPr>
          <w:rFonts w:asciiTheme="majorEastAsia" w:eastAsiaTheme="majorEastAsia" w:hAnsiTheme="majorEastAsia"/>
          <w:lang w:val="zh-CN"/>
        </w:rPr>
      </w:pPr>
    </w:p>
    <w:p w14:paraId="6BBC60DD"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t>商务</w:t>
      </w:r>
      <w:r>
        <w:rPr>
          <w:rFonts w:asciiTheme="majorEastAsia" w:eastAsiaTheme="majorEastAsia" w:hAnsiTheme="majorEastAsia" w:cs="仿宋" w:hint="eastAsia"/>
          <w:b/>
          <w:kern w:val="0"/>
          <w:sz w:val="32"/>
          <w:szCs w:val="32"/>
        </w:rPr>
        <w:t>响应</w:t>
      </w:r>
      <w:r>
        <w:rPr>
          <w:rFonts w:asciiTheme="majorEastAsia" w:eastAsiaTheme="majorEastAsia" w:hAnsiTheme="majorEastAsia" w:cs="仿宋" w:hint="eastAsia"/>
          <w:b/>
          <w:kern w:val="0"/>
          <w:sz w:val="32"/>
          <w:szCs w:val="32"/>
          <w:lang w:val="zh-CN"/>
        </w:rPr>
        <w:t>表</w:t>
      </w:r>
    </w:p>
    <w:tbl>
      <w:tblPr>
        <w:tblStyle w:val="af"/>
        <w:tblW w:w="9464" w:type="dxa"/>
        <w:tblLook w:val="04A0" w:firstRow="1" w:lastRow="0" w:firstColumn="1" w:lastColumn="0" w:noHBand="0" w:noVBand="1"/>
      </w:tblPr>
      <w:tblGrid>
        <w:gridCol w:w="959"/>
        <w:gridCol w:w="3272"/>
        <w:gridCol w:w="3285"/>
        <w:gridCol w:w="1948"/>
      </w:tblGrid>
      <w:tr w:rsidR="000264E1" w14:paraId="27B2B24B" w14:textId="77777777">
        <w:tc>
          <w:tcPr>
            <w:tcW w:w="959" w:type="dxa"/>
          </w:tcPr>
          <w:p w14:paraId="4516F0BA" w14:textId="77777777" w:rsidR="000264E1" w:rsidRDefault="007F4F01">
            <w:pPr>
              <w:spacing w:line="360" w:lineRule="auto"/>
              <w:jc w:val="center"/>
              <w:rPr>
                <w:rFonts w:ascii="仿宋" w:eastAsia="仿宋" w:hAnsi="仿宋" w:cs="仿宋"/>
                <w:b/>
                <w:bCs/>
                <w:sz w:val="24"/>
              </w:rPr>
            </w:pPr>
            <w:r>
              <w:rPr>
                <w:rFonts w:ascii="仿宋" w:eastAsia="仿宋" w:hAnsi="仿宋" w:cs="仿宋" w:hint="eastAsia"/>
                <w:b/>
                <w:bCs/>
                <w:sz w:val="24"/>
              </w:rPr>
              <w:t>序号</w:t>
            </w:r>
          </w:p>
        </w:tc>
        <w:tc>
          <w:tcPr>
            <w:tcW w:w="3272" w:type="dxa"/>
          </w:tcPr>
          <w:p w14:paraId="7C07CAB3" w14:textId="77777777" w:rsidR="000264E1" w:rsidRDefault="007F4F01">
            <w:pPr>
              <w:spacing w:line="360" w:lineRule="auto"/>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285" w:type="dxa"/>
          </w:tcPr>
          <w:p w14:paraId="5FE9C662" w14:textId="77777777" w:rsidR="000264E1" w:rsidRDefault="007F4F01">
            <w:pPr>
              <w:spacing w:line="360" w:lineRule="auto"/>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948" w:type="dxa"/>
          </w:tcPr>
          <w:p w14:paraId="71EAB440" w14:textId="77777777" w:rsidR="000264E1" w:rsidRDefault="007F4F01">
            <w:pPr>
              <w:spacing w:line="360" w:lineRule="auto"/>
              <w:jc w:val="center"/>
              <w:rPr>
                <w:rFonts w:ascii="仿宋" w:eastAsia="仿宋" w:hAnsi="仿宋" w:cs="仿宋"/>
                <w:b/>
                <w:bCs/>
                <w:sz w:val="24"/>
              </w:rPr>
            </w:pPr>
            <w:r>
              <w:rPr>
                <w:rFonts w:ascii="仿宋" w:eastAsia="仿宋" w:hAnsi="仿宋" w:cs="仿宋" w:hint="eastAsia"/>
                <w:b/>
                <w:bCs/>
                <w:sz w:val="24"/>
              </w:rPr>
              <w:t>响应或偏离说明</w:t>
            </w:r>
          </w:p>
        </w:tc>
      </w:tr>
      <w:tr w:rsidR="000264E1" w14:paraId="4F6D9CF2" w14:textId="77777777">
        <w:tc>
          <w:tcPr>
            <w:tcW w:w="959" w:type="dxa"/>
          </w:tcPr>
          <w:p w14:paraId="282DADB5" w14:textId="77777777" w:rsidR="000264E1" w:rsidRDefault="007F4F01">
            <w:pPr>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3272" w:type="dxa"/>
          </w:tcPr>
          <w:p w14:paraId="42BE8A25" w14:textId="77777777" w:rsidR="000264E1" w:rsidRDefault="000264E1">
            <w:pPr>
              <w:spacing w:line="360" w:lineRule="auto"/>
              <w:jc w:val="center"/>
              <w:rPr>
                <w:rFonts w:ascii="仿宋" w:eastAsia="仿宋" w:hAnsi="仿宋" w:cs="仿宋"/>
                <w:b/>
                <w:kern w:val="0"/>
                <w:sz w:val="32"/>
                <w:szCs w:val="32"/>
              </w:rPr>
            </w:pPr>
          </w:p>
        </w:tc>
        <w:tc>
          <w:tcPr>
            <w:tcW w:w="3285" w:type="dxa"/>
          </w:tcPr>
          <w:p w14:paraId="38F9A7DE" w14:textId="77777777" w:rsidR="000264E1" w:rsidRDefault="000264E1">
            <w:pPr>
              <w:spacing w:line="360" w:lineRule="auto"/>
              <w:jc w:val="center"/>
              <w:rPr>
                <w:rFonts w:ascii="仿宋" w:eastAsia="仿宋" w:hAnsi="仿宋" w:cs="仿宋"/>
                <w:b/>
                <w:kern w:val="0"/>
                <w:sz w:val="32"/>
                <w:szCs w:val="32"/>
              </w:rPr>
            </w:pPr>
          </w:p>
        </w:tc>
        <w:tc>
          <w:tcPr>
            <w:tcW w:w="1948" w:type="dxa"/>
          </w:tcPr>
          <w:p w14:paraId="23E4C271" w14:textId="77777777" w:rsidR="000264E1" w:rsidRDefault="000264E1">
            <w:pPr>
              <w:spacing w:line="360" w:lineRule="auto"/>
              <w:jc w:val="center"/>
              <w:rPr>
                <w:rFonts w:ascii="仿宋" w:eastAsia="仿宋" w:hAnsi="仿宋" w:cs="仿宋"/>
                <w:b/>
                <w:kern w:val="0"/>
                <w:sz w:val="32"/>
                <w:szCs w:val="32"/>
              </w:rPr>
            </w:pPr>
          </w:p>
        </w:tc>
      </w:tr>
      <w:tr w:rsidR="000264E1" w14:paraId="2E768447" w14:textId="77777777">
        <w:tc>
          <w:tcPr>
            <w:tcW w:w="959" w:type="dxa"/>
          </w:tcPr>
          <w:p w14:paraId="32F1B6CB" w14:textId="77777777" w:rsidR="000264E1" w:rsidRDefault="007F4F01">
            <w:pPr>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3272" w:type="dxa"/>
          </w:tcPr>
          <w:p w14:paraId="6A28E7FE" w14:textId="77777777" w:rsidR="000264E1" w:rsidRDefault="000264E1">
            <w:pPr>
              <w:spacing w:line="360" w:lineRule="auto"/>
              <w:jc w:val="center"/>
              <w:rPr>
                <w:rFonts w:ascii="仿宋" w:eastAsia="仿宋" w:hAnsi="仿宋" w:cs="仿宋"/>
                <w:b/>
                <w:kern w:val="0"/>
                <w:sz w:val="32"/>
                <w:szCs w:val="32"/>
              </w:rPr>
            </w:pPr>
          </w:p>
        </w:tc>
        <w:tc>
          <w:tcPr>
            <w:tcW w:w="3285" w:type="dxa"/>
          </w:tcPr>
          <w:p w14:paraId="71620953" w14:textId="77777777" w:rsidR="000264E1" w:rsidRDefault="000264E1">
            <w:pPr>
              <w:spacing w:line="360" w:lineRule="auto"/>
              <w:jc w:val="center"/>
              <w:rPr>
                <w:rFonts w:ascii="仿宋" w:eastAsia="仿宋" w:hAnsi="仿宋" w:cs="仿宋"/>
                <w:b/>
                <w:kern w:val="0"/>
                <w:sz w:val="32"/>
                <w:szCs w:val="32"/>
              </w:rPr>
            </w:pPr>
          </w:p>
        </w:tc>
        <w:tc>
          <w:tcPr>
            <w:tcW w:w="1948" w:type="dxa"/>
          </w:tcPr>
          <w:p w14:paraId="0D17991A" w14:textId="77777777" w:rsidR="000264E1" w:rsidRDefault="000264E1">
            <w:pPr>
              <w:spacing w:line="360" w:lineRule="auto"/>
              <w:jc w:val="center"/>
              <w:rPr>
                <w:rFonts w:ascii="仿宋" w:eastAsia="仿宋" w:hAnsi="仿宋" w:cs="仿宋"/>
                <w:b/>
                <w:kern w:val="0"/>
                <w:sz w:val="32"/>
                <w:szCs w:val="32"/>
              </w:rPr>
            </w:pPr>
          </w:p>
        </w:tc>
      </w:tr>
      <w:tr w:rsidR="000264E1" w14:paraId="7774DDFC" w14:textId="77777777">
        <w:tc>
          <w:tcPr>
            <w:tcW w:w="959" w:type="dxa"/>
          </w:tcPr>
          <w:p w14:paraId="3A8BAABF" w14:textId="77777777" w:rsidR="000264E1" w:rsidRDefault="007F4F01">
            <w:pPr>
              <w:spacing w:line="360" w:lineRule="auto"/>
              <w:jc w:val="center"/>
              <w:rPr>
                <w:rFonts w:ascii="仿宋" w:eastAsia="仿宋" w:hAnsi="仿宋" w:cs="仿宋"/>
                <w:kern w:val="0"/>
                <w:sz w:val="24"/>
              </w:rPr>
            </w:pPr>
            <w:r>
              <w:rPr>
                <w:rFonts w:ascii="仿宋" w:eastAsia="仿宋" w:hAnsi="仿宋" w:cs="仿宋" w:hint="eastAsia"/>
                <w:kern w:val="0"/>
                <w:sz w:val="24"/>
              </w:rPr>
              <w:t>……</w:t>
            </w:r>
          </w:p>
        </w:tc>
        <w:tc>
          <w:tcPr>
            <w:tcW w:w="3272" w:type="dxa"/>
          </w:tcPr>
          <w:p w14:paraId="3ACBB3A6" w14:textId="77777777" w:rsidR="000264E1" w:rsidRDefault="000264E1">
            <w:pPr>
              <w:spacing w:line="360" w:lineRule="auto"/>
              <w:jc w:val="center"/>
              <w:rPr>
                <w:rFonts w:ascii="仿宋" w:eastAsia="仿宋" w:hAnsi="仿宋" w:cs="仿宋"/>
                <w:b/>
                <w:kern w:val="0"/>
                <w:sz w:val="32"/>
                <w:szCs w:val="32"/>
              </w:rPr>
            </w:pPr>
          </w:p>
        </w:tc>
        <w:tc>
          <w:tcPr>
            <w:tcW w:w="3285" w:type="dxa"/>
          </w:tcPr>
          <w:p w14:paraId="54FDB6BA" w14:textId="77777777" w:rsidR="000264E1" w:rsidRDefault="000264E1">
            <w:pPr>
              <w:spacing w:line="360" w:lineRule="auto"/>
              <w:jc w:val="center"/>
              <w:rPr>
                <w:rFonts w:ascii="仿宋" w:eastAsia="仿宋" w:hAnsi="仿宋" w:cs="仿宋"/>
                <w:b/>
                <w:kern w:val="0"/>
                <w:sz w:val="32"/>
                <w:szCs w:val="32"/>
              </w:rPr>
            </w:pPr>
          </w:p>
        </w:tc>
        <w:tc>
          <w:tcPr>
            <w:tcW w:w="1948" w:type="dxa"/>
          </w:tcPr>
          <w:p w14:paraId="4A3AB8AB" w14:textId="77777777" w:rsidR="000264E1" w:rsidRDefault="000264E1">
            <w:pPr>
              <w:spacing w:line="360" w:lineRule="auto"/>
              <w:jc w:val="center"/>
              <w:rPr>
                <w:rFonts w:ascii="仿宋" w:eastAsia="仿宋" w:hAnsi="仿宋" w:cs="仿宋"/>
                <w:b/>
                <w:kern w:val="0"/>
                <w:sz w:val="32"/>
                <w:szCs w:val="32"/>
              </w:rPr>
            </w:pPr>
          </w:p>
        </w:tc>
      </w:tr>
    </w:tbl>
    <w:p w14:paraId="3E285503" w14:textId="77777777" w:rsidR="000264E1" w:rsidRDefault="007F4F01">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投标人保证：除商务偏离表列出的偏离外，投标人响应招标文件的全部商务要求。</w:t>
      </w:r>
    </w:p>
    <w:p w14:paraId="0848E93D" w14:textId="77777777" w:rsidR="000264E1" w:rsidRDefault="007F4F01">
      <w:pPr>
        <w:adjustRightInd w:val="0"/>
        <w:snapToGrid w:val="0"/>
        <w:spacing w:line="360" w:lineRule="auto"/>
        <w:jc w:val="righ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7BBB6A27" w14:textId="77777777" w:rsidR="000264E1" w:rsidRDefault="007F4F01">
      <w:pPr>
        <w:adjustRightInd w:val="0"/>
        <w:snapToGrid w:val="0"/>
        <w:spacing w:line="360" w:lineRule="auto"/>
        <w:ind w:leftChars="1900" w:left="3990"/>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4184C92F" w14:textId="77777777" w:rsidR="000264E1" w:rsidRDefault="007F4F01">
      <w:pPr>
        <w:adjustRightInd w:val="0"/>
        <w:snapToGrid w:val="0"/>
        <w:spacing w:line="360" w:lineRule="auto"/>
        <w:ind w:right="1920"/>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r>
        <w:rPr>
          <w:rFonts w:asciiTheme="majorEastAsia" w:eastAsiaTheme="majorEastAsia" w:hAnsiTheme="majorEastAsia" w:cs="仿宋" w:hint="eastAsia"/>
          <w:kern w:val="0"/>
          <w:sz w:val="24"/>
        </w:rPr>
        <w:t>:</w:t>
      </w:r>
    </w:p>
    <w:p w14:paraId="579FBECB" w14:textId="77777777" w:rsidR="000264E1" w:rsidRDefault="000264E1">
      <w:pPr>
        <w:widowControl/>
        <w:jc w:val="left"/>
        <w:rPr>
          <w:rFonts w:asciiTheme="majorEastAsia" w:eastAsiaTheme="majorEastAsia" w:hAnsiTheme="majorEastAsia"/>
          <w:sz w:val="28"/>
          <w:lang w:val="zh-CN"/>
        </w:rPr>
      </w:pPr>
    </w:p>
    <w:p w14:paraId="4AC7612F" w14:textId="77777777" w:rsidR="000264E1" w:rsidRDefault="007F4F01">
      <w:pPr>
        <w:widowControl/>
        <w:jc w:val="left"/>
        <w:rPr>
          <w:rFonts w:asciiTheme="majorEastAsia" w:eastAsiaTheme="majorEastAsia" w:hAnsiTheme="majorEastAsia"/>
          <w:sz w:val="28"/>
          <w:lang w:val="zh-CN"/>
        </w:rPr>
      </w:pPr>
      <w:r>
        <w:rPr>
          <w:rFonts w:asciiTheme="majorEastAsia" w:eastAsiaTheme="majorEastAsia" w:hAnsiTheme="majorEastAsia"/>
          <w:lang w:val="zh-CN"/>
        </w:rPr>
        <w:br w:type="page"/>
      </w:r>
    </w:p>
    <w:p w14:paraId="330F4E65" w14:textId="77777777" w:rsidR="000264E1" w:rsidRDefault="000264E1">
      <w:pPr>
        <w:pStyle w:val="Style3"/>
        <w:ind w:firstLine="560"/>
        <w:rPr>
          <w:rFonts w:asciiTheme="majorEastAsia" w:eastAsiaTheme="majorEastAsia" w:hAnsiTheme="majorEastAsia"/>
          <w:lang w:val="zh-CN"/>
        </w:rPr>
      </w:pPr>
    </w:p>
    <w:p w14:paraId="17CFF96A"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t>技术</w:t>
      </w:r>
      <w:r>
        <w:rPr>
          <w:rFonts w:asciiTheme="majorEastAsia" w:eastAsiaTheme="majorEastAsia" w:hAnsiTheme="majorEastAsia" w:cs="仿宋" w:hint="eastAsia"/>
          <w:b/>
          <w:kern w:val="0"/>
          <w:sz w:val="32"/>
          <w:szCs w:val="32"/>
        </w:rPr>
        <w:t>响应</w:t>
      </w:r>
      <w:r>
        <w:rPr>
          <w:rFonts w:asciiTheme="majorEastAsia" w:eastAsiaTheme="majorEastAsia" w:hAnsiTheme="majorEastAsia" w:cs="仿宋" w:hint="eastAsia"/>
          <w:b/>
          <w:kern w:val="0"/>
          <w:sz w:val="32"/>
          <w:szCs w:val="32"/>
          <w:lang w:val="zh-CN"/>
        </w:rPr>
        <w:t>表</w:t>
      </w:r>
    </w:p>
    <w:tbl>
      <w:tblPr>
        <w:tblStyle w:val="af"/>
        <w:tblW w:w="9464" w:type="dxa"/>
        <w:tblLook w:val="04A0" w:firstRow="1" w:lastRow="0" w:firstColumn="1" w:lastColumn="0" w:noHBand="0" w:noVBand="1"/>
      </w:tblPr>
      <w:tblGrid>
        <w:gridCol w:w="959"/>
        <w:gridCol w:w="3227"/>
        <w:gridCol w:w="3270"/>
        <w:gridCol w:w="2008"/>
      </w:tblGrid>
      <w:tr w:rsidR="000264E1" w14:paraId="0ADA2F52" w14:textId="77777777">
        <w:tc>
          <w:tcPr>
            <w:tcW w:w="959" w:type="dxa"/>
          </w:tcPr>
          <w:p w14:paraId="6D625B8C" w14:textId="77777777" w:rsidR="000264E1" w:rsidRDefault="007F4F01">
            <w:pPr>
              <w:spacing w:line="360" w:lineRule="auto"/>
              <w:jc w:val="center"/>
              <w:rPr>
                <w:rFonts w:ascii="仿宋" w:eastAsia="仿宋" w:hAnsi="仿宋" w:cs="仿宋"/>
                <w:b/>
                <w:bCs/>
                <w:sz w:val="24"/>
              </w:rPr>
            </w:pPr>
            <w:r>
              <w:rPr>
                <w:rFonts w:ascii="仿宋" w:eastAsia="仿宋" w:hAnsi="仿宋" w:cs="仿宋" w:hint="eastAsia"/>
                <w:b/>
                <w:bCs/>
                <w:sz w:val="24"/>
              </w:rPr>
              <w:t>序号</w:t>
            </w:r>
          </w:p>
        </w:tc>
        <w:tc>
          <w:tcPr>
            <w:tcW w:w="3227" w:type="dxa"/>
          </w:tcPr>
          <w:p w14:paraId="63F9DBA9" w14:textId="77777777" w:rsidR="000264E1" w:rsidRDefault="007F4F01">
            <w:pPr>
              <w:spacing w:line="360" w:lineRule="auto"/>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270" w:type="dxa"/>
          </w:tcPr>
          <w:p w14:paraId="04940609" w14:textId="77777777" w:rsidR="000264E1" w:rsidRDefault="007F4F01">
            <w:pPr>
              <w:spacing w:line="360" w:lineRule="auto"/>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2008" w:type="dxa"/>
          </w:tcPr>
          <w:p w14:paraId="149BF9F2" w14:textId="77777777" w:rsidR="000264E1" w:rsidRDefault="007F4F01">
            <w:pPr>
              <w:spacing w:line="360" w:lineRule="auto"/>
              <w:jc w:val="center"/>
              <w:rPr>
                <w:rFonts w:ascii="仿宋" w:eastAsia="仿宋" w:hAnsi="仿宋" w:cs="仿宋"/>
                <w:b/>
                <w:bCs/>
                <w:sz w:val="24"/>
              </w:rPr>
            </w:pPr>
            <w:r>
              <w:rPr>
                <w:rFonts w:ascii="仿宋" w:eastAsia="仿宋" w:hAnsi="仿宋" w:cs="仿宋" w:hint="eastAsia"/>
                <w:b/>
                <w:bCs/>
                <w:sz w:val="24"/>
              </w:rPr>
              <w:t>响应或偏离说明</w:t>
            </w:r>
          </w:p>
        </w:tc>
      </w:tr>
      <w:tr w:rsidR="000264E1" w14:paraId="217E2B6E" w14:textId="77777777">
        <w:tc>
          <w:tcPr>
            <w:tcW w:w="959" w:type="dxa"/>
          </w:tcPr>
          <w:p w14:paraId="40BE8876" w14:textId="77777777" w:rsidR="000264E1" w:rsidRDefault="007F4F01">
            <w:pPr>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3227" w:type="dxa"/>
          </w:tcPr>
          <w:p w14:paraId="5BC24DB8" w14:textId="77777777" w:rsidR="000264E1" w:rsidRDefault="000264E1">
            <w:pPr>
              <w:spacing w:line="360" w:lineRule="auto"/>
              <w:jc w:val="center"/>
              <w:rPr>
                <w:rFonts w:ascii="仿宋" w:eastAsia="仿宋" w:hAnsi="仿宋" w:cs="仿宋"/>
                <w:b/>
                <w:kern w:val="0"/>
                <w:sz w:val="32"/>
                <w:szCs w:val="32"/>
              </w:rPr>
            </w:pPr>
          </w:p>
        </w:tc>
        <w:tc>
          <w:tcPr>
            <w:tcW w:w="3270" w:type="dxa"/>
          </w:tcPr>
          <w:p w14:paraId="03831FFC" w14:textId="77777777" w:rsidR="000264E1" w:rsidRDefault="000264E1">
            <w:pPr>
              <w:spacing w:line="360" w:lineRule="auto"/>
              <w:jc w:val="center"/>
              <w:rPr>
                <w:rFonts w:ascii="仿宋" w:eastAsia="仿宋" w:hAnsi="仿宋" w:cs="仿宋"/>
                <w:b/>
                <w:kern w:val="0"/>
                <w:sz w:val="32"/>
                <w:szCs w:val="32"/>
              </w:rPr>
            </w:pPr>
          </w:p>
        </w:tc>
        <w:tc>
          <w:tcPr>
            <w:tcW w:w="2008" w:type="dxa"/>
          </w:tcPr>
          <w:p w14:paraId="3C321FA3" w14:textId="77777777" w:rsidR="000264E1" w:rsidRDefault="000264E1">
            <w:pPr>
              <w:spacing w:line="360" w:lineRule="auto"/>
              <w:jc w:val="center"/>
              <w:rPr>
                <w:rFonts w:ascii="仿宋" w:eastAsia="仿宋" w:hAnsi="仿宋" w:cs="仿宋"/>
                <w:b/>
                <w:kern w:val="0"/>
                <w:sz w:val="32"/>
                <w:szCs w:val="32"/>
              </w:rPr>
            </w:pPr>
          </w:p>
        </w:tc>
      </w:tr>
      <w:tr w:rsidR="000264E1" w14:paraId="70798969" w14:textId="77777777">
        <w:tc>
          <w:tcPr>
            <w:tcW w:w="959" w:type="dxa"/>
          </w:tcPr>
          <w:p w14:paraId="7A98F885" w14:textId="77777777" w:rsidR="000264E1" w:rsidRDefault="007F4F01">
            <w:pPr>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3227" w:type="dxa"/>
          </w:tcPr>
          <w:p w14:paraId="6DFF05E9" w14:textId="77777777" w:rsidR="000264E1" w:rsidRDefault="000264E1">
            <w:pPr>
              <w:spacing w:line="360" w:lineRule="auto"/>
              <w:jc w:val="center"/>
              <w:rPr>
                <w:rFonts w:ascii="仿宋" w:eastAsia="仿宋" w:hAnsi="仿宋" w:cs="仿宋"/>
                <w:b/>
                <w:kern w:val="0"/>
                <w:sz w:val="32"/>
                <w:szCs w:val="32"/>
              </w:rPr>
            </w:pPr>
          </w:p>
        </w:tc>
        <w:tc>
          <w:tcPr>
            <w:tcW w:w="3270" w:type="dxa"/>
          </w:tcPr>
          <w:p w14:paraId="10CA6262" w14:textId="77777777" w:rsidR="000264E1" w:rsidRDefault="000264E1">
            <w:pPr>
              <w:spacing w:line="360" w:lineRule="auto"/>
              <w:jc w:val="center"/>
              <w:rPr>
                <w:rFonts w:ascii="仿宋" w:eastAsia="仿宋" w:hAnsi="仿宋" w:cs="仿宋"/>
                <w:b/>
                <w:kern w:val="0"/>
                <w:sz w:val="32"/>
                <w:szCs w:val="32"/>
              </w:rPr>
            </w:pPr>
          </w:p>
        </w:tc>
        <w:tc>
          <w:tcPr>
            <w:tcW w:w="2008" w:type="dxa"/>
          </w:tcPr>
          <w:p w14:paraId="09DA3A96" w14:textId="77777777" w:rsidR="000264E1" w:rsidRDefault="000264E1">
            <w:pPr>
              <w:spacing w:line="360" w:lineRule="auto"/>
              <w:jc w:val="center"/>
              <w:rPr>
                <w:rFonts w:ascii="仿宋" w:eastAsia="仿宋" w:hAnsi="仿宋" w:cs="仿宋"/>
                <w:b/>
                <w:kern w:val="0"/>
                <w:sz w:val="32"/>
                <w:szCs w:val="32"/>
              </w:rPr>
            </w:pPr>
          </w:p>
        </w:tc>
      </w:tr>
      <w:tr w:rsidR="000264E1" w14:paraId="2E2E4BA8" w14:textId="77777777">
        <w:tc>
          <w:tcPr>
            <w:tcW w:w="959" w:type="dxa"/>
          </w:tcPr>
          <w:p w14:paraId="09455EAF" w14:textId="77777777" w:rsidR="000264E1" w:rsidRDefault="007F4F01">
            <w:pPr>
              <w:spacing w:line="360" w:lineRule="auto"/>
              <w:jc w:val="center"/>
              <w:rPr>
                <w:rFonts w:ascii="仿宋" w:eastAsia="仿宋" w:hAnsi="仿宋" w:cs="仿宋"/>
                <w:kern w:val="0"/>
                <w:sz w:val="24"/>
              </w:rPr>
            </w:pPr>
            <w:r>
              <w:rPr>
                <w:rFonts w:ascii="仿宋" w:eastAsia="仿宋" w:hAnsi="仿宋" w:cs="仿宋" w:hint="eastAsia"/>
                <w:kern w:val="0"/>
                <w:sz w:val="24"/>
              </w:rPr>
              <w:t>……</w:t>
            </w:r>
          </w:p>
        </w:tc>
        <w:tc>
          <w:tcPr>
            <w:tcW w:w="3227" w:type="dxa"/>
          </w:tcPr>
          <w:p w14:paraId="7E8BFBDF" w14:textId="77777777" w:rsidR="000264E1" w:rsidRDefault="000264E1">
            <w:pPr>
              <w:spacing w:line="360" w:lineRule="auto"/>
              <w:jc w:val="center"/>
              <w:rPr>
                <w:rFonts w:ascii="仿宋" w:eastAsia="仿宋" w:hAnsi="仿宋" w:cs="仿宋"/>
                <w:b/>
                <w:kern w:val="0"/>
                <w:sz w:val="32"/>
                <w:szCs w:val="32"/>
              </w:rPr>
            </w:pPr>
          </w:p>
        </w:tc>
        <w:tc>
          <w:tcPr>
            <w:tcW w:w="3270" w:type="dxa"/>
          </w:tcPr>
          <w:p w14:paraId="366BC619" w14:textId="77777777" w:rsidR="000264E1" w:rsidRDefault="000264E1">
            <w:pPr>
              <w:spacing w:line="360" w:lineRule="auto"/>
              <w:jc w:val="center"/>
              <w:rPr>
                <w:rFonts w:ascii="仿宋" w:eastAsia="仿宋" w:hAnsi="仿宋" w:cs="仿宋"/>
                <w:b/>
                <w:kern w:val="0"/>
                <w:sz w:val="32"/>
                <w:szCs w:val="32"/>
              </w:rPr>
            </w:pPr>
          </w:p>
        </w:tc>
        <w:tc>
          <w:tcPr>
            <w:tcW w:w="2008" w:type="dxa"/>
          </w:tcPr>
          <w:p w14:paraId="376F54D5" w14:textId="77777777" w:rsidR="000264E1" w:rsidRDefault="000264E1">
            <w:pPr>
              <w:spacing w:line="360" w:lineRule="auto"/>
              <w:jc w:val="center"/>
              <w:rPr>
                <w:rFonts w:ascii="仿宋" w:eastAsia="仿宋" w:hAnsi="仿宋" w:cs="仿宋"/>
                <w:b/>
                <w:kern w:val="0"/>
                <w:sz w:val="32"/>
                <w:szCs w:val="32"/>
              </w:rPr>
            </w:pPr>
          </w:p>
        </w:tc>
      </w:tr>
    </w:tbl>
    <w:p w14:paraId="142A79FB" w14:textId="77777777" w:rsidR="000264E1" w:rsidRDefault="007F4F01">
      <w:pPr>
        <w:spacing w:line="360" w:lineRule="auto"/>
        <w:ind w:firstLineChars="1600" w:firstLine="3360"/>
        <w:rPr>
          <w:rFonts w:ascii="宋体" w:hAnsi="宋体" w:cs="宋体"/>
        </w:rPr>
      </w:pPr>
      <w:r>
        <w:rPr>
          <w:rFonts w:ascii="宋体" w:hAnsi="宋体" w:cs="宋体" w:hint="eastAsia"/>
        </w:rPr>
        <w:t>法定代表人或其授权委托人（签名或印章）：</w:t>
      </w:r>
    </w:p>
    <w:p w14:paraId="78716DC0" w14:textId="77777777" w:rsidR="000264E1" w:rsidRDefault="007F4F01">
      <w:pPr>
        <w:spacing w:line="360" w:lineRule="auto"/>
        <w:ind w:firstLineChars="2300" w:firstLine="4830"/>
        <w:rPr>
          <w:rFonts w:ascii="宋体" w:hAnsi="宋体" w:cs="宋体"/>
        </w:rPr>
      </w:pPr>
      <w:r>
        <w:rPr>
          <w:rFonts w:ascii="宋体" w:hAnsi="宋体" w:cs="宋体" w:hint="eastAsia"/>
        </w:rPr>
        <w:t>投标人（盖章）：</w:t>
      </w:r>
    </w:p>
    <w:p w14:paraId="3112AB43" w14:textId="77777777" w:rsidR="000264E1" w:rsidRDefault="007F4F01">
      <w:pPr>
        <w:spacing w:line="360" w:lineRule="auto"/>
        <w:rPr>
          <w:rFonts w:ascii="宋体" w:hAnsi="宋体" w:cs="宋体"/>
          <w:sz w:val="24"/>
        </w:rPr>
      </w:pPr>
      <w:r>
        <w:rPr>
          <w:rFonts w:ascii="宋体" w:hAnsi="宋体" w:cs="宋体" w:hint="eastAsia"/>
        </w:rPr>
        <w:t xml:space="preserve">                                              </w:t>
      </w:r>
      <w:r>
        <w:rPr>
          <w:rFonts w:ascii="宋体" w:hAnsi="宋体" w:cs="宋体" w:hint="eastAsia"/>
        </w:rPr>
        <w:t>日期：</w:t>
      </w:r>
    </w:p>
    <w:p w14:paraId="49C5F9A3" w14:textId="77777777" w:rsidR="000264E1" w:rsidRDefault="000264E1">
      <w:pPr>
        <w:pStyle w:val="Style3"/>
        <w:ind w:firstLine="560"/>
      </w:pPr>
    </w:p>
    <w:p w14:paraId="5D549DA8"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rPr>
        <w:br w:type="page"/>
      </w:r>
      <w:r>
        <w:rPr>
          <w:rFonts w:asciiTheme="majorEastAsia" w:eastAsiaTheme="majorEastAsia" w:hAnsiTheme="majorEastAsia" w:cs="仿宋" w:hint="eastAsia"/>
          <w:b/>
          <w:kern w:val="0"/>
          <w:sz w:val="32"/>
          <w:szCs w:val="32"/>
        </w:rPr>
        <w:lastRenderedPageBreak/>
        <w:t>同类业绩情况一览表</w:t>
      </w:r>
    </w:p>
    <w:p w14:paraId="601D1BB0" w14:textId="77777777" w:rsidR="000264E1" w:rsidRDefault="000264E1">
      <w:pPr>
        <w:spacing w:line="360" w:lineRule="auto"/>
        <w:jc w:val="center"/>
        <w:rPr>
          <w:rFonts w:asciiTheme="majorEastAsia" w:eastAsiaTheme="majorEastAsia" w:hAnsiTheme="majorEastAsia" w:cs="仿宋"/>
        </w:rPr>
      </w:pPr>
    </w:p>
    <w:tbl>
      <w:tblPr>
        <w:tblW w:w="97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1750"/>
        <w:gridCol w:w="1537"/>
        <w:gridCol w:w="1936"/>
        <w:gridCol w:w="1950"/>
        <w:gridCol w:w="1792"/>
      </w:tblGrid>
      <w:tr w:rsidR="000264E1" w14:paraId="485B7C36" w14:textId="77777777">
        <w:trPr>
          <w:trHeight w:val="625"/>
        </w:trPr>
        <w:tc>
          <w:tcPr>
            <w:tcW w:w="831" w:type="dxa"/>
            <w:tcBorders>
              <w:top w:val="single" w:sz="4" w:space="0" w:color="auto"/>
              <w:left w:val="single" w:sz="4" w:space="0" w:color="auto"/>
              <w:bottom w:val="single" w:sz="4" w:space="0" w:color="auto"/>
              <w:right w:val="single" w:sz="4" w:space="0" w:color="auto"/>
            </w:tcBorders>
            <w:vAlign w:val="center"/>
          </w:tcPr>
          <w:p w14:paraId="6B2CB0DC" w14:textId="77777777" w:rsidR="000264E1" w:rsidRDefault="007F4F01">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序号</w:t>
            </w:r>
          </w:p>
        </w:tc>
        <w:tc>
          <w:tcPr>
            <w:tcW w:w="1750" w:type="dxa"/>
            <w:tcBorders>
              <w:top w:val="single" w:sz="4" w:space="0" w:color="auto"/>
              <w:left w:val="single" w:sz="4" w:space="0" w:color="auto"/>
              <w:bottom w:val="single" w:sz="4" w:space="0" w:color="auto"/>
              <w:right w:val="single" w:sz="4" w:space="0" w:color="auto"/>
            </w:tcBorders>
            <w:vAlign w:val="center"/>
          </w:tcPr>
          <w:p w14:paraId="7CF7ABF8" w14:textId="77777777" w:rsidR="000264E1" w:rsidRDefault="007F4F01">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采购单位名称</w:t>
            </w:r>
          </w:p>
        </w:tc>
        <w:tc>
          <w:tcPr>
            <w:tcW w:w="1537" w:type="dxa"/>
            <w:tcBorders>
              <w:top w:val="single" w:sz="4" w:space="0" w:color="auto"/>
              <w:left w:val="single" w:sz="4" w:space="0" w:color="auto"/>
              <w:right w:val="single" w:sz="4" w:space="0" w:color="auto"/>
            </w:tcBorders>
            <w:vAlign w:val="center"/>
          </w:tcPr>
          <w:p w14:paraId="7AE56F9D" w14:textId="77777777" w:rsidR="000264E1" w:rsidRDefault="007F4F01">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项目名称</w:t>
            </w:r>
          </w:p>
        </w:tc>
        <w:tc>
          <w:tcPr>
            <w:tcW w:w="1936" w:type="dxa"/>
            <w:tcBorders>
              <w:top w:val="single" w:sz="4" w:space="0" w:color="auto"/>
              <w:left w:val="single" w:sz="4" w:space="0" w:color="auto"/>
              <w:bottom w:val="single" w:sz="4" w:space="0" w:color="auto"/>
              <w:right w:val="single" w:sz="4" w:space="0" w:color="auto"/>
            </w:tcBorders>
            <w:vAlign w:val="center"/>
          </w:tcPr>
          <w:p w14:paraId="149C2C35" w14:textId="77777777" w:rsidR="000264E1" w:rsidRDefault="007F4F01">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合同金额（万元）</w:t>
            </w:r>
          </w:p>
        </w:tc>
        <w:tc>
          <w:tcPr>
            <w:tcW w:w="1950" w:type="dxa"/>
            <w:tcBorders>
              <w:top w:val="single" w:sz="4" w:space="0" w:color="auto"/>
              <w:left w:val="single" w:sz="4" w:space="0" w:color="auto"/>
              <w:bottom w:val="single" w:sz="4" w:space="0" w:color="auto"/>
              <w:right w:val="single" w:sz="4" w:space="0" w:color="auto"/>
            </w:tcBorders>
            <w:vAlign w:val="center"/>
          </w:tcPr>
          <w:p w14:paraId="75021520" w14:textId="77777777" w:rsidR="000264E1" w:rsidRDefault="007F4F01">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采购单位联系人及联系电话</w:t>
            </w:r>
          </w:p>
        </w:tc>
        <w:tc>
          <w:tcPr>
            <w:tcW w:w="1792" w:type="dxa"/>
            <w:tcBorders>
              <w:top w:val="single" w:sz="4" w:space="0" w:color="auto"/>
              <w:left w:val="single" w:sz="4" w:space="0" w:color="auto"/>
              <w:bottom w:val="single" w:sz="4" w:space="0" w:color="auto"/>
              <w:right w:val="single" w:sz="4" w:space="0" w:color="auto"/>
            </w:tcBorders>
            <w:vAlign w:val="center"/>
          </w:tcPr>
          <w:p w14:paraId="1EDC5D57" w14:textId="77777777" w:rsidR="000264E1" w:rsidRDefault="007F4F01">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合同签订时间</w:t>
            </w:r>
          </w:p>
        </w:tc>
      </w:tr>
      <w:tr w:rsidR="000264E1" w14:paraId="79D10233" w14:textId="77777777">
        <w:trPr>
          <w:trHeight w:val="571"/>
        </w:trPr>
        <w:tc>
          <w:tcPr>
            <w:tcW w:w="831" w:type="dxa"/>
            <w:tcBorders>
              <w:top w:val="single" w:sz="4" w:space="0" w:color="auto"/>
              <w:left w:val="single" w:sz="4" w:space="0" w:color="auto"/>
              <w:bottom w:val="single" w:sz="4" w:space="0" w:color="auto"/>
              <w:right w:val="single" w:sz="4" w:space="0" w:color="auto"/>
            </w:tcBorders>
            <w:vAlign w:val="center"/>
          </w:tcPr>
          <w:p w14:paraId="14D92C20" w14:textId="77777777" w:rsidR="000264E1" w:rsidRDefault="007F4F01">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1</w:t>
            </w:r>
          </w:p>
        </w:tc>
        <w:tc>
          <w:tcPr>
            <w:tcW w:w="1750" w:type="dxa"/>
            <w:tcBorders>
              <w:top w:val="single" w:sz="4" w:space="0" w:color="auto"/>
              <w:left w:val="single" w:sz="4" w:space="0" w:color="auto"/>
              <w:bottom w:val="single" w:sz="4" w:space="0" w:color="auto"/>
              <w:right w:val="single" w:sz="4" w:space="0" w:color="auto"/>
            </w:tcBorders>
            <w:vAlign w:val="center"/>
          </w:tcPr>
          <w:p w14:paraId="60D7FF94" w14:textId="77777777" w:rsidR="000264E1" w:rsidRDefault="000264E1">
            <w:pPr>
              <w:spacing w:line="360" w:lineRule="auto"/>
              <w:jc w:val="left"/>
              <w:rPr>
                <w:rFonts w:asciiTheme="majorEastAsia" w:eastAsiaTheme="majorEastAsia" w:hAnsiTheme="majorEastAsia" w:cs="仿宋"/>
                <w:kern w:val="0"/>
                <w:sz w:val="24"/>
              </w:rPr>
            </w:pPr>
          </w:p>
        </w:tc>
        <w:tc>
          <w:tcPr>
            <w:tcW w:w="1537" w:type="dxa"/>
            <w:tcBorders>
              <w:top w:val="single" w:sz="4" w:space="0" w:color="auto"/>
              <w:left w:val="single" w:sz="4" w:space="0" w:color="auto"/>
              <w:bottom w:val="single" w:sz="4" w:space="0" w:color="auto"/>
              <w:right w:val="single" w:sz="4" w:space="0" w:color="auto"/>
            </w:tcBorders>
            <w:vAlign w:val="center"/>
          </w:tcPr>
          <w:p w14:paraId="563B504B" w14:textId="77777777" w:rsidR="000264E1" w:rsidRDefault="000264E1">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12A91AC1" w14:textId="77777777" w:rsidR="000264E1" w:rsidRDefault="000264E1">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115B545D" w14:textId="77777777" w:rsidR="000264E1" w:rsidRDefault="000264E1">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513CCFD6" w14:textId="77777777" w:rsidR="000264E1" w:rsidRDefault="000264E1">
            <w:pPr>
              <w:spacing w:line="360" w:lineRule="auto"/>
              <w:jc w:val="left"/>
              <w:rPr>
                <w:rFonts w:asciiTheme="majorEastAsia" w:eastAsiaTheme="majorEastAsia" w:hAnsiTheme="majorEastAsia" w:cs="仿宋"/>
                <w:kern w:val="0"/>
                <w:sz w:val="24"/>
              </w:rPr>
            </w:pPr>
          </w:p>
        </w:tc>
      </w:tr>
      <w:tr w:rsidR="000264E1" w14:paraId="08E7B564" w14:textId="77777777">
        <w:trPr>
          <w:trHeight w:val="571"/>
        </w:trPr>
        <w:tc>
          <w:tcPr>
            <w:tcW w:w="831" w:type="dxa"/>
            <w:tcBorders>
              <w:top w:val="single" w:sz="4" w:space="0" w:color="auto"/>
              <w:left w:val="single" w:sz="4" w:space="0" w:color="auto"/>
              <w:bottom w:val="single" w:sz="4" w:space="0" w:color="auto"/>
              <w:right w:val="single" w:sz="4" w:space="0" w:color="auto"/>
            </w:tcBorders>
            <w:vAlign w:val="center"/>
          </w:tcPr>
          <w:p w14:paraId="6196BB3A" w14:textId="77777777" w:rsidR="000264E1" w:rsidRDefault="007F4F01">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w:t>
            </w:r>
          </w:p>
        </w:tc>
        <w:tc>
          <w:tcPr>
            <w:tcW w:w="1750" w:type="dxa"/>
            <w:tcBorders>
              <w:top w:val="single" w:sz="4" w:space="0" w:color="auto"/>
              <w:left w:val="single" w:sz="4" w:space="0" w:color="auto"/>
              <w:bottom w:val="single" w:sz="4" w:space="0" w:color="auto"/>
              <w:right w:val="single" w:sz="4" w:space="0" w:color="auto"/>
            </w:tcBorders>
            <w:vAlign w:val="center"/>
          </w:tcPr>
          <w:p w14:paraId="5FE5D52C" w14:textId="77777777" w:rsidR="000264E1" w:rsidRDefault="000264E1">
            <w:pPr>
              <w:spacing w:line="360" w:lineRule="auto"/>
              <w:jc w:val="left"/>
              <w:rPr>
                <w:rFonts w:asciiTheme="majorEastAsia" w:eastAsiaTheme="majorEastAsia" w:hAnsiTheme="majorEastAsia" w:cs="仿宋"/>
                <w:kern w:val="0"/>
                <w:sz w:val="24"/>
              </w:rPr>
            </w:pPr>
          </w:p>
        </w:tc>
        <w:tc>
          <w:tcPr>
            <w:tcW w:w="1537" w:type="dxa"/>
            <w:tcBorders>
              <w:top w:val="single" w:sz="4" w:space="0" w:color="auto"/>
              <w:left w:val="single" w:sz="4" w:space="0" w:color="auto"/>
              <w:bottom w:val="single" w:sz="4" w:space="0" w:color="auto"/>
              <w:right w:val="single" w:sz="4" w:space="0" w:color="auto"/>
            </w:tcBorders>
            <w:vAlign w:val="center"/>
          </w:tcPr>
          <w:p w14:paraId="337C709E" w14:textId="77777777" w:rsidR="000264E1" w:rsidRDefault="000264E1">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63DCE5E4" w14:textId="77777777" w:rsidR="000264E1" w:rsidRDefault="000264E1">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414616C8" w14:textId="77777777" w:rsidR="000264E1" w:rsidRDefault="000264E1">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1577C06B" w14:textId="77777777" w:rsidR="000264E1" w:rsidRDefault="000264E1">
            <w:pPr>
              <w:spacing w:line="360" w:lineRule="auto"/>
              <w:jc w:val="left"/>
              <w:rPr>
                <w:rFonts w:asciiTheme="majorEastAsia" w:eastAsiaTheme="majorEastAsia" w:hAnsiTheme="majorEastAsia" w:cs="仿宋"/>
                <w:kern w:val="0"/>
                <w:sz w:val="24"/>
              </w:rPr>
            </w:pPr>
          </w:p>
        </w:tc>
      </w:tr>
      <w:tr w:rsidR="000264E1" w14:paraId="76126351" w14:textId="77777777">
        <w:trPr>
          <w:trHeight w:val="571"/>
        </w:trPr>
        <w:tc>
          <w:tcPr>
            <w:tcW w:w="831" w:type="dxa"/>
            <w:tcBorders>
              <w:top w:val="single" w:sz="4" w:space="0" w:color="auto"/>
              <w:left w:val="single" w:sz="4" w:space="0" w:color="auto"/>
              <w:bottom w:val="single" w:sz="4" w:space="0" w:color="auto"/>
              <w:right w:val="single" w:sz="4" w:space="0" w:color="auto"/>
            </w:tcBorders>
            <w:vAlign w:val="center"/>
          </w:tcPr>
          <w:p w14:paraId="5F2E50FE" w14:textId="77777777" w:rsidR="000264E1" w:rsidRDefault="007F4F01">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w:t>
            </w:r>
          </w:p>
        </w:tc>
        <w:tc>
          <w:tcPr>
            <w:tcW w:w="1750" w:type="dxa"/>
            <w:tcBorders>
              <w:top w:val="single" w:sz="4" w:space="0" w:color="auto"/>
              <w:left w:val="single" w:sz="4" w:space="0" w:color="auto"/>
              <w:bottom w:val="single" w:sz="4" w:space="0" w:color="auto"/>
              <w:right w:val="single" w:sz="4" w:space="0" w:color="auto"/>
            </w:tcBorders>
            <w:vAlign w:val="center"/>
          </w:tcPr>
          <w:p w14:paraId="38A8C262" w14:textId="77777777" w:rsidR="000264E1" w:rsidRDefault="000264E1">
            <w:pPr>
              <w:spacing w:line="360" w:lineRule="auto"/>
              <w:jc w:val="left"/>
              <w:rPr>
                <w:rFonts w:asciiTheme="majorEastAsia" w:eastAsiaTheme="majorEastAsia" w:hAnsiTheme="majorEastAsia" w:cs="仿宋"/>
                <w:kern w:val="0"/>
                <w:sz w:val="24"/>
              </w:rPr>
            </w:pPr>
          </w:p>
        </w:tc>
        <w:tc>
          <w:tcPr>
            <w:tcW w:w="1537" w:type="dxa"/>
            <w:tcBorders>
              <w:top w:val="single" w:sz="4" w:space="0" w:color="auto"/>
              <w:left w:val="single" w:sz="4" w:space="0" w:color="auto"/>
              <w:bottom w:val="single" w:sz="4" w:space="0" w:color="auto"/>
              <w:right w:val="single" w:sz="4" w:space="0" w:color="auto"/>
            </w:tcBorders>
            <w:vAlign w:val="center"/>
          </w:tcPr>
          <w:p w14:paraId="337F5BE5" w14:textId="77777777" w:rsidR="000264E1" w:rsidRDefault="000264E1">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04C1AE83" w14:textId="77777777" w:rsidR="000264E1" w:rsidRDefault="000264E1">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1C28214F" w14:textId="77777777" w:rsidR="000264E1" w:rsidRDefault="000264E1">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7DC189E7" w14:textId="77777777" w:rsidR="000264E1" w:rsidRDefault="000264E1">
            <w:pPr>
              <w:spacing w:line="360" w:lineRule="auto"/>
              <w:jc w:val="left"/>
              <w:rPr>
                <w:rFonts w:asciiTheme="majorEastAsia" w:eastAsiaTheme="majorEastAsia" w:hAnsiTheme="majorEastAsia" w:cs="仿宋"/>
                <w:kern w:val="0"/>
                <w:sz w:val="24"/>
              </w:rPr>
            </w:pPr>
          </w:p>
        </w:tc>
      </w:tr>
      <w:tr w:rsidR="000264E1" w14:paraId="7DFC6027" w14:textId="77777777">
        <w:trPr>
          <w:trHeight w:val="571"/>
        </w:trPr>
        <w:tc>
          <w:tcPr>
            <w:tcW w:w="831" w:type="dxa"/>
            <w:tcBorders>
              <w:top w:val="single" w:sz="4" w:space="0" w:color="auto"/>
              <w:left w:val="single" w:sz="4" w:space="0" w:color="auto"/>
              <w:bottom w:val="single" w:sz="4" w:space="0" w:color="auto"/>
              <w:right w:val="single" w:sz="4" w:space="0" w:color="auto"/>
            </w:tcBorders>
            <w:vAlign w:val="center"/>
          </w:tcPr>
          <w:p w14:paraId="3D54E9C2" w14:textId="77777777" w:rsidR="000264E1" w:rsidRDefault="007F4F01">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w:t>
            </w:r>
          </w:p>
        </w:tc>
        <w:tc>
          <w:tcPr>
            <w:tcW w:w="1750" w:type="dxa"/>
            <w:tcBorders>
              <w:top w:val="single" w:sz="4" w:space="0" w:color="auto"/>
              <w:left w:val="single" w:sz="4" w:space="0" w:color="auto"/>
              <w:bottom w:val="single" w:sz="4" w:space="0" w:color="auto"/>
              <w:right w:val="single" w:sz="4" w:space="0" w:color="auto"/>
            </w:tcBorders>
            <w:vAlign w:val="center"/>
          </w:tcPr>
          <w:p w14:paraId="0B4BC975" w14:textId="77777777" w:rsidR="000264E1" w:rsidRDefault="000264E1">
            <w:pPr>
              <w:spacing w:line="360" w:lineRule="auto"/>
              <w:jc w:val="left"/>
              <w:rPr>
                <w:rFonts w:asciiTheme="majorEastAsia" w:eastAsiaTheme="majorEastAsia" w:hAnsiTheme="majorEastAsia" w:cs="仿宋"/>
                <w:kern w:val="0"/>
                <w:sz w:val="24"/>
              </w:rPr>
            </w:pPr>
          </w:p>
        </w:tc>
        <w:tc>
          <w:tcPr>
            <w:tcW w:w="1537" w:type="dxa"/>
            <w:tcBorders>
              <w:top w:val="single" w:sz="4" w:space="0" w:color="auto"/>
              <w:left w:val="single" w:sz="4" w:space="0" w:color="auto"/>
              <w:bottom w:val="single" w:sz="4" w:space="0" w:color="auto"/>
              <w:right w:val="single" w:sz="4" w:space="0" w:color="auto"/>
            </w:tcBorders>
            <w:vAlign w:val="center"/>
          </w:tcPr>
          <w:p w14:paraId="431CF350" w14:textId="77777777" w:rsidR="000264E1" w:rsidRDefault="000264E1">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7C2BC051" w14:textId="77777777" w:rsidR="000264E1" w:rsidRDefault="000264E1">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794BB169" w14:textId="77777777" w:rsidR="000264E1" w:rsidRDefault="000264E1">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0F4DBAAE" w14:textId="77777777" w:rsidR="000264E1" w:rsidRDefault="000264E1">
            <w:pPr>
              <w:spacing w:line="360" w:lineRule="auto"/>
              <w:jc w:val="left"/>
              <w:rPr>
                <w:rFonts w:asciiTheme="majorEastAsia" w:eastAsiaTheme="majorEastAsia" w:hAnsiTheme="majorEastAsia" w:cs="仿宋"/>
                <w:kern w:val="0"/>
                <w:sz w:val="24"/>
              </w:rPr>
            </w:pPr>
          </w:p>
        </w:tc>
      </w:tr>
      <w:tr w:rsidR="000264E1" w14:paraId="37720DF5" w14:textId="77777777">
        <w:trPr>
          <w:trHeight w:val="581"/>
        </w:trPr>
        <w:tc>
          <w:tcPr>
            <w:tcW w:w="831" w:type="dxa"/>
            <w:tcBorders>
              <w:top w:val="single" w:sz="4" w:space="0" w:color="auto"/>
              <w:left w:val="single" w:sz="4" w:space="0" w:color="auto"/>
              <w:bottom w:val="single" w:sz="4" w:space="0" w:color="auto"/>
              <w:right w:val="single" w:sz="4" w:space="0" w:color="auto"/>
            </w:tcBorders>
            <w:vAlign w:val="center"/>
          </w:tcPr>
          <w:p w14:paraId="7D4F91C0" w14:textId="77777777" w:rsidR="000264E1" w:rsidRDefault="007F4F01">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5</w:t>
            </w:r>
          </w:p>
        </w:tc>
        <w:tc>
          <w:tcPr>
            <w:tcW w:w="1750" w:type="dxa"/>
            <w:tcBorders>
              <w:top w:val="single" w:sz="4" w:space="0" w:color="auto"/>
              <w:left w:val="single" w:sz="4" w:space="0" w:color="auto"/>
              <w:bottom w:val="single" w:sz="4" w:space="0" w:color="auto"/>
              <w:right w:val="single" w:sz="4" w:space="0" w:color="auto"/>
            </w:tcBorders>
            <w:vAlign w:val="center"/>
          </w:tcPr>
          <w:p w14:paraId="3774A3A0" w14:textId="77777777" w:rsidR="000264E1" w:rsidRDefault="000264E1">
            <w:pPr>
              <w:spacing w:line="360" w:lineRule="auto"/>
              <w:jc w:val="left"/>
              <w:rPr>
                <w:rFonts w:asciiTheme="majorEastAsia" w:eastAsiaTheme="majorEastAsia" w:hAnsiTheme="majorEastAsia" w:cs="仿宋"/>
                <w:kern w:val="0"/>
                <w:sz w:val="24"/>
              </w:rPr>
            </w:pPr>
          </w:p>
        </w:tc>
        <w:tc>
          <w:tcPr>
            <w:tcW w:w="1537" w:type="dxa"/>
            <w:tcBorders>
              <w:top w:val="single" w:sz="4" w:space="0" w:color="auto"/>
              <w:left w:val="single" w:sz="4" w:space="0" w:color="auto"/>
              <w:bottom w:val="single" w:sz="4" w:space="0" w:color="auto"/>
              <w:right w:val="single" w:sz="4" w:space="0" w:color="auto"/>
            </w:tcBorders>
            <w:vAlign w:val="center"/>
          </w:tcPr>
          <w:p w14:paraId="583C7FA8" w14:textId="77777777" w:rsidR="000264E1" w:rsidRDefault="000264E1">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14:paraId="4EF09914" w14:textId="77777777" w:rsidR="000264E1" w:rsidRDefault="000264E1">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3E25866E" w14:textId="77777777" w:rsidR="000264E1" w:rsidRDefault="000264E1">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14:paraId="786B0BC1" w14:textId="77777777" w:rsidR="000264E1" w:rsidRDefault="000264E1">
            <w:pPr>
              <w:spacing w:line="360" w:lineRule="auto"/>
              <w:jc w:val="left"/>
              <w:rPr>
                <w:rFonts w:asciiTheme="majorEastAsia" w:eastAsiaTheme="majorEastAsia" w:hAnsiTheme="majorEastAsia" w:cs="仿宋"/>
                <w:kern w:val="0"/>
                <w:sz w:val="24"/>
              </w:rPr>
            </w:pPr>
          </w:p>
        </w:tc>
      </w:tr>
    </w:tbl>
    <w:p w14:paraId="18B8B2F2" w14:textId="77777777" w:rsidR="000264E1" w:rsidRDefault="000264E1">
      <w:pPr>
        <w:spacing w:line="360" w:lineRule="auto"/>
        <w:jc w:val="left"/>
        <w:rPr>
          <w:rFonts w:asciiTheme="majorEastAsia" w:eastAsiaTheme="majorEastAsia" w:hAnsiTheme="majorEastAsia" w:cs="仿宋"/>
          <w:kern w:val="0"/>
          <w:sz w:val="24"/>
        </w:rPr>
      </w:pPr>
    </w:p>
    <w:p w14:paraId="0AAE5283" w14:textId="77777777" w:rsidR="000264E1" w:rsidRDefault="000264E1">
      <w:pPr>
        <w:spacing w:line="360" w:lineRule="auto"/>
        <w:jc w:val="left"/>
        <w:rPr>
          <w:rFonts w:asciiTheme="majorEastAsia" w:eastAsiaTheme="majorEastAsia" w:hAnsiTheme="majorEastAsia" w:cs="仿宋"/>
          <w:kern w:val="0"/>
          <w:sz w:val="24"/>
        </w:rPr>
      </w:pPr>
    </w:p>
    <w:p w14:paraId="7896D7B3" w14:textId="77777777" w:rsidR="000264E1" w:rsidRDefault="000264E1">
      <w:pPr>
        <w:spacing w:line="360" w:lineRule="auto"/>
        <w:jc w:val="left"/>
        <w:rPr>
          <w:rFonts w:asciiTheme="majorEastAsia" w:eastAsiaTheme="majorEastAsia" w:hAnsiTheme="majorEastAsia" w:cs="仿宋"/>
          <w:kern w:val="0"/>
          <w:sz w:val="24"/>
        </w:rPr>
      </w:pPr>
    </w:p>
    <w:p w14:paraId="4256B0D7" w14:textId="77777777" w:rsidR="000264E1" w:rsidRDefault="007F4F01">
      <w:pPr>
        <w:adjustRightInd w:val="0"/>
        <w:snapToGrid w:val="0"/>
        <w:spacing w:line="360" w:lineRule="auto"/>
        <w:jc w:val="righ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19AC0947" w14:textId="77777777" w:rsidR="000264E1" w:rsidRDefault="007F4F01">
      <w:pPr>
        <w:adjustRightInd w:val="0"/>
        <w:snapToGrid w:val="0"/>
        <w:spacing w:line="360" w:lineRule="auto"/>
        <w:ind w:leftChars="1900" w:left="3990"/>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6D4AF60D" w14:textId="77777777" w:rsidR="000264E1" w:rsidRDefault="007F4F01">
      <w:pPr>
        <w:adjustRightInd w:val="0"/>
        <w:snapToGrid w:val="0"/>
        <w:spacing w:line="360" w:lineRule="auto"/>
        <w:ind w:right="1920"/>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r>
        <w:rPr>
          <w:rFonts w:asciiTheme="majorEastAsia" w:eastAsiaTheme="majorEastAsia" w:hAnsiTheme="majorEastAsia" w:cs="仿宋" w:hint="eastAsia"/>
          <w:kern w:val="0"/>
          <w:sz w:val="24"/>
        </w:rPr>
        <w:t>:</w:t>
      </w:r>
    </w:p>
    <w:p w14:paraId="510DAE78" w14:textId="77777777" w:rsidR="000264E1" w:rsidRDefault="000264E1">
      <w:pPr>
        <w:spacing w:line="360" w:lineRule="auto"/>
        <w:ind w:leftChars="2200" w:left="4620"/>
        <w:jc w:val="left"/>
        <w:rPr>
          <w:rFonts w:asciiTheme="majorEastAsia" w:eastAsiaTheme="majorEastAsia" w:hAnsiTheme="majorEastAsia" w:cs="仿宋"/>
          <w:b/>
          <w:kern w:val="0"/>
          <w:sz w:val="32"/>
          <w:szCs w:val="32"/>
          <w:lang w:val="zh-CN"/>
        </w:rPr>
      </w:pPr>
    </w:p>
    <w:p w14:paraId="41D46925" w14:textId="77777777" w:rsidR="000264E1" w:rsidRDefault="007F4F01">
      <w:pPr>
        <w:numPr>
          <w:ilvl w:val="0"/>
          <w:numId w:val="4"/>
        </w:num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政府采购供应商廉洁自律承诺书</w:t>
      </w:r>
    </w:p>
    <w:p w14:paraId="6872A4C3" w14:textId="77777777" w:rsidR="000264E1" w:rsidRDefault="000264E1">
      <w:pPr>
        <w:snapToGrid w:val="0"/>
        <w:spacing w:line="360" w:lineRule="auto"/>
        <w:rPr>
          <w:rFonts w:asciiTheme="majorEastAsia" w:eastAsiaTheme="majorEastAsia" w:hAnsiTheme="majorEastAsia" w:cs="仿宋"/>
          <w:sz w:val="24"/>
        </w:rPr>
      </w:pPr>
    </w:p>
    <w:p w14:paraId="590C639B" w14:textId="77777777" w:rsidR="000264E1" w:rsidRDefault="007F4F01">
      <w:pPr>
        <w:snapToGrid w:val="0"/>
        <w:spacing w:line="360" w:lineRule="auto"/>
        <w:rPr>
          <w:rFonts w:asciiTheme="majorEastAsia" w:eastAsiaTheme="majorEastAsia" w:hAnsiTheme="majorEastAsia" w:cs="仿宋"/>
          <w:kern w:val="0"/>
          <w:sz w:val="24"/>
        </w:rPr>
      </w:pPr>
      <w:r>
        <w:rPr>
          <w:rFonts w:asciiTheme="majorEastAsia" w:eastAsiaTheme="majorEastAsia" w:hAnsiTheme="majorEastAsia" w:cs="仿宋" w:hint="eastAsia"/>
          <w:sz w:val="24"/>
        </w:rPr>
        <w:t>（采购人）、（采购代理机构）</w:t>
      </w:r>
      <w:r>
        <w:rPr>
          <w:rFonts w:asciiTheme="majorEastAsia" w:eastAsiaTheme="majorEastAsia" w:hAnsiTheme="majorEastAsia" w:cs="仿宋" w:hint="eastAsia"/>
          <w:kern w:val="0"/>
          <w:sz w:val="24"/>
          <w:lang w:val="zh-CN"/>
        </w:rPr>
        <w:t>：</w:t>
      </w:r>
    </w:p>
    <w:p w14:paraId="7AD17241" w14:textId="77777777" w:rsidR="000264E1" w:rsidRDefault="007F4F01">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我单位响应你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项目招标要求参加投标。在这次投标过程中和中标后，我们将严格遵守国家法律法规要求，并郑重承诺：</w:t>
      </w:r>
    </w:p>
    <w:p w14:paraId="1611DEC7" w14:textId="77777777" w:rsidR="000264E1" w:rsidRDefault="007F4F01">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一、不向项目有关人员及部门赠送礼金礼物、有价证券、回扣以及中介费、介绍费、咨询费等好处费；</w:t>
      </w:r>
      <w:r>
        <w:rPr>
          <w:rFonts w:asciiTheme="majorEastAsia" w:eastAsiaTheme="majorEastAsia" w:hAnsiTheme="majorEastAsia" w:cs="仿宋" w:hint="eastAsia"/>
          <w:kern w:val="0"/>
          <w:sz w:val="24"/>
          <w:lang w:val="zh-CN"/>
        </w:rPr>
        <w:t xml:space="preserve"> </w:t>
      </w:r>
    </w:p>
    <w:p w14:paraId="2BC79EE4" w14:textId="77777777" w:rsidR="000264E1" w:rsidRDefault="007F4F01">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二、不为项目有关人员及部门报销应由你方单位或个人支付的费用；</w:t>
      </w:r>
      <w:r>
        <w:rPr>
          <w:rFonts w:asciiTheme="majorEastAsia" w:eastAsiaTheme="majorEastAsia" w:hAnsiTheme="majorEastAsia" w:cs="仿宋" w:hint="eastAsia"/>
          <w:kern w:val="0"/>
          <w:sz w:val="24"/>
          <w:lang w:val="zh-CN"/>
        </w:rPr>
        <w:t xml:space="preserve"> </w:t>
      </w:r>
    </w:p>
    <w:p w14:paraId="63273F20" w14:textId="77777777" w:rsidR="000264E1" w:rsidRDefault="007F4F01">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三、不向项目有关人员及部门提供有可能影响公正的宴请和健身娱乐等活动；</w:t>
      </w:r>
      <w:r>
        <w:rPr>
          <w:rFonts w:asciiTheme="majorEastAsia" w:eastAsiaTheme="majorEastAsia" w:hAnsiTheme="majorEastAsia" w:cs="仿宋" w:hint="eastAsia"/>
          <w:kern w:val="0"/>
          <w:sz w:val="24"/>
          <w:lang w:val="zh-CN"/>
        </w:rPr>
        <w:t xml:space="preserve"> </w:t>
      </w:r>
    </w:p>
    <w:p w14:paraId="18401E2B" w14:textId="77777777" w:rsidR="000264E1" w:rsidRDefault="007F4F01">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四、不为项目有关人员及部门出国（境）、旅游等提供方便；</w:t>
      </w:r>
    </w:p>
    <w:p w14:paraId="4B15171F" w14:textId="77777777" w:rsidR="000264E1" w:rsidRDefault="007F4F01">
      <w:pPr>
        <w:autoSpaceDE w:val="0"/>
        <w:autoSpaceDN w:val="0"/>
        <w:spacing w:line="360" w:lineRule="auto"/>
        <w:ind w:leftChars="229" w:left="481"/>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五、不为项目有关人员个人装修住房、婚丧嫁娶、配偶子女工作安排等提供</w:t>
      </w:r>
    </w:p>
    <w:p w14:paraId="4E089814" w14:textId="77777777" w:rsidR="000264E1" w:rsidRDefault="007F4F01">
      <w:pPr>
        <w:autoSpaceDE w:val="0"/>
        <w:autoSpaceDN w:val="0"/>
        <w:spacing w:line="360" w:lineRule="auto"/>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好处；</w:t>
      </w:r>
    </w:p>
    <w:p w14:paraId="47F980E4" w14:textId="77777777" w:rsidR="000264E1" w:rsidRDefault="007F4F01">
      <w:pPr>
        <w:autoSpaceDE w:val="0"/>
        <w:autoSpaceDN w:val="0"/>
        <w:spacing w:line="360" w:lineRule="auto"/>
        <w:ind w:leftChars="229" w:left="481"/>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六、严格遵守《</w:t>
      </w:r>
      <w:r>
        <w:rPr>
          <w:rFonts w:asciiTheme="majorEastAsia" w:eastAsiaTheme="majorEastAsia" w:hAnsiTheme="majorEastAsia" w:cs="仿宋" w:hint="eastAsia"/>
          <w:sz w:val="24"/>
          <w:lang w:val="zh-CN"/>
        </w:rPr>
        <w:t>中华人民共和国</w:t>
      </w:r>
      <w:r>
        <w:rPr>
          <w:rFonts w:asciiTheme="majorEastAsia" w:eastAsiaTheme="majorEastAsia" w:hAnsiTheme="majorEastAsia" w:cs="仿宋" w:hint="eastAsia"/>
          <w:kern w:val="0"/>
          <w:sz w:val="24"/>
          <w:lang w:val="zh-CN"/>
        </w:rPr>
        <w:t>政府采购法</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sz w:val="24"/>
          <w:lang w:val="zh-CN"/>
        </w:rPr>
        <w:t>中华人民共和国</w:t>
      </w:r>
      <w:r>
        <w:rPr>
          <w:rFonts w:asciiTheme="majorEastAsia" w:eastAsiaTheme="majorEastAsia" w:hAnsiTheme="majorEastAsia" w:cs="仿宋" w:hint="eastAsia"/>
          <w:kern w:val="0"/>
          <w:sz w:val="24"/>
          <w:lang w:val="zh-CN"/>
        </w:rPr>
        <w:t>招标投标</w:t>
      </w:r>
    </w:p>
    <w:p w14:paraId="166B4C63" w14:textId="77777777" w:rsidR="000264E1" w:rsidRDefault="007F4F01">
      <w:pPr>
        <w:autoSpaceDE w:val="0"/>
        <w:autoSpaceDN w:val="0"/>
        <w:spacing w:line="360" w:lineRule="auto"/>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w:t>
      </w:r>
      <w:r>
        <w:rPr>
          <w:rFonts w:asciiTheme="majorEastAsia" w:eastAsiaTheme="majorEastAsia" w:hAnsiTheme="majorEastAsia" w:cs="仿宋" w:hint="eastAsia"/>
          <w:sz w:val="24"/>
          <w:lang w:val="zh-CN"/>
        </w:rPr>
        <w:t>《中华人民共和国民法典》</w:t>
      </w:r>
      <w:r>
        <w:rPr>
          <w:rFonts w:asciiTheme="majorEastAsia" w:eastAsiaTheme="majorEastAsia" w:hAnsiTheme="majorEastAsia" w:cs="仿宋" w:hint="eastAsia"/>
          <w:kern w:val="0"/>
          <w:sz w:val="24"/>
          <w:lang w:val="zh-CN"/>
        </w:rPr>
        <w:t>等法律法规，诚实守信，合法经营，坚决抵制各种违法违纪行为。</w:t>
      </w:r>
      <w:r>
        <w:rPr>
          <w:rFonts w:asciiTheme="majorEastAsia" w:eastAsiaTheme="majorEastAsia" w:hAnsiTheme="majorEastAsia" w:cs="仿宋" w:hint="eastAsia"/>
          <w:kern w:val="0"/>
          <w:sz w:val="24"/>
          <w:lang w:val="zh-CN"/>
        </w:rPr>
        <w:t xml:space="preserve"> </w:t>
      </w:r>
    </w:p>
    <w:p w14:paraId="4C5F3B39" w14:textId="77777777" w:rsidR="000264E1" w:rsidRDefault="007F4F01">
      <w:pPr>
        <w:autoSpaceDE w:val="0"/>
        <w:autoSpaceDN w:val="0"/>
        <w:spacing w:line="360" w:lineRule="auto"/>
        <w:ind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如违反上述承诺，你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有权立即取消我单位投标、中标或在建项目的建设资格，有权拒绝我单位在一定时期内进入你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进行项目建设或其他经营活动，并通报市财政局。由此引起的相应损失均由我单位承担。</w:t>
      </w:r>
    </w:p>
    <w:p w14:paraId="5636DC22" w14:textId="77777777" w:rsidR="000264E1" w:rsidRDefault="000264E1">
      <w:pPr>
        <w:autoSpaceDE w:val="0"/>
        <w:autoSpaceDN w:val="0"/>
        <w:spacing w:line="360" w:lineRule="auto"/>
        <w:ind w:left="2"/>
        <w:jc w:val="left"/>
        <w:rPr>
          <w:rFonts w:asciiTheme="majorEastAsia" w:eastAsiaTheme="majorEastAsia" w:hAnsiTheme="majorEastAsia" w:cs="仿宋"/>
          <w:kern w:val="0"/>
          <w:sz w:val="24"/>
          <w:lang w:val="zh-CN"/>
        </w:rPr>
      </w:pPr>
    </w:p>
    <w:p w14:paraId="45E638DB" w14:textId="77777777" w:rsidR="000264E1" w:rsidRDefault="000264E1">
      <w:pPr>
        <w:autoSpaceDE w:val="0"/>
        <w:autoSpaceDN w:val="0"/>
        <w:spacing w:line="360" w:lineRule="auto"/>
        <w:ind w:left="2"/>
        <w:jc w:val="left"/>
        <w:rPr>
          <w:rFonts w:asciiTheme="majorEastAsia" w:eastAsiaTheme="majorEastAsia" w:hAnsiTheme="majorEastAsia" w:cs="仿宋"/>
          <w:kern w:val="0"/>
          <w:sz w:val="24"/>
          <w:lang w:val="zh-CN"/>
        </w:rPr>
      </w:pPr>
    </w:p>
    <w:p w14:paraId="54EA9911" w14:textId="77777777" w:rsidR="000264E1" w:rsidRDefault="000264E1">
      <w:pPr>
        <w:autoSpaceDE w:val="0"/>
        <w:autoSpaceDN w:val="0"/>
        <w:spacing w:line="360" w:lineRule="auto"/>
        <w:ind w:left="2"/>
        <w:jc w:val="left"/>
        <w:rPr>
          <w:rFonts w:asciiTheme="majorEastAsia" w:eastAsiaTheme="majorEastAsia" w:hAnsiTheme="majorEastAsia" w:cs="仿宋"/>
          <w:kern w:val="0"/>
          <w:sz w:val="24"/>
          <w:lang w:val="zh-CN"/>
        </w:rPr>
      </w:pPr>
    </w:p>
    <w:p w14:paraId="286353AF" w14:textId="77777777" w:rsidR="000264E1" w:rsidRDefault="007F4F01">
      <w:pPr>
        <w:adjustRightInd w:val="0"/>
        <w:snapToGrid w:val="0"/>
        <w:spacing w:line="360" w:lineRule="auto"/>
        <w:jc w:val="righ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14:paraId="7BBC9308" w14:textId="77777777" w:rsidR="000264E1" w:rsidRDefault="007F4F01">
      <w:pPr>
        <w:adjustRightInd w:val="0"/>
        <w:snapToGrid w:val="0"/>
        <w:spacing w:line="360" w:lineRule="auto"/>
        <w:ind w:leftChars="1900" w:left="3990"/>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14:paraId="0E307926" w14:textId="77777777" w:rsidR="000264E1" w:rsidRDefault="007F4F01">
      <w:pPr>
        <w:adjustRightInd w:val="0"/>
        <w:snapToGrid w:val="0"/>
        <w:spacing w:line="360" w:lineRule="auto"/>
        <w:ind w:right="1920"/>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w:t>
      </w:r>
      <w:r>
        <w:rPr>
          <w:rFonts w:asciiTheme="majorEastAsia" w:eastAsiaTheme="majorEastAsia" w:hAnsiTheme="majorEastAsia" w:cs="仿宋" w:hint="eastAsia"/>
          <w:kern w:val="0"/>
          <w:sz w:val="24"/>
          <w:lang w:val="zh-CN"/>
        </w:rPr>
        <w:t>日期</w:t>
      </w:r>
      <w:r>
        <w:rPr>
          <w:rFonts w:asciiTheme="majorEastAsia" w:eastAsiaTheme="majorEastAsia" w:hAnsiTheme="majorEastAsia" w:cs="仿宋" w:hint="eastAsia"/>
          <w:kern w:val="0"/>
          <w:sz w:val="24"/>
        </w:rPr>
        <w:t>:</w:t>
      </w:r>
    </w:p>
    <w:p w14:paraId="4FE98013" w14:textId="77777777" w:rsidR="000264E1" w:rsidRDefault="000264E1">
      <w:pPr>
        <w:spacing w:line="360" w:lineRule="auto"/>
        <w:ind w:leftChars="2200" w:left="4620"/>
        <w:rPr>
          <w:rFonts w:asciiTheme="majorEastAsia" w:eastAsiaTheme="majorEastAsia" w:hAnsiTheme="majorEastAsia" w:cs="仿宋"/>
          <w:sz w:val="24"/>
        </w:rPr>
      </w:pPr>
    </w:p>
    <w:p w14:paraId="0B85AFCE" w14:textId="77777777" w:rsidR="000264E1" w:rsidRDefault="000264E1">
      <w:pPr>
        <w:spacing w:line="360" w:lineRule="auto"/>
        <w:jc w:val="center"/>
        <w:rPr>
          <w:rFonts w:asciiTheme="majorEastAsia" w:eastAsiaTheme="majorEastAsia" w:hAnsiTheme="majorEastAsia" w:cs="仿宋"/>
          <w:b/>
          <w:bCs/>
          <w:sz w:val="24"/>
        </w:rPr>
      </w:pPr>
    </w:p>
    <w:p w14:paraId="3092B671" w14:textId="77777777" w:rsidR="000264E1" w:rsidRDefault="000264E1">
      <w:pPr>
        <w:spacing w:line="360" w:lineRule="auto"/>
        <w:jc w:val="center"/>
        <w:rPr>
          <w:rFonts w:asciiTheme="majorEastAsia" w:eastAsiaTheme="majorEastAsia" w:hAnsiTheme="majorEastAsia" w:cs="仿宋"/>
          <w:b/>
          <w:bCs/>
          <w:sz w:val="24"/>
        </w:rPr>
        <w:sectPr w:rsidR="000264E1">
          <w:pgSz w:w="11906" w:h="16838"/>
          <w:pgMar w:top="1276" w:right="1418" w:bottom="1247" w:left="1418" w:header="851" w:footer="992" w:gutter="0"/>
          <w:cols w:space="720"/>
          <w:titlePg/>
          <w:docGrid w:linePitch="312"/>
        </w:sectPr>
      </w:pPr>
    </w:p>
    <w:p w14:paraId="6B600578" w14:textId="77777777" w:rsidR="000264E1" w:rsidRDefault="000264E1">
      <w:pPr>
        <w:spacing w:line="360" w:lineRule="auto"/>
        <w:jc w:val="center"/>
        <w:outlineLvl w:val="0"/>
        <w:rPr>
          <w:rFonts w:asciiTheme="majorEastAsia" w:eastAsiaTheme="majorEastAsia" w:hAnsiTheme="majorEastAsia" w:cs="仿宋"/>
          <w:b/>
          <w:kern w:val="0"/>
          <w:sz w:val="36"/>
          <w:szCs w:val="36"/>
        </w:rPr>
      </w:pPr>
    </w:p>
    <w:p w14:paraId="1EC28925" w14:textId="77777777" w:rsidR="000264E1" w:rsidRDefault="007F4F01">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报价文件部分</w:t>
      </w:r>
    </w:p>
    <w:p w14:paraId="21F0BE71" w14:textId="77777777" w:rsidR="000264E1" w:rsidRDefault="007F4F01">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目录</w:t>
      </w:r>
    </w:p>
    <w:p w14:paraId="73521535" w14:textId="77777777" w:rsidR="000264E1" w:rsidRDefault="007F4F01">
      <w:pPr>
        <w:snapToGrid w:val="0"/>
        <w:spacing w:line="360" w:lineRule="auto"/>
        <w:ind w:firstLineChars="200" w:firstLine="480"/>
        <w:rPr>
          <w:rFonts w:asciiTheme="majorEastAsia" w:eastAsiaTheme="majorEastAsia" w:hAnsiTheme="majorEastAsia" w:cs="仿宋"/>
          <w:sz w:val="24"/>
          <w:u w:val="single"/>
          <w:lang w:val="zh-CN"/>
        </w:rPr>
      </w:pPr>
      <w:r>
        <w:rPr>
          <w:rFonts w:asciiTheme="majorEastAsia" w:eastAsiaTheme="majorEastAsia" w:hAnsiTheme="majorEastAsia" w:cs="仿宋" w:hint="eastAsia"/>
          <w:sz w:val="24"/>
        </w:rPr>
        <w:t xml:space="preserve"> </w:t>
      </w:r>
    </w:p>
    <w:p w14:paraId="105648FB" w14:textId="77777777" w:rsidR="000264E1" w:rsidRDefault="007F4F01">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1 </w:t>
      </w:r>
      <w:r>
        <w:rPr>
          <w:rFonts w:asciiTheme="majorEastAsia" w:eastAsiaTheme="majorEastAsia" w:hAnsiTheme="majorEastAsia" w:cs="仿宋" w:hint="eastAsia"/>
          <w:sz w:val="28"/>
          <w:szCs w:val="28"/>
        </w:rPr>
        <w:t>开标一览表；</w:t>
      </w:r>
    </w:p>
    <w:p w14:paraId="525E13B4" w14:textId="77777777" w:rsidR="000264E1" w:rsidRDefault="007F4F01">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2 </w:t>
      </w:r>
      <w:r>
        <w:rPr>
          <w:rFonts w:asciiTheme="majorEastAsia" w:eastAsiaTheme="majorEastAsia" w:hAnsiTheme="majorEastAsia" w:cs="仿宋" w:hint="eastAsia"/>
          <w:sz w:val="28"/>
          <w:szCs w:val="28"/>
        </w:rPr>
        <w:t>投标报价明细表；</w:t>
      </w:r>
    </w:p>
    <w:p w14:paraId="3F105699" w14:textId="77777777" w:rsidR="000264E1" w:rsidRDefault="007F4F01">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3 </w:t>
      </w:r>
      <w:r>
        <w:rPr>
          <w:rFonts w:asciiTheme="majorEastAsia" w:eastAsiaTheme="majorEastAsia" w:hAnsiTheme="majorEastAsia" w:cs="仿宋" w:hint="eastAsia"/>
          <w:sz w:val="28"/>
          <w:szCs w:val="28"/>
        </w:rPr>
        <w:t>中小企业声明函（如有）；</w:t>
      </w:r>
    </w:p>
    <w:p w14:paraId="319AD994" w14:textId="77777777" w:rsidR="000264E1" w:rsidRDefault="007F4F01">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4 </w:t>
      </w:r>
      <w:r>
        <w:rPr>
          <w:rFonts w:asciiTheme="majorEastAsia" w:eastAsiaTheme="majorEastAsia" w:hAnsiTheme="majorEastAsia" w:cs="仿宋" w:hint="eastAsia"/>
          <w:sz w:val="28"/>
          <w:szCs w:val="28"/>
        </w:rPr>
        <w:t>残疾人福利性单位声明函（如有）；</w:t>
      </w:r>
    </w:p>
    <w:p w14:paraId="2F6169A2" w14:textId="77777777" w:rsidR="000264E1" w:rsidRDefault="007F4F01">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5 </w:t>
      </w:r>
      <w:r>
        <w:rPr>
          <w:rFonts w:asciiTheme="majorEastAsia" w:eastAsiaTheme="majorEastAsia" w:hAnsiTheme="majorEastAsia" w:cs="仿宋" w:hint="eastAsia"/>
          <w:sz w:val="28"/>
          <w:szCs w:val="28"/>
        </w:rPr>
        <w:t>监狱企业的证明文件（如有）；</w:t>
      </w:r>
    </w:p>
    <w:p w14:paraId="0D0C7AF4" w14:textId="77777777" w:rsidR="000264E1" w:rsidRDefault="007F4F01">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6 </w:t>
      </w:r>
      <w:r>
        <w:rPr>
          <w:rFonts w:asciiTheme="majorEastAsia" w:eastAsiaTheme="majorEastAsia" w:hAnsiTheme="majorEastAsia" w:cs="仿宋" w:hint="eastAsia"/>
          <w:sz w:val="28"/>
          <w:szCs w:val="28"/>
        </w:rPr>
        <w:t>政府采购统计基础信息表；</w:t>
      </w:r>
    </w:p>
    <w:p w14:paraId="67DD0828" w14:textId="77777777" w:rsidR="000264E1" w:rsidRDefault="007F4F01">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 xml:space="preserve">7 </w:t>
      </w:r>
      <w:r>
        <w:rPr>
          <w:rFonts w:asciiTheme="majorEastAsia" w:eastAsiaTheme="majorEastAsia" w:hAnsiTheme="majorEastAsia" w:cs="仿宋" w:hint="eastAsia"/>
          <w:sz w:val="28"/>
          <w:szCs w:val="28"/>
        </w:rPr>
        <w:t>其他资料（如有）。</w:t>
      </w:r>
    </w:p>
    <w:p w14:paraId="21060FC1" w14:textId="77777777" w:rsidR="000264E1" w:rsidRDefault="000264E1">
      <w:pPr>
        <w:snapToGrid w:val="0"/>
        <w:spacing w:line="360" w:lineRule="auto"/>
        <w:ind w:right="480"/>
        <w:rPr>
          <w:rFonts w:asciiTheme="majorEastAsia" w:eastAsiaTheme="majorEastAsia" w:hAnsiTheme="majorEastAsia" w:cs="仿宋"/>
          <w:b/>
          <w:kern w:val="0"/>
          <w:sz w:val="32"/>
          <w:szCs w:val="32"/>
        </w:rPr>
      </w:pPr>
    </w:p>
    <w:p w14:paraId="352444D3" w14:textId="77777777" w:rsidR="000264E1" w:rsidRDefault="000264E1">
      <w:pPr>
        <w:pStyle w:val="10"/>
        <w:keepNext w:val="0"/>
        <w:pageBreakBefore w:val="0"/>
        <w:tabs>
          <w:tab w:val="clear" w:pos="720"/>
        </w:tabs>
        <w:snapToGrid w:val="0"/>
        <w:spacing w:before="120" w:after="120"/>
        <w:ind w:firstLine="643"/>
        <w:outlineLvl w:val="9"/>
        <w:rPr>
          <w:rFonts w:asciiTheme="majorEastAsia" w:eastAsiaTheme="majorEastAsia" w:hAnsiTheme="majorEastAsia" w:cs="仿宋"/>
          <w:kern w:val="2"/>
          <w:sz w:val="32"/>
          <w:szCs w:val="32"/>
        </w:rPr>
        <w:sectPr w:rsidR="000264E1">
          <w:headerReference w:type="default" r:id="rId8"/>
          <w:footerReference w:type="default" r:id="rId9"/>
          <w:headerReference w:type="first" r:id="rId10"/>
          <w:footerReference w:type="first" r:id="rId11"/>
          <w:pgSz w:w="11906" w:h="16838"/>
          <w:pgMar w:top="1276" w:right="1418" w:bottom="1247" w:left="1418" w:header="851" w:footer="992" w:gutter="0"/>
          <w:cols w:space="720"/>
          <w:titlePg/>
          <w:docGrid w:linePitch="312"/>
        </w:sectPr>
      </w:pPr>
    </w:p>
    <w:p w14:paraId="527277BD" w14:textId="77777777" w:rsidR="000264E1" w:rsidRDefault="007F4F01">
      <w:pPr>
        <w:pStyle w:val="10"/>
        <w:keepNext w:val="0"/>
        <w:pageBreakBefore w:val="0"/>
        <w:tabs>
          <w:tab w:val="clear" w:pos="720"/>
        </w:tabs>
        <w:snapToGrid w:val="0"/>
        <w:spacing w:before="120" w:after="120"/>
        <w:ind w:firstLine="643"/>
        <w:outlineLvl w:val="9"/>
        <w:rPr>
          <w:rFonts w:asciiTheme="majorEastAsia" w:eastAsiaTheme="majorEastAsia" w:hAnsiTheme="majorEastAsia" w:cs="仿宋"/>
          <w:kern w:val="2"/>
          <w:sz w:val="32"/>
          <w:szCs w:val="32"/>
        </w:rPr>
      </w:pPr>
      <w:r>
        <w:rPr>
          <w:rFonts w:asciiTheme="majorEastAsia" w:eastAsiaTheme="majorEastAsia" w:hAnsiTheme="majorEastAsia" w:cs="仿宋" w:hint="eastAsia"/>
          <w:kern w:val="2"/>
          <w:sz w:val="32"/>
          <w:szCs w:val="32"/>
        </w:rPr>
        <w:lastRenderedPageBreak/>
        <w:t>一、开标一览表（报价表）</w:t>
      </w:r>
    </w:p>
    <w:p w14:paraId="732DEF5A" w14:textId="77777777" w:rsidR="000264E1" w:rsidRDefault="007F4F01">
      <w:pPr>
        <w:snapToGrid w:val="0"/>
        <w:spacing w:line="360" w:lineRule="auto"/>
        <w:rPr>
          <w:rFonts w:asciiTheme="majorEastAsia" w:eastAsiaTheme="majorEastAsia" w:hAnsiTheme="majorEastAsia" w:cs="仿宋"/>
          <w:kern w:val="0"/>
          <w:sz w:val="24"/>
          <w:u w:val="single"/>
        </w:rPr>
      </w:pPr>
      <w:r>
        <w:rPr>
          <w:rFonts w:asciiTheme="majorEastAsia" w:eastAsiaTheme="majorEastAsia" w:hAnsiTheme="majorEastAsia" w:cs="仿宋" w:hint="eastAsia"/>
          <w:sz w:val="24"/>
        </w:rPr>
        <w:t>（采购人）、（采购代理机构）</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kern w:val="0"/>
          <w:sz w:val="24"/>
          <w:u w:val="single"/>
        </w:rPr>
        <w:t xml:space="preserve">                                     </w:t>
      </w:r>
    </w:p>
    <w:p w14:paraId="24835406" w14:textId="77777777" w:rsidR="000264E1" w:rsidRDefault="007F4F01">
      <w:pPr>
        <w:snapToGrid w:val="0"/>
        <w:spacing w:line="360" w:lineRule="auto"/>
        <w:ind w:firstLine="482"/>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按你方招标文件要求，我们，本投标文件签字方，谨此向你方发出要约如下：如你方接受本投标，我方承诺按照如下开标一览表（报价表）的价格完成</w:t>
      </w:r>
      <w:r>
        <w:rPr>
          <w:rFonts w:asciiTheme="majorEastAsia" w:eastAsiaTheme="majorEastAsia" w:hAnsiTheme="majorEastAsia" w:cs="仿宋" w:hint="eastAsia"/>
          <w:sz w:val="24"/>
        </w:rPr>
        <w:t>（项目名称）</w:t>
      </w:r>
      <w:r>
        <w:rPr>
          <w:rFonts w:asciiTheme="majorEastAsia" w:eastAsiaTheme="majorEastAsia" w:hAnsiTheme="majorEastAsia" w:cs="仿宋" w:hint="eastAsia"/>
          <w:kern w:val="0"/>
          <w:sz w:val="24"/>
          <w:lang w:val="zh-CN"/>
        </w:rPr>
        <w:t>【招标编号：</w:t>
      </w:r>
      <w:r>
        <w:rPr>
          <w:rFonts w:asciiTheme="majorEastAsia" w:eastAsiaTheme="majorEastAsia" w:hAnsiTheme="majorEastAsia" w:cs="仿宋" w:hint="eastAsia"/>
          <w:sz w:val="24"/>
        </w:rPr>
        <w:t>（采购编号）】的实施</w:t>
      </w:r>
      <w:r>
        <w:rPr>
          <w:rFonts w:asciiTheme="majorEastAsia" w:eastAsiaTheme="majorEastAsia" w:hAnsiTheme="majorEastAsia" w:cs="仿宋" w:hint="eastAsia"/>
          <w:kern w:val="0"/>
          <w:sz w:val="24"/>
          <w:lang w:val="zh-CN"/>
        </w:rPr>
        <w:t>。</w:t>
      </w:r>
    </w:p>
    <w:p w14:paraId="5FA2D4D2" w14:textId="77777777" w:rsidR="000264E1" w:rsidRDefault="007F4F01">
      <w:pPr>
        <w:spacing w:line="360" w:lineRule="auto"/>
        <w:jc w:val="center"/>
        <w:rPr>
          <w:rFonts w:asciiTheme="majorEastAsia" w:eastAsiaTheme="majorEastAsia" w:hAnsiTheme="majorEastAsia" w:cs="仿宋"/>
          <w:b/>
          <w:kern w:val="0"/>
          <w:sz w:val="24"/>
          <w:lang w:val="zh-CN"/>
        </w:rPr>
      </w:pPr>
      <w:r>
        <w:rPr>
          <w:rFonts w:asciiTheme="majorEastAsia" w:eastAsiaTheme="majorEastAsia" w:hAnsiTheme="majorEastAsia" w:cs="仿宋" w:hint="eastAsia"/>
          <w:b/>
          <w:kern w:val="0"/>
          <w:sz w:val="24"/>
          <w:lang w:val="zh-CN"/>
        </w:rPr>
        <w:t>开标一览表（报价表）</w:t>
      </w:r>
      <w:r>
        <w:rPr>
          <w:rFonts w:asciiTheme="majorEastAsia" w:eastAsiaTheme="majorEastAsia" w:hAnsiTheme="majorEastAsia" w:cs="仿宋" w:hint="eastAsia"/>
          <w:b/>
          <w:kern w:val="0"/>
          <w:sz w:val="24"/>
          <w:lang w:val="zh-CN"/>
        </w:rPr>
        <w:t>(</w:t>
      </w:r>
      <w:r>
        <w:rPr>
          <w:rFonts w:asciiTheme="majorEastAsia" w:eastAsiaTheme="majorEastAsia" w:hAnsiTheme="majorEastAsia" w:cs="仿宋" w:hint="eastAsia"/>
          <w:b/>
          <w:kern w:val="0"/>
          <w:sz w:val="24"/>
          <w:lang w:val="zh-CN"/>
        </w:rPr>
        <w:t>单位均为人民币元</w:t>
      </w:r>
      <w:r>
        <w:rPr>
          <w:rFonts w:asciiTheme="majorEastAsia" w:eastAsiaTheme="majorEastAsia" w:hAnsiTheme="majorEastAsia" w:cs="仿宋" w:hint="eastAsia"/>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6163"/>
        <w:gridCol w:w="3669"/>
        <w:gridCol w:w="3986"/>
      </w:tblGrid>
      <w:tr w:rsidR="000264E1" w14:paraId="20AC537D" w14:textId="77777777">
        <w:trPr>
          <w:trHeight w:val="1373"/>
        </w:trPr>
        <w:tc>
          <w:tcPr>
            <w:tcW w:w="749" w:type="dxa"/>
            <w:vAlign w:val="center"/>
          </w:tcPr>
          <w:p w14:paraId="78848994" w14:textId="77777777" w:rsidR="000264E1" w:rsidRDefault="007F4F01">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序号</w:t>
            </w:r>
          </w:p>
        </w:tc>
        <w:tc>
          <w:tcPr>
            <w:tcW w:w="6163" w:type="dxa"/>
            <w:vAlign w:val="center"/>
          </w:tcPr>
          <w:p w14:paraId="672B684B" w14:textId="77777777" w:rsidR="000264E1" w:rsidRDefault="007F4F01">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项目名称</w:t>
            </w:r>
          </w:p>
        </w:tc>
        <w:tc>
          <w:tcPr>
            <w:tcW w:w="3669" w:type="dxa"/>
            <w:vAlign w:val="center"/>
          </w:tcPr>
          <w:p w14:paraId="562BDCF3" w14:textId="77777777" w:rsidR="000264E1" w:rsidRDefault="007F4F01">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总价</w:t>
            </w:r>
          </w:p>
        </w:tc>
        <w:tc>
          <w:tcPr>
            <w:tcW w:w="3986" w:type="dxa"/>
            <w:vAlign w:val="center"/>
          </w:tcPr>
          <w:p w14:paraId="6D2C0F70" w14:textId="77777777" w:rsidR="000264E1" w:rsidRDefault="000264E1">
            <w:pPr>
              <w:spacing w:line="360" w:lineRule="auto"/>
              <w:jc w:val="center"/>
              <w:rPr>
                <w:rFonts w:asciiTheme="majorEastAsia" w:eastAsiaTheme="majorEastAsia" w:hAnsiTheme="majorEastAsia" w:cs="仿宋"/>
                <w:b/>
                <w:sz w:val="24"/>
              </w:rPr>
            </w:pPr>
          </w:p>
          <w:p w14:paraId="5D0360AB" w14:textId="77777777" w:rsidR="000264E1" w:rsidRDefault="007F4F01">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服务期限</w:t>
            </w:r>
          </w:p>
          <w:p w14:paraId="7354140D" w14:textId="77777777" w:rsidR="000264E1" w:rsidRDefault="000264E1">
            <w:pPr>
              <w:spacing w:line="360" w:lineRule="auto"/>
              <w:jc w:val="center"/>
              <w:rPr>
                <w:rFonts w:asciiTheme="majorEastAsia" w:eastAsiaTheme="majorEastAsia" w:hAnsiTheme="majorEastAsia" w:cs="仿宋"/>
                <w:b/>
                <w:sz w:val="24"/>
              </w:rPr>
            </w:pPr>
          </w:p>
        </w:tc>
      </w:tr>
      <w:tr w:rsidR="000264E1" w14:paraId="551BC489" w14:textId="77777777">
        <w:trPr>
          <w:trHeight w:val="441"/>
        </w:trPr>
        <w:tc>
          <w:tcPr>
            <w:tcW w:w="749" w:type="dxa"/>
            <w:vAlign w:val="center"/>
          </w:tcPr>
          <w:p w14:paraId="75EAFFE0" w14:textId="77777777" w:rsidR="000264E1" w:rsidRDefault="007F4F01">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1</w:t>
            </w:r>
          </w:p>
        </w:tc>
        <w:tc>
          <w:tcPr>
            <w:tcW w:w="6163" w:type="dxa"/>
            <w:vAlign w:val="center"/>
          </w:tcPr>
          <w:p w14:paraId="242B62C0" w14:textId="77777777" w:rsidR="000264E1" w:rsidRDefault="000264E1">
            <w:pPr>
              <w:snapToGrid w:val="0"/>
              <w:spacing w:line="360" w:lineRule="auto"/>
              <w:jc w:val="center"/>
              <w:rPr>
                <w:rFonts w:asciiTheme="majorEastAsia" w:eastAsiaTheme="majorEastAsia" w:hAnsiTheme="majorEastAsia" w:cs="仿宋"/>
                <w:sz w:val="24"/>
              </w:rPr>
            </w:pPr>
          </w:p>
        </w:tc>
        <w:tc>
          <w:tcPr>
            <w:tcW w:w="3669" w:type="dxa"/>
            <w:vAlign w:val="center"/>
          </w:tcPr>
          <w:p w14:paraId="4D66BA74" w14:textId="77777777" w:rsidR="000264E1" w:rsidRDefault="000264E1">
            <w:pPr>
              <w:spacing w:line="360" w:lineRule="auto"/>
              <w:jc w:val="center"/>
              <w:rPr>
                <w:rFonts w:asciiTheme="majorEastAsia" w:eastAsiaTheme="majorEastAsia" w:hAnsiTheme="majorEastAsia" w:cs="仿宋"/>
                <w:sz w:val="24"/>
              </w:rPr>
            </w:pPr>
          </w:p>
        </w:tc>
        <w:tc>
          <w:tcPr>
            <w:tcW w:w="3986" w:type="dxa"/>
            <w:vAlign w:val="center"/>
          </w:tcPr>
          <w:p w14:paraId="07FD4A61" w14:textId="77777777" w:rsidR="000264E1" w:rsidRDefault="000264E1">
            <w:pPr>
              <w:spacing w:line="360" w:lineRule="auto"/>
              <w:jc w:val="center"/>
              <w:rPr>
                <w:rFonts w:asciiTheme="majorEastAsia" w:eastAsiaTheme="majorEastAsia" w:hAnsiTheme="majorEastAsia" w:cs="仿宋"/>
                <w:sz w:val="24"/>
              </w:rPr>
            </w:pPr>
          </w:p>
        </w:tc>
      </w:tr>
      <w:tr w:rsidR="000264E1" w14:paraId="4D2E996C" w14:textId="77777777">
        <w:trPr>
          <w:trHeight w:val="469"/>
        </w:trPr>
        <w:tc>
          <w:tcPr>
            <w:tcW w:w="6912" w:type="dxa"/>
            <w:gridSpan w:val="2"/>
            <w:vAlign w:val="center"/>
          </w:tcPr>
          <w:p w14:paraId="70AF9904" w14:textId="77777777" w:rsidR="000264E1" w:rsidRDefault="007F4F01">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投标报价（小写）</w:t>
            </w:r>
          </w:p>
        </w:tc>
        <w:tc>
          <w:tcPr>
            <w:tcW w:w="7655" w:type="dxa"/>
            <w:gridSpan w:val="2"/>
            <w:vAlign w:val="center"/>
          </w:tcPr>
          <w:p w14:paraId="1CE822A1" w14:textId="77777777" w:rsidR="000264E1" w:rsidRDefault="000264E1">
            <w:pPr>
              <w:spacing w:line="360" w:lineRule="auto"/>
              <w:jc w:val="center"/>
              <w:rPr>
                <w:rFonts w:asciiTheme="majorEastAsia" w:eastAsiaTheme="majorEastAsia" w:hAnsiTheme="majorEastAsia" w:cs="仿宋"/>
                <w:sz w:val="24"/>
              </w:rPr>
            </w:pPr>
          </w:p>
        </w:tc>
      </w:tr>
      <w:tr w:rsidR="000264E1" w14:paraId="349C0808" w14:textId="77777777">
        <w:trPr>
          <w:trHeight w:val="462"/>
        </w:trPr>
        <w:tc>
          <w:tcPr>
            <w:tcW w:w="6912" w:type="dxa"/>
            <w:gridSpan w:val="2"/>
            <w:vAlign w:val="center"/>
          </w:tcPr>
          <w:p w14:paraId="3BDD851C" w14:textId="77777777" w:rsidR="000264E1" w:rsidRDefault="007F4F01">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投标报价（大写）</w:t>
            </w:r>
          </w:p>
        </w:tc>
        <w:tc>
          <w:tcPr>
            <w:tcW w:w="7655" w:type="dxa"/>
            <w:gridSpan w:val="2"/>
            <w:vAlign w:val="center"/>
          </w:tcPr>
          <w:p w14:paraId="3895E311" w14:textId="77777777" w:rsidR="000264E1" w:rsidRDefault="000264E1">
            <w:pPr>
              <w:spacing w:line="360" w:lineRule="auto"/>
              <w:jc w:val="center"/>
              <w:rPr>
                <w:rFonts w:asciiTheme="majorEastAsia" w:eastAsiaTheme="majorEastAsia" w:hAnsiTheme="majorEastAsia" w:cs="仿宋"/>
                <w:sz w:val="24"/>
              </w:rPr>
            </w:pPr>
          </w:p>
        </w:tc>
      </w:tr>
    </w:tbl>
    <w:p w14:paraId="637F496C" w14:textId="77777777" w:rsidR="000264E1" w:rsidRDefault="007F4F01">
      <w:pPr>
        <w:snapToGrid w:val="0"/>
        <w:spacing w:line="360" w:lineRule="auto"/>
        <w:ind w:left="480"/>
        <w:rPr>
          <w:rFonts w:asciiTheme="majorEastAsia" w:eastAsiaTheme="majorEastAsia" w:hAnsiTheme="majorEastAsia" w:cs="仿宋"/>
          <w:b/>
          <w:kern w:val="0"/>
          <w:sz w:val="24"/>
          <w:lang w:val="zh-CN"/>
        </w:rPr>
      </w:pPr>
      <w:r>
        <w:rPr>
          <w:rFonts w:asciiTheme="majorEastAsia" w:eastAsiaTheme="majorEastAsia" w:hAnsiTheme="majorEastAsia" w:cs="仿宋" w:hint="eastAsia"/>
          <w:b/>
          <w:kern w:val="0"/>
          <w:sz w:val="24"/>
          <w:lang w:val="zh-CN"/>
        </w:rPr>
        <w:t>注：</w:t>
      </w:r>
    </w:p>
    <w:p w14:paraId="627244D0" w14:textId="77777777" w:rsidR="000264E1" w:rsidRDefault="007F4F01">
      <w:pPr>
        <w:spacing w:line="360" w:lineRule="auto"/>
        <w:ind w:leftChars="-1" w:left="-2" w:firstLineChars="200" w:firstLine="4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1</w:t>
      </w:r>
      <w:r>
        <w:rPr>
          <w:rFonts w:asciiTheme="majorEastAsia" w:eastAsiaTheme="majorEastAsia" w:hAnsiTheme="majorEastAsia" w:cs="仿宋" w:hint="eastAsia"/>
          <w:kern w:val="0"/>
          <w:sz w:val="24"/>
          <w:lang w:val="zh-CN"/>
        </w:rPr>
        <w:t>、投标人需按本表格式填写，不得自行更改。</w:t>
      </w:r>
    </w:p>
    <w:p w14:paraId="21AE623F" w14:textId="77777777" w:rsidR="000264E1" w:rsidRDefault="007F4F01">
      <w:pPr>
        <w:spacing w:line="360" w:lineRule="auto"/>
        <w:ind w:firstLineChars="200" w:firstLine="4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2</w:t>
      </w:r>
      <w:r>
        <w:rPr>
          <w:rFonts w:asciiTheme="majorEastAsia" w:eastAsiaTheme="majorEastAsia" w:hAnsiTheme="majorEastAsia" w:cs="仿宋" w:hint="eastAsia"/>
          <w:kern w:val="0"/>
          <w:sz w:val="24"/>
          <w:lang w:val="zh-CN"/>
        </w:rPr>
        <w:t>、有关本项目实施所涉及的一切费用均计入报价。</w:t>
      </w:r>
      <w:r>
        <w:rPr>
          <w:rFonts w:asciiTheme="majorEastAsia" w:eastAsiaTheme="majorEastAsia" w:hAnsiTheme="majorEastAsia" w:cs="仿宋" w:hint="eastAsia"/>
          <w:b/>
          <w:kern w:val="0"/>
          <w:sz w:val="24"/>
          <w:lang w:val="zh-CN"/>
        </w:rPr>
        <w:t>采购人将以合同形式有偿取得货物或服务，不接受投标人给予的赠品、回扣或者与采购无关的其他商品、服务</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b/>
          <w:kern w:val="0"/>
          <w:sz w:val="24"/>
          <w:lang w:val="zh-CN"/>
        </w:rPr>
        <w:t>不得出现“</w:t>
      </w:r>
      <w:r>
        <w:rPr>
          <w:rFonts w:asciiTheme="majorEastAsia" w:eastAsiaTheme="majorEastAsia" w:hAnsiTheme="majorEastAsia" w:cs="仿宋" w:hint="eastAsia"/>
          <w:b/>
          <w:kern w:val="0"/>
          <w:sz w:val="24"/>
          <w:lang w:val="zh-CN"/>
        </w:rPr>
        <w:t>0</w:t>
      </w:r>
      <w:r>
        <w:rPr>
          <w:rFonts w:asciiTheme="majorEastAsia" w:eastAsiaTheme="majorEastAsia" w:hAnsiTheme="majorEastAsia" w:cs="仿宋" w:hint="eastAsia"/>
          <w:b/>
          <w:kern w:val="0"/>
          <w:sz w:val="24"/>
          <w:lang w:val="zh-CN"/>
        </w:rPr>
        <w:t>元”“免费赠送”等形式的无偿报价，</w:t>
      </w:r>
      <w:r>
        <w:rPr>
          <w:rFonts w:asciiTheme="majorEastAsia" w:eastAsiaTheme="majorEastAsia" w:hAnsiTheme="majorEastAsia" w:cs="仿宋" w:hint="eastAsia"/>
          <w:b/>
          <w:kern w:val="0"/>
          <w:sz w:val="24"/>
        </w:rPr>
        <w:t>否则视为</w:t>
      </w:r>
      <w:r>
        <w:rPr>
          <w:rFonts w:asciiTheme="majorEastAsia" w:eastAsiaTheme="majorEastAsia" w:hAnsiTheme="majorEastAsia" w:cs="仿宋" w:hint="eastAsia"/>
          <w:b/>
          <w:sz w:val="24"/>
        </w:rPr>
        <w:t>投标文件含有采购人不能接受的附加条件的，投标无效</w:t>
      </w:r>
      <w:r>
        <w:rPr>
          <w:rFonts w:asciiTheme="majorEastAsia" w:eastAsiaTheme="majorEastAsia" w:hAnsiTheme="majorEastAsia" w:cs="仿宋" w:hint="eastAsia"/>
          <w:b/>
          <w:kern w:val="0"/>
          <w:sz w:val="24"/>
          <w:lang w:val="zh-CN"/>
        </w:rPr>
        <w:t>。</w:t>
      </w:r>
    </w:p>
    <w:p w14:paraId="397D2DA5" w14:textId="77777777" w:rsidR="000264E1" w:rsidRDefault="007F4F01">
      <w:pPr>
        <w:snapToGrid w:val="0"/>
        <w:spacing w:line="360" w:lineRule="auto"/>
        <w:ind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3</w:t>
      </w:r>
      <w:r>
        <w:rPr>
          <w:rFonts w:asciiTheme="majorEastAsia" w:eastAsiaTheme="majorEastAsia" w:hAnsiTheme="majorEastAsia" w:cs="仿宋" w:hint="eastAsia"/>
          <w:kern w:val="0"/>
          <w:sz w:val="24"/>
          <w:lang w:val="zh-CN"/>
        </w:rPr>
        <w:t>、以上表格要求细分项目及报价，在“规格型号（或具体服务）”一栏中，货物类项目填写规格型号，服务类项目填写具体服务。</w:t>
      </w:r>
    </w:p>
    <w:p w14:paraId="364E63F4" w14:textId="77777777" w:rsidR="000264E1" w:rsidRDefault="000264E1">
      <w:pPr>
        <w:spacing w:line="360" w:lineRule="auto"/>
        <w:ind w:leftChars="1800" w:left="3780"/>
        <w:rPr>
          <w:rFonts w:asciiTheme="majorEastAsia" w:eastAsiaTheme="majorEastAsia" w:hAnsiTheme="majorEastAsia" w:cs="仿宋"/>
          <w:sz w:val="32"/>
          <w:szCs w:val="32"/>
        </w:rPr>
      </w:pPr>
    </w:p>
    <w:p w14:paraId="506C4D51" w14:textId="77777777" w:rsidR="000264E1" w:rsidRDefault="000264E1">
      <w:pPr>
        <w:pStyle w:val="Style3"/>
        <w:spacing w:line="360" w:lineRule="auto"/>
        <w:ind w:firstLine="640"/>
        <w:rPr>
          <w:rFonts w:asciiTheme="majorEastAsia" w:eastAsiaTheme="majorEastAsia" w:hAnsiTheme="majorEastAsia" w:cs="仿宋"/>
          <w:sz w:val="32"/>
          <w:szCs w:val="32"/>
        </w:rPr>
      </w:pPr>
    </w:p>
    <w:p w14:paraId="0535D540" w14:textId="77777777" w:rsidR="000264E1" w:rsidRDefault="000264E1">
      <w:pPr>
        <w:pStyle w:val="Style3"/>
        <w:spacing w:line="360" w:lineRule="auto"/>
        <w:ind w:firstLine="640"/>
        <w:rPr>
          <w:rFonts w:asciiTheme="majorEastAsia" w:eastAsiaTheme="majorEastAsia" w:hAnsiTheme="majorEastAsia" w:cs="仿宋"/>
          <w:sz w:val="32"/>
          <w:szCs w:val="32"/>
        </w:rPr>
      </w:pPr>
    </w:p>
    <w:p w14:paraId="0330AE32" w14:textId="77777777" w:rsidR="000264E1" w:rsidRDefault="007F4F01">
      <w:pPr>
        <w:spacing w:line="360" w:lineRule="auto"/>
        <w:ind w:leftChars="3600" w:left="7560"/>
        <w:rPr>
          <w:rFonts w:asciiTheme="majorEastAsia" w:eastAsiaTheme="majorEastAsia" w:hAnsiTheme="majorEastAsia" w:cs="仿宋"/>
          <w:sz w:val="24"/>
        </w:rPr>
      </w:pPr>
      <w:r>
        <w:rPr>
          <w:rFonts w:asciiTheme="majorEastAsia" w:eastAsiaTheme="majorEastAsia" w:hAnsiTheme="majorEastAsia" w:cs="仿宋" w:hint="eastAsia"/>
          <w:sz w:val="24"/>
        </w:rPr>
        <w:t>法定代表人或其授权委托人（签名或印章）：</w:t>
      </w:r>
      <w:r>
        <w:rPr>
          <w:rFonts w:asciiTheme="majorEastAsia" w:eastAsiaTheme="majorEastAsia" w:hAnsiTheme="majorEastAsia" w:cs="仿宋" w:hint="eastAsia"/>
          <w:sz w:val="24"/>
        </w:rPr>
        <w:t xml:space="preserve">        </w:t>
      </w:r>
    </w:p>
    <w:p w14:paraId="42FB09C3" w14:textId="77777777" w:rsidR="000264E1" w:rsidRDefault="007F4F01">
      <w:pPr>
        <w:spacing w:line="360" w:lineRule="auto"/>
        <w:ind w:leftChars="3600" w:left="7560"/>
        <w:rPr>
          <w:rFonts w:asciiTheme="majorEastAsia" w:eastAsiaTheme="majorEastAsia" w:hAnsiTheme="majorEastAsia" w:cs="仿宋"/>
          <w:sz w:val="24"/>
        </w:rPr>
      </w:pPr>
      <w:r>
        <w:rPr>
          <w:rFonts w:asciiTheme="majorEastAsia" w:eastAsiaTheme="majorEastAsia" w:hAnsiTheme="majorEastAsia" w:cs="仿宋" w:hint="eastAsia"/>
          <w:sz w:val="24"/>
        </w:rPr>
        <w:t>投标人（盖章）：</w:t>
      </w:r>
      <w:r>
        <w:rPr>
          <w:rFonts w:asciiTheme="majorEastAsia" w:eastAsiaTheme="majorEastAsia" w:hAnsiTheme="majorEastAsia" w:cs="仿宋" w:hint="eastAsia"/>
          <w:sz w:val="24"/>
        </w:rPr>
        <w:t xml:space="preserve">         </w:t>
      </w:r>
    </w:p>
    <w:p w14:paraId="7E59FC49" w14:textId="77777777" w:rsidR="000264E1" w:rsidRDefault="007F4F01">
      <w:pPr>
        <w:spacing w:line="360" w:lineRule="auto"/>
        <w:ind w:leftChars="3600" w:left="7560"/>
        <w:rPr>
          <w:rFonts w:asciiTheme="majorEastAsia" w:eastAsiaTheme="majorEastAsia" w:hAnsiTheme="majorEastAsia"/>
        </w:rPr>
        <w:sectPr w:rsidR="000264E1">
          <w:pgSz w:w="16838" w:h="11906" w:orient="landscape"/>
          <w:pgMar w:top="1418" w:right="1247" w:bottom="1418" w:left="1276" w:header="851" w:footer="992" w:gutter="0"/>
          <w:cols w:space="720"/>
          <w:titlePg/>
          <w:docGrid w:linePitch="312"/>
        </w:sectPr>
      </w:pPr>
      <w:r>
        <w:rPr>
          <w:rFonts w:asciiTheme="majorEastAsia" w:eastAsiaTheme="majorEastAsia" w:hAnsiTheme="majorEastAsia" w:cs="仿宋" w:hint="eastAsia"/>
          <w:sz w:val="24"/>
        </w:rPr>
        <w:t>日</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期：</w:t>
      </w:r>
      <w:r>
        <w:rPr>
          <w:rFonts w:asciiTheme="majorEastAsia" w:eastAsiaTheme="majorEastAsia" w:hAnsiTheme="majorEastAsia" w:cs="仿宋" w:hint="eastAsia"/>
          <w:sz w:val="24"/>
        </w:rPr>
        <w:t xml:space="preserve"> </w:t>
      </w:r>
    </w:p>
    <w:p w14:paraId="7FF20396" w14:textId="77777777" w:rsidR="000264E1" w:rsidRDefault="007F4F01">
      <w:pPr>
        <w:pStyle w:val="10"/>
        <w:keepNext w:val="0"/>
        <w:pageBreakBefore w:val="0"/>
        <w:tabs>
          <w:tab w:val="clear" w:pos="720"/>
        </w:tabs>
        <w:snapToGrid w:val="0"/>
        <w:spacing w:before="120" w:after="120"/>
        <w:ind w:firstLine="643"/>
        <w:outlineLvl w:val="9"/>
        <w:rPr>
          <w:rFonts w:asciiTheme="majorEastAsia" w:eastAsiaTheme="majorEastAsia" w:hAnsiTheme="majorEastAsia" w:cs="仿宋"/>
          <w:kern w:val="2"/>
          <w:sz w:val="32"/>
          <w:szCs w:val="32"/>
        </w:rPr>
      </w:pPr>
      <w:r>
        <w:rPr>
          <w:rFonts w:asciiTheme="majorEastAsia" w:eastAsiaTheme="majorEastAsia" w:hAnsiTheme="majorEastAsia" w:cs="仿宋" w:hint="eastAsia"/>
          <w:kern w:val="2"/>
          <w:sz w:val="32"/>
          <w:szCs w:val="32"/>
        </w:rPr>
        <w:lastRenderedPageBreak/>
        <w:t>二、投标报价明细表</w:t>
      </w:r>
    </w:p>
    <w:p w14:paraId="753E0BC5" w14:textId="77777777" w:rsidR="000264E1" w:rsidRDefault="007F4F01">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投标人名称：</w:t>
      </w:r>
      <w:r>
        <w:rPr>
          <w:rFonts w:asciiTheme="majorEastAsia" w:eastAsiaTheme="majorEastAsia" w:hAnsiTheme="majorEastAsia" w:cs="仿宋" w:hint="eastAsia"/>
          <w:kern w:val="0"/>
          <w:sz w:val="24"/>
          <w:u w:val="single"/>
        </w:rPr>
        <w:t xml:space="preserve">                           </w:t>
      </w:r>
    </w:p>
    <w:p w14:paraId="2CB4BA22" w14:textId="77777777" w:rsidR="000264E1" w:rsidRDefault="007F4F01">
      <w:pPr>
        <w:snapToGri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项目编号：</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kern w:val="0"/>
          <w:sz w:val="24"/>
          <w:u w:val="single"/>
        </w:rPr>
        <w:t xml:space="preserve">                             </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金额单位：人民币（元）</w:t>
      </w:r>
    </w:p>
    <w:tbl>
      <w:tblPr>
        <w:tblW w:w="10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1"/>
        <w:gridCol w:w="2426"/>
        <w:gridCol w:w="2055"/>
        <w:gridCol w:w="1914"/>
        <w:gridCol w:w="1500"/>
        <w:gridCol w:w="1411"/>
      </w:tblGrid>
      <w:tr w:rsidR="000264E1" w14:paraId="7377F92D" w14:textId="77777777">
        <w:trPr>
          <w:trHeight w:val="1089"/>
          <w:jc w:val="center"/>
        </w:trPr>
        <w:tc>
          <w:tcPr>
            <w:tcW w:w="811" w:type="dxa"/>
            <w:tcBorders>
              <w:top w:val="single" w:sz="4" w:space="0" w:color="auto"/>
              <w:left w:val="single" w:sz="4" w:space="0" w:color="auto"/>
              <w:bottom w:val="single" w:sz="4" w:space="0" w:color="auto"/>
              <w:right w:val="single" w:sz="4" w:space="0" w:color="auto"/>
            </w:tcBorders>
            <w:vAlign w:val="center"/>
          </w:tcPr>
          <w:p w14:paraId="611F9288" w14:textId="77777777" w:rsidR="000264E1" w:rsidRDefault="007F4F01">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14:paraId="362FBE66" w14:textId="77777777" w:rsidR="000264E1" w:rsidRDefault="007F4F01">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名称</w:t>
            </w:r>
          </w:p>
        </w:tc>
        <w:tc>
          <w:tcPr>
            <w:tcW w:w="2055" w:type="dxa"/>
            <w:tcBorders>
              <w:top w:val="single" w:sz="4" w:space="0" w:color="auto"/>
              <w:left w:val="single" w:sz="4" w:space="0" w:color="auto"/>
              <w:bottom w:val="single" w:sz="4" w:space="0" w:color="auto"/>
              <w:right w:val="single" w:sz="4" w:space="0" w:color="auto"/>
            </w:tcBorders>
            <w:vAlign w:val="center"/>
          </w:tcPr>
          <w:p w14:paraId="63F1810A" w14:textId="77777777" w:rsidR="000264E1" w:rsidRDefault="007F4F01">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具体服务</w:t>
            </w:r>
          </w:p>
        </w:tc>
        <w:tc>
          <w:tcPr>
            <w:tcW w:w="1914" w:type="dxa"/>
            <w:tcBorders>
              <w:top w:val="single" w:sz="4" w:space="0" w:color="auto"/>
              <w:left w:val="single" w:sz="4" w:space="0" w:color="auto"/>
              <w:bottom w:val="single" w:sz="4" w:space="0" w:color="auto"/>
              <w:right w:val="single" w:sz="4" w:space="0" w:color="auto"/>
            </w:tcBorders>
            <w:vAlign w:val="center"/>
          </w:tcPr>
          <w:p w14:paraId="649CDB9F" w14:textId="77777777" w:rsidR="000264E1" w:rsidRDefault="007F4F01">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单位及数量</w:t>
            </w:r>
          </w:p>
        </w:tc>
        <w:tc>
          <w:tcPr>
            <w:tcW w:w="1500" w:type="dxa"/>
            <w:tcBorders>
              <w:top w:val="single" w:sz="4" w:space="0" w:color="auto"/>
              <w:left w:val="single" w:sz="4" w:space="0" w:color="auto"/>
              <w:bottom w:val="single" w:sz="4" w:space="0" w:color="auto"/>
              <w:right w:val="single" w:sz="4" w:space="0" w:color="auto"/>
            </w:tcBorders>
            <w:vAlign w:val="center"/>
          </w:tcPr>
          <w:p w14:paraId="02C81409" w14:textId="77777777" w:rsidR="000264E1" w:rsidRDefault="007F4F01">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单价</w:t>
            </w:r>
          </w:p>
        </w:tc>
        <w:tc>
          <w:tcPr>
            <w:tcW w:w="1411" w:type="dxa"/>
            <w:tcBorders>
              <w:top w:val="single" w:sz="4" w:space="0" w:color="auto"/>
              <w:left w:val="single" w:sz="4" w:space="0" w:color="auto"/>
              <w:bottom w:val="single" w:sz="4" w:space="0" w:color="auto"/>
              <w:right w:val="single" w:sz="4" w:space="0" w:color="auto"/>
            </w:tcBorders>
            <w:vAlign w:val="center"/>
          </w:tcPr>
          <w:p w14:paraId="189ADA86" w14:textId="77777777" w:rsidR="000264E1" w:rsidRDefault="007F4F01">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合计</w:t>
            </w:r>
          </w:p>
        </w:tc>
      </w:tr>
      <w:tr w:rsidR="000264E1" w14:paraId="645C276F" w14:textId="77777777">
        <w:trPr>
          <w:trHeight w:val="379"/>
          <w:jc w:val="center"/>
        </w:trPr>
        <w:tc>
          <w:tcPr>
            <w:tcW w:w="811" w:type="dxa"/>
            <w:tcBorders>
              <w:top w:val="single" w:sz="4" w:space="0" w:color="auto"/>
              <w:left w:val="single" w:sz="4" w:space="0" w:color="auto"/>
              <w:bottom w:val="single" w:sz="4" w:space="0" w:color="auto"/>
              <w:right w:val="single" w:sz="4" w:space="0" w:color="auto"/>
            </w:tcBorders>
          </w:tcPr>
          <w:p w14:paraId="1BD3B5E7" w14:textId="77777777" w:rsidR="000264E1" w:rsidRDefault="000264E1">
            <w:pPr>
              <w:spacing w:line="360" w:lineRule="auto"/>
              <w:jc w:val="center"/>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vAlign w:val="center"/>
          </w:tcPr>
          <w:p w14:paraId="0A6D511C" w14:textId="77777777" w:rsidR="000264E1" w:rsidRDefault="007F4F01">
            <w:pPr>
              <w:widowControl/>
              <w:jc w:val="center"/>
              <w:textAlignment w:val="center"/>
              <w:rPr>
                <w:rFonts w:asciiTheme="majorEastAsia" w:eastAsiaTheme="majorEastAsia" w:hAnsiTheme="majorEastAsia" w:cs="仿宋"/>
              </w:rPr>
            </w:pPr>
            <w:r>
              <w:rPr>
                <w:rFonts w:asciiTheme="majorEastAsia" w:eastAsiaTheme="majorEastAsia" w:hAnsiTheme="majorEastAsia" w:cs="仿宋" w:hint="eastAsia"/>
              </w:rPr>
              <w:t>人员工资</w:t>
            </w:r>
          </w:p>
        </w:tc>
        <w:tc>
          <w:tcPr>
            <w:tcW w:w="2055" w:type="dxa"/>
            <w:tcBorders>
              <w:top w:val="single" w:sz="4" w:space="0" w:color="auto"/>
              <w:left w:val="single" w:sz="4" w:space="0" w:color="auto"/>
              <w:bottom w:val="single" w:sz="4" w:space="0" w:color="auto"/>
              <w:right w:val="single" w:sz="4" w:space="0" w:color="auto"/>
            </w:tcBorders>
          </w:tcPr>
          <w:p w14:paraId="724D5585"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67A1F489"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5893F2BF"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785847E0" w14:textId="77777777" w:rsidR="000264E1" w:rsidRDefault="000264E1">
            <w:pPr>
              <w:spacing w:line="360" w:lineRule="auto"/>
              <w:rPr>
                <w:rFonts w:asciiTheme="majorEastAsia" w:eastAsiaTheme="majorEastAsia" w:hAnsiTheme="majorEastAsia" w:cs="仿宋"/>
              </w:rPr>
            </w:pPr>
          </w:p>
        </w:tc>
      </w:tr>
      <w:tr w:rsidR="000264E1" w14:paraId="75B5DC66" w14:textId="77777777">
        <w:trPr>
          <w:trHeight w:val="379"/>
          <w:jc w:val="center"/>
        </w:trPr>
        <w:tc>
          <w:tcPr>
            <w:tcW w:w="811" w:type="dxa"/>
            <w:tcBorders>
              <w:top w:val="single" w:sz="4" w:space="0" w:color="auto"/>
              <w:left w:val="single" w:sz="4" w:space="0" w:color="auto"/>
              <w:bottom w:val="single" w:sz="4" w:space="0" w:color="auto"/>
              <w:right w:val="single" w:sz="4" w:space="0" w:color="auto"/>
            </w:tcBorders>
          </w:tcPr>
          <w:p w14:paraId="1DB9408B" w14:textId="77777777" w:rsidR="000264E1" w:rsidRDefault="000264E1">
            <w:pPr>
              <w:spacing w:line="360" w:lineRule="auto"/>
              <w:jc w:val="center"/>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2C0FD98" w14:textId="77777777" w:rsidR="000264E1" w:rsidRDefault="007F4F01">
            <w:pPr>
              <w:widowControl/>
              <w:jc w:val="center"/>
              <w:textAlignment w:val="center"/>
              <w:rPr>
                <w:rFonts w:asciiTheme="majorEastAsia" w:eastAsiaTheme="majorEastAsia" w:hAnsiTheme="majorEastAsia" w:cs="仿宋"/>
              </w:rPr>
            </w:pPr>
            <w:r>
              <w:rPr>
                <w:rFonts w:ascii="宋体" w:hAnsi="宋体" w:cs="宋体" w:hint="eastAsia"/>
                <w:color w:val="000000"/>
                <w:kern w:val="0"/>
                <w:sz w:val="22"/>
                <w:szCs w:val="22"/>
                <w:lang w:bidi="ar"/>
              </w:rPr>
              <w:t>办公用品、低值易耗品</w:t>
            </w:r>
          </w:p>
        </w:tc>
        <w:tc>
          <w:tcPr>
            <w:tcW w:w="2055" w:type="dxa"/>
            <w:tcBorders>
              <w:top w:val="single" w:sz="4" w:space="0" w:color="auto"/>
              <w:left w:val="single" w:sz="4" w:space="0" w:color="auto"/>
              <w:bottom w:val="single" w:sz="4" w:space="0" w:color="auto"/>
              <w:right w:val="single" w:sz="4" w:space="0" w:color="auto"/>
            </w:tcBorders>
          </w:tcPr>
          <w:p w14:paraId="4313F1FA"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365E67E1"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07B7C14A"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051E4E8E" w14:textId="77777777" w:rsidR="000264E1" w:rsidRDefault="000264E1">
            <w:pPr>
              <w:spacing w:line="360" w:lineRule="auto"/>
              <w:rPr>
                <w:rFonts w:asciiTheme="majorEastAsia" w:eastAsiaTheme="majorEastAsia" w:hAnsiTheme="majorEastAsia" w:cs="仿宋"/>
              </w:rPr>
            </w:pPr>
          </w:p>
        </w:tc>
      </w:tr>
      <w:tr w:rsidR="000264E1" w14:paraId="3ED6DF7F" w14:textId="77777777">
        <w:trPr>
          <w:trHeight w:val="379"/>
          <w:jc w:val="center"/>
        </w:trPr>
        <w:tc>
          <w:tcPr>
            <w:tcW w:w="811" w:type="dxa"/>
            <w:tcBorders>
              <w:top w:val="single" w:sz="4" w:space="0" w:color="auto"/>
              <w:left w:val="single" w:sz="4" w:space="0" w:color="auto"/>
              <w:bottom w:val="single" w:sz="4" w:space="0" w:color="auto"/>
              <w:right w:val="single" w:sz="4" w:space="0" w:color="auto"/>
            </w:tcBorders>
          </w:tcPr>
          <w:p w14:paraId="55387C0E" w14:textId="77777777" w:rsidR="000264E1" w:rsidRDefault="000264E1">
            <w:pPr>
              <w:spacing w:line="360" w:lineRule="auto"/>
              <w:jc w:val="center"/>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F9E7D2D" w14:textId="77777777" w:rsidR="000264E1" w:rsidRDefault="007F4F01">
            <w:pPr>
              <w:widowControl/>
              <w:jc w:val="center"/>
              <w:textAlignment w:val="center"/>
              <w:rPr>
                <w:rFonts w:asciiTheme="majorEastAsia" w:eastAsiaTheme="majorEastAsia" w:hAnsiTheme="majorEastAsia" w:cs="仿宋"/>
              </w:rPr>
            </w:pPr>
            <w:r>
              <w:rPr>
                <w:rFonts w:ascii="宋体" w:hAnsi="宋体" w:cs="宋体" w:hint="eastAsia"/>
                <w:color w:val="000000"/>
                <w:kern w:val="0"/>
                <w:sz w:val="22"/>
                <w:szCs w:val="22"/>
                <w:lang w:bidi="ar"/>
              </w:rPr>
              <w:t>保洁耗材</w:t>
            </w:r>
          </w:p>
        </w:tc>
        <w:tc>
          <w:tcPr>
            <w:tcW w:w="2055" w:type="dxa"/>
            <w:tcBorders>
              <w:top w:val="single" w:sz="4" w:space="0" w:color="auto"/>
              <w:left w:val="single" w:sz="4" w:space="0" w:color="auto"/>
              <w:bottom w:val="single" w:sz="4" w:space="0" w:color="auto"/>
              <w:right w:val="single" w:sz="4" w:space="0" w:color="auto"/>
            </w:tcBorders>
          </w:tcPr>
          <w:p w14:paraId="24D2AF03"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77CC8E3B"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63FC659A"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775A5EAB" w14:textId="77777777" w:rsidR="000264E1" w:rsidRDefault="000264E1">
            <w:pPr>
              <w:spacing w:line="360" w:lineRule="auto"/>
              <w:rPr>
                <w:rFonts w:asciiTheme="majorEastAsia" w:eastAsiaTheme="majorEastAsia" w:hAnsiTheme="majorEastAsia" w:cs="仿宋"/>
              </w:rPr>
            </w:pPr>
          </w:p>
        </w:tc>
      </w:tr>
      <w:tr w:rsidR="000264E1" w14:paraId="0A942D72" w14:textId="77777777">
        <w:trPr>
          <w:trHeight w:val="379"/>
          <w:jc w:val="center"/>
        </w:trPr>
        <w:tc>
          <w:tcPr>
            <w:tcW w:w="811" w:type="dxa"/>
            <w:tcBorders>
              <w:top w:val="single" w:sz="4" w:space="0" w:color="auto"/>
              <w:left w:val="single" w:sz="4" w:space="0" w:color="auto"/>
              <w:bottom w:val="single" w:sz="4" w:space="0" w:color="auto"/>
              <w:right w:val="single" w:sz="4" w:space="0" w:color="auto"/>
            </w:tcBorders>
          </w:tcPr>
          <w:p w14:paraId="6005D5DA" w14:textId="77777777" w:rsidR="000264E1" w:rsidRDefault="000264E1">
            <w:pPr>
              <w:spacing w:line="360" w:lineRule="auto"/>
              <w:jc w:val="center"/>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A029AB9" w14:textId="77777777" w:rsidR="000264E1" w:rsidRDefault="007F4F01">
            <w:pPr>
              <w:widowControl/>
              <w:jc w:val="center"/>
              <w:textAlignment w:val="center"/>
              <w:rPr>
                <w:rFonts w:asciiTheme="majorEastAsia" w:eastAsiaTheme="majorEastAsia" w:hAnsiTheme="majorEastAsia" w:cs="仿宋"/>
              </w:rPr>
            </w:pPr>
            <w:r>
              <w:rPr>
                <w:rFonts w:ascii="宋体" w:hAnsi="宋体" w:cs="宋体" w:hint="eastAsia"/>
                <w:color w:val="000000"/>
                <w:kern w:val="0"/>
                <w:sz w:val="22"/>
                <w:szCs w:val="22"/>
                <w:lang w:bidi="ar"/>
              </w:rPr>
              <w:t>维修耗材</w:t>
            </w:r>
          </w:p>
        </w:tc>
        <w:tc>
          <w:tcPr>
            <w:tcW w:w="2055" w:type="dxa"/>
            <w:tcBorders>
              <w:top w:val="single" w:sz="4" w:space="0" w:color="auto"/>
              <w:left w:val="single" w:sz="4" w:space="0" w:color="auto"/>
              <w:bottom w:val="single" w:sz="4" w:space="0" w:color="auto"/>
              <w:right w:val="single" w:sz="4" w:space="0" w:color="auto"/>
            </w:tcBorders>
          </w:tcPr>
          <w:p w14:paraId="7A1A2A74"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013E3830"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66068747"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68F3BECF" w14:textId="77777777" w:rsidR="000264E1" w:rsidRDefault="000264E1">
            <w:pPr>
              <w:spacing w:line="360" w:lineRule="auto"/>
              <w:rPr>
                <w:rFonts w:asciiTheme="majorEastAsia" w:eastAsiaTheme="majorEastAsia" w:hAnsiTheme="majorEastAsia" w:cs="仿宋"/>
              </w:rPr>
            </w:pPr>
          </w:p>
        </w:tc>
      </w:tr>
      <w:tr w:rsidR="000264E1" w14:paraId="20146382" w14:textId="77777777">
        <w:trPr>
          <w:trHeight w:val="379"/>
          <w:jc w:val="center"/>
        </w:trPr>
        <w:tc>
          <w:tcPr>
            <w:tcW w:w="811" w:type="dxa"/>
            <w:tcBorders>
              <w:top w:val="single" w:sz="4" w:space="0" w:color="auto"/>
              <w:left w:val="single" w:sz="4" w:space="0" w:color="auto"/>
              <w:bottom w:val="single" w:sz="4" w:space="0" w:color="auto"/>
              <w:right w:val="single" w:sz="4" w:space="0" w:color="auto"/>
            </w:tcBorders>
          </w:tcPr>
          <w:p w14:paraId="28A68D3E" w14:textId="77777777" w:rsidR="000264E1" w:rsidRDefault="000264E1">
            <w:pPr>
              <w:spacing w:line="360" w:lineRule="auto"/>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AE1508C" w14:textId="77777777" w:rsidR="000264E1" w:rsidRDefault="007F4F01">
            <w:pPr>
              <w:widowControl/>
              <w:jc w:val="center"/>
              <w:textAlignment w:val="center"/>
              <w:rPr>
                <w:rFonts w:asciiTheme="majorEastAsia" w:eastAsiaTheme="majorEastAsia" w:hAnsiTheme="majorEastAsia" w:cs="仿宋"/>
              </w:rPr>
            </w:pPr>
            <w:r>
              <w:rPr>
                <w:rFonts w:ascii="宋体" w:hAnsi="宋体" w:cs="宋体" w:hint="eastAsia"/>
                <w:color w:val="000000"/>
                <w:kern w:val="0"/>
                <w:sz w:val="22"/>
                <w:szCs w:val="22"/>
                <w:lang w:bidi="ar"/>
              </w:rPr>
              <w:t>消防耗材</w:t>
            </w:r>
          </w:p>
        </w:tc>
        <w:tc>
          <w:tcPr>
            <w:tcW w:w="2055" w:type="dxa"/>
            <w:tcBorders>
              <w:top w:val="single" w:sz="4" w:space="0" w:color="auto"/>
              <w:left w:val="single" w:sz="4" w:space="0" w:color="auto"/>
              <w:bottom w:val="single" w:sz="4" w:space="0" w:color="auto"/>
              <w:right w:val="single" w:sz="4" w:space="0" w:color="auto"/>
            </w:tcBorders>
          </w:tcPr>
          <w:p w14:paraId="7B242681"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4FAFB202"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77DDDB2F"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4D3D45B3" w14:textId="77777777" w:rsidR="000264E1" w:rsidRDefault="000264E1">
            <w:pPr>
              <w:spacing w:line="360" w:lineRule="auto"/>
              <w:rPr>
                <w:rFonts w:asciiTheme="majorEastAsia" w:eastAsiaTheme="majorEastAsia" w:hAnsiTheme="majorEastAsia" w:cs="仿宋"/>
              </w:rPr>
            </w:pPr>
          </w:p>
        </w:tc>
      </w:tr>
      <w:tr w:rsidR="000264E1" w14:paraId="7F827916" w14:textId="77777777">
        <w:trPr>
          <w:trHeight w:val="379"/>
          <w:jc w:val="center"/>
        </w:trPr>
        <w:tc>
          <w:tcPr>
            <w:tcW w:w="811" w:type="dxa"/>
            <w:tcBorders>
              <w:top w:val="single" w:sz="4" w:space="0" w:color="auto"/>
              <w:left w:val="single" w:sz="4" w:space="0" w:color="auto"/>
              <w:bottom w:val="single" w:sz="4" w:space="0" w:color="auto"/>
              <w:right w:val="single" w:sz="4" w:space="0" w:color="auto"/>
            </w:tcBorders>
          </w:tcPr>
          <w:p w14:paraId="3C2E6450" w14:textId="77777777" w:rsidR="000264E1" w:rsidRDefault="000264E1">
            <w:pPr>
              <w:spacing w:line="360" w:lineRule="auto"/>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192764A" w14:textId="77777777" w:rsidR="000264E1" w:rsidRDefault="007F4F01">
            <w:pPr>
              <w:widowControl/>
              <w:jc w:val="center"/>
              <w:textAlignment w:val="center"/>
              <w:rPr>
                <w:rFonts w:asciiTheme="majorEastAsia" w:eastAsiaTheme="majorEastAsia" w:hAnsiTheme="majorEastAsia" w:cs="仿宋"/>
              </w:rPr>
            </w:pPr>
            <w:r>
              <w:rPr>
                <w:rFonts w:ascii="宋体" w:hAnsi="宋体" w:cs="宋体" w:hint="eastAsia"/>
                <w:color w:val="000000"/>
                <w:kern w:val="0"/>
                <w:sz w:val="22"/>
                <w:szCs w:val="22"/>
                <w:lang w:bidi="ar"/>
              </w:rPr>
              <w:t>绿化养护耗材</w:t>
            </w:r>
          </w:p>
        </w:tc>
        <w:tc>
          <w:tcPr>
            <w:tcW w:w="2055" w:type="dxa"/>
            <w:tcBorders>
              <w:top w:val="single" w:sz="4" w:space="0" w:color="auto"/>
              <w:left w:val="single" w:sz="4" w:space="0" w:color="auto"/>
              <w:bottom w:val="single" w:sz="4" w:space="0" w:color="auto"/>
              <w:right w:val="single" w:sz="4" w:space="0" w:color="auto"/>
            </w:tcBorders>
          </w:tcPr>
          <w:p w14:paraId="3EB6EE00"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2B2E7A40"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7F827A0F"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0E795DC9" w14:textId="77777777" w:rsidR="000264E1" w:rsidRDefault="000264E1">
            <w:pPr>
              <w:spacing w:line="360" w:lineRule="auto"/>
              <w:rPr>
                <w:rFonts w:asciiTheme="majorEastAsia" w:eastAsiaTheme="majorEastAsia" w:hAnsiTheme="majorEastAsia" w:cs="仿宋"/>
              </w:rPr>
            </w:pPr>
          </w:p>
        </w:tc>
      </w:tr>
      <w:tr w:rsidR="000264E1" w14:paraId="71AC0E3F" w14:textId="77777777">
        <w:trPr>
          <w:trHeight w:val="470"/>
          <w:jc w:val="center"/>
        </w:trPr>
        <w:tc>
          <w:tcPr>
            <w:tcW w:w="811" w:type="dxa"/>
            <w:tcBorders>
              <w:top w:val="single" w:sz="4" w:space="0" w:color="auto"/>
              <w:left w:val="single" w:sz="4" w:space="0" w:color="auto"/>
              <w:bottom w:val="single" w:sz="4" w:space="0" w:color="auto"/>
              <w:right w:val="single" w:sz="4" w:space="0" w:color="auto"/>
            </w:tcBorders>
          </w:tcPr>
          <w:p w14:paraId="09149FAC" w14:textId="77777777" w:rsidR="000264E1" w:rsidRDefault="000264E1">
            <w:pPr>
              <w:spacing w:line="360" w:lineRule="auto"/>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8BF12EA" w14:textId="77777777" w:rsidR="000264E1" w:rsidRDefault="007F4F01">
            <w:pPr>
              <w:widowControl/>
              <w:jc w:val="center"/>
              <w:textAlignment w:val="center"/>
              <w:rPr>
                <w:rFonts w:asciiTheme="majorEastAsia" w:eastAsiaTheme="majorEastAsia" w:hAnsiTheme="majorEastAsia" w:cs="仿宋"/>
              </w:rPr>
            </w:pPr>
            <w:r>
              <w:rPr>
                <w:rFonts w:ascii="宋体" w:hAnsi="宋体" w:cs="宋体" w:hint="eastAsia"/>
                <w:color w:val="000000"/>
                <w:kern w:val="0"/>
                <w:sz w:val="22"/>
                <w:szCs w:val="22"/>
                <w:lang w:bidi="ar"/>
              </w:rPr>
              <w:t>活动费用</w:t>
            </w:r>
          </w:p>
        </w:tc>
        <w:tc>
          <w:tcPr>
            <w:tcW w:w="2055" w:type="dxa"/>
            <w:tcBorders>
              <w:top w:val="single" w:sz="4" w:space="0" w:color="auto"/>
              <w:left w:val="single" w:sz="4" w:space="0" w:color="auto"/>
              <w:bottom w:val="single" w:sz="4" w:space="0" w:color="auto"/>
              <w:right w:val="single" w:sz="4" w:space="0" w:color="auto"/>
            </w:tcBorders>
          </w:tcPr>
          <w:p w14:paraId="2DDF73DF"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772CD23D"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0A8E8944"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094F0F83" w14:textId="77777777" w:rsidR="000264E1" w:rsidRDefault="000264E1">
            <w:pPr>
              <w:spacing w:line="360" w:lineRule="auto"/>
              <w:rPr>
                <w:rFonts w:asciiTheme="majorEastAsia" w:eastAsiaTheme="majorEastAsia" w:hAnsiTheme="majorEastAsia" w:cs="仿宋"/>
              </w:rPr>
            </w:pPr>
          </w:p>
        </w:tc>
      </w:tr>
      <w:tr w:rsidR="000264E1" w14:paraId="06AE5C00" w14:textId="77777777">
        <w:trPr>
          <w:trHeight w:val="470"/>
          <w:jc w:val="center"/>
        </w:trPr>
        <w:tc>
          <w:tcPr>
            <w:tcW w:w="811" w:type="dxa"/>
            <w:tcBorders>
              <w:top w:val="single" w:sz="4" w:space="0" w:color="auto"/>
              <w:left w:val="single" w:sz="4" w:space="0" w:color="auto"/>
              <w:bottom w:val="single" w:sz="4" w:space="0" w:color="auto"/>
              <w:right w:val="single" w:sz="4" w:space="0" w:color="auto"/>
            </w:tcBorders>
          </w:tcPr>
          <w:p w14:paraId="2A4E2C56" w14:textId="77777777" w:rsidR="000264E1" w:rsidRDefault="000264E1">
            <w:pPr>
              <w:spacing w:line="360" w:lineRule="auto"/>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157CA38" w14:textId="77777777" w:rsidR="000264E1" w:rsidRDefault="007F4F01">
            <w:pPr>
              <w:widowControl/>
              <w:jc w:val="center"/>
              <w:textAlignment w:val="center"/>
              <w:rPr>
                <w:rFonts w:asciiTheme="majorEastAsia" w:eastAsiaTheme="majorEastAsia" w:hAnsiTheme="majorEastAsia" w:cs="仿宋"/>
              </w:rPr>
            </w:pPr>
            <w:r>
              <w:rPr>
                <w:rFonts w:ascii="宋体" w:hAnsi="宋体" w:cs="宋体" w:hint="eastAsia"/>
                <w:color w:val="000000"/>
                <w:kern w:val="0"/>
                <w:szCs w:val="21"/>
                <w:lang w:bidi="ar"/>
              </w:rPr>
              <w:t>服装费用</w:t>
            </w:r>
          </w:p>
        </w:tc>
        <w:tc>
          <w:tcPr>
            <w:tcW w:w="2055" w:type="dxa"/>
            <w:tcBorders>
              <w:top w:val="single" w:sz="4" w:space="0" w:color="auto"/>
              <w:left w:val="single" w:sz="4" w:space="0" w:color="auto"/>
              <w:bottom w:val="single" w:sz="4" w:space="0" w:color="auto"/>
              <w:right w:val="single" w:sz="4" w:space="0" w:color="auto"/>
            </w:tcBorders>
          </w:tcPr>
          <w:p w14:paraId="0E252E03"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32841194"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2FDACBBA"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78BF8757" w14:textId="77777777" w:rsidR="000264E1" w:rsidRDefault="000264E1">
            <w:pPr>
              <w:spacing w:line="360" w:lineRule="auto"/>
              <w:rPr>
                <w:rFonts w:asciiTheme="majorEastAsia" w:eastAsiaTheme="majorEastAsia" w:hAnsiTheme="majorEastAsia" w:cs="仿宋"/>
              </w:rPr>
            </w:pPr>
          </w:p>
        </w:tc>
      </w:tr>
      <w:tr w:rsidR="000264E1" w14:paraId="1E31692D" w14:textId="77777777">
        <w:trPr>
          <w:trHeight w:val="470"/>
          <w:jc w:val="center"/>
        </w:trPr>
        <w:tc>
          <w:tcPr>
            <w:tcW w:w="811" w:type="dxa"/>
            <w:tcBorders>
              <w:top w:val="single" w:sz="4" w:space="0" w:color="auto"/>
              <w:left w:val="single" w:sz="4" w:space="0" w:color="auto"/>
              <w:bottom w:val="single" w:sz="4" w:space="0" w:color="auto"/>
              <w:right w:val="single" w:sz="4" w:space="0" w:color="auto"/>
            </w:tcBorders>
          </w:tcPr>
          <w:p w14:paraId="25892CE0" w14:textId="77777777" w:rsidR="000264E1" w:rsidRDefault="000264E1">
            <w:pPr>
              <w:spacing w:line="360" w:lineRule="auto"/>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vAlign w:val="center"/>
          </w:tcPr>
          <w:p w14:paraId="78A56F88" w14:textId="77777777" w:rsidR="000264E1" w:rsidRDefault="007F4F01">
            <w:pPr>
              <w:widowControl/>
              <w:jc w:val="center"/>
              <w:textAlignment w:val="center"/>
              <w:rPr>
                <w:rFonts w:asciiTheme="majorEastAsia" w:eastAsiaTheme="majorEastAsia" w:hAnsiTheme="majorEastAsia" w:cs="仿宋"/>
              </w:rPr>
            </w:pPr>
            <w:r>
              <w:rPr>
                <w:rFonts w:asciiTheme="majorEastAsia" w:eastAsiaTheme="majorEastAsia" w:hAnsiTheme="majorEastAsia" w:cs="仿宋" w:hint="eastAsia"/>
              </w:rPr>
              <w:t>其他费用</w:t>
            </w:r>
          </w:p>
        </w:tc>
        <w:tc>
          <w:tcPr>
            <w:tcW w:w="2055" w:type="dxa"/>
            <w:tcBorders>
              <w:top w:val="single" w:sz="4" w:space="0" w:color="auto"/>
              <w:left w:val="single" w:sz="4" w:space="0" w:color="auto"/>
              <w:bottom w:val="single" w:sz="4" w:space="0" w:color="auto"/>
              <w:right w:val="single" w:sz="4" w:space="0" w:color="auto"/>
            </w:tcBorders>
          </w:tcPr>
          <w:p w14:paraId="3493222A"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096EA004"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395A54EB"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516CDDB3" w14:textId="77777777" w:rsidR="000264E1" w:rsidRDefault="000264E1">
            <w:pPr>
              <w:spacing w:line="360" w:lineRule="auto"/>
              <w:rPr>
                <w:rFonts w:asciiTheme="majorEastAsia" w:eastAsiaTheme="majorEastAsia" w:hAnsiTheme="majorEastAsia" w:cs="仿宋"/>
              </w:rPr>
            </w:pPr>
          </w:p>
        </w:tc>
      </w:tr>
      <w:tr w:rsidR="000264E1" w14:paraId="605A4225" w14:textId="77777777">
        <w:trPr>
          <w:trHeight w:val="470"/>
          <w:jc w:val="center"/>
        </w:trPr>
        <w:tc>
          <w:tcPr>
            <w:tcW w:w="811" w:type="dxa"/>
            <w:tcBorders>
              <w:top w:val="single" w:sz="4" w:space="0" w:color="auto"/>
              <w:left w:val="single" w:sz="4" w:space="0" w:color="auto"/>
              <w:bottom w:val="single" w:sz="4" w:space="0" w:color="auto"/>
              <w:right w:val="single" w:sz="4" w:space="0" w:color="auto"/>
            </w:tcBorders>
          </w:tcPr>
          <w:p w14:paraId="5BE2558E" w14:textId="77777777" w:rsidR="000264E1" w:rsidRDefault="000264E1">
            <w:pPr>
              <w:spacing w:line="360" w:lineRule="auto"/>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vAlign w:val="center"/>
          </w:tcPr>
          <w:p w14:paraId="08B1A8B1" w14:textId="77777777" w:rsidR="000264E1" w:rsidRDefault="000264E1">
            <w:pPr>
              <w:widowControl/>
              <w:jc w:val="center"/>
              <w:textAlignment w:val="center"/>
              <w:rPr>
                <w:rFonts w:asciiTheme="majorEastAsia" w:eastAsiaTheme="majorEastAsia" w:hAnsiTheme="majorEastAsia" w:cs="仿宋"/>
              </w:rPr>
            </w:pPr>
          </w:p>
        </w:tc>
        <w:tc>
          <w:tcPr>
            <w:tcW w:w="2055" w:type="dxa"/>
            <w:tcBorders>
              <w:top w:val="single" w:sz="4" w:space="0" w:color="auto"/>
              <w:left w:val="single" w:sz="4" w:space="0" w:color="auto"/>
              <w:bottom w:val="single" w:sz="4" w:space="0" w:color="auto"/>
              <w:right w:val="single" w:sz="4" w:space="0" w:color="auto"/>
            </w:tcBorders>
          </w:tcPr>
          <w:p w14:paraId="0DA784E7"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1779A1E3"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6D0E8F3A"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3899BDF4" w14:textId="77777777" w:rsidR="000264E1" w:rsidRDefault="000264E1">
            <w:pPr>
              <w:spacing w:line="360" w:lineRule="auto"/>
              <w:rPr>
                <w:rFonts w:asciiTheme="majorEastAsia" w:eastAsiaTheme="majorEastAsia" w:hAnsiTheme="majorEastAsia" w:cs="仿宋"/>
              </w:rPr>
            </w:pPr>
          </w:p>
        </w:tc>
      </w:tr>
      <w:tr w:rsidR="000264E1" w14:paraId="6B710CBB" w14:textId="77777777">
        <w:trPr>
          <w:trHeight w:val="470"/>
          <w:jc w:val="center"/>
        </w:trPr>
        <w:tc>
          <w:tcPr>
            <w:tcW w:w="811" w:type="dxa"/>
            <w:tcBorders>
              <w:top w:val="single" w:sz="4" w:space="0" w:color="auto"/>
              <w:left w:val="single" w:sz="4" w:space="0" w:color="auto"/>
              <w:bottom w:val="single" w:sz="4" w:space="0" w:color="auto"/>
              <w:right w:val="single" w:sz="4" w:space="0" w:color="auto"/>
            </w:tcBorders>
          </w:tcPr>
          <w:p w14:paraId="408A765C" w14:textId="77777777" w:rsidR="000264E1" w:rsidRDefault="000264E1">
            <w:pPr>
              <w:spacing w:line="360" w:lineRule="auto"/>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tcPr>
          <w:p w14:paraId="1F8DC273" w14:textId="77777777" w:rsidR="000264E1" w:rsidRDefault="000264E1">
            <w:pPr>
              <w:spacing w:line="360" w:lineRule="auto"/>
              <w:jc w:val="center"/>
              <w:rPr>
                <w:rFonts w:asciiTheme="majorEastAsia" w:eastAsiaTheme="majorEastAsia" w:hAnsiTheme="majorEastAsia" w:cs="仿宋"/>
              </w:rPr>
            </w:pPr>
          </w:p>
        </w:tc>
        <w:tc>
          <w:tcPr>
            <w:tcW w:w="2055" w:type="dxa"/>
            <w:tcBorders>
              <w:top w:val="single" w:sz="4" w:space="0" w:color="auto"/>
              <w:left w:val="single" w:sz="4" w:space="0" w:color="auto"/>
              <w:bottom w:val="single" w:sz="4" w:space="0" w:color="auto"/>
              <w:right w:val="single" w:sz="4" w:space="0" w:color="auto"/>
            </w:tcBorders>
          </w:tcPr>
          <w:p w14:paraId="48B38523"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0FCF6909"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675D503A"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622F5EAA" w14:textId="77777777" w:rsidR="000264E1" w:rsidRDefault="000264E1">
            <w:pPr>
              <w:spacing w:line="360" w:lineRule="auto"/>
              <w:rPr>
                <w:rFonts w:asciiTheme="majorEastAsia" w:eastAsiaTheme="majorEastAsia" w:hAnsiTheme="majorEastAsia" w:cs="仿宋"/>
              </w:rPr>
            </w:pPr>
          </w:p>
        </w:tc>
      </w:tr>
      <w:tr w:rsidR="000264E1" w14:paraId="5F3E6C79" w14:textId="77777777">
        <w:trPr>
          <w:trHeight w:val="470"/>
          <w:jc w:val="center"/>
        </w:trPr>
        <w:tc>
          <w:tcPr>
            <w:tcW w:w="811" w:type="dxa"/>
            <w:tcBorders>
              <w:top w:val="single" w:sz="4" w:space="0" w:color="auto"/>
              <w:left w:val="single" w:sz="4" w:space="0" w:color="auto"/>
              <w:bottom w:val="single" w:sz="4" w:space="0" w:color="auto"/>
              <w:right w:val="single" w:sz="4" w:space="0" w:color="auto"/>
            </w:tcBorders>
          </w:tcPr>
          <w:p w14:paraId="45106258" w14:textId="77777777" w:rsidR="000264E1" w:rsidRDefault="000264E1">
            <w:pPr>
              <w:spacing w:line="360" w:lineRule="auto"/>
              <w:rPr>
                <w:rFonts w:asciiTheme="majorEastAsia" w:eastAsiaTheme="majorEastAsia" w:hAnsiTheme="majorEastAsia" w:cs="仿宋"/>
              </w:rPr>
            </w:pPr>
          </w:p>
        </w:tc>
        <w:tc>
          <w:tcPr>
            <w:tcW w:w="2426" w:type="dxa"/>
            <w:tcBorders>
              <w:top w:val="single" w:sz="4" w:space="0" w:color="auto"/>
              <w:left w:val="single" w:sz="4" w:space="0" w:color="auto"/>
              <w:bottom w:val="single" w:sz="4" w:space="0" w:color="auto"/>
              <w:right w:val="single" w:sz="4" w:space="0" w:color="auto"/>
            </w:tcBorders>
          </w:tcPr>
          <w:p w14:paraId="5D39AFDE" w14:textId="77777777" w:rsidR="000264E1" w:rsidRDefault="007F4F01">
            <w:pPr>
              <w:spacing w:line="360" w:lineRule="auto"/>
              <w:rPr>
                <w:rFonts w:asciiTheme="majorEastAsia" w:eastAsiaTheme="majorEastAsia" w:hAnsiTheme="majorEastAsia" w:cs="仿宋"/>
              </w:rPr>
            </w:pPr>
            <w:r>
              <w:rPr>
                <w:rFonts w:asciiTheme="majorEastAsia" w:eastAsiaTheme="majorEastAsia" w:hAnsiTheme="majorEastAsia" w:cs="仿宋" w:hint="eastAsia"/>
              </w:rPr>
              <w:t>……</w:t>
            </w:r>
          </w:p>
        </w:tc>
        <w:tc>
          <w:tcPr>
            <w:tcW w:w="2055" w:type="dxa"/>
            <w:tcBorders>
              <w:top w:val="single" w:sz="4" w:space="0" w:color="auto"/>
              <w:left w:val="single" w:sz="4" w:space="0" w:color="auto"/>
              <w:bottom w:val="single" w:sz="4" w:space="0" w:color="auto"/>
              <w:right w:val="single" w:sz="4" w:space="0" w:color="auto"/>
            </w:tcBorders>
          </w:tcPr>
          <w:p w14:paraId="01A79817" w14:textId="77777777" w:rsidR="000264E1" w:rsidRDefault="000264E1">
            <w:pPr>
              <w:spacing w:line="360" w:lineRule="auto"/>
              <w:rPr>
                <w:rFonts w:asciiTheme="majorEastAsia" w:eastAsiaTheme="majorEastAsia" w:hAnsiTheme="majorEastAsia" w:cs="仿宋"/>
              </w:rPr>
            </w:pPr>
          </w:p>
        </w:tc>
        <w:tc>
          <w:tcPr>
            <w:tcW w:w="1914" w:type="dxa"/>
            <w:tcBorders>
              <w:top w:val="single" w:sz="4" w:space="0" w:color="auto"/>
              <w:left w:val="single" w:sz="4" w:space="0" w:color="auto"/>
              <w:bottom w:val="single" w:sz="4" w:space="0" w:color="auto"/>
              <w:right w:val="single" w:sz="4" w:space="0" w:color="auto"/>
            </w:tcBorders>
          </w:tcPr>
          <w:p w14:paraId="184E38A3"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7A68A4B6"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1B612A50" w14:textId="77777777" w:rsidR="000264E1" w:rsidRDefault="000264E1">
            <w:pPr>
              <w:spacing w:line="360" w:lineRule="auto"/>
              <w:rPr>
                <w:rFonts w:asciiTheme="majorEastAsia" w:eastAsiaTheme="majorEastAsia" w:hAnsiTheme="majorEastAsia" w:cs="仿宋"/>
              </w:rPr>
            </w:pPr>
          </w:p>
        </w:tc>
      </w:tr>
      <w:tr w:rsidR="000264E1" w14:paraId="64B7107C" w14:textId="77777777">
        <w:trPr>
          <w:trHeight w:val="474"/>
          <w:jc w:val="center"/>
        </w:trPr>
        <w:tc>
          <w:tcPr>
            <w:tcW w:w="811" w:type="dxa"/>
            <w:tcBorders>
              <w:top w:val="single" w:sz="4" w:space="0" w:color="auto"/>
              <w:left w:val="single" w:sz="4" w:space="0" w:color="auto"/>
              <w:bottom w:val="single" w:sz="4" w:space="0" w:color="auto"/>
              <w:right w:val="single" w:sz="4" w:space="0" w:color="auto"/>
            </w:tcBorders>
          </w:tcPr>
          <w:p w14:paraId="34E03525" w14:textId="77777777" w:rsidR="000264E1" w:rsidRDefault="000264E1">
            <w:pPr>
              <w:spacing w:line="360" w:lineRule="auto"/>
              <w:rPr>
                <w:rFonts w:asciiTheme="majorEastAsia" w:eastAsiaTheme="majorEastAsia" w:hAnsiTheme="majorEastAsia" w:cs="仿宋"/>
                <w:sz w:val="24"/>
              </w:rPr>
            </w:pPr>
          </w:p>
        </w:tc>
        <w:tc>
          <w:tcPr>
            <w:tcW w:w="4481" w:type="dxa"/>
            <w:gridSpan w:val="2"/>
            <w:tcBorders>
              <w:top w:val="single" w:sz="4" w:space="0" w:color="auto"/>
              <w:left w:val="single" w:sz="4" w:space="0" w:color="auto"/>
              <w:bottom w:val="single" w:sz="4" w:space="0" w:color="auto"/>
              <w:right w:val="single" w:sz="4" w:space="0" w:color="auto"/>
            </w:tcBorders>
          </w:tcPr>
          <w:p w14:paraId="5DEF5FA0" w14:textId="77777777" w:rsidR="000264E1" w:rsidRDefault="007F4F01">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总报价：</w:t>
            </w:r>
          </w:p>
        </w:tc>
        <w:tc>
          <w:tcPr>
            <w:tcW w:w="1914" w:type="dxa"/>
            <w:tcBorders>
              <w:top w:val="single" w:sz="4" w:space="0" w:color="auto"/>
              <w:left w:val="single" w:sz="4" w:space="0" w:color="auto"/>
              <w:bottom w:val="single" w:sz="4" w:space="0" w:color="auto"/>
              <w:right w:val="single" w:sz="4" w:space="0" w:color="auto"/>
            </w:tcBorders>
          </w:tcPr>
          <w:p w14:paraId="01979B9E" w14:textId="77777777" w:rsidR="000264E1" w:rsidRDefault="000264E1">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14:paraId="352EC427" w14:textId="77777777" w:rsidR="000264E1" w:rsidRDefault="000264E1">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14:paraId="090140E0" w14:textId="77777777" w:rsidR="000264E1" w:rsidRDefault="000264E1">
            <w:pPr>
              <w:spacing w:line="360" w:lineRule="auto"/>
              <w:rPr>
                <w:rFonts w:asciiTheme="majorEastAsia" w:eastAsiaTheme="majorEastAsia" w:hAnsiTheme="majorEastAsia" w:cs="仿宋"/>
              </w:rPr>
            </w:pPr>
          </w:p>
        </w:tc>
      </w:tr>
    </w:tbl>
    <w:p w14:paraId="547100E1" w14:textId="77777777" w:rsidR="000264E1" w:rsidRDefault="007F4F01">
      <w:pPr>
        <w:pStyle w:val="a6"/>
        <w:spacing w:line="360" w:lineRule="auto"/>
        <w:ind w:leftChars="-85" w:left="-178"/>
        <w:rPr>
          <w:rFonts w:asciiTheme="majorEastAsia" w:eastAsiaTheme="majorEastAsia" w:hAnsiTheme="majorEastAsia" w:cs="仿宋"/>
        </w:rPr>
      </w:pPr>
      <w:r>
        <w:rPr>
          <w:rFonts w:asciiTheme="majorEastAsia" w:eastAsiaTheme="majorEastAsia" w:hAnsiTheme="majorEastAsia" w:cs="仿宋" w:hint="eastAsia"/>
        </w:rPr>
        <w:t>注：</w:t>
      </w:r>
    </w:p>
    <w:p w14:paraId="4B959FFA" w14:textId="77777777" w:rsidR="000264E1" w:rsidRDefault="007F4F01">
      <w:pPr>
        <w:pStyle w:val="a6"/>
        <w:spacing w:line="360" w:lineRule="auto"/>
        <w:ind w:leftChars="-85" w:left="-178"/>
        <w:rPr>
          <w:rFonts w:asciiTheme="majorEastAsia" w:eastAsiaTheme="majorEastAsia" w:hAnsiTheme="majorEastAsia" w:cs="仿宋"/>
        </w:rPr>
      </w:pPr>
      <w:r>
        <w:rPr>
          <w:rFonts w:asciiTheme="majorEastAsia" w:eastAsiaTheme="majorEastAsia" w:hAnsiTheme="majorEastAsia" w:cs="仿宋" w:hint="eastAsia"/>
        </w:rPr>
        <w:t>1.</w:t>
      </w:r>
      <w:r>
        <w:rPr>
          <w:rFonts w:asciiTheme="majorEastAsia" w:eastAsiaTheme="majorEastAsia" w:hAnsiTheme="majorEastAsia" w:cs="仿宋" w:hint="eastAsia"/>
        </w:rPr>
        <w:t>本表格仅供参考，投标人可根据项目实际情况扩展表格。</w:t>
      </w:r>
    </w:p>
    <w:p w14:paraId="7398E5A7" w14:textId="77777777" w:rsidR="000264E1" w:rsidRDefault="007F4F01">
      <w:pPr>
        <w:pStyle w:val="a6"/>
        <w:spacing w:line="360" w:lineRule="auto"/>
        <w:ind w:leftChars="-85" w:left="-178"/>
        <w:rPr>
          <w:rFonts w:asciiTheme="majorEastAsia" w:eastAsiaTheme="majorEastAsia" w:hAnsiTheme="majorEastAsia" w:cs="仿宋"/>
        </w:rPr>
      </w:pPr>
      <w:r>
        <w:rPr>
          <w:rFonts w:asciiTheme="majorEastAsia" w:eastAsiaTheme="majorEastAsia" w:hAnsiTheme="majorEastAsia" w:cs="仿宋" w:hint="eastAsia"/>
        </w:rPr>
        <w:t>2.</w:t>
      </w:r>
      <w:r>
        <w:rPr>
          <w:rFonts w:asciiTheme="majorEastAsia" w:eastAsiaTheme="majorEastAsia" w:hAnsiTheme="majorEastAsia" w:cs="仿宋" w:hint="eastAsia"/>
        </w:rPr>
        <w:t>投标总价应与开标一览表的投标报价一致。</w:t>
      </w:r>
    </w:p>
    <w:p w14:paraId="5DDD236C" w14:textId="77777777" w:rsidR="000264E1" w:rsidRDefault="000264E1">
      <w:pPr>
        <w:spacing w:line="360" w:lineRule="auto"/>
        <w:rPr>
          <w:rFonts w:asciiTheme="majorEastAsia" w:eastAsiaTheme="majorEastAsia" w:hAnsiTheme="majorEastAsia" w:cs="仿宋"/>
          <w:sz w:val="24"/>
        </w:rPr>
      </w:pPr>
    </w:p>
    <w:p w14:paraId="4C1D277A" w14:textId="77777777" w:rsidR="000264E1" w:rsidRDefault="007F4F01">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法定代表人或其授权委托人（签名或印章）：</w:t>
      </w:r>
      <w:r>
        <w:rPr>
          <w:rFonts w:asciiTheme="majorEastAsia" w:eastAsiaTheme="majorEastAsia" w:hAnsiTheme="majorEastAsia" w:cs="仿宋" w:hint="eastAsia"/>
          <w:sz w:val="24"/>
        </w:rPr>
        <w:t xml:space="preserve">        </w:t>
      </w:r>
    </w:p>
    <w:p w14:paraId="07E1A188" w14:textId="77777777" w:rsidR="000264E1" w:rsidRDefault="007F4F01">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投标人（盖章）：</w:t>
      </w:r>
      <w:r>
        <w:rPr>
          <w:rFonts w:asciiTheme="majorEastAsia" w:eastAsiaTheme="majorEastAsia" w:hAnsiTheme="majorEastAsia" w:cs="仿宋" w:hint="eastAsia"/>
          <w:sz w:val="24"/>
        </w:rPr>
        <w:t xml:space="preserve">         </w:t>
      </w:r>
    </w:p>
    <w:p w14:paraId="7CD756ED" w14:textId="77777777" w:rsidR="000264E1" w:rsidRDefault="007F4F01">
      <w:pPr>
        <w:pStyle w:val="10"/>
        <w:keepNext w:val="0"/>
        <w:pageBreakBefore w:val="0"/>
        <w:tabs>
          <w:tab w:val="clear" w:pos="720"/>
        </w:tabs>
        <w:snapToGrid w:val="0"/>
        <w:spacing w:before="120" w:after="120"/>
        <w:ind w:leftChars="1800" w:left="3780"/>
        <w:jc w:val="both"/>
        <w:outlineLvl w:val="9"/>
        <w:rPr>
          <w:rFonts w:asciiTheme="majorEastAsia" w:eastAsiaTheme="majorEastAsia" w:hAnsiTheme="majorEastAsia" w:cs="仿宋"/>
          <w:b w:val="0"/>
          <w:kern w:val="2"/>
          <w:sz w:val="24"/>
          <w:szCs w:val="24"/>
        </w:rPr>
      </w:pPr>
      <w:r>
        <w:rPr>
          <w:rFonts w:asciiTheme="majorEastAsia" w:eastAsiaTheme="majorEastAsia" w:hAnsiTheme="majorEastAsia" w:cs="仿宋" w:hint="eastAsia"/>
          <w:b w:val="0"/>
          <w:kern w:val="2"/>
          <w:sz w:val="24"/>
          <w:szCs w:val="24"/>
        </w:rPr>
        <w:t>日</w:t>
      </w:r>
      <w:r>
        <w:rPr>
          <w:rFonts w:asciiTheme="majorEastAsia" w:eastAsiaTheme="majorEastAsia" w:hAnsiTheme="majorEastAsia" w:cs="仿宋" w:hint="eastAsia"/>
          <w:b w:val="0"/>
          <w:kern w:val="2"/>
          <w:sz w:val="24"/>
          <w:szCs w:val="24"/>
        </w:rPr>
        <w:t xml:space="preserve">  </w:t>
      </w:r>
      <w:r>
        <w:rPr>
          <w:rFonts w:asciiTheme="majorEastAsia" w:eastAsiaTheme="majorEastAsia" w:hAnsiTheme="majorEastAsia" w:cs="仿宋" w:hint="eastAsia"/>
          <w:b w:val="0"/>
          <w:kern w:val="2"/>
          <w:sz w:val="24"/>
          <w:szCs w:val="24"/>
        </w:rPr>
        <w:t>期：</w:t>
      </w:r>
      <w:r>
        <w:rPr>
          <w:rFonts w:asciiTheme="majorEastAsia" w:eastAsiaTheme="majorEastAsia" w:hAnsiTheme="majorEastAsia" w:cs="仿宋" w:hint="eastAsia"/>
          <w:b w:val="0"/>
          <w:kern w:val="2"/>
          <w:sz w:val="24"/>
          <w:szCs w:val="24"/>
        </w:rPr>
        <w:t xml:space="preserve">  </w:t>
      </w:r>
    </w:p>
    <w:p w14:paraId="3FAF860A" w14:textId="77777777" w:rsidR="000264E1" w:rsidRDefault="007F4F01">
      <w:pPr>
        <w:pStyle w:val="10"/>
        <w:keepNext w:val="0"/>
        <w:pageBreakBefore w:val="0"/>
        <w:tabs>
          <w:tab w:val="clear" w:pos="720"/>
        </w:tabs>
        <w:snapToGrid w:val="0"/>
        <w:spacing w:before="120" w:after="120"/>
        <w:outlineLvl w:val="9"/>
        <w:rPr>
          <w:rFonts w:asciiTheme="majorEastAsia" w:eastAsiaTheme="majorEastAsia" w:hAnsiTheme="majorEastAsia" w:cs="仿宋"/>
          <w:sz w:val="32"/>
          <w:szCs w:val="32"/>
        </w:rPr>
      </w:pPr>
      <w:r>
        <w:rPr>
          <w:rFonts w:asciiTheme="majorEastAsia" w:eastAsiaTheme="majorEastAsia" w:hAnsiTheme="majorEastAsia" w:cs="仿宋" w:hint="eastAsia"/>
          <w:b w:val="0"/>
          <w:kern w:val="2"/>
          <w:sz w:val="24"/>
          <w:szCs w:val="24"/>
        </w:rPr>
        <w:br w:type="page"/>
      </w:r>
      <w:r>
        <w:rPr>
          <w:rFonts w:asciiTheme="majorEastAsia" w:eastAsiaTheme="majorEastAsia" w:hAnsiTheme="majorEastAsia" w:cs="仿宋" w:hint="eastAsia"/>
          <w:kern w:val="2"/>
          <w:sz w:val="32"/>
          <w:szCs w:val="32"/>
        </w:rPr>
        <w:lastRenderedPageBreak/>
        <w:t>三、</w:t>
      </w:r>
      <w:r>
        <w:rPr>
          <w:rFonts w:asciiTheme="majorEastAsia" w:eastAsiaTheme="majorEastAsia" w:hAnsiTheme="majorEastAsia" w:cs="仿宋" w:hint="eastAsia"/>
          <w:sz w:val="32"/>
          <w:szCs w:val="32"/>
        </w:rPr>
        <w:t>中小企业声明函</w:t>
      </w:r>
    </w:p>
    <w:p w14:paraId="1BF1DE7E" w14:textId="77777777" w:rsidR="000264E1" w:rsidRDefault="007F4F01">
      <w:pPr>
        <w:widowControl/>
        <w:spacing w:line="360" w:lineRule="auto"/>
        <w:ind w:firstLineChars="50" w:firstLine="120"/>
        <w:jc w:val="left"/>
        <w:rPr>
          <w:rFonts w:asciiTheme="majorEastAsia" w:eastAsiaTheme="majorEastAsia" w:hAnsiTheme="majorEastAsia" w:cs="仿宋"/>
          <w:b/>
          <w:sz w:val="24"/>
        </w:rPr>
      </w:pPr>
      <w:r>
        <w:rPr>
          <w:rFonts w:asciiTheme="majorEastAsia" w:eastAsiaTheme="majorEastAsia" w:hAnsiTheme="majorEastAsia" w:cs="仿宋" w:hint="eastAsia"/>
          <w:b/>
          <w:sz w:val="24"/>
        </w:rPr>
        <w:t>[</w:t>
      </w:r>
      <w:r>
        <w:rPr>
          <w:rFonts w:asciiTheme="majorEastAsia" w:eastAsiaTheme="majorEastAsia" w:hAnsiTheme="majorEastAsia" w:cs="仿宋"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50D6D46" w14:textId="77777777" w:rsidR="000264E1" w:rsidRDefault="007F4F01">
      <w:pPr>
        <w:spacing w:line="360" w:lineRule="auto"/>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中小企业声明函</w:t>
      </w:r>
    </w:p>
    <w:p w14:paraId="4C91EE2A" w14:textId="77777777" w:rsidR="000264E1" w:rsidRDefault="007F4F01">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本公司（联合体）郑重声明，根据《政府采购促进中小企业发展管理办法》（财库﹝</w:t>
      </w:r>
      <w:r>
        <w:rPr>
          <w:rFonts w:asciiTheme="majorEastAsia" w:eastAsiaTheme="majorEastAsia" w:hAnsiTheme="majorEastAsia" w:cs="仿宋" w:hint="eastAsia"/>
          <w:sz w:val="24"/>
        </w:rPr>
        <w:t>2020</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 xml:space="preserve">46 </w:t>
      </w:r>
      <w:r>
        <w:rPr>
          <w:rFonts w:asciiTheme="majorEastAsia" w:eastAsiaTheme="majorEastAsia" w:hAnsiTheme="majorEastAsia" w:cs="仿宋" w:hint="eastAsia"/>
          <w:sz w:val="24"/>
        </w:rPr>
        <w:t>号）的规定，本公司（联合体）参加</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（单位名称）</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的</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（项目名称）</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采购活动，提供的</w:t>
      </w:r>
      <w:r>
        <w:rPr>
          <w:rFonts w:asciiTheme="majorEastAsia" w:eastAsiaTheme="majorEastAsia" w:hAnsiTheme="majorEastAsia" w:cs="仿宋" w:hint="eastAsia"/>
          <w:sz w:val="24"/>
          <w:u w:val="single"/>
        </w:rPr>
        <w:t>服务</w:t>
      </w:r>
      <w:r>
        <w:rPr>
          <w:rFonts w:asciiTheme="majorEastAsia" w:eastAsiaTheme="majorEastAsia" w:hAnsiTheme="majorEastAsia" w:cs="仿宋" w:hint="eastAsia"/>
          <w:sz w:val="24"/>
        </w:rPr>
        <w:t>全部由符合政策要求的中小企业</w:t>
      </w:r>
      <w:r>
        <w:rPr>
          <w:rFonts w:asciiTheme="majorEastAsia" w:eastAsiaTheme="majorEastAsia" w:hAnsiTheme="majorEastAsia" w:cs="仿宋" w:hint="eastAsia"/>
          <w:sz w:val="24"/>
          <w:u w:val="single"/>
        </w:rPr>
        <w:t>承接</w:t>
      </w:r>
      <w:r>
        <w:rPr>
          <w:rFonts w:asciiTheme="majorEastAsia" w:eastAsiaTheme="majorEastAsia" w:hAnsiTheme="majorEastAsia" w:cs="仿宋" w:hint="eastAsia"/>
          <w:sz w:val="24"/>
        </w:rPr>
        <w:t>。相关企业（含联合体中的中小企业、签订分包意向协议的中小企业）的具体情况如下：</w:t>
      </w:r>
    </w:p>
    <w:p w14:paraId="62294CFE" w14:textId="77777777" w:rsidR="000264E1" w:rsidRDefault="007F4F01">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sz w:val="24"/>
          <w:u w:val="single"/>
        </w:rPr>
        <w:t>奉化区锋成科技大楼综合管理服务项目</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，属于</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u w:val="single"/>
        </w:rPr>
        <w:t>租赁和商务服务业</w:t>
      </w:r>
      <w:r>
        <w:rPr>
          <w:rFonts w:asciiTheme="majorEastAsia" w:eastAsiaTheme="majorEastAsia" w:hAnsiTheme="majorEastAsia" w:cs="仿宋" w:hint="eastAsia"/>
          <w:sz w:val="24"/>
        </w:rPr>
        <w:t>行业</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w:t>
      </w:r>
      <w:r>
        <w:rPr>
          <w:rFonts w:asciiTheme="majorEastAsia" w:eastAsiaTheme="majorEastAsia" w:hAnsiTheme="majorEastAsia" w:cs="仿宋" w:hint="eastAsia"/>
          <w:sz w:val="24"/>
          <w:u w:val="single"/>
        </w:rPr>
        <w:t>承接企业</w:t>
      </w:r>
      <w:r>
        <w:rPr>
          <w:rFonts w:asciiTheme="majorEastAsia" w:eastAsiaTheme="majorEastAsia" w:hAnsiTheme="majorEastAsia" w:cs="仿宋" w:hint="eastAsia"/>
          <w:sz w:val="24"/>
        </w:rPr>
        <w:t>为</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u w:val="single"/>
        </w:rPr>
        <w:t>（企业名称）</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，从业人员</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人，营业收入为</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万元，资产总额为</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万元，属于</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u w:val="single"/>
        </w:rPr>
        <w:t>（中型企业、小型企业、微型企业）</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w:t>
      </w:r>
    </w:p>
    <w:p w14:paraId="4A4EA7F1" w14:textId="77777777" w:rsidR="000264E1" w:rsidRDefault="007F4F01">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w:t>
      </w:r>
    </w:p>
    <w:p w14:paraId="5A76DC2D" w14:textId="77777777" w:rsidR="000264E1" w:rsidRDefault="007F4F01">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以上企业，不属于</w:t>
      </w:r>
      <w:r>
        <w:rPr>
          <w:rFonts w:asciiTheme="majorEastAsia" w:eastAsiaTheme="majorEastAsia" w:hAnsiTheme="majorEastAsia" w:cs="仿宋" w:hint="eastAsia"/>
          <w:sz w:val="24"/>
        </w:rPr>
        <w:t>大企业的分支机构，不存在控股股东为大企业的情形，也不存在与大企业的负责人为同一人的情形。</w:t>
      </w:r>
    </w:p>
    <w:p w14:paraId="49B03EC9" w14:textId="77777777" w:rsidR="000264E1" w:rsidRDefault="007F4F01">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本企业对上述声明内容的真实性负责。如有虚假，将依法承担相应责任。</w:t>
      </w:r>
    </w:p>
    <w:p w14:paraId="7C080D7B" w14:textId="77777777" w:rsidR="000264E1" w:rsidRDefault="000264E1">
      <w:pPr>
        <w:snapToGrid w:val="0"/>
        <w:spacing w:line="360" w:lineRule="auto"/>
        <w:ind w:firstLineChars="2150" w:firstLine="5160"/>
        <w:rPr>
          <w:rFonts w:asciiTheme="majorEastAsia" w:eastAsiaTheme="majorEastAsia" w:hAnsiTheme="majorEastAsia" w:cs="仿宋"/>
          <w:kern w:val="0"/>
          <w:sz w:val="24"/>
          <w:lang w:val="zh-CN"/>
        </w:rPr>
      </w:pPr>
    </w:p>
    <w:p w14:paraId="4D3D2F04" w14:textId="77777777" w:rsidR="000264E1" w:rsidRDefault="007F4F01">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法定代表人或其授权委托人（签名或印章）：</w:t>
      </w:r>
      <w:r>
        <w:rPr>
          <w:rFonts w:asciiTheme="majorEastAsia" w:eastAsiaTheme="majorEastAsia" w:hAnsiTheme="majorEastAsia" w:cs="仿宋" w:hint="eastAsia"/>
          <w:sz w:val="24"/>
        </w:rPr>
        <w:t xml:space="preserve">        </w:t>
      </w:r>
    </w:p>
    <w:p w14:paraId="0412D2D6" w14:textId="77777777" w:rsidR="000264E1" w:rsidRDefault="007F4F01">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投标人（盖章）：</w:t>
      </w:r>
      <w:r>
        <w:rPr>
          <w:rFonts w:asciiTheme="majorEastAsia" w:eastAsiaTheme="majorEastAsia" w:hAnsiTheme="majorEastAsia" w:cs="仿宋" w:hint="eastAsia"/>
          <w:sz w:val="24"/>
        </w:rPr>
        <w:t xml:space="preserve">         </w:t>
      </w:r>
    </w:p>
    <w:p w14:paraId="05713AB8" w14:textId="77777777" w:rsidR="000264E1" w:rsidRDefault="007F4F01">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日</w:t>
      </w: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sz w:val="24"/>
        </w:rPr>
        <w:t>期：</w:t>
      </w:r>
    </w:p>
    <w:p w14:paraId="629004A4" w14:textId="77777777" w:rsidR="000264E1" w:rsidRDefault="007F4F01">
      <w:pPr>
        <w:spacing w:line="360" w:lineRule="auto"/>
        <w:ind w:firstLineChars="200" w:firstLine="480"/>
        <w:jc w:val="left"/>
        <w:rPr>
          <w:rFonts w:asciiTheme="majorEastAsia" w:eastAsiaTheme="majorEastAsia" w:hAnsiTheme="majorEastAsia" w:cs="仿宋"/>
          <w:sz w:val="18"/>
          <w:szCs w:val="18"/>
        </w:rPr>
      </w:pPr>
      <w:r>
        <w:rPr>
          <w:rFonts w:asciiTheme="majorEastAsia" w:eastAsiaTheme="majorEastAsia" w:hAnsiTheme="majorEastAsia" w:cs="仿宋" w:hint="eastAsia"/>
          <w:sz w:val="24"/>
        </w:rPr>
        <w:t>从业人员、营业收入、资产总额填报上一年度数据，无上一年度数据的新成立企业可不填报。</w:t>
      </w:r>
    </w:p>
    <w:p w14:paraId="65716772" w14:textId="77777777" w:rsidR="000264E1" w:rsidRDefault="007F4F01">
      <w:pPr>
        <w:spacing w:line="360" w:lineRule="auto"/>
        <w:ind w:rightChars="-200" w:right="-420" w:firstLineChars="200" w:firstLine="480"/>
        <w:rPr>
          <w:rFonts w:asciiTheme="majorEastAsia" w:eastAsiaTheme="majorEastAsia" w:hAnsiTheme="majorEastAsia" w:cs="仿宋"/>
          <w:b/>
          <w:sz w:val="32"/>
          <w:szCs w:val="32"/>
        </w:rPr>
      </w:pPr>
      <w:r>
        <w:rPr>
          <w:rFonts w:asciiTheme="majorEastAsia" w:eastAsiaTheme="majorEastAsia" w:hAnsiTheme="majorEastAsia" w:cs="仿宋" w:hint="eastAsia"/>
          <w:sz w:val="24"/>
        </w:rPr>
        <w:t>注：符合《关于促进残疾人就业政府采购政策的通知》（财库〔</w:t>
      </w:r>
      <w:r>
        <w:rPr>
          <w:rFonts w:asciiTheme="majorEastAsia" w:eastAsiaTheme="majorEastAsia" w:hAnsiTheme="majorEastAsia" w:cs="仿宋" w:hint="eastAsia"/>
          <w:sz w:val="24"/>
        </w:rPr>
        <w:t>2017</w:t>
      </w:r>
      <w:r>
        <w:rPr>
          <w:rFonts w:asciiTheme="majorEastAsia" w:eastAsiaTheme="majorEastAsia" w:hAnsiTheme="majorEastAsia" w:cs="仿宋" w:hint="eastAsia"/>
          <w:sz w:val="24"/>
        </w:rPr>
        <w:t>〕</w:t>
      </w:r>
      <w:r>
        <w:rPr>
          <w:rFonts w:asciiTheme="majorEastAsia" w:eastAsiaTheme="majorEastAsia" w:hAnsiTheme="majorEastAsia" w:cs="仿宋" w:hint="eastAsia"/>
          <w:sz w:val="24"/>
        </w:rPr>
        <w:t>141</w:t>
      </w:r>
      <w:r>
        <w:rPr>
          <w:rFonts w:asciiTheme="majorEastAsia" w:eastAsiaTheme="majorEastAsia" w:hAnsiTheme="majorEastAsia" w:cs="仿宋" w:hint="eastAsia"/>
          <w:sz w:val="24"/>
        </w:rPr>
        <w:t>号）规定的条件并提供《残疾人福利性单位声明函》的残疾人福利性单位视同小型、微型企业；根据《关于政府采购支持监狱企业发展有关问题的通知》（财库</w:t>
      </w:r>
      <w:r>
        <w:rPr>
          <w:rFonts w:asciiTheme="majorEastAsia" w:eastAsiaTheme="majorEastAsia" w:hAnsiTheme="majorEastAsia" w:cs="仿宋" w:hint="eastAsia"/>
          <w:sz w:val="24"/>
        </w:rPr>
        <w:t>[2014]68</w:t>
      </w:r>
      <w:r>
        <w:rPr>
          <w:rFonts w:asciiTheme="majorEastAsia" w:eastAsiaTheme="majorEastAsia" w:hAnsiTheme="majorEastAsia" w:cs="仿宋" w:hint="eastAsia"/>
          <w:sz w:val="24"/>
        </w:rPr>
        <w:t>号）的规定，投标人提供由省级以上监狱管理局、戒毒管理局（含新疆生产建设兵团）出具的属于监狱企业证明文件的，视同为小型和微型企业。</w:t>
      </w:r>
    </w:p>
    <w:p w14:paraId="534B187D" w14:textId="77777777" w:rsidR="000264E1" w:rsidRDefault="007F4F01">
      <w:pPr>
        <w:spacing w:line="360" w:lineRule="auto"/>
        <w:jc w:val="center"/>
        <w:rPr>
          <w:rFonts w:asciiTheme="majorEastAsia" w:eastAsiaTheme="majorEastAsia" w:hAnsiTheme="majorEastAsia" w:cs="仿宋"/>
          <w:b/>
          <w:bCs/>
          <w:sz w:val="32"/>
          <w:szCs w:val="32"/>
        </w:rPr>
      </w:pPr>
      <w:r>
        <w:rPr>
          <w:rFonts w:asciiTheme="majorEastAsia" w:eastAsiaTheme="majorEastAsia" w:hAnsiTheme="majorEastAsia" w:cs="仿宋" w:hint="eastAsia"/>
          <w:b/>
          <w:sz w:val="32"/>
          <w:szCs w:val="32"/>
        </w:rPr>
        <w:br w:type="page"/>
      </w:r>
    </w:p>
    <w:p w14:paraId="0019671F" w14:textId="77777777" w:rsidR="000264E1" w:rsidRDefault="000264E1">
      <w:pPr>
        <w:spacing w:line="360" w:lineRule="auto"/>
        <w:jc w:val="center"/>
        <w:rPr>
          <w:rFonts w:asciiTheme="majorEastAsia" w:eastAsiaTheme="majorEastAsia" w:hAnsiTheme="majorEastAsia" w:cs="仿宋"/>
          <w:b/>
          <w:bCs/>
          <w:sz w:val="32"/>
          <w:szCs w:val="32"/>
        </w:rPr>
        <w:sectPr w:rsidR="000264E1">
          <w:pgSz w:w="11906" w:h="16838"/>
          <w:pgMar w:top="1440" w:right="1800" w:bottom="1440" w:left="1800" w:header="851" w:footer="992" w:gutter="0"/>
          <w:cols w:space="425"/>
          <w:docGrid w:type="lines" w:linePitch="312"/>
        </w:sectPr>
      </w:pPr>
    </w:p>
    <w:tbl>
      <w:tblPr>
        <w:tblW w:w="15014" w:type="dxa"/>
        <w:tblInd w:w="-176" w:type="dxa"/>
        <w:tblLayout w:type="fixed"/>
        <w:tblLook w:val="04A0" w:firstRow="1" w:lastRow="0" w:firstColumn="1" w:lastColumn="0" w:noHBand="0" w:noVBand="1"/>
      </w:tblPr>
      <w:tblGrid>
        <w:gridCol w:w="1985"/>
        <w:gridCol w:w="1498"/>
        <w:gridCol w:w="1763"/>
        <w:gridCol w:w="1660"/>
        <w:gridCol w:w="1324"/>
        <w:gridCol w:w="1552"/>
        <w:gridCol w:w="1520"/>
        <w:gridCol w:w="1285"/>
        <w:gridCol w:w="1275"/>
        <w:gridCol w:w="1152"/>
      </w:tblGrid>
      <w:tr w:rsidR="000264E1" w14:paraId="2FA91CBE" w14:textId="77777777">
        <w:trPr>
          <w:trHeight w:val="323"/>
        </w:trPr>
        <w:tc>
          <w:tcPr>
            <w:tcW w:w="15014" w:type="dxa"/>
            <w:gridSpan w:val="10"/>
            <w:tcBorders>
              <w:top w:val="nil"/>
              <w:left w:val="nil"/>
              <w:bottom w:val="nil"/>
              <w:right w:val="nil"/>
            </w:tcBorders>
            <w:vAlign w:val="bottom"/>
          </w:tcPr>
          <w:p w14:paraId="0029299D" w14:textId="77777777" w:rsidR="000264E1" w:rsidRDefault="007F4F01">
            <w:pPr>
              <w:widowControl/>
              <w:jc w:val="center"/>
              <w:rPr>
                <w:rFonts w:ascii="仿宋" w:eastAsia="仿宋" w:hAnsi="仿宋" w:cs="仿宋"/>
                <w:b/>
                <w:bCs/>
                <w:kern w:val="0"/>
                <w:sz w:val="32"/>
                <w:szCs w:val="32"/>
              </w:rPr>
            </w:pPr>
            <w:r>
              <w:rPr>
                <w:rFonts w:ascii="仿宋" w:eastAsia="仿宋" w:hAnsi="仿宋" w:cs="仿宋" w:hint="eastAsia"/>
                <w:b/>
                <w:bCs/>
                <w:kern w:val="0"/>
                <w:sz w:val="24"/>
              </w:rPr>
              <w:lastRenderedPageBreak/>
              <w:t>中小微行业划型标准规定（根据工信部联企业〔</w:t>
            </w:r>
            <w:r>
              <w:rPr>
                <w:rFonts w:ascii="仿宋" w:eastAsia="仿宋" w:hAnsi="仿宋" w:cs="仿宋" w:hint="eastAsia"/>
                <w:b/>
                <w:bCs/>
                <w:kern w:val="0"/>
                <w:sz w:val="24"/>
              </w:rPr>
              <w:t>2011</w:t>
            </w:r>
            <w:r>
              <w:rPr>
                <w:rFonts w:ascii="仿宋" w:eastAsia="仿宋" w:hAnsi="仿宋" w:cs="仿宋" w:hint="eastAsia"/>
                <w:b/>
                <w:bCs/>
                <w:kern w:val="0"/>
                <w:sz w:val="24"/>
              </w:rPr>
              <w:t>〕</w:t>
            </w:r>
            <w:r>
              <w:rPr>
                <w:rFonts w:ascii="仿宋" w:eastAsia="仿宋" w:hAnsi="仿宋" w:cs="仿宋" w:hint="eastAsia"/>
                <w:b/>
                <w:bCs/>
                <w:kern w:val="0"/>
                <w:sz w:val="24"/>
              </w:rPr>
              <w:t>300</w:t>
            </w:r>
            <w:r>
              <w:rPr>
                <w:rFonts w:ascii="仿宋" w:eastAsia="仿宋" w:hAnsi="仿宋" w:cs="仿宋" w:hint="eastAsia"/>
                <w:b/>
                <w:bCs/>
                <w:kern w:val="0"/>
                <w:sz w:val="24"/>
              </w:rPr>
              <w:t>号制定）</w:t>
            </w:r>
          </w:p>
        </w:tc>
      </w:tr>
      <w:tr w:rsidR="000264E1" w14:paraId="5E252D1D" w14:textId="77777777">
        <w:trPr>
          <w:trHeight w:val="465"/>
        </w:trPr>
        <w:tc>
          <w:tcPr>
            <w:tcW w:w="1985" w:type="dxa"/>
            <w:vMerge w:val="restart"/>
            <w:tcBorders>
              <w:top w:val="single" w:sz="8" w:space="0" w:color="auto"/>
              <w:left w:val="single" w:sz="8" w:space="0" w:color="auto"/>
              <w:bottom w:val="single" w:sz="4" w:space="0" w:color="000000"/>
              <w:right w:val="single" w:sz="8" w:space="0" w:color="auto"/>
            </w:tcBorders>
            <w:vAlign w:val="center"/>
          </w:tcPr>
          <w:p w14:paraId="24259C0F" w14:textId="77777777" w:rsidR="000264E1" w:rsidRDefault="007F4F01">
            <w:pPr>
              <w:widowControl/>
              <w:jc w:val="center"/>
              <w:rPr>
                <w:rFonts w:ascii="仿宋" w:eastAsia="仿宋" w:hAnsi="仿宋" w:cs="仿宋"/>
                <w:b/>
                <w:bCs/>
                <w:kern w:val="0"/>
                <w:sz w:val="24"/>
              </w:rPr>
            </w:pPr>
            <w:r>
              <w:rPr>
                <w:rFonts w:ascii="仿宋" w:eastAsia="仿宋" w:hAnsi="仿宋" w:cs="仿宋"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14:paraId="26A76368" w14:textId="77777777" w:rsidR="000264E1" w:rsidRDefault="007F4F01">
            <w:pPr>
              <w:widowControl/>
              <w:jc w:val="center"/>
              <w:rPr>
                <w:rFonts w:ascii="仿宋" w:eastAsia="仿宋" w:hAnsi="仿宋" w:cs="仿宋"/>
                <w:b/>
                <w:bCs/>
                <w:kern w:val="0"/>
                <w:sz w:val="24"/>
              </w:rPr>
            </w:pPr>
            <w:r>
              <w:rPr>
                <w:rFonts w:ascii="仿宋" w:eastAsia="仿宋" w:hAnsi="仿宋" w:cs="仿宋" w:hint="eastAsia"/>
                <w:b/>
                <w:bCs/>
                <w:kern w:val="0"/>
                <w:sz w:val="24"/>
              </w:rPr>
              <w:t>中型企业</w:t>
            </w:r>
          </w:p>
        </w:tc>
        <w:tc>
          <w:tcPr>
            <w:tcW w:w="4396" w:type="dxa"/>
            <w:gridSpan w:val="3"/>
            <w:tcBorders>
              <w:top w:val="single" w:sz="8" w:space="0" w:color="auto"/>
              <w:left w:val="nil"/>
              <w:bottom w:val="single" w:sz="4" w:space="0" w:color="auto"/>
              <w:right w:val="single" w:sz="8" w:space="0" w:color="000000"/>
            </w:tcBorders>
            <w:vAlign w:val="bottom"/>
          </w:tcPr>
          <w:p w14:paraId="3BB94BE4" w14:textId="77777777" w:rsidR="000264E1" w:rsidRDefault="007F4F01">
            <w:pPr>
              <w:widowControl/>
              <w:jc w:val="center"/>
              <w:rPr>
                <w:rFonts w:ascii="仿宋" w:eastAsia="仿宋" w:hAnsi="仿宋" w:cs="仿宋"/>
                <w:b/>
                <w:bCs/>
                <w:kern w:val="0"/>
                <w:sz w:val="24"/>
              </w:rPr>
            </w:pPr>
            <w:r>
              <w:rPr>
                <w:rFonts w:ascii="仿宋" w:eastAsia="仿宋" w:hAnsi="仿宋" w:cs="仿宋" w:hint="eastAsia"/>
                <w:b/>
                <w:bCs/>
                <w:kern w:val="0"/>
                <w:sz w:val="24"/>
              </w:rPr>
              <w:t>小型企业</w:t>
            </w:r>
          </w:p>
        </w:tc>
        <w:tc>
          <w:tcPr>
            <w:tcW w:w="3712" w:type="dxa"/>
            <w:gridSpan w:val="3"/>
            <w:tcBorders>
              <w:top w:val="single" w:sz="8" w:space="0" w:color="auto"/>
              <w:left w:val="nil"/>
              <w:bottom w:val="single" w:sz="4" w:space="0" w:color="auto"/>
              <w:right w:val="single" w:sz="8" w:space="0" w:color="000000"/>
            </w:tcBorders>
            <w:vAlign w:val="bottom"/>
          </w:tcPr>
          <w:p w14:paraId="14771527" w14:textId="77777777" w:rsidR="000264E1" w:rsidRDefault="007F4F01">
            <w:pPr>
              <w:widowControl/>
              <w:jc w:val="center"/>
              <w:rPr>
                <w:rFonts w:ascii="仿宋" w:eastAsia="仿宋" w:hAnsi="仿宋" w:cs="仿宋"/>
                <w:b/>
                <w:bCs/>
                <w:kern w:val="0"/>
                <w:sz w:val="24"/>
              </w:rPr>
            </w:pPr>
            <w:r>
              <w:rPr>
                <w:rFonts w:ascii="仿宋" w:eastAsia="仿宋" w:hAnsi="仿宋" w:cs="仿宋" w:hint="eastAsia"/>
                <w:b/>
                <w:bCs/>
                <w:kern w:val="0"/>
                <w:sz w:val="24"/>
              </w:rPr>
              <w:t>微型企业</w:t>
            </w:r>
          </w:p>
        </w:tc>
      </w:tr>
      <w:tr w:rsidR="000264E1" w14:paraId="09437569" w14:textId="777777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14:paraId="71CD9B56" w14:textId="77777777" w:rsidR="000264E1" w:rsidRDefault="000264E1">
            <w:pPr>
              <w:widowControl/>
              <w:jc w:val="left"/>
              <w:rPr>
                <w:rFonts w:ascii="仿宋" w:eastAsia="仿宋" w:hAnsi="仿宋" w:cs="仿宋"/>
                <w:b/>
                <w:bCs/>
                <w:kern w:val="0"/>
                <w:sz w:val="24"/>
              </w:rPr>
            </w:pPr>
          </w:p>
        </w:tc>
        <w:tc>
          <w:tcPr>
            <w:tcW w:w="1498" w:type="dxa"/>
            <w:tcBorders>
              <w:top w:val="nil"/>
              <w:left w:val="nil"/>
              <w:bottom w:val="single" w:sz="4" w:space="0" w:color="auto"/>
              <w:right w:val="single" w:sz="4" w:space="0" w:color="auto"/>
            </w:tcBorders>
            <w:vAlign w:val="bottom"/>
          </w:tcPr>
          <w:p w14:paraId="0F7E74E4"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从业人员</w:t>
            </w:r>
            <w:r>
              <w:rPr>
                <w:rFonts w:ascii="仿宋" w:eastAsia="仿宋" w:hAnsi="仿宋" w:cs="仿宋" w:hint="eastAsia"/>
                <w:kern w:val="0"/>
                <w:sz w:val="20"/>
              </w:rPr>
              <w:t>X</w:t>
            </w:r>
            <w:r>
              <w:rPr>
                <w:rFonts w:ascii="仿宋" w:eastAsia="仿宋" w:hAnsi="仿宋" w:cs="仿宋" w:hint="eastAsia"/>
                <w:kern w:val="0"/>
                <w:sz w:val="20"/>
              </w:rPr>
              <w:t>（人）</w:t>
            </w:r>
          </w:p>
        </w:tc>
        <w:tc>
          <w:tcPr>
            <w:tcW w:w="1763" w:type="dxa"/>
            <w:tcBorders>
              <w:top w:val="nil"/>
              <w:left w:val="nil"/>
              <w:bottom w:val="single" w:sz="4" w:space="0" w:color="auto"/>
              <w:right w:val="single" w:sz="4" w:space="0" w:color="auto"/>
            </w:tcBorders>
            <w:vAlign w:val="bottom"/>
          </w:tcPr>
          <w:p w14:paraId="2A4E8379"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营业收入</w:t>
            </w:r>
            <w:r>
              <w:rPr>
                <w:rFonts w:ascii="仿宋" w:eastAsia="仿宋" w:hAnsi="仿宋" w:cs="仿宋" w:hint="eastAsia"/>
                <w:kern w:val="0"/>
                <w:sz w:val="20"/>
              </w:rPr>
              <w:t>Y</w:t>
            </w:r>
          </w:p>
          <w:p w14:paraId="7491EA2F"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（万元）</w:t>
            </w:r>
          </w:p>
        </w:tc>
        <w:tc>
          <w:tcPr>
            <w:tcW w:w="1660" w:type="dxa"/>
            <w:tcBorders>
              <w:top w:val="nil"/>
              <w:left w:val="nil"/>
              <w:bottom w:val="single" w:sz="4" w:space="0" w:color="auto"/>
              <w:right w:val="single" w:sz="8" w:space="0" w:color="auto"/>
            </w:tcBorders>
            <w:vAlign w:val="bottom"/>
          </w:tcPr>
          <w:p w14:paraId="1C28A894"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资产总额</w:t>
            </w:r>
            <w:r>
              <w:rPr>
                <w:rFonts w:ascii="仿宋" w:eastAsia="仿宋" w:hAnsi="仿宋" w:cs="仿宋" w:hint="eastAsia"/>
                <w:kern w:val="0"/>
                <w:sz w:val="20"/>
              </w:rPr>
              <w:t>Z</w:t>
            </w:r>
          </w:p>
          <w:p w14:paraId="0EC247BF"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（万元）</w:t>
            </w:r>
          </w:p>
        </w:tc>
        <w:tc>
          <w:tcPr>
            <w:tcW w:w="1324" w:type="dxa"/>
            <w:tcBorders>
              <w:top w:val="nil"/>
              <w:left w:val="nil"/>
              <w:bottom w:val="single" w:sz="4" w:space="0" w:color="auto"/>
              <w:right w:val="single" w:sz="4" w:space="0" w:color="auto"/>
            </w:tcBorders>
            <w:vAlign w:val="bottom"/>
          </w:tcPr>
          <w:p w14:paraId="3D24E08D"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从业人员</w:t>
            </w:r>
            <w:r>
              <w:rPr>
                <w:rFonts w:ascii="仿宋" w:eastAsia="仿宋" w:hAnsi="仿宋" w:cs="仿宋" w:hint="eastAsia"/>
                <w:kern w:val="0"/>
                <w:sz w:val="20"/>
              </w:rPr>
              <w:t>X</w:t>
            </w:r>
            <w:r>
              <w:rPr>
                <w:rFonts w:ascii="仿宋" w:eastAsia="仿宋" w:hAnsi="仿宋" w:cs="仿宋" w:hint="eastAsia"/>
                <w:kern w:val="0"/>
                <w:sz w:val="20"/>
              </w:rPr>
              <w:t>（人）</w:t>
            </w:r>
          </w:p>
        </w:tc>
        <w:tc>
          <w:tcPr>
            <w:tcW w:w="1552" w:type="dxa"/>
            <w:tcBorders>
              <w:top w:val="nil"/>
              <w:left w:val="nil"/>
              <w:bottom w:val="single" w:sz="4" w:space="0" w:color="auto"/>
              <w:right w:val="single" w:sz="4" w:space="0" w:color="auto"/>
            </w:tcBorders>
            <w:vAlign w:val="bottom"/>
          </w:tcPr>
          <w:p w14:paraId="65AA4E77"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营业收入</w:t>
            </w:r>
            <w:r>
              <w:rPr>
                <w:rFonts w:ascii="仿宋" w:eastAsia="仿宋" w:hAnsi="仿宋" w:cs="仿宋" w:hint="eastAsia"/>
                <w:kern w:val="0"/>
                <w:sz w:val="20"/>
              </w:rPr>
              <w:t>Y</w:t>
            </w:r>
          </w:p>
          <w:p w14:paraId="3571278B"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（万元）</w:t>
            </w:r>
          </w:p>
        </w:tc>
        <w:tc>
          <w:tcPr>
            <w:tcW w:w="1520" w:type="dxa"/>
            <w:tcBorders>
              <w:top w:val="nil"/>
              <w:left w:val="nil"/>
              <w:bottom w:val="single" w:sz="4" w:space="0" w:color="auto"/>
              <w:right w:val="single" w:sz="8" w:space="0" w:color="auto"/>
            </w:tcBorders>
            <w:vAlign w:val="bottom"/>
          </w:tcPr>
          <w:p w14:paraId="5E89462B"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资产总额</w:t>
            </w:r>
            <w:r>
              <w:rPr>
                <w:rFonts w:ascii="仿宋" w:eastAsia="仿宋" w:hAnsi="仿宋" w:cs="仿宋" w:hint="eastAsia"/>
                <w:kern w:val="0"/>
                <w:sz w:val="20"/>
              </w:rPr>
              <w:t>Z</w:t>
            </w:r>
          </w:p>
          <w:p w14:paraId="047226A4"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（万元）</w:t>
            </w:r>
          </w:p>
        </w:tc>
        <w:tc>
          <w:tcPr>
            <w:tcW w:w="1285" w:type="dxa"/>
            <w:tcBorders>
              <w:top w:val="nil"/>
              <w:left w:val="nil"/>
              <w:bottom w:val="single" w:sz="4" w:space="0" w:color="auto"/>
              <w:right w:val="single" w:sz="4" w:space="0" w:color="auto"/>
            </w:tcBorders>
            <w:vAlign w:val="bottom"/>
          </w:tcPr>
          <w:p w14:paraId="497B4903"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从业人员</w:t>
            </w:r>
            <w:r>
              <w:rPr>
                <w:rFonts w:ascii="仿宋" w:eastAsia="仿宋" w:hAnsi="仿宋" w:cs="仿宋" w:hint="eastAsia"/>
                <w:kern w:val="0"/>
                <w:sz w:val="20"/>
              </w:rPr>
              <w:t>X</w:t>
            </w:r>
            <w:r>
              <w:rPr>
                <w:rFonts w:ascii="仿宋" w:eastAsia="仿宋" w:hAnsi="仿宋" w:cs="仿宋" w:hint="eastAsia"/>
                <w:kern w:val="0"/>
                <w:sz w:val="20"/>
              </w:rPr>
              <w:t>（人）</w:t>
            </w:r>
          </w:p>
        </w:tc>
        <w:tc>
          <w:tcPr>
            <w:tcW w:w="1275" w:type="dxa"/>
            <w:tcBorders>
              <w:top w:val="nil"/>
              <w:left w:val="nil"/>
              <w:bottom w:val="single" w:sz="4" w:space="0" w:color="auto"/>
              <w:right w:val="single" w:sz="4" w:space="0" w:color="auto"/>
            </w:tcBorders>
            <w:vAlign w:val="bottom"/>
          </w:tcPr>
          <w:p w14:paraId="2F3FEBA8"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营业收入</w:t>
            </w:r>
            <w:r>
              <w:rPr>
                <w:rFonts w:ascii="仿宋" w:eastAsia="仿宋" w:hAnsi="仿宋" w:cs="仿宋" w:hint="eastAsia"/>
                <w:kern w:val="0"/>
                <w:sz w:val="20"/>
              </w:rPr>
              <w:t>Y</w:t>
            </w:r>
            <w:r>
              <w:rPr>
                <w:rFonts w:ascii="仿宋" w:eastAsia="仿宋" w:hAnsi="仿宋" w:cs="仿宋" w:hint="eastAsia"/>
                <w:kern w:val="0"/>
                <w:sz w:val="20"/>
              </w:rPr>
              <w:t>（万元）</w:t>
            </w:r>
          </w:p>
        </w:tc>
        <w:tc>
          <w:tcPr>
            <w:tcW w:w="1152" w:type="dxa"/>
            <w:tcBorders>
              <w:top w:val="nil"/>
              <w:left w:val="nil"/>
              <w:bottom w:val="single" w:sz="4" w:space="0" w:color="auto"/>
              <w:right w:val="single" w:sz="8" w:space="0" w:color="auto"/>
            </w:tcBorders>
            <w:vAlign w:val="bottom"/>
          </w:tcPr>
          <w:p w14:paraId="72AD97C4" w14:textId="77777777" w:rsidR="000264E1" w:rsidRDefault="007F4F01">
            <w:pPr>
              <w:widowControl/>
              <w:jc w:val="center"/>
              <w:rPr>
                <w:rFonts w:ascii="仿宋" w:eastAsia="仿宋" w:hAnsi="仿宋" w:cs="仿宋"/>
                <w:kern w:val="0"/>
                <w:sz w:val="20"/>
              </w:rPr>
            </w:pPr>
            <w:r>
              <w:rPr>
                <w:rFonts w:ascii="仿宋" w:eastAsia="仿宋" w:hAnsi="仿宋" w:cs="仿宋" w:hint="eastAsia"/>
                <w:kern w:val="0"/>
                <w:sz w:val="20"/>
              </w:rPr>
              <w:t>资产总额</w:t>
            </w:r>
            <w:r>
              <w:rPr>
                <w:rFonts w:ascii="仿宋" w:eastAsia="仿宋" w:hAnsi="仿宋" w:cs="仿宋" w:hint="eastAsia"/>
                <w:kern w:val="0"/>
                <w:sz w:val="20"/>
              </w:rPr>
              <w:t>Z</w:t>
            </w:r>
            <w:r>
              <w:rPr>
                <w:rFonts w:ascii="仿宋" w:eastAsia="仿宋" w:hAnsi="仿宋" w:cs="仿宋" w:hint="eastAsia"/>
                <w:kern w:val="0"/>
                <w:sz w:val="20"/>
              </w:rPr>
              <w:t>（万元）</w:t>
            </w:r>
          </w:p>
        </w:tc>
      </w:tr>
      <w:tr w:rsidR="000264E1" w14:paraId="5A190E1D" w14:textId="77777777">
        <w:trPr>
          <w:trHeight w:val="360"/>
        </w:trPr>
        <w:tc>
          <w:tcPr>
            <w:tcW w:w="1985" w:type="dxa"/>
            <w:tcBorders>
              <w:top w:val="nil"/>
              <w:left w:val="single" w:sz="8" w:space="0" w:color="auto"/>
              <w:bottom w:val="single" w:sz="4" w:space="0" w:color="auto"/>
              <w:right w:val="single" w:sz="8" w:space="0" w:color="auto"/>
            </w:tcBorders>
            <w:vAlign w:val="bottom"/>
          </w:tcPr>
          <w:p w14:paraId="499E0DC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1</w:t>
            </w:r>
            <w:r>
              <w:rPr>
                <w:rFonts w:ascii="仿宋" w:eastAsia="仿宋" w:hAnsi="仿宋" w:cs="仿宋" w:hint="eastAsia"/>
                <w:kern w:val="0"/>
                <w:sz w:val="20"/>
              </w:rPr>
              <w:t>、农林牧渔业</w:t>
            </w:r>
          </w:p>
        </w:tc>
        <w:tc>
          <w:tcPr>
            <w:tcW w:w="1498" w:type="dxa"/>
            <w:tcBorders>
              <w:top w:val="nil"/>
              <w:left w:val="nil"/>
              <w:bottom w:val="single" w:sz="4" w:space="0" w:color="auto"/>
              <w:right w:val="single" w:sz="4" w:space="0" w:color="auto"/>
            </w:tcBorders>
            <w:vAlign w:val="bottom"/>
          </w:tcPr>
          <w:p w14:paraId="2C2BAC9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763" w:type="dxa"/>
            <w:tcBorders>
              <w:top w:val="nil"/>
              <w:left w:val="nil"/>
              <w:bottom w:val="single" w:sz="4" w:space="0" w:color="auto"/>
              <w:right w:val="single" w:sz="4" w:space="0" w:color="auto"/>
            </w:tcBorders>
            <w:vAlign w:val="bottom"/>
          </w:tcPr>
          <w:p w14:paraId="58FCE46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500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20000</w:t>
            </w:r>
          </w:p>
        </w:tc>
        <w:tc>
          <w:tcPr>
            <w:tcW w:w="1660" w:type="dxa"/>
            <w:tcBorders>
              <w:top w:val="nil"/>
              <w:left w:val="nil"/>
              <w:bottom w:val="single" w:sz="4" w:space="0" w:color="auto"/>
              <w:right w:val="single" w:sz="8" w:space="0" w:color="auto"/>
            </w:tcBorders>
            <w:vAlign w:val="bottom"/>
          </w:tcPr>
          <w:p w14:paraId="055FE6DF"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4D74742B"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552" w:type="dxa"/>
            <w:tcBorders>
              <w:top w:val="nil"/>
              <w:left w:val="nil"/>
              <w:bottom w:val="single" w:sz="4" w:space="0" w:color="auto"/>
              <w:right w:val="single" w:sz="4" w:space="0" w:color="auto"/>
            </w:tcBorders>
            <w:vAlign w:val="bottom"/>
          </w:tcPr>
          <w:p w14:paraId="21FD7124"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50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500</w:t>
            </w:r>
          </w:p>
        </w:tc>
        <w:tc>
          <w:tcPr>
            <w:tcW w:w="1520" w:type="dxa"/>
            <w:tcBorders>
              <w:top w:val="nil"/>
              <w:left w:val="nil"/>
              <w:bottom w:val="single" w:sz="4" w:space="0" w:color="auto"/>
              <w:right w:val="single" w:sz="8" w:space="0" w:color="auto"/>
            </w:tcBorders>
            <w:vAlign w:val="bottom"/>
          </w:tcPr>
          <w:p w14:paraId="4ADB30A2"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27D89CB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75" w:type="dxa"/>
            <w:tcBorders>
              <w:top w:val="nil"/>
              <w:left w:val="nil"/>
              <w:bottom w:val="single" w:sz="4" w:space="0" w:color="auto"/>
              <w:right w:val="single" w:sz="4" w:space="0" w:color="auto"/>
            </w:tcBorders>
            <w:vAlign w:val="bottom"/>
          </w:tcPr>
          <w:p w14:paraId="5E3C144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50</w:t>
            </w:r>
          </w:p>
        </w:tc>
        <w:tc>
          <w:tcPr>
            <w:tcW w:w="1152" w:type="dxa"/>
            <w:tcBorders>
              <w:top w:val="nil"/>
              <w:left w:val="nil"/>
              <w:bottom w:val="single" w:sz="4" w:space="0" w:color="auto"/>
              <w:right w:val="single" w:sz="8" w:space="0" w:color="auto"/>
            </w:tcBorders>
            <w:vAlign w:val="bottom"/>
          </w:tcPr>
          <w:p w14:paraId="31348D8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30ADE67D" w14:textId="77777777">
        <w:trPr>
          <w:trHeight w:val="360"/>
        </w:trPr>
        <w:tc>
          <w:tcPr>
            <w:tcW w:w="1985" w:type="dxa"/>
            <w:tcBorders>
              <w:top w:val="nil"/>
              <w:left w:val="single" w:sz="8" w:space="0" w:color="auto"/>
              <w:bottom w:val="single" w:sz="4" w:space="0" w:color="auto"/>
              <w:right w:val="single" w:sz="8" w:space="0" w:color="auto"/>
            </w:tcBorders>
            <w:vAlign w:val="bottom"/>
          </w:tcPr>
          <w:p w14:paraId="0DA135C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2</w:t>
            </w:r>
            <w:r>
              <w:rPr>
                <w:rFonts w:ascii="仿宋" w:eastAsia="仿宋" w:hAnsi="仿宋" w:cs="仿宋" w:hint="eastAsia"/>
                <w:kern w:val="0"/>
                <w:sz w:val="20"/>
              </w:rPr>
              <w:t>、工业</w:t>
            </w:r>
          </w:p>
        </w:tc>
        <w:tc>
          <w:tcPr>
            <w:tcW w:w="1498" w:type="dxa"/>
            <w:tcBorders>
              <w:top w:val="nil"/>
              <w:left w:val="nil"/>
              <w:bottom w:val="single" w:sz="4" w:space="0" w:color="auto"/>
              <w:right w:val="single" w:sz="4" w:space="0" w:color="auto"/>
            </w:tcBorders>
            <w:vAlign w:val="bottom"/>
          </w:tcPr>
          <w:p w14:paraId="30480DF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300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1000</w:t>
            </w:r>
          </w:p>
        </w:tc>
        <w:tc>
          <w:tcPr>
            <w:tcW w:w="1763" w:type="dxa"/>
            <w:tcBorders>
              <w:top w:val="nil"/>
              <w:left w:val="nil"/>
              <w:bottom w:val="single" w:sz="4" w:space="0" w:color="auto"/>
              <w:right w:val="single" w:sz="4" w:space="0" w:color="auto"/>
            </w:tcBorders>
            <w:vAlign w:val="bottom"/>
          </w:tcPr>
          <w:p w14:paraId="59F0E24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40000</w:t>
            </w:r>
          </w:p>
        </w:tc>
        <w:tc>
          <w:tcPr>
            <w:tcW w:w="1660" w:type="dxa"/>
            <w:tcBorders>
              <w:top w:val="nil"/>
              <w:left w:val="nil"/>
              <w:bottom w:val="single" w:sz="4" w:space="0" w:color="auto"/>
              <w:right w:val="single" w:sz="8" w:space="0" w:color="auto"/>
            </w:tcBorders>
            <w:vAlign w:val="bottom"/>
          </w:tcPr>
          <w:p w14:paraId="2E61716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622CFB2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552" w:type="dxa"/>
            <w:tcBorders>
              <w:top w:val="nil"/>
              <w:left w:val="nil"/>
              <w:bottom w:val="single" w:sz="4" w:space="0" w:color="auto"/>
              <w:right w:val="single" w:sz="4" w:space="0" w:color="auto"/>
            </w:tcBorders>
            <w:vAlign w:val="bottom"/>
          </w:tcPr>
          <w:p w14:paraId="7B3BD2A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300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2000</w:t>
            </w:r>
          </w:p>
        </w:tc>
        <w:tc>
          <w:tcPr>
            <w:tcW w:w="1520" w:type="dxa"/>
            <w:tcBorders>
              <w:top w:val="nil"/>
              <w:left w:val="nil"/>
              <w:bottom w:val="single" w:sz="4" w:space="0" w:color="auto"/>
              <w:right w:val="single" w:sz="8" w:space="0" w:color="auto"/>
            </w:tcBorders>
            <w:vAlign w:val="bottom"/>
          </w:tcPr>
          <w:p w14:paraId="5B62634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45C38B84"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20</w:t>
            </w:r>
          </w:p>
        </w:tc>
        <w:tc>
          <w:tcPr>
            <w:tcW w:w="1275" w:type="dxa"/>
            <w:tcBorders>
              <w:top w:val="nil"/>
              <w:left w:val="nil"/>
              <w:bottom w:val="single" w:sz="4" w:space="0" w:color="auto"/>
              <w:right w:val="single" w:sz="4" w:space="0" w:color="auto"/>
            </w:tcBorders>
            <w:vAlign w:val="bottom"/>
          </w:tcPr>
          <w:p w14:paraId="560EE8C8"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300</w:t>
            </w:r>
          </w:p>
        </w:tc>
        <w:tc>
          <w:tcPr>
            <w:tcW w:w="1152" w:type="dxa"/>
            <w:tcBorders>
              <w:top w:val="nil"/>
              <w:left w:val="nil"/>
              <w:bottom w:val="single" w:sz="4" w:space="0" w:color="auto"/>
              <w:right w:val="single" w:sz="8" w:space="0" w:color="auto"/>
            </w:tcBorders>
            <w:vAlign w:val="bottom"/>
          </w:tcPr>
          <w:p w14:paraId="609B6CD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35D61995" w14:textId="77777777">
        <w:trPr>
          <w:trHeight w:val="360"/>
        </w:trPr>
        <w:tc>
          <w:tcPr>
            <w:tcW w:w="1985" w:type="dxa"/>
            <w:tcBorders>
              <w:top w:val="nil"/>
              <w:left w:val="single" w:sz="8" w:space="0" w:color="auto"/>
              <w:bottom w:val="single" w:sz="4" w:space="0" w:color="auto"/>
              <w:right w:val="single" w:sz="8" w:space="0" w:color="auto"/>
            </w:tcBorders>
            <w:vAlign w:val="bottom"/>
          </w:tcPr>
          <w:p w14:paraId="15EDEDC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3</w:t>
            </w:r>
            <w:r>
              <w:rPr>
                <w:rFonts w:ascii="仿宋" w:eastAsia="仿宋" w:hAnsi="仿宋" w:cs="仿宋" w:hint="eastAsia"/>
                <w:kern w:val="0"/>
                <w:sz w:val="20"/>
              </w:rPr>
              <w:t>、建筑业</w:t>
            </w:r>
          </w:p>
        </w:tc>
        <w:tc>
          <w:tcPr>
            <w:tcW w:w="1498" w:type="dxa"/>
            <w:tcBorders>
              <w:top w:val="nil"/>
              <w:left w:val="nil"/>
              <w:bottom w:val="single" w:sz="4" w:space="0" w:color="auto"/>
              <w:right w:val="single" w:sz="4" w:space="0" w:color="auto"/>
            </w:tcBorders>
            <w:vAlign w:val="bottom"/>
          </w:tcPr>
          <w:p w14:paraId="3AE79AA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763" w:type="dxa"/>
            <w:tcBorders>
              <w:top w:val="nil"/>
              <w:left w:val="nil"/>
              <w:bottom w:val="single" w:sz="4" w:space="0" w:color="auto"/>
              <w:right w:val="single" w:sz="4" w:space="0" w:color="auto"/>
            </w:tcBorders>
            <w:vAlign w:val="bottom"/>
          </w:tcPr>
          <w:p w14:paraId="50B2EB2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6000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80000</w:t>
            </w:r>
          </w:p>
        </w:tc>
        <w:tc>
          <w:tcPr>
            <w:tcW w:w="1660" w:type="dxa"/>
            <w:tcBorders>
              <w:top w:val="nil"/>
              <w:left w:val="nil"/>
              <w:bottom w:val="single" w:sz="4" w:space="0" w:color="auto"/>
              <w:right w:val="single" w:sz="8" w:space="0" w:color="auto"/>
            </w:tcBorders>
            <w:vAlign w:val="bottom"/>
          </w:tcPr>
          <w:p w14:paraId="7436960F"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5000</w:t>
            </w:r>
            <w:r>
              <w:rPr>
                <w:rFonts w:ascii="仿宋" w:eastAsia="仿宋" w:hAnsi="仿宋" w:cs="仿宋" w:hint="eastAsia"/>
                <w:kern w:val="0"/>
                <w:sz w:val="20"/>
              </w:rPr>
              <w:t>≤</w:t>
            </w:r>
            <w:r>
              <w:rPr>
                <w:rFonts w:ascii="仿宋" w:eastAsia="仿宋" w:hAnsi="仿宋" w:cs="仿宋" w:hint="eastAsia"/>
                <w:kern w:val="0"/>
                <w:sz w:val="20"/>
              </w:rPr>
              <w:t>Z</w:t>
            </w:r>
            <w:r>
              <w:rPr>
                <w:rFonts w:ascii="仿宋" w:eastAsia="仿宋" w:hAnsi="仿宋" w:cs="仿宋" w:hint="eastAsia"/>
                <w:kern w:val="0"/>
                <w:sz w:val="20"/>
              </w:rPr>
              <w:t>＜</w:t>
            </w:r>
            <w:r>
              <w:rPr>
                <w:rFonts w:ascii="仿宋" w:eastAsia="仿宋" w:hAnsi="仿宋" w:cs="仿宋" w:hint="eastAsia"/>
                <w:kern w:val="0"/>
                <w:sz w:val="20"/>
              </w:rPr>
              <w:t>80000</w:t>
            </w:r>
          </w:p>
        </w:tc>
        <w:tc>
          <w:tcPr>
            <w:tcW w:w="1324" w:type="dxa"/>
            <w:tcBorders>
              <w:top w:val="nil"/>
              <w:left w:val="nil"/>
              <w:bottom w:val="single" w:sz="4" w:space="0" w:color="auto"/>
              <w:right w:val="single" w:sz="4" w:space="0" w:color="auto"/>
            </w:tcBorders>
            <w:vAlign w:val="bottom"/>
          </w:tcPr>
          <w:p w14:paraId="4E62761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552" w:type="dxa"/>
            <w:tcBorders>
              <w:top w:val="nil"/>
              <w:left w:val="nil"/>
              <w:bottom w:val="single" w:sz="4" w:space="0" w:color="auto"/>
              <w:right w:val="single" w:sz="4" w:space="0" w:color="auto"/>
            </w:tcBorders>
            <w:vAlign w:val="bottom"/>
          </w:tcPr>
          <w:p w14:paraId="684D2E8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300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6000</w:t>
            </w:r>
          </w:p>
        </w:tc>
        <w:tc>
          <w:tcPr>
            <w:tcW w:w="1520" w:type="dxa"/>
            <w:tcBorders>
              <w:top w:val="nil"/>
              <w:left w:val="nil"/>
              <w:bottom w:val="single" w:sz="4" w:space="0" w:color="auto"/>
              <w:right w:val="single" w:sz="8" w:space="0" w:color="auto"/>
            </w:tcBorders>
            <w:vAlign w:val="bottom"/>
          </w:tcPr>
          <w:p w14:paraId="5FC0EBD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300</w:t>
            </w:r>
            <w:r>
              <w:rPr>
                <w:rFonts w:ascii="仿宋" w:eastAsia="仿宋" w:hAnsi="仿宋" w:cs="仿宋" w:hint="eastAsia"/>
                <w:kern w:val="0"/>
                <w:sz w:val="20"/>
              </w:rPr>
              <w:t>≤</w:t>
            </w:r>
            <w:r>
              <w:rPr>
                <w:rFonts w:ascii="仿宋" w:eastAsia="仿宋" w:hAnsi="仿宋" w:cs="仿宋" w:hint="eastAsia"/>
                <w:kern w:val="0"/>
                <w:sz w:val="20"/>
              </w:rPr>
              <w:t>Z</w:t>
            </w:r>
            <w:r>
              <w:rPr>
                <w:rFonts w:ascii="仿宋" w:eastAsia="仿宋" w:hAnsi="仿宋" w:cs="仿宋" w:hint="eastAsia"/>
                <w:kern w:val="0"/>
                <w:sz w:val="20"/>
              </w:rPr>
              <w:t>＜</w:t>
            </w:r>
            <w:r>
              <w:rPr>
                <w:rFonts w:ascii="仿宋" w:eastAsia="仿宋" w:hAnsi="仿宋" w:cs="仿宋" w:hint="eastAsia"/>
                <w:kern w:val="0"/>
                <w:sz w:val="20"/>
              </w:rPr>
              <w:t>5000</w:t>
            </w:r>
          </w:p>
        </w:tc>
        <w:tc>
          <w:tcPr>
            <w:tcW w:w="1285" w:type="dxa"/>
            <w:tcBorders>
              <w:top w:val="nil"/>
              <w:left w:val="nil"/>
              <w:bottom w:val="single" w:sz="4" w:space="0" w:color="auto"/>
              <w:right w:val="single" w:sz="4" w:space="0" w:color="auto"/>
            </w:tcBorders>
            <w:vAlign w:val="bottom"/>
          </w:tcPr>
          <w:p w14:paraId="6014F9ED"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75" w:type="dxa"/>
            <w:tcBorders>
              <w:top w:val="nil"/>
              <w:left w:val="nil"/>
              <w:bottom w:val="single" w:sz="4" w:space="0" w:color="auto"/>
              <w:right w:val="single" w:sz="4" w:space="0" w:color="auto"/>
            </w:tcBorders>
            <w:vAlign w:val="bottom"/>
          </w:tcPr>
          <w:p w14:paraId="17966582"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300</w:t>
            </w:r>
          </w:p>
        </w:tc>
        <w:tc>
          <w:tcPr>
            <w:tcW w:w="1152" w:type="dxa"/>
            <w:tcBorders>
              <w:top w:val="nil"/>
              <w:left w:val="nil"/>
              <w:bottom w:val="single" w:sz="4" w:space="0" w:color="auto"/>
              <w:right w:val="single" w:sz="8" w:space="0" w:color="auto"/>
            </w:tcBorders>
            <w:vAlign w:val="bottom"/>
          </w:tcPr>
          <w:p w14:paraId="3C65C15F"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Z</w:t>
            </w:r>
            <w:r>
              <w:rPr>
                <w:rFonts w:ascii="仿宋" w:eastAsia="仿宋" w:hAnsi="仿宋" w:cs="仿宋" w:hint="eastAsia"/>
                <w:kern w:val="0"/>
                <w:sz w:val="20"/>
              </w:rPr>
              <w:t>＜</w:t>
            </w:r>
            <w:r>
              <w:rPr>
                <w:rFonts w:ascii="仿宋" w:eastAsia="仿宋" w:hAnsi="仿宋" w:cs="仿宋" w:hint="eastAsia"/>
                <w:kern w:val="0"/>
                <w:sz w:val="20"/>
              </w:rPr>
              <w:t>300</w:t>
            </w:r>
          </w:p>
        </w:tc>
      </w:tr>
      <w:tr w:rsidR="000264E1" w14:paraId="348FCD7E" w14:textId="77777777">
        <w:trPr>
          <w:trHeight w:val="360"/>
        </w:trPr>
        <w:tc>
          <w:tcPr>
            <w:tcW w:w="1985" w:type="dxa"/>
            <w:tcBorders>
              <w:top w:val="nil"/>
              <w:left w:val="single" w:sz="8" w:space="0" w:color="auto"/>
              <w:bottom w:val="single" w:sz="4" w:space="0" w:color="auto"/>
              <w:right w:val="single" w:sz="8" w:space="0" w:color="auto"/>
            </w:tcBorders>
            <w:vAlign w:val="bottom"/>
          </w:tcPr>
          <w:p w14:paraId="0724E83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4</w:t>
            </w:r>
            <w:r>
              <w:rPr>
                <w:rFonts w:ascii="仿宋" w:eastAsia="仿宋" w:hAnsi="仿宋" w:cs="仿宋" w:hint="eastAsia"/>
                <w:kern w:val="0"/>
                <w:sz w:val="20"/>
              </w:rPr>
              <w:t>、批发业</w:t>
            </w:r>
          </w:p>
        </w:tc>
        <w:tc>
          <w:tcPr>
            <w:tcW w:w="1498" w:type="dxa"/>
            <w:tcBorders>
              <w:top w:val="nil"/>
              <w:left w:val="nil"/>
              <w:bottom w:val="single" w:sz="4" w:space="0" w:color="auto"/>
              <w:right w:val="single" w:sz="4" w:space="0" w:color="auto"/>
            </w:tcBorders>
            <w:vAlign w:val="bottom"/>
          </w:tcPr>
          <w:p w14:paraId="54E1DFE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20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200</w:t>
            </w:r>
          </w:p>
        </w:tc>
        <w:tc>
          <w:tcPr>
            <w:tcW w:w="1763" w:type="dxa"/>
            <w:tcBorders>
              <w:top w:val="nil"/>
              <w:left w:val="nil"/>
              <w:bottom w:val="single" w:sz="4" w:space="0" w:color="auto"/>
              <w:right w:val="single" w:sz="4" w:space="0" w:color="auto"/>
            </w:tcBorders>
            <w:vAlign w:val="bottom"/>
          </w:tcPr>
          <w:p w14:paraId="5D60158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5000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40000</w:t>
            </w:r>
          </w:p>
        </w:tc>
        <w:tc>
          <w:tcPr>
            <w:tcW w:w="1660" w:type="dxa"/>
            <w:tcBorders>
              <w:top w:val="nil"/>
              <w:left w:val="nil"/>
              <w:bottom w:val="single" w:sz="4" w:space="0" w:color="auto"/>
              <w:right w:val="single" w:sz="8" w:space="0" w:color="auto"/>
            </w:tcBorders>
            <w:vAlign w:val="bottom"/>
          </w:tcPr>
          <w:p w14:paraId="2818DAA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107322FD"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5</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20</w:t>
            </w:r>
          </w:p>
        </w:tc>
        <w:tc>
          <w:tcPr>
            <w:tcW w:w="1552" w:type="dxa"/>
            <w:tcBorders>
              <w:top w:val="nil"/>
              <w:left w:val="nil"/>
              <w:bottom w:val="single" w:sz="4" w:space="0" w:color="auto"/>
              <w:right w:val="single" w:sz="4" w:space="0" w:color="auto"/>
            </w:tcBorders>
            <w:vAlign w:val="bottom"/>
          </w:tcPr>
          <w:p w14:paraId="5C94864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5000</w:t>
            </w:r>
          </w:p>
        </w:tc>
        <w:tc>
          <w:tcPr>
            <w:tcW w:w="1520" w:type="dxa"/>
            <w:tcBorders>
              <w:top w:val="nil"/>
              <w:left w:val="nil"/>
              <w:bottom w:val="single" w:sz="4" w:space="0" w:color="auto"/>
              <w:right w:val="single" w:sz="8" w:space="0" w:color="auto"/>
            </w:tcBorders>
            <w:vAlign w:val="bottom"/>
          </w:tcPr>
          <w:p w14:paraId="4A68B84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6D487B4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5</w:t>
            </w:r>
          </w:p>
        </w:tc>
        <w:tc>
          <w:tcPr>
            <w:tcW w:w="1275" w:type="dxa"/>
            <w:tcBorders>
              <w:top w:val="nil"/>
              <w:left w:val="nil"/>
              <w:bottom w:val="single" w:sz="4" w:space="0" w:color="auto"/>
              <w:right w:val="single" w:sz="4" w:space="0" w:color="auto"/>
            </w:tcBorders>
            <w:vAlign w:val="bottom"/>
          </w:tcPr>
          <w:p w14:paraId="26465FB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w:t>
            </w:r>
          </w:p>
        </w:tc>
        <w:tc>
          <w:tcPr>
            <w:tcW w:w="1152" w:type="dxa"/>
            <w:tcBorders>
              <w:top w:val="nil"/>
              <w:left w:val="nil"/>
              <w:bottom w:val="single" w:sz="4" w:space="0" w:color="auto"/>
              <w:right w:val="single" w:sz="8" w:space="0" w:color="auto"/>
            </w:tcBorders>
            <w:vAlign w:val="bottom"/>
          </w:tcPr>
          <w:p w14:paraId="167A3A9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57224097" w14:textId="77777777">
        <w:trPr>
          <w:trHeight w:val="360"/>
        </w:trPr>
        <w:tc>
          <w:tcPr>
            <w:tcW w:w="1985" w:type="dxa"/>
            <w:tcBorders>
              <w:top w:val="nil"/>
              <w:left w:val="single" w:sz="8" w:space="0" w:color="auto"/>
              <w:bottom w:val="single" w:sz="4" w:space="0" w:color="auto"/>
              <w:right w:val="single" w:sz="8" w:space="0" w:color="auto"/>
            </w:tcBorders>
            <w:vAlign w:val="bottom"/>
          </w:tcPr>
          <w:p w14:paraId="4B0AFA9F"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5</w:t>
            </w:r>
            <w:r>
              <w:rPr>
                <w:rFonts w:ascii="仿宋" w:eastAsia="仿宋" w:hAnsi="仿宋" w:cs="仿宋" w:hint="eastAsia"/>
                <w:kern w:val="0"/>
                <w:sz w:val="20"/>
              </w:rPr>
              <w:t>、零售业</w:t>
            </w:r>
          </w:p>
        </w:tc>
        <w:tc>
          <w:tcPr>
            <w:tcW w:w="1498" w:type="dxa"/>
            <w:tcBorders>
              <w:top w:val="nil"/>
              <w:left w:val="nil"/>
              <w:bottom w:val="single" w:sz="4" w:space="0" w:color="auto"/>
              <w:right w:val="single" w:sz="4" w:space="0" w:color="auto"/>
            </w:tcBorders>
            <w:vAlign w:val="bottom"/>
          </w:tcPr>
          <w:p w14:paraId="2C2562B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50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763" w:type="dxa"/>
            <w:tcBorders>
              <w:top w:val="nil"/>
              <w:left w:val="nil"/>
              <w:bottom w:val="single" w:sz="4" w:space="0" w:color="auto"/>
              <w:right w:val="single" w:sz="4" w:space="0" w:color="auto"/>
            </w:tcBorders>
            <w:vAlign w:val="bottom"/>
          </w:tcPr>
          <w:p w14:paraId="5FB2EFEB"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500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20000</w:t>
            </w:r>
          </w:p>
        </w:tc>
        <w:tc>
          <w:tcPr>
            <w:tcW w:w="1660" w:type="dxa"/>
            <w:tcBorders>
              <w:top w:val="nil"/>
              <w:left w:val="nil"/>
              <w:bottom w:val="single" w:sz="4" w:space="0" w:color="auto"/>
              <w:right w:val="single" w:sz="8" w:space="0" w:color="auto"/>
            </w:tcBorders>
            <w:vAlign w:val="bottom"/>
          </w:tcPr>
          <w:p w14:paraId="7C3F891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4FAE6882"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50</w:t>
            </w:r>
          </w:p>
        </w:tc>
        <w:tc>
          <w:tcPr>
            <w:tcW w:w="1552" w:type="dxa"/>
            <w:tcBorders>
              <w:top w:val="nil"/>
              <w:left w:val="nil"/>
              <w:bottom w:val="single" w:sz="4" w:space="0" w:color="auto"/>
              <w:right w:val="single" w:sz="4" w:space="0" w:color="auto"/>
            </w:tcBorders>
            <w:vAlign w:val="bottom"/>
          </w:tcPr>
          <w:p w14:paraId="4AFAD4AB"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500</w:t>
            </w:r>
          </w:p>
        </w:tc>
        <w:tc>
          <w:tcPr>
            <w:tcW w:w="1520" w:type="dxa"/>
            <w:tcBorders>
              <w:top w:val="nil"/>
              <w:left w:val="nil"/>
              <w:bottom w:val="single" w:sz="4" w:space="0" w:color="auto"/>
              <w:right w:val="single" w:sz="8" w:space="0" w:color="auto"/>
            </w:tcBorders>
            <w:vAlign w:val="bottom"/>
          </w:tcPr>
          <w:p w14:paraId="57EDFB68"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6E74D07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w:t>
            </w:r>
          </w:p>
        </w:tc>
        <w:tc>
          <w:tcPr>
            <w:tcW w:w="1275" w:type="dxa"/>
            <w:tcBorders>
              <w:top w:val="nil"/>
              <w:left w:val="nil"/>
              <w:bottom w:val="single" w:sz="4" w:space="0" w:color="auto"/>
              <w:right w:val="single" w:sz="4" w:space="0" w:color="auto"/>
            </w:tcBorders>
            <w:vAlign w:val="bottom"/>
          </w:tcPr>
          <w:p w14:paraId="3009A902"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w:t>
            </w:r>
          </w:p>
        </w:tc>
        <w:tc>
          <w:tcPr>
            <w:tcW w:w="1152" w:type="dxa"/>
            <w:tcBorders>
              <w:top w:val="nil"/>
              <w:left w:val="nil"/>
              <w:bottom w:val="single" w:sz="4" w:space="0" w:color="auto"/>
              <w:right w:val="single" w:sz="8" w:space="0" w:color="auto"/>
            </w:tcBorders>
            <w:vAlign w:val="bottom"/>
          </w:tcPr>
          <w:p w14:paraId="1CCBC53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1924C929" w14:textId="77777777">
        <w:trPr>
          <w:trHeight w:val="360"/>
        </w:trPr>
        <w:tc>
          <w:tcPr>
            <w:tcW w:w="1985" w:type="dxa"/>
            <w:tcBorders>
              <w:top w:val="nil"/>
              <w:left w:val="single" w:sz="8" w:space="0" w:color="auto"/>
              <w:bottom w:val="single" w:sz="4" w:space="0" w:color="auto"/>
              <w:right w:val="single" w:sz="8" w:space="0" w:color="auto"/>
            </w:tcBorders>
            <w:vAlign w:val="bottom"/>
          </w:tcPr>
          <w:p w14:paraId="7052459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6</w:t>
            </w:r>
            <w:r>
              <w:rPr>
                <w:rFonts w:ascii="仿宋" w:eastAsia="仿宋" w:hAnsi="仿宋" w:cs="仿宋" w:hint="eastAsia"/>
                <w:kern w:val="0"/>
                <w:sz w:val="20"/>
              </w:rPr>
              <w:t>、交通运输业</w:t>
            </w:r>
          </w:p>
        </w:tc>
        <w:tc>
          <w:tcPr>
            <w:tcW w:w="1498" w:type="dxa"/>
            <w:tcBorders>
              <w:top w:val="nil"/>
              <w:left w:val="nil"/>
              <w:bottom w:val="single" w:sz="4" w:space="0" w:color="auto"/>
              <w:right w:val="single" w:sz="4" w:space="0" w:color="auto"/>
            </w:tcBorders>
            <w:vAlign w:val="bottom"/>
          </w:tcPr>
          <w:p w14:paraId="54D5359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300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1000</w:t>
            </w:r>
          </w:p>
        </w:tc>
        <w:tc>
          <w:tcPr>
            <w:tcW w:w="1763" w:type="dxa"/>
            <w:tcBorders>
              <w:top w:val="nil"/>
              <w:left w:val="nil"/>
              <w:bottom w:val="single" w:sz="4" w:space="0" w:color="auto"/>
              <w:right w:val="single" w:sz="4" w:space="0" w:color="auto"/>
            </w:tcBorders>
            <w:vAlign w:val="bottom"/>
          </w:tcPr>
          <w:p w14:paraId="15CFB81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3000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30000</w:t>
            </w:r>
          </w:p>
        </w:tc>
        <w:tc>
          <w:tcPr>
            <w:tcW w:w="1660" w:type="dxa"/>
            <w:tcBorders>
              <w:top w:val="nil"/>
              <w:left w:val="nil"/>
              <w:bottom w:val="single" w:sz="4" w:space="0" w:color="auto"/>
              <w:right w:val="single" w:sz="8" w:space="0" w:color="auto"/>
            </w:tcBorders>
            <w:vAlign w:val="bottom"/>
          </w:tcPr>
          <w:p w14:paraId="5F242C8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5A073C4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552" w:type="dxa"/>
            <w:tcBorders>
              <w:top w:val="nil"/>
              <w:left w:val="nil"/>
              <w:bottom w:val="single" w:sz="4" w:space="0" w:color="auto"/>
              <w:right w:val="single" w:sz="4" w:space="0" w:color="auto"/>
            </w:tcBorders>
            <w:vAlign w:val="bottom"/>
          </w:tcPr>
          <w:p w14:paraId="189B292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3000</w:t>
            </w:r>
          </w:p>
        </w:tc>
        <w:tc>
          <w:tcPr>
            <w:tcW w:w="1520" w:type="dxa"/>
            <w:tcBorders>
              <w:top w:val="nil"/>
              <w:left w:val="nil"/>
              <w:bottom w:val="single" w:sz="4" w:space="0" w:color="auto"/>
              <w:right w:val="single" w:sz="8" w:space="0" w:color="auto"/>
            </w:tcBorders>
            <w:vAlign w:val="bottom"/>
          </w:tcPr>
          <w:p w14:paraId="5255BF8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43CBC3B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20</w:t>
            </w:r>
          </w:p>
        </w:tc>
        <w:tc>
          <w:tcPr>
            <w:tcW w:w="1275" w:type="dxa"/>
            <w:tcBorders>
              <w:top w:val="nil"/>
              <w:left w:val="nil"/>
              <w:bottom w:val="single" w:sz="4" w:space="0" w:color="auto"/>
              <w:right w:val="single" w:sz="4" w:space="0" w:color="auto"/>
            </w:tcBorders>
            <w:vAlign w:val="bottom"/>
          </w:tcPr>
          <w:p w14:paraId="70D64E2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V</w:t>
            </w:r>
            <w:r>
              <w:rPr>
                <w:rFonts w:ascii="仿宋" w:eastAsia="仿宋" w:hAnsi="仿宋" w:cs="仿宋" w:hint="eastAsia"/>
                <w:kern w:val="0"/>
                <w:sz w:val="20"/>
              </w:rPr>
              <w:t>＜</w:t>
            </w:r>
            <w:r>
              <w:rPr>
                <w:rFonts w:ascii="仿宋" w:eastAsia="仿宋" w:hAnsi="仿宋" w:cs="仿宋" w:hint="eastAsia"/>
                <w:kern w:val="0"/>
                <w:sz w:val="20"/>
              </w:rPr>
              <w:t>200</w:t>
            </w:r>
          </w:p>
        </w:tc>
        <w:tc>
          <w:tcPr>
            <w:tcW w:w="1152" w:type="dxa"/>
            <w:tcBorders>
              <w:top w:val="nil"/>
              <w:left w:val="nil"/>
              <w:bottom w:val="single" w:sz="4" w:space="0" w:color="auto"/>
              <w:right w:val="single" w:sz="8" w:space="0" w:color="auto"/>
            </w:tcBorders>
            <w:vAlign w:val="bottom"/>
          </w:tcPr>
          <w:p w14:paraId="13B4F47B"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5930D330" w14:textId="77777777">
        <w:trPr>
          <w:trHeight w:val="360"/>
        </w:trPr>
        <w:tc>
          <w:tcPr>
            <w:tcW w:w="1985" w:type="dxa"/>
            <w:tcBorders>
              <w:top w:val="nil"/>
              <w:left w:val="single" w:sz="8" w:space="0" w:color="auto"/>
              <w:bottom w:val="single" w:sz="4" w:space="0" w:color="auto"/>
              <w:right w:val="single" w:sz="8" w:space="0" w:color="auto"/>
            </w:tcBorders>
            <w:vAlign w:val="bottom"/>
          </w:tcPr>
          <w:p w14:paraId="1BDDBEC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7</w:t>
            </w:r>
            <w:r>
              <w:rPr>
                <w:rFonts w:ascii="仿宋" w:eastAsia="仿宋" w:hAnsi="仿宋" w:cs="仿宋" w:hint="eastAsia"/>
                <w:kern w:val="0"/>
                <w:sz w:val="20"/>
              </w:rPr>
              <w:t>、仓储业</w:t>
            </w:r>
          </w:p>
        </w:tc>
        <w:tc>
          <w:tcPr>
            <w:tcW w:w="1498" w:type="dxa"/>
            <w:tcBorders>
              <w:top w:val="nil"/>
              <w:left w:val="nil"/>
              <w:bottom w:val="single" w:sz="4" w:space="0" w:color="auto"/>
              <w:right w:val="single" w:sz="4" w:space="0" w:color="auto"/>
            </w:tcBorders>
            <w:vAlign w:val="bottom"/>
          </w:tcPr>
          <w:p w14:paraId="5938895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200</w:t>
            </w:r>
          </w:p>
        </w:tc>
        <w:tc>
          <w:tcPr>
            <w:tcW w:w="1763" w:type="dxa"/>
            <w:tcBorders>
              <w:top w:val="nil"/>
              <w:left w:val="nil"/>
              <w:bottom w:val="single" w:sz="4" w:space="0" w:color="auto"/>
              <w:right w:val="single" w:sz="4" w:space="0" w:color="auto"/>
            </w:tcBorders>
            <w:vAlign w:val="bottom"/>
          </w:tcPr>
          <w:p w14:paraId="5CEC031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30000</w:t>
            </w:r>
          </w:p>
        </w:tc>
        <w:tc>
          <w:tcPr>
            <w:tcW w:w="1660" w:type="dxa"/>
            <w:tcBorders>
              <w:top w:val="nil"/>
              <w:left w:val="nil"/>
              <w:bottom w:val="single" w:sz="4" w:space="0" w:color="auto"/>
              <w:right w:val="single" w:sz="8" w:space="0" w:color="auto"/>
            </w:tcBorders>
            <w:vAlign w:val="bottom"/>
          </w:tcPr>
          <w:p w14:paraId="305ADD1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08FF94A8"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w:t>
            </w:r>
          </w:p>
        </w:tc>
        <w:tc>
          <w:tcPr>
            <w:tcW w:w="1552" w:type="dxa"/>
            <w:tcBorders>
              <w:top w:val="nil"/>
              <w:left w:val="nil"/>
              <w:bottom w:val="single" w:sz="4" w:space="0" w:color="auto"/>
              <w:right w:val="single" w:sz="4" w:space="0" w:color="auto"/>
            </w:tcBorders>
            <w:vAlign w:val="bottom"/>
          </w:tcPr>
          <w:p w14:paraId="191262F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w:t>
            </w:r>
          </w:p>
        </w:tc>
        <w:tc>
          <w:tcPr>
            <w:tcW w:w="1520" w:type="dxa"/>
            <w:tcBorders>
              <w:top w:val="nil"/>
              <w:left w:val="nil"/>
              <w:bottom w:val="single" w:sz="4" w:space="0" w:color="auto"/>
              <w:right w:val="single" w:sz="8" w:space="0" w:color="auto"/>
            </w:tcBorders>
            <w:vAlign w:val="bottom"/>
          </w:tcPr>
          <w:p w14:paraId="2A18141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123A16A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20</w:t>
            </w:r>
          </w:p>
        </w:tc>
        <w:tc>
          <w:tcPr>
            <w:tcW w:w="1275" w:type="dxa"/>
            <w:tcBorders>
              <w:top w:val="nil"/>
              <w:left w:val="nil"/>
              <w:bottom w:val="single" w:sz="4" w:space="0" w:color="auto"/>
              <w:right w:val="single" w:sz="4" w:space="0" w:color="auto"/>
            </w:tcBorders>
            <w:vAlign w:val="bottom"/>
          </w:tcPr>
          <w:p w14:paraId="4A4EEDD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w:t>
            </w:r>
          </w:p>
        </w:tc>
        <w:tc>
          <w:tcPr>
            <w:tcW w:w="1152" w:type="dxa"/>
            <w:tcBorders>
              <w:top w:val="nil"/>
              <w:left w:val="nil"/>
              <w:bottom w:val="single" w:sz="4" w:space="0" w:color="auto"/>
              <w:right w:val="single" w:sz="8" w:space="0" w:color="auto"/>
            </w:tcBorders>
            <w:vAlign w:val="bottom"/>
          </w:tcPr>
          <w:p w14:paraId="703EACC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35FE9D58" w14:textId="77777777">
        <w:trPr>
          <w:trHeight w:val="360"/>
        </w:trPr>
        <w:tc>
          <w:tcPr>
            <w:tcW w:w="1985" w:type="dxa"/>
            <w:tcBorders>
              <w:top w:val="nil"/>
              <w:left w:val="single" w:sz="8" w:space="0" w:color="auto"/>
              <w:bottom w:val="single" w:sz="4" w:space="0" w:color="auto"/>
              <w:right w:val="single" w:sz="8" w:space="0" w:color="auto"/>
            </w:tcBorders>
            <w:vAlign w:val="bottom"/>
          </w:tcPr>
          <w:p w14:paraId="15DF7D78"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8</w:t>
            </w:r>
            <w:r>
              <w:rPr>
                <w:rFonts w:ascii="仿宋" w:eastAsia="仿宋" w:hAnsi="仿宋" w:cs="仿宋" w:hint="eastAsia"/>
                <w:kern w:val="0"/>
                <w:sz w:val="20"/>
              </w:rPr>
              <w:t>、邮政业</w:t>
            </w:r>
          </w:p>
        </w:tc>
        <w:tc>
          <w:tcPr>
            <w:tcW w:w="1498" w:type="dxa"/>
            <w:tcBorders>
              <w:top w:val="nil"/>
              <w:left w:val="nil"/>
              <w:bottom w:val="single" w:sz="4" w:space="0" w:color="auto"/>
              <w:right w:val="single" w:sz="4" w:space="0" w:color="auto"/>
            </w:tcBorders>
            <w:vAlign w:val="bottom"/>
          </w:tcPr>
          <w:p w14:paraId="4B93C9E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300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1000</w:t>
            </w:r>
          </w:p>
        </w:tc>
        <w:tc>
          <w:tcPr>
            <w:tcW w:w="1763" w:type="dxa"/>
            <w:tcBorders>
              <w:top w:val="nil"/>
              <w:left w:val="nil"/>
              <w:bottom w:val="single" w:sz="4" w:space="0" w:color="auto"/>
              <w:right w:val="single" w:sz="4" w:space="0" w:color="auto"/>
            </w:tcBorders>
            <w:vAlign w:val="bottom"/>
          </w:tcPr>
          <w:p w14:paraId="7590AB6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30000</w:t>
            </w:r>
          </w:p>
        </w:tc>
        <w:tc>
          <w:tcPr>
            <w:tcW w:w="1660" w:type="dxa"/>
            <w:tcBorders>
              <w:top w:val="nil"/>
              <w:left w:val="nil"/>
              <w:bottom w:val="single" w:sz="4" w:space="0" w:color="auto"/>
              <w:right w:val="single" w:sz="8" w:space="0" w:color="auto"/>
            </w:tcBorders>
            <w:vAlign w:val="bottom"/>
          </w:tcPr>
          <w:p w14:paraId="3C2008C2"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2FCE0BF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552" w:type="dxa"/>
            <w:tcBorders>
              <w:top w:val="nil"/>
              <w:left w:val="nil"/>
              <w:bottom w:val="single" w:sz="4" w:space="0" w:color="auto"/>
              <w:right w:val="single" w:sz="4" w:space="0" w:color="auto"/>
            </w:tcBorders>
            <w:vAlign w:val="bottom"/>
          </w:tcPr>
          <w:p w14:paraId="19EC050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2000</w:t>
            </w:r>
          </w:p>
        </w:tc>
        <w:tc>
          <w:tcPr>
            <w:tcW w:w="1520" w:type="dxa"/>
            <w:tcBorders>
              <w:top w:val="nil"/>
              <w:left w:val="nil"/>
              <w:bottom w:val="single" w:sz="4" w:space="0" w:color="auto"/>
              <w:right w:val="single" w:sz="8" w:space="0" w:color="auto"/>
            </w:tcBorders>
            <w:vAlign w:val="bottom"/>
          </w:tcPr>
          <w:p w14:paraId="7209EA1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3F660B0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20</w:t>
            </w:r>
          </w:p>
        </w:tc>
        <w:tc>
          <w:tcPr>
            <w:tcW w:w="1275" w:type="dxa"/>
            <w:tcBorders>
              <w:top w:val="nil"/>
              <w:left w:val="nil"/>
              <w:bottom w:val="single" w:sz="4" w:space="0" w:color="auto"/>
              <w:right w:val="single" w:sz="4" w:space="0" w:color="auto"/>
            </w:tcBorders>
            <w:vAlign w:val="bottom"/>
          </w:tcPr>
          <w:p w14:paraId="6CD72D6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w:t>
            </w:r>
          </w:p>
        </w:tc>
        <w:tc>
          <w:tcPr>
            <w:tcW w:w="1152" w:type="dxa"/>
            <w:tcBorders>
              <w:top w:val="nil"/>
              <w:left w:val="nil"/>
              <w:bottom w:val="single" w:sz="4" w:space="0" w:color="auto"/>
              <w:right w:val="single" w:sz="8" w:space="0" w:color="auto"/>
            </w:tcBorders>
            <w:vAlign w:val="bottom"/>
          </w:tcPr>
          <w:p w14:paraId="4E677EA2"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00B34EF0" w14:textId="77777777">
        <w:trPr>
          <w:trHeight w:val="360"/>
        </w:trPr>
        <w:tc>
          <w:tcPr>
            <w:tcW w:w="1985" w:type="dxa"/>
            <w:tcBorders>
              <w:top w:val="nil"/>
              <w:left w:val="single" w:sz="8" w:space="0" w:color="auto"/>
              <w:bottom w:val="single" w:sz="4" w:space="0" w:color="auto"/>
              <w:right w:val="single" w:sz="8" w:space="0" w:color="auto"/>
            </w:tcBorders>
            <w:vAlign w:val="bottom"/>
          </w:tcPr>
          <w:p w14:paraId="12328EFD"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9</w:t>
            </w:r>
            <w:r>
              <w:rPr>
                <w:rFonts w:ascii="仿宋" w:eastAsia="仿宋" w:hAnsi="仿宋" w:cs="仿宋" w:hint="eastAsia"/>
                <w:kern w:val="0"/>
                <w:sz w:val="20"/>
              </w:rPr>
              <w:t>、住宿业</w:t>
            </w:r>
          </w:p>
        </w:tc>
        <w:tc>
          <w:tcPr>
            <w:tcW w:w="1498" w:type="dxa"/>
            <w:tcBorders>
              <w:top w:val="nil"/>
              <w:left w:val="nil"/>
              <w:bottom w:val="single" w:sz="4" w:space="0" w:color="auto"/>
              <w:right w:val="single" w:sz="4" w:space="0" w:color="auto"/>
            </w:tcBorders>
            <w:vAlign w:val="bottom"/>
          </w:tcPr>
          <w:p w14:paraId="75996142"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763" w:type="dxa"/>
            <w:tcBorders>
              <w:top w:val="nil"/>
              <w:left w:val="nil"/>
              <w:bottom w:val="single" w:sz="4" w:space="0" w:color="auto"/>
              <w:right w:val="single" w:sz="4" w:space="0" w:color="auto"/>
            </w:tcBorders>
            <w:vAlign w:val="bottom"/>
          </w:tcPr>
          <w:p w14:paraId="6A1FE7B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10000</w:t>
            </w:r>
          </w:p>
        </w:tc>
        <w:tc>
          <w:tcPr>
            <w:tcW w:w="1660" w:type="dxa"/>
            <w:tcBorders>
              <w:top w:val="nil"/>
              <w:left w:val="nil"/>
              <w:bottom w:val="single" w:sz="4" w:space="0" w:color="auto"/>
              <w:right w:val="single" w:sz="8" w:space="0" w:color="auto"/>
            </w:tcBorders>
            <w:vAlign w:val="bottom"/>
          </w:tcPr>
          <w:p w14:paraId="19D5F5C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0EA4AA2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w:t>
            </w:r>
          </w:p>
        </w:tc>
        <w:tc>
          <w:tcPr>
            <w:tcW w:w="1552" w:type="dxa"/>
            <w:tcBorders>
              <w:top w:val="nil"/>
              <w:left w:val="nil"/>
              <w:bottom w:val="single" w:sz="4" w:space="0" w:color="auto"/>
              <w:right w:val="single" w:sz="4" w:space="0" w:color="auto"/>
            </w:tcBorders>
            <w:vAlign w:val="bottom"/>
          </w:tcPr>
          <w:p w14:paraId="4062BFA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2000</w:t>
            </w:r>
          </w:p>
        </w:tc>
        <w:tc>
          <w:tcPr>
            <w:tcW w:w="1520" w:type="dxa"/>
            <w:tcBorders>
              <w:top w:val="nil"/>
              <w:left w:val="nil"/>
              <w:bottom w:val="single" w:sz="4" w:space="0" w:color="auto"/>
              <w:right w:val="single" w:sz="8" w:space="0" w:color="auto"/>
            </w:tcBorders>
            <w:vAlign w:val="bottom"/>
          </w:tcPr>
          <w:p w14:paraId="707FDAAD"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72EC0AE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w:t>
            </w:r>
          </w:p>
        </w:tc>
        <w:tc>
          <w:tcPr>
            <w:tcW w:w="1275" w:type="dxa"/>
            <w:tcBorders>
              <w:top w:val="nil"/>
              <w:left w:val="nil"/>
              <w:bottom w:val="single" w:sz="4" w:space="0" w:color="auto"/>
              <w:right w:val="single" w:sz="4" w:space="0" w:color="auto"/>
            </w:tcBorders>
            <w:vAlign w:val="bottom"/>
          </w:tcPr>
          <w:p w14:paraId="73E5F93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w:t>
            </w:r>
          </w:p>
        </w:tc>
        <w:tc>
          <w:tcPr>
            <w:tcW w:w="1152" w:type="dxa"/>
            <w:tcBorders>
              <w:top w:val="nil"/>
              <w:left w:val="nil"/>
              <w:bottom w:val="single" w:sz="4" w:space="0" w:color="auto"/>
              <w:right w:val="single" w:sz="8" w:space="0" w:color="auto"/>
            </w:tcBorders>
            <w:vAlign w:val="bottom"/>
          </w:tcPr>
          <w:p w14:paraId="3055A3C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2DB80B2A" w14:textId="77777777">
        <w:trPr>
          <w:trHeight w:val="360"/>
        </w:trPr>
        <w:tc>
          <w:tcPr>
            <w:tcW w:w="1985" w:type="dxa"/>
            <w:tcBorders>
              <w:top w:val="nil"/>
              <w:left w:val="single" w:sz="8" w:space="0" w:color="auto"/>
              <w:bottom w:val="single" w:sz="4" w:space="0" w:color="auto"/>
              <w:right w:val="single" w:sz="8" w:space="0" w:color="auto"/>
            </w:tcBorders>
            <w:vAlign w:val="bottom"/>
          </w:tcPr>
          <w:p w14:paraId="17D2B0D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w:t>
            </w:r>
            <w:r>
              <w:rPr>
                <w:rFonts w:ascii="仿宋" w:eastAsia="仿宋" w:hAnsi="仿宋" w:cs="仿宋" w:hint="eastAsia"/>
                <w:kern w:val="0"/>
                <w:sz w:val="20"/>
              </w:rPr>
              <w:t>、餐饮业</w:t>
            </w:r>
          </w:p>
        </w:tc>
        <w:tc>
          <w:tcPr>
            <w:tcW w:w="1498" w:type="dxa"/>
            <w:tcBorders>
              <w:top w:val="nil"/>
              <w:left w:val="nil"/>
              <w:bottom w:val="single" w:sz="4" w:space="0" w:color="auto"/>
              <w:right w:val="single" w:sz="4" w:space="0" w:color="auto"/>
            </w:tcBorders>
            <w:vAlign w:val="bottom"/>
          </w:tcPr>
          <w:p w14:paraId="1D0B059B"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763" w:type="dxa"/>
            <w:tcBorders>
              <w:top w:val="nil"/>
              <w:left w:val="nil"/>
              <w:bottom w:val="single" w:sz="4" w:space="0" w:color="auto"/>
              <w:right w:val="single" w:sz="4" w:space="0" w:color="auto"/>
            </w:tcBorders>
            <w:vAlign w:val="bottom"/>
          </w:tcPr>
          <w:p w14:paraId="046AFDE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10000</w:t>
            </w:r>
          </w:p>
        </w:tc>
        <w:tc>
          <w:tcPr>
            <w:tcW w:w="1660" w:type="dxa"/>
            <w:tcBorders>
              <w:top w:val="nil"/>
              <w:left w:val="nil"/>
              <w:bottom w:val="single" w:sz="4" w:space="0" w:color="auto"/>
              <w:right w:val="single" w:sz="8" w:space="0" w:color="auto"/>
            </w:tcBorders>
            <w:vAlign w:val="bottom"/>
          </w:tcPr>
          <w:p w14:paraId="6A563EA4"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63F33D5D"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w:t>
            </w:r>
          </w:p>
        </w:tc>
        <w:tc>
          <w:tcPr>
            <w:tcW w:w="1552" w:type="dxa"/>
            <w:tcBorders>
              <w:top w:val="nil"/>
              <w:left w:val="nil"/>
              <w:bottom w:val="single" w:sz="4" w:space="0" w:color="auto"/>
              <w:right w:val="single" w:sz="4" w:space="0" w:color="auto"/>
            </w:tcBorders>
            <w:vAlign w:val="bottom"/>
          </w:tcPr>
          <w:p w14:paraId="39DD19C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2000</w:t>
            </w:r>
          </w:p>
        </w:tc>
        <w:tc>
          <w:tcPr>
            <w:tcW w:w="1520" w:type="dxa"/>
            <w:tcBorders>
              <w:top w:val="nil"/>
              <w:left w:val="nil"/>
              <w:bottom w:val="single" w:sz="4" w:space="0" w:color="auto"/>
              <w:right w:val="single" w:sz="8" w:space="0" w:color="auto"/>
            </w:tcBorders>
            <w:vAlign w:val="bottom"/>
          </w:tcPr>
          <w:p w14:paraId="62A59C7D"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24945A7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w:t>
            </w:r>
          </w:p>
        </w:tc>
        <w:tc>
          <w:tcPr>
            <w:tcW w:w="1275" w:type="dxa"/>
            <w:tcBorders>
              <w:top w:val="nil"/>
              <w:left w:val="nil"/>
              <w:bottom w:val="single" w:sz="4" w:space="0" w:color="auto"/>
              <w:right w:val="single" w:sz="4" w:space="0" w:color="auto"/>
            </w:tcBorders>
            <w:vAlign w:val="bottom"/>
          </w:tcPr>
          <w:p w14:paraId="4FE2567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V</w:t>
            </w:r>
            <w:r>
              <w:rPr>
                <w:rFonts w:ascii="仿宋" w:eastAsia="仿宋" w:hAnsi="仿宋" w:cs="仿宋" w:hint="eastAsia"/>
                <w:kern w:val="0"/>
                <w:sz w:val="20"/>
              </w:rPr>
              <w:t>＜</w:t>
            </w:r>
            <w:r>
              <w:rPr>
                <w:rFonts w:ascii="仿宋" w:eastAsia="仿宋" w:hAnsi="仿宋" w:cs="仿宋" w:hint="eastAsia"/>
                <w:kern w:val="0"/>
                <w:sz w:val="20"/>
              </w:rPr>
              <w:t>100</w:t>
            </w:r>
          </w:p>
        </w:tc>
        <w:tc>
          <w:tcPr>
            <w:tcW w:w="1152" w:type="dxa"/>
            <w:tcBorders>
              <w:top w:val="nil"/>
              <w:left w:val="nil"/>
              <w:bottom w:val="single" w:sz="4" w:space="0" w:color="auto"/>
              <w:right w:val="single" w:sz="8" w:space="0" w:color="auto"/>
            </w:tcBorders>
            <w:vAlign w:val="bottom"/>
          </w:tcPr>
          <w:p w14:paraId="158BB57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3057BCB2" w14:textId="77777777">
        <w:trPr>
          <w:trHeight w:val="360"/>
        </w:trPr>
        <w:tc>
          <w:tcPr>
            <w:tcW w:w="1985" w:type="dxa"/>
            <w:tcBorders>
              <w:top w:val="nil"/>
              <w:left w:val="single" w:sz="8" w:space="0" w:color="auto"/>
              <w:bottom w:val="single" w:sz="4" w:space="0" w:color="auto"/>
              <w:right w:val="single" w:sz="8" w:space="0" w:color="auto"/>
            </w:tcBorders>
            <w:vAlign w:val="bottom"/>
          </w:tcPr>
          <w:p w14:paraId="2EE8B8E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11</w:t>
            </w:r>
            <w:r>
              <w:rPr>
                <w:rFonts w:ascii="仿宋" w:eastAsia="仿宋" w:hAnsi="仿宋" w:cs="仿宋" w:hint="eastAsia"/>
                <w:kern w:val="0"/>
                <w:sz w:val="20"/>
              </w:rPr>
              <w:t>、信息传输业</w:t>
            </w:r>
          </w:p>
        </w:tc>
        <w:tc>
          <w:tcPr>
            <w:tcW w:w="1498" w:type="dxa"/>
            <w:tcBorders>
              <w:top w:val="nil"/>
              <w:left w:val="nil"/>
              <w:bottom w:val="single" w:sz="4" w:space="0" w:color="auto"/>
              <w:right w:val="single" w:sz="4" w:space="0" w:color="auto"/>
            </w:tcBorders>
            <w:vAlign w:val="bottom"/>
          </w:tcPr>
          <w:p w14:paraId="3BC8E8A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2000</w:t>
            </w:r>
          </w:p>
        </w:tc>
        <w:tc>
          <w:tcPr>
            <w:tcW w:w="1763" w:type="dxa"/>
            <w:tcBorders>
              <w:top w:val="nil"/>
              <w:left w:val="nil"/>
              <w:bottom w:val="single" w:sz="4" w:space="0" w:color="auto"/>
              <w:right w:val="single" w:sz="4" w:space="0" w:color="auto"/>
            </w:tcBorders>
            <w:vAlign w:val="bottom"/>
          </w:tcPr>
          <w:p w14:paraId="02B4C8BF"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100000</w:t>
            </w:r>
          </w:p>
        </w:tc>
        <w:tc>
          <w:tcPr>
            <w:tcW w:w="1660" w:type="dxa"/>
            <w:tcBorders>
              <w:top w:val="nil"/>
              <w:left w:val="nil"/>
              <w:bottom w:val="single" w:sz="4" w:space="0" w:color="auto"/>
              <w:right w:val="single" w:sz="8" w:space="0" w:color="auto"/>
            </w:tcBorders>
            <w:vAlign w:val="bottom"/>
          </w:tcPr>
          <w:p w14:paraId="4923996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7132249F"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w:t>
            </w:r>
          </w:p>
        </w:tc>
        <w:tc>
          <w:tcPr>
            <w:tcW w:w="1552" w:type="dxa"/>
            <w:tcBorders>
              <w:top w:val="nil"/>
              <w:left w:val="nil"/>
              <w:bottom w:val="single" w:sz="4" w:space="0" w:color="auto"/>
              <w:right w:val="single" w:sz="4" w:space="0" w:color="auto"/>
            </w:tcBorders>
            <w:vAlign w:val="bottom"/>
          </w:tcPr>
          <w:p w14:paraId="2F3A0FD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w:t>
            </w:r>
          </w:p>
        </w:tc>
        <w:tc>
          <w:tcPr>
            <w:tcW w:w="1520" w:type="dxa"/>
            <w:tcBorders>
              <w:top w:val="nil"/>
              <w:left w:val="nil"/>
              <w:bottom w:val="single" w:sz="4" w:space="0" w:color="auto"/>
              <w:right w:val="single" w:sz="8" w:space="0" w:color="auto"/>
            </w:tcBorders>
            <w:vAlign w:val="bottom"/>
          </w:tcPr>
          <w:p w14:paraId="45E7A60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395D149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w:t>
            </w:r>
          </w:p>
        </w:tc>
        <w:tc>
          <w:tcPr>
            <w:tcW w:w="1275" w:type="dxa"/>
            <w:tcBorders>
              <w:top w:val="nil"/>
              <w:left w:val="nil"/>
              <w:bottom w:val="single" w:sz="4" w:space="0" w:color="auto"/>
              <w:right w:val="single" w:sz="4" w:space="0" w:color="auto"/>
            </w:tcBorders>
            <w:vAlign w:val="bottom"/>
          </w:tcPr>
          <w:p w14:paraId="732EC12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w:t>
            </w:r>
          </w:p>
        </w:tc>
        <w:tc>
          <w:tcPr>
            <w:tcW w:w="1152" w:type="dxa"/>
            <w:tcBorders>
              <w:top w:val="nil"/>
              <w:left w:val="nil"/>
              <w:bottom w:val="single" w:sz="4" w:space="0" w:color="auto"/>
              <w:right w:val="single" w:sz="8" w:space="0" w:color="auto"/>
            </w:tcBorders>
            <w:vAlign w:val="bottom"/>
          </w:tcPr>
          <w:p w14:paraId="0DC05B7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092019A7" w14:textId="77777777">
        <w:trPr>
          <w:trHeight w:val="360"/>
        </w:trPr>
        <w:tc>
          <w:tcPr>
            <w:tcW w:w="1985" w:type="dxa"/>
            <w:tcBorders>
              <w:top w:val="nil"/>
              <w:left w:val="single" w:sz="8" w:space="0" w:color="auto"/>
              <w:bottom w:val="single" w:sz="4" w:space="0" w:color="auto"/>
              <w:right w:val="single" w:sz="8" w:space="0" w:color="auto"/>
            </w:tcBorders>
            <w:vAlign w:val="bottom"/>
          </w:tcPr>
          <w:p w14:paraId="2FF7B3E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15"/>
              </w:rPr>
              <w:t>12</w:t>
            </w:r>
            <w:r>
              <w:rPr>
                <w:rFonts w:ascii="仿宋" w:eastAsia="仿宋" w:hAnsi="仿宋" w:cs="仿宋" w:hint="eastAsia"/>
                <w:kern w:val="0"/>
                <w:sz w:val="15"/>
              </w:rPr>
              <w:t>、软件和信息技术服务业</w:t>
            </w:r>
          </w:p>
        </w:tc>
        <w:tc>
          <w:tcPr>
            <w:tcW w:w="1498" w:type="dxa"/>
            <w:tcBorders>
              <w:top w:val="nil"/>
              <w:left w:val="nil"/>
              <w:bottom w:val="single" w:sz="4" w:space="0" w:color="auto"/>
              <w:right w:val="single" w:sz="4" w:space="0" w:color="auto"/>
            </w:tcBorders>
            <w:vAlign w:val="bottom"/>
          </w:tcPr>
          <w:p w14:paraId="1EED2F7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763" w:type="dxa"/>
            <w:tcBorders>
              <w:top w:val="nil"/>
              <w:left w:val="nil"/>
              <w:bottom w:val="single" w:sz="4" w:space="0" w:color="auto"/>
              <w:right w:val="single" w:sz="4" w:space="0" w:color="auto"/>
            </w:tcBorders>
            <w:vAlign w:val="bottom"/>
          </w:tcPr>
          <w:p w14:paraId="30674ADD"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10000</w:t>
            </w:r>
          </w:p>
        </w:tc>
        <w:tc>
          <w:tcPr>
            <w:tcW w:w="1660" w:type="dxa"/>
            <w:tcBorders>
              <w:top w:val="nil"/>
              <w:left w:val="nil"/>
              <w:bottom w:val="single" w:sz="4" w:space="0" w:color="auto"/>
              <w:right w:val="single" w:sz="8" w:space="0" w:color="auto"/>
            </w:tcBorders>
            <w:vAlign w:val="bottom"/>
          </w:tcPr>
          <w:p w14:paraId="632E4FAD"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6342609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w:t>
            </w:r>
          </w:p>
        </w:tc>
        <w:tc>
          <w:tcPr>
            <w:tcW w:w="1552" w:type="dxa"/>
            <w:tcBorders>
              <w:top w:val="nil"/>
              <w:left w:val="nil"/>
              <w:bottom w:val="single" w:sz="4" w:space="0" w:color="auto"/>
              <w:right w:val="single" w:sz="4" w:space="0" w:color="auto"/>
            </w:tcBorders>
            <w:vAlign w:val="bottom"/>
          </w:tcPr>
          <w:p w14:paraId="555CA38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50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w:t>
            </w:r>
          </w:p>
        </w:tc>
        <w:tc>
          <w:tcPr>
            <w:tcW w:w="1520" w:type="dxa"/>
            <w:tcBorders>
              <w:top w:val="nil"/>
              <w:left w:val="nil"/>
              <w:bottom w:val="single" w:sz="4" w:space="0" w:color="auto"/>
              <w:right w:val="single" w:sz="8" w:space="0" w:color="auto"/>
            </w:tcBorders>
            <w:vAlign w:val="bottom"/>
          </w:tcPr>
          <w:p w14:paraId="078B778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52471AFF"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w:t>
            </w:r>
          </w:p>
        </w:tc>
        <w:tc>
          <w:tcPr>
            <w:tcW w:w="1275" w:type="dxa"/>
            <w:tcBorders>
              <w:top w:val="nil"/>
              <w:left w:val="nil"/>
              <w:bottom w:val="single" w:sz="4" w:space="0" w:color="auto"/>
              <w:right w:val="single" w:sz="4" w:space="0" w:color="auto"/>
            </w:tcBorders>
            <w:vAlign w:val="bottom"/>
          </w:tcPr>
          <w:p w14:paraId="6021E9E4"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50</w:t>
            </w:r>
          </w:p>
        </w:tc>
        <w:tc>
          <w:tcPr>
            <w:tcW w:w="1152" w:type="dxa"/>
            <w:tcBorders>
              <w:top w:val="nil"/>
              <w:left w:val="nil"/>
              <w:bottom w:val="single" w:sz="4" w:space="0" w:color="auto"/>
              <w:right w:val="single" w:sz="8" w:space="0" w:color="auto"/>
            </w:tcBorders>
            <w:vAlign w:val="bottom"/>
          </w:tcPr>
          <w:p w14:paraId="088C1B7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791FC8C4" w14:textId="77777777">
        <w:trPr>
          <w:trHeight w:val="117"/>
        </w:trPr>
        <w:tc>
          <w:tcPr>
            <w:tcW w:w="1985" w:type="dxa"/>
            <w:tcBorders>
              <w:top w:val="nil"/>
              <w:left w:val="single" w:sz="8" w:space="0" w:color="auto"/>
              <w:bottom w:val="single" w:sz="4" w:space="0" w:color="auto"/>
              <w:right w:val="single" w:sz="8" w:space="0" w:color="auto"/>
            </w:tcBorders>
            <w:vAlign w:val="bottom"/>
          </w:tcPr>
          <w:p w14:paraId="217ECA1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13</w:t>
            </w:r>
            <w:r>
              <w:rPr>
                <w:rFonts w:ascii="仿宋" w:eastAsia="仿宋" w:hAnsi="仿宋" w:cs="仿宋" w:hint="eastAsia"/>
                <w:kern w:val="0"/>
                <w:sz w:val="20"/>
              </w:rPr>
              <w:t>、房地产开发经营</w:t>
            </w:r>
          </w:p>
        </w:tc>
        <w:tc>
          <w:tcPr>
            <w:tcW w:w="1498" w:type="dxa"/>
            <w:tcBorders>
              <w:top w:val="nil"/>
              <w:left w:val="nil"/>
              <w:bottom w:val="single" w:sz="4" w:space="0" w:color="auto"/>
              <w:right w:val="single" w:sz="4" w:space="0" w:color="auto"/>
            </w:tcBorders>
            <w:vAlign w:val="bottom"/>
          </w:tcPr>
          <w:p w14:paraId="34AFD781"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763" w:type="dxa"/>
            <w:tcBorders>
              <w:top w:val="nil"/>
              <w:left w:val="nil"/>
              <w:bottom w:val="single" w:sz="4" w:space="0" w:color="auto"/>
              <w:right w:val="single" w:sz="4" w:space="0" w:color="auto"/>
            </w:tcBorders>
            <w:vAlign w:val="bottom"/>
          </w:tcPr>
          <w:p w14:paraId="2C48391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200000</w:t>
            </w:r>
          </w:p>
        </w:tc>
        <w:tc>
          <w:tcPr>
            <w:tcW w:w="1660" w:type="dxa"/>
            <w:tcBorders>
              <w:top w:val="nil"/>
              <w:left w:val="nil"/>
              <w:bottom w:val="single" w:sz="4" w:space="0" w:color="auto"/>
              <w:right w:val="single" w:sz="8" w:space="0" w:color="auto"/>
            </w:tcBorders>
            <w:vAlign w:val="bottom"/>
          </w:tcPr>
          <w:p w14:paraId="597D903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5000</w:t>
            </w:r>
            <w:r>
              <w:rPr>
                <w:rFonts w:ascii="仿宋" w:eastAsia="仿宋" w:hAnsi="仿宋" w:cs="仿宋" w:hint="eastAsia"/>
                <w:kern w:val="0"/>
                <w:sz w:val="20"/>
              </w:rPr>
              <w:t>≤</w:t>
            </w:r>
            <w:r>
              <w:rPr>
                <w:rFonts w:ascii="仿宋" w:eastAsia="仿宋" w:hAnsi="仿宋" w:cs="仿宋" w:hint="eastAsia"/>
                <w:kern w:val="0"/>
                <w:sz w:val="20"/>
              </w:rPr>
              <w:t>Z</w:t>
            </w:r>
            <w:r>
              <w:rPr>
                <w:rFonts w:ascii="仿宋" w:eastAsia="仿宋" w:hAnsi="仿宋" w:cs="仿宋" w:hint="eastAsia"/>
                <w:kern w:val="0"/>
                <w:sz w:val="20"/>
              </w:rPr>
              <w:t>＜</w:t>
            </w:r>
            <w:r>
              <w:rPr>
                <w:rFonts w:ascii="仿宋" w:eastAsia="仿宋" w:hAnsi="仿宋" w:cs="仿宋" w:hint="eastAsia"/>
                <w:kern w:val="0"/>
                <w:sz w:val="20"/>
              </w:rPr>
              <w:t>10000</w:t>
            </w:r>
          </w:p>
        </w:tc>
        <w:tc>
          <w:tcPr>
            <w:tcW w:w="1324" w:type="dxa"/>
            <w:tcBorders>
              <w:top w:val="nil"/>
              <w:left w:val="nil"/>
              <w:bottom w:val="single" w:sz="4" w:space="0" w:color="auto"/>
              <w:right w:val="single" w:sz="4" w:space="0" w:color="auto"/>
            </w:tcBorders>
            <w:vAlign w:val="bottom"/>
          </w:tcPr>
          <w:p w14:paraId="6E71C27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552" w:type="dxa"/>
            <w:tcBorders>
              <w:top w:val="nil"/>
              <w:left w:val="nil"/>
              <w:bottom w:val="single" w:sz="4" w:space="0" w:color="auto"/>
              <w:right w:val="single" w:sz="4" w:space="0" w:color="auto"/>
            </w:tcBorders>
            <w:vAlign w:val="bottom"/>
          </w:tcPr>
          <w:p w14:paraId="104E227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w:t>
            </w:r>
          </w:p>
        </w:tc>
        <w:tc>
          <w:tcPr>
            <w:tcW w:w="1520" w:type="dxa"/>
            <w:tcBorders>
              <w:top w:val="nil"/>
              <w:left w:val="nil"/>
              <w:bottom w:val="single" w:sz="4" w:space="0" w:color="auto"/>
              <w:right w:val="single" w:sz="8" w:space="0" w:color="auto"/>
            </w:tcBorders>
            <w:vAlign w:val="bottom"/>
          </w:tcPr>
          <w:p w14:paraId="3DE23C3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2000</w:t>
            </w:r>
            <w:r>
              <w:rPr>
                <w:rFonts w:ascii="仿宋" w:eastAsia="仿宋" w:hAnsi="仿宋" w:cs="仿宋" w:hint="eastAsia"/>
                <w:kern w:val="0"/>
                <w:sz w:val="20"/>
              </w:rPr>
              <w:t>≤</w:t>
            </w:r>
            <w:r>
              <w:rPr>
                <w:rFonts w:ascii="仿宋" w:eastAsia="仿宋" w:hAnsi="仿宋" w:cs="仿宋" w:hint="eastAsia"/>
                <w:kern w:val="0"/>
                <w:sz w:val="20"/>
              </w:rPr>
              <w:t>Z</w:t>
            </w:r>
            <w:r>
              <w:rPr>
                <w:rFonts w:ascii="仿宋" w:eastAsia="仿宋" w:hAnsi="仿宋" w:cs="仿宋" w:hint="eastAsia"/>
                <w:kern w:val="0"/>
                <w:sz w:val="20"/>
              </w:rPr>
              <w:t>＜</w:t>
            </w:r>
            <w:r>
              <w:rPr>
                <w:rFonts w:ascii="仿宋" w:eastAsia="仿宋" w:hAnsi="仿宋" w:cs="仿宋" w:hint="eastAsia"/>
                <w:kern w:val="0"/>
                <w:sz w:val="20"/>
              </w:rPr>
              <w:t>5000</w:t>
            </w:r>
          </w:p>
        </w:tc>
        <w:tc>
          <w:tcPr>
            <w:tcW w:w="1285" w:type="dxa"/>
            <w:tcBorders>
              <w:top w:val="nil"/>
              <w:left w:val="nil"/>
              <w:bottom w:val="single" w:sz="4" w:space="0" w:color="auto"/>
              <w:right w:val="single" w:sz="4" w:space="0" w:color="auto"/>
            </w:tcBorders>
            <w:vAlign w:val="bottom"/>
          </w:tcPr>
          <w:p w14:paraId="4866B781"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75" w:type="dxa"/>
            <w:tcBorders>
              <w:top w:val="nil"/>
              <w:left w:val="nil"/>
              <w:bottom w:val="single" w:sz="4" w:space="0" w:color="auto"/>
              <w:right w:val="single" w:sz="4" w:space="0" w:color="auto"/>
            </w:tcBorders>
            <w:vAlign w:val="bottom"/>
          </w:tcPr>
          <w:p w14:paraId="18188BF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w:t>
            </w:r>
          </w:p>
        </w:tc>
        <w:tc>
          <w:tcPr>
            <w:tcW w:w="1152" w:type="dxa"/>
            <w:tcBorders>
              <w:top w:val="nil"/>
              <w:left w:val="nil"/>
              <w:bottom w:val="single" w:sz="4" w:space="0" w:color="auto"/>
              <w:right w:val="single" w:sz="8" w:space="0" w:color="auto"/>
            </w:tcBorders>
            <w:vAlign w:val="bottom"/>
          </w:tcPr>
          <w:p w14:paraId="4A40C89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Z</w:t>
            </w:r>
            <w:r>
              <w:rPr>
                <w:rFonts w:ascii="仿宋" w:eastAsia="仿宋" w:hAnsi="仿宋" w:cs="仿宋" w:hint="eastAsia"/>
                <w:kern w:val="0"/>
                <w:sz w:val="20"/>
              </w:rPr>
              <w:t>＜</w:t>
            </w:r>
            <w:r>
              <w:rPr>
                <w:rFonts w:ascii="仿宋" w:eastAsia="仿宋" w:hAnsi="仿宋" w:cs="仿宋" w:hint="eastAsia"/>
                <w:kern w:val="0"/>
                <w:sz w:val="20"/>
              </w:rPr>
              <w:t>2000</w:t>
            </w:r>
          </w:p>
        </w:tc>
      </w:tr>
      <w:tr w:rsidR="000264E1" w14:paraId="2132CE7C" w14:textId="77777777">
        <w:trPr>
          <w:trHeight w:val="285"/>
        </w:trPr>
        <w:tc>
          <w:tcPr>
            <w:tcW w:w="1985" w:type="dxa"/>
            <w:tcBorders>
              <w:top w:val="nil"/>
              <w:left w:val="single" w:sz="8" w:space="0" w:color="auto"/>
              <w:bottom w:val="single" w:sz="4" w:space="0" w:color="auto"/>
              <w:right w:val="single" w:sz="8" w:space="0" w:color="auto"/>
            </w:tcBorders>
            <w:vAlign w:val="bottom"/>
          </w:tcPr>
          <w:p w14:paraId="0C090D68"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14</w:t>
            </w:r>
            <w:r>
              <w:rPr>
                <w:rFonts w:ascii="仿宋" w:eastAsia="仿宋" w:hAnsi="仿宋" w:cs="仿宋" w:hint="eastAsia"/>
                <w:kern w:val="0"/>
                <w:sz w:val="20"/>
              </w:rPr>
              <w:t>、物业管理</w:t>
            </w:r>
          </w:p>
        </w:tc>
        <w:tc>
          <w:tcPr>
            <w:tcW w:w="1498" w:type="dxa"/>
            <w:tcBorders>
              <w:top w:val="nil"/>
              <w:left w:val="nil"/>
              <w:bottom w:val="single" w:sz="4" w:space="0" w:color="auto"/>
              <w:right w:val="single" w:sz="4" w:space="0" w:color="auto"/>
            </w:tcBorders>
            <w:vAlign w:val="bottom"/>
          </w:tcPr>
          <w:p w14:paraId="7A4A191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300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1000</w:t>
            </w:r>
          </w:p>
        </w:tc>
        <w:tc>
          <w:tcPr>
            <w:tcW w:w="1763" w:type="dxa"/>
            <w:tcBorders>
              <w:top w:val="nil"/>
              <w:left w:val="nil"/>
              <w:bottom w:val="single" w:sz="4" w:space="0" w:color="auto"/>
              <w:right w:val="single" w:sz="4" w:space="0" w:color="auto"/>
            </w:tcBorders>
            <w:vAlign w:val="bottom"/>
          </w:tcPr>
          <w:p w14:paraId="135D0B11"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5000</w:t>
            </w:r>
          </w:p>
        </w:tc>
        <w:tc>
          <w:tcPr>
            <w:tcW w:w="1660" w:type="dxa"/>
            <w:tcBorders>
              <w:top w:val="nil"/>
              <w:left w:val="nil"/>
              <w:bottom w:val="single" w:sz="4" w:space="0" w:color="auto"/>
              <w:right w:val="single" w:sz="8" w:space="0" w:color="auto"/>
            </w:tcBorders>
            <w:vAlign w:val="bottom"/>
          </w:tcPr>
          <w:p w14:paraId="455D1CD1"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4" w:space="0" w:color="auto"/>
              <w:right w:val="single" w:sz="4" w:space="0" w:color="auto"/>
            </w:tcBorders>
            <w:vAlign w:val="bottom"/>
          </w:tcPr>
          <w:p w14:paraId="0CDC1ADB"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552" w:type="dxa"/>
            <w:tcBorders>
              <w:top w:val="nil"/>
              <w:left w:val="nil"/>
              <w:bottom w:val="single" w:sz="4" w:space="0" w:color="auto"/>
              <w:right w:val="single" w:sz="4" w:space="0" w:color="auto"/>
            </w:tcBorders>
            <w:vAlign w:val="bottom"/>
          </w:tcPr>
          <w:p w14:paraId="3209FED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500</w:t>
            </w:r>
            <w:r>
              <w:rPr>
                <w:rFonts w:ascii="仿宋" w:eastAsia="仿宋" w:hAnsi="仿宋" w:cs="仿宋" w:hint="eastAsia"/>
                <w:kern w:val="0"/>
                <w:sz w:val="20"/>
              </w:rPr>
              <w:t>≤</w:t>
            </w: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1000</w:t>
            </w:r>
          </w:p>
        </w:tc>
        <w:tc>
          <w:tcPr>
            <w:tcW w:w="1520" w:type="dxa"/>
            <w:tcBorders>
              <w:top w:val="nil"/>
              <w:left w:val="nil"/>
              <w:bottom w:val="single" w:sz="4" w:space="0" w:color="auto"/>
              <w:right w:val="single" w:sz="8" w:space="0" w:color="auto"/>
            </w:tcBorders>
            <w:vAlign w:val="bottom"/>
          </w:tcPr>
          <w:p w14:paraId="399CAE8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14:paraId="51999DA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w:t>
            </w:r>
          </w:p>
        </w:tc>
        <w:tc>
          <w:tcPr>
            <w:tcW w:w="1275" w:type="dxa"/>
            <w:tcBorders>
              <w:top w:val="nil"/>
              <w:left w:val="nil"/>
              <w:bottom w:val="single" w:sz="4" w:space="0" w:color="auto"/>
              <w:right w:val="single" w:sz="4" w:space="0" w:color="auto"/>
            </w:tcBorders>
            <w:vAlign w:val="bottom"/>
          </w:tcPr>
          <w:p w14:paraId="2A75599A"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Y</w:t>
            </w:r>
            <w:r>
              <w:rPr>
                <w:rFonts w:ascii="仿宋" w:eastAsia="仿宋" w:hAnsi="仿宋" w:cs="仿宋" w:hint="eastAsia"/>
                <w:kern w:val="0"/>
                <w:sz w:val="20"/>
              </w:rPr>
              <w:t>＜</w:t>
            </w:r>
            <w:r>
              <w:rPr>
                <w:rFonts w:ascii="仿宋" w:eastAsia="仿宋" w:hAnsi="仿宋" w:cs="仿宋" w:hint="eastAsia"/>
                <w:kern w:val="0"/>
                <w:sz w:val="20"/>
              </w:rPr>
              <w:t>500</w:t>
            </w:r>
          </w:p>
        </w:tc>
        <w:tc>
          <w:tcPr>
            <w:tcW w:w="1152" w:type="dxa"/>
            <w:tcBorders>
              <w:top w:val="nil"/>
              <w:left w:val="nil"/>
              <w:bottom w:val="single" w:sz="4" w:space="0" w:color="auto"/>
              <w:right w:val="single" w:sz="8" w:space="0" w:color="auto"/>
            </w:tcBorders>
            <w:vAlign w:val="bottom"/>
          </w:tcPr>
          <w:p w14:paraId="7437AAC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0264E1" w14:paraId="66FDBCB9" w14:textId="77777777">
        <w:trPr>
          <w:trHeight w:val="191"/>
        </w:trPr>
        <w:tc>
          <w:tcPr>
            <w:tcW w:w="1985" w:type="dxa"/>
            <w:tcBorders>
              <w:top w:val="nil"/>
              <w:left w:val="single" w:sz="8" w:space="0" w:color="auto"/>
              <w:bottom w:val="single" w:sz="4" w:space="0" w:color="auto"/>
              <w:right w:val="single" w:sz="8" w:space="0" w:color="auto"/>
            </w:tcBorders>
            <w:vAlign w:val="bottom"/>
          </w:tcPr>
          <w:p w14:paraId="546A2EC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18"/>
              </w:rPr>
              <w:t>15</w:t>
            </w:r>
            <w:r>
              <w:rPr>
                <w:rFonts w:ascii="仿宋" w:eastAsia="仿宋" w:hAnsi="仿宋" w:cs="仿宋" w:hint="eastAsia"/>
                <w:kern w:val="0"/>
                <w:sz w:val="18"/>
              </w:rPr>
              <w:t>、租赁和商务服务业</w:t>
            </w:r>
          </w:p>
        </w:tc>
        <w:tc>
          <w:tcPr>
            <w:tcW w:w="1498" w:type="dxa"/>
            <w:tcBorders>
              <w:top w:val="nil"/>
              <w:left w:val="nil"/>
              <w:bottom w:val="single" w:sz="4" w:space="0" w:color="auto"/>
              <w:right w:val="single" w:sz="4" w:space="0" w:color="auto"/>
            </w:tcBorders>
            <w:vAlign w:val="bottom"/>
          </w:tcPr>
          <w:p w14:paraId="2B4B09D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763" w:type="dxa"/>
            <w:tcBorders>
              <w:top w:val="nil"/>
              <w:left w:val="nil"/>
              <w:bottom w:val="single" w:sz="4" w:space="0" w:color="auto"/>
              <w:right w:val="single" w:sz="4" w:space="0" w:color="auto"/>
            </w:tcBorders>
            <w:vAlign w:val="bottom"/>
          </w:tcPr>
          <w:p w14:paraId="5AB13DE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660" w:type="dxa"/>
            <w:tcBorders>
              <w:top w:val="nil"/>
              <w:left w:val="nil"/>
              <w:bottom w:val="single" w:sz="4" w:space="0" w:color="auto"/>
              <w:right w:val="single" w:sz="8" w:space="0" w:color="auto"/>
            </w:tcBorders>
            <w:vAlign w:val="bottom"/>
          </w:tcPr>
          <w:p w14:paraId="4A6F80B1"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18"/>
              </w:rPr>
              <w:t>8000</w:t>
            </w:r>
            <w:r>
              <w:rPr>
                <w:rFonts w:ascii="仿宋" w:eastAsia="仿宋" w:hAnsi="仿宋" w:cs="仿宋" w:hint="eastAsia"/>
                <w:kern w:val="0"/>
                <w:sz w:val="18"/>
              </w:rPr>
              <w:t>≤</w:t>
            </w:r>
            <w:r>
              <w:rPr>
                <w:rFonts w:ascii="仿宋" w:eastAsia="仿宋" w:hAnsi="仿宋" w:cs="仿宋" w:hint="eastAsia"/>
                <w:kern w:val="0"/>
                <w:sz w:val="18"/>
              </w:rPr>
              <w:t>Z</w:t>
            </w:r>
            <w:r>
              <w:rPr>
                <w:rFonts w:ascii="仿宋" w:eastAsia="仿宋" w:hAnsi="仿宋" w:cs="仿宋" w:hint="eastAsia"/>
                <w:kern w:val="0"/>
                <w:sz w:val="18"/>
              </w:rPr>
              <w:t>＜</w:t>
            </w:r>
            <w:r>
              <w:rPr>
                <w:rFonts w:ascii="仿宋" w:eastAsia="仿宋" w:hAnsi="仿宋" w:cs="仿宋" w:hint="eastAsia"/>
                <w:kern w:val="0"/>
                <w:sz w:val="18"/>
              </w:rPr>
              <w:t>120000</w:t>
            </w:r>
          </w:p>
        </w:tc>
        <w:tc>
          <w:tcPr>
            <w:tcW w:w="1324" w:type="dxa"/>
            <w:tcBorders>
              <w:top w:val="nil"/>
              <w:left w:val="nil"/>
              <w:bottom w:val="single" w:sz="4" w:space="0" w:color="auto"/>
              <w:right w:val="single" w:sz="4" w:space="0" w:color="auto"/>
            </w:tcBorders>
            <w:vAlign w:val="bottom"/>
          </w:tcPr>
          <w:p w14:paraId="300E09C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w:t>
            </w:r>
          </w:p>
        </w:tc>
        <w:tc>
          <w:tcPr>
            <w:tcW w:w="1552" w:type="dxa"/>
            <w:tcBorders>
              <w:top w:val="nil"/>
              <w:left w:val="nil"/>
              <w:bottom w:val="single" w:sz="4" w:space="0" w:color="auto"/>
              <w:right w:val="single" w:sz="4" w:space="0" w:color="auto"/>
            </w:tcBorders>
            <w:vAlign w:val="bottom"/>
          </w:tcPr>
          <w:p w14:paraId="7F28719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520" w:type="dxa"/>
            <w:tcBorders>
              <w:top w:val="nil"/>
              <w:left w:val="nil"/>
              <w:bottom w:val="single" w:sz="4" w:space="0" w:color="auto"/>
              <w:right w:val="single" w:sz="8" w:space="0" w:color="auto"/>
            </w:tcBorders>
            <w:vAlign w:val="bottom"/>
          </w:tcPr>
          <w:p w14:paraId="3C4464D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100</w:t>
            </w:r>
            <w:r>
              <w:rPr>
                <w:rFonts w:ascii="仿宋" w:eastAsia="仿宋" w:hAnsi="仿宋" w:cs="仿宋" w:hint="eastAsia"/>
                <w:kern w:val="0"/>
                <w:sz w:val="20"/>
              </w:rPr>
              <w:t>≤</w:t>
            </w:r>
            <w:r>
              <w:rPr>
                <w:rFonts w:ascii="仿宋" w:eastAsia="仿宋" w:hAnsi="仿宋" w:cs="仿宋" w:hint="eastAsia"/>
                <w:kern w:val="0"/>
                <w:sz w:val="20"/>
              </w:rPr>
              <w:t>Z</w:t>
            </w:r>
            <w:r>
              <w:rPr>
                <w:rFonts w:ascii="仿宋" w:eastAsia="仿宋" w:hAnsi="仿宋" w:cs="仿宋" w:hint="eastAsia"/>
                <w:kern w:val="0"/>
                <w:sz w:val="20"/>
              </w:rPr>
              <w:t>＜</w:t>
            </w:r>
            <w:r>
              <w:rPr>
                <w:rFonts w:ascii="仿宋" w:eastAsia="仿宋" w:hAnsi="仿宋" w:cs="仿宋" w:hint="eastAsia"/>
                <w:kern w:val="0"/>
                <w:sz w:val="20"/>
              </w:rPr>
              <w:t>8000</w:t>
            </w:r>
          </w:p>
        </w:tc>
        <w:tc>
          <w:tcPr>
            <w:tcW w:w="1285" w:type="dxa"/>
            <w:tcBorders>
              <w:top w:val="nil"/>
              <w:left w:val="nil"/>
              <w:bottom w:val="single" w:sz="4" w:space="0" w:color="auto"/>
              <w:right w:val="single" w:sz="4" w:space="0" w:color="auto"/>
            </w:tcBorders>
            <w:vAlign w:val="bottom"/>
          </w:tcPr>
          <w:p w14:paraId="50B73D5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w:t>
            </w:r>
          </w:p>
        </w:tc>
        <w:tc>
          <w:tcPr>
            <w:tcW w:w="1275" w:type="dxa"/>
            <w:tcBorders>
              <w:top w:val="nil"/>
              <w:left w:val="nil"/>
              <w:bottom w:val="single" w:sz="4" w:space="0" w:color="auto"/>
              <w:right w:val="single" w:sz="4" w:space="0" w:color="auto"/>
            </w:tcBorders>
            <w:vAlign w:val="bottom"/>
          </w:tcPr>
          <w:p w14:paraId="5ADDA43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152" w:type="dxa"/>
            <w:tcBorders>
              <w:top w:val="nil"/>
              <w:left w:val="nil"/>
              <w:bottom w:val="single" w:sz="4" w:space="0" w:color="auto"/>
              <w:right w:val="single" w:sz="8" w:space="0" w:color="auto"/>
            </w:tcBorders>
            <w:vAlign w:val="bottom"/>
          </w:tcPr>
          <w:p w14:paraId="486B603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Z</w:t>
            </w:r>
            <w:r>
              <w:rPr>
                <w:rFonts w:ascii="仿宋" w:eastAsia="仿宋" w:hAnsi="仿宋" w:cs="仿宋" w:hint="eastAsia"/>
                <w:kern w:val="0"/>
                <w:sz w:val="20"/>
              </w:rPr>
              <w:t>＜</w:t>
            </w:r>
            <w:r>
              <w:rPr>
                <w:rFonts w:ascii="仿宋" w:eastAsia="仿宋" w:hAnsi="仿宋" w:cs="仿宋" w:hint="eastAsia"/>
                <w:kern w:val="0"/>
                <w:sz w:val="20"/>
              </w:rPr>
              <w:t>100</w:t>
            </w:r>
          </w:p>
        </w:tc>
      </w:tr>
      <w:tr w:rsidR="000264E1" w14:paraId="0A44009C" w14:textId="77777777">
        <w:trPr>
          <w:trHeight w:val="164"/>
        </w:trPr>
        <w:tc>
          <w:tcPr>
            <w:tcW w:w="1985" w:type="dxa"/>
            <w:tcBorders>
              <w:top w:val="nil"/>
              <w:left w:val="single" w:sz="8" w:space="0" w:color="auto"/>
              <w:bottom w:val="single" w:sz="8" w:space="0" w:color="auto"/>
              <w:right w:val="single" w:sz="8" w:space="0" w:color="auto"/>
            </w:tcBorders>
            <w:vAlign w:val="bottom"/>
          </w:tcPr>
          <w:p w14:paraId="42A83E55"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16</w:t>
            </w:r>
            <w:r>
              <w:rPr>
                <w:rFonts w:ascii="仿宋" w:eastAsia="仿宋" w:hAnsi="仿宋" w:cs="仿宋" w:hint="eastAsia"/>
                <w:kern w:val="0"/>
                <w:sz w:val="20"/>
              </w:rPr>
              <w:t>、其他未列明行业</w:t>
            </w:r>
          </w:p>
        </w:tc>
        <w:tc>
          <w:tcPr>
            <w:tcW w:w="1498" w:type="dxa"/>
            <w:tcBorders>
              <w:top w:val="nil"/>
              <w:left w:val="nil"/>
              <w:bottom w:val="single" w:sz="8" w:space="0" w:color="auto"/>
              <w:right w:val="single" w:sz="4" w:space="0" w:color="auto"/>
            </w:tcBorders>
            <w:vAlign w:val="bottom"/>
          </w:tcPr>
          <w:p w14:paraId="1C7A7F24"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300</w:t>
            </w:r>
          </w:p>
        </w:tc>
        <w:tc>
          <w:tcPr>
            <w:tcW w:w="1763" w:type="dxa"/>
            <w:tcBorders>
              <w:top w:val="nil"/>
              <w:left w:val="nil"/>
              <w:bottom w:val="single" w:sz="8" w:space="0" w:color="auto"/>
              <w:right w:val="single" w:sz="4" w:space="0" w:color="auto"/>
            </w:tcBorders>
            <w:vAlign w:val="bottom"/>
          </w:tcPr>
          <w:p w14:paraId="2ACA1607"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660" w:type="dxa"/>
            <w:tcBorders>
              <w:top w:val="nil"/>
              <w:left w:val="nil"/>
              <w:bottom w:val="single" w:sz="8" w:space="0" w:color="auto"/>
              <w:right w:val="single" w:sz="8" w:space="0" w:color="auto"/>
            </w:tcBorders>
            <w:vAlign w:val="bottom"/>
          </w:tcPr>
          <w:p w14:paraId="5A5007F0"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324" w:type="dxa"/>
            <w:tcBorders>
              <w:top w:val="nil"/>
              <w:left w:val="nil"/>
              <w:bottom w:val="single" w:sz="8" w:space="0" w:color="auto"/>
              <w:right w:val="single" w:sz="4" w:space="0" w:color="auto"/>
            </w:tcBorders>
            <w:vAlign w:val="bottom"/>
          </w:tcPr>
          <w:p w14:paraId="4D0B94BC"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10</w:t>
            </w:r>
            <w:r>
              <w:rPr>
                <w:rFonts w:ascii="仿宋" w:eastAsia="仿宋" w:hAnsi="仿宋" w:cs="仿宋" w:hint="eastAsia"/>
                <w:kern w:val="0"/>
                <w:sz w:val="20"/>
              </w:rPr>
              <w:t>≤</w:t>
            </w: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100</w:t>
            </w:r>
          </w:p>
        </w:tc>
        <w:tc>
          <w:tcPr>
            <w:tcW w:w="1552" w:type="dxa"/>
            <w:tcBorders>
              <w:top w:val="nil"/>
              <w:left w:val="nil"/>
              <w:bottom w:val="single" w:sz="8" w:space="0" w:color="auto"/>
              <w:right w:val="single" w:sz="4" w:space="0" w:color="auto"/>
            </w:tcBorders>
            <w:vAlign w:val="bottom"/>
          </w:tcPr>
          <w:p w14:paraId="4D9BA666"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520" w:type="dxa"/>
            <w:tcBorders>
              <w:top w:val="nil"/>
              <w:left w:val="nil"/>
              <w:bottom w:val="single" w:sz="8" w:space="0" w:color="auto"/>
              <w:right w:val="single" w:sz="8" w:space="0" w:color="auto"/>
            </w:tcBorders>
            <w:vAlign w:val="bottom"/>
          </w:tcPr>
          <w:p w14:paraId="3E8CFF13"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8" w:space="0" w:color="auto"/>
              <w:right w:val="single" w:sz="4" w:space="0" w:color="auto"/>
            </w:tcBorders>
            <w:vAlign w:val="bottom"/>
          </w:tcPr>
          <w:p w14:paraId="6AFCDBD2"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X</w:t>
            </w:r>
            <w:r>
              <w:rPr>
                <w:rFonts w:ascii="仿宋" w:eastAsia="仿宋" w:hAnsi="仿宋" w:cs="仿宋" w:hint="eastAsia"/>
                <w:kern w:val="0"/>
                <w:sz w:val="20"/>
              </w:rPr>
              <w:t>＜</w:t>
            </w:r>
            <w:r>
              <w:rPr>
                <w:rFonts w:ascii="仿宋" w:eastAsia="仿宋" w:hAnsi="仿宋" w:cs="仿宋" w:hint="eastAsia"/>
                <w:kern w:val="0"/>
                <w:sz w:val="20"/>
              </w:rPr>
              <w:t>10</w:t>
            </w:r>
          </w:p>
        </w:tc>
        <w:tc>
          <w:tcPr>
            <w:tcW w:w="1275" w:type="dxa"/>
            <w:tcBorders>
              <w:top w:val="nil"/>
              <w:left w:val="nil"/>
              <w:bottom w:val="single" w:sz="8" w:space="0" w:color="auto"/>
              <w:right w:val="single" w:sz="4" w:space="0" w:color="auto"/>
            </w:tcBorders>
            <w:vAlign w:val="bottom"/>
          </w:tcPr>
          <w:p w14:paraId="638E9EF9"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152" w:type="dxa"/>
            <w:tcBorders>
              <w:top w:val="nil"/>
              <w:left w:val="nil"/>
              <w:bottom w:val="single" w:sz="8" w:space="0" w:color="auto"/>
              <w:right w:val="single" w:sz="8" w:space="0" w:color="auto"/>
            </w:tcBorders>
            <w:vAlign w:val="bottom"/>
          </w:tcPr>
          <w:p w14:paraId="38A01DAE"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bl>
    <w:p w14:paraId="4830D5F4" w14:textId="77777777" w:rsidR="000264E1" w:rsidRDefault="007F4F01">
      <w:pPr>
        <w:widowControl/>
        <w:jc w:val="left"/>
        <w:rPr>
          <w:rFonts w:ascii="仿宋" w:eastAsia="仿宋" w:hAnsi="仿宋" w:cs="仿宋"/>
          <w:kern w:val="0"/>
          <w:sz w:val="20"/>
        </w:rPr>
      </w:pPr>
      <w:r>
        <w:rPr>
          <w:rFonts w:ascii="仿宋" w:eastAsia="仿宋" w:hAnsi="仿宋" w:cs="仿宋" w:hint="eastAsia"/>
          <w:kern w:val="0"/>
          <w:sz w:val="20"/>
        </w:rPr>
        <w:t>说明：</w:t>
      </w:r>
      <w:r>
        <w:rPr>
          <w:rFonts w:ascii="仿宋" w:eastAsia="仿宋" w:hAnsi="仿宋" w:cs="仿宋" w:hint="eastAsia"/>
          <w:kern w:val="0"/>
          <w:sz w:val="20"/>
        </w:rPr>
        <w:t>1.</w:t>
      </w:r>
      <w:r>
        <w:rPr>
          <w:rFonts w:ascii="仿宋" w:eastAsia="仿宋" w:hAnsi="仿宋" w:cs="仿宋" w:hint="eastAsia"/>
          <w:kern w:val="0"/>
          <w:sz w:val="20"/>
        </w:rPr>
        <w:t>企业类型的划分以统计部门的统计数据为依据。</w:t>
      </w:r>
    </w:p>
    <w:p w14:paraId="2833F3EC" w14:textId="77777777" w:rsidR="000264E1" w:rsidRDefault="007F4F01">
      <w:pPr>
        <w:widowControl/>
        <w:ind w:firstLineChars="300" w:firstLine="600"/>
        <w:jc w:val="left"/>
        <w:rPr>
          <w:rFonts w:ascii="仿宋" w:eastAsia="仿宋" w:hAnsi="仿宋" w:cs="仿宋"/>
          <w:kern w:val="0"/>
          <w:sz w:val="20"/>
        </w:rPr>
      </w:pPr>
      <w:r>
        <w:rPr>
          <w:rFonts w:ascii="仿宋" w:eastAsia="仿宋" w:hAnsi="仿宋" w:cs="仿宋" w:hint="eastAsia"/>
          <w:kern w:val="0"/>
          <w:sz w:val="20"/>
        </w:rPr>
        <w:t>2.</w:t>
      </w:r>
      <w:r>
        <w:rPr>
          <w:rFonts w:ascii="仿宋" w:eastAsia="仿宋" w:hAnsi="仿宋" w:cs="仿宋" w:hint="eastAsia"/>
          <w:kern w:val="0"/>
          <w:sz w:val="20"/>
        </w:rPr>
        <w:t>个体工商户和本规定以外的行业，参照本规定进行划型。</w:t>
      </w:r>
    </w:p>
    <w:p w14:paraId="4BBE2372" w14:textId="77777777" w:rsidR="000264E1" w:rsidRDefault="007F4F01">
      <w:pPr>
        <w:ind w:right="-283" w:firstLineChars="300" w:firstLine="600"/>
        <w:rPr>
          <w:rFonts w:asciiTheme="majorEastAsia" w:eastAsiaTheme="majorEastAsia" w:hAnsiTheme="majorEastAsia" w:cs="仿宋"/>
          <w:b/>
          <w:bCs/>
          <w:sz w:val="32"/>
          <w:szCs w:val="32"/>
        </w:rPr>
        <w:sectPr w:rsidR="000264E1">
          <w:pgSz w:w="16838" w:h="11906" w:orient="landscape"/>
          <w:pgMar w:top="1800" w:right="1440" w:bottom="1800" w:left="1440" w:header="851" w:footer="992" w:gutter="0"/>
          <w:cols w:space="425"/>
          <w:docGrid w:type="lines" w:linePitch="312"/>
        </w:sectPr>
      </w:pPr>
      <w:r>
        <w:rPr>
          <w:rFonts w:ascii="仿宋" w:eastAsia="仿宋" w:hAnsi="仿宋" w:cs="仿宋" w:hint="eastAsia"/>
          <w:kern w:val="0"/>
          <w:sz w:val="20"/>
        </w:rPr>
        <w:t>3.</w:t>
      </w:r>
      <w:r>
        <w:rPr>
          <w:rFonts w:ascii="仿宋" w:eastAsia="仿宋" w:hAnsi="仿宋" w:cs="仿宋" w:hint="eastAsia"/>
          <w:kern w:val="0"/>
          <w:sz w:val="20"/>
        </w:rPr>
        <w:t>本规定的中型企业标准上限即为大型企业标准的下限。</w:t>
      </w:r>
    </w:p>
    <w:p w14:paraId="14052235" w14:textId="77777777" w:rsidR="000264E1" w:rsidRDefault="007F4F01">
      <w:pPr>
        <w:jc w:val="center"/>
        <w:rPr>
          <w:rFonts w:ascii="宋体" w:hAnsi="宋体" w:cs="宋体"/>
        </w:rPr>
      </w:pPr>
      <w:r>
        <w:rPr>
          <w:rFonts w:asciiTheme="majorEastAsia" w:eastAsiaTheme="majorEastAsia" w:hAnsiTheme="majorEastAsia" w:cs="仿宋" w:hint="eastAsia"/>
          <w:b/>
          <w:bCs/>
          <w:sz w:val="32"/>
          <w:szCs w:val="32"/>
        </w:rPr>
        <w:lastRenderedPageBreak/>
        <w:t>四、残疾人福利性单位声明函</w:t>
      </w:r>
    </w:p>
    <w:sectPr w:rsidR="000264E1">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F9355" w14:textId="77777777" w:rsidR="007F4F01" w:rsidRDefault="007F4F01">
      <w:r>
        <w:separator/>
      </w:r>
    </w:p>
  </w:endnote>
  <w:endnote w:type="continuationSeparator" w:id="0">
    <w:p w14:paraId="307D8DB8" w14:textId="77777777" w:rsidR="007F4F01" w:rsidRDefault="007F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Microsoft YaHei Regular">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3CBBF" w14:textId="77777777" w:rsidR="000264E1" w:rsidRDefault="007F4F01">
    <w:pPr>
      <w:pStyle w:val="ab"/>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4B22">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4B22">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47174DC4" w14:textId="77777777" w:rsidR="000264E1" w:rsidRDefault="000264E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01508" w14:textId="77777777" w:rsidR="000264E1" w:rsidRDefault="007F4F01">
    <w:pPr>
      <w:pStyle w:val="ab"/>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4B22">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4B22">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44A2580D" w14:textId="77777777" w:rsidR="000264E1" w:rsidRDefault="000264E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6DE10" w14:textId="77777777" w:rsidR="000264E1" w:rsidRDefault="007F4F01">
    <w:pPr>
      <w:pStyle w:val="ab"/>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4B22">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4B22">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38B016B7" w14:textId="77777777" w:rsidR="000264E1" w:rsidRDefault="000264E1">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FADD" w14:textId="77777777" w:rsidR="007F4F01" w:rsidRDefault="007F4F01">
      <w:r>
        <w:separator/>
      </w:r>
    </w:p>
  </w:footnote>
  <w:footnote w:type="continuationSeparator" w:id="0">
    <w:p w14:paraId="17FDF7E3" w14:textId="77777777" w:rsidR="007F4F01" w:rsidRDefault="007F4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3E5C" w14:textId="77777777" w:rsidR="000264E1" w:rsidRDefault="007F4F01">
    <w:pPr>
      <w:pStyle w:val="ac"/>
      <w:jc w:val="right"/>
      <w:rPr>
        <w:rFonts w:ascii="仿宋_GB2312" w:eastAsia="仿宋_GB2312"/>
        <w:b/>
        <w:i/>
        <w:u w:val="single"/>
      </w:rPr>
    </w:pPr>
    <w:r>
      <w:rPr>
        <w:rFonts w:hint="eastAsia"/>
      </w:rPr>
      <w:t xml:space="preserve">                                 </w:t>
    </w:r>
  </w:p>
  <w:p w14:paraId="5FF80A34" w14:textId="77777777" w:rsidR="000264E1" w:rsidRDefault="000264E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1EE6" w14:textId="77777777" w:rsidR="000264E1" w:rsidRDefault="007F4F01">
    <w:pPr>
      <w:pStyle w:val="ac"/>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7F21A" w14:textId="77777777" w:rsidR="000264E1" w:rsidRDefault="007F4F01">
    <w:pPr>
      <w:pStyle w:val="ac"/>
      <w:jc w:val="right"/>
      <w:rPr>
        <w:rFonts w:ascii="仿宋_GB2312" w:eastAsia="仿宋_GB2312"/>
        <w:b/>
        <w:i/>
        <w:u w:val="single"/>
      </w:rPr>
    </w:pPr>
    <w:r>
      <w:rPr>
        <w:rFonts w:hint="eastAsia"/>
      </w:rPr>
      <w:t xml:space="preserve">                                 </w:t>
    </w:r>
  </w:p>
  <w:p w14:paraId="0E5D20BE" w14:textId="77777777" w:rsidR="000264E1" w:rsidRDefault="000264E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5BA21C"/>
    <w:multiLevelType w:val="singleLevel"/>
    <w:tmpl w:val="A95BA21C"/>
    <w:lvl w:ilvl="0">
      <w:start w:val="1"/>
      <w:numFmt w:val="decimal"/>
      <w:suff w:val="nothing"/>
      <w:lvlText w:val="%1．"/>
      <w:lvlJc w:val="left"/>
      <w:pPr>
        <w:ind w:left="0" w:firstLine="400"/>
      </w:pPr>
      <w:rPr>
        <w:rFonts w:hint="default"/>
      </w:rPr>
    </w:lvl>
  </w:abstractNum>
  <w:abstractNum w:abstractNumId="1">
    <w:nsid w:val="2DC53F9C"/>
    <w:multiLevelType w:val="singleLevel"/>
    <w:tmpl w:val="2DC53F9C"/>
    <w:lvl w:ilvl="0">
      <w:start w:val="5"/>
      <w:numFmt w:val="chineseCounting"/>
      <w:suff w:val="space"/>
      <w:lvlText w:val="第%1部分"/>
      <w:lvlJc w:val="left"/>
      <w:rPr>
        <w:rFonts w:hint="eastAsia"/>
      </w:rPr>
    </w:lvl>
  </w:abstractNum>
  <w:abstractNum w:abstractNumId="2">
    <w:nsid w:val="44A5D09C"/>
    <w:multiLevelType w:val="singleLevel"/>
    <w:tmpl w:val="44A5D09C"/>
    <w:lvl w:ilvl="0">
      <w:start w:val="1"/>
      <w:numFmt w:val="decimal"/>
      <w:lvlText w:val="%1."/>
      <w:lvlJc w:val="left"/>
      <w:pPr>
        <w:tabs>
          <w:tab w:val="left" w:pos="312"/>
        </w:tabs>
      </w:pPr>
    </w:lvl>
  </w:abstractNum>
  <w:abstractNum w:abstractNumId="3">
    <w:nsid w:val="495C2BCE"/>
    <w:multiLevelType w:val="singleLevel"/>
    <w:tmpl w:val="495C2BCE"/>
    <w:lvl w:ilvl="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YmVhM2M3YzJkNGEwMzVkY2QxYzg3YzY2MjQ3ZGEifQ=="/>
  </w:docVars>
  <w:rsids>
    <w:rsidRoot w:val="00982EB4"/>
    <w:rsid w:val="00016734"/>
    <w:rsid w:val="000264E1"/>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23AB"/>
    <w:rsid w:val="002936BF"/>
    <w:rsid w:val="003549BF"/>
    <w:rsid w:val="003773A8"/>
    <w:rsid w:val="003874A0"/>
    <w:rsid w:val="00413567"/>
    <w:rsid w:val="00425A1B"/>
    <w:rsid w:val="00452882"/>
    <w:rsid w:val="004A3340"/>
    <w:rsid w:val="004C3E57"/>
    <w:rsid w:val="004D12C8"/>
    <w:rsid w:val="004E23EB"/>
    <w:rsid w:val="004E36CD"/>
    <w:rsid w:val="005047BD"/>
    <w:rsid w:val="00507B69"/>
    <w:rsid w:val="00545EB5"/>
    <w:rsid w:val="00550EE6"/>
    <w:rsid w:val="005537BE"/>
    <w:rsid w:val="00555D80"/>
    <w:rsid w:val="005657F7"/>
    <w:rsid w:val="005B0674"/>
    <w:rsid w:val="005B09B1"/>
    <w:rsid w:val="005D1600"/>
    <w:rsid w:val="005D37FA"/>
    <w:rsid w:val="00604B22"/>
    <w:rsid w:val="0065305C"/>
    <w:rsid w:val="0065579D"/>
    <w:rsid w:val="00673D9C"/>
    <w:rsid w:val="00686437"/>
    <w:rsid w:val="00693366"/>
    <w:rsid w:val="006A264B"/>
    <w:rsid w:val="006B593D"/>
    <w:rsid w:val="006D63C7"/>
    <w:rsid w:val="00706C27"/>
    <w:rsid w:val="00764A69"/>
    <w:rsid w:val="00773362"/>
    <w:rsid w:val="007E5A2D"/>
    <w:rsid w:val="007F4F01"/>
    <w:rsid w:val="0080322E"/>
    <w:rsid w:val="008232A9"/>
    <w:rsid w:val="008238D4"/>
    <w:rsid w:val="0083502E"/>
    <w:rsid w:val="008554E0"/>
    <w:rsid w:val="00883B41"/>
    <w:rsid w:val="00886BF0"/>
    <w:rsid w:val="008B0252"/>
    <w:rsid w:val="008C7259"/>
    <w:rsid w:val="008E0D40"/>
    <w:rsid w:val="008F739E"/>
    <w:rsid w:val="009024C2"/>
    <w:rsid w:val="00904F72"/>
    <w:rsid w:val="00982EB4"/>
    <w:rsid w:val="00995301"/>
    <w:rsid w:val="009F5B94"/>
    <w:rsid w:val="00A23DA0"/>
    <w:rsid w:val="00B3449C"/>
    <w:rsid w:val="00B408F1"/>
    <w:rsid w:val="00B60671"/>
    <w:rsid w:val="00BA7AAC"/>
    <w:rsid w:val="00BA7F9C"/>
    <w:rsid w:val="00BF605B"/>
    <w:rsid w:val="00C56A2B"/>
    <w:rsid w:val="00C73083"/>
    <w:rsid w:val="00C82E86"/>
    <w:rsid w:val="00C830F1"/>
    <w:rsid w:val="00CB17EC"/>
    <w:rsid w:val="00CB6D8A"/>
    <w:rsid w:val="00CF24DB"/>
    <w:rsid w:val="00D62310"/>
    <w:rsid w:val="00D75034"/>
    <w:rsid w:val="00D75BB4"/>
    <w:rsid w:val="00DC1C7F"/>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147153B"/>
    <w:rsid w:val="01DF79C5"/>
    <w:rsid w:val="01F33470"/>
    <w:rsid w:val="02450F57"/>
    <w:rsid w:val="027E24FE"/>
    <w:rsid w:val="02830E67"/>
    <w:rsid w:val="048F4139"/>
    <w:rsid w:val="04C609C8"/>
    <w:rsid w:val="04F005AE"/>
    <w:rsid w:val="054947F9"/>
    <w:rsid w:val="05DB4947"/>
    <w:rsid w:val="063876A4"/>
    <w:rsid w:val="065F10D4"/>
    <w:rsid w:val="067A5C78"/>
    <w:rsid w:val="067D6D5D"/>
    <w:rsid w:val="068A6FE3"/>
    <w:rsid w:val="06DE5913"/>
    <w:rsid w:val="07180BD8"/>
    <w:rsid w:val="07A116DA"/>
    <w:rsid w:val="08851151"/>
    <w:rsid w:val="08C739B9"/>
    <w:rsid w:val="08D566D9"/>
    <w:rsid w:val="095B740D"/>
    <w:rsid w:val="095C7B4D"/>
    <w:rsid w:val="096C5A91"/>
    <w:rsid w:val="09B47C7B"/>
    <w:rsid w:val="0A4075BB"/>
    <w:rsid w:val="0A876FC3"/>
    <w:rsid w:val="0AA13015"/>
    <w:rsid w:val="0B0E131B"/>
    <w:rsid w:val="0B414C9C"/>
    <w:rsid w:val="0C2B1794"/>
    <w:rsid w:val="0C75059E"/>
    <w:rsid w:val="0D5F19BA"/>
    <w:rsid w:val="0D9C1E70"/>
    <w:rsid w:val="0DCD2163"/>
    <w:rsid w:val="0F41676A"/>
    <w:rsid w:val="0F5337A0"/>
    <w:rsid w:val="0F9515B3"/>
    <w:rsid w:val="0F9868A8"/>
    <w:rsid w:val="10C5081C"/>
    <w:rsid w:val="110C00AB"/>
    <w:rsid w:val="11636315"/>
    <w:rsid w:val="1192395E"/>
    <w:rsid w:val="11A526D8"/>
    <w:rsid w:val="122F1BC6"/>
    <w:rsid w:val="12333415"/>
    <w:rsid w:val="12402856"/>
    <w:rsid w:val="125C6E10"/>
    <w:rsid w:val="127B4807"/>
    <w:rsid w:val="128B4FFF"/>
    <w:rsid w:val="14230AD2"/>
    <w:rsid w:val="148825E3"/>
    <w:rsid w:val="14A5708D"/>
    <w:rsid w:val="159C777A"/>
    <w:rsid w:val="15F11655"/>
    <w:rsid w:val="1656149F"/>
    <w:rsid w:val="16581268"/>
    <w:rsid w:val="166C623B"/>
    <w:rsid w:val="16870F53"/>
    <w:rsid w:val="16982A65"/>
    <w:rsid w:val="169E17A5"/>
    <w:rsid w:val="16A82624"/>
    <w:rsid w:val="17392B29"/>
    <w:rsid w:val="17FF327C"/>
    <w:rsid w:val="18523CF5"/>
    <w:rsid w:val="18842A0F"/>
    <w:rsid w:val="19033B41"/>
    <w:rsid w:val="19410B0E"/>
    <w:rsid w:val="1A9A60AD"/>
    <w:rsid w:val="1B375D63"/>
    <w:rsid w:val="1B757C35"/>
    <w:rsid w:val="1BC5039F"/>
    <w:rsid w:val="1C0024A2"/>
    <w:rsid w:val="1C312FB0"/>
    <w:rsid w:val="1C4701E9"/>
    <w:rsid w:val="1CE504EA"/>
    <w:rsid w:val="1CF612C5"/>
    <w:rsid w:val="1DF779ED"/>
    <w:rsid w:val="1DFC6FF9"/>
    <w:rsid w:val="1E1C0EC6"/>
    <w:rsid w:val="1E310A39"/>
    <w:rsid w:val="1E351FC5"/>
    <w:rsid w:val="1E366369"/>
    <w:rsid w:val="1E3D6E7F"/>
    <w:rsid w:val="1FE47927"/>
    <w:rsid w:val="20114E90"/>
    <w:rsid w:val="20605D1D"/>
    <w:rsid w:val="20823833"/>
    <w:rsid w:val="21674E89"/>
    <w:rsid w:val="21B66950"/>
    <w:rsid w:val="222F59A7"/>
    <w:rsid w:val="228E69C4"/>
    <w:rsid w:val="22AC1A73"/>
    <w:rsid w:val="235C0A1E"/>
    <w:rsid w:val="235D1E79"/>
    <w:rsid w:val="24433550"/>
    <w:rsid w:val="24D67F08"/>
    <w:rsid w:val="252A32AF"/>
    <w:rsid w:val="25EB7E37"/>
    <w:rsid w:val="260A7937"/>
    <w:rsid w:val="26544042"/>
    <w:rsid w:val="26811FF9"/>
    <w:rsid w:val="2729188F"/>
    <w:rsid w:val="27C6290A"/>
    <w:rsid w:val="27FA0929"/>
    <w:rsid w:val="282615FA"/>
    <w:rsid w:val="28341F69"/>
    <w:rsid w:val="288B2282"/>
    <w:rsid w:val="28AB53E7"/>
    <w:rsid w:val="28E86B18"/>
    <w:rsid w:val="29191A8A"/>
    <w:rsid w:val="298652AC"/>
    <w:rsid w:val="2A36156A"/>
    <w:rsid w:val="2B7A5306"/>
    <w:rsid w:val="2C685A69"/>
    <w:rsid w:val="2CD37B9C"/>
    <w:rsid w:val="2CDA0C05"/>
    <w:rsid w:val="2D066EF9"/>
    <w:rsid w:val="2D213A0E"/>
    <w:rsid w:val="2DCD34F3"/>
    <w:rsid w:val="2E046C17"/>
    <w:rsid w:val="2E187C37"/>
    <w:rsid w:val="2E2C017E"/>
    <w:rsid w:val="2F3C1B85"/>
    <w:rsid w:val="2F4A02C4"/>
    <w:rsid w:val="2FC772F6"/>
    <w:rsid w:val="2FCE7CB4"/>
    <w:rsid w:val="305277BA"/>
    <w:rsid w:val="30CE781C"/>
    <w:rsid w:val="313C1096"/>
    <w:rsid w:val="314B26DB"/>
    <w:rsid w:val="31653090"/>
    <w:rsid w:val="31744DBB"/>
    <w:rsid w:val="317E5FD1"/>
    <w:rsid w:val="31E367AE"/>
    <w:rsid w:val="325E6B06"/>
    <w:rsid w:val="329F46CB"/>
    <w:rsid w:val="33012E3F"/>
    <w:rsid w:val="335C0B23"/>
    <w:rsid w:val="33907837"/>
    <w:rsid w:val="34733E19"/>
    <w:rsid w:val="35B4653F"/>
    <w:rsid w:val="35C15D38"/>
    <w:rsid w:val="361E7DB5"/>
    <w:rsid w:val="36994613"/>
    <w:rsid w:val="37025A6B"/>
    <w:rsid w:val="37585CC7"/>
    <w:rsid w:val="383E029A"/>
    <w:rsid w:val="386B3F7D"/>
    <w:rsid w:val="38993E43"/>
    <w:rsid w:val="392143AC"/>
    <w:rsid w:val="39342471"/>
    <w:rsid w:val="3A791A5E"/>
    <w:rsid w:val="3AAA1587"/>
    <w:rsid w:val="3AC074D7"/>
    <w:rsid w:val="3AF77AB2"/>
    <w:rsid w:val="3B221260"/>
    <w:rsid w:val="3B5F67F9"/>
    <w:rsid w:val="3B80120B"/>
    <w:rsid w:val="3CB81CA8"/>
    <w:rsid w:val="3CC07DAB"/>
    <w:rsid w:val="3CFE221E"/>
    <w:rsid w:val="3D2F040B"/>
    <w:rsid w:val="3D2F3740"/>
    <w:rsid w:val="3DBF3C2B"/>
    <w:rsid w:val="3E027663"/>
    <w:rsid w:val="3E17631C"/>
    <w:rsid w:val="3E3864F5"/>
    <w:rsid w:val="3FED04F3"/>
    <w:rsid w:val="40223AEB"/>
    <w:rsid w:val="40644767"/>
    <w:rsid w:val="41056BA9"/>
    <w:rsid w:val="412000B0"/>
    <w:rsid w:val="41B06F61"/>
    <w:rsid w:val="41F12821"/>
    <w:rsid w:val="42625FC0"/>
    <w:rsid w:val="426E64C1"/>
    <w:rsid w:val="42B9270F"/>
    <w:rsid w:val="42E44EEB"/>
    <w:rsid w:val="42F848B2"/>
    <w:rsid w:val="43402962"/>
    <w:rsid w:val="43805C0B"/>
    <w:rsid w:val="447932A3"/>
    <w:rsid w:val="44B33DBE"/>
    <w:rsid w:val="44B813D4"/>
    <w:rsid w:val="451F1453"/>
    <w:rsid w:val="45F820AE"/>
    <w:rsid w:val="46867DA4"/>
    <w:rsid w:val="472F370D"/>
    <w:rsid w:val="47CA7A66"/>
    <w:rsid w:val="48195BFD"/>
    <w:rsid w:val="489600D3"/>
    <w:rsid w:val="48DD58AD"/>
    <w:rsid w:val="48E57894"/>
    <w:rsid w:val="494147DB"/>
    <w:rsid w:val="49480054"/>
    <w:rsid w:val="496F769B"/>
    <w:rsid w:val="49D2118A"/>
    <w:rsid w:val="4B9D6558"/>
    <w:rsid w:val="4BC8567B"/>
    <w:rsid w:val="4C601EC0"/>
    <w:rsid w:val="4C913609"/>
    <w:rsid w:val="4CE819FA"/>
    <w:rsid w:val="4E8121B1"/>
    <w:rsid w:val="4EC310A1"/>
    <w:rsid w:val="4EDA3037"/>
    <w:rsid w:val="4EF813E3"/>
    <w:rsid w:val="4F3D1199"/>
    <w:rsid w:val="50A53155"/>
    <w:rsid w:val="50A56CB1"/>
    <w:rsid w:val="50C80BF1"/>
    <w:rsid w:val="51141E57"/>
    <w:rsid w:val="51925DE3"/>
    <w:rsid w:val="51B760F6"/>
    <w:rsid w:val="51C20070"/>
    <w:rsid w:val="521B73AE"/>
    <w:rsid w:val="52CF3C7C"/>
    <w:rsid w:val="536F17F8"/>
    <w:rsid w:val="53762B86"/>
    <w:rsid w:val="53986FA1"/>
    <w:rsid w:val="53E144A4"/>
    <w:rsid w:val="543C58B5"/>
    <w:rsid w:val="547F36AC"/>
    <w:rsid w:val="55CE371A"/>
    <w:rsid w:val="55E61A55"/>
    <w:rsid w:val="56A549A9"/>
    <w:rsid w:val="57CF5D62"/>
    <w:rsid w:val="57D32355"/>
    <w:rsid w:val="5821257D"/>
    <w:rsid w:val="58337298"/>
    <w:rsid w:val="59104786"/>
    <w:rsid w:val="5967369D"/>
    <w:rsid w:val="597827FF"/>
    <w:rsid w:val="599A27EA"/>
    <w:rsid w:val="5A4F01C2"/>
    <w:rsid w:val="5A7D40C4"/>
    <w:rsid w:val="5AAB2CE4"/>
    <w:rsid w:val="5B5A4B3C"/>
    <w:rsid w:val="5D751057"/>
    <w:rsid w:val="5EC57D89"/>
    <w:rsid w:val="5F2E2567"/>
    <w:rsid w:val="5F3401D7"/>
    <w:rsid w:val="5F9B6EAB"/>
    <w:rsid w:val="609854AC"/>
    <w:rsid w:val="61831D33"/>
    <w:rsid w:val="61C616F2"/>
    <w:rsid w:val="61FC4B9F"/>
    <w:rsid w:val="628A7B20"/>
    <w:rsid w:val="628D22CC"/>
    <w:rsid w:val="632443AD"/>
    <w:rsid w:val="633E3777"/>
    <w:rsid w:val="63567164"/>
    <w:rsid w:val="63D74B43"/>
    <w:rsid w:val="641E6229"/>
    <w:rsid w:val="642377E2"/>
    <w:rsid w:val="64634072"/>
    <w:rsid w:val="64741084"/>
    <w:rsid w:val="648539B8"/>
    <w:rsid w:val="64E77440"/>
    <w:rsid w:val="64EF3414"/>
    <w:rsid w:val="659F41BF"/>
    <w:rsid w:val="65A55E84"/>
    <w:rsid w:val="66C35681"/>
    <w:rsid w:val="66D95B27"/>
    <w:rsid w:val="66EB39CB"/>
    <w:rsid w:val="680052B6"/>
    <w:rsid w:val="68104F00"/>
    <w:rsid w:val="68CC6A50"/>
    <w:rsid w:val="68EC14C9"/>
    <w:rsid w:val="69682F9F"/>
    <w:rsid w:val="697F058F"/>
    <w:rsid w:val="699F29DF"/>
    <w:rsid w:val="69CE0BCF"/>
    <w:rsid w:val="69F4314E"/>
    <w:rsid w:val="6A7F427C"/>
    <w:rsid w:val="6AB46016"/>
    <w:rsid w:val="6AD55F8D"/>
    <w:rsid w:val="6AE07B4D"/>
    <w:rsid w:val="6B8F2CD0"/>
    <w:rsid w:val="6C7A0240"/>
    <w:rsid w:val="6C936C6A"/>
    <w:rsid w:val="6D1E00BF"/>
    <w:rsid w:val="6D6922EF"/>
    <w:rsid w:val="6D9B2527"/>
    <w:rsid w:val="6DBF4921"/>
    <w:rsid w:val="6DC23F19"/>
    <w:rsid w:val="6DC87FAF"/>
    <w:rsid w:val="6E163DD1"/>
    <w:rsid w:val="6EEF3DC1"/>
    <w:rsid w:val="6F2A2565"/>
    <w:rsid w:val="6FCB30E3"/>
    <w:rsid w:val="6FD470B5"/>
    <w:rsid w:val="702062C1"/>
    <w:rsid w:val="70B0102E"/>
    <w:rsid w:val="70BD7BEF"/>
    <w:rsid w:val="710B2C54"/>
    <w:rsid w:val="710D0DE4"/>
    <w:rsid w:val="71C60867"/>
    <w:rsid w:val="71F55D82"/>
    <w:rsid w:val="7296325C"/>
    <w:rsid w:val="72D336FA"/>
    <w:rsid w:val="73076EFF"/>
    <w:rsid w:val="73683E42"/>
    <w:rsid w:val="73FC528E"/>
    <w:rsid w:val="7447614D"/>
    <w:rsid w:val="747B73CD"/>
    <w:rsid w:val="74890514"/>
    <w:rsid w:val="74A26C31"/>
    <w:rsid w:val="74CD4A67"/>
    <w:rsid w:val="761B3DA1"/>
    <w:rsid w:val="769909C1"/>
    <w:rsid w:val="769D4A3B"/>
    <w:rsid w:val="774B565E"/>
    <w:rsid w:val="775B114A"/>
    <w:rsid w:val="77BA09E4"/>
    <w:rsid w:val="77FB725B"/>
    <w:rsid w:val="782F4F2E"/>
    <w:rsid w:val="79150532"/>
    <w:rsid w:val="79CF31F3"/>
    <w:rsid w:val="7A0B3779"/>
    <w:rsid w:val="7A1C5FCA"/>
    <w:rsid w:val="7A967DB5"/>
    <w:rsid w:val="7AAF2356"/>
    <w:rsid w:val="7AD504EF"/>
    <w:rsid w:val="7B9227D5"/>
    <w:rsid w:val="7BF94AD1"/>
    <w:rsid w:val="7C0E12FE"/>
    <w:rsid w:val="7C2D4CD4"/>
    <w:rsid w:val="7C480CB4"/>
    <w:rsid w:val="7C9C690A"/>
    <w:rsid w:val="7CCE4945"/>
    <w:rsid w:val="7CFF7D12"/>
    <w:rsid w:val="7D3E79C1"/>
    <w:rsid w:val="7D4E40A8"/>
    <w:rsid w:val="7D730101"/>
    <w:rsid w:val="7D8A0E59"/>
    <w:rsid w:val="7DB447E4"/>
    <w:rsid w:val="7DBC3708"/>
    <w:rsid w:val="7ECB41F6"/>
    <w:rsid w:val="7F083DC4"/>
    <w:rsid w:val="7F5034BD"/>
    <w:rsid w:val="7F5C1112"/>
    <w:rsid w:val="7FB66C38"/>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BAA63-FC6E-45C5-BFFA-455442A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Normal"/>
    <w:autoRedefine/>
    <w:qFormat/>
    <w:pPr>
      <w:widowControl w:val="0"/>
      <w:jc w:val="both"/>
    </w:pPr>
    <w:rPr>
      <w:rFonts w:ascii="Calibri" w:hAnsi="Calibri"/>
      <w:kern w:val="2"/>
      <w:sz w:val="21"/>
      <w:szCs w:val="24"/>
    </w:rPr>
  </w:style>
  <w:style w:type="paragraph" w:styleId="2">
    <w:name w:val="heading 2"/>
    <w:basedOn w:val="a"/>
    <w:next w:val="a"/>
    <w:link w:val="2Char"/>
    <w:autoRedefine/>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Pr>
      <w:rFonts w:ascii="宋体" w:hAnsi="宋体"/>
      <w:sz w:val="24"/>
      <w:szCs w:val="22"/>
      <w:lang w:val="zh-CN"/>
    </w:rPr>
  </w:style>
  <w:style w:type="paragraph" w:styleId="a3">
    <w:name w:val="Normal Indent"/>
    <w:basedOn w:val="a"/>
    <w:autoRedefine/>
    <w:qFormat/>
    <w:pPr>
      <w:widowControl/>
      <w:snapToGrid w:val="0"/>
      <w:spacing w:line="480" w:lineRule="exact"/>
      <w:ind w:firstLine="567"/>
    </w:pPr>
    <w:rPr>
      <w:rFonts w:ascii="宋体"/>
      <w:snapToGrid w:val="0"/>
      <w:color w:val="000000"/>
      <w:kern w:val="28"/>
      <w:sz w:val="28"/>
      <w:szCs w:val="20"/>
    </w:rPr>
  </w:style>
  <w:style w:type="paragraph" w:styleId="a4">
    <w:name w:val="Body Text"/>
    <w:basedOn w:val="a"/>
    <w:next w:val="a5"/>
    <w:link w:val="Char"/>
    <w:autoRedefine/>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4"/>
    <w:next w:val="a"/>
    <w:autoRedefine/>
    <w:qFormat/>
    <w:pPr>
      <w:adjustRightInd w:val="0"/>
      <w:jc w:val="left"/>
    </w:pPr>
    <w:rPr>
      <w:rFonts w:ascii="Times New Roman" w:hAnsi="Times New Roman" w:cs="Times New Roman"/>
      <w:kern w:val="0"/>
      <w:sz w:val="28"/>
      <w:szCs w:val="20"/>
      <w:lang w:val="en-US"/>
    </w:rPr>
  </w:style>
  <w:style w:type="paragraph" w:styleId="a6">
    <w:name w:val="Body Text Indent"/>
    <w:basedOn w:val="a"/>
    <w:next w:val="a"/>
    <w:link w:val="Char0"/>
    <w:autoRedefine/>
    <w:qFormat/>
    <w:pPr>
      <w:spacing w:line="480" w:lineRule="exact"/>
      <w:ind w:firstLineChars="200" w:firstLine="480"/>
    </w:pPr>
    <w:rPr>
      <w:rFonts w:ascii="宋体" w:hAnsi="宋体"/>
      <w:sz w:val="24"/>
    </w:rPr>
  </w:style>
  <w:style w:type="paragraph" w:styleId="a7">
    <w:name w:val="Block Text"/>
    <w:basedOn w:val="a"/>
    <w:autoRedefine/>
    <w:semiHidden/>
    <w:qFormat/>
    <w:pPr>
      <w:spacing w:after="120"/>
      <w:ind w:leftChars="700" w:left="1440" w:rightChars="700" w:right="1440"/>
    </w:pPr>
  </w:style>
  <w:style w:type="paragraph" w:styleId="30">
    <w:name w:val="toc 3"/>
    <w:basedOn w:val="a"/>
    <w:next w:val="a"/>
    <w:autoRedefine/>
    <w:qFormat/>
    <w:pPr>
      <w:ind w:leftChars="400" w:left="840"/>
    </w:pPr>
    <w:rPr>
      <w:rFonts w:ascii="Times New Roman" w:hAnsi="Times New Roman"/>
    </w:rPr>
  </w:style>
  <w:style w:type="paragraph" w:styleId="a8">
    <w:name w:val="Plain Text"/>
    <w:basedOn w:val="a"/>
    <w:next w:val="a"/>
    <w:link w:val="Char1"/>
    <w:autoRedefine/>
    <w:qFormat/>
    <w:rPr>
      <w:rFonts w:ascii="宋体" w:hAnsi="Courier New" w:cs="Arial"/>
      <w:snapToGrid w:val="0"/>
      <w:szCs w:val="21"/>
    </w:rPr>
  </w:style>
  <w:style w:type="paragraph" w:styleId="a9">
    <w:name w:val="Date"/>
    <w:basedOn w:val="a"/>
    <w:next w:val="a"/>
    <w:link w:val="Char2"/>
    <w:autoRedefine/>
    <w:qFormat/>
    <w:pPr>
      <w:ind w:leftChars="2500" w:left="100"/>
    </w:pPr>
    <w:rPr>
      <w:rFonts w:ascii="宋体"/>
      <w:sz w:val="24"/>
      <w:szCs w:val="21"/>
      <w:lang w:val="zh-CN"/>
    </w:rPr>
  </w:style>
  <w:style w:type="paragraph" w:styleId="aa">
    <w:name w:val="Balloon Text"/>
    <w:basedOn w:val="a"/>
    <w:link w:val="Char3"/>
    <w:autoRedefine/>
    <w:uiPriority w:val="99"/>
    <w:semiHidden/>
    <w:unhideWhenUsed/>
    <w:qFormat/>
    <w:rPr>
      <w:sz w:val="18"/>
      <w:szCs w:val="18"/>
    </w:rPr>
  </w:style>
  <w:style w:type="paragraph" w:styleId="ab">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c">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autoRedefine/>
    <w:qFormat/>
    <w:pPr>
      <w:spacing w:after="120"/>
      <w:ind w:leftChars="200" w:left="420"/>
    </w:pPr>
    <w:rPr>
      <w:sz w:val="16"/>
      <w:szCs w:val="16"/>
    </w:rPr>
  </w:style>
  <w:style w:type="paragraph" w:styleId="ad">
    <w:name w:val="Normal (Web)"/>
    <w:basedOn w:val="a"/>
    <w:autoRedefine/>
    <w:uiPriority w:val="99"/>
    <w:semiHidden/>
    <w:unhideWhenUsed/>
    <w:qFormat/>
    <w:pPr>
      <w:spacing w:beforeAutospacing="1" w:afterAutospacing="1"/>
      <w:jc w:val="left"/>
    </w:pPr>
    <w:rPr>
      <w:kern w:val="0"/>
      <w:sz w:val="24"/>
    </w:rPr>
  </w:style>
  <w:style w:type="paragraph" w:styleId="ae">
    <w:name w:val="Title"/>
    <w:basedOn w:val="a"/>
    <w:next w:val="a"/>
    <w:qFormat/>
    <w:pPr>
      <w:spacing w:before="240" w:after="60"/>
      <w:jc w:val="center"/>
      <w:outlineLvl w:val="0"/>
    </w:pPr>
    <w:rPr>
      <w:rFonts w:ascii="Cambria" w:hAnsi="Cambria"/>
      <w:b/>
      <w:bCs/>
      <w:sz w:val="32"/>
      <w:szCs w:val="32"/>
    </w:rPr>
  </w:style>
  <w:style w:type="paragraph" w:styleId="20">
    <w:name w:val="Body Text First Indent 2"/>
    <w:basedOn w:val="a6"/>
    <w:next w:val="a"/>
    <w:autoRedefine/>
    <w:qFormat/>
    <w:pPr>
      <w:ind w:firstLine="420"/>
    </w:pPr>
  </w:style>
  <w:style w:type="table" w:styleId="af">
    <w:name w:val="Table Grid"/>
    <w:basedOn w:val="a1"/>
    <w:autoRedefine/>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autoRedefine/>
    <w:qFormat/>
    <w:rPr>
      <w:rFonts w:ascii="Arial" w:eastAsia="黑体" w:hAnsi="Arial" w:cs="Arial"/>
      <w:snapToGrid w:val="0"/>
      <w:kern w:val="0"/>
      <w:szCs w:val="21"/>
    </w:rPr>
  </w:style>
  <w:style w:type="character" w:styleId="af1">
    <w:name w:val="Hyperlink"/>
    <w:autoRedefine/>
    <w:uiPriority w:val="99"/>
    <w:qFormat/>
    <w:rPr>
      <w:rFonts w:ascii="Arial" w:eastAsia="黑体" w:hAnsi="Arial" w:cs="Arial"/>
      <w:snapToGrid w:val="0"/>
      <w:color w:val="000000"/>
      <w:kern w:val="0"/>
      <w:sz w:val="18"/>
      <w:szCs w:val="18"/>
      <w:u w:val="none"/>
    </w:rPr>
  </w:style>
  <w:style w:type="paragraph" w:customStyle="1" w:styleId="Style3">
    <w:name w:val="_Style 3"/>
    <w:basedOn w:val="a"/>
    <w:autoRedefine/>
    <w:qFormat/>
    <w:pPr>
      <w:ind w:firstLineChars="200" w:firstLine="420"/>
    </w:pPr>
    <w:rPr>
      <w:rFonts w:eastAsia="仿宋_GB2312"/>
      <w:sz w:val="28"/>
    </w:rPr>
  </w:style>
  <w:style w:type="paragraph" w:customStyle="1" w:styleId="21">
    <w:name w:val="正文首行缩进 21"/>
    <w:basedOn w:val="1"/>
    <w:autoRedefine/>
    <w:qFormat/>
    <w:pPr>
      <w:ind w:firstLine="420"/>
    </w:pPr>
    <w:rPr>
      <w:rFonts w:cs="宋体"/>
    </w:rPr>
  </w:style>
  <w:style w:type="paragraph" w:customStyle="1" w:styleId="1">
    <w:name w:val="正文文本缩进1"/>
    <w:basedOn w:val="a"/>
    <w:next w:val="a"/>
    <w:autoRedefine/>
    <w:qFormat/>
    <w:pPr>
      <w:spacing w:after="120"/>
      <w:ind w:leftChars="200" w:left="420"/>
    </w:pPr>
  </w:style>
  <w:style w:type="character" w:customStyle="1" w:styleId="Char5">
    <w:name w:val="页眉 Char"/>
    <w:basedOn w:val="a0"/>
    <w:link w:val="ac"/>
    <w:autoRedefine/>
    <w:uiPriority w:val="99"/>
    <w:qFormat/>
    <w:rPr>
      <w:sz w:val="18"/>
      <w:szCs w:val="18"/>
    </w:rPr>
  </w:style>
  <w:style w:type="character" w:customStyle="1" w:styleId="Char4">
    <w:name w:val="页脚 Char"/>
    <w:basedOn w:val="a0"/>
    <w:link w:val="ab"/>
    <w:autoRedefine/>
    <w:uiPriority w:val="99"/>
    <w:qFormat/>
    <w:rPr>
      <w:sz w:val="18"/>
      <w:szCs w:val="18"/>
    </w:rPr>
  </w:style>
  <w:style w:type="character" w:customStyle="1" w:styleId="2Char">
    <w:name w:val="标题 2 Char"/>
    <w:basedOn w:val="a0"/>
    <w:link w:val="2"/>
    <w:autoRedefine/>
    <w:qFormat/>
    <w:rPr>
      <w:rFonts w:ascii="仿宋_GB2312" w:eastAsia="仿宋_GB2312" w:hAnsi="仿宋" w:cs="Times New Roman"/>
      <w:b/>
      <w:bCs/>
      <w:sz w:val="32"/>
      <w:szCs w:val="32"/>
      <w:lang w:val="zh-CN"/>
    </w:rPr>
  </w:style>
  <w:style w:type="character" w:customStyle="1" w:styleId="Char0">
    <w:name w:val="正文文本缩进 Char"/>
    <w:basedOn w:val="a0"/>
    <w:link w:val="a6"/>
    <w:autoRedefine/>
    <w:qFormat/>
    <w:rPr>
      <w:rFonts w:ascii="宋体" w:eastAsia="宋体" w:hAnsi="宋体" w:cs="Times New Roman"/>
      <w:sz w:val="24"/>
      <w:szCs w:val="24"/>
    </w:rPr>
  </w:style>
  <w:style w:type="character" w:customStyle="1" w:styleId="Char2">
    <w:name w:val="日期 Char"/>
    <w:basedOn w:val="a0"/>
    <w:link w:val="a9"/>
    <w:autoRedefine/>
    <w:qFormat/>
    <w:rPr>
      <w:rFonts w:ascii="宋体" w:eastAsia="宋体" w:hAnsi="Calibri" w:cs="Times New Roman"/>
      <w:sz w:val="24"/>
      <w:szCs w:val="21"/>
      <w:lang w:val="zh-CN"/>
    </w:rPr>
  </w:style>
  <w:style w:type="character" w:customStyle="1" w:styleId="Char1">
    <w:name w:val="纯文本 Char"/>
    <w:basedOn w:val="a0"/>
    <w:link w:val="a8"/>
    <w:autoRedefine/>
    <w:qFormat/>
    <w:rPr>
      <w:rFonts w:ascii="宋体" w:eastAsia="宋体" w:hAnsi="Courier New" w:cs="Arial"/>
      <w:snapToGrid w:val="0"/>
      <w:szCs w:val="21"/>
    </w:rPr>
  </w:style>
  <w:style w:type="character" w:customStyle="1" w:styleId="Char">
    <w:name w:val="正文文本 Char"/>
    <w:basedOn w:val="a0"/>
    <w:link w:val="a4"/>
    <w:autoRedefine/>
    <w:qFormat/>
    <w:rPr>
      <w:rFonts w:ascii="宋体" w:eastAsia="宋体" w:hAnsi="Arial" w:cs="Arial"/>
      <w:snapToGrid w:val="0"/>
      <w:sz w:val="24"/>
      <w:szCs w:val="21"/>
      <w:lang w:val="zh-CN"/>
    </w:rPr>
  </w:style>
  <w:style w:type="paragraph" w:customStyle="1" w:styleId="11">
    <w:name w:val="索引 11"/>
    <w:basedOn w:val="a"/>
    <w:next w:val="a"/>
    <w:autoRedefine/>
    <w:uiPriority w:val="99"/>
    <w:qFormat/>
    <w:pPr>
      <w:spacing w:line="360" w:lineRule="auto"/>
    </w:pPr>
    <w:rPr>
      <w:rFonts w:ascii="仿宋_GB2312" w:eastAsia="仿宋_GB2312"/>
      <w:sz w:val="24"/>
      <w:szCs w:val="20"/>
    </w:rPr>
  </w:style>
  <w:style w:type="paragraph" w:customStyle="1" w:styleId="1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text-tag">
    <w:name w:val="text-tag"/>
    <w:basedOn w:val="a"/>
    <w:autoRedefine/>
    <w:uiPriority w:val="99"/>
    <w:semiHidden/>
    <w:qFormat/>
    <w:pPr>
      <w:widowControl/>
      <w:spacing w:before="100" w:beforeAutospacing="1" w:after="100" w:afterAutospacing="1"/>
      <w:jc w:val="left"/>
    </w:pPr>
    <w:rPr>
      <w:rFonts w:ascii="宋体" w:hAnsi="宋体" w:cs="宋体"/>
      <w:kern w:val="0"/>
      <w:sz w:val="24"/>
    </w:rPr>
  </w:style>
  <w:style w:type="paragraph" w:customStyle="1" w:styleId="12">
    <w:name w:val="纯文本1"/>
    <w:basedOn w:val="a"/>
    <w:autoRedefine/>
    <w:qFormat/>
    <w:rPr>
      <w:rFonts w:ascii="宋体" w:hAnsi="Courier New"/>
      <w:kern w:val="0"/>
      <w:sz w:val="20"/>
      <w:szCs w:val="20"/>
    </w:rPr>
  </w:style>
  <w:style w:type="paragraph" w:customStyle="1" w:styleId="100">
    <w:name w:val="正文_1_0"/>
    <w:autoRedefine/>
    <w:qFormat/>
    <w:pPr>
      <w:widowControl w:val="0"/>
      <w:jc w:val="both"/>
    </w:pPr>
    <w:rPr>
      <w:kern w:val="2"/>
      <w:sz w:val="21"/>
      <w:szCs w:val="24"/>
    </w:rPr>
  </w:style>
  <w:style w:type="paragraph" w:customStyle="1" w:styleId="00">
    <w:name w:val="纯文本_0_0"/>
    <w:basedOn w:val="100"/>
    <w:autoRedefine/>
    <w:qFormat/>
    <w:rPr>
      <w:rFonts w:ascii="宋体" w:hAnsi="Courier New"/>
      <w:szCs w:val="21"/>
    </w:rPr>
  </w:style>
  <w:style w:type="paragraph" w:customStyle="1" w:styleId="22">
    <w:name w:val="正文2"/>
    <w:basedOn w:val="a"/>
    <w:autoRedefine/>
    <w:qFormat/>
    <w:pPr>
      <w:spacing w:before="156" w:line="360" w:lineRule="auto"/>
      <w:ind w:firstLineChars="200" w:firstLine="510"/>
    </w:pPr>
    <w:rPr>
      <w:sz w:val="24"/>
      <w:szCs w:val="20"/>
    </w:rPr>
  </w:style>
  <w:style w:type="paragraph" w:customStyle="1" w:styleId="13">
    <w:name w:val="正文缩进1"/>
    <w:basedOn w:val="a"/>
    <w:next w:val="a6"/>
    <w:autoRedefine/>
    <w:qFormat/>
    <w:pPr>
      <w:autoSpaceDE w:val="0"/>
      <w:autoSpaceDN w:val="0"/>
      <w:snapToGrid w:val="0"/>
      <w:spacing w:after="120" w:line="360" w:lineRule="auto"/>
      <w:ind w:leftChars="200" w:left="420" w:firstLineChars="200" w:firstLine="480"/>
    </w:pPr>
    <w:rPr>
      <w:sz w:val="24"/>
      <w:szCs w:val="21"/>
    </w:rPr>
  </w:style>
  <w:style w:type="character" w:customStyle="1" w:styleId="3Char">
    <w:name w:val="标题 3 Char"/>
    <w:basedOn w:val="a0"/>
    <w:link w:val="3"/>
    <w:autoRedefine/>
    <w:uiPriority w:val="9"/>
    <w:semiHidden/>
    <w:qFormat/>
    <w:rPr>
      <w:rFonts w:ascii="Calibri" w:eastAsia="宋体" w:hAnsi="Calibri" w:cs="Times New Roman"/>
      <w:b/>
      <w:bCs/>
      <w:sz w:val="32"/>
      <w:szCs w:val="32"/>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paragraph" w:customStyle="1" w:styleId="40">
    <w:name w:val="标题4"/>
    <w:basedOn w:val="a"/>
    <w:autoRedefine/>
    <w:qFormat/>
    <w:rPr>
      <w:rFonts w:ascii="Times New Roman" w:eastAsia="仿宋_GB2312" w:hAnsi="Times New Roman"/>
      <w:sz w:val="32"/>
      <w:szCs w:val="20"/>
    </w:rPr>
  </w:style>
  <w:style w:type="character" w:customStyle="1" w:styleId="Char3">
    <w:name w:val="批注框文本 Char"/>
    <w:basedOn w:val="a0"/>
    <w:link w:val="aa"/>
    <w:autoRedefine/>
    <w:uiPriority w:val="99"/>
    <w:semiHidden/>
    <w:qFormat/>
    <w:rPr>
      <w:rFonts w:ascii="Calibri" w:eastAsia="宋体" w:hAnsi="Calibri" w:cs="Times New Roman"/>
      <w:sz w:val="18"/>
      <w:szCs w:val="18"/>
    </w:rPr>
  </w:style>
  <w:style w:type="character" w:customStyle="1" w:styleId="ListParagraphChar">
    <w:name w:val="List Paragraph Char"/>
    <w:link w:val="14"/>
    <w:autoRedefine/>
    <w:qFormat/>
    <w:locked/>
    <w:rPr>
      <w:rFonts w:ascii="Times New Roman" w:hAnsi="Times New Roman"/>
      <w:szCs w:val="24"/>
    </w:rPr>
  </w:style>
  <w:style w:type="paragraph" w:customStyle="1" w:styleId="14">
    <w:name w:val="列出段落1"/>
    <w:basedOn w:val="a"/>
    <w:link w:val="ListParagraphChar"/>
    <w:autoRedefine/>
    <w:qFormat/>
    <w:pPr>
      <w:ind w:firstLineChars="200" w:firstLine="420"/>
    </w:pPr>
    <w:rPr>
      <w:rFonts w:ascii="Times New Roman" w:eastAsiaTheme="minorEastAsia" w:hAnsi="Times New Roman" w:cstheme="minorBidi"/>
    </w:rPr>
  </w:style>
  <w:style w:type="paragraph" w:styleId="af2">
    <w:name w:val="List Paragraph"/>
    <w:basedOn w:val="a"/>
    <w:autoRedefine/>
    <w:uiPriority w:val="34"/>
    <w:qFormat/>
    <w:pPr>
      <w:ind w:firstLineChars="200" w:firstLine="420"/>
    </w:pPr>
    <w:rPr>
      <w:rFonts w:ascii="等线" w:eastAsia="等线" w:hAnsi="等线"/>
      <w:szCs w:val="22"/>
    </w:r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01">
    <w:name w:val="font01"/>
    <w:basedOn w:val="a0"/>
    <w:autoRedefine/>
    <w:qFormat/>
    <w:rPr>
      <w:rFonts w:ascii="Arial" w:hAnsi="Arial" w:cs="Arial" w:hint="default"/>
      <w:color w:val="000000"/>
      <w:sz w:val="20"/>
      <w:szCs w:val="20"/>
      <w:u w:val="none"/>
    </w:rPr>
  </w:style>
  <w:style w:type="character" w:customStyle="1" w:styleId="font11">
    <w:name w:val="font11"/>
    <w:basedOn w:val="a0"/>
    <w:autoRedefine/>
    <w:qFormat/>
    <w:rPr>
      <w:rFonts w:ascii="宋体" w:eastAsia="宋体" w:hAnsi="宋体" w:cs="宋体" w:hint="eastAsia"/>
      <w:b/>
      <w:bCs/>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paragraph" w:customStyle="1" w:styleId="af3">
    <w:name w:val="自动更正"/>
    <w:qFormat/>
    <w:pPr>
      <w:widowControl w:val="0"/>
      <w:jc w:val="both"/>
    </w:pPr>
    <w:rPr>
      <w:kern w:val="2"/>
      <w:sz w:val="21"/>
      <w:szCs w:val="24"/>
    </w:rPr>
  </w:style>
  <w:style w:type="paragraph" w:customStyle="1" w:styleId="TableText">
    <w:name w:val="Table Text"/>
    <w:basedOn w:val="a"/>
    <w:semiHidden/>
    <w:qFormat/>
    <w:rPr>
      <w:rFonts w:ascii="宋体" w:hAnsi="宋体" w:cs="宋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Microsoft YaHei Regular" w:eastAsia="Microsoft YaHei Regular" w:hAnsi="Microsoft YaHei Regular" w:cs="Microsoft YaHei Regular" w:hint="default"/>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00&#26376;00&#26085;14&#28857;30&#20998;00&#3118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67</Pages>
  <Words>5777</Words>
  <Characters>32935</Characters>
  <Application>Microsoft Office Word</Application>
  <DocSecurity>0</DocSecurity>
  <Lines>274</Lines>
  <Paragraphs>77</Paragraphs>
  <ScaleCrop>false</ScaleCrop>
  <Company>Microsoft</Company>
  <LinksUpToDate>false</LinksUpToDate>
  <CharactersWithSpaces>38635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58</cp:revision>
  <cp:lastPrinted>2025-04-23T12:08:00Z</cp:lastPrinted>
  <dcterms:created xsi:type="dcterms:W3CDTF">2022-04-06T06:41:00Z</dcterms:created>
  <dcterms:modified xsi:type="dcterms:W3CDTF">2025-05-30T08:39:00Z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FBBC137577B84B59BC6C0A5497EDAB29_13</vt:lpwstr>
  </property>
  <property fmtid="{D5CDD505-2E9C-101B-9397-08002B2CF9AE}" pid="4" name="KSOTemplateDocerSaveRecord">
    <vt:lpwstr>eyJoZGlkIjoiZDczZjJlYzU2NjlmY2IxNjdmMjQzOWRmODUxOTQ3MWMiLCJ1c2VySWQiOiI0NTk5NzQ2NzcifQ==</vt:lpwstr>
  </property>
</Properties>
</file>